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484"/>
        <w:gridCol w:w="794"/>
        <w:gridCol w:w="581"/>
        <w:gridCol w:w="493"/>
        <w:gridCol w:w="144"/>
        <w:gridCol w:w="922"/>
        <w:gridCol w:w="719"/>
        <w:gridCol w:w="529"/>
        <w:gridCol w:w="28"/>
        <w:gridCol w:w="295"/>
        <w:gridCol w:w="151"/>
        <w:gridCol w:w="872"/>
        <w:gridCol w:w="1517"/>
        <w:gridCol w:w="49"/>
      </w:tblGrid>
      <w:tr w:rsidR="00AF5DBA" w:rsidRPr="008137ED" w:rsidTr="00AF5DBA">
        <w:trPr>
          <w:gridAfter w:val="10"/>
          <w:wAfter w:w="5226" w:type="dxa"/>
        </w:trPr>
        <w:tc>
          <w:tcPr>
            <w:tcW w:w="3754" w:type="dxa"/>
            <w:gridSpan w:val="5"/>
          </w:tcPr>
          <w:p w:rsidR="00AF5DBA" w:rsidRPr="00E00E59" w:rsidRDefault="00AF5DBA" w:rsidP="00AF5DB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bookmarkStart w:id="0" w:name="_GoBack"/>
            <w:bookmarkEnd w:id="0"/>
            <w:r w:rsidRPr="008137ED">
              <w:rPr>
                <w:rFonts w:ascii="Arial" w:eastAsia="Times New Roman" w:hAnsi="Arial" w:cs="Arial"/>
                <w:sz w:val="20"/>
                <w:szCs w:val="20"/>
                <w:lang w:eastAsia="sl-SI"/>
              </w:rPr>
              <w:t xml:space="preserve">Številka: </w:t>
            </w:r>
            <w:r w:rsidRPr="008137ED">
              <w:rPr>
                <w:rFonts w:ascii="Arial" w:eastAsia="Times New Roman" w:hAnsi="Arial" w:cs="Arial"/>
                <w:sz w:val="20"/>
                <w:szCs w:val="20"/>
                <w:lang w:val="x-none" w:eastAsia="x-none"/>
              </w:rPr>
              <w:t xml:space="preserve"> </w:t>
            </w:r>
            <w:r w:rsidR="005F435B">
              <w:rPr>
                <w:rFonts w:ascii="Arial" w:eastAsia="Times New Roman" w:hAnsi="Arial" w:cs="Arial"/>
                <w:sz w:val="20"/>
                <w:szCs w:val="20"/>
                <w:lang w:eastAsia="x-none"/>
              </w:rPr>
              <w:t>007-216/2020/4</w:t>
            </w:r>
          </w:p>
        </w:tc>
      </w:tr>
      <w:tr w:rsidR="00AF5DBA" w:rsidRPr="008137ED" w:rsidTr="00AF5DBA">
        <w:trPr>
          <w:gridAfter w:val="10"/>
          <w:wAfter w:w="5226" w:type="dxa"/>
        </w:trPr>
        <w:tc>
          <w:tcPr>
            <w:tcW w:w="3754" w:type="dxa"/>
            <w:gridSpan w:val="5"/>
          </w:tcPr>
          <w:p w:rsidR="00AF5DBA" w:rsidRPr="008137ED" w:rsidRDefault="00AF5DBA" w:rsidP="003F05D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 xml:space="preserve">Ljubljana, </w:t>
            </w:r>
            <w:r w:rsidR="002C530A">
              <w:rPr>
                <w:rFonts w:ascii="Arial" w:eastAsia="Times New Roman" w:hAnsi="Arial" w:cs="Arial"/>
                <w:sz w:val="20"/>
                <w:szCs w:val="20"/>
                <w:lang w:eastAsia="sl-SI"/>
              </w:rPr>
              <w:t>2</w:t>
            </w:r>
            <w:r w:rsidR="003F05DE">
              <w:rPr>
                <w:rFonts w:ascii="Arial" w:eastAsia="Times New Roman" w:hAnsi="Arial" w:cs="Arial"/>
                <w:sz w:val="20"/>
                <w:szCs w:val="20"/>
                <w:lang w:eastAsia="sl-SI"/>
              </w:rPr>
              <w:t>9</w:t>
            </w:r>
            <w:r w:rsidR="002C530A">
              <w:rPr>
                <w:rFonts w:ascii="Arial" w:eastAsia="Times New Roman" w:hAnsi="Arial" w:cs="Arial"/>
                <w:sz w:val="20"/>
                <w:szCs w:val="20"/>
                <w:lang w:eastAsia="sl-SI"/>
              </w:rPr>
              <w:t>. 9. 2020</w:t>
            </w:r>
          </w:p>
        </w:tc>
      </w:tr>
      <w:tr w:rsidR="00AF5DBA" w:rsidRPr="008137ED" w:rsidTr="00AF5DBA">
        <w:trPr>
          <w:gridAfter w:val="10"/>
          <w:wAfter w:w="5226" w:type="dxa"/>
        </w:trPr>
        <w:tc>
          <w:tcPr>
            <w:tcW w:w="3754" w:type="dxa"/>
            <w:gridSpan w:val="5"/>
          </w:tcPr>
          <w:p w:rsidR="00AF5DBA" w:rsidRPr="008137ED" w:rsidRDefault="00AF5DBA" w:rsidP="00AF5DB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 xml:space="preserve">EVA: </w:t>
            </w:r>
            <w:r w:rsidRPr="000F482A">
              <w:rPr>
                <w:rFonts w:ascii="Arial" w:eastAsia="Times New Roman" w:hAnsi="Arial" w:cs="Arial"/>
                <w:sz w:val="20"/>
                <w:szCs w:val="20"/>
                <w:lang w:eastAsia="sl-SI"/>
              </w:rPr>
              <w:t>2020-1611-0045</w:t>
            </w:r>
          </w:p>
        </w:tc>
      </w:tr>
      <w:tr w:rsidR="00AF5DBA" w:rsidRPr="008137ED" w:rsidTr="00AF5DBA">
        <w:trPr>
          <w:gridAfter w:val="10"/>
          <w:wAfter w:w="5226" w:type="dxa"/>
        </w:trPr>
        <w:tc>
          <w:tcPr>
            <w:tcW w:w="3754" w:type="dxa"/>
            <w:gridSpan w:val="5"/>
          </w:tcPr>
          <w:p w:rsidR="00AF5DBA" w:rsidRPr="008137ED" w:rsidRDefault="00AF5DBA" w:rsidP="00AF5DBA">
            <w:pPr>
              <w:spacing w:after="0" w:line="260" w:lineRule="exact"/>
              <w:rPr>
                <w:rFonts w:ascii="Arial" w:eastAsia="Times New Roman" w:hAnsi="Arial" w:cs="Arial"/>
                <w:sz w:val="20"/>
                <w:szCs w:val="20"/>
              </w:rPr>
            </w:pPr>
          </w:p>
          <w:p w:rsidR="00AF5DBA" w:rsidRPr="008137ED" w:rsidRDefault="00AF5DBA" w:rsidP="00AF5DBA">
            <w:pPr>
              <w:spacing w:after="0" w:line="260" w:lineRule="exact"/>
              <w:rPr>
                <w:rFonts w:ascii="Arial" w:eastAsia="Times New Roman" w:hAnsi="Arial" w:cs="Arial"/>
                <w:sz w:val="20"/>
                <w:szCs w:val="20"/>
              </w:rPr>
            </w:pPr>
            <w:r w:rsidRPr="008137ED">
              <w:rPr>
                <w:rFonts w:ascii="Arial" w:eastAsia="Times New Roman" w:hAnsi="Arial" w:cs="Arial"/>
                <w:sz w:val="20"/>
                <w:szCs w:val="20"/>
              </w:rPr>
              <w:t>GENERALNI SEKRETARIAT VLADE REPUBLIKE SLOVENIJE</w:t>
            </w:r>
          </w:p>
          <w:p w:rsidR="00AF5DBA" w:rsidRPr="008137ED" w:rsidRDefault="00C91171" w:rsidP="00AF5DBA">
            <w:pPr>
              <w:spacing w:after="0" w:line="260" w:lineRule="exact"/>
              <w:rPr>
                <w:rFonts w:ascii="Arial" w:eastAsia="Times New Roman" w:hAnsi="Arial" w:cs="Arial"/>
                <w:sz w:val="20"/>
                <w:szCs w:val="20"/>
              </w:rPr>
            </w:pPr>
            <w:hyperlink r:id="rId9" w:history="1">
              <w:r w:rsidR="00AF5DBA" w:rsidRPr="008137ED">
                <w:rPr>
                  <w:rFonts w:ascii="Arial" w:eastAsia="Times New Roman" w:hAnsi="Arial" w:cs="Arial"/>
                  <w:color w:val="0000FF"/>
                  <w:sz w:val="20"/>
                  <w:szCs w:val="20"/>
                  <w:u w:val="single"/>
                </w:rPr>
                <w:t>Gp.gs@gov.si</w:t>
              </w:r>
            </w:hyperlink>
          </w:p>
          <w:p w:rsidR="00AF5DBA" w:rsidRPr="008137ED" w:rsidRDefault="00AF5DBA" w:rsidP="00AF5DBA">
            <w:pPr>
              <w:spacing w:after="0" w:line="260" w:lineRule="exact"/>
              <w:rPr>
                <w:rFonts w:ascii="Arial" w:eastAsia="Times New Roman" w:hAnsi="Arial" w:cs="Arial"/>
                <w:sz w:val="20"/>
                <w:szCs w:val="20"/>
              </w:rPr>
            </w:pPr>
          </w:p>
        </w:tc>
      </w:tr>
      <w:tr w:rsidR="00AF5DBA" w:rsidRPr="008137ED" w:rsidTr="00AF5DBA">
        <w:tc>
          <w:tcPr>
            <w:tcW w:w="8980" w:type="dxa"/>
            <w:gridSpan w:val="15"/>
          </w:tcPr>
          <w:p w:rsidR="00AF5DBA" w:rsidRPr="008137ED" w:rsidRDefault="00AF5DBA" w:rsidP="00AF5DBA">
            <w:pPr>
              <w:suppressAutoHyphens/>
              <w:overflowPunct w:val="0"/>
              <w:autoSpaceDE w:val="0"/>
              <w:autoSpaceDN w:val="0"/>
              <w:adjustRightInd w:val="0"/>
              <w:spacing w:after="0" w:line="260" w:lineRule="exact"/>
              <w:ind w:left="1026" w:hanging="1026"/>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ZADEVA: Predlog Zakona o nacionalnem demografskem skladu – predlog za obravnavo – REDNI</w:t>
            </w:r>
            <w:r w:rsidRPr="001506E3">
              <w:rPr>
                <w:rFonts w:ascii="Arial" w:eastAsia="Times New Roman" w:hAnsi="Arial" w:cs="Arial"/>
                <w:b/>
                <w:sz w:val="20"/>
                <w:szCs w:val="20"/>
                <w:lang w:eastAsia="sl-SI"/>
              </w:rPr>
              <w:t xml:space="preserve"> POSTOPEK</w:t>
            </w:r>
          </w:p>
        </w:tc>
      </w:tr>
      <w:tr w:rsidR="00AF5DBA" w:rsidRPr="008137ED" w:rsidTr="00AF5DBA">
        <w:tc>
          <w:tcPr>
            <w:tcW w:w="8980" w:type="dxa"/>
            <w:gridSpan w:val="15"/>
          </w:tcPr>
          <w:p w:rsidR="00AF5DBA" w:rsidRPr="008137ED" w:rsidRDefault="00AF5DBA" w:rsidP="00AF5DB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1. Predlog sklepov vlade:</w:t>
            </w:r>
          </w:p>
        </w:tc>
      </w:tr>
      <w:tr w:rsidR="00AF5DBA" w:rsidRPr="008137ED" w:rsidTr="00AF5DBA">
        <w:tc>
          <w:tcPr>
            <w:tcW w:w="8980" w:type="dxa"/>
            <w:gridSpan w:val="15"/>
          </w:tcPr>
          <w:p w:rsidR="00AF5DBA" w:rsidRPr="008137ED" w:rsidRDefault="00AF5DBA" w:rsidP="00AF5DBA">
            <w:pPr>
              <w:spacing w:after="0" w:line="260" w:lineRule="exact"/>
              <w:ind w:left="318"/>
              <w:jc w:val="both"/>
              <w:rPr>
                <w:rFonts w:ascii="Arial" w:eastAsia="Times New Roman" w:hAnsi="Arial" w:cs="Arial"/>
                <w:sz w:val="20"/>
                <w:szCs w:val="20"/>
              </w:rPr>
            </w:pPr>
          </w:p>
          <w:p w:rsidR="00AF5DBA" w:rsidRDefault="00AF5DBA" w:rsidP="00AF5DBA">
            <w:pPr>
              <w:spacing w:after="0" w:line="260" w:lineRule="exact"/>
              <w:ind w:left="318"/>
              <w:jc w:val="both"/>
              <w:rPr>
                <w:rFonts w:ascii="Arial" w:eastAsia="Times New Roman" w:hAnsi="Arial" w:cs="Arial"/>
                <w:sz w:val="20"/>
                <w:szCs w:val="20"/>
              </w:rPr>
            </w:pPr>
            <w:r w:rsidRPr="00103A98">
              <w:rPr>
                <w:rFonts w:ascii="Arial" w:eastAsia="Times New Roman" w:hAnsi="Arial" w:cs="Arial"/>
                <w:sz w:val="20"/>
                <w:szCs w:val="20"/>
              </w:rPr>
              <w:t>Na podlagi drugega odstavka 2. člena</w:t>
            </w:r>
            <w:r w:rsidRPr="008137ED">
              <w:rPr>
                <w:rFonts w:ascii="Arial" w:eastAsia="Times New Roman" w:hAnsi="Arial" w:cs="Arial"/>
                <w:sz w:val="20"/>
                <w:szCs w:val="20"/>
              </w:rPr>
              <w:t xml:space="preserve"> Zakona o Vladi Republike Slovenije (Uradni list RS, št. 24/05 - uradno prečiščeno besedilo, 109/08, 38/10 - ZUKN</w:t>
            </w:r>
            <w:r>
              <w:rPr>
                <w:rFonts w:ascii="Arial" w:eastAsia="Times New Roman" w:hAnsi="Arial" w:cs="Arial"/>
                <w:sz w:val="20"/>
                <w:szCs w:val="20"/>
              </w:rPr>
              <w:t>, 8/12, 21/13, 47/13 - ZDU-1G,</w:t>
            </w:r>
            <w:r w:rsidRPr="008137ED">
              <w:rPr>
                <w:rFonts w:ascii="Arial" w:eastAsia="Times New Roman" w:hAnsi="Arial" w:cs="Arial"/>
                <w:sz w:val="20"/>
                <w:szCs w:val="20"/>
              </w:rPr>
              <w:t xml:space="preserve"> 65/14</w:t>
            </w:r>
            <w:r>
              <w:t xml:space="preserve"> </w:t>
            </w:r>
            <w:r w:rsidRPr="00F37F0D">
              <w:rPr>
                <w:rFonts w:ascii="Arial" w:eastAsia="Times New Roman" w:hAnsi="Arial" w:cs="Arial"/>
                <w:sz w:val="20"/>
                <w:szCs w:val="20"/>
              </w:rPr>
              <w:t>in 55/17</w:t>
            </w:r>
            <w:r w:rsidRPr="008137ED">
              <w:rPr>
                <w:rFonts w:ascii="Arial" w:eastAsia="Times New Roman" w:hAnsi="Arial" w:cs="Arial"/>
                <w:sz w:val="20"/>
                <w:szCs w:val="20"/>
              </w:rPr>
              <w:t xml:space="preserve">) </w:t>
            </w:r>
            <w:r>
              <w:rPr>
                <w:rFonts w:ascii="Arial" w:eastAsia="Times New Roman" w:hAnsi="Arial" w:cs="Arial"/>
                <w:sz w:val="20"/>
                <w:szCs w:val="20"/>
              </w:rPr>
              <w:t>je</w:t>
            </w:r>
            <w:r w:rsidRPr="008137ED">
              <w:rPr>
                <w:rFonts w:ascii="Arial" w:eastAsia="Times New Roman" w:hAnsi="Arial" w:cs="Arial"/>
                <w:sz w:val="20"/>
                <w:szCs w:val="20"/>
              </w:rPr>
              <w:t xml:space="preserve"> Vlada Republike Slovenije na seji dne__________ sprejela naslednji </w:t>
            </w:r>
          </w:p>
          <w:p w:rsidR="00AF5DBA" w:rsidRDefault="00AF5DBA" w:rsidP="00AF5DBA">
            <w:pPr>
              <w:spacing w:after="0" w:line="260" w:lineRule="exact"/>
              <w:ind w:left="318"/>
              <w:jc w:val="both"/>
              <w:rPr>
                <w:rFonts w:ascii="Arial" w:eastAsia="Times New Roman" w:hAnsi="Arial" w:cs="Arial"/>
                <w:sz w:val="20"/>
                <w:szCs w:val="20"/>
              </w:rPr>
            </w:pPr>
          </w:p>
          <w:p w:rsidR="00AF5DBA" w:rsidRPr="008137ED" w:rsidRDefault="00AF5DBA" w:rsidP="00AF5DBA">
            <w:pPr>
              <w:spacing w:after="0" w:line="260" w:lineRule="exact"/>
              <w:ind w:left="318"/>
              <w:jc w:val="center"/>
              <w:rPr>
                <w:rFonts w:ascii="Arial" w:eastAsia="Times New Roman" w:hAnsi="Arial" w:cs="Arial"/>
                <w:sz w:val="20"/>
                <w:szCs w:val="20"/>
              </w:rPr>
            </w:pPr>
            <w:r>
              <w:rPr>
                <w:rFonts w:ascii="Arial" w:eastAsia="Times New Roman" w:hAnsi="Arial" w:cs="Arial"/>
                <w:sz w:val="20"/>
                <w:szCs w:val="20"/>
              </w:rPr>
              <w:t>SKLEP</w:t>
            </w:r>
          </w:p>
          <w:p w:rsidR="00AF5DBA" w:rsidRPr="008137ED" w:rsidRDefault="00AF5DBA" w:rsidP="00AF5DBA">
            <w:pPr>
              <w:spacing w:after="0" w:line="260" w:lineRule="exact"/>
              <w:ind w:left="318"/>
              <w:jc w:val="both"/>
              <w:rPr>
                <w:rFonts w:ascii="Arial" w:eastAsia="Times New Roman" w:hAnsi="Arial" w:cs="Arial"/>
                <w:sz w:val="20"/>
                <w:szCs w:val="20"/>
              </w:rPr>
            </w:pPr>
          </w:p>
          <w:p w:rsidR="00AF5DBA" w:rsidRPr="008137ED" w:rsidRDefault="00AF5DBA" w:rsidP="00AF5DBA">
            <w:pPr>
              <w:spacing w:after="0" w:line="260" w:lineRule="exact"/>
              <w:ind w:left="318"/>
              <w:jc w:val="both"/>
              <w:rPr>
                <w:rFonts w:ascii="Arial" w:eastAsia="Times New Roman" w:hAnsi="Arial" w:cs="Arial"/>
                <w:sz w:val="20"/>
                <w:szCs w:val="20"/>
              </w:rPr>
            </w:pPr>
            <w:r w:rsidRPr="00103A98">
              <w:rPr>
                <w:rFonts w:ascii="Arial" w:eastAsia="Times New Roman" w:hAnsi="Arial" w:cs="Arial"/>
                <w:sz w:val="20"/>
                <w:szCs w:val="20"/>
              </w:rPr>
              <w:t xml:space="preserve">Vlada Republike Slovenije je določila besedilo predloga Zakona </w:t>
            </w:r>
            <w:r>
              <w:rPr>
                <w:rFonts w:ascii="Arial" w:eastAsia="Times New Roman" w:hAnsi="Arial" w:cs="Arial"/>
                <w:sz w:val="20"/>
                <w:szCs w:val="20"/>
              </w:rPr>
              <w:t>o nacionalnem demografskem skladu</w:t>
            </w:r>
            <w:r w:rsidRPr="00103A98">
              <w:rPr>
                <w:rFonts w:ascii="Arial" w:eastAsia="Times New Roman" w:hAnsi="Arial" w:cs="Arial"/>
                <w:sz w:val="20"/>
                <w:szCs w:val="20"/>
              </w:rPr>
              <w:t xml:space="preserve"> ter ga predloži v obravnavo in sprejetje Državnemu zboru Republike Slovenije po </w:t>
            </w:r>
            <w:r>
              <w:rPr>
                <w:rFonts w:ascii="Arial" w:eastAsia="Times New Roman" w:hAnsi="Arial" w:cs="Arial"/>
                <w:sz w:val="20"/>
                <w:szCs w:val="20"/>
              </w:rPr>
              <w:t>rednem</w:t>
            </w:r>
            <w:r w:rsidRPr="00103A98">
              <w:rPr>
                <w:rFonts w:ascii="Arial" w:eastAsia="Times New Roman" w:hAnsi="Arial" w:cs="Arial"/>
                <w:sz w:val="20"/>
                <w:szCs w:val="20"/>
              </w:rPr>
              <w:t xml:space="preserve"> postopku.</w:t>
            </w:r>
          </w:p>
          <w:p w:rsidR="00AF5DBA" w:rsidRPr="008137ED" w:rsidRDefault="00AF5DBA" w:rsidP="00AF5DBA">
            <w:pPr>
              <w:spacing w:after="0" w:line="260" w:lineRule="exact"/>
              <w:ind w:left="318"/>
              <w:jc w:val="both"/>
              <w:rPr>
                <w:rFonts w:ascii="Arial" w:eastAsia="Times New Roman" w:hAnsi="Arial" w:cs="Arial"/>
                <w:sz w:val="20"/>
                <w:szCs w:val="20"/>
              </w:rPr>
            </w:pPr>
          </w:p>
          <w:p w:rsidR="00AF5DBA" w:rsidRPr="00747A41" w:rsidRDefault="00AF5DBA" w:rsidP="00AF5DBA">
            <w:pPr>
              <w:overflowPunct w:val="0"/>
              <w:autoSpaceDE w:val="0"/>
              <w:autoSpaceDN w:val="0"/>
              <w:adjustRightInd w:val="0"/>
              <w:spacing w:after="0" w:line="260" w:lineRule="exact"/>
              <w:ind w:right="72"/>
              <w:jc w:val="center"/>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 xml:space="preserve">                                                                              </w:t>
            </w:r>
            <w:r w:rsidRPr="00747A41">
              <w:rPr>
                <w:rFonts w:ascii="Arial" w:eastAsia="Times New Roman" w:hAnsi="Arial" w:cs="Arial"/>
                <w:iCs/>
                <w:sz w:val="20"/>
                <w:szCs w:val="20"/>
                <w:lang w:eastAsia="sl-SI"/>
              </w:rPr>
              <w:t>dr. Božo Predalič</w:t>
            </w:r>
          </w:p>
          <w:p w:rsidR="00AF5DBA" w:rsidRDefault="00AF5DBA" w:rsidP="00AF5DBA">
            <w:pPr>
              <w:spacing w:after="0" w:line="260" w:lineRule="exact"/>
              <w:ind w:left="318"/>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747A41">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747A41">
              <w:rPr>
                <w:rFonts w:ascii="Arial" w:eastAsia="Times New Roman" w:hAnsi="Arial" w:cs="Arial"/>
                <w:iCs/>
                <w:sz w:val="20"/>
                <w:szCs w:val="20"/>
                <w:lang w:eastAsia="sl-SI"/>
              </w:rPr>
              <w:t xml:space="preserve">    generalni sekretar</w:t>
            </w:r>
          </w:p>
          <w:p w:rsidR="00AF5DBA" w:rsidRDefault="00AF5DBA" w:rsidP="00AF5DBA">
            <w:pPr>
              <w:spacing w:after="0" w:line="260" w:lineRule="exact"/>
              <w:ind w:left="318"/>
              <w:jc w:val="both"/>
              <w:rPr>
                <w:rFonts w:ascii="Arial" w:eastAsia="Times New Roman" w:hAnsi="Arial" w:cs="Arial"/>
                <w:sz w:val="20"/>
                <w:szCs w:val="20"/>
              </w:rPr>
            </w:pPr>
          </w:p>
          <w:p w:rsidR="00AF5DBA" w:rsidRDefault="00AF5DBA" w:rsidP="00AF5DBA">
            <w:pPr>
              <w:spacing w:after="0" w:line="260" w:lineRule="exact"/>
              <w:ind w:left="318"/>
              <w:jc w:val="both"/>
              <w:rPr>
                <w:rFonts w:ascii="Arial" w:eastAsia="Times New Roman" w:hAnsi="Arial" w:cs="Arial"/>
                <w:sz w:val="20"/>
                <w:szCs w:val="20"/>
              </w:rPr>
            </w:pPr>
            <w:r>
              <w:rPr>
                <w:rFonts w:ascii="Arial" w:eastAsia="Times New Roman" w:hAnsi="Arial" w:cs="Arial"/>
                <w:sz w:val="20"/>
                <w:szCs w:val="20"/>
              </w:rPr>
              <w:t>Priloga:</w:t>
            </w:r>
          </w:p>
          <w:p w:rsidR="00AF5DBA" w:rsidRPr="00103A98" w:rsidRDefault="00AF5DBA" w:rsidP="00AF5DBA">
            <w:pPr>
              <w:pStyle w:val="ListParagraph"/>
              <w:numPr>
                <w:ilvl w:val="0"/>
                <w:numId w:val="14"/>
              </w:num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Predlog </w:t>
            </w:r>
            <w:r w:rsidRPr="00103A98">
              <w:rPr>
                <w:rFonts w:ascii="Arial" w:eastAsia="Times New Roman" w:hAnsi="Arial" w:cs="Arial"/>
                <w:sz w:val="20"/>
                <w:szCs w:val="20"/>
              </w:rPr>
              <w:t xml:space="preserve">Zakona o nacionalnem </w:t>
            </w:r>
            <w:r>
              <w:rPr>
                <w:rFonts w:ascii="Arial" w:eastAsia="Times New Roman" w:hAnsi="Arial" w:cs="Arial"/>
                <w:sz w:val="20"/>
                <w:szCs w:val="20"/>
              </w:rPr>
              <w:t>demografskem</w:t>
            </w:r>
            <w:r w:rsidRPr="00103A98">
              <w:rPr>
                <w:rFonts w:ascii="Arial" w:eastAsia="Times New Roman" w:hAnsi="Arial" w:cs="Arial"/>
                <w:sz w:val="20"/>
                <w:szCs w:val="20"/>
              </w:rPr>
              <w:t xml:space="preserve"> skladu</w:t>
            </w:r>
          </w:p>
          <w:p w:rsidR="00AF5DBA" w:rsidRDefault="00AF5DBA" w:rsidP="00AF5DBA">
            <w:pPr>
              <w:spacing w:after="0" w:line="260" w:lineRule="exact"/>
              <w:ind w:left="318"/>
              <w:jc w:val="both"/>
              <w:rPr>
                <w:rFonts w:ascii="Arial" w:eastAsia="Times New Roman" w:hAnsi="Arial" w:cs="Arial"/>
                <w:sz w:val="20"/>
                <w:szCs w:val="20"/>
              </w:rPr>
            </w:pPr>
          </w:p>
          <w:p w:rsidR="00AF5DBA" w:rsidRPr="008137ED" w:rsidRDefault="00AF5DBA" w:rsidP="00AF5DBA">
            <w:pPr>
              <w:spacing w:after="0" w:line="260" w:lineRule="exact"/>
              <w:ind w:left="318"/>
              <w:jc w:val="both"/>
              <w:rPr>
                <w:rFonts w:ascii="Arial" w:eastAsia="Times New Roman" w:hAnsi="Arial" w:cs="Arial"/>
                <w:sz w:val="20"/>
                <w:szCs w:val="20"/>
              </w:rPr>
            </w:pPr>
            <w:r>
              <w:rPr>
                <w:rFonts w:ascii="Arial" w:eastAsia="Times New Roman" w:hAnsi="Arial" w:cs="Arial"/>
                <w:sz w:val="20"/>
                <w:szCs w:val="20"/>
              </w:rPr>
              <w:t>Sklep prejmejo</w:t>
            </w:r>
            <w:r w:rsidRPr="008137ED">
              <w:rPr>
                <w:rFonts w:ascii="Arial" w:eastAsia="Times New Roman" w:hAnsi="Arial" w:cs="Arial"/>
                <w:sz w:val="20"/>
                <w:szCs w:val="20"/>
              </w:rPr>
              <w:t>:</w:t>
            </w:r>
          </w:p>
          <w:p w:rsidR="00AF5DBA" w:rsidRPr="0050571E" w:rsidRDefault="00AF5DBA" w:rsidP="00AF5DBA">
            <w:pPr>
              <w:numPr>
                <w:ilvl w:val="0"/>
                <w:numId w:val="1"/>
              </w:numPr>
              <w:spacing w:after="0" w:line="260" w:lineRule="exact"/>
              <w:jc w:val="both"/>
              <w:rPr>
                <w:rFonts w:ascii="Arial" w:eastAsia="Times New Roman" w:hAnsi="Arial" w:cs="Arial"/>
                <w:sz w:val="20"/>
                <w:szCs w:val="20"/>
              </w:rPr>
            </w:pPr>
            <w:r w:rsidRPr="0050571E">
              <w:rPr>
                <w:rFonts w:ascii="Arial" w:eastAsia="Times New Roman" w:hAnsi="Arial" w:cs="Arial"/>
                <w:sz w:val="20"/>
                <w:szCs w:val="20"/>
              </w:rPr>
              <w:t>Državni zbor Republike Slovenije</w:t>
            </w:r>
          </w:p>
          <w:p w:rsidR="00AF5DBA" w:rsidRPr="0050571E" w:rsidRDefault="00AF5DBA" w:rsidP="00AF5DBA">
            <w:pPr>
              <w:numPr>
                <w:ilvl w:val="0"/>
                <w:numId w:val="1"/>
              </w:numPr>
              <w:spacing w:after="0" w:line="260" w:lineRule="exact"/>
              <w:jc w:val="both"/>
              <w:rPr>
                <w:rFonts w:ascii="Arial" w:eastAsia="Times New Roman" w:hAnsi="Arial" w:cs="Arial"/>
                <w:sz w:val="20"/>
                <w:szCs w:val="20"/>
              </w:rPr>
            </w:pPr>
            <w:r w:rsidRPr="0050571E">
              <w:rPr>
                <w:rFonts w:ascii="Arial" w:eastAsia="Times New Roman" w:hAnsi="Arial" w:cs="Arial"/>
                <w:sz w:val="20"/>
                <w:szCs w:val="20"/>
              </w:rPr>
              <w:t>Ministrstvo za finance</w:t>
            </w:r>
          </w:p>
          <w:p w:rsidR="00AF5DBA" w:rsidRPr="0050571E" w:rsidRDefault="00AF5DBA" w:rsidP="00AF5DBA">
            <w:pPr>
              <w:numPr>
                <w:ilvl w:val="0"/>
                <w:numId w:val="1"/>
              </w:numPr>
              <w:spacing w:after="0" w:line="260" w:lineRule="exact"/>
              <w:jc w:val="both"/>
              <w:rPr>
                <w:rFonts w:ascii="Arial" w:eastAsia="Times New Roman" w:hAnsi="Arial" w:cs="Arial"/>
                <w:sz w:val="20"/>
                <w:szCs w:val="20"/>
              </w:rPr>
            </w:pPr>
            <w:r w:rsidRPr="0050571E">
              <w:rPr>
                <w:rFonts w:ascii="Arial" w:eastAsia="Times New Roman" w:hAnsi="Arial" w:cs="Arial"/>
                <w:sz w:val="20"/>
                <w:szCs w:val="20"/>
              </w:rPr>
              <w:t>Služba Vlade Republike Slovenije za zakonodajo</w:t>
            </w:r>
          </w:p>
          <w:p w:rsidR="00AF5DBA" w:rsidRDefault="00AF5DBA" w:rsidP="00AF5DBA">
            <w:pPr>
              <w:numPr>
                <w:ilvl w:val="0"/>
                <w:numId w:val="1"/>
              </w:numPr>
              <w:spacing w:after="0" w:line="260" w:lineRule="exact"/>
              <w:jc w:val="both"/>
              <w:rPr>
                <w:rFonts w:ascii="Arial" w:eastAsia="Times New Roman" w:hAnsi="Arial" w:cs="Arial"/>
                <w:iCs/>
                <w:sz w:val="20"/>
                <w:szCs w:val="20"/>
                <w:lang w:eastAsia="sl-SI"/>
              </w:rPr>
            </w:pPr>
            <w:r w:rsidRPr="0050571E">
              <w:rPr>
                <w:rFonts w:ascii="Arial" w:eastAsia="Times New Roman" w:hAnsi="Arial" w:cs="Arial"/>
                <w:sz w:val="20"/>
                <w:szCs w:val="20"/>
              </w:rPr>
              <w:t>Generalni sekretariat Vlade Republike Slovenije</w:t>
            </w:r>
            <w:r w:rsidRPr="0050571E">
              <w:rPr>
                <w:rFonts w:ascii="Arial" w:eastAsia="Times New Roman" w:hAnsi="Arial" w:cs="Arial"/>
                <w:iCs/>
                <w:sz w:val="20"/>
                <w:szCs w:val="20"/>
                <w:lang w:eastAsia="sl-SI"/>
              </w:rPr>
              <w:t xml:space="preserve"> </w:t>
            </w:r>
          </w:p>
          <w:p w:rsidR="00AF5DBA" w:rsidRPr="008137ED" w:rsidRDefault="00AF5DBA" w:rsidP="00AF5DBA">
            <w:pPr>
              <w:numPr>
                <w:ilvl w:val="0"/>
                <w:numId w:val="1"/>
              </w:numPr>
              <w:spacing w:after="0" w:line="260" w:lineRule="exact"/>
              <w:jc w:val="both"/>
              <w:rPr>
                <w:rFonts w:ascii="Arial" w:eastAsia="Times New Roman" w:hAnsi="Arial" w:cs="Arial"/>
                <w:iCs/>
                <w:sz w:val="20"/>
                <w:szCs w:val="20"/>
                <w:lang w:eastAsia="sl-SI"/>
              </w:rPr>
            </w:pPr>
            <w:r w:rsidRPr="008137ED">
              <w:rPr>
                <w:rFonts w:ascii="Arial" w:eastAsia="Times New Roman" w:hAnsi="Arial" w:cs="Arial"/>
                <w:iCs/>
                <w:sz w:val="20"/>
                <w:szCs w:val="20"/>
                <w:lang w:eastAsia="sl-SI"/>
              </w:rPr>
              <w:t>Urad Vlade Republike Slovenije za komuniciranje</w:t>
            </w:r>
          </w:p>
        </w:tc>
      </w:tr>
      <w:tr w:rsidR="00AF5DBA" w:rsidRPr="008137ED" w:rsidTr="00AF5DBA">
        <w:tc>
          <w:tcPr>
            <w:tcW w:w="8980" w:type="dxa"/>
            <w:gridSpan w:val="15"/>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37ED">
              <w:rPr>
                <w:rFonts w:ascii="Arial" w:eastAsia="Times New Roman" w:hAnsi="Arial" w:cs="Arial"/>
                <w:b/>
                <w:sz w:val="20"/>
                <w:szCs w:val="20"/>
                <w:lang w:eastAsia="sl-SI"/>
              </w:rPr>
              <w:t>2. Predlog za obravnavo predloga zakona po nujnem ali skrajšanem postopku v državnem zboru z obrazložitvijo razlogov:</w:t>
            </w:r>
            <w:r>
              <w:rPr>
                <w:rFonts w:ascii="Arial" w:eastAsia="Times New Roman" w:hAnsi="Arial" w:cs="Arial"/>
                <w:b/>
                <w:sz w:val="20"/>
                <w:szCs w:val="20"/>
                <w:lang w:eastAsia="sl-SI"/>
              </w:rPr>
              <w:t xml:space="preserve"> /</w:t>
            </w:r>
          </w:p>
        </w:tc>
      </w:tr>
      <w:tr w:rsidR="00AF5DBA" w:rsidRPr="008137ED" w:rsidTr="00AF5DBA">
        <w:tc>
          <w:tcPr>
            <w:tcW w:w="8980" w:type="dxa"/>
            <w:gridSpan w:val="15"/>
          </w:tcPr>
          <w:p w:rsidR="00AF5DBA" w:rsidRPr="006B46E0" w:rsidRDefault="00AF5DBA" w:rsidP="00AF5DB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F5DBA" w:rsidRPr="008137ED" w:rsidTr="00AF5DBA">
        <w:tc>
          <w:tcPr>
            <w:tcW w:w="8980" w:type="dxa"/>
            <w:gridSpan w:val="15"/>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37ED">
              <w:rPr>
                <w:rFonts w:ascii="Arial" w:eastAsia="Times New Roman" w:hAnsi="Arial" w:cs="Arial"/>
                <w:b/>
                <w:sz w:val="20"/>
                <w:szCs w:val="20"/>
                <w:lang w:eastAsia="sl-SI"/>
              </w:rPr>
              <w:t>3.a Osebe, odgovorne za strokovno pripravo in usklajenost gradiva:</w:t>
            </w:r>
          </w:p>
        </w:tc>
      </w:tr>
      <w:tr w:rsidR="00AF5DBA" w:rsidRPr="008137ED" w:rsidTr="00AF5DBA">
        <w:tc>
          <w:tcPr>
            <w:tcW w:w="8980" w:type="dxa"/>
            <w:gridSpan w:val="15"/>
          </w:tcPr>
          <w:p w:rsidR="00AF5DBA" w:rsidRPr="000F482A" w:rsidRDefault="00AF5DBA" w:rsidP="00AF5DBA">
            <w:pPr>
              <w:numPr>
                <w:ilvl w:val="0"/>
                <w:numId w:val="6"/>
              </w:numPr>
              <w:spacing w:after="0" w:line="260" w:lineRule="exact"/>
              <w:rPr>
                <w:rFonts w:ascii="Arial" w:eastAsia="Times New Roman" w:hAnsi="Arial" w:cs="Arial"/>
                <w:sz w:val="20"/>
                <w:szCs w:val="20"/>
              </w:rPr>
            </w:pPr>
            <w:r w:rsidRPr="000F482A">
              <w:rPr>
                <w:rFonts w:ascii="Arial" w:eastAsia="Times New Roman" w:hAnsi="Arial" w:cs="Arial"/>
                <w:sz w:val="20"/>
                <w:szCs w:val="20"/>
              </w:rPr>
              <w:t>mag. Andrej Šircelj, minister</w:t>
            </w:r>
            <w:r>
              <w:rPr>
                <w:rFonts w:ascii="Arial" w:eastAsia="Times New Roman" w:hAnsi="Arial" w:cs="Arial"/>
                <w:sz w:val="20"/>
                <w:szCs w:val="20"/>
              </w:rPr>
              <w:t xml:space="preserve"> za finance</w:t>
            </w:r>
          </w:p>
          <w:p w:rsidR="00AF5DBA" w:rsidRPr="008137ED" w:rsidRDefault="00AF5DBA" w:rsidP="00AF5DBA">
            <w:pPr>
              <w:numPr>
                <w:ilvl w:val="0"/>
                <w:numId w:val="6"/>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w:t>
            </w:r>
            <w:r>
              <w:rPr>
                <w:rFonts w:ascii="Arial" w:eastAsia="Times New Roman" w:hAnsi="Arial" w:cs="Arial"/>
                <w:sz w:val="20"/>
                <w:szCs w:val="20"/>
              </w:rPr>
              <w:t>Peter Ješovnik</w:t>
            </w:r>
            <w:r w:rsidRPr="008137ED">
              <w:rPr>
                <w:rFonts w:ascii="Arial" w:eastAsia="Times New Roman" w:hAnsi="Arial" w:cs="Arial"/>
                <w:sz w:val="20"/>
                <w:szCs w:val="20"/>
              </w:rPr>
              <w:t>, državni sekretar na Ministrstvu za finance</w:t>
            </w:r>
          </w:p>
          <w:p w:rsidR="00AF5DBA" w:rsidRDefault="00AF5DBA" w:rsidP="00AF5DBA">
            <w:pPr>
              <w:numPr>
                <w:ilvl w:val="0"/>
                <w:numId w:val="6"/>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Aleksander Nagode, generalni direktor </w:t>
            </w:r>
            <w:r>
              <w:rPr>
                <w:rFonts w:ascii="Arial" w:eastAsia="Times New Roman" w:hAnsi="Arial" w:cs="Arial"/>
                <w:sz w:val="20"/>
                <w:szCs w:val="20"/>
              </w:rPr>
              <w:t>Direktorata za javno premoženje</w:t>
            </w:r>
          </w:p>
          <w:p w:rsidR="00AF5DBA" w:rsidRPr="0050571E" w:rsidRDefault="00AF5DBA" w:rsidP="00AF5DBA">
            <w:pPr>
              <w:numPr>
                <w:ilvl w:val="0"/>
                <w:numId w:val="6"/>
              </w:numPr>
              <w:spacing w:after="0" w:line="260" w:lineRule="exact"/>
              <w:rPr>
                <w:rFonts w:ascii="Arial" w:eastAsia="Times New Roman" w:hAnsi="Arial" w:cs="Arial"/>
                <w:sz w:val="20"/>
                <w:szCs w:val="20"/>
              </w:rPr>
            </w:pPr>
            <w:r>
              <w:rPr>
                <w:rFonts w:ascii="Arial" w:eastAsia="Times New Roman" w:hAnsi="Arial" w:cs="Arial"/>
                <w:sz w:val="20"/>
                <w:szCs w:val="20"/>
              </w:rPr>
              <w:t>Nina Marin, podsekretarka</w:t>
            </w:r>
          </w:p>
        </w:tc>
      </w:tr>
      <w:tr w:rsidR="00AF5DBA" w:rsidRPr="008137ED" w:rsidTr="00AF5DBA">
        <w:tc>
          <w:tcPr>
            <w:tcW w:w="8980" w:type="dxa"/>
            <w:gridSpan w:val="15"/>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37ED">
              <w:rPr>
                <w:rFonts w:ascii="Arial" w:eastAsia="Times New Roman" w:hAnsi="Arial" w:cs="Arial"/>
                <w:b/>
                <w:iCs/>
                <w:sz w:val="20"/>
                <w:szCs w:val="20"/>
                <w:lang w:eastAsia="sl-SI"/>
              </w:rPr>
              <w:t xml:space="preserve">3.b Zunanji strokovnjaki, ki so </w:t>
            </w:r>
            <w:r w:rsidRPr="008137ED">
              <w:rPr>
                <w:rFonts w:ascii="Arial" w:eastAsia="Times New Roman" w:hAnsi="Arial" w:cs="Arial"/>
                <w:b/>
                <w:sz w:val="20"/>
                <w:szCs w:val="20"/>
                <w:lang w:eastAsia="sl-SI"/>
              </w:rPr>
              <w:t>sodelovali pri pripravi dela ali celotnega gradiva:</w:t>
            </w:r>
          </w:p>
        </w:tc>
      </w:tr>
      <w:tr w:rsidR="00AF5DBA" w:rsidRPr="008137ED" w:rsidTr="00AF5DBA">
        <w:tc>
          <w:tcPr>
            <w:tcW w:w="8980" w:type="dxa"/>
            <w:gridSpan w:val="15"/>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Pri pripravi gradiva niso sodelovali zunanji strokovnjaki.</w:t>
            </w:r>
          </w:p>
        </w:tc>
      </w:tr>
      <w:tr w:rsidR="00AF5DBA" w:rsidRPr="008137ED" w:rsidTr="00AF5DBA">
        <w:tc>
          <w:tcPr>
            <w:tcW w:w="8980" w:type="dxa"/>
            <w:gridSpan w:val="15"/>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137ED">
              <w:rPr>
                <w:rFonts w:ascii="Arial" w:eastAsia="Times New Roman" w:hAnsi="Arial" w:cs="Arial"/>
                <w:b/>
                <w:sz w:val="20"/>
                <w:szCs w:val="20"/>
                <w:lang w:eastAsia="sl-SI"/>
              </w:rPr>
              <w:lastRenderedPageBreak/>
              <w:t>4. Predstavniki vlade, ki bodo sodelovali pri delu državnega zbora: /</w:t>
            </w:r>
          </w:p>
        </w:tc>
      </w:tr>
      <w:tr w:rsidR="00AF5DBA" w:rsidRPr="008137ED" w:rsidTr="00AF5DBA">
        <w:tc>
          <w:tcPr>
            <w:tcW w:w="8980" w:type="dxa"/>
            <w:gridSpan w:val="15"/>
          </w:tcPr>
          <w:p w:rsidR="00AF5DBA" w:rsidRPr="000F482A" w:rsidRDefault="00AF5DBA" w:rsidP="00AF5DBA">
            <w:pPr>
              <w:numPr>
                <w:ilvl w:val="0"/>
                <w:numId w:val="6"/>
              </w:numPr>
              <w:spacing w:after="0" w:line="260" w:lineRule="exact"/>
              <w:rPr>
                <w:rFonts w:ascii="Arial" w:eastAsia="Times New Roman" w:hAnsi="Arial" w:cs="Arial"/>
                <w:sz w:val="20"/>
                <w:szCs w:val="20"/>
              </w:rPr>
            </w:pPr>
            <w:r w:rsidRPr="000F482A">
              <w:rPr>
                <w:rFonts w:ascii="Arial" w:eastAsia="Times New Roman" w:hAnsi="Arial" w:cs="Arial"/>
                <w:sz w:val="20"/>
                <w:szCs w:val="20"/>
              </w:rPr>
              <w:t>mag. Andrej Šircelj, minister</w:t>
            </w:r>
            <w:r>
              <w:rPr>
                <w:rFonts w:ascii="Arial" w:eastAsia="Times New Roman" w:hAnsi="Arial" w:cs="Arial"/>
                <w:sz w:val="20"/>
                <w:szCs w:val="20"/>
              </w:rPr>
              <w:t xml:space="preserve"> za finance</w:t>
            </w:r>
          </w:p>
          <w:p w:rsidR="00AF5DBA" w:rsidRDefault="00AF5DBA" w:rsidP="00AF5DBA">
            <w:pPr>
              <w:numPr>
                <w:ilvl w:val="0"/>
                <w:numId w:val="6"/>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w:t>
            </w:r>
            <w:r>
              <w:rPr>
                <w:rFonts w:ascii="Arial" w:eastAsia="Times New Roman" w:hAnsi="Arial" w:cs="Arial"/>
                <w:sz w:val="20"/>
                <w:szCs w:val="20"/>
              </w:rPr>
              <w:t>Peter Ješovnik</w:t>
            </w:r>
            <w:r w:rsidRPr="008137ED">
              <w:rPr>
                <w:rFonts w:ascii="Arial" w:eastAsia="Times New Roman" w:hAnsi="Arial" w:cs="Arial"/>
                <w:sz w:val="20"/>
                <w:szCs w:val="20"/>
              </w:rPr>
              <w:t>, državni sekretar na Ministrstvu za finance</w:t>
            </w:r>
          </w:p>
          <w:p w:rsidR="00AF5DBA" w:rsidRDefault="00AF5DBA" w:rsidP="00AF5DBA">
            <w:pPr>
              <w:numPr>
                <w:ilvl w:val="0"/>
                <w:numId w:val="6"/>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Aleksander Nagode, generalni direktor </w:t>
            </w:r>
            <w:r>
              <w:rPr>
                <w:rFonts w:ascii="Arial" w:eastAsia="Times New Roman" w:hAnsi="Arial" w:cs="Arial"/>
                <w:sz w:val="20"/>
                <w:szCs w:val="20"/>
              </w:rPr>
              <w:t>Direktorata za javno premoženje</w:t>
            </w:r>
          </w:p>
          <w:p w:rsidR="00AF5DBA" w:rsidRPr="000F482A" w:rsidRDefault="00AF5DBA" w:rsidP="00AF5DBA">
            <w:pPr>
              <w:numPr>
                <w:ilvl w:val="0"/>
                <w:numId w:val="6"/>
              </w:numPr>
              <w:spacing w:after="0" w:line="260" w:lineRule="exact"/>
              <w:rPr>
                <w:rFonts w:ascii="Arial" w:eastAsia="Times New Roman" w:hAnsi="Arial" w:cs="Arial"/>
                <w:sz w:val="20"/>
                <w:szCs w:val="20"/>
              </w:rPr>
            </w:pPr>
            <w:r>
              <w:rPr>
                <w:rFonts w:ascii="Arial" w:eastAsia="Times New Roman" w:hAnsi="Arial" w:cs="Arial"/>
                <w:sz w:val="20"/>
                <w:szCs w:val="20"/>
              </w:rPr>
              <w:t>Nina Marin, podsekretarka</w:t>
            </w:r>
          </w:p>
        </w:tc>
      </w:tr>
      <w:tr w:rsidR="00AF5DBA" w:rsidRPr="008137ED" w:rsidTr="00AF5DBA">
        <w:tc>
          <w:tcPr>
            <w:tcW w:w="8980" w:type="dxa"/>
            <w:gridSpan w:val="15"/>
          </w:tcPr>
          <w:p w:rsidR="00AF5DBA" w:rsidRPr="008137ED" w:rsidRDefault="00AF5DBA" w:rsidP="00AF5DB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 xml:space="preserve">5. Kratek povzetek gradiva: </w:t>
            </w:r>
          </w:p>
        </w:tc>
      </w:tr>
      <w:tr w:rsidR="00AF5DBA" w:rsidRPr="008137ED" w:rsidTr="00AF5DBA">
        <w:tc>
          <w:tcPr>
            <w:tcW w:w="8980" w:type="dxa"/>
            <w:gridSpan w:val="15"/>
          </w:tcPr>
          <w:p w:rsidR="00AF5DBA" w:rsidRPr="008137ED" w:rsidRDefault="00AF5DBA" w:rsidP="00AF5DB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6. Presoja posledic za:</w:t>
            </w:r>
          </w:p>
        </w:tc>
      </w:tr>
      <w:tr w:rsidR="00AF5DBA" w:rsidRPr="008137ED" w:rsidTr="00AF5DBA">
        <w:tc>
          <w:tcPr>
            <w:tcW w:w="1402" w:type="dxa"/>
          </w:tcPr>
          <w:p w:rsidR="00AF5DBA" w:rsidRPr="008137ED" w:rsidRDefault="00AF5DBA" w:rsidP="00AF5DB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a)</w:t>
            </w:r>
          </w:p>
        </w:tc>
        <w:tc>
          <w:tcPr>
            <w:tcW w:w="4989" w:type="dxa"/>
            <w:gridSpan w:val="10"/>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javnofinančna sredstva nad 40.000 EUR v tekočem in naslednjih treh letih</w:t>
            </w:r>
          </w:p>
        </w:tc>
        <w:tc>
          <w:tcPr>
            <w:tcW w:w="2589" w:type="dxa"/>
            <w:gridSpan w:val="4"/>
            <w:shd w:val="clear" w:color="auto" w:fill="auto"/>
            <w:vAlign w:val="center"/>
          </w:tcPr>
          <w:p w:rsidR="00AF5DBA" w:rsidRPr="008137ED" w:rsidRDefault="00AF5DBA" w:rsidP="00AF5DB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506E3">
              <w:rPr>
                <w:rFonts w:ascii="Arial" w:eastAsia="Times New Roman" w:hAnsi="Arial" w:cs="Arial"/>
                <w:b/>
                <w:sz w:val="20"/>
                <w:szCs w:val="20"/>
                <w:lang w:eastAsia="sl-SI"/>
              </w:rPr>
              <w:t>DA</w:t>
            </w:r>
            <w:r w:rsidRPr="001506E3">
              <w:rPr>
                <w:rFonts w:ascii="Arial" w:eastAsia="Times New Roman" w:hAnsi="Arial" w:cs="Arial"/>
                <w:sz w:val="20"/>
                <w:szCs w:val="20"/>
                <w:lang w:eastAsia="sl-SI"/>
              </w:rPr>
              <w:t>/NE</w:t>
            </w:r>
          </w:p>
        </w:tc>
      </w:tr>
      <w:tr w:rsidR="00AF5DBA" w:rsidRPr="008137ED" w:rsidTr="00AF5DBA">
        <w:tc>
          <w:tcPr>
            <w:tcW w:w="1402" w:type="dxa"/>
          </w:tcPr>
          <w:p w:rsidR="00AF5DBA" w:rsidRPr="008137ED" w:rsidRDefault="00AF5DBA" w:rsidP="00AF5DB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b)</w:t>
            </w:r>
          </w:p>
        </w:tc>
        <w:tc>
          <w:tcPr>
            <w:tcW w:w="4989" w:type="dxa"/>
            <w:gridSpan w:val="10"/>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37ED">
              <w:rPr>
                <w:rFonts w:ascii="Arial" w:eastAsia="Times New Roman" w:hAnsi="Arial" w:cs="Arial"/>
                <w:bCs/>
                <w:sz w:val="20"/>
                <w:szCs w:val="20"/>
                <w:lang w:eastAsia="sl-SI"/>
              </w:rPr>
              <w:t>usklajenost slovenskega pravnega reda s pravnim redom Evropske unije</w:t>
            </w:r>
          </w:p>
        </w:tc>
        <w:tc>
          <w:tcPr>
            <w:tcW w:w="2589" w:type="dxa"/>
            <w:gridSpan w:val="4"/>
            <w:vAlign w:val="center"/>
          </w:tcPr>
          <w:p w:rsidR="00AF5DBA" w:rsidRPr="008137ED" w:rsidRDefault="00AF5DBA" w:rsidP="00AF5DB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AF5DBA" w:rsidRPr="008137ED" w:rsidTr="00AF5DBA">
        <w:tc>
          <w:tcPr>
            <w:tcW w:w="1402" w:type="dxa"/>
          </w:tcPr>
          <w:p w:rsidR="00AF5DBA" w:rsidRPr="008137ED" w:rsidRDefault="00AF5DBA" w:rsidP="00AF5DB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c)</w:t>
            </w:r>
          </w:p>
        </w:tc>
        <w:tc>
          <w:tcPr>
            <w:tcW w:w="4989" w:type="dxa"/>
            <w:gridSpan w:val="10"/>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administrativne posledice</w:t>
            </w:r>
          </w:p>
        </w:tc>
        <w:tc>
          <w:tcPr>
            <w:tcW w:w="2589" w:type="dxa"/>
            <w:gridSpan w:val="4"/>
            <w:vAlign w:val="center"/>
          </w:tcPr>
          <w:p w:rsidR="00AF5DBA" w:rsidRPr="008137ED" w:rsidRDefault="00AF5DBA" w:rsidP="00AF5DB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AF5DBA" w:rsidRPr="008137ED" w:rsidTr="00AF5DBA">
        <w:tc>
          <w:tcPr>
            <w:tcW w:w="1402" w:type="dxa"/>
          </w:tcPr>
          <w:p w:rsidR="00AF5DBA" w:rsidRPr="008137ED" w:rsidRDefault="00AF5DBA" w:rsidP="00AF5DB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č)</w:t>
            </w:r>
          </w:p>
        </w:tc>
        <w:tc>
          <w:tcPr>
            <w:tcW w:w="4989" w:type="dxa"/>
            <w:gridSpan w:val="10"/>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sz w:val="20"/>
                <w:szCs w:val="20"/>
                <w:lang w:eastAsia="sl-SI"/>
              </w:rPr>
              <w:t>gospodarstvo, zlasti</w:t>
            </w:r>
            <w:r w:rsidRPr="008137ED">
              <w:rPr>
                <w:rFonts w:ascii="Arial" w:eastAsia="Times New Roman" w:hAnsi="Arial" w:cs="Arial"/>
                <w:bCs/>
                <w:sz w:val="20"/>
                <w:szCs w:val="20"/>
                <w:lang w:eastAsia="sl-SI"/>
              </w:rPr>
              <w:t xml:space="preserve"> mala in srednja podjetja ter konkurenčnost podjetij</w:t>
            </w:r>
          </w:p>
        </w:tc>
        <w:tc>
          <w:tcPr>
            <w:tcW w:w="2589" w:type="dxa"/>
            <w:gridSpan w:val="4"/>
            <w:vAlign w:val="center"/>
          </w:tcPr>
          <w:p w:rsidR="00AF5DBA" w:rsidRPr="008137ED" w:rsidRDefault="00AF5DBA" w:rsidP="00AF5DB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AF5DBA" w:rsidRPr="008137ED" w:rsidTr="00AF5DBA">
        <w:tc>
          <w:tcPr>
            <w:tcW w:w="1402" w:type="dxa"/>
          </w:tcPr>
          <w:p w:rsidR="00AF5DBA" w:rsidRPr="008137ED" w:rsidRDefault="00AF5DBA" w:rsidP="00AF5DB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d)</w:t>
            </w:r>
          </w:p>
        </w:tc>
        <w:tc>
          <w:tcPr>
            <w:tcW w:w="4989" w:type="dxa"/>
            <w:gridSpan w:val="10"/>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okolje, vključno s prostorskimi in varstvenimi vidiki</w:t>
            </w:r>
          </w:p>
        </w:tc>
        <w:tc>
          <w:tcPr>
            <w:tcW w:w="2589" w:type="dxa"/>
            <w:gridSpan w:val="4"/>
            <w:vAlign w:val="center"/>
          </w:tcPr>
          <w:p w:rsidR="00AF5DBA" w:rsidRPr="008137ED" w:rsidRDefault="00AF5DBA" w:rsidP="00AF5DB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AF5DBA" w:rsidRPr="008137ED" w:rsidTr="00AF5DBA">
        <w:tc>
          <w:tcPr>
            <w:tcW w:w="1402" w:type="dxa"/>
          </w:tcPr>
          <w:p w:rsidR="00AF5DBA" w:rsidRPr="008137ED" w:rsidRDefault="00AF5DBA" w:rsidP="00AF5DB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e)</w:t>
            </w:r>
          </w:p>
        </w:tc>
        <w:tc>
          <w:tcPr>
            <w:tcW w:w="4989" w:type="dxa"/>
            <w:gridSpan w:val="10"/>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socialno področje</w:t>
            </w:r>
          </w:p>
        </w:tc>
        <w:tc>
          <w:tcPr>
            <w:tcW w:w="2589" w:type="dxa"/>
            <w:gridSpan w:val="4"/>
            <w:vAlign w:val="center"/>
          </w:tcPr>
          <w:p w:rsidR="00AF5DBA" w:rsidRPr="008137ED" w:rsidRDefault="00AF5DBA" w:rsidP="00AF5DB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AF5DBA" w:rsidRPr="008137ED" w:rsidTr="00AF5DBA">
        <w:tc>
          <w:tcPr>
            <w:tcW w:w="1402" w:type="dxa"/>
            <w:tcBorders>
              <w:bottom w:val="single" w:sz="4" w:space="0" w:color="auto"/>
            </w:tcBorders>
          </w:tcPr>
          <w:p w:rsidR="00AF5DBA" w:rsidRPr="008137ED" w:rsidRDefault="00AF5DBA" w:rsidP="00AF5DB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137ED">
              <w:rPr>
                <w:rFonts w:ascii="Arial" w:eastAsia="Times New Roman" w:hAnsi="Arial" w:cs="Arial"/>
                <w:iCs/>
                <w:sz w:val="20"/>
                <w:szCs w:val="20"/>
                <w:lang w:eastAsia="sl-SI"/>
              </w:rPr>
              <w:t>f)</w:t>
            </w:r>
          </w:p>
        </w:tc>
        <w:tc>
          <w:tcPr>
            <w:tcW w:w="4989" w:type="dxa"/>
            <w:gridSpan w:val="10"/>
            <w:tcBorders>
              <w:bottom w:val="single" w:sz="4" w:space="0" w:color="auto"/>
            </w:tcBorders>
          </w:tcPr>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dokumente razvojnega načrtovanja:</w:t>
            </w:r>
          </w:p>
          <w:p w:rsidR="00AF5DBA" w:rsidRPr="008137ED" w:rsidRDefault="00AF5DBA" w:rsidP="00AF5DB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nacionalne dokumente razvojnega načrtovanja</w:t>
            </w:r>
          </w:p>
          <w:p w:rsidR="00AF5DBA" w:rsidRPr="008137ED" w:rsidRDefault="00AF5DBA" w:rsidP="00AF5DB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razvojne politike na ravni programov po strukturi razvojne klasifikacije programskega proračuna</w:t>
            </w:r>
          </w:p>
          <w:p w:rsidR="00AF5DBA" w:rsidRPr="008137ED" w:rsidRDefault="00AF5DBA" w:rsidP="00AF5DB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137ED">
              <w:rPr>
                <w:rFonts w:ascii="Arial" w:eastAsia="Times New Roman" w:hAnsi="Arial" w:cs="Arial"/>
                <w:bCs/>
                <w:sz w:val="20"/>
                <w:szCs w:val="20"/>
                <w:lang w:eastAsia="sl-SI"/>
              </w:rPr>
              <w:t>razvojne dokumente Evropske unije in mednarodnih organizacij</w:t>
            </w:r>
          </w:p>
        </w:tc>
        <w:tc>
          <w:tcPr>
            <w:tcW w:w="2589" w:type="dxa"/>
            <w:gridSpan w:val="4"/>
            <w:tcBorders>
              <w:bottom w:val="single" w:sz="4" w:space="0" w:color="auto"/>
            </w:tcBorders>
            <w:vAlign w:val="center"/>
          </w:tcPr>
          <w:p w:rsidR="00AF5DBA" w:rsidRPr="008137ED" w:rsidRDefault="00AF5DBA" w:rsidP="00AF5DB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AF5DBA" w:rsidRPr="008137ED" w:rsidTr="00AF5DBA">
        <w:tc>
          <w:tcPr>
            <w:tcW w:w="8980" w:type="dxa"/>
            <w:gridSpan w:val="15"/>
            <w:tcBorders>
              <w:top w:val="single" w:sz="4" w:space="0" w:color="auto"/>
              <w:left w:val="single" w:sz="4" w:space="0" w:color="auto"/>
              <w:bottom w:val="single" w:sz="4" w:space="0" w:color="auto"/>
              <w:right w:val="single" w:sz="4" w:space="0" w:color="auto"/>
            </w:tcBorders>
          </w:tcPr>
          <w:p w:rsidR="00AF5DBA" w:rsidRDefault="00AF5DBA" w:rsidP="00AF5DB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506E3">
              <w:rPr>
                <w:rFonts w:ascii="Arial" w:eastAsia="Times New Roman" w:hAnsi="Arial" w:cs="Arial"/>
                <w:b/>
                <w:sz w:val="20"/>
                <w:szCs w:val="20"/>
                <w:lang w:eastAsia="sl-SI"/>
              </w:rPr>
              <w:t>7.a Predstavitev ocene finančnih posledic nad 40.000 EUR:</w:t>
            </w:r>
          </w:p>
          <w:p w:rsidR="00AF5DBA" w:rsidRPr="008137ED" w:rsidRDefault="00AF5DBA" w:rsidP="00AF5DB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r w:rsidR="00AF5DBA" w:rsidRPr="008137ED" w:rsidTr="00AF5DBA">
        <w:tc>
          <w:tcPr>
            <w:tcW w:w="8980" w:type="dxa"/>
            <w:gridSpan w:val="15"/>
            <w:tcBorders>
              <w:top w:val="single" w:sz="4" w:space="0" w:color="auto"/>
              <w:left w:val="single" w:sz="4" w:space="0" w:color="auto"/>
              <w:bottom w:val="single" w:sz="4" w:space="0" w:color="auto"/>
              <w:right w:val="single" w:sz="4" w:space="0" w:color="auto"/>
            </w:tcBorders>
            <w:shd w:val="clear" w:color="auto" w:fill="D9D9D9"/>
          </w:tcPr>
          <w:p w:rsidR="00AF5DBA" w:rsidRPr="008137ED" w:rsidRDefault="00AF5DBA" w:rsidP="00AF5DBA">
            <w:pPr>
              <w:suppressAutoHyphens/>
              <w:overflowPunct w:val="0"/>
              <w:autoSpaceDE w:val="0"/>
              <w:autoSpaceDN w:val="0"/>
              <w:adjustRightInd w:val="0"/>
              <w:spacing w:before="280" w:after="6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I. Ocena finančnih posledic, ki niso načrtovane v sprejetem proračunu</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76"/>
        </w:trPr>
        <w:tc>
          <w:tcPr>
            <w:tcW w:w="2680"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ind w:left="-122" w:right="-112"/>
              <w:jc w:val="center"/>
              <w:rPr>
                <w:rFonts w:ascii="Arial" w:eastAsia="Times New Roman" w:hAnsi="Arial" w:cs="Arial"/>
                <w:sz w:val="20"/>
                <w:szCs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Tekoče leto (t)</w:t>
            </w: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t + 1</w:t>
            </w: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t + 2</w:t>
            </w: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t + 3</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xml:space="preserve">) prihodkov državnega proračuna </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AF5DBA" w:rsidRPr="008137ED" w:rsidRDefault="00AF5DBA" w:rsidP="002C530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r w:rsidR="002C530A">
              <w:rPr>
                <w:rFonts w:ascii="Arial" w:eastAsia="Times New Roman" w:hAnsi="Arial" w:cs="Arial"/>
                <w:bCs/>
                <w:kern w:val="32"/>
                <w:sz w:val="20"/>
                <w:szCs w:val="20"/>
                <w:lang w:eastAsia="sl-SI"/>
              </w:rPr>
              <w:t>140</w:t>
            </w:r>
            <w:r>
              <w:rPr>
                <w:rFonts w:ascii="Arial" w:eastAsia="Times New Roman" w:hAnsi="Arial" w:cs="Arial"/>
                <w:bCs/>
                <w:kern w:val="32"/>
                <w:sz w:val="20"/>
                <w:szCs w:val="20"/>
                <w:lang w:eastAsia="sl-SI"/>
              </w:rPr>
              <w:t>.000.000</w:t>
            </w: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xml:space="preserve">) prihodkov občinskih proračunov </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xml:space="preserve">) odhodkov državnega proračuna </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6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odhodkov občinskih proračunov</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rPr>
                <w:rFonts w:ascii="Arial" w:eastAsia="Times New Roman" w:hAnsi="Arial" w:cs="Arial"/>
                <w:bCs/>
                <w:sz w:val="20"/>
                <w:szCs w:val="20"/>
              </w:rPr>
            </w:pPr>
            <w:r w:rsidRPr="008137ED">
              <w:rPr>
                <w:rFonts w:ascii="Arial" w:eastAsia="Times New Roman" w:hAnsi="Arial" w:cs="Arial"/>
                <w:bCs/>
                <w:sz w:val="20"/>
                <w:szCs w:val="20"/>
              </w:rPr>
              <w:t>Predvideno povečanje (+) ali zmanjšanje (</w:t>
            </w:r>
            <w:r w:rsidRPr="008137ED">
              <w:rPr>
                <w:rFonts w:ascii="Arial" w:eastAsia="Times New Roman" w:hAnsi="Arial" w:cs="Arial"/>
                <w:b/>
                <w:sz w:val="20"/>
                <w:szCs w:val="20"/>
              </w:rPr>
              <w:t>–</w:t>
            </w:r>
            <w:r w:rsidRPr="008137ED">
              <w:rPr>
                <w:rFonts w:ascii="Arial" w:eastAsia="Times New Roman" w:hAnsi="Arial" w:cs="Arial"/>
                <w:bCs/>
                <w:sz w:val="20"/>
                <w:szCs w:val="20"/>
              </w:rPr>
              <w:t>) obveznosti za druga javnofinančna sredstva</w:t>
            </w:r>
          </w:p>
        </w:tc>
        <w:tc>
          <w:tcPr>
            <w:tcW w:w="2140"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57"/>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F5DBA" w:rsidRPr="008137ED" w:rsidRDefault="00AF5DBA" w:rsidP="00AF5DBA">
            <w:pPr>
              <w:widowControl w:val="0"/>
              <w:tabs>
                <w:tab w:val="left" w:pos="2340"/>
              </w:tabs>
              <w:spacing w:after="0" w:line="260" w:lineRule="exact"/>
              <w:ind w:left="142" w:hanging="142"/>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II. Finančne posledice za državni proračun</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57"/>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F5DBA" w:rsidRPr="008137ED" w:rsidRDefault="00AF5DBA" w:rsidP="00AF5DBA">
            <w:pPr>
              <w:widowControl w:val="0"/>
              <w:tabs>
                <w:tab w:val="left" w:pos="2340"/>
              </w:tabs>
              <w:spacing w:after="0" w:line="260" w:lineRule="exact"/>
              <w:ind w:left="142" w:hanging="142"/>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II.a Pravice porabe za izvedbo predlaganih rešitev so zagotovljene:</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1886"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lastRenderedPageBreak/>
              <w:t xml:space="preserve">Ime proračunskega uporabnika </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Šifra in naziv ukrepa, projekta</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Šifra in naziv proračunske postavke</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Znesek za tekoče leto (t)</w:t>
            </w: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Znesek za t + 1</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328"/>
        </w:trPr>
        <w:tc>
          <w:tcPr>
            <w:tcW w:w="1886"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6096" w:type="dxa"/>
            <w:gridSpan w:val="10"/>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SKUPAJ</w:t>
            </w:r>
          </w:p>
        </w:tc>
        <w:tc>
          <w:tcPr>
            <w:tcW w:w="1318" w:type="dxa"/>
            <w:gridSpan w:val="3"/>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b/>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94"/>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F5DBA" w:rsidRPr="008137ED" w:rsidRDefault="00AF5DBA" w:rsidP="00AF5DBA">
            <w:pPr>
              <w:widowControl w:val="0"/>
              <w:tabs>
                <w:tab w:val="left" w:pos="234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II.b Manjkajoče pravice porabe bodo zagotovljene s prerazporeditvijo:</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1886"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 xml:space="preserve">Ime proračunskega uporabnika </w:t>
            </w: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Šifra in naziv ukrepa, projekta</w:t>
            </w: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 xml:space="preserve">Šifra in naziv proračunske postavke </w:t>
            </w: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Znesek za tekoče leto (t)</w:t>
            </w: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jc w:val="center"/>
              <w:rPr>
                <w:rFonts w:ascii="Arial" w:eastAsia="Times New Roman" w:hAnsi="Arial" w:cs="Arial"/>
                <w:sz w:val="20"/>
                <w:szCs w:val="20"/>
              </w:rPr>
            </w:pPr>
            <w:r w:rsidRPr="008137ED">
              <w:rPr>
                <w:rFonts w:ascii="Arial" w:eastAsia="Times New Roman" w:hAnsi="Arial" w:cs="Arial"/>
                <w:sz w:val="20"/>
                <w:szCs w:val="20"/>
              </w:rPr>
              <w:t xml:space="preserve">Znesek za t + 1 </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6542" w:type="dxa"/>
            <w:gridSpan w:val="1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SKUPAJ</w:t>
            </w:r>
          </w:p>
        </w:tc>
        <w:tc>
          <w:tcPr>
            <w:tcW w:w="872"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07"/>
        </w:trPr>
        <w:tc>
          <w:tcPr>
            <w:tcW w:w="8931"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F5DBA" w:rsidRPr="008137ED" w:rsidRDefault="00AF5DBA" w:rsidP="00AF5DBA">
            <w:pPr>
              <w:widowControl w:val="0"/>
              <w:tabs>
                <w:tab w:val="left" w:pos="234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II.c Načrtovana nadomestitev zmanjšanih prihodkov in povečanih odhodkov proračuna:</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3898"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ind w:left="-122" w:right="-112"/>
              <w:jc w:val="center"/>
              <w:rPr>
                <w:rFonts w:ascii="Arial" w:eastAsia="Times New Roman" w:hAnsi="Arial" w:cs="Arial"/>
                <w:sz w:val="20"/>
                <w:szCs w:val="20"/>
              </w:rPr>
            </w:pPr>
            <w:r w:rsidRPr="008137ED">
              <w:rPr>
                <w:rFonts w:ascii="Arial" w:eastAsia="Times New Roman" w:hAnsi="Arial" w:cs="Arial"/>
                <w:sz w:val="20"/>
                <w:szCs w:val="20"/>
              </w:rPr>
              <w:t>Novi prihodki</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ind w:left="-122" w:right="-98"/>
              <w:jc w:val="center"/>
              <w:rPr>
                <w:rFonts w:ascii="Arial" w:eastAsia="Times New Roman" w:hAnsi="Arial" w:cs="Arial"/>
                <w:sz w:val="20"/>
                <w:szCs w:val="20"/>
              </w:rPr>
            </w:pPr>
            <w:r w:rsidRPr="008137ED">
              <w:rPr>
                <w:rFonts w:ascii="Arial" w:eastAsia="Times New Roman" w:hAnsi="Arial" w:cs="Arial"/>
                <w:sz w:val="20"/>
                <w:szCs w:val="20"/>
              </w:rPr>
              <w:t>Znesek za tekoče leto (t)</w:t>
            </w: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spacing w:after="0" w:line="260" w:lineRule="exact"/>
              <w:ind w:left="-122" w:right="-112"/>
              <w:jc w:val="center"/>
              <w:rPr>
                <w:rFonts w:ascii="Arial" w:eastAsia="Times New Roman" w:hAnsi="Arial" w:cs="Arial"/>
                <w:sz w:val="20"/>
                <w:szCs w:val="20"/>
              </w:rPr>
            </w:pPr>
            <w:r w:rsidRPr="008137ED">
              <w:rPr>
                <w:rFonts w:ascii="Arial" w:eastAsia="Times New Roman" w:hAnsi="Arial" w:cs="Arial"/>
                <w:sz w:val="20"/>
                <w:szCs w:val="20"/>
              </w:rPr>
              <w:t>Znesek za t + 1</w:t>
            </w: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AF5DBA" w:rsidRPr="008137ED" w:rsidTr="00A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8137ED">
              <w:rPr>
                <w:rFonts w:ascii="Arial" w:eastAsia="Times New Roman" w:hAnsi="Arial" w:cs="Arial"/>
                <w:b/>
                <w:kern w:val="32"/>
                <w:sz w:val="20"/>
                <w:szCs w:val="20"/>
                <w:lang w:eastAsia="sl-SI"/>
              </w:rPr>
              <w:t>SKUPAJ</w:t>
            </w: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rsidR="00AF5DBA" w:rsidRPr="008137ED" w:rsidRDefault="00AF5DBA" w:rsidP="00AF5DBA">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AF5DBA" w:rsidRPr="008137ED" w:rsidTr="00AF5DBA">
        <w:trPr>
          <w:gridAfter w:val="1"/>
          <w:wAfter w:w="49" w:type="dxa"/>
          <w:trHeight w:val="383"/>
        </w:trPr>
        <w:tc>
          <w:tcPr>
            <w:tcW w:w="8931" w:type="dxa"/>
            <w:gridSpan w:val="14"/>
          </w:tcPr>
          <w:p w:rsidR="00AF5DBA" w:rsidRPr="008137ED" w:rsidRDefault="00AF5DBA" w:rsidP="00AF5DBA">
            <w:pPr>
              <w:widowControl w:val="0"/>
              <w:spacing w:after="0" w:line="260" w:lineRule="exact"/>
              <w:ind w:left="284"/>
              <w:jc w:val="both"/>
              <w:rPr>
                <w:rFonts w:ascii="Arial" w:eastAsia="Times New Roman" w:hAnsi="Arial" w:cs="Arial"/>
                <w:sz w:val="20"/>
                <w:szCs w:val="20"/>
              </w:rPr>
            </w:pPr>
          </w:p>
        </w:tc>
      </w:tr>
      <w:tr w:rsidR="00AF5DBA" w:rsidRPr="008137ED" w:rsidTr="00AF5DBA">
        <w:trPr>
          <w:gridAfter w:val="1"/>
          <w:wAfter w:w="49" w:type="dxa"/>
        </w:trPr>
        <w:tc>
          <w:tcPr>
            <w:tcW w:w="8931" w:type="dxa"/>
            <w:gridSpan w:val="14"/>
          </w:tcPr>
          <w:p w:rsidR="00AF5DBA" w:rsidRPr="008137ED" w:rsidRDefault="00AF5DBA" w:rsidP="00AF5DB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7.b Predstavitev ocene finančnih posledic pod 40.000 EUR:</w:t>
            </w:r>
          </w:p>
          <w:p w:rsidR="00AF5DBA" w:rsidRPr="008137ED" w:rsidRDefault="00AF5DBA" w:rsidP="00AF5DB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r w:rsidR="00AF5DBA" w:rsidRPr="008137ED" w:rsidTr="00AF5DBA">
        <w:trPr>
          <w:gridAfter w:val="1"/>
          <w:wAfter w:w="49" w:type="dxa"/>
        </w:trPr>
        <w:tc>
          <w:tcPr>
            <w:tcW w:w="8931" w:type="dxa"/>
            <w:gridSpan w:val="14"/>
          </w:tcPr>
          <w:p w:rsidR="00AF5DBA" w:rsidRPr="008137ED" w:rsidRDefault="00AF5DBA" w:rsidP="00AF5DBA">
            <w:pPr>
              <w:spacing w:after="0" w:line="260" w:lineRule="exact"/>
              <w:rPr>
                <w:rFonts w:ascii="Arial" w:hAnsi="Arial" w:cs="Arial"/>
                <w:b/>
                <w:bCs/>
                <w:sz w:val="20"/>
                <w:szCs w:val="20"/>
                <w:lang w:eastAsia="ar-SA"/>
              </w:rPr>
            </w:pPr>
            <w:r w:rsidRPr="008137ED">
              <w:rPr>
                <w:rFonts w:ascii="Arial" w:eastAsia="Times New Roman" w:hAnsi="Arial" w:cs="Arial"/>
                <w:b/>
                <w:bCs/>
                <w:sz w:val="20"/>
                <w:szCs w:val="20"/>
              </w:rPr>
              <w:t>8. Predstavitev sodelovanja z združenji občin:</w:t>
            </w:r>
          </w:p>
        </w:tc>
      </w:tr>
      <w:tr w:rsidR="00AF5DBA" w:rsidRPr="008137ED" w:rsidTr="00AF5DBA">
        <w:trPr>
          <w:gridAfter w:val="1"/>
          <w:wAfter w:w="49" w:type="dxa"/>
        </w:trPr>
        <w:tc>
          <w:tcPr>
            <w:tcW w:w="6068" w:type="dxa"/>
            <w:gridSpan w:val="9"/>
          </w:tcPr>
          <w:p w:rsidR="00AF5DBA" w:rsidRPr="008137ED" w:rsidRDefault="00AF5DBA" w:rsidP="00AF5DBA">
            <w:pPr>
              <w:overflowPunct w:val="0"/>
              <w:autoSpaceDE w:val="0"/>
              <w:autoSpaceDN w:val="0"/>
              <w:adjustRightInd w:val="0"/>
              <w:spacing w:after="0" w:line="260" w:lineRule="exact"/>
              <w:jc w:val="both"/>
              <w:textAlignment w:val="baseline"/>
              <w:rPr>
                <w:rFonts w:ascii="Arial" w:hAnsi="Arial" w:cs="Arial"/>
                <w:sz w:val="20"/>
                <w:szCs w:val="20"/>
                <w:lang w:eastAsia="x-none"/>
              </w:rPr>
            </w:pPr>
            <w:r w:rsidRPr="008137ED">
              <w:rPr>
                <w:rFonts w:ascii="Arial" w:eastAsia="Times New Roman" w:hAnsi="Arial" w:cs="Arial"/>
                <w:sz w:val="20"/>
                <w:szCs w:val="20"/>
                <w:lang w:eastAsia="x-none"/>
              </w:rPr>
              <w:t>Vsebina predloženega gradiva (predpisa) vpliva na:</w:t>
            </w:r>
          </w:p>
          <w:p w:rsidR="00AF5DBA" w:rsidRPr="008137ED" w:rsidRDefault="00AF5DBA" w:rsidP="00AF5DBA">
            <w:pPr>
              <w:numPr>
                <w:ilvl w:val="1"/>
                <w:numId w:val="3"/>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pristojnosti občin,</w:t>
            </w:r>
          </w:p>
          <w:p w:rsidR="00AF5DBA" w:rsidRPr="008137ED" w:rsidRDefault="00AF5DBA" w:rsidP="00AF5DBA">
            <w:pPr>
              <w:numPr>
                <w:ilvl w:val="1"/>
                <w:numId w:val="3"/>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delovanje občin,</w:t>
            </w:r>
          </w:p>
          <w:p w:rsidR="00AF5DBA" w:rsidRPr="008137ED" w:rsidRDefault="00AF5DBA" w:rsidP="00AF5DBA">
            <w:pPr>
              <w:numPr>
                <w:ilvl w:val="1"/>
                <w:numId w:val="3"/>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financiranje občin.</w:t>
            </w:r>
          </w:p>
        </w:tc>
        <w:tc>
          <w:tcPr>
            <w:tcW w:w="2863" w:type="dxa"/>
            <w:gridSpan w:val="5"/>
          </w:tcPr>
          <w:p w:rsidR="00AF5DBA" w:rsidRPr="008137ED" w:rsidRDefault="00AF5DBA" w:rsidP="00AF5DB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8137ED">
              <w:rPr>
                <w:rFonts w:ascii="Arial" w:eastAsia="Times New Roman" w:hAnsi="Arial" w:cs="Arial"/>
                <w:sz w:val="20"/>
                <w:szCs w:val="20"/>
                <w:lang w:eastAsia="x-none"/>
              </w:rPr>
              <w:t>DA/</w:t>
            </w:r>
            <w:r w:rsidRPr="008137ED">
              <w:rPr>
                <w:rFonts w:ascii="Arial" w:eastAsia="Times New Roman" w:hAnsi="Arial" w:cs="Arial"/>
                <w:b/>
                <w:bCs/>
                <w:sz w:val="20"/>
                <w:szCs w:val="20"/>
                <w:lang w:eastAsia="x-none"/>
              </w:rPr>
              <w:t>NE</w:t>
            </w:r>
          </w:p>
        </w:tc>
      </w:tr>
      <w:tr w:rsidR="00AF5DBA" w:rsidRPr="008137ED" w:rsidTr="00AF5DBA">
        <w:trPr>
          <w:gridAfter w:val="1"/>
          <w:wAfter w:w="49" w:type="dxa"/>
          <w:trHeight w:val="274"/>
        </w:trPr>
        <w:tc>
          <w:tcPr>
            <w:tcW w:w="8931" w:type="dxa"/>
            <w:gridSpan w:val="14"/>
          </w:tcPr>
          <w:p w:rsidR="00AF5DBA" w:rsidRPr="008137ED" w:rsidRDefault="00AF5DBA" w:rsidP="00AF5DBA">
            <w:pPr>
              <w:overflowPunct w:val="0"/>
              <w:autoSpaceDE w:val="0"/>
              <w:autoSpaceDN w:val="0"/>
              <w:adjustRightInd w:val="0"/>
              <w:spacing w:after="0" w:line="260" w:lineRule="exact"/>
              <w:jc w:val="both"/>
              <w:textAlignment w:val="baseline"/>
              <w:rPr>
                <w:rFonts w:ascii="Arial" w:hAnsi="Arial" w:cs="Arial"/>
                <w:sz w:val="20"/>
                <w:szCs w:val="20"/>
                <w:lang w:eastAsia="x-none"/>
              </w:rPr>
            </w:pPr>
            <w:r w:rsidRPr="008137ED">
              <w:rPr>
                <w:rFonts w:ascii="Arial" w:eastAsia="Times New Roman" w:hAnsi="Arial" w:cs="Arial"/>
                <w:sz w:val="20"/>
                <w:szCs w:val="20"/>
                <w:lang w:eastAsia="x-none"/>
              </w:rPr>
              <w:t xml:space="preserve">Gradivo (predpis) je bilo poslano v mnenje: </w:t>
            </w:r>
          </w:p>
          <w:p w:rsidR="00AF5DBA" w:rsidRPr="008137ED" w:rsidRDefault="00AF5DBA" w:rsidP="00AF5DBA">
            <w:pPr>
              <w:numPr>
                <w:ilvl w:val="0"/>
                <w:numId w:val="4"/>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Skupnosti občin Slovenije SOS: DA/</w:t>
            </w:r>
            <w:r w:rsidRPr="008137ED">
              <w:rPr>
                <w:rFonts w:ascii="Arial" w:eastAsia="Times New Roman" w:hAnsi="Arial" w:cs="Arial"/>
                <w:b/>
                <w:bCs/>
                <w:sz w:val="20"/>
                <w:szCs w:val="20"/>
                <w:lang w:eastAsia="x-none"/>
              </w:rPr>
              <w:t>NE</w:t>
            </w:r>
          </w:p>
          <w:p w:rsidR="00AF5DBA" w:rsidRPr="008137ED" w:rsidRDefault="00AF5DBA" w:rsidP="00AF5DBA">
            <w:pPr>
              <w:numPr>
                <w:ilvl w:val="0"/>
                <w:numId w:val="4"/>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Združenju občin Slovenije ZOS: DA/</w:t>
            </w:r>
            <w:r w:rsidRPr="008137ED">
              <w:rPr>
                <w:rFonts w:ascii="Arial" w:eastAsia="Times New Roman" w:hAnsi="Arial" w:cs="Arial"/>
                <w:b/>
                <w:bCs/>
                <w:sz w:val="20"/>
                <w:szCs w:val="20"/>
                <w:lang w:eastAsia="x-none"/>
              </w:rPr>
              <w:t>NE</w:t>
            </w:r>
          </w:p>
          <w:p w:rsidR="00AF5DBA" w:rsidRPr="008137ED" w:rsidRDefault="00AF5DBA" w:rsidP="00AF5DBA">
            <w:pPr>
              <w:numPr>
                <w:ilvl w:val="0"/>
                <w:numId w:val="4"/>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Združenju mestnih občin Slovenije ZMOS: DA/</w:t>
            </w:r>
            <w:r w:rsidRPr="008137ED">
              <w:rPr>
                <w:rFonts w:ascii="Arial" w:eastAsia="Times New Roman" w:hAnsi="Arial" w:cs="Arial"/>
                <w:b/>
                <w:bCs/>
                <w:sz w:val="20"/>
                <w:szCs w:val="20"/>
                <w:lang w:eastAsia="x-none"/>
              </w:rPr>
              <w:t>NE</w:t>
            </w:r>
          </w:p>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p>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r w:rsidRPr="008137ED">
              <w:rPr>
                <w:rFonts w:ascii="Arial" w:eastAsia="Times New Roman" w:hAnsi="Arial" w:cs="Arial"/>
                <w:sz w:val="20"/>
                <w:szCs w:val="20"/>
                <w:lang w:eastAsia="x-none"/>
              </w:rPr>
              <w:t>Predlogi in pripombe združenj so bili upoštevani:</w:t>
            </w:r>
          </w:p>
          <w:p w:rsidR="00AF5DBA" w:rsidRPr="008137ED" w:rsidRDefault="00AF5DBA" w:rsidP="00AF5DBA">
            <w:pPr>
              <w:numPr>
                <w:ilvl w:val="0"/>
                <w:numId w:val="5"/>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 xml:space="preserve">v celoti, </w:t>
            </w:r>
          </w:p>
          <w:p w:rsidR="00AF5DBA" w:rsidRPr="008137ED" w:rsidRDefault="00AF5DBA" w:rsidP="00AF5DBA">
            <w:pPr>
              <w:numPr>
                <w:ilvl w:val="0"/>
                <w:numId w:val="5"/>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večinoma,</w:t>
            </w:r>
          </w:p>
          <w:p w:rsidR="00AF5DBA" w:rsidRPr="008137ED" w:rsidRDefault="00AF5DBA" w:rsidP="00AF5DBA">
            <w:pPr>
              <w:numPr>
                <w:ilvl w:val="0"/>
                <w:numId w:val="5"/>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delno,</w:t>
            </w:r>
          </w:p>
          <w:p w:rsidR="00AF5DBA" w:rsidRPr="008137ED" w:rsidRDefault="00AF5DBA" w:rsidP="00AF5DBA">
            <w:pPr>
              <w:numPr>
                <w:ilvl w:val="0"/>
                <w:numId w:val="5"/>
              </w:numPr>
              <w:overflowPunct w:val="0"/>
              <w:autoSpaceDE w:val="0"/>
              <w:autoSpaceDN w:val="0"/>
              <w:spacing w:after="0" w:line="260" w:lineRule="exact"/>
              <w:jc w:val="both"/>
              <w:rPr>
                <w:rFonts w:ascii="Arial" w:eastAsia="Times New Roman" w:hAnsi="Arial" w:cs="Arial"/>
                <w:sz w:val="20"/>
                <w:szCs w:val="20"/>
                <w:lang w:eastAsia="x-none"/>
              </w:rPr>
            </w:pPr>
            <w:r w:rsidRPr="008137ED">
              <w:rPr>
                <w:rFonts w:ascii="Arial" w:eastAsia="Times New Roman" w:hAnsi="Arial" w:cs="Arial"/>
                <w:sz w:val="20"/>
                <w:szCs w:val="20"/>
                <w:lang w:eastAsia="x-none"/>
              </w:rPr>
              <w:t>niso bili upoštevani.</w:t>
            </w:r>
          </w:p>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r w:rsidRPr="008137ED">
              <w:rPr>
                <w:rFonts w:ascii="Arial" w:eastAsia="Times New Roman" w:hAnsi="Arial" w:cs="Arial"/>
                <w:sz w:val="20"/>
                <w:szCs w:val="20"/>
                <w:lang w:eastAsia="x-none"/>
              </w:rPr>
              <w:t>Bistveni predlogi in pripombe, ki niso bili upoštevani.</w:t>
            </w:r>
          </w:p>
          <w:p w:rsidR="00AF5DBA" w:rsidRPr="008137ED" w:rsidRDefault="00AF5DBA" w:rsidP="00AF5DB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x-none"/>
              </w:rPr>
            </w:pPr>
          </w:p>
        </w:tc>
      </w:tr>
      <w:tr w:rsidR="00AF5DBA" w:rsidRPr="008137ED" w:rsidTr="00AF5DBA">
        <w:trPr>
          <w:gridAfter w:val="1"/>
          <w:wAfter w:w="49" w:type="dxa"/>
        </w:trPr>
        <w:tc>
          <w:tcPr>
            <w:tcW w:w="8931" w:type="dxa"/>
            <w:gridSpan w:val="14"/>
            <w:tcBorders>
              <w:top w:val="single" w:sz="4" w:space="0" w:color="000000"/>
              <w:left w:val="single" w:sz="4" w:space="0" w:color="000000"/>
              <w:bottom w:val="single" w:sz="4" w:space="0" w:color="000000"/>
              <w:right w:val="single" w:sz="4" w:space="0" w:color="000000"/>
            </w:tcBorders>
          </w:tcPr>
          <w:p w:rsidR="00AF5DBA" w:rsidRPr="008137ED" w:rsidRDefault="00AF5DBA" w:rsidP="00AF5DB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137ED">
              <w:rPr>
                <w:rFonts w:ascii="Arial" w:eastAsia="Times New Roman" w:hAnsi="Arial" w:cs="Arial"/>
                <w:b/>
                <w:sz w:val="20"/>
                <w:szCs w:val="20"/>
                <w:lang w:eastAsia="sl-SI"/>
              </w:rPr>
              <w:t>9. Predstavitev sodelovanja javnosti:</w:t>
            </w:r>
          </w:p>
        </w:tc>
      </w:tr>
      <w:tr w:rsidR="00AF5DBA" w:rsidRPr="008137ED" w:rsidTr="00AF5DBA">
        <w:trPr>
          <w:gridAfter w:val="1"/>
          <w:wAfter w:w="49" w:type="dxa"/>
        </w:trPr>
        <w:tc>
          <w:tcPr>
            <w:tcW w:w="6068" w:type="dxa"/>
            <w:gridSpan w:val="9"/>
          </w:tcPr>
          <w:p w:rsidR="00AF5DBA" w:rsidRPr="008137ED" w:rsidRDefault="00AF5DBA" w:rsidP="00AF5DB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137ED">
              <w:rPr>
                <w:rFonts w:ascii="Arial" w:eastAsia="Times New Roman" w:hAnsi="Arial" w:cs="Arial"/>
                <w:iCs/>
                <w:sz w:val="20"/>
                <w:szCs w:val="20"/>
                <w:lang w:eastAsia="sl-SI"/>
              </w:rPr>
              <w:t>Gradivo je bilo predhodno objavljeno na spletni strani predlagatelja:</w:t>
            </w:r>
          </w:p>
        </w:tc>
        <w:tc>
          <w:tcPr>
            <w:tcW w:w="2863" w:type="dxa"/>
            <w:gridSpan w:val="5"/>
          </w:tcPr>
          <w:p w:rsidR="00AF5DBA" w:rsidRPr="008137ED" w:rsidRDefault="00AF5DBA" w:rsidP="00AF5DB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AF5DBA" w:rsidRPr="008137ED" w:rsidTr="00AF5DBA">
        <w:trPr>
          <w:gridAfter w:val="1"/>
          <w:wAfter w:w="49" w:type="dxa"/>
        </w:trPr>
        <w:tc>
          <w:tcPr>
            <w:tcW w:w="6068" w:type="dxa"/>
            <w:gridSpan w:val="9"/>
            <w:vAlign w:val="center"/>
          </w:tcPr>
          <w:p w:rsidR="00AF5DBA" w:rsidRPr="008137ED" w:rsidRDefault="00AF5DBA" w:rsidP="00AF5DB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137ED">
              <w:rPr>
                <w:rFonts w:ascii="Arial" w:eastAsia="Times New Roman" w:hAnsi="Arial" w:cs="Arial"/>
                <w:b/>
                <w:sz w:val="20"/>
                <w:szCs w:val="20"/>
                <w:lang w:eastAsia="sl-SI"/>
              </w:rPr>
              <w:t>10. Pri pripravi gradiva so bile upoštevane zahteve iz Resolucije o normativni dejavnosti:</w:t>
            </w:r>
          </w:p>
        </w:tc>
        <w:tc>
          <w:tcPr>
            <w:tcW w:w="2863" w:type="dxa"/>
            <w:gridSpan w:val="5"/>
            <w:vAlign w:val="center"/>
          </w:tcPr>
          <w:p w:rsidR="00AF5DBA" w:rsidRPr="008137ED" w:rsidRDefault="00AF5DBA" w:rsidP="00AF5DB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0571E">
              <w:rPr>
                <w:rFonts w:ascii="Arial" w:eastAsia="Times New Roman" w:hAnsi="Arial" w:cs="Arial"/>
                <w:b/>
                <w:sz w:val="20"/>
                <w:szCs w:val="20"/>
                <w:lang w:eastAsia="sl-SI"/>
              </w:rPr>
              <w:t>DA</w:t>
            </w:r>
            <w:r w:rsidRPr="008137ED">
              <w:rPr>
                <w:rFonts w:ascii="Arial" w:eastAsia="Times New Roman" w:hAnsi="Arial" w:cs="Arial"/>
                <w:sz w:val="20"/>
                <w:szCs w:val="20"/>
                <w:lang w:eastAsia="sl-SI"/>
              </w:rPr>
              <w:t>/</w:t>
            </w:r>
            <w:r w:rsidRPr="0050571E">
              <w:rPr>
                <w:rFonts w:ascii="Arial" w:eastAsia="Times New Roman" w:hAnsi="Arial" w:cs="Arial"/>
                <w:sz w:val="20"/>
                <w:szCs w:val="20"/>
                <w:lang w:eastAsia="sl-SI"/>
              </w:rPr>
              <w:t>NE</w:t>
            </w:r>
          </w:p>
        </w:tc>
      </w:tr>
      <w:tr w:rsidR="00AF5DBA" w:rsidRPr="008137ED" w:rsidTr="00AF5DBA">
        <w:trPr>
          <w:gridAfter w:val="1"/>
          <w:wAfter w:w="49" w:type="dxa"/>
        </w:trPr>
        <w:tc>
          <w:tcPr>
            <w:tcW w:w="6068" w:type="dxa"/>
            <w:gridSpan w:val="9"/>
            <w:vAlign w:val="center"/>
          </w:tcPr>
          <w:p w:rsidR="00AF5DBA" w:rsidRPr="008137ED" w:rsidRDefault="00AF5DBA" w:rsidP="00AF5DB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137ED">
              <w:rPr>
                <w:rFonts w:ascii="Arial" w:eastAsia="Times New Roman" w:hAnsi="Arial" w:cs="Arial"/>
                <w:b/>
                <w:sz w:val="20"/>
                <w:szCs w:val="20"/>
                <w:lang w:eastAsia="sl-SI"/>
              </w:rPr>
              <w:t>11. Gradivo je uvrščeno v delovni program vlade:</w:t>
            </w:r>
          </w:p>
        </w:tc>
        <w:tc>
          <w:tcPr>
            <w:tcW w:w="2863" w:type="dxa"/>
            <w:gridSpan w:val="5"/>
            <w:vAlign w:val="center"/>
          </w:tcPr>
          <w:p w:rsidR="00AF5DBA" w:rsidRPr="008137ED" w:rsidRDefault="00AF5DBA" w:rsidP="00AF5DB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137ED">
              <w:rPr>
                <w:rFonts w:ascii="Arial" w:eastAsia="Times New Roman" w:hAnsi="Arial" w:cs="Arial"/>
                <w:sz w:val="20"/>
                <w:szCs w:val="20"/>
                <w:lang w:eastAsia="sl-SI"/>
              </w:rPr>
              <w:t>DA/</w:t>
            </w:r>
            <w:r w:rsidRPr="008137ED">
              <w:rPr>
                <w:rFonts w:ascii="Arial" w:eastAsia="Times New Roman" w:hAnsi="Arial" w:cs="Arial"/>
                <w:b/>
                <w:sz w:val="20"/>
                <w:szCs w:val="20"/>
                <w:lang w:eastAsia="sl-SI"/>
              </w:rPr>
              <w:t>NE</w:t>
            </w:r>
          </w:p>
        </w:tc>
      </w:tr>
      <w:tr w:rsidR="00AF5DBA" w:rsidRPr="008137ED" w:rsidTr="00AF5DBA">
        <w:trPr>
          <w:gridAfter w:val="1"/>
          <w:wAfter w:w="49" w:type="dxa"/>
        </w:trPr>
        <w:tc>
          <w:tcPr>
            <w:tcW w:w="8931" w:type="dxa"/>
            <w:gridSpan w:val="14"/>
            <w:tcBorders>
              <w:top w:val="single" w:sz="4" w:space="0" w:color="000000"/>
              <w:left w:val="single" w:sz="4" w:space="0" w:color="000000"/>
              <w:bottom w:val="single" w:sz="4" w:space="0" w:color="000000"/>
              <w:right w:val="single" w:sz="4" w:space="0" w:color="000000"/>
            </w:tcBorders>
          </w:tcPr>
          <w:tbl>
            <w:tblPr>
              <w:tblStyle w:val="TableGrid"/>
              <w:tblW w:w="8869" w:type="dxa"/>
              <w:tblInd w:w="3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9"/>
            </w:tblGrid>
            <w:tr w:rsidR="00AF5DBA" w:rsidRPr="008137ED" w:rsidTr="00AF5DBA">
              <w:trPr>
                <w:trHeight w:val="302"/>
              </w:trPr>
              <w:tc>
                <w:tcPr>
                  <w:tcW w:w="8869" w:type="dxa"/>
                </w:tcPr>
                <w:p w:rsidR="00AF5DBA" w:rsidRPr="008137ED" w:rsidRDefault="00AF5DBA" w:rsidP="00AF5DBA">
                  <w:pPr>
                    <w:spacing w:line="260" w:lineRule="exact"/>
                    <w:rPr>
                      <w:rFonts w:ascii="Arial" w:hAnsi="Arial" w:cs="Arial"/>
                    </w:rPr>
                  </w:pPr>
                  <w:r>
                    <w:rPr>
                      <w:rFonts w:ascii="Arial" w:hAnsi="Arial" w:cs="Arial"/>
                    </w:rPr>
                    <w:t xml:space="preserve">                                 mag. Andrej Šircelj</w:t>
                  </w:r>
                </w:p>
                <w:p w:rsidR="00AF5DBA" w:rsidRPr="008137ED" w:rsidRDefault="00AF5DBA" w:rsidP="00AF5DBA">
                  <w:pPr>
                    <w:spacing w:line="260" w:lineRule="exact"/>
                    <w:rPr>
                      <w:rFonts w:ascii="Arial" w:hAnsi="Arial" w:cs="Arial"/>
                    </w:rPr>
                  </w:pPr>
                  <w:r>
                    <w:rPr>
                      <w:rFonts w:ascii="Arial" w:hAnsi="Arial" w:cs="Arial"/>
                    </w:rPr>
                    <w:t xml:space="preserve">                                        minister</w:t>
                  </w:r>
                </w:p>
              </w:tc>
            </w:tr>
          </w:tbl>
          <w:p w:rsidR="00AF5DBA" w:rsidRPr="008137ED" w:rsidRDefault="00AF5DBA" w:rsidP="00AF5DB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AF5DBA" w:rsidRDefault="00AF5DBA">
      <w:pPr>
        <w:rPr>
          <w:noProof/>
          <w:lang w:eastAsia="sl-SI"/>
        </w:rPr>
      </w:pPr>
    </w:p>
    <w:p w:rsidR="00AF5DBA" w:rsidRDefault="00AF5DBA" w:rsidP="00AF5DBA">
      <w:pPr>
        <w:tabs>
          <w:tab w:val="left" w:pos="1296"/>
        </w:tabs>
        <w:rPr>
          <w:lang w:eastAsia="sl-SI"/>
        </w:rPr>
      </w:pPr>
      <w:r>
        <w:rPr>
          <w:lang w:eastAsia="sl-SI"/>
        </w:rPr>
        <w:lastRenderedPageBreak/>
        <w:tab/>
      </w:r>
    </w:p>
    <w:p w:rsidR="002C530A" w:rsidRPr="008137ED" w:rsidRDefault="002C530A" w:rsidP="002C530A">
      <w:pPr>
        <w:spacing w:after="0" w:line="260" w:lineRule="exact"/>
        <w:rPr>
          <w:rFonts w:ascii="Arial" w:eastAsia="Times New Roman" w:hAnsi="Arial" w:cs="Arial"/>
          <w:b/>
          <w:sz w:val="20"/>
          <w:szCs w:val="20"/>
        </w:rPr>
      </w:pPr>
      <w:r w:rsidRPr="008137ED">
        <w:rPr>
          <w:rFonts w:ascii="Arial" w:eastAsia="Times New Roman" w:hAnsi="Arial" w:cs="Arial"/>
          <w:b/>
          <w:sz w:val="20"/>
          <w:szCs w:val="20"/>
        </w:rPr>
        <w:t>PRILOGA 1</w:t>
      </w:r>
    </w:p>
    <w:p w:rsidR="002C530A" w:rsidRPr="00833E5B" w:rsidRDefault="002C530A" w:rsidP="002C530A">
      <w:pPr>
        <w:suppressAutoHyphens/>
        <w:overflowPunct w:val="0"/>
        <w:autoSpaceDE w:val="0"/>
        <w:autoSpaceDN w:val="0"/>
        <w:adjustRightInd w:val="0"/>
        <w:spacing w:line="260" w:lineRule="atLeast"/>
        <w:jc w:val="right"/>
        <w:textAlignment w:val="baseline"/>
        <w:rPr>
          <w:rFonts w:ascii="Arial" w:hAnsi="Arial" w:cs="Arial"/>
          <w:sz w:val="20"/>
          <w:szCs w:val="20"/>
          <w:lang w:eastAsia="sl-SI"/>
        </w:rPr>
      </w:pPr>
      <w:r w:rsidRPr="00833E5B">
        <w:rPr>
          <w:rFonts w:ascii="Arial" w:hAnsi="Arial" w:cs="Arial"/>
          <w:sz w:val="20"/>
          <w:szCs w:val="20"/>
          <w:lang w:eastAsia="sl-SI"/>
        </w:rPr>
        <w:t>PREDLOG</w:t>
      </w:r>
    </w:p>
    <w:p w:rsidR="002C530A" w:rsidRPr="00833E5B" w:rsidRDefault="002C530A" w:rsidP="002C530A">
      <w:pPr>
        <w:suppressAutoHyphens/>
        <w:overflowPunct w:val="0"/>
        <w:autoSpaceDE w:val="0"/>
        <w:autoSpaceDN w:val="0"/>
        <w:adjustRightInd w:val="0"/>
        <w:spacing w:line="260" w:lineRule="atLeast"/>
        <w:jc w:val="right"/>
        <w:textAlignment w:val="baseline"/>
        <w:rPr>
          <w:rFonts w:ascii="Arial" w:hAnsi="Arial" w:cs="Arial"/>
          <w:sz w:val="20"/>
          <w:szCs w:val="20"/>
          <w:lang w:eastAsia="sl-SI"/>
        </w:rPr>
      </w:pPr>
      <w:r w:rsidRPr="00833E5B">
        <w:rPr>
          <w:rFonts w:ascii="Arial" w:hAnsi="Arial" w:cs="Arial"/>
          <w:sz w:val="20"/>
          <w:szCs w:val="20"/>
          <w:lang w:eastAsia="sl-SI"/>
        </w:rPr>
        <w:t xml:space="preserve">EVA </w:t>
      </w:r>
      <w:r w:rsidRPr="000F482A">
        <w:rPr>
          <w:rFonts w:ascii="Arial" w:hAnsi="Arial" w:cs="Arial"/>
          <w:sz w:val="20"/>
          <w:szCs w:val="20"/>
          <w:lang w:eastAsia="sl-SI"/>
        </w:rPr>
        <w:t>2020-1611-0045</w:t>
      </w:r>
    </w:p>
    <w:tbl>
      <w:tblPr>
        <w:tblW w:w="8714" w:type="dxa"/>
        <w:tblLook w:val="04A0" w:firstRow="1" w:lastRow="0" w:firstColumn="1" w:lastColumn="0" w:noHBand="0" w:noVBand="1"/>
      </w:tblPr>
      <w:tblGrid>
        <w:gridCol w:w="8714"/>
      </w:tblGrid>
      <w:tr w:rsidR="00833E5B" w:rsidRPr="00833E5B" w:rsidTr="00F369FD">
        <w:tc>
          <w:tcPr>
            <w:tcW w:w="8714" w:type="dxa"/>
          </w:tcPr>
          <w:p w:rsidR="00833E5B" w:rsidRDefault="00AE4579" w:rsidP="00F369FD">
            <w:pPr>
              <w:suppressAutoHyphens/>
              <w:overflowPunct w:val="0"/>
              <w:autoSpaceDE w:val="0"/>
              <w:autoSpaceDN w:val="0"/>
              <w:adjustRightInd w:val="0"/>
              <w:spacing w:line="260" w:lineRule="atLeast"/>
              <w:jc w:val="center"/>
              <w:textAlignment w:val="baseline"/>
              <w:rPr>
                <w:rFonts w:ascii="Arial" w:hAnsi="Arial" w:cs="Arial"/>
                <w:b/>
                <w:sz w:val="20"/>
                <w:szCs w:val="20"/>
                <w:lang w:eastAsia="sl-SI"/>
              </w:rPr>
            </w:pPr>
            <w:r>
              <w:rPr>
                <w:rFonts w:ascii="Arial" w:hAnsi="Arial" w:cs="Arial"/>
                <w:b/>
                <w:sz w:val="20"/>
                <w:szCs w:val="20"/>
                <w:lang w:eastAsia="sl-SI"/>
              </w:rPr>
              <w:t xml:space="preserve">OSNUTEK </w:t>
            </w:r>
            <w:r w:rsidR="00833E5B" w:rsidRPr="00833E5B">
              <w:rPr>
                <w:rFonts w:ascii="Arial" w:hAnsi="Arial" w:cs="Arial"/>
                <w:b/>
                <w:sz w:val="20"/>
                <w:szCs w:val="20"/>
                <w:lang w:eastAsia="sl-SI"/>
              </w:rPr>
              <w:t>PREDLOG</w:t>
            </w:r>
            <w:r>
              <w:rPr>
                <w:rFonts w:ascii="Arial" w:hAnsi="Arial" w:cs="Arial"/>
                <w:b/>
                <w:sz w:val="20"/>
                <w:szCs w:val="20"/>
                <w:lang w:eastAsia="sl-SI"/>
              </w:rPr>
              <w:t>A</w:t>
            </w:r>
            <w:r w:rsidR="00833E5B" w:rsidRPr="00833E5B">
              <w:rPr>
                <w:rFonts w:ascii="Arial" w:hAnsi="Arial" w:cs="Arial"/>
                <w:b/>
                <w:sz w:val="20"/>
                <w:szCs w:val="20"/>
                <w:lang w:eastAsia="sl-SI"/>
              </w:rPr>
              <w:t xml:space="preserve"> ZAKONA O NACIONALNEM </w:t>
            </w:r>
            <w:r w:rsidR="007E427C">
              <w:rPr>
                <w:rFonts w:ascii="Arial" w:hAnsi="Arial" w:cs="Arial"/>
                <w:b/>
                <w:sz w:val="20"/>
                <w:szCs w:val="20"/>
                <w:lang w:eastAsia="sl-SI"/>
              </w:rPr>
              <w:t>DEMOGRAFSKEM</w:t>
            </w:r>
            <w:r w:rsidR="00833E5B" w:rsidRPr="00833E5B">
              <w:rPr>
                <w:rFonts w:ascii="Arial" w:hAnsi="Arial" w:cs="Arial"/>
                <w:b/>
                <w:sz w:val="20"/>
                <w:szCs w:val="20"/>
                <w:lang w:eastAsia="sl-SI"/>
              </w:rPr>
              <w:t xml:space="preserve"> SKLADU</w:t>
            </w:r>
          </w:p>
          <w:p w:rsidR="00833E5B" w:rsidRPr="00833E5B" w:rsidRDefault="00833E5B" w:rsidP="00F369FD">
            <w:pPr>
              <w:suppressAutoHyphens/>
              <w:overflowPunct w:val="0"/>
              <w:autoSpaceDE w:val="0"/>
              <w:autoSpaceDN w:val="0"/>
              <w:adjustRightInd w:val="0"/>
              <w:spacing w:line="260" w:lineRule="atLeast"/>
              <w:jc w:val="center"/>
              <w:textAlignment w:val="baseline"/>
              <w:rPr>
                <w:rFonts w:ascii="Arial" w:hAnsi="Arial" w:cs="Arial"/>
                <w:b/>
                <w:sz w:val="20"/>
                <w:szCs w:val="20"/>
                <w:lang w:eastAsia="sl-SI"/>
              </w:rPr>
            </w:pPr>
          </w:p>
        </w:tc>
      </w:tr>
      <w:tr w:rsidR="00833E5B" w:rsidRPr="00833E5B" w:rsidTr="00F369FD">
        <w:tc>
          <w:tcPr>
            <w:tcW w:w="8714" w:type="dxa"/>
          </w:tcPr>
          <w:p w:rsidR="00833E5B" w:rsidRPr="00833E5B" w:rsidRDefault="00833E5B" w:rsidP="00F369FD">
            <w:pPr>
              <w:tabs>
                <w:tab w:val="left" w:pos="7305"/>
              </w:tabs>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I. UVOD</w:t>
            </w:r>
            <w:r w:rsidRPr="00833E5B">
              <w:rPr>
                <w:rFonts w:ascii="Arial" w:hAnsi="Arial" w:cs="Arial"/>
                <w:b/>
                <w:sz w:val="20"/>
                <w:szCs w:val="20"/>
                <w:lang w:eastAsia="sl-SI"/>
              </w:rPr>
              <w:tab/>
            </w:r>
          </w:p>
        </w:tc>
      </w:tr>
      <w:tr w:rsidR="00833E5B" w:rsidRPr="00833E5B" w:rsidTr="00F369FD">
        <w:tc>
          <w:tcPr>
            <w:tcW w:w="8714" w:type="dxa"/>
          </w:tcPr>
          <w:p w:rsidR="00833E5B" w:rsidRPr="00833E5B" w:rsidRDefault="00833E5B" w:rsidP="00F369FD">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1. OCENA STANJA IN RAZLOGI ZA SPREJEM PREDLOGA ZAKONA</w:t>
            </w:r>
          </w:p>
        </w:tc>
      </w:tr>
    </w:tbl>
    <w:p w:rsidR="00E475F1" w:rsidRDefault="00E475F1" w:rsidP="00E475F1">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Demografske projekcije, ki kažejo na visoko povečanje javnofinančnih izdatkov za pokojnine, postavljajo izziv vsem generacijam, da se skupaj dogovorijo, na kakšen način lahko država s prerazporeditvijo svojih prihodkov zagotavlja, kar najbolj pravično in spodbudno okolje za njihovo sobivanje. Zato je nujno, da se v definiranje ključnih ciljev in izvajanje aktivnosti za njihovo doseganje vključijo vse generacije. Slovenski pokojninski sistem, ki deluje na principu solidarnosti, v razmerah vse manjše aktivne populacije ni več zmožen zagotavljati dolgoročne vzdržnosti. Slovenski pokojninski sistem deluje po principu »iz rok v usta«, kar pomeni, da se prispevki od plač porabljajo za pokojnine tistih, ki so takrat upokojeni. Gre za tako imenovani pretočni pokojninski sistem pri katerem pokojnina, ki jo bo dobival bodoči upokojenec ni rezultat njegovih vplačil na pokojninski račun, iz katerega bi po koncu delovne dobe potem to koristil, ampak se vsa vplačila takoj uporabijo za tiste upokojence, ki prejemajo pokojnino sedaj. Slovenski pokojninski sistem je že sedaj nevzdržen, saj vplačani prispevki za pokojninsko varnost ne zagotavljajo dovolj sredstev za izplačilo pokojnin in mora manjkajoča sredstva zagotoviti država preko državnega proračuna. Slovenija nima sklada po vzoru zavarovalniškega sistema, kjer bi se denar oziroma premoženje za pokojnine nalagalo in plemenitilo, od česar bi imele korist tako sedanje kot prihodnje generacije upokojencev.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DD391D" w:rsidP="00833E5B">
      <w:pPr>
        <w:spacing w:after="0" w:line="260" w:lineRule="exact"/>
        <w:jc w:val="both"/>
        <w:rPr>
          <w:rFonts w:ascii="Arial" w:eastAsia="Times New Roman" w:hAnsi="Arial" w:cs="Arial"/>
          <w:sz w:val="20"/>
          <w:szCs w:val="20"/>
        </w:rPr>
      </w:pPr>
      <w:r>
        <w:rPr>
          <w:rFonts w:ascii="Arial" w:eastAsia="Times New Roman" w:hAnsi="Arial" w:cs="Arial"/>
          <w:sz w:val="20"/>
          <w:szCs w:val="20"/>
        </w:rPr>
        <w:t>S</w:t>
      </w:r>
      <w:r w:rsidR="00833E5B" w:rsidRPr="00833E5B">
        <w:rPr>
          <w:rFonts w:ascii="Arial" w:eastAsia="Times New Roman" w:hAnsi="Arial" w:cs="Arial"/>
          <w:sz w:val="20"/>
          <w:szCs w:val="20"/>
        </w:rPr>
        <w:t xml:space="preserve"> </w:t>
      </w:r>
      <w:r>
        <w:rPr>
          <w:rFonts w:ascii="Arial" w:eastAsia="Times New Roman" w:hAnsi="Arial" w:cs="Arial"/>
          <w:sz w:val="20"/>
          <w:szCs w:val="20"/>
        </w:rPr>
        <w:t>p</w:t>
      </w:r>
      <w:r w:rsidR="00833E5B" w:rsidRPr="00833E5B">
        <w:rPr>
          <w:rFonts w:ascii="Arial" w:eastAsia="Times New Roman" w:hAnsi="Arial" w:cs="Arial"/>
          <w:sz w:val="20"/>
          <w:szCs w:val="20"/>
        </w:rPr>
        <w:t>redlog</w:t>
      </w:r>
      <w:r>
        <w:rPr>
          <w:rFonts w:ascii="Arial" w:eastAsia="Times New Roman" w:hAnsi="Arial" w:cs="Arial"/>
          <w:sz w:val="20"/>
          <w:szCs w:val="20"/>
        </w:rPr>
        <w:t>om</w:t>
      </w:r>
      <w:r w:rsidR="00833E5B" w:rsidRPr="00833E5B">
        <w:rPr>
          <w:rFonts w:ascii="Arial" w:eastAsia="Times New Roman" w:hAnsi="Arial" w:cs="Arial"/>
          <w:sz w:val="20"/>
          <w:szCs w:val="20"/>
        </w:rPr>
        <w:t xml:space="preserve"> zakona o </w:t>
      </w:r>
      <w:r w:rsidR="004923E6">
        <w:rPr>
          <w:rFonts w:ascii="Arial" w:eastAsia="Times New Roman" w:hAnsi="Arial" w:cs="Arial"/>
          <w:sz w:val="20"/>
          <w:szCs w:val="20"/>
        </w:rPr>
        <w:t>nacionalnem</w:t>
      </w:r>
      <w:r w:rsidR="00833E5B" w:rsidRPr="00833E5B">
        <w:rPr>
          <w:rFonts w:ascii="Arial" w:eastAsia="Times New Roman" w:hAnsi="Arial" w:cs="Arial"/>
          <w:sz w:val="20"/>
          <w:szCs w:val="20"/>
        </w:rPr>
        <w:t xml:space="preserve"> demografskem skladu</w:t>
      </w:r>
      <w:r>
        <w:rPr>
          <w:rFonts w:ascii="Arial" w:eastAsia="Times New Roman" w:hAnsi="Arial" w:cs="Arial"/>
          <w:sz w:val="20"/>
          <w:szCs w:val="20"/>
        </w:rPr>
        <w:t xml:space="preserve"> se </w:t>
      </w:r>
      <w:r w:rsidR="00833E5B" w:rsidRPr="00833E5B">
        <w:rPr>
          <w:rFonts w:ascii="Arial" w:eastAsia="Times New Roman" w:hAnsi="Arial" w:cs="Arial"/>
          <w:sz w:val="20"/>
          <w:szCs w:val="20"/>
        </w:rPr>
        <w:t>naslavlja zgoraj omenjeno problematiko. Poglavitna rešitev zakona je omilitev pritiska na javne finance ob hkratnem zagotavljanju dodatnih sredstev za dostojne pokojnine</w:t>
      </w:r>
      <w:r w:rsidR="00B523C5">
        <w:rPr>
          <w:rFonts w:ascii="Arial" w:eastAsia="Times New Roman" w:hAnsi="Arial" w:cs="Arial"/>
          <w:sz w:val="20"/>
          <w:szCs w:val="20"/>
        </w:rPr>
        <w:t>,</w:t>
      </w:r>
      <w:r w:rsidR="001D1662" w:rsidRPr="001D1662">
        <w:t xml:space="preserve"> </w:t>
      </w:r>
      <w:r w:rsidR="001D1662" w:rsidRPr="001D1662">
        <w:rPr>
          <w:rFonts w:ascii="Arial" w:eastAsia="Times New Roman" w:hAnsi="Arial" w:cs="Arial"/>
          <w:sz w:val="20"/>
          <w:szCs w:val="20"/>
        </w:rPr>
        <w:t xml:space="preserve">sofinanciranja </w:t>
      </w:r>
      <w:r w:rsidR="008003E1" w:rsidRPr="008003E1">
        <w:rPr>
          <w:rFonts w:ascii="Arial" w:eastAsia="Times New Roman" w:hAnsi="Arial" w:cs="Arial"/>
          <w:sz w:val="20"/>
          <w:szCs w:val="20"/>
        </w:rPr>
        <w:t xml:space="preserve">politike za skrb za starejše </w:t>
      </w:r>
      <w:r w:rsidR="001D1662" w:rsidRPr="001D1662">
        <w:rPr>
          <w:rFonts w:ascii="Arial" w:eastAsia="Times New Roman" w:hAnsi="Arial" w:cs="Arial"/>
          <w:sz w:val="20"/>
          <w:szCs w:val="20"/>
        </w:rPr>
        <w:t>in za ukrepe družinske politike</w:t>
      </w:r>
      <w:r w:rsidR="00833E5B" w:rsidRPr="00833E5B">
        <w:rPr>
          <w:rFonts w:ascii="Arial" w:eastAsia="Times New Roman" w:hAnsi="Arial" w:cs="Arial"/>
          <w:sz w:val="20"/>
          <w:szCs w:val="20"/>
        </w:rPr>
        <w:t>. Dolgoročne projekcije izdatkov za pokojnine, ki jih pripravlja Evropska komisija s sodelovanjem držav članic EU namreč kažejo, da bi se ob osnovnem scenariju izdatki za staranje v Sloveniji v obdobju od leta 2016 do leta 2070 povečali z 21,9% bruto domačega proizvoda (BDP) na kar 28,2% BDP. Gre za eno najvišjih povečanj izdatkov v EU, bolj kot v Sloveniji naj bi se ti izdatki povečali le na Malti in Luksemburgu. V strukturi izdatkov, povezanih s staranjem, pa predstavljajo največji delež javni izdatki povezani s pokojninskim sistemom, ki naj bi se v Sloveniji v obdobju 2016-2070 povečal za 3,9 odstotnih točk, kar je drugo najvišje povečanje med državami EU.</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   </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Struktura prebivalstva naj bi se glede na zadnje demografske projekcije Eurostata 2015 v prihodnje zelo spremenila. Medtem, ko bo delež otrok oz. mladih (0-19 let) ostal skoraj nespremenjen, se bo delež starejših (stari 65 let in več) od leta 2016 do leta 2070 povečal za več kot polovico (z 18,6 % na 28,3 %). Delež starejših se bo povečal zaradi številčnejših generacij, rojenih v obdobju po drugi svetovni vojni (baby-boom generacije) pa vse do leta 1980 (ko je bila rodnost še visoka), ter zaradi hitrega podaljševanja pričakovane življenjske dobe. Na drugi strani se bo delež delovno sposobnega prebivalstva (20-64 let) znižal za okrog 15 odstotnih točk (s 66,4 % na 51,2 % vseh prebivalcev).</w:t>
      </w:r>
      <w:r w:rsidR="00460E2D">
        <w:rPr>
          <w:rFonts w:ascii="Arial" w:eastAsia="Times New Roman" w:hAnsi="Arial" w:cs="Arial"/>
          <w:sz w:val="20"/>
          <w:szCs w:val="20"/>
        </w:rPr>
        <w:t xml:space="preserve"> </w:t>
      </w:r>
      <w:r w:rsidR="001D1662" w:rsidRPr="001D1662">
        <w:rPr>
          <w:rFonts w:ascii="Arial" w:eastAsia="Times New Roman" w:hAnsi="Arial" w:cs="Arial"/>
          <w:sz w:val="20"/>
          <w:szCs w:val="20"/>
        </w:rPr>
        <w:t>Zaradi tega predlog zakona naslavlja tako problematiko pokojnin in oskrbe starejših kot tudi ukrepe družinske politike.</w:t>
      </w: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7B6909" w:rsidRPr="00833E5B" w:rsidRDefault="00833E5B" w:rsidP="00833E5B">
      <w:pPr>
        <w:spacing w:after="0" w:line="260" w:lineRule="exact"/>
        <w:ind w:left="705" w:hanging="705"/>
        <w:jc w:val="both"/>
        <w:rPr>
          <w:rFonts w:ascii="Arial" w:eastAsia="Times New Roman" w:hAnsi="Arial" w:cs="Arial"/>
          <w:i/>
          <w:sz w:val="20"/>
          <w:szCs w:val="20"/>
        </w:rPr>
      </w:pPr>
      <w:r w:rsidRPr="00833E5B">
        <w:rPr>
          <w:rFonts w:cs="Arial"/>
          <w:b/>
          <w:bCs/>
          <w:i/>
          <w:noProof/>
          <w:lang w:eastAsia="sl-SI"/>
        </w:rPr>
        <w:drawing>
          <wp:anchor distT="0" distB="0" distL="114300" distR="114300" simplePos="0" relativeHeight="251653120" behindDoc="0" locked="0" layoutInCell="1" allowOverlap="1" wp14:anchorId="539E750E" wp14:editId="00FD695D">
            <wp:simplePos x="0" y="0"/>
            <wp:positionH relativeFrom="column">
              <wp:posOffset>288925</wp:posOffset>
            </wp:positionH>
            <wp:positionV relativeFrom="paragraph">
              <wp:posOffset>442595</wp:posOffset>
            </wp:positionV>
            <wp:extent cx="5048250" cy="32956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E5B">
        <w:rPr>
          <w:rFonts w:ascii="Arial" w:eastAsia="Times New Roman" w:hAnsi="Arial" w:cs="Arial"/>
          <w:i/>
          <w:sz w:val="20"/>
          <w:szCs w:val="20"/>
        </w:rPr>
        <w:t>Slika 1:</w:t>
      </w:r>
      <w:r w:rsidRPr="00833E5B">
        <w:rPr>
          <w:rFonts w:ascii="Arial" w:eastAsia="Times New Roman" w:hAnsi="Arial" w:cs="Arial"/>
          <w:i/>
          <w:sz w:val="20"/>
          <w:szCs w:val="20"/>
        </w:rPr>
        <w:tab/>
        <w:t>Struktura prebivalcev Slovenije po projekcijah Eurostata 2015 in koeficient starostne odvisnosti</w:t>
      </w: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 projekcijah naj bi število upokojencev do leta 2070 naraslo za okoli 20 %, s 6</w:t>
      </w:r>
      <w:r w:rsidR="00DD391D">
        <w:rPr>
          <w:rFonts w:ascii="Arial" w:eastAsia="Times New Roman" w:hAnsi="Arial" w:cs="Arial"/>
          <w:sz w:val="20"/>
          <w:szCs w:val="20"/>
        </w:rPr>
        <w:t>24</w:t>
      </w:r>
      <w:r w:rsidRPr="00833E5B">
        <w:rPr>
          <w:rFonts w:ascii="Arial" w:eastAsia="Times New Roman" w:hAnsi="Arial" w:cs="Arial"/>
          <w:sz w:val="20"/>
          <w:szCs w:val="20"/>
        </w:rPr>
        <w:t xml:space="preserve"> tisoč </w:t>
      </w:r>
      <w:r w:rsidR="000239DD">
        <w:rPr>
          <w:rFonts w:ascii="Arial" w:eastAsia="Times New Roman" w:hAnsi="Arial" w:cs="Arial"/>
          <w:sz w:val="20"/>
          <w:szCs w:val="20"/>
        </w:rPr>
        <w:t>julija 2020 (podatek ZPIZ)</w:t>
      </w:r>
      <w:r w:rsidRPr="00833E5B">
        <w:rPr>
          <w:rFonts w:ascii="Arial" w:eastAsia="Times New Roman" w:hAnsi="Arial" w:cs="Arial"/>
          <w:sz w:val="20"/>
          <w:szCs w:val="20"/>
        </w:rPr>
        <w:t xml:space="preserve"> na 736 tisoč leta 2070. Hkrati naj bi bilo zavarovancev manj za okoli 16 %, kar pomeni, da se bo ob nespremenjenih zakonskih pogojih upokojevanja precej znižalo razmerje med zavarovanci in upokojenci. V </w:t>
      </w:r>
      <w:r w:rsidR="007457CA">
        <w:rPr>
          <w:rFonts w:ascii="Arial" w:eastAsia="Times New Roman" w:hAnsi="Arial" w:cs="Arial"/>
          <w:sz w:val="20"/>
          <w:szCs w:val="20"/>
        </w:rPr>
        <w:t>letu 2019 po podatkih ZPIZ</w:t>
      </w:r>
      <w:r w:rsidRPr="00833E5B">
        <w:rPr>
          <w:rFonts w:ascii="Arial" w:eastAsia="Times New Roman" w:hAnsi="Arial" w:cs="Arial"/>
          <w:sz w:val="20"/>
          <w:szCs w:val="20"/>
        </w:rPr>
        <w:t xml:space="preserve"> razmerje med upokojenci in zavarovanci znaša 1,</w:t>
      </w:r>
      <w:r w:rsidR="007457CA">
        <w:rPr>
          <w:rFonts w:ascii="Arial" w:eastAsia="Times New Roman" w:hAnsi="Arial" w:cs="Arial"/>
          <w:sz w:val="20"/>
          <w:szCs w:val="20"/>
        </w:rPr>
        <w:t>55</w:t>
      </w:r>
      <w:r w:rsidRPr="00833E5B">
        <w:rPr>
          <w:rFonts w:ascii="Arial" w:eastAsia="Times New Roman" w:hAnsi="Arial" w:cs="Arial"/>
          <w:sz w:val="20"/>
          <w:szCs w:val="20"/>
        </w:rPr>
        <w:t xml:space="preserve"> po 204</w:t>
      </w:r>
      <w:r w:rsidR="007457CA">
        <w:rPr>
          <w:rFonts w:ascii="Arial" w:eastAsia="Times New Roman" w:hAnsi="Arial" w:cs="Arial"/>
          <w:sz w:val="20"/>
          <w:szCs w:val="20"/>
        </w:rPr>
        <w:t>2</w:t>
      </w:r>
      <w:r w:rsidRPr="00833E5B">
        <w:rPr>
          <w:rFonts w:ascii="Arial" w:eastAsia="Times New Roman" w:hAnsi="Arial" w:cs="Arial"/>
          <w:sz w:val="20"/>
          <w:szCs w:val="20"/>
        </w:rPr>
        <w:t xml:space="preserve"> in vse do leta 206</w:t>
      </w:r>
      <w:r w:rsidR="007457CA">
        <w:rPr>
          <w:rFonts w:ascii="Arial" w:eastAsia="Times New Roman" w:hAnsi="Arial" w:cs="Arial"/>
          <w:sz w:val="20"/>
          <w:szCs w:val="20"/>
        </w:rPr>
        <w:t>6</w:t>
      </w:r>
      <w:r w:rsidRPr="00833E5B">
        <w:rPr>
          <w:rFonts w:ascii="Arial" w:eastAsia="Times New Roman" w:hAnsi="Arial" w:cs="Arial"/>
          <w:sz w:val="20"/>
          <w:szCs w:val="20"/>
        </w:rPr>
        <w:t xml:space="preserve"> pa naj bi število upokojencev presegalo število zavarovancev (vrh bi bil dosežen leta 2053, ko je razmerje med upokojenci in zavarovanci le še 0,94). Posledično je bilo v letu 201</w:t>
      </w:r>
      <w:r w:rsidR="000239DD">
        <w:rPr>
          <w:rFonts w:ascii="Arial" w:eastAsia="Times New Roman" w:hAnsi="Arial" w:cs="Arial"/>
          <w:sz w:val="20"/>
          <w:szCs w:val="20"/>
        </w:rPr>
        <w:t>9</w:t>
      </w:r>
      <w:r w:rsidRPr="00833E5B">
        <w:rPr>
          <w:rFonts w:ascii="Arial" w:eastAsia="Times New Roman" w:hAnsi="Arial" w:cs="Arial"/>
          <w:sz w:val="20"/>
          <w:szCs w:val="20"/>
        </w:rPr>
        <w:t xml:space="preserve"> s socialnimi prispevki pokritih nekoliko več kot 8</w:t>
      </w:r>
      <w:r w:rsidR="000239DD">
        <w:rPr>
          <w:rFonts w:ascii="Arial" w:eastAsia="Times New Roman" w:hAnsi="Arial" w:cs="Arial"/>
          <w:sz w:val="20"/>
          <w:szCs w:val="20"/>
        </w:rPr>
        <w:t>1</w:t>
      </w:r>
      <w:r w:rsidRPr="00833E5B">
        <w:rPr>
          <w:rFonts w:ascii="Arial" w:eastAsia="Times New Roman" w:hAnsi="Arial" w:cs="Arial"/>
          <w:sz w:val="20"/>
          <w:szCs w:val="20"/>
        </w:rPr>
        <w:t xml:space="preserve"> % pokojnin, ob koncu obdobja projekcij pa jih bo le še okoli 58 %.</w:t>
      </w:r>
    </w:p>
    <w:p w:rsidR="00833E5B" w:rsidRP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r w:rsidRPr="00833E5B">
        <w:rPr>
          <w:rFonts w:ascii="Arial" w:eastAsia="Times New Roman" w:hAnsi="Arial" w:cs="Arial"/>
          <w:i/>
          <w:sz w:val="20"/>
          <w:szCs w:val="20"/>
        </w:rPr>
        <w:t>Slika 2:</w:t>
      </w:r>
      <w:r w:rsidRPr="00833E5B">
        <w:rPr>
          <w:rFonts w:ascii="Arial" w:eastAsia="Times New Roman" w:hAnsi="Arial" w:cs="Arial"/>
          <w:i/>
          <w:sz w:val="20"/>
          <w:szCs w:val="20"/>
        </w:rPr>
        <w:tab/>
        <w:t>Razmerje med zavarovanci in upokojenci 20</w:t>
      </w:r>
      <w:r w:rsidR="000239DD">
        <w:rPr>
          <w:rFonts w:ascii="Arial" w:eastAsia="Times New Roman" w:hAnsi="Arial" w:cs="Arial"/>
          <w:i/>
          <w:sz w:val="20"/>
          <w:szCs w:val="20"/>
        </w:rPr>
        <w:t>21</w:t>
      </w:r>
      <w:r w:rsidRPr="00833E5B">
        <w:rPr>
          <w:rFonts w:ascii="Arial" w:eastAsia="Times New Roman" w:hAnsi="Arial" w:cs="Arial"/>
          <w:i/>
          <w:sz w:val="20"/>
          <w:szCs w:val="20"/>
        </w:rPr>
        <w:t>–2070</w:t>
      </w:r>
      <w:r w:rsidR="000239DD">
        <w:rPr>
          <w:rFonts w:ascii="Arial" w:eastAsia="Times New Roman" w:hAnsi="Arial" w:cs="Arial"/>
          <w:i/>
          <w:sz w:val="20"/>
          <w:szCs w:val="20"/>
        </w:rPr>
        <w:t xml:space="preserve"> (vir: MF)</w:t>
      </w:r>
    </w:p>
    <w:p w:rsidR="00833E5B" w:rsidRDefault="00562EFA" w:rsidP="00833E5B">
      <w:pPr>
        <w:spacing w:after="0" w:line="260" w:lineRule="exact"/>
        <w:ind w:left="705" w:hanging="705"/>
        <w:jc w:val="both"/>
        <w:rPr>
          <w:rFonts w:ascii="Arial" w:eastAsia="Times New Roman" w:hAnsi="Arial" w:cs="Arial"/>
          <w:i/>
          <w:sz w:val="20"/>
          <w:szCs w:val="20"/>
        </w:rPr>
      </w:pPr>
      <w:r w:rsidRPr="000239DD">
        <w:rPr>
          <w:rFonts w:ascii="Arial" w:eastAsia="Times New Roman" w:hAnsi="Arial" w:cs="Arial"/>
          <w:i/>
          <w:noProof/>
          <w:sz w:val="20"/>
          <w:szCs w:val="20"/>
          <w:lang w:eastAsia="sl-SI"/>
        </w:rPr>
        <mc:AlternateContent>
          <mc:Choice Requires="wpg">
            <w:drawing>
              <wp:anchor distT="0" distB="0" distL="114300" distR="114300" simplePos="0" relativeHeight="251661312" behindDoc="0" locked="0" layoutInCell="1" allowOverlap="1" wp14:anchorId="14BFCF02" wp14:editId="1D753860">
                <wp:simplePos x="0" y="0"/>
                <wp:positionH relativeFrom="column">
                  <wp:posOffset>-296545</wp:posOffset>
                </wp:positionH>
                <wp:positionV relativeFrom="paragraph">
                  <wp:posOffset>145415</wp:posOffset>
                </wp:positionV>
                <wp:extent cx="5928360" cy="2595880"/>
                <wp:effectExtent l="0" t="0" r="0" b="0"/>
                <wp:wrapNone/>
                <wp:docPr id="10" name="Group 7"/>
                <wp:cNvGraphicFramePr/>
                <a:graphic xmlns:a="http://schemas.openxmlformats.org/drawingml/2006/main">
                  <a:graphicData uri="http://schemas.microsoft.com/office/word/2010/wordprocessingGroup">
                    <wpg:wgp>
                      <wpg:cNvGrpSpPr/>
                      <wpg:grpSpPr>
                        <a:xfrm>
                          <a:off x="0" y="0"/>
                          <a:ext cx="5928360" cy="2595880"/>
                          <a:chOff x="0" y="0"/>
                          <a:chExt cx="5928422" cy="1951191"/>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66803"/>
                            <a:ext cx="5928422" cy="18843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2" name="Rectangle 12"/>
                        <wps:cNvSpPr/>
                        <wps:spPr>
                          <a:xfrm>
                            <a:off x="819300" y="915781"/>
                            <a:ext cx="1562427" cy="4350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318" w:rsidRDefault="003B1318" w:rsidP="000239DD">
                              <w:pPr>
                                <w:pStyle w:val="NormalWeb"/>
                                <w:spacing w:before="0" w:beforeAutospacing="0" w:after="0" w:afterAutospacing="0"/>
                                <w:jc w:val="center"/>
                                <w:textAlignment w:val="baseline"/>
                              </w:pPr>
                              <w:r>
                                <w:rPr>
                                  <w:rFonts w:asciiTheme="minorHAnsi" w:hAnsi="Calibri" w:cstheme="minorBidi"/>
                                  <w:i/>
                                  <w:iCs/>
                                  <w:color w:val="000000" w:themeColor="text1"/>
                                  <w:kern w:val="24"/>
                                </w:rPr>
                                <w:t>Število upokojencev</w:t>
                              </w:r>
                            </w:p>
                          </w:txbxContent>
                        </wps:txbx>
                        <wps:bodyPr rtlCol="0" anchor="ctr"/>
                      </wps:wsp>
                      <wps:wsp>
                        <wps:cNvPr id="13" name="Straight Arrow Connector 13"/>
                        <wps:cNvCnPr/>
                        <wps:spPr>
                          <a:xfrm flipH="1" flipV="1">
                            <a:off x="1236508" y="634752"/>
                            <a:ext cx="221941" cy="4985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a:off x="1752913" y="0"/>
                            <a:ext cx="1562427" cy="43500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1318" w:rsidRDefault="003B1318" w:rsidP="000239DD">
                              <w:pPr>
                                <w:pStyle w:val="NormalWeb"/>
                                <w:spacing w:before="0" w:beforeAutospacing="0" w:after="0" w:afterAutospacing="0"/>
                                <w:jc w:val="center"/>
                                <w:textAlignment w:val="baseline"/>
                              </w:pPr>
                              <w:r>
                                <w:rPr>
                                  <w:rFonts w:asciiTheme="minorHAnsi" w:hAnsi="Calibri" w:cstheme="minorBidi"/>
                                  <w:i/>
                                  <w:iCs/>
                                  <w:color w:val="000000" w:themeColor="text1"/>
                                  <w:kern w:val="24"/>
                                </w:rPr>
                                <w:t>Število zavarovancev</w:t>
                              </w:r>
                            </w:p>
                          </w:txbxContent>
                        </wps:txbx>
                        <wps:bodyPr rtlCol="0" anchor="ctr"/>
                      </wps:wsp>
                      <wps:wsp>
                        <wps:cNvPr id="15" name="Straight Arrow Connector 15"/>
                        <wps:cNvCnPr/>
                        <wps:spPr>
                          <a:xfrm flipH="1">
                            <a:off x="1347478" y="217503"/>
                            <a:ext cx="563732" cy="88775"/>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wpg:wgp>
                  </a:graphicData>
                </a:graphic>
                <wp14:sizeRelV relativeFrom="margin">
                  <wp14:pctHeight>0</wp14:pctHeight>
                </wp14:sizeRelV>
              </wp:anchor>
            </w:drawing>
          </mc:Choice>
          <mc:Fallback>
            <w:pict>
              <v:group id="Group 7" o:spid="_x0000_s1026" style="position:absolute;left:0;text-align:left;margin-left:-23.35pt;margin-top:11.45pt;width:466.8pt;height:204.4pt;z-index:251661312;mso-height-relative:margin" coordsize="59284,19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0wZwQUAAK4TAAAOAAAAZHJzL2Uyb0RvYy54bWzsWNuO2zYQfS/QfxD0&#10;rlj3ixFv4JXttMC2XWR7eaYl2iIiiQJFr70o+u+dIUXZ3nUQd4OmLdAA61AULzNnzpwZ++27Q1Nb&#10;j1T0jLcz23vj2hZtC16ydjuzf/l55aS21UvSlqTmLZ3ZT7S33918+83bfTelPq94XVJhwSFtP913&#10;M7uSsptOJn1R0Yb0b3hHW3i54aIhEh7FdlIKsofTm3riu2482XNRdoIXtO9hdqFf2jfq/M2GFvKn&#10;zaan0qpnNtgm1adQn2v8nNy8JdOtIF3FisEM8gorGsJauHQ8akEksXaCvTiqYYXgPd/INwVvJnyz&#10;YQVVPoA3nvvMm/eC7zrly3a633YjTADtM5xefWzx4+O9sFgJsQN4WtJAjNS1VoLY7LvtFJa8F91D&#10;dy+Gia1+QncPG9Hg/+CIdVCoPo2o0oO0CpiMMj8NYji9gHd+lEVpOuBeVBCcF/uKanmyM/R9vdPL&#10;Is/LPLRqYi6eoH2jOR0rpvA3wASjFzB9nk6wS+4EtYdDmqvOaIj4uOsciGhHJFuzmsknxU6IHRrV&#10;Pt6z4l7ohxPEPYM4vMZbLU+5h1twld5D0Kc7XnzsrZbnFWm3dN53QGwIGew3U0LwfUVJ2eM0YnR+&#10;ino8s2Nds27F6hrDh+PBY8iNZ9y6AJrm7YIXu4a2UieioDU4z9u+Yl1vW2JKmzUFXonvS0+lBvDh&#10;rpd4HTJDJcfvfjp33cy/dfLIzZ3QTZbOPAsTJ3GXSeiGqZd7+R+42wunu54CDKRedGywFWZfWHsx&#10;EwbN0DmmctV6JEoRNJvAIMUqYyIQDCFBW3tRfACwYR2MpaCyqHC4AeSGeVg8vlAwH5HFGPSQONZ6&#10;/wMvIbXITnIFxsXEiePUDTB4GiKTPMcUSNMwSNOzFAB6iF6+p7yxcAB4g7XqCvIIcGv/zBI8ueUY&#10;dXVJ3Z5NgCN6hirh1LuVKS/ilrnZMl2moRP68RLitlg481UeOvHKS6JFsMjzhWfiVrGypC1e+uVh&#10;Q3t7XrPSMFcVCprXQgeUFAUQ0ojEycoJMuhoiYm2gVqzMfP80L31M2cVp4kTrsLIyRI3dVwvu81i&#10;N8zCxercqzvW0i/3ytrP7CzyIxW2E6PBV6yDR/fk4YJrZNowCUW0Zs3MTl38pzmEcrBsSxVqSVit&#10;xydIoPWXkZivIjcBrjlJEgVOGCxd5zZd5c489+I4Wd7mt8tn8V0qzvRfDoYKiSEgPvAdePdQlXur&#10;ZEjwAAoKKF/JQKr8RPtrkXoL/UchBSgPl78xWT1UpIOMczWo5ziut/6QROPhGofjvScwDa4dkYJE&#10;GZXCpDi8xSH8YdWEZqY3igpP16kUtjKX2gDlCbiBx55UD6iLul6jDkFZqKF+KLeGdWPF7pUGIZTP&#10;VCf1sgDIYkFdzrwoSRW5jtrjRbEf+okuv2EQQbv1N0sP1HNjrBrJpxoIirL0gW6gS4Fuwr8UT5P2&#10;uLavSEm1GoDFOhdQog0DVBjVgbha6/hwtq5T48pLkjKsx61aJUfDLhLNGKZleNyhbuatHDc3rOXi&#10;kmf1KGYbvR7MP4EGh/KwPsD5OFzz8gmqjZB1znXDS9qi4pAomBloBK4Can4tjgaGow9SELatpDXH&#10;RsXKedsCa7mwPFXw0Cygdt4OTaZhgaastYFi/J3qd3D0K44QwqHr9Pwgjlz4ogE8joMwiVQWHHns&#10;+14WgmJg/xlmaRSY5DfpYMrjUEGhmitbRyP1bZ+op7pkDvpqyScUHYJODrmC76/g9RXcu0zaK3j3&#10;tUl7LFOfJK1m6j/AyNAw8kQ1QwzVQMHPqyZ0OH4GtEW6DZUWG1rs1v5XTOyqz0Xva5PvSsXU33lN&#10;4P91whkZmn5aOCNj/DXCeSqXIJFhouXSBzK/+MoRBwlIpJLLNIUGcBCy/4hamh7lL6ul2fgqwprN&#10;ryjxr1NLKCnqRyHVzgw/YOGvTqfPqvAcf2a7+R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yQp1DiAAAACgEAAA8AAABkcnMvZG93bnJldi54bWxMj8Fqg0AQhu+FvsMyhd6SVZMa&#10;a11DCG1PIdCkUHqb6EQl7qy4GzVv3+2pvc0wH/98f7aedCsG6m1jWEE4D0AQF6ZsuFLweXybJSCs&#10;Qy6xNUwKbmRhnd/fZZiWZuQPGg6uEj6EbYoKaue6VEpb1KTRzk1H7G9n02t0fu0rWfY4+nDdyigI&#10;YqmxYf+hxo62NRWXw1UreB9x3CzC12F3OW9v38en/dcuJKUeH6bNCwhHk/uD4Vffq0PunU7myqUV&#10;rYLZMl55VEEUPYPwQJLEfjgpWC7CFcg8k/8r5D8AAAD//wMAUEsDBAoAAAAAAAAAIQCAvhcOtkMA&#10;ALZDAAAUAAAAZHJzL21lZGlhL2ltYWdlMS5wbmeJUE5HDQoaCgAAAA1JSERSAAAFiwAAAcMIBgAA&#10;AGUyRQgAAAABc1JHQgCuzhzpAAAABGdBTUEAALGPC/xhBQAAAAlwSFlzAAAXEQAAFxEByibzPwAA&#10;Q0tJREFUeF7t3eFvbGl9J3i/8hu/8j9w/4e1tBPtm3mxQpMX4NXNO8juZBONMrsCrWbkEbOIzWIy&#10;TGdpAmHoBAJM3FFI73UWZnpEawSZkG3p4gmRE202YWZbQOAmkDhKjIcL3W1Mt5s+27/qeuoen3vK&#10;Ps+pqlPlpz4f6SfoqlP1nOd56qmyv/f4qY3f/M3frJ588kmllFJKKaWUUkoppZRSa1qRE2/E/wEA&#10;AAAAYH1FTiwsBgAAAABYc8JiAAAAAACExQAAAAAACIsBAAAAAHiDsBgAAAAAAGExAAAAAADCYgAA&#10;AAAA3iAsBgAAAABAWAwAAAAAgLAYAAAAAIA3CIsBAAAAABAWAwAAAAAgLAYAAAAA4A3CYgAAAAAA&#10;5hcWHx8fV5ubm9WdO3eqi4uL8a3d3L17t9rY2JjUtOfoelzIObbNKp4TAAAAAMCizCUs3t/f7xWA&#10;np6eVltbW1cec35+Xu3s7FTb29vVgwcPRrd1PS7kHNtmFc8JAAAAAGDRZg6L09WyTz311Cj8rAei&#10;N4mQuS0sTVcp7+3tjf6763Eh59g2q3hOAAAAAACLNlNYnK6YPTo6mlwp2zUsTsfv7u5Wl5eX41vf&#10;VH+us7OzTsdFm12fc9r5reI5AQAAAAAMYeYri5Pc4POmq2rjiuW4GvfevXudjourdrs+Z/MK32QV&#10;zwkAAAAAYAjC4hphMQAAAACwrpYeFh8cHIxvuaoZzN50XD2Y7XJsm1U8JwAAAACAIbiyuGYVz+k6&#10;h4eHowlsqw9/+MOttyullFJKKaWUUkoppW5vRSa4KPH8KxsWx3Pdv3+/03HRZtfnnHZ+q3hOfc1j&#10;TgEAAACA9bG0sPj09LTa2tqqdnd3q8vLy/Gtb0rPFfednJx0Oi7u6/qczfuSVTynvoTFAAAAAECO&#10;pYXFIa6qbduCIV2Nm/b57XpcyDm2zSqeUx/CYgAAAAAgx2BhceylsbGxcWU7hhSW1q+sbbsSt+tx&#10;IefYVTyneREWAwAAAAA5ZgqLU+AZgWtb1UPYtmA2tD1H2/6+XY8LXY9dxXOaF2ExAAAAAJBjprCY&#10;1WVOAQAAAIAcwuJCmVMAAAAAIIewuFDmFAAAAADIISwulDkFAAAAAHIIiwtlTgEAAACAHMLiQplT&#10;AAAAACCHsLhQ5hQAAAAAyCEsLpQ5BQAAAAByCIsLZU4BAAAAgBzC4kKZUwAAAAAgh7C4UOYUAAAA&#10;AMghLC6UOQUAAAAAcgiLC2VOAQAAAIAcwuJCmVMAAAAAIIewuFDmFAAAAADIISwulDkFAAAAAHII&#10;iwtlTgEAAACAHMLiQplTAAAAACCHsLhQ5hQAAAAAyCEsLpQ5BQAAAAByCIsLZU4BAAAAgBzC4kKZ&#10;UwAAAAAgh7C4UOYUAAAAAMix9LD4/Py82tnZqTY2Nia1t7c3vvdxd+/evXLsnTt3qouLi/G9j3Q9&#10;bpqcxw91TjmExQAAAABAjqWGxcfHx9Xm5ma1u7tbXV5eTr0tnJ6eVltbW1cC1hQ0b29vVw8ePBjd&#10;1vW4aXIeP9Q59SEsBgAAAAByLC0sTmFpPUBNDg8PR1feHh0djW+pqv39/dZgNYXL6WrkrsdNk/P4&#10;oc6pD2ExAAAAAJBjaWFxutq2eQVxaIaoKVhuO7YeOp+dnXU6rhlOJ13biccPdU59CYsBAAAAgBwr&#10;GRY377vpCtzYCziu3L13716n45pX+CZd24nHD3VOfeXM6esXL1bnzz1RPfzIW6v/8r//VwutaOPF&#10;p3++tX74e09VP3z+k4/VxR99rnr1wR+31uuXr4x7AQAAAADMYulhcdtVtc2rdoXF+XLm9OVn91uD&#10;3dtcD598S2sg/fJn39MaSP/oTz7fGkb/+KWz8SgBAAAAQNmWFhaH2Ms39iZuBqnp9mZYfHBwMD7i&#10;qmYwe9NxN4XFXR4/1DldJ/Z2jrmbtf76ff9Na+Cqptefv/+/rf7z+39yUs//i5+uvvSBfziqzz3x&#10;ruozv/TPRvWpD/5C65grpZRSSimllFJKKdWnIhNclHj+pYXFIX2ZXb2eeuopVxbPKGdO44rbtkBU&#10;zbe+94s/ceUq5/MvfLj1yubLv/naeGYAAAAAYDhLD4vbpC0qUsDaJZiN7Szu37/f6bhpXybXtZ14&#10;/FDn1FfOnL723b+ovv+xn2oNONXyqx4w1/d1fuWF522XAQAAAMDcrGRYnK42Pjo6Gv33dV+GV9/f&#10;+OTkpNNxzfuSru3EfUOdU1+rNqfJjx+eTALOZqUQtFmxp3I9MK1XW7i67lX/EsH6Hs0XX3lmMtaX&#10;3/nqeEYAAAAA4E0rFxZPC1DjCty27RrSFb5pT+Cux02T8/ihzqmPVQ2LhzItlI6rcetBdL3qIXS9&#10;vvfE328NZUuqen9tjwEAAACwnlYqLE5B8XXBaj1Ebru6t+txIV3BXN8iIufxizineVn3sHgI9UC6&#10;GULXw9dSw+Z6HwXMAAAAALffUsPiuOK2/sV2zeC2KQWsNx3f9bi2sDh0fXyY9znNi7B4NcX+0ClI&#10;/dFXf/dRwPx7T10JX+PL8NoC2tte9T4KmAEAAABWy1LDYhbHnJbjSsD8J5+fBKznzz0xCV5/8Im3&#10;t4azJZSAGQAAAGAYwuJCmdP19frlK5MQNSqFq1EvfuZdk+C15L2YJ+Hyc09cCZZj6xAAAAAA2gmL&#10;C2VOybFu22M8fPIto/68dG/vzX5++elR3y+/89XxiAAAAACsH2Fxocwpi1Z6wJzOP/oT/Xr1G38w&#10;6uvrFy+ORwAAAACgLMLiQplTVlFJAfP3P/ZTk/O1lzIAAABQAmFxocwppSgpYK6fr4AZAAAAWDXC&#10;4kKZU9ZZCpgjhI0w9uVn90cBbVwN3BbirnLVA+a0JUbUKy88PwmYf/zS2bjnAAAAAP0JiwtlTmG6&#10;CFcjZI3AdRS+jq9S/sGnf6Y1sL1N9fAjb52Eyy9/9j2TcPniK89MwmVf5AcAAAC0ERYXypzCbFKw&#10;+sMvPz0KW1/8zLtGAez3nvj7rSHtba4ULkfZHgMAAADWl7C4UOYUFivC0xSk3va9lPtUvY8CZgAA&#10;ACiDsLhQ5hRWT0lf1ten6n1MFftJT8ahVvVtM+plCw0AAABYHGFxocwplOFKwDz+wr6o8+eemASu&#10;P/jE21vD2XWr2HO6HkTXvxAwwvk0jjGmAAAAwOOExYUyp7CeXr98ZRKKRqWwNCrtuxxV4t7LfSqu&#10;4q4HzLbUAAAAYJ0JiwtlToGu1n17jD5VH5d6TcauWV9+ejLGzRJEAwAAsCqExYUyp8AiCZiHqYdP&#10;vmUyli/d25uMc31PZ/s4AwAAMC/C4kKZU2DV1APmel0Jm+vVCJ7rZRuN9rqyrcZn3nVlPOtjDgAA&#10;AG2ExYUyp8A6+vHDk0kg+soLz18JS4XN7VUfF3s2AwAArDdhcaHMKUA3ttTIr/q4CJgBAADKISwu&#10;lDkFWJxpW2q8+o0/eBQ2N+rlz77nSshar7ZAtrSq9zeC+DQucQV4Gr8fv3Q2HmEAAACWQVhcKHMK&#10;cPvVt9WoX/UcV/Om4PUHn/6Z1nD2ttfDj7x10scI2lPffbkfAADA4giLC2VOAdbP65evTILUqBSw&#10;RsUX3qXwtdQ9m1P/omyPAQAAkE9YXChzCkAX675nc72PAmYAAGDdCYsLZU4BWBQB86M+pnr52f1H&#10;41Cr+rYZ9bKFBqvuL88uqhf+5uXH6s/+6qXq3/4/p631qfsn1b/893+5lPqnv/ON6r//1//fwiva&#10;aWs/+t42Jl/55vdbx/H8ldfGIw0AsFqWHhafn59XOzs71cbGxqS2t7erBw8ejI+46u7du1eOvXPn&#10;TnVxcTG+95Gux02T8/ihzimHsBiAVXIlYP6Tz0/C1PPnnpgErj/4xNtbw9l1q9iHuh5E178QMML5&#10;NI4xpqyeaSHr/a8/bA0Tf/sP/7Y1fByihgpYVfd677Pfap2rIUvwDQDrbalh8enpabW1tVXt7u5W&#10;l5eX41sfhapHR0fjWx4dWw9YU9BcD5e7HjdNzuOHOqc+hMUA3Gbrvv9ybsVV3PWA2ZYa/Zy++Ook&#10;APvjv3jxSlDWDNTagj6l1KOaFnw/+cVvX1lb9XruT797JYiuV/xDDACweEsNi/f391vD0uPj42pz&#10;c7Pa29sb39L92JznbLOK59SHsBiAdbPu22P0qfq4lBYwdw1+f/63vtYadCmlbk+985mvX1nXqX7t&#10;+b++svZTxZX+9SA61fd/+OgCJgBYV0sPi5tXEIdmiJquwm1egRzSfXHV7tnZWafj0tW9TV3biccP&#10;dU59CYsB4GYC5vyqj8u8AuZ5bd0g+FVKLaKaV0n/zh/93eT9qL49x8nDH43f1QDg9lpqWJxC4XpY&#10;mgLU+pW4N12BG9tWxPH37t3rdFzzCt+kazvx+KHOqS9hMQAsRj1grteVsLlejeC5XuuyjcZ/+uV/&#10;OKrjJ366+r9++X3VMx/+wKg++LHfqvZ/9d+M6n/+5FdaQxo1fP3s0y9cCcbqVQ/J6jVtP9vSwrP6&#10;Fev1al69Xq+2cYzyjxtlV3MdxT9ypddE/cpm22sAsGqWGhaHw8PDyRe+/dzP/dwoWG2Gp8LifMJi&#10;ALi9fvzwZBJCv/LC81fC53UIm7/x/n8wCpajvvR/vHMSLv/rX/nwJFz+337t860BzTKrHgzVqx4S&#10;1Wvan8K7OpEhCL5Xs9rGN6ptPqLs8wzAvC09LA4peE2hcTNYTfcfHByMb7mqGczedNxNYXGXxw91&#10;TteJoD3mTimllFLqUx/8heozv/TPRvW5J95V/e4T/6j6wi/9T9V/eON///Rf/HfV//uBnxrV6fv+&#10;69aA9rZXCpej/u2H3jsJmJ/6V78+CZj/+ce/0BrOpPrHn/jypP7Jr/77au+pfzeq//Wj/2f1vl/5&#10;jVG9/8O/3jr+SqnH6wO//KuTtdOstL6a9b98/D9cWYv1alu3ql/9j5/6k8m4vvMT//dk/N/9sc9O&#10;5mj/I59unVellFLLr8gEFyWef2lhcdpyIgLiFKZGeBr/XQ9Qh7qKt2s79bB40efU17LmFACYv7jS&#10;NF0pFn/un64oiy0B6leexZ89t4UC02rv139/EqR+5GO/MQlYY6uIevj6d+/7e60B7W2v00/9o8lV&#10;2qV9wR+sE1dJL77q22o8+cVvXxnL+pgDcPstNSyeFpSmrSnSl8J1CWZj3+P79+93Om7al8l1bSce&#10;P9Q59SUsBoDVdP7Ka5Nfqv/sr1668gt3PbDIDX6HqnUPmOvbgMR+1Clgju1CUsD845fOxrMNlKIe&#10;SDdD6Pp7t7D5UdXHpV71sauXLTUAVsPSwuLT09Nqa2trEgg3RYiaguTrjk1XJ8d9JycnnY5ray90&#10;bSfuG+qc+hIWA8Aw4hfY9Mvs77/wvckvvZ+6fzL5xfjdn/tm6y/SJVQ9AJj2BU7f+fOvTYLUuGo3&#10;Baznzz0xCV5/8Im3t4azt70efuStkz6+/Nn3TPp+8ZVnJmNy+Z2vjl9NQEkW9Vch6mq985mvT8by&#10;o1/6zmScv/ifzibj/+d/98PxrABwk5UMi1OIWr/ith4e16UrfOvbWHQ5bpqcxw91Tn0IiwEg37r/&#10;Yl/v4zK/uf/1y1cmQWpUClijXvzMuybha6lf8Jf6F2V7DFgv9c+hejX/EqVev/b8X195/65X23v9&#10;upctNQCut7SwOOzv71/Zrzhpuz0Fq/VwuS1w7npcSNtd1LeIyHn8Is5pXoTFAKw7we+jPi4z+B3K&#10;a9/9i0mQ+qOv/u6jgPn3nroSvn7vF3+iNaC97VXvo4AZuEl9W436Z2R8XqTPjv3PP2j9fFnHWrfP&#10;VGC9LTUsDimwrVfbVbghBaz1Y9v2Au56XFtYHLo+Psz7nOZFWAxASW77Pr+zVr2PfkmdHwHzoz6m&#10;evnZ/UfjUKv6thn1soUGrIdXX3t98nkTVf8cjqtz02eUPZsflc9u4LZaeljMYphTAFZZ/HKUflFa&#10;t31+o1+pj9Hf1PcYB788rr4rAfOa7b+cWz/49M9cCaLrXwgY4XwaxxhToDy21Miven/jL6HSuMSX&#10;Kqbx+/4P5/+XyQB1wuJCmVMAhrLO2z3U9z2MSn2Pil+G07jEldGsp3Xffzm34iruesBsSw3gJuu8&#10;pcY//Z1vTPoYQXvquy/3A2YhLC6UOQWgD/v8PuqjPxllWdZ9e4w+VR+Xek3Grllffnoyxs0SREPZ&#10;1n1LjfrPOvWqj0O9nvvT714Zr3r5mQjKJCwulDkFoC7+ZDF+qE8BcP1qG8Ev3H4C5mHq4ZNvmYzl&#10;S/f2JuNc39PZPs5QnnX/x/Q+9c5nvj4Zlwjh05hFpbGMivAeWC3C4kKZU4D1kvYATvv/pr1/488T&#10;236Av21ln1+Yv3rAXK8rYXO9GsFzvWyj0V5XttX4zLuujGd9zIHyCJjzq8vPe7bVgMUTFhfKnAKU&#10;Jf2AnH5oTn8meRv/RNI+v7A+fvzwZBKIvvLC81fCUmFze9XHpV71sbtSttSAYtQD5vhLqPTz0dP/&#10;8W8mPze999lvtf58ta5V/5nSlwLCfAiLC2VOAVZbl6tNbsuXscR5pnOOX2ZSX1z1C/RhS41hqr6l&#10;Rr1e/ux7robR46p/wWC9fvzS2XjmgKGt+/7LfcqXAsLNhMWFMqcAwynpzwy7BL9+gAZWzbQtNV79&#10;xh+0Bp9REYq2haVRbeGqyqsffOLtrWPb3I7jSrlKGhau/nNrveKvu9LPfc2KULX+M2292n6eLK3a&#10;+h3VNlZRvhSQ205YXChzCjC79MN0+jPA+p8A3rb95dKXjHz0S98Z9SVdPSH4Beiuvq1G/arn8y98&#10;eBKG/uDTP9ManqrbXQ8/8taroXet4qr3K6H3uC7+6HNXAu96vX75yvhVBWU6ffHVSUAaW0LUw9T0&#10;83SUq54fVf1LAdPP7PWf2/3szlCExYUypwDXi73L4geu+lUU6Yez2/hFI7F/XZx7uho4rnCO/sUP&#10;6gAsRwSC9YCwHiTGFbYpbLRnsxq6poXfLz+7f+V1mir+caT+Wk71+sWL41c7zG7ef633zz/+hWr/&#10;V//NY/UvnzqsnvnwB1rrCx/8J9XxEz+9lPrG+/9B63pV61Hxvhx/9bQK2zsJiwtlToF1l37QjD8D&#10;ix8y05/PxT5lbT9MrnLVvxAu/dCcvggu9qoDoBy21FAl1NRtSBZQEbC0nYNSSt3Give1ZRMWF8qc&#10;AiVLVwWnKw5++w//dhSk3pYvhIvypXAALFN9S416vfLC862BdFQzpEvlymillFJqfrVswuJCmVPg&#10;NouQNMLSCE4jQP3U/ZNRqLqqVwX7UjgAeNy0QDqqLYyOim0Q2gLpqLZfqJVSSqmSKv5aYtmExYUy&#10;p8AqSwFqClWf/OK3R0Hrqn3Bxbs/983ReUVYHefpS+EAYD0JvpVSSi26Hj75ltG2U8smLC6UOQWG&#10;1OXLKFZti4gIpuO8IqhO55v6cP7Ka+OeAQCUxzYkqvT63i/+ROvrNeqHv/dU62t82hc5xl7yqyi+&#10;uyT9/hKVfqeJShfjRK3aBTmqvd75zNdH37MTWy4um7C4UOYU6Gve30K8rErnGfsZx/lHX6JPpy++&#10;Ou4pAADA+qj/rlev+PLs9Htfs9IXhbdV2+9haraKi6yWTVhcKHMKNE37UrioVQ9+mxX/6hrn/dEv&#10;fWfUF9tDAAAArIa4QKceRqf647948UoQXa/0u2mz1vHK6GUTFhfKnML6aX4pXPoX4FX9Urjr6r3P&#10;fmt07unL4lwVDAAAQDItkI6qh9D1Sl+c3lZtv5cuo+L392UTFhfKnEJZ6vtRpQ+6tA/VbbsqOM43&#10;fSCnvsSfPUXfop8AAACwCoYMpeMq6vjdeNmExYUyp3C7pL2j7n/94ejDJa6ojQ+SVftSuGkV55k+&#10;/NLVwFFxlXP6II0rnwEAAIDVJSwulDmF1ZH2Cq5/aUAKVlfxquAuwa+9gQEAAKA8wuJCmVMYTgpQ&#10;n/vT745C1VXdK9iXwgEAAADXWVpYfHp6Wm1tbVUbGxtTa29vb3z0I3fv3r1yzJ07d6qLi8f/tLnr&#10;cdPkPH6oc8ohLIb5SFcFxxesRcD623/4t6PAdRW3h2h+KVxsaRHn7kvhAAAAgC6WFhZfZ39/fxSm&#10;Hh0djW95FC7XA9bz8/NqZ2en2t7erh48eDC6retx0+Q8fqhz6kNYDN3EProRqMYWC6t8VXBUnFdU&#10;nGdU+lK481deG/cGAAAAoL+VC4tTiFoPVkMEyG3B6vHxcbW5uTm5CrnrcdPkPH6oc+pDWAxV9epr&#10;r4/C1KgUsD75xW+PAtdV2yv43Z/75ui84ltT4zxtEQEAAAAMbeXC4sPDw9FVxQcHB+NbHgXIu7u7&#10;1eXl5fjWN9XD5bOzs07H1UPouq7txOOHOqe+hMWsg5OHPxoFqrHdQgSssf1CBK6rtkXEz//W10bn&#10;FUF1Cq1TiO2qYAAAAGBVrFRYnMLT5lW4N12BG3sBx2Pu3bvX6bjmFb5J13bi8UOdU1/CYm67tFdw&#10;bLWQAtYIXFfxquB0XrGfcZxn7G8c526vYAAAAOA2WamweFoAKyzOJyxm1aUra5/70++OAtZV3Sv4&#10;nc98fXReH/3Sd0bnaXsIAAAAoFQrFRZHcNr8YruQgtn61hR1zWD2puNuCou7PH6oc+pLWMwy3Zbt&#10;IaLe++y3RucW5xjnGufsqmAAAABgHa1MWHx6elptbW217u071FW8Xduph8XLvLI49neOuVNqyHri&#10;l/9V9b5f+Y3qF37l6WrvqX83qn/8iS+P6n/49FdbA9llVjq3dK5x3nH+v/Shj7T2TymllFJKKaWU&#10;UmqVKzLBRYnnX4mweH9/v/Wq4tAlmI0vibt//36n46Z9mVzXduLxQ51TX6swp9xOt2V7iKh3f+6b&#10;o3P71P0TW0QAAAAAzGglwuJ0VfG00PS6q47Tl+LFfScnJ52Oa96XdG0n7hvqnPoSFtMmfWlcfAFb&#10;hKvxhWyruj3Ez//W10bn9uQXvz0616gUZJ+/8tq4RwAAAADMy0qExXHpdFxVPG1f3xBX4LZt15Cu&#10;8E2P7XrcNDmPH+qc+hAWr6e/PLsYham//8L3Vv6q4DivqAis41wjwI5zt1cwAAAAwHIsPSxOV9e2&#10;hal1KVitX4XbdnVv1+NCCqnrW0TkPH4R5zQvwuLyvPra65Mra9OVtnHVbQSuP/v0C62B7LLK9hAA&#10;AAAAt8/Sw+K2wHaaFLDG8anaHtf1uGltd318mPc5zYuw+PY5efijUaB6/+sPRwHrqm4RYXsIAAAA&#10;gDItPSxmMczpaokQNcLUP/urlyYBawSuURG+toWyy6p0XraHAAAAAFgvwuJCmdNhxfYKEajGdgsR&#10;sK7qXsHvfObro/P66Je+MzpP20MAAAAAkAiLC2VOZ5OuBG5eDRyVrrxdte0hot777LdG5/b0f/yb&#10;0bnGlhauCgYAAACgC2FxoczpVX95djEJf3//he9Ngt/4ArYU/saXsrUFsKtU6VzT+UeQHX2yVzAA&#10;AAAAsxIWF6rkOa0Hv+nL4KJ+54/+bhKmRv3s0y+0Bq6rWhFWx3lHgB39sUUEAAAAAEMSFhfqNszp&#10;q6+9Pgl9o9J+v1H1K35XcbuH3Ep7BT/5xW9P+pj6HeMAAAAAAMsmLC5UzpzGFgaxx+2qfRnbbaoU&#10;bMfVzREEf+Wb3x8FwfYKBgAAAOC2EBYXKmdO4yretgB0nSttCRGVtoWIiv2O0xXBsR0GAAAAAJRC&#10;WFyonDmNLRLaAtNSKvYuTsFvVAp+o9IXxEX5kjgAAAAA1pmwuFA5cxoBalvIuqpVD35/+w//dhL8&#10;xpfdueoXAAAAAPoRFhcqZ05PHv5otO1CWzC7yGpe8Zv2+41Ke/5GxfkBAAAAAIslLC6UOQUAAAAA&#10;cgiLC2VOAQAAAIAcwuJCmVMAAAAAIIewuFDmFAAAAADIISwulDkFAAAAAHIIiwtlTgEAAACAHMLi&#10;QplTAAAAACCHsLhQ5hQAAAAAyCEsLpQ5BQAAAAByCIsLZU4BAAAAgBzC4kKZUwAAAAAgh7C4UOYU&#10;AAAAAMixMmHx3bt3q42NjSt1cHAwvveR5nF37typLi4uxvc+0vW4aXIeP9Q55RAWAwAAAAA5lh4W&#10;Hx8fV5ubm9Xu7m51eXk5vvVxp6en1dbW1pWA9fz8vNrZ2am2t7erBw8ejG7retw0OY8f6pz6EBYD&#10;AAAAADmWGhanwPSmoDjs7++3BqspbN7b2xv9d9fjpsl5/FDn1IewGAAAAADIsdSw+PDwcLQdw9HR&#10;0fiWdteFyum+uGr37Oys03Hp6t6mru3E44c6p76ExQAAAABAjqWGxbGHb9sVt003XYGbnufevXud&#10;jpvWXtd24vFDnVNfwmIAAAAAIMfSw+K4qvbpp5++8sVvUfUvtxMW5xMWAwAAAAA5lhYWpy0YIhhu&#10;btEQe/zG7SlgTcFsPUCuawazNx13U1jc5fFDnVNfwmIAAAAAIMfSw+K2/Xqb9w11FW/Xduph8aLP&#10;6Tqx53PMnVJKKaWUUkoppZRSaj0qMsFFiedf+jYUbV/ulhvMxvPcv3+/03HTvkyuaztdA+x5nFNf&#10;y5pTAAAAAOB2WnpYPO2q2vp9p6en1dbW1mPbVYR0FXLcd3Jy0um45n1J13bivqHOqS9hMQAAAACQ&#10;Y6lhcVwy3fwyu9AWxE4LltMVvuk5uh43Tc7jhzqnPoTFAAAAAECOpYbF6craZpDaFq6mYLUeILeF&#10;yl2PCymsrm8RkfP4RZzTvAiLAQAAAIAcSw2LkwiHI7RNNW0P3xSw1o9t2wu463FtYXHo+vgw73Oa&#10;F2ExAAAAAJBjJcJi5s+cAgAAAAA5hMWFMqcAAAAAQA5hcaHMKQAAAACQQ1hcKHMKAAAAAOQQFhfK&#10;nAIAAAAAOYTFhTKnAAAAAEAOYXGhzCkAAAAAkENYXChzCgAAAADkEBYXypwCAAAAADmExYUypwAA&#10;AABADmFxocwpAAAAAJBDWFwocwoAAAAA5BAWF8qcAgAAAAA5hMWFMqcAAAAAQA5hcaHMKQAAAACQ&#10;Q1hcKHMKAAAAAOQQFhfKnAIAAAAAOYTFhTKnAAAAAEAOYXGhzCkAAAAAkENYXChzCgAAAADkEBYX&#10;ypwCAAAAADmExYUypwAAAABADmFxocwpAAAAAJBjqWHx8fFxtbm5WW1sbDxWu7u71eXl5fjIR+7e&#10;vXvluDt37lQXFxfjex/petw0OY8f6pxyCIsBAAAAgBwrERYfHByMb5nu9PS02trauhKwnp+fVzs7&#10;O9X29nb14MGD0W1dj5sm5/FDnVMfwmIAAAAAIMetCYv39/dbg9X0HHt7e6P/7nrcNDmPH+qc+hAW&#10;AwAAAAA5bkVYnK7CbduaIt0XV+2enZ11Oi5d3dvUtZ14/FDn1JewGAAAAADIcSvC4puuwI29gOPK&#10;3Xv37nU6rnmFb9K1nXj8UOfUl7AYAAAAAMixEmFx/UvfoprBqrA4n7AYAAAAAMix1LC4zeHh4Sgw&#10;rm/NkILZaVcgN4PZm467KSzu8vihzqkvYTEAAAAAkGPlwuKQAuMUsA51FW/Xduph8TKvLI5xirlT&#10;SimllFJKKaWUUkqtR0UmuCjx/CsXFjeD2C7BbFyJfP/+/U7HTfsyua7txOOHOqe+Vm1OAQAAAIDV&#10;divC4tPT02pra6va3d2tLi8vR7cl5+fn1c7Ozui+k5OTTsc170u6thP3DXVOfQmLAQAAAIAcKxkW&#10;7+/vj7ahODo6Gt/y5hW4bds1pGA5bVnR9bhpch4/1Dn1ISwGAAAAAHIsNSyOELUZlKb9ipvbNqRg&#10;tX4VbtvVvV2PC21t5Tx+Eec0L8JiAAAAACDHUsPiFKJGYFuv+hXFdSlgrR/bthdw1+OmBdNdHx/m&#10;fU7zIiwGAAAAAHIsNSxmccwpAAAAAJBDWFwocwoAAAAA5BAWF8qcAgAAAAA5hMWFMqcAAAAAQA5h&#10;caHMKQAAAACQQ1hcKHMKAAAAAOQQFhfKnAIAAAAAOYTFhTKnAAAAAEAOYXGhzCkAAAAAkENYXChz&#10;CgAAAADkEBYXypwCAAAAADmExYUypwAAAABADmFxocwpAAAAAJBDWFwocwoAAAAA5BAWF8qcAgAA&#10;AAA5hMWFMqcAAAAAQA5hcaHMKQAAAACQQ1hcKHMKAAAAAOQQFhfKnAIAAAAAOYTFhTKnAAAAAEAO&#10;YXGhzCkAAAAAkENYXChzCgAAAADkEBYXypwCAAAAADlWKiw+PDysNjY2RnV0dDS+9aq7d+9Ojom6&#10;c+dOdXFxMb73ka7HTZPz+KHOKYewGAAAAADIsTJh8enpabW1tTUJUpthcbq/HrCen59XOzs71fb2&#10;dvXgwYPRbV2Pmybn8UOdUx/CYgAAAAAgx8qExfv7+6Mw9emnn24Ni+P+tmD1+Pi42tzcrPb29kb/&#10;3fW4aXIeP9Q59SEsBgAAAAByrERYnELTg4ODyVYU9bA4XYW7u7tbXV5ejm99U7ovguazs7NOx6Wr&#10;e5u6thOPH+qc+hIWAwAAAAA5ViIsjr18U5jaFhbfdAVuPD6u3L13716n45pX+CZd24nHD3VOfQmL&#10;AQAAAIAcSw+Lm+GwsHg+hMUAAAAAQI6lhsVtWzlcFxbHNhVtmsHsTcfdFBZ3efxQ53SdGKuYO6WU&#10;UkoppZRSSiml1HpUZIKLEs+/tLC47YvfXFk8H8uaUwAAAADgdlpaWHx6elptbW09FqL2DYvjS+Lu&#10;37/f6bhpXybXtZ14/FDn1JewGAAAAADIsbSwOIXCN1WExilYrm9XkdS3sjg5Oel0XPO+pGs7cd9Q&#10;59SXsBgAAAAAyLG0sHiatiuLQ1yB27ZdQ7rCN+0J3PW4aXIeP9Q59SEsBgAAAABy3JqwOAWr9atw&#10;267u7XpcSG3Vt4jIefwizmlehMUAAAAAQI5bExaHFLDG/ana9gLuelxbWBy6Pj7M+5zmRVgMAAAA&#10;AORYubCY+TCnAAAAAEAOYXGhzCkAAAAAkENYXChzCgAAAADkEBYXypwCAAAAADmExYUypwAAAABA&#10;DmFxocwpAAAAAJBDWFwocwoAAAAA5BAWF8qcAgAAAAA5hMWFMqcAAAAAQA5hcaHMKQAAAACQQ1hc&#10;KHMKAAAAAOQQFhfKnAIAAAAAOYTFhTKnAAAAAEAOYXGhzCkAAAAAkENYXChzCgAAAADkEBYXypwC&#10;AAAAADmExYUypwAAAABADmFxocwpAAAAAJBDWFwocwoAAAAA5BAWF8qcAgAAAAA5hMWFMqcAAAAA&#10;QA5hcaHMKQAAAACQY+lh8d27d6uNjY0rdXBwML73cc3j79y5U11cXIzvfaTrcdPkPH6oc8ohLAYA&#10;AAAAciw1LN7f3692d3ery8vL8S1v3hZBajMwPj09rba2tq4ErOfn59XOzk61vb1dPXjwYHRb1+Om&#10;yXn8UOfUh7AYAAAAAMix1LC4TQpR68FqiBC5LVg9Pj6uNjc3q729vdF/dz1umpzHD3VOfQiLAQAA&#10;AIActyIsTrc1r0IO9ePPzs46HVcPoeu6thOPH+qc+hIWAwAAAAA5Vi4sTls21MPVm67Ajb2A48rd&#10;e/fudTqueYVv0rWdePxQ59SXsBgAAAAAyLFSYXEKipvhqbA4n7AYAAAAAMix9LA49vONL7RL1Rac&#10;pmC2+aV3STOYvem4m8LiLo8f6pz6EhYDAAAAADmWHhY3HR4ejkJj21DcLMYq5k4ppZRSSimllFJK&#10;KbUeFZngosTzr1RYHFJgnK7G7RLMxpfE3b9/v9Nx075Mrms78fihzqmvVZtTAAAAAGC1rWRY3Axi&#10;2770Ljk/P692dnZG952cnHQ6rnlf0rWduG+oc+pLWAwAAAAA5FjJsLh5ZXGIK3DbtmtIwXI6tutx&#10;0+Q8fqhz6kNYDAAAAADkWFpYnK7MbQalKUBtXm3bdnvb1b1djwsplK5vEZHz+EWc07wIiwEAAACA&#10;HEsLi0MKUSOwrde0K21TwFo/tm0v4K7HtYXFoevjw7zPaV6ExQAAAABAjqWGxSyOOQUAAAAAcgiL&#10;C2VOAQAAAIAcwuJCmVMAAAAAIIewuFDmFAAAAADIISwulDkFAAAAAHIIiwtlTgEAAACAHMLiQplT&#10;AAAAACCHsLhQ5hQAAAAAyCEsLpQ5BQAAAAByCIsLZU4BAAAAgBzC4kKZUwAAAAAgh7C4UOYUAAAA&#10;AMghLC6UOQUAAAAAcgiLC2VOAQAAAIAcwuJCmVMAAAAAIIewuFDmFAAAAADIISwulDkFAAAAAHII&#10;iwtlTgEAAACAHMLiQplTAAAAACCHsLhQ5hQAAAAAyCEsLpQ5BQAAAAByCIsLZU4BAAAAgBzC4kKZ&#10;UwAAAAAgx9LD4v39/WpjY+NKHR0dje993N27d68ce+fOneri4mJ87yNdj5sm5/FDnVMOYTEAAAAA&#10;kGOpYXEExbu7u9Xl5eX4lkeB6sHBwfiWN52enlZbW1tXAtbz8/NqZ2en2t7erh48eDC6retx0+Q8&#10;fqhz6kNYDAAAAADkWGpY3CYFq80QOYLltmD1+Pi42tzcrPb29kb/3fW4aXIeP9Q59SEsBgAAAABy&#10;rFxYnK64bbsKtxkgh/rxZ2dnnY5Lz9vUtZ14/FDn1JewGAAAAADIsXJhcduVxTddgRtbV8SVu/fu&#10;3et0XPMK36RrO/H4oc6pL2ExAAAAAJBj5cLiw8PDx/YsFhbnExYDAAAAADlWKiyeti1DCmabX3qX&#10;NIPZm467KSzu8vihzqkvYTEAAAAAkGOlwuIITuOq4qOjo/EtbxrqKt6u7dTD4mVeWRxXYcfcKaWU&#10;UkoppZRSSiml1qMiE1yUeP6VCIv39/cf234i6RLMxtXI9+/f73TctC+T69pOPH6oc+prFeYUAAAA&#10;ALg9ViIsTkHxtEC17UvvkrR1Rdx3cnLS6bjmfUnXduK+oc6pL2ExAAAAAJBj6WFx+kK7mwLTuAK3&#10;bbuGdIVvuiK563HT5Dx+qHPqQ1gMAAAAAORYalicwtIuV9a2Hdt2dW/X40IKqutXNOc8fhHnNC/C&#10;YgAAAAAgx1LD4rjiNsLaadW84jYFrPVj2rau6HpcW1gcuj4+zPuc5kVYDAAAAADkWGpYzOKYUwAA&#10;AAAgh7C4UOYUAAAAAMghLC6UOQUAAAAAcgiLC2VOAQAAAIAcwuJCmVMAAAAAIIewuFDmFAAAAADI&#10;ISwulDkFAAAAAHIIiwtlTgEAAACAHMLiQplTAAAAACCHsLhQ5hQAAAAAyCEsLpQ5BQAAAAByCIsL&#10;ZU4BAAAAgBzC4kKZUwAAAAAgh7C4UOYUAAAAAMghLC6UOQUAAAAAcgiLC2VOAQAAAIAcwuJCmVMA&#10;AAAAIIewuFDmFAAAAADIISwulDkFAAAAAHIIiwtlTgEAAACAHMLiQplTAAAAACCHsLhQ5hQAAAAA&#10;yCEsLpQ5BQAAAAByrExYfHx8XG1ublZ37typLi4uxrc+7u7du9XGxsakph3f9bhpch4/1DnlEBYD&#10;AAAAADlWIize39+/MUA9PT2ttra2rtx/fn5e7ezsVNvb29WDBw9Gt3U9bpqcxw91Tn0IiwEAAACA&#10;HEsPi9PVtk899dQoPK0HqnURKLcFq+mK5L29vdF/dz1umpzHD3VOfQiLAQAAAIAcSw2L0xW3R0dH&#10;kytt28LidN/u7m51eXk5vvVN9cednZ11Oq4tjA5d24nHD3VOfQmLAQAAAIAcSw2L664LTm+6Ajeu&#10;To4rd+/du9fpuOYVvknXduLxQ51TX8JiAAAAACCHsLhGWAwAAAAArKtbFRYfHByMb7mqGczedNxN&#10;YXGXxw91Tn0JiwEAAACAHLcqLHZl8VWHh4ejCVRKKaWUUkoppZRSSq1HRSa4KPH8RYTF8bj79+93&#10;Oq75/EnXduLxQ51TX6swpwAAAADA7XErwuLT09Nqa2ur2t3drS4vL8e3vik9Lu47OTnpdFzzvqRr&#10;O3HfUOfUl7AYAAAAAMhxK8LiEFfgtm3XkK7wTXsCdz1umpzHD3VOfQiLAQAAAIActyYsTsFq/Src&#10;tqt7ux4XYn+PjY2NK1tE5Dx+Eec0L8JiAAAAACDHUsPiFJhGYNtWzX1+245v2wu463FtYXHo+vgw&#10;73OaF2ExAAAAAJBjqWExi2NOAQAAAIAcwuJCmVMAAAAAIIewuFDmFAAAAADIISwulDkFAAAAAHII&#10;iwtlTgEAAACAHMLiQplTAAAAACCHsLhQ5hQAAAAAyCEsLpQ5BQAAAAByCIsLZU4BAAAAgBzC4kKZ&#10;UwAAAAAgh7C4UOYUAAAAAMghLC6UOQUAAAAAcgiLC2VOAQAAAIAcwuJCmVMAAAAAIIewuFDmFAAA&#10;AADIISwulDkFAAAAAHIIiwtlTgEAAACAHMLiQplTAAAAACCHsLhQ5hQAAAAAyCEsLpQ5BQAAAABy&#10;CIsLZU4BAAAAgBzC4kKZUwAAAAAgh7C4UOYUAAAAAMghLB7Q3bt3q42NjUnduXOnuri4GN87X+YU&#10;AAAAAMghLB7A6elptbW1dSUcPj8/r3Z2dqrt7e3qwYMHo9vmyZwCAAAAADmExQPY399vDYWPj4+r&#10;zc3Nam9vb3zL/JhTAAAAACCHsHjB0hXEu7u71eXl5fjWN6X7FrEdhTkFAAAAAHIIixfspquHYx/j&#10;RWxFYU4BAAAAgBzC4gUTFgMAAAAAt4GweMFSWHxwcDC+5apZwuLDw8PRBLbVhz70odbb51lDtBFV&#10;Ujv6kl/6kl/GLK/0Jb+MWX7pS16V1JcoY5ZX+pJfxiy/9CWv9CW/jFl+6UteldSXKGOWVx//+MfH&#10;6eD8xfMLixeo5CuLh3rdlNSOvuTTl3zGLI++5DNm+fQlT0l9CcYsj77kM2b59CWPvuQzZvn0JU9J&#10;fQnGLM8i24jnFhYvUJew+LZ+wd1Qr5uS2tGXfPqSz5jl0Zd8xiyfvuQpqS/BmOXRl3zGLJ++5NGX&#10;fMYsn77kKakvwZjlWWQb8dzC4gU6PT2ttra2qt3d3ery8nJ865vOz8+rnZ2d1vtmddtfmHUltaMv&#10;+fQlnzHLoy/5jFk+fclTUl+CMcujL/mMWT59yaMv+YxZPn3JU1JfgjHLs8g24rmFxQs2bauJm/Yz&#10;nsVtf2HWldSOvuTTl3zGLI++5DNm+fQlT0l9CcYsj77kM2b59CWPvuQzZvn0JU9JfQnGLM8i24jn&#10;FhYvWAqF61cQX3fF8Tzc9hdmXUnt6Es+fclnzPLoSz5jlk9f8pTUl2DM8uhLPmOWT1/y6Es+Y5ZP&#10;X/KU1JdgzPIsso14bmHxAFI4vLGxMalp+xjPw21/YdaV1I6+5NOXfMYsj77kM2b59CVPSX0JxiyP&#10;vuQzZvn0JY95yWfM8ulLnpL6EoxZnkW2Ec8tLC7QJz/5yfH/W5wh2ggltaMv+fQlnzHLoy/5jFk+&#10;fclTUl+CMcujL/mMWT59yaMv+YxZPn3JU1JfgjHLs8g2hMUAAAAAAAiLAQAAAAAQFgMAAAAA8AZh&#10;MQAAAAAAwmIAAAAAAITFAAAAAAC8QVjMtQ4PD6s7d+5UFxcX41tos7+/v7Bxiufe2NiY1O7ubnV5&#10;eTm+d35irufRzvHxcbW5uVltb29XDx48GN+6OHfv3p2c88HBwfjWqjo9Pa22trYm9x0dHY3v6a85&#10;F/Wax/OH5jzUa6gxTaz/my1y7Qfr/3pDrf8h1n5YlfVv7XdTwvqf19oPQ67/0j77g/V/uyxy/Q+x&#10;9oP1f7Mh1v+qrP1g/Xdj/T/iZ//ZrNL6bxIWc61FvhHWLaKd+sJb9EKb9fzTm2zzjWfam9QsbcUb&#10;bPPDYNqbVJ92Ul/qz1N/I5+ntvGJtpofFqn6vrFPe75mzfI669pG1KJ+aGgaYv0vqo2h1v88zt/6&#10;72eI9T/E2g+rtv6HWPvB+h9u/S967Yeh1v8Qaz9Y/7dv/Q+19sOs51/SZ3+w/vOt2toPQ6z/RbVh&#10;/bfzs3+eIdZ+WMX13yQs5lqzvhE2F/S0F/os7cQbYHr+9Bxtb4B9F3TOQk6V25e2D4zUbvO5Ut/2&#10;9vbGt3SXnrP+Bn5+fl7t7Ow81k46p9x26n1pzn+fc54mnXf9NZVeRz/5kz95Zb7TsX3bT6+x+vyk&#10;50xjmfqdO/dJauOmD9c0pov6EK6bZV02534Raz8scv0PsfaD9Z9vqPU/xNoPq7b+Z12Xzbm3/qcb&#10;Yv0PsfbDEOt/qLUfrP9+/WnO/SLW/yLXfhhi/Q+x9oP1v7rrf9XWfphlXTbn/TZ+9gfrP6+dIdZ+&#10;GGr9D7H2wyqu/yZh8ZoZ4s0vab5Z1Kv5Yu/7odHWRryBvO1tb7vyRpL6PcubbLOd6yq3L20fGG23&#10;JfHmMu0D+DqpL20fTG1vQH3aaTvv5jz1OfemtvNOb+TRxrxeY9eNTzxnvS+p723HXie10fX1Oev8&#10;1+fipprXukw1r3kJbe3EuMxr/Q81XtZ/vrbznvf6v25s4vnq/ei79kNqZ5HrP7VRn4ebap7rMtU8&#10;5iVpayfGxfp/XOrLItd+GGL9t533bf3sD6kd67+7tjZiTPzs3y71xfrv7rrxiees96Pv+k9tLHLt&#10;h9ROfR5uqnmty1TzmpfQ1k6Mi/XfLvVlket/iLUf2s7bz/6LJSxeM+mFWV+8N1WfN/O0cJuPrS/o&#10;+gu+z2JOz1V/nnr/mm+0fdoI9XOetqD7PneS+4HRt722N8Cb3hRz27nuvJv/6jvLmKXz7jrP0fYs&#10;Y9Z1Hvq8mV83B21mnf/6HNxUue0MsfbDEOt/iLUfrP986by7znOf9T+tjdDWzqw/yC9y/ac26uN/&#10;U/WZH+s/3xDrv+01dt3rrm+/hlj/6by7zvEqf/aH6+ahzSzzXx//m6rPmA2x/odY+2GI9T/E2g9t&#10;r7HrXnd927H+89b/dXPQZtb5r4//TZXbzhBrP1j/+e21vc6ue+31aWeItR/SeXed5z7rf1oboa2d&#10;Vf7snwdh8RpKi7ZtETTN+sY07Q02nUN67j7tTFtk055r1kWWzrntT1pmfe70JpveSOs1zw+M0HxT&#10;Sx+IbW9WcWxuO9d9YCTN/s7rTbb+4d71dXGT697M256zTzvpvKetl6Y+85Isev0PsfbDkOt/kWs/&#10;WP+ruf6HWPthqPW/6LUfrP98Q63/Ra/9MMT6H2LtB+u//5gtcv0PufbDItf/UGs/WP95fRli/Q+1&#10;9sOi1/8Qaz9Y//3aW/T6H2LthyHW/xBrPwy5/mchLF5TzTeNaRa5ANKbRrwBv+Md75jbYo439rbn&#10;muVNNqm/IdX7Nutz535gdJ2/Nqmt+vnG+TefL31Adn0TS7p8YCRpDvuOXXMcoh/p9VT/YE/z1nfM&#10;op3mDwrp3JvP2fe1EI+L8W77cKpLx+XOS90i1/8Qaz8Mvf4XtfaD9d9v/IZY/0Os/RCPjfFe9Ppf&#10;5NoP1n++odb/otd+GGr9D7H2g/Wf15ch1v/Qaz8sav0PtfaD9Z8/ZkOs/3hcjPei135Y5PofYu0H&#10;67/fa3nR63+otR+GWP9DrP0Qj43xHmL99yUsXlPT3mybZlkAsdBuemz9jbJPO21vnG0fGF0+xHKk&#10;N9P0RjLLOOVKY3bT3F0nnf9N1Xyj7CLnA2NWbf2IOa5/sNer7znVX6c3PWffD/Np59xWs77WFr3+&#10;h1j7YRnrf5lrP1j/jwyx/odY+2Go9V/KZ3+w/vMtcu2Hodb/EGs/WP/91uVNj511/S9j7Ydlrv9Z&#10;136w/vMMsf6HWvvBz/6zsf6nG2rthyHW/xBrPwy5/vsSFrMwXd/Y0odXn0XQ9c0pvbHM802sucCX&#10;tYhnER906fyb1fcDacgPjFDvQ/0Hgub8zPIBG9LrND1fVLOP8/jB5LoPqKihxnUWQ6z9sKz1X8La&#10;D9Z/N0Ot/WD9d2f997eItR+GXP+lffYH67+bZa39YP1PZ/33X//WfnfW/2wWsf6HXPthiPXvs/9N&#10;wmKYUVrgt/EDA+jP2of1Zf3D+rL+YX1Z/6wLYTEAAAAAAMJiAIBVFn9yt+grWIZoI5TUjr7k05fu&#10;4vnrf4rad1/E6wzRRtCXPCX1JRizPGkLhUW2EYZop6S+BGOWR1/apavT++4RPxRhMdeKD0S/POTR&#10;lzwl9SUsop36h9MiP1SGaEdf8hmzfCX1JXgvzmfM8uhLvnm0k35hbO5JGM+d3l/q1ae9IdoI+rK+&#10;fQnGLL+daV/WNs82whDtlNSXYMzy6Eue9B5Tf65Z91hfBGHxmmp+2DUXRBLHzbKgh2hHX/LpS74h&#10;2okPp/T86TnaPpxmDaaGaEdf8hmzfCX0pe1LNG6qdB5dDdFGKKkdfdGXIdppC6VS283nS+87uV+m&#10;M0QbQV/Wty/BmOW1k56vHhClL8xqtpHOp09fhminpL4EY6Yvi+5Lemy8xzQzhj7PtyjC4jXUfEHW&#10;q74wwizB1xDt6Iu+tLURVcKYRSD9tre97UownT7E+n6QDNGOvuQzZvlK6Ut6bLOd6yr3PWaINkJJ&#10;7eiLvgzRTv0XxqTttiT+8ar+3tPFEG0EfVnfvoQh2impL+k9pv586bbm7xahb1+GaKekvoQh2tGX&#10;9e5L2/tJ83eOPs87b8LiNTPtX0bS7c0XZrxo+/zwO0Q7+qIvpbSTnqv+POmDKZ6//kESZu3LItvR&#10;l9XsSzBmq92XeM5pYXPf506GaCOU1I6+5NOXfLmhVJ82h2gj6Mv69iUM0U5JfUk/T9QDqLbbkr59&#10;GaKdkvoShmhHX9a7L9e9n6S/VkjV5/nnRVi8ZtKLfdoPvunFmV6Usy7mRbajL/pS2pg1P4SmPdes&#10;fVlkO/qymn0Jxmw1+5Kk95K27Sxmfe5kiDZCSe3oSz596S79whhtNGteodQQbQR9Wd++BGOW307z&#10;qsT0j1TNnztCHNunjTBEOyX1JQzRjr6sb1/Se0zb+0nSfB+qn9NQhMVrJr3YpwVfIb0w4wfjd7zj&#10;Hb0WwBDt6Iu+lNLOtFAqfklte66+P5QO0Y6+rGZfgjFbzb7Upfeb+KGw/p4zj+dOhmgjlNSOvuTT&#10;l27Szw/x3M1q+yWy+UtsF0O0EfRlffsSjFn/durvI/G+0nyu+Lkj2q6//+QYop2S+hKMWR59yZPa&#10;aHs/aUq/j9TPZyjC4jUUH2g3vdjSCzgWQN8X5hDt6Iu+lNJOtNH2IdR8rvRLa98P2SHa0Zd8xixf&#10;SX1pijbivST+ASquZowfUpttzmqINkJJ7ehLPn2Zn/RzRvMfsOZpiDaCvuQpqS/BmD2S3lduqvS+&#10;09cQ7ZTUl2DM8uhLd+l9o0tYvEzC4jXU9UNt1n/FGKIdfdGX0sbspg+N9OHV98NliHb0JZ8xy1dS&#10;X9qkADqeN6rv+9d1hmgjlNSOvuTTF4DrxT8+pfeVZt30+0eOIdopqS/BmOXRl5t1/f1i2YTFAAAr&#10;Kv1AuchQaog2Qknt6Es+fQEAuB2ExWssXQnVVrP+eUDdEO3oSz59yWfM8uhLPmOWT1/ylNSXYMzy&#10;6Es+Y5ZPX/KU1JdgzPLoSz5jlk9f8pTUl76ExWso/al82wuyWc29GnMM0Y6+5NOXfMYsj77kM2b5&#10;9CVPSX0JxiyPvuQzZvn0JU9JfQnGLI++5DNm+fQlT0l9mZWweA3FF/bEi+6mfVbSHi1992MZoh19&#10;yacv+YxZHn3JZ8zy6UuekvoSjFkefclnzPLpS56S+hKMWR59yWfM8ulLnpL6Mith8ZpJ/4LR9Rvb&#10;40Xc518yhmhHX/TFmOmLvnRnzPSlhL4EY6YvJfQlGDN9KaEvwZjpSwl9CcZMX0royzwIi9dMemF2&#10;/ZeJ+JeMPl/eMUQ7+qIvxkxf9KU7Y6YvJfQlGDN9KaEvwZjpSwl9CcZMX0roSzBm+lJCX+ZBWLxm&#10;zs/Pq52dnax/xejzwhyiHX3RF2OmL/rSnTHTlxL6EoyZvpTQl2DM9KWEvgRjpi8l9CUYM30poS/z&#10;ICxeQ/EvEzn7o3R9ETcN0Y6+5NOXfEO0oy/59CXfEO3oS74h5n+INkJJ7ehLPn3JN0Q7+pJPX/IN&#10;0Y6+5NOXfEO0oy/59GVYwuI1lP4lI150N9Us/4IxRDv6kk9f8hmzPPqSz5jl05c8JfUlGLM8+pLP&#10;mOXTlzwl9SUYszz6ks+Y5dOXPCX1ZVbC4jV2fHxcbW5utr4go46OjsZHzmaIdvQln77kM2Z59CWf&#10;McunL3lK6kswZnn0JZ8xy6cveUrqSzBmefQlnzHLpy95SupLX8JiAAAAAACExQAAAAAACIsBAAAA&#10;AHiDsJhrxbcvDrGh9hDt6Es+85LPmOXRl3zGLJ++5CmpL8GY5dGXfMYsn77kKakvwZjl0Zd8xiyf&#10;vuQpqS9thMVrKl5w9Y2zd3d3q8vLy/G9j8z6whyiHX3Jpy/5hmhHX/LpS74h2tGXfPqSb4h29CWf&#10;vuQboh19yacv+YZoR1/y6Uu+IdrRl3z6Mhxh8RpqvijrdXBwMD7qTbO8MIdoR1/0pa2NKGPWTl/W&#10;ty9hiHb0RV/a2ogyZu30ZX37EoZoR1/0pa2NKGPWTl/Wty9hiHb0RV/a2oiaZzuzEBavmfPz82pn&#10;Z+exF1u6PV6c9X/R6PvCHKIdfdGXUtrRF30ppR190ZdS2tEXfSmlHX3Rl1La0Rd9KaUdfdGXIdqZ&#10;lbB4zZyenlZbW1vV3t7e+JarDg8PRy/O9GLs+8Icoh190Rdjpi/60p0x05cS+hKMmb6U0JdgzPSl&#10;hL4EY6YvJfQlGDN9KaEv8yAsXjPpXyumvTDD8fFxtbm5WW1vb1fveMc7er0wh2hHX/TFmOmLvnRn&#10;zPSlhL4EY6YvJfQlGDN9KaEvwZjpSwl9CcZMX0qYl3kQFq+hu3fv3vhiSy/O+r9o5BqiHX3Rl1La&#10;0Rd9KaUdfdGXUtrRF30ppR190ZdS2tEXfSmlHX3RlyHamYWweA2lF11z4+ymdHl83xfmEO3oi74Y&#10;szz6sr59CcZMX0roSzBm+lJCX4Ix05cS+hKMmb6U0JdgzPSlhL7MSlgMAAAAAICwGAAAAAAAYTEA&#10;AAAAAG8QFgMAAAAAICwGAAAAAEBYDAAAAADAG4TFAAAAAAAIiwEAAAAAEBYDAAAAAPAGYTEAAAAA&#10;AMJiAAAAAACExQAAAAAAvEFYDAAAAACAsBgAAAAAAGExAAAAAABvGIXFH/zgBx/G/1FKKaWUUkop&#10;pZRSSim1nvXBD37w4f8P8h7CzGcEzt4AAAAASUVORK5CYIJQSwECLQAUAAYACAAAACEAsYJntgoB&#10;AAATAgAAEwAAAAAAAAAAAAAAAAAAAAAAW0NvbnRlbnRfVHlwZXNdLnhtbFBLAQItABQABgAIAAAA&#10;IQA4/SH/1gAAAJQBAAALAAAAAAAAAAAAAAAAADsBAABfcmVscy8ucmVsc1BLAQItABQABgAIAAAA&#10;IQC3B0wZwQUAAK4TAAAOAAAAAAAAAAAAAAAAADoCAABkcnMvZTJvRG9jLnhtbFBLAQItABQABgAI&#10;AAAAIQCqJg6+vAAAACEBAAAZAAAAAAAAAAAAAAAAACcIAABkcnMvX3JlbHMvZTJvRG9jLnhtbC5y&#10;ZWxzUEsBAi0AFAAGAAgAAAAhANyQp1DiAAAACgEAAA8AAAAAAAAAAAAAAAAAGgkAAGRycy9kb3du&#10;cmV2LnhtbFBLAQItAAoAAAAAAAAAIQCAvhcOtkMAALZDAAAUAAAAAAAAAAAAAAAAACkKAABkcnMv&#10;bWVkaWEvaW1hZ2UxLnBuZ1BLBQYAAAAABgAGAHwBAAAR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668;width:59284;height:18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mCnDAAAA2wAAAA8AAABkcnMvZG93bnJldi54bWxET01rwkAQvQv9D8sUvOnGHqSkrlKklgpa&#10;0CrobcyO2dDsbMiuSdpf7wqCt3m8z5nMOluKhmpfOFYwGiYgiDOnC84V7H4Wg1cQPiBrLB2Tgj/y&#10;MJs+9SaYatfyhpptyEUMYZ+iAhNClUrpM0MW/dBVxJE7u9piiLDOpa6xjeG2lC9JMpYWC44NBiua&#10;G8p+txeroFmf8rbd8/f/8WA+5x+r5WlRHZXqP3fvbyACdeEhvru/dJw/gtsv8QA5v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yYKcMAAADbAAAADwAAAAAAAAAAAAAAAACf&#10;AgAAZHJzL2Rvd25yZXYueG1sUEsFBgAAAAAEAAQA9wAAAI8DAAAAAA==&#10;" fillcolor="#4f81bd [3204]" strokecolor="black [3213]">
                  <v:imagedata r:id="rId12" o:title=""/>
                  <v:shadow color="#eeece1 [3214]"/>
                </v:shape>
                <v:rect id="Rectangle 12" o:spid="_x0000_s1028" style="position:absolute;left:8193;top:9157;width:15624;height: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3B1318" w:rsidRDefault="003B1318" w:rsidP="000239DD">
                        <w:pPr>
                          <w:pStyle w:val="NormalWeb"/>
                          <w:spacing w:before="0" w:beforeAutospacing="0" w:after="0" w:afterAutospacing="0"/>
                          <w:jc w:val="center"/>
                          <w:textAlignment w:val="baseline"/>
                        </w:pPr>
                        <w:r>
                          <w:rPr>
                            <w:rFonts w:asciiTheme="minorHAnsi" w:hAnsi="Calibri" w:cstheme="minorBidi"/>
                            <w:i/>
                            <w:iCs/>
                            <w:color w:val="000000" w:themeColor="text1"/>
                            <w:kern w:val="24"/>
                          </w:rPr>
                          <w:t>Število upokojencev</w:t>
                        </w:r>
                      </w:p>
                    </w:txbxContent>
                  </v:textbox>
                </v:rect>
                <v:shapetype id="_x0000_t32" coordsize="21600,21600" o:spt="32" o:oned="t" path="m,l21600,21600e" filled="f">
                  <v:path arrowok="t" fillok="f" o:connecttype="none"/>
                  <o:lock v:ext="edit" shapetype="t"/>
                </v:shapetype>
                <v:shape id="Straight Arrow Connector 13" o:spid="_x0000_s1029" type="#_x0000_t32" style="position:absolute;left:12365;top:6347;width:2219;height:49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lo7MEAAADbAAAADwAAAGRycy9kb3ducmV2LnhtbERPS2sCMRC+F/wPYYTealalVVajiFCo&#10;hyK1Pq5DMu4ubibLZtTtvzeFQm/z8T1nvux8rW7UxiqwgeEgA0Vsg6u4MLD/fn+ZgoqC7LAOTAZ+&#10;KMJy0XuaY+7Cnb/otpNCpRCOORooRZpc62hL8hgHoSFO3Dm0HiXBttCuxXsK97UeZdmb9lhxaiix&#10;oXVJ9rK7egPXcP5cHdxkfByeZGMr2WzJvhrz3O9WM1BCnfyL/9wfLs0fw+8v6QC9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WjswQAAANsAAAAPAAAAAAAAAAAAAAAA&#10;AKECAABkcnMvZG93bnJldi54bWxQSwUGAAAAAAQABAD5AAAAjwMAAAAA&#10;" strokecolor="#4579b8 [3044]">
                  <v:stroke endarrow="open"/>
                </v:shape>
                <v:rect id="Rectangle 14" o:spid="_x0000_s1030" style="position:absolute;left:17529;width:15624;height:4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textbox>
                    <w:txbxContent>
                      <w:p w:rsidR="003B1318" w:rsidRDefault="003B1318" w:rsidP="000239DD">
                        <w:pPr>
                          <w:pStyle w:val="NormalWeb"/>
                          <w:spacing w:before="0" w:beforeAutospacing="0" w:after="0" w:afterAutospacing="0"/>
                          <w:jc w:val="center"/>
                          <w:textAlignment w:val="baseline"/>
                        </w:pPr>
                        <w:r>
                          <w:rPr>
                            <w:rFonts w:asciiTheme="minorHAnsi" w:hAnsi="Calibri" w:cstheme="minorBidi"/>
                            <w:i/>
                            <w:iCs/>
                            <w:color w:val="000000" w:themeColor="text1"/>
                            <w:kern w:val="24"/>
                          </w:rPr>
                          <w:t>Število zavarovancev</w:t>
                        </w:r>
                      </w:p>
                    </w:txbxContent>
                  </v:textbox>
                </v:rect>
                <v:shape id="Straight Arrow Connector 15" o:spid="_x0000_s1031" type="#_x0000_t32" style="position:absolute;left:13474;top:2175;width:5638;height: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unsAAAADbAAAADwAAAGRycy9kb3ducmV2LnhtbERPTWvCQBC9F/wPywi91Y2FlhJdRQSx&#10;2l7U4HnIjslqdjZkVo3/vlso9DaP9znTee8bdaNOXGAD41EGirgM1nFloDisXj5ASUS22AQmAw8S&#10;mM8GT1PMbbjzjm77WKkUwpKjgTrGNtdaypo8yii0xIk7hc5jTLCrtO3wnsJ9o1+z7F17dJwaamxp&#10;WVN52V+9geXGVeutFLvzVyHH76Itm4sTY56H/WICKlIf/8V/7k+b5r/B7y/pAD3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27p7AAAAA2wAAAA8AAAAAAAAAAAAAAAAA&#10;oQIAAGRycy9kb3ducmV2LnhtbFBLBQYAAAAABAAEAPkAAACOAwAAAAA=&#10;" strokecolor="#f68c36 [3049]">
                  <v:stroke endarrow="open"/>
                </v:shape>
              </v:group>
            </w:pict>
          </mc:Fallback>
        </mc:AlternateContent>
      </w:r>
    </w:p>
    <w:p w:rsidR="00833E5B" w:rsidRPr="00833E5B" w:rsidRDefault="00833E5B" w:rsidP="00833E5B">
      <w:pPr>
        <w:spacing w:after="0" w:line="260" w:lineRule="exact"/>
        <w:ind w:left="705" w:hanging="705"/>
        <w:jc w:val="both"/>
        <w:rPr>
          <w:rFonts w:ascii="Arial" w:eastAsia="Times New Roman" w:hAnsi="Arial" w:cs="Arial"/>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Default="00833E5B" w:rsidP="00833E5B">
      <w:pPr>
        <w:spacing w:after="0" w:line="260" w:lineRule="exact"/>
        <w:ind w:left="705" w:hanging="705"/>
        <w:jc w:val="both"/>
        <w:rPr>
          <w:rFonts w:ascii="Arial" w:eastAsia="Times New Roman" w:hAnsi="Arial" w:cs="Arial"/>
          <w:i/>
          <w:sz w:val="20"/>
          <w:szCs w:val="20"/>
        </w:rPr>
      </w:pPr>
    </w:p>
    <w:p w:rsidR="00833E5B" w:rsidRPr="00833E5B" w:rsidRDefault="00833E5B" w:rsidP="00833E5B">
      <w:pPr>
        <w:spacing w:after="0" w:line="260" w:lineRule="exact"/>
        <w:ind w:left="705" w:hanging="705"/>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Projekcije za obdobje od leta 2016 do leta 2070 kažejo, da bi se ob osnovnem scenariju izdatki za staranje v Sloveniji povečali z 21,9 % na 28,3 % BDP oziroma za 6,3 odstotne točke. Več kot v Sloveniji se celotni izdatki povečajo le na Malti in v Luksemburgu. Po višini izdatkov v % BDP je Slovenija v letu 2070 nekoliko nad povprečjem EA (Euro area) in pred Francijo, Dansko in Nemčijo ter za Luksemburgom, Avstrijo, Finsko in Belgijo, ki ima najvišji % med vsemi EU državami.</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ind w:left="705" w:hanging="705"/>
        <w:jc w:val="both"/>
        <w:rPr>
          <w:rFonts w:ascii="Arial" w:eastAsia="Times New Roman" w:hAnsi="Arial" w:cs="Arial"/>
          <w:i/>
          <w:sz w:val="20"/>
          <w:szCs w:val="20"/>
        </w:rPr>
      </w:pPr>
      <w:r w:rsidRPr="00833E5B">
        <w:rPr>
          <w:rFonts w:ascii="Arial" w:eastAsia="Times New Roman" w:hAnsi="Arial" w:cs="Arial"/>
          <w:i/>
          <w:sz w:val="20"/>
          <w:szCs w:val="20"/>
        </w:rPr>
        <w:t>Slika 3: Razmerje med zavarovanci in upokojenci (desna os) ter % pokrivanja izdatkov za pokojnine s socialnimi prispevki (leva os), 2016–2070</w:t>
      </w:r>
    </w:p>
    <w:p w:rsidR="00833E5B" w:rsidRPr="00833E5B" w:rsidRDefault="00833E5B" w:rsidP="00833E5B">
      <w:pPr>
        <w:spacing w:after="0" w:line="260" w:lineRule="exact"/>
        <w:ind w:left="705" w:hanging="705"/>
        <w:jc w:val="both"/>
        <w:rPr>
          <w:rFonts w:ascii="Arial" w:eastAsia="Times New Roman" w:hAnsi="Arial" w:cs="Arial"/>
          <w:sz w:val="20"/>
          <w:szCs w:val="20"/>
        </w:rPr>
      </w:pPr>
      <w:r>
        <w:rPr>
          <w:rFonts w:cs="Arial"/>
          <w:bCs/>
          <w:noProof/>
          <w:lang w:eastAsia="sl-SI"/>
        </w:rPr>
        <w:drawing>
          <wp:anchor distT="0" distB="0" distL="114300" distR="114300" simplePos="0" relativeHeight="251659264" behindDoc="1" locked="0" layoutInCell="1" allowOverlap="1" wp14:anchorId="35008624" wp14:editId="7026EB4E">
            <wp:simplePos x="0" y="0"/>
            <wp:positionH relativeFrom="column">
              <wp:posOffset>160655</wp:posOffset>
            </wp:positionH>
            <wp:positionV relativeFrom="paragraph">
              <wp:posOffset>133350</wp:posOffset>
            </wp:positionV>
            <wp:extent cx="5400675" cy="3324225"/>
            <wp:effectExtent l="0" t="0" r="9525" b="9525"/>
            <wp:wrapTight wrapText="bothSides">
              <wp:wrapPolygon edited="0">
                <wp:start x="0" y="0"/>
                <wp:lineTo x="0" y="21538"/>
                <wp:lineTo x="21562" y="21538"/>
                <wp:lineTo x="21562" y="0"/>
                <wp:lineTo x="0" y="0"/>
              </wp:wrapPolygon>
            </wp:wrapTight>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E5B" w:rsidRPr="00833E5B" w:rsidRDefault="00833E5B" w:rsidP="00833E5B">
      <w:pPr>
        <w:spacing w:after="0" w:line="260" w:lineRule="exact"/>
        <w:ind w:left="705" w:hanging="705"/>
        <w:jc w:val="both"/>
        <w:rPr>
          <w:rFonts w:ascii="Arial" w:eastAsia="Times New Roman" w:hAnsi="Arial" w:cs="Arial"/>
          <w:i/>
          <w:sz w:val="20"/>
          <w:szCs w:val="20"/>
        </w:rPr>
      </w:pPr>
      <w:r w:rsidRPr="00833E5B">
        <w:rPr>
          <w:rFonts w:ascii="Arial" w:eastAsia="Times New Roman" w:hAnsi="Arial" w:cs="Arial"/>
          <w:i/>
          <w:sz w:val="20"/>
          <w:szCs w:val="20"/>
        </w:rPr>
        <w:t>Slika 4:</w:t>
      </w:r>
      <w:r w:rsidRPr="00833E5B">
        <w:rPr>
          <w:rFonts w:ascii="Arial" w:eastAsia="Times New Roman" w:hAnsi="Arial" w:cs="Arial"/>
          <w:i/>
          <w:sz w:val="20"/>
          <w:szCs w:val="20"/>
        </w:rPr>
        <w:tab/>
        <w:t>Sprememba vseh izdatkov za staranje kot % BDP od 2016 do 2070 v o.t. v posameznih državah in povprečju EU</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Pr>
          <w:rFonts w:cs="Arial"/>
          <w:bCs/>
          <w:noProof/>
          <w:lang w:eastAsia="sl-SI"/>
        </w:rPr>
        <w:drawing>
          <wp:anchor distT="0" distB="0" distL="114300" distR="114300" simplePos="0" relativeHeight="251660288" behindDoc="0" locked="0" layoutInCell="1" allowOverlap="1" wp14:anchorId="201DF7D3" wp14:editId="38B92BB3">
            <wp:simplePos x="0" y="0"/>
            <wp:positionH relativeFrom="column">
              <wp:posOffset>160020</wp:posOffset>
            </wp:positionH>
            <wp:positionV relativeFrom="paragraph">
              <wp:posOffset>86995</wp:posOffset>
            </wp:positionV>
            <wp:extent cx="5400675" cy="2686050"/>
            <wp:effectExtent l="0" t="0" r="9525" b="0"/>
            <wp:wrapSquare wrapText="bothSides"/>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E5B" w:rsidRDefault="00833E5B" w:rsidP="00833E5B">
      <w:pPr>
        <w:spacing w:after="0" w:line="260" w:lineRule="exact"/>
        <w:jc w:val="both"/>
        <w:rPr>
          <w:rFonts w:ascii="Arial" w:eastAsia="Times New Roman" w:hAnsi="Arial" w:cs="Arial"/>
          <w:sz w:val="20"/>
          <w:szCs w:val="20"/>
        </w:rPr>
      </w:pPr>
    </w:p>
    <w:p w:rsidR="00562EFA" w:rsidRDefault="00562EFA" w:rsidP="00833E5B">
      <w:pPr>
        <w:spacing w:after="0" w:line="260" w:lineRule="exact"/>
        <w:jc w:val="both"/>
        <w:rPr>
          <w:rFonts w:ascii="Arial" w:eastAsia="Times New Roman" w:hAnsi="Arial" w:cs="Arial"/>
          <w:sz w:val="20"/>
          <w:szCs w:val="20"/>
        </w:rPr>
      </w:pPr>
      <w:r w:rsidRPr="00562EFA">
        <w:rPr>
          <w:rFonts w:ascii="Arial" w:eastAsia="Times New Roman" w:hAnsi="Arial" w:cs="Arial"/>
          <w:sz w:val="20"/>
          <w:szCs w:val="20"/>
        </w:rPr>
        <w:lastRenderedPageBreak/>
        <w:t>V obdobju od 2005 do 2019 je ZPIZ s prispevki za socialno varnost zbral dobrih 50 milijard EUR, vendar mu je moral proračun RS za izplačila pokojnin zagotoviti še dodatnih 20 milijard EUR. KAD, ki je do sedaj veljal kot nekakšen demografski sklad, je v vsem tem obdobju v pokojninsko blagajno vplačal zgolj 671 mio EUR oziroma 0,94 % celotnega deleža potrebnih sredstev za pokojnine. Delež prispevkov znaša 71 % in transferja proračuna Republike Slovenije 27 %. Največji delež in znesek je proračun RS nakazal pokojninski blagajni v letu 2013, ko je bila huda finančna in gospodarska kriza, in sicer 33 % oziroma 1,6 milijarde EUR. Pomen Nacionalnega demografskega sklada je torej tudi v tem, da razbremeni proračun Republike Slovenije ne le pri rednih vplačilih v ZPIZ, ampak tudi v času kriz, ko je proračun še bolj obremenjen.</w:t>
      </w:r>
    </w:p>
    <w:p w:rsidR="00562EFA" w:rsidRDefault="00562EFA" w:rsidP="00833E5B">
      <w:pPr>
        <w:spacing w:after="0" w:line="260" w:lineRule="exact"/>
        <w:jc w:val="both"/>
        <w:rPr>
          <w:rFonts w:ascii="Arial" w:eastAsia="Times New Roman" w:hAnsi="Arial" w:cs="Arial"/>
          <w:sz w:val="20"/>
          <w:szCs w:val="20"/>
        </w:rPr>
      </w:pPr>
    </w:p>
    <w:p w:rsidR="00562EFA" w:rsidRDefault="00E8463F" w:rsidP="00562EFA">
      <w:pPr>
        <w:spacing w:after="0" w:line="260" w:lineRule="exact"/>
        <w:jc w:val="both"/>
        <w:rPr>
          <w:rFonts w:ascii="Arial" w:eastAsia="Times New Roman" w:hAnsi="Arial" w:cs="Arial"/>
          <w:sz w:val="20"/>
          <w:szCs w:val="20"/>
        </w:rPr>
      </w:pPr>
      <w:r w:rsidRPr="00562EFA">
        <w:rPr>
          <w:rFonts w:ascii="Arial" w:eastAsia="Times New Roman" w:hAnsi="Arial" w:cs="Arial"/>
          <w:i/>
          <w:noProof/>
          <w:sz w:val="20"/>
          <w:szCs w:val="20"/>
          <w:lang w:eastAsia="sl-SI"/>
        </w:rPr>
        <w:drawing>
          <wp:anchor distT="0" distB="0" distL="114300" distR="114300" simplePos="0" relativeHeight="251662336" behindDoc="0" locked="0" layoutInCell="1" allowOverlap="1" wp14:anchorId="32CE47E5" wp14:editId="2EA8FC2D">
            <wp:simplePos x="0" y="0"/>
            <wp:positionH relativeFrom="column">
              <wp:posOffset>-311150</wp:posOffset>
            </wp:positionH>
            <wp:positionV relativeFrom="paragraph">
              <wp:posOffset>306070</wp:posOffset>
            </wp:positionV>
            <wp:extent cx="6352540" cy="450278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2540" cy="4502785"/>
                    </a:xfrm>
                    <a:prstGeom prst="rect">
                      <a:avLst/>
                    </a:prstGeom>
                    <a:noFill/>
                  </pic:spPr>
                </pic:pic>
              </a:graphicData>
            </a:graphic>
            <wp14:sizeRelH relativeFrom="page">
              <wp14:pctWidth>0</wp14:pctWidth>
            </wp14:sizeRelH>
            <wp14:sizeRelV relativeFrom="page">
              <wp14:pctHeight>0</wp14:pctHeight>
            </wp14:sizeRelV>
          </wp:anchor>
        </w:drawing>
      </w:r>
      <w:r w:rsidR="00562EFA" w:rsidRPr="00562EFA">
        <w:rPr>
          <w:rFonts w:ascii="Arial" w:eastAsia="Times New Roman" w:hAnsi="Arial" w:cs="Arial"/>
          <w:i/>
          <w:sz w:val="20"/>
          <w:szCs w:val="20"/>
        </w:rPr>
        <w:t>Slika 5:</w:t>
      </w:r>
      <w:r w:rsidR="00562EFA" w:rsidRPr="00562EFA">
        <w:rPr>
          <w:rFonts w:ascii="Arial" w:eastAsia="Times New Roman" w:hAnsi="Arial" w:cs="Arial"/>
          <w:i/>
          <w:sz w:val="20"/>
          <w:szCs w:val="20"/>
        </w:rPr>
        <w:tab/>
      </w:r>
      <w:r w:rsidR="00562EFA">
        <w:rPr>
          <w:rFonts w:ascii="Arial" w:eastAsia="Times New Roman" w:hAnsi="Arial" w:cs="Arial"/>
          <w:i/>
          <w:sz w:val="20"/>
          <w:szCs w:val="20"/>
        </w:rPr>
        <w:t>Struktura prihodkov ZPIZ 2015-2019 (vir: MF)</w:t>
      </w:r>
    </w:p>
    <w:p w:rsidR="00562EFA" w:rsidRDefault="00562EFA" w:rsidP="00833E5B">
      <w:pPr>
        <w:spacing w:after="0" w:line="260" w:lineRule="exact"/>
        <w:jc w:val="both"/>
        <w:rPr>
          <w:rFonts w:ascii="Arial" w:eastAsia="Times New Roman" w:hAnsi="Arial" w:cs="Arial"/>
          <w:sz w:val="20"/>
          <w:szCs w:val="20"/>
        </w:rPr>
      </w:pPr>
    </w:p>
    <w:p w:rsidR="00562EFA" w:rsidRDefault="00562EFA"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Zato </w:t>
      </w:r>
      <w:r w:rsidR="00E8463F">
        <w:rPr>
          <w:rFonts w:ascii="Arial" w:eastAsia="Times New Roman" w:hAnsi="Arial" w:cs="Arial"/>
          <w:sz w:val="20"/>
          <w:szCs w:val="20"/>
        </w:rPr>
        <w:t xml:space="preserve">navedenih razlogov </w:t>
      </w:r>
      <w:r w:rsidRPr="00833E5B">
        <w:rPr>
          <w:rFonts w:ascii="Arial" w:eastAsia="Times New Roman" w:hAnsi="Arial" w:cs="Arial"/>
          <w:sz w:val="20"/>
          <w:szCs w:val="20"/>
        </w:rPr>
        <w:t xml:space="preserve">je nujno zagotoviti premoženje oziroma prihodke iz premoženja, ki bodo zagotavljali dodatna sredstva sedanjim in prihodnjim generacijam upokojencev in lajšali pritiske na javne finance. To premoženje pa mora biti upravljano pregledno, varno in donosno. Slovensko državno premoženje, pri čemer mislimo predvsem na kapitalske naložbe države (lastniški deleži države v gospodarskih družbah), ki bi moralo služiti kot osnova za zagotavljanje dodatne pokojninske varnosti v sedanjosti in prihodnosti, je upravljano nepregledno in razpršeno. Zato ne sledi cilju doseganja stabilnega lastništva, optimizaciji stroškov upravljanja in dolgoročnemu maksimiranju donosnosti in vrednosti tega premoženja.  </w:t>
      </w:r>
    </w:p>
    <w:p w:rsid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AE4579" w:rsidRDefault="00AE4579"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p>
    <w:p w:rsidR="00AE4579" w:rsidRDefault="00AE4579"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p>
    <w:p w:rsidR="00AE4579" w:rsidRDefault="00AE4579"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p>
    <w:p w:rsidR="00833E5B" w:rsidRPr="00833E5B" w:rsidRDefault="00833E5B" w:rsidP="00833E5B">
      <w:pPr>
        <w:suppressAutoHyphens/>
        <w:overflowPunct w:val="0"/>
        <w:autoSpaceDE w:val="0"/>
        <w:autoSpaceDN w:val="0"/>
        <w:adjustRightInd w:val="0"/>
        <w:spacing w:line="260" w:lineRule="atLeast"/>
        <w:jc w:val="both"/>
        <w:textAlignment w:val="baseline"/>
        <w:outlineLvl w:val="3"/>
        <w:rPr>
          <w:rFonts w:ascii="Arial" w:hAnsi="Arial" w:cs="Arial"/>
          <w:b/>
          <w:sz w:val="20"/>
          <w:szCs w:val="20"/>
          <w:lang w:eastAsia="sl-SI"/>
        </w:rPr>
      </w:pPr>
      <w:r w:rsidRPr="00833E5B">
        <w:rPr>
          <w:rFonts w:ascii="Arial" w:hAnsi="Arial" w:cs="Arial"/>
          <w:b/>
          <w:sz w:val="20"/>
          <w:szCs w:val="20"/>
          <w:lang w:eastAsia="sl-SI"/>
        </w:rPr>
        <w:t xml:space="preserve">2. </w:t>
      </w:r>
      <w:r w:rsidRPr="00833E5B">
        <w:rPr>
          <w:rFonts w:ascii="Arial" w:hAnsi="Arial" w:cs="Arial"/>
          <w:b/>
          <w:sz w:val="20"/>
          <w:szCs w:val="20"/>
          <w:lang w:eastAsia="sl-SI"/>
        </w:rPr>
        <w:tab/>
        <w:t>CILJI, NAČELA IN POGLAVITNE REŠITVE PREDLOGA ZAKONA</w:t>
      </w:r>
    </w:p>
    <w:p w:rsid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2.1</w:t>
      </w:r>
      <w:r w:rsidRPr="00833E5B">
        <w:rPr>
          <w:rFonts w:ascii="Arial" w:eastAsia="Times New Roman" w:hAnsi="Arial" w:cs="Arial"/>
          <w:b/>
          <w:sz w:val="20"/>
          <w:szCs w:val="20"/>
        </w:rPr>
        <w:tab/>
        <w:t xml:space="preserve">Cilji </w:t>
      </w:r>
    </w:p>
    <w:p w:rsidR="00833E5B" w:rsidRPr="00833E5B" w:rsidRDefault="00833E5B" w:rsidP="00833E5B">
      <w:pPr>
        <w:spacing w:after="0" w:line="260" w:lineRule="exact"/>
        <w:jc w:val="both"/>
        <w:rPr>
          <w:rFonts w:ascii="Arial" w:eastAsia="Times New Roman" w:hAnsi="Arial" w:cs="Arial"/>
          <w:b/>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Cilj predloga zakona je koncentrirati </w:t>
      </w:r>
      <w:r w:rsidR="00460E2D">
        <w:rPr>
          <w:rFonts w:ascii="Arial" w:eastAsia="Times New Roman" w:hAnsi="Arial" w:cs="Arial"/>
          <w:sz w:val="20"/>
          <w:szCs w:val="20"/>
        </w:rPr>
        <w:t xml:space="preserve">vse </w:t>
      </w:r>
      <w:r w:rsidRPr="00833E5B">
        <w:rPr>
          <w:rFonts w:ascii="Arial" w:eastAsia="Times New Roman" w:hAnsi="Arial" w:cs="Arial"/>
          <w:sz w:val="20"/>
          <w:szCs w:val="20"/>
        </w:rPr>
        <w:t>naložbe države</w:t>
      </w:r>
      <w:r w:rsidR="00460E2D">
        <w:rPr>
          <w:rFonts w:ascii="Arial" w:eastAsia="Times New Roman" w:hAnsi="Arial" w:cs="Arial"/>
          <w:sz w:val="20"/>
          <w:szCs w:val="20"/>
        </w:rPr>
        <w:t>, z nekaterimi specifičnimi izjemami, pri katerih mora lastništvo obdržati Republika Slovenija,</w:t>
      </w:r>
      <w:r w:rsidRPr="00833E5B">
        <w:rPr>
          <w:rFonts w:ascii="Arial" w:eastAsia="Times New Roman" w:hAnsi="Arial" w:cs="Arial"/>
          <w:sz w:val="20"/>
          <w:szCs w:val="20"/>
        </w:rPr>
        <w:t xml:space="preserve"> pri enem upravljavcu, prihodke iz teh naložb pa nameniti predvsem za sedanje in prihodnje generacije upokojencev</w:t>
      </w:r>
      <w:r w:rsidR="00460E2D">
        <w:rPr>
          <w:rFonts w:ascii="Arial" w:eastAsia="Times New Roman" w:hAnsi="Arial" w:cs="Arial"/>
          <w:sz w:val="20"/>
          <w:szCs w:val="20"/>
        </w:rPr>
        <w:t xml:space="preserve"> ter za izvajanje ukrepov družinske politike</w:t>
      </w:r>
      <w:r w:rsidRPr="00833E5B">
        <w:rPr>
          <w:rFonts w:ascii="Arial" w:eastAsia="Times New Roman" w:hAnsi="Arial" w:cs="Arial"/>
          <w:sz w:val="20"/>
          <w:szCs w:val="20"/>
        </w:rPr>
        <w:t>.</w:t>
      </w:r>
      <w:r w:rsidR="00B523C5">
        <w:rPr>
          <w:rFonts w:ascii="Arial" w:eastAsia="Times New Roman" w:hAnsi="Arial" w:cs="Arial"/>
          <w:sz w:val="20"/>
          <w:szCs w:val="20"/>
        </w:rPr>
        <w:t xml:space="preserve"> </w:t>
      </w:r>
      <w:r w:rsidRPr="00833E5B">
        <w:rPr>
          <w:rFonts w:ascii="Arial" w:eastAsia="Times New Roman" w:hAnsi="Arial" w:cs="Arial"/>
          <w:sz w:val="20"/>
          <w:szCs w:val="20"/>
        </w:rPr>
        <w:t>Premoženje Republike Slovenije je trenutno namreč v lasti več pravnih oseb, ki zasledujejo različne poslovne cilje. Premoženje velikokrat ni upravljano optimalno, kar posledično pomeni, da izkupiček (donosnost) za lastnika ni maksimalen, temveč je podrejen različnim ciljem, ki jih te družbe zasledujejo. Predlog zakona predvideva preoblikovanje Slovenskega državnega holdinga</w:t>
      </w:r>
      <w:r w:rsidR="00B523C5">
        <w:rPr>
          <w:rFonts w:ascii="Arial" w:eastAsia="Times New Roman" w:hAnsi="Arial" w:cs="Arial"/>
          <w:sz w:val="20"/>
          <w:szCs w:val="20"/>
        </w:rPr>
        <w:t>,</w:t>
      </w:r>
      <w:r w:rsidRPr="00833E5B">
        <w:rPr>
          <w:rFonts w:ascii="Arial" w:eastAsia="Times New Roman" w:hAnsi="Arial" w:cs="Arial"/>
          <w:sz w:val="20"/>
          <w:szCs w:val="20"/>
        </w:rPr>
        <w:t xml:space="preserve"> d.</w:t>
      </w:r>
      <w:r w:rsidR="00B523C5">
        <w:rPr>
          <w:rFonts w:ascii="Arial" w:eastAsia="Times New Roman" w:hAnsi="Arial" w:cs="Arial"/>
          <w:sz w:val="20"/>
          <w:szCs w:val="20"/>
        </w:rPr>
        <w:t xml:space="preserve"> </w:t>
      </w:r>
      <w:r w:rsidRPr="00833E5B">
        <w:rPr>
          <w:rFonts w:ascii="Arial" w:eastAsia="Times New Roman" w:hAnsi="Arial" w:cs="Arial"/>
          <w:sz w:val="20"/>
          <w:szCs w:val="20"/>
        </w:rPr>
        <w:t xml:space="preserve">d. (SDH) v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833E5B">
        <w:rPr>
          <w:rFonts w:ascii="Arial" w:eastAsia="Times New Roman" w:hAnsi="Arial" w:cs="Arial"/>
          <w:sz w:val="20"/>
          <w:szCs w:val="20"/>
        </w:rPr>
        <w:t xml:space="preserve"> sklad, nanj pa bi se prenesl</w:t>
      </w:r>
      <w:r w:rsidR="00B523C5">
        <w:rPr>
          <w:rFonts w:ascii="Arial" w:eastAsia="Times New Roman" w:hAnsi="Arial" w:cs="Arial"/>
          <w:sz w:val="20"/>
          <w:szCs w:val="20"/>
        </w:rPr>
        <w:t>a</w:t>
      </w:r>
      <w:r w:rsidRPr="00833E5B">
        <w:rPr>
          <w:rFonts w:ascii="Arial" w:eastAsia="Times New Roman" w:hAnsi="Arial" w:cs="Arial"/>
          <w:sz w:val="20"/>
          <w:szCs w:val="20"/>
        </w:rPr>
        <w:t xml:space="preserve"> še </w:t>
      </w:r>
      <w:r w:rsidR="00460E2D">
        <w:rPr>
          <w:rFonts w:ascii="Arial" w:eastAsia="Times New Roman" w:hAnsi="Arial" w:cs="Arial"/>
          <w:sz w:val="20"/>
          <w:szCs w:val="20"/>
        </w:rPr>
        <w:t>večina</w:t>
      </w:r>
      <w:r w:rsidR="00B523C5">
        <w:rPr>
          <w:rFonts w:ascii="Arial" w:eastAsia="Times New Roman" w:hAnsi="Arial" w:cs="Arial"/>
          <w:sz w:val="20"/>
          <w:szCs w:val="20"/>
        </w:rPr>
        <w:t xml:space="preserve"> </w:t>
      </w:r>
      <w:r w:rsidRPr="00833E5B">
        <w:rPr>
          <w:rFonts w:ascii="Arial" w:eastAsia="Times New Roman" w:hAnsi="Arial" w:cs="Arial"/>
          <w:sz w:val="20"/>
          <w:szCs w:val="20"/>
        </w:rPr>
        <w:t>naložb Republike Slovenije, Kapitalske družbe pokojninskega in invalidskega zavarovanja,</w:t>
      </w:r>
      <w:r w:rsidR="007B76FE">
        <w:rPr>
          <w:rFonts w:ascii="Arial" w:eastAsia="Times New Roman" w:hAnsi="Arial" w:cs="Arial"/>
          <w:sz w:val="20"/>
          <w:szCs w:val="20"/>
        </w:rPr>
        <w:t xml:space="preserve"> d. d.,</w:t>
      </w:r>
      <w:r w:rsidRPr="00833E5B">
        <w:rPr>
          <w:rFonts w:ascii="Arial" w:eastAsia="Times New Roman" w:hAnsi="Arial" w:cs="Arial"/>
          <w:sz w:val="20"/>
          <w:szCs w:val="20"/>
        </w:rPr>
        <w:t xml:space="preserve"> Družbe za svetovanje in upravljanje</w:t>
      </w:r>
      <w:r w:rsidR="007B76FE">
        <w:rPr>
          <w:rFonts w:ascii="Arial" w:eastAsia="Times New Roman" w:hAnsi="Arial" w:cs="Arial"/>
          <w:sz w:val="20"/>
          <w:szCs w:val="20"/>
        </w:rPr>
        <w:t>, d. o. o., Družbe za upravljanje terjatev bank, d. d.,</w:t>
      </w:r>
      <w:r w:rsidRPr="00833E5B">
        <w:rPr>
          <w:rFonts w:ascii="Arial" w:eastAsia="Times New Roman" w:hAnsi="Arial" w:cs="Arial"/>
          <w:sz w:val="20"/>
          <w:szCs w:val="20"/>
        </w:rPr>
        <w:t xml:space="preserve"> in Zavoda za pokojninsko in invalidsko zavarovanje.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B92B02">
        <w:rPr>
          <w:rFonts w:ascii="Arial" w:eastAsia="Times New Roman" w:hAnsi="Arial" w:cs="Arial"/>
          <w:sz w:val="20"/>
          <w:szCs w:val="20"/>
        </w:rPr>
        <w:t>demografski</w:t>
      </w:r>
      <w:r w:rsidR="00B92B02" w:rsidRPr="00833E5B">
        <w:rPr>
          <w:rFonts w:ascii="Arial" w:eastAsia="Times New Roman" w:hAnsi="Arial" w:cs="Arial"/>
          <w:sz w:val="20"/>
          <w:szCs w:val="20"/>
        </w:rPr>
        <w:t xml:space="preserve"> </w:t>
      </w:r>
      <w:r w:rsidRPr="00833E5B">
        <w:rPr>
          <w:rFonts w:ascii="Arial" w:eastAsia="Times New Roman" w:hAnsi="Arial" w:cs="Arial"/>
          <w:sz w:val="20"/>
          <w:szCs w:val="20"/>
        </w:rPr>
        <w:t xml:space="preserve">sklad bo po vsebini in bistvu demografski sklad. S tem bodo skoncentrirane in z enega mesta upravljane vse naložbe </w:t>
      </w:r>
      <w:r w:rsidR="007B76FE">
        <w:rPr>
          <w:rFonts w:ascii="Arial" w:eastAsia="Times New Roman" w:hAnsi="Arial" w:cs="Arial"/>
          <w:sz w:val="20"/>
          <w:szCs w:val="20"/>
        </w:rPr>
        <w:t>države</w:t>
      </w:r>
      <w:r w:rsidRPr="00833E5B">
        <w:rPr>
          <w:rFonts w:ascii="Arial" w:eastAsia="Times New Roman" w:hAnsi="Arial" w:cs="Arial"/>
          <w:sz w:val="20"/>
          <w:szCs w:val="20"/>
        </w:rPr>
        <w:t xml:space="preserve">. Predlagani zakon torej zasleduje cilj poenostavitev strukture upravljanja, cilj jasnejše opredelitve namena in meril upravljanja državnih naložb in cilj večje donosnosti iz naslova državnega premoženja, ki se namenja predvsem za zagotavljanje dodatne pokojninske varnosti v sedanjosti in prihodnosti.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2.2 Načela</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Zakon sledi predvsem: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skrbnosti vestnega in poštenega gospodarstvenika ter ravnanju izključno v interesu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 sklada</w:t>
      </w:r>
      <w:r w:rsidRPr="00833E5B">
        <w:rPr>
          <w:rFonts w:ascii="Arial" w:eastAsia="Times New Roman" w:hAnsi="Arial" w:cs="Arial"/>
          <w:sz w:val="20"/>
          <w:szCs w:val="20"/>
        </w:rPr>
        <w:t xml:space="preserve"> in Republike Slovenije;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skrbnosti in odgovornosti, ki temelji na jasno določenih pravicah, obveznostih in pristojnostih posameznih nosilcev funkcij, kar zagotavlja krepitev integritete in odgovornosti ter omejevanje tveganj za korupcijo, nasprotje interesov in zlorabo notranjih informacij;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neodvisnosti, ki zagotavlja neodvisno, samostojno in nepolitično delovanje;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preglednosti, kjer se zagotavlja pri procesu sprejemanja odločitev in pri zagotavljanju odgovornosti in sledljivosti morebitnih poskusov nejavnih vplivov na odločitve organov </w:t>
      </w:r>
      <w:r w:rsidR="007B76FE">
        <w:rPr>
          <w:rFonts w:ascii="Arial" w:eastAsia="Times New Roman" w:hAnsi="Arial" w:cs="Arial"/>
          <w:sz w:val="20"/>
          <w:szCs w:val="20"/>
        </w:rPr>
        <w:t>N</w:t>
      </w:r>
      <w:r w:rsidRPr="00833E5B">
        <w:rPr>
          <w:rFonts w:ascii="Arial" w:eastAsia="Times New Roman" w:hAnsi="Arial" w:cs="Arial"/>
          <w:sz w:val="20"/>
          <w:szCs w:val="20"/>
        </w:rPr>
        <w:t xml:space="preserve">acionalnega pokojninskega sklada;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načelu gospodarnosti, ki je temelj upravljanja naložb, pri katerem se mora ravnati gospodarno, učinkovito ter na način ki omogoča doseganje ciljev, opredeljenih v aktih upravljanja naložb, določenih s tem zakonom;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načelom varnosti, razpršenosti, likvidnosti in donosnosti naložb, ki zagotavljajo akumulacijo virov za sofinanciranje obveznega pokojninskega in invalidskega zavarovanja na podlagi medgeneracijske solidarnosti.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b/>
          <w:sz w:val="20"/>
          <w:szCs w:val="20"/>
        </w:rPr>
      </w:pPr>
      <w:r w:rsidRPr="00833E5B">
        <w:rPr>
          <w:rFonts w:ascii="Arial" w:eastAsia="Times New Roman" w:hAnsi="Arial" w:cs="Arial"/>
          <w:b/>
          <w:sz w:val="20"/>
          <w:szCs w:val="20"/>
        </w:rPr>
        <w:t>2.3.</w:t>
      </w:r>
      <w:r w:rsidRPr="00833E5B">
        <w:rPr>
          <w:rFonts w:ascii="Arial" w:eastAsia="Times New Roman" w:hAnsi="Arial" w:cs="Arial"/>
          <w:b/>
          <w:sz w:val="20"/>
          <w:szCs w:val="20"/>
        </w:rPr>
        <w:tab/>
        <w:t>Poglavitne rešitve</w:t>
      </w:r>
    </w:p>
    <w:p w:rsid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Poglavitne rešitve so:</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preoblikovanje SDH v novo družbo, to je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833E5B">
        <w:rPr>
          <w:rFonts w:ascii="Arial" w:eastAsia="Times New Roman" w:hAnsi="Arial" w:cs="Arial"/>
          <w:sz w:val="20"/>
          <w:szCs w:val="20"/>
        </w:rPr>
        <w:t xml:space="preserve"> sklad, pri katerem je </w:t>
      </w:r>
      <w:r w:rsidR="008636DD">
        <w:rPr>
          <w:rFonts w:ascii="Arial" w:eastAsia="Times New Roman" w:hAnsi="Arial" w:cs="Arial"/>
          <w:sz w:val="20"/>
          <w:szCs w:val="20"/>
        </w:rPr>
        <w:t>lastništvo</w:t>
      </w:r>
      <w:r w:rsidR="008636DD" w:rsidRPr="00833E5B">
        <w:rPr>
          <w:rFonts w:ascii="Arial" w:eastAsia="Times New Roman" w:hAnsi="Arial" w:cs="Arial"/>
          <w:sz w:val="20"/>
          <w:szCs w:val="20"/>
        </w:rPr>
        <w:t xml:space="preserve"> </w:t>
      </w:r>
      <w:r w:rsidRPr="00833E5B">
        <w:rPr>
          <w:rFonts w:ascii="Arial" w:eastAsia="Times New Roman" w:hAnsi="Arial" w:cs="Arial"/>
          <w:sz w:val="20"/>
          <w:szCs w:val="20"/>
        </w:rPr>
        <w:t>in upravljanje naložb Republike Slovenije skoncentrirano na enem  mestu;</w:t>
      </w:r>
    </w:p>
    <w:p w:rsidR="00833E5B" w:rsidRPr="00833E5B" w:rsidRDefault="00833E5B" w:rsidP="001D1662">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prenos vseh naložb Republike Slovenije</w:t>
      </w:r>
      <w:r w:rsidR="008636DD">
        <w:rPr>
          <w:rFonts w:ascii="Arial" w:eastAsia="Times New Roman" w:hAnsi="Arial" w:cs="Arial"/>
          <w:sz w:val="20"/>
          <w:szCs w:val="20"/>
        </w:rPr>
        <w:t xml:space="preserve">, </w:t>
      </w:r>
      <w:r w:rsidR="001D1662" w:rsidRPr="001D1662">
        <w:rPr>
          <w:rFonts w:ascii="Arial" w:eastAsia="Times New Roman" w:hAnsi="Arial" w:cs="Arial"/>
          <w:sz w:val="20"/>
          <w:szCs w:val="20"/>
        </w:rPr>
        <w:t>z nekaterimi izjemami</w:t>
      </w:r>
      <w:r w:rsidR="008636DD">
        <w:rPr>
          <w:rFonts w:ascii="Arial" w:eastAsia="Times New Roman" w:hAnsi="Arial" w:cs="Arial"/>
          <w:sz w:val="20"/>
          <w:szCs w:val="20"/>
        </w:rPr>
        <w:t>,</w:t>
      </w:r>
      <w:r w:rsidRPr="00833E5B">
        <w:rPr>
          <w:rFonts w:ascii="Arial" w:eastAsia="Times New Roman" w:hAnsi="Arial" w:cs="Arial"/>
          <w:sz w:val="20"/>
          <w:szCs w:val="20"/>
        </w:rPr>
        <w:t xml:space="preserve"> in naložb Zavoda za pokojninsko in invalidsko zavarovanje (</w:t>
      </w:r>
      <w:r w:rsidR="002D5704">
        <w:rPr>
          <w:rFonts w:ascii="Arial" w:eastAsia="Times New Roman" w:hAnsi="Arial" w:cs="Arial"/>
          <w:sz w:val="20"/>
          <w:szCs w:val="20"/>
        </w:rPr>
        <w:t xml:space="preserve">v nadaljnjem besedilu: </w:t>
      </w:r>
      <w:r w:rsidRPr="00833E5B">
        <w:rPr>
          <w:rFonts w:ascii="Arial" w:eastAsia="Times New Roman" w:hAnsi="Arial" w:cs="Arial"/>
          <w:sz w:val="20"/>
          <w:szCs w:val="20"/>
        </w:rPr>
        <w:t xml:space="preserve">ZPIZ) v Zavarovalnici Triglav d.d. </w:t>
      </w:r>
      <w:r w:rsidR="00954CA8">
        <w:rPr>
          <w:rFonts w:ascii="Arial" w:eastAsia="Times New Roman" w:hAnsi="Arial" w:cs="Arial"/>
          <w:sz w:val="20"/>
          <w:szCs w:val="20"/>
        </w:rPr>
        <w:t xml:space="preserve">in Nepremičninskem skladu pokojninskega in invalidskega zavarovanja, d. o. o., </w:t>
      </w:r>
      <w:r w:rsidRPr="00833E5B">
        <w:rPr>
          <w:rFonts w:ascii="Arial" w:eastAsia="Times New Roman" w:hAnsi="Arial" w:cs="Arial"/>
          <w:sz w:val="20"/>
          <w:szCs w:val="20"/>
        </w:rPr>
        <w:t xml:space="preserve">na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833E5B">
        <w:rPr>
          <w:rFonts w:ascii="Arial" w:eastAsia="Times New Roman" w:hAnsi="Arial" w:cs="Arial"/>
          <w:sz w:val="20"/>
          <w:szCs w:val="20"/>
        </w:rPr>
        <w:t xml:space="preserve"> sklad;</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lastRenderedPageBreak/>
        <w:t>pripojitev Kapitalske družbe pokojninskega in invalidskega zavarovanja, d.</w:t>
      </w:r>
      <w:r w:rsidR="00954CA8">
        <w:rPr>
          <w:rFonts w:ascii="Arial" w:eastAsia="Times New Roman" w:hAnsi="Arial" w:cs="Arial"/>
          <w:sz w:val="20"/>
          <w:szCs w:val="20"/>
        </w:rPr>
        <w:t xml:space="preserve"> </w:t>
      </w:r>
      <w:r w:rsidRPr="00833E5B">
        <w:rPr>
          <w:rFonts w:ascii="Arial" w:eastAsia="Times New Roman" w:hAnsi="Arial" w:cs="Arial"/>
          <w:sz w:val="20"/>
          <w:szCs w:val="20"/>
        </w:rPr>
        <w:t>d. (KAD)</w:t>
      </w:r>
      <w:r w:rsidR="00E8463F">
        <w:rPr>
          <w:rFonts w:ascii="Arial" w:eastAsia="Times New Roman" w:hAnsi="Arial" w:cs="Arial"/>
          <w:sz w:val="20"/>
          <w:szCs w:val="20"/>
        </w:rPr>
        <w:t xml:space="preserve"> in</w:t>
      </w:r>
      <w:r w:rsidRPr="00833E5B">
        <w:rPr>
          <w:rFonts w:ascii="Arial" w:eastAsia="Times New Roman" w:hAnsi="Arial" w:cs="Arial"/>
          <w:sz w:val="20"/>
          <w:szCs w:val="20"/>
        </w:rPr>
        <w:t xml:space="preserve"> Družbe za svetovanje in upravljanje, d.</w:t>
      </w:r>
      <w:r w:rsidR="00954CA8">
        <w:rPr>
          <w:rFonts w:ascii="Arial" w:eastAsia="Times New Roman" w:hAnsi="Arial" w:cs="Arial"/>
          <w:sz w:val="20"/>
          <w:szCs w:val="20"/>
        </w:rPr>
        <w:t xml:space="preserve"> </w:t>
      </w:r>
      <w:r w:rsidRPr="00833E5B">
        <w:rPr>
          <w:rFonts w:ascii="Arial" w:eastAsia="Times New Roman" w:hAnsi="Arial" w:cs="Arial"/>
          <w:sz w:val="20"/>
          <w:szCs w:val="20"/>
        </w:rPr>
        <w:t>o.</w:t>
      </w:r>
      <w:r w:rsidR="00954CA8">
        <w:rPr>
          <w:rFonts w:ascii="Arial" w:eastAsia="Times New Roman" w:hAnsi="Arial" w:cs="Arial"/>
          <w:sz w:val="20"/>
          <w:szCs w:val="20"/>
        </w:rPr>
        <w:t xml:space="preserve"> </w:t>
      </w:r>
      <w:r w:rsidRPr="00833E5B">
        <w:rPr>
          <w:rFonts w:ascii="Arial" w:eastAsia="Times New Roman" w:hAnsi="Arial" w:cs="Arial"/>
          <w:sz w:val="20"/>
          <w:szCs w:val="20"/>
        </w:rPr>
        <w:t xml:space="preserve">o. (DSU) </w:t>
      </w:r>
      <w:r w:rsidR="00E8463F">
        <w:rPr>
          <w:rFonts w:ascii="Arial" w:eastAsia="Times New Roman" w:hAnsi="Arial" w:cs="Arial"/>
          <w:sz w:val="20"/>
          <w:szCs w:val="20"/>
        </w:rPr>
        <w:t xml:space="preserve">ter prenos premoženja ter pravic in obveznosti </w:t>
      </w:r>
      <w:r w:rsidR="00954CA8">
        <w:rPr>
          <w:rFonts w:ascii="Arial" w:eastAsia="Times New Roman" w:hAnsi="Arial" w:cs="Arial"/>
          <w:sz w:val="20"/>
          <w:szCs w:val="20"/>
        </w:rPr>
        <w:t xml:space="preserve">Družbe za upravljanje terjatev bank, d. d., </w:t>
      </w:r>
      <w:r w:rsidRPr="00833E5B">
        <w:rPr>
          <w:rFonts w:ascii="Arial" w:eastAsia="Times New Roman" w:hAnsi="Arial" w:cs="Arial"/>
          <w:sz w:val="20"/>
          <w:szCs w:val="20"/>
        </w:rPr>
        <w:t xml:space="preserve">k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acionalnemu </w:t>
      </w:r>
      <w:r w:rsidR="007E427C">
        <w:rPr>
          <w:rFonts w:ascii="Arial" w:eastAsia="Times New Roman" w:hAnsi="Arial" w:cs="Arial"/>
          <w:sz w:val="20"/>
          <w:szCs w:val="20"/>
        </w:rPr>
        <w:t>demografskemu</w:t>
      </w:r>
      <w:r w:rsidRPr="00833E5B">
        <w:rPr>
          <w:rFonts w:ascii="Arial" w:eastAsia="Times New Roman" w:hAnsi="Arial" w:cs="Arial"/>
          <w:sz w:val="20"/>
          <w:szCs w:val="20"/>
        </w:rPr>
        <w:t xml:space="preserve"> skladu;</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zagotovitev neodvisnosti in avtonomnosti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 pri upravljanju naložb;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določitev vsebine strategije upravljanja naložb sklada, ki nadomešča strategijo upravljanja naložb države. Strategija temelji na klasifikaciji posameznih skupin naložb in s tem določitev načina upravljanja in razpolaganja z naložbami;</w:t>
      </w:r>
    </w:p>
    <w:p w:rsidR="00833E5B" w:rsidRPr="00833E5B" w:rsidRDefault="00833E5B" w:rsidP="008003E1">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določitev namenskosti uporabe premoženja sklada na način, da se del premoženja namenja za sofinanciranje obveznega pokojninskega zavarovanja</w:t>
      </w:r>
      <w:r w:rsidR="00954CA8">
        <w:rPr>
          <w:rFonts w:ascii="Arial" w:eastAsia="Times New Roman" w:hAnsi="Arial" w:cs="Arial"/>
          <w:sz w:val="20"/>
          <w:szCs w:val="20"/>
        </w:rPr>
        <w:t xml:space="preserve">, </w:t>
      </w:r>
      <w:r w:rsidR="00954CA8" w:rsidRPr="00954CA8">
        <w:rPr>
          <w:rFonts w:ascii="Arial" w:eastAsia="Times New Roman" w:hAnsi="Arial" w:cs="Arial"/>
          <w:sz w:val="20"/>
          <w:szCs w:val="20"/>
        </w:rPr>
        <w:t xml:space="preserve">sofinanciranja </w:t>
      </w:r>
      <w:r w:rsidR="008003E1" w:rsidRPr="008003E1">
        <w:rPr>
          <w:rFonts w:ascii="Arial" w:eastAsia="Times New Roman" w:hAnsi="Arial" w:cs="Arial"/>
          <w:sz w:val="20"/>
          <w:szCs w:val="20"/>
        </w:rPr>
        <w:t>politike za skrb za starejše</w:t>
      </w:r>
      <w:r w:rsidR="00954CA8" w:rsidRPr="00954CA8">
        <w:rPr>
          <w:rFonts w:ascii="Arial" w:eastAsia="Times New Roman" w:hAnsi="Arial" w:cs="Arial"/>
          <w:sz w:val="20"/>
          <w:szCs w:val="20"/>
        </w:rPr>
        <w:t xml:space="preserve"> in za ukrepe družinske politike</w:t>
      </w:r>
      <w:r w:rsidRPr="00833E5B">
        <w:rPr>
          <w:rFonts w:ascii="Arial" w:eastAsia="Times New Roman" w:hAnsi="Arial" w:cs="Arial"/>
          <w:sz w:val="20"/>
          <w:szCs w:val="20"/>
        </w:rPr>
        <w:t xml:space="preserve">, del premoženja pa se namenja za akumulacijo samega premoženja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w:t>
      </w:r>
      <w:r w:rsidR="004923E6">
        <w:rPr>
          <w:rFonts w:ascii="Arial" w:eastAsia="Times New Roman" w:hAnsi="Arial" w:cs="Arial"/>
          <w:sz w:val="20"/>
          <w:szCs w:val="20"/>
        </w:rPr>
        <w:t>,</w:t>
      </w:r>
      <w:r w:rsidRPr="00833E5B">
        <w:rPr>
          <w:rFonts w:ascii="Arial" w:eastAsia="Times New Roman" w:hAnsi="Arial" w:cs="Arial"/>
          <w:sz w:val="20"/>
          <w:szCs w:val="20"/>
        </w:rPr>
        <w:t xml:space="preserve"> in sicer za nedoločen čas oziroma trajno. Pri akumulaciji ne gre za klasično akumulacijo sredstev na način, kjer bi se določeno število let vsa sredstva akumulirala in povečevala premoženje sklada, nato pa bi se ta sredstva sprostila. Tak način akumulacije bi bil namreč krivičen do sedanje generacije upokojencev, ki od sklada v obdobju akumulacije ne bi imela nič koristi. Gre za akumulacijo na način, da se le del sredstev sklada akumulira, vendar pa ta del traj</w:t>
      </w:r>
      <w:r w:rsidR="00E8463F">
        <w:rPr>
          <w:rFonts w:ascii="Arial" w:eastAsia="Times New Roman" w:hAnsi="Arial" w:cs="Arial"/>
          <w:sz w:val="20"/>
          <w:szCs w:val="20"/>
        </w:rPr>
        <w:t>e</w:t>
      </w:r>
      <w:r w:rsidRPr="00833E5B">
        <w:rPr>
          <w:rFonts w:ascii="Arial" w:eastAsia="Times New Roman" w:hAnsi="Arial" w:cs="Arial"/>
          <w:sz w:val="20"/>
          <w:szCs w:val="20"/>
        </w:rPr>
        <w:t xml:space="preserve">n. Le na tak način se lahko zagotovi, da premoženje sklada trajno raste, hkrati pa imata od njega koristi tako sedanja kot prihodnje generacije upokojencev;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določitev, da lahko </w:t>
      </w:r>
      <w:r w:rsidR="00E8463F">
        <w:rPr>
          <w:rFonts w:ascii="Arial" w:eastAsia="Times New Roman" w:hAnsi="Arial" w:cs="Arial"/>
          <w:sz w:val="20"/>
          <w:szCs w:val="20"/>
        </w:rPr>
        <w:t xml:space="preserve">osnovni kapital </w:t>
      </w:r>
      <w:r w:rsidRPr="00833E5B">
        <w:rPr>
          <w:rFonts w:ascii="Arial" w:eastAsia="Times New Roman" w:hAnsi="Arial" w:cs="Arial"/>
          <w:sz w:val="20"/>
          <w:szCs w:val="20"/>
        </w:rPr>
        <w:t xml:space="preserve">naložbe sklada </w:t>
      </w:r>
      <w:r w:rsidR="00E8463F">
        <w:rPr>
          <w:rFonts w:ascii="Arial" w:eastAsia="Times New Roman" w:hAnsi="Arial" w:cs="Arial"/>
          <w:sz w:val="20"/>
          <w:szCs w:val="20"/>
        </w:rPr>
        <w:t>poveča</w:t>
      </w:r>
      <w:r w:rsidRPr="00833E5B">
        <w:rPr>
          <w:rFonts w:ascii="Arial" w:eastAsia="Times New Roman" w:hAnsi="Arial" w:cs="Arial"/>
          <w:sz w:val="20"/>
          <w:szCs w:val="20"/>
        </w:rPr>
        <w:t xml:space="preserve"> Republika Slovenija, pri čemer lastnik naložbe ostane sklad.</w:t>
      </w:r>
      <w:r w:rsidR="00E8463F">
        <w:rPr>
          <w:rFonts w:ascii="Arial" w:eastAsia="Times New Roman" w:hAnsi="Arial" w:cs="Arial"/>
          <w:sz w:val="20"/>
          <w:szCs w:val="20"/>
        </w:rPr>
        <w:t xml:space="preserve"> </w:t>
      </w:r>
      <w:r w:rsidRPr="00833E5B">
        <w:rPr>
          <w:rFonts w:ascii="Arial" w:eastAsia="Times New Roman" w:hAnsi="Arial" w:cs="Arial"/>
          <w:sz w:val="20"/>
          <w:szCs w:val="20"/>
        </w:rPr>
        <w:t>Tako sklad ne bo porabljal svoja sredstva oziroma sredstev upokojenk in upokojencev za ohranjanje lastniških deležev</w:t>
      </w:r>
      <w:r w:rsidR="001D1662">
        <w:rPr>
          <w:rFonts w:ascii="Arial" w:eastAsia="Times New Roman" w:hAnsi="Arial" w:cs="Arial"/>
          <w:sz w:val="20"/>
          <w:szCs w:val="20"/>
        </w:rPr>
        <w:t>.</w:t>
      </w:r>
      <w:r w:rsidR="00E8463F">
        <w:rPr>
          <w:rFonts w:ascii="Arial" w:eastAsia="Times New Roman" w:hAnsi="Arial" w:cs="Arial"/>
          <w:sz w:val="20"/>
          <w:szCs w:val="20"/>
        </w:rPr>
        <w:t xml:space="preserve"> </w:t>
      </w:r>
      <w:r w:rsidRPr="00833E5B">
        <w:rPr>
          <w:rFonts w:ascii="Arial" w:eastAsia="Times New Roman" w:hAnsi="Arial" w:cs="Arial"/>
          <w:sz w:val="20"/>
          <w:szCs w:val="20"/>
        </w:rPr>
        <w:t>S tem se zmanjšuje izpostavljenost sklada, zagotavlja se varnost naložb sklada in odpravlja tveganja za premoženje sklada oziroma za vplačila v pokojninsko blagajno. zagotovitev preglednega, varnega in donosnega sistema upravljanja naložb v lasti sklada, z jasno razdelitvijo pristojnosti in odgovornosti ter uveljavljanjem ukrepov, ki omejujejo tveganja za korupcijo in druga neetična in nedovoljena ravnanja in vplivanja in ki krepijo skladnost poslovanja, sledljivost in odgovornost pri sprejemanju odločitev;</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Pr>
          <w:rFonts w:ascii="Arial" w:eastAsia="Times New Roman" w:hAnsi="Arial" w:cs="Arial"/>
          <w:sz w:val="20"/>
          <w:szCs w:val="20"/>
        </w:rPr>
        <w:t>d</w:t>
      </w:r>
      <w:r w:rsidRPr="00833E5B">
        <w:rPr>
          <w:rFonts w:ascii="Arial" w:eastAsia="Times New Roman" w:hAnsi="Arial" w:cs="Arial"/>
          <w:sz w:val="20"/>
          <w:szCs w:val="20"/>
        </w:rPr>
        <w:t xml:space="preserve">oločitev kodeksa </w:t>
      </w:r>
      <w:r w:rsidR="00E8463F">
        <w:rPr>
          <w:rFonts w:ascii="Arial" w:eastAsia="Times New Roman" w:hAnsi="Arial" w:cs="Arial"/>
          <w:sz w:val="20"/>
          <w:szCs w:val="20"/>
        </w:rPr>
        <w:t xml:space="preserve">korporativnega </w:t>
      </w:r>
      <w:r w:rsidRPr="00833E5B">
        <w:rPr>
          <w:rFonts w:ascii="Arial" w:eastAsia="Times New Roman" w:hAnsi="Arial" w:cs="Arial"/>
          <w:sz w:val="20"/>
          <w:szCs w:val="20"/>
        </w:rPr>
        <w:t xml:space="preserve">upravljanja, ki določa načela in pravila ravnanja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 in družb s kapitalsko udeležbo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določitev letnega načrta upravljanja naložb; </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določitev postopkov upravljanja naložb;</w:t>
      </w:r>
    </w:p>
    <w:p w:rsidR="00833E5B" w:rsidRPr="00833E5B" w:rsidRDefault="00833E5B" w:rsidP="00833E5B">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določitev pravnoorganizacijske oblike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 </w:t>
      </w:r>
      <w:r w:rsidR="00BD570F">
        <w:rPr>
          <w:rFonts w:ascii="Arial" w:eastAsia="Times New Roman" w:hAnsi="Arial" w:cs="Arial"/>
          <w:sz w:val="20"/>
          <w:szCs w:val="20"/>
        </w:rPr>
        <w:t xml:space="preserve">njegovih </w:t>
      </w:r>
      <w:r w:rsidRPr="00833E5B">
        <w:rPr>
          <w:rFonts w:ascii="Arial" w:eastAsia="Times New Roman" w:hAnsi="Arial" w:cs="Arial"/>
          <w:sz w:val="20"/>
          <w:szCs w:val="20"/>
        </w:rPr>
        <w:t>organov ter njihovih pristojnosti in odgovornosti.</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3.</w:t>
      </w:r>
      <w:r w:rsidRPr="000F482A">
        <w:rPr>
          <w:rFonts w:ascii="Arial" w:hAnsi="Arial" w:cs="Arial"/>
          <w:b/>
          <w:sz w:val="20"/>
          <w:szCs w:val="20"/>
          <w:lang w:eastAsia="sl-SI"/>
        </w:rPr>
        <w:tab/>
      </w:r>
      <w:r w:rsidR="000F482A">
        <w:rPr>
          <w:rFonts w:ascii="Arial" w:hAnsi="Arial" w:cs="Arial"/>
          <w:b/>
          <w:sz w:val="20"/>
          <w:szCs w:val="20"/>
          <w:lang w:eastAsia="sl-SI"/>
        </w:rPr>
        <w:tab/>
      </w:r>
      <w:r w:rsidRPr="000F482A">
        <w:rPr>
          <w:rFonts w:ascii="Arial" w:hAnsi="Arial" w:cs="Arial"/>
          <w:b/>
          <w:sz w:val="20"/>
          <w:szCs w:val="20"/>
          <w:lang w:eastAsia="sl-SI"/>
        </w:rPr>
        <w:t>OCENA FINANČNIH POSLEDIC PREDLOGA ZAKONA ZA DRŽAVNI PRORAČUN IN DRUGA JAVNA FINANČNA SREDSTVA TER DRUGE POSLEDICE, KI JIH BO IMEL SPREJEM ZAKONA</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Predlog zakona o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acionalnem </w:t>
      </w:r>
      <w:r w:rsidR="004923E6">
        <w:rPr>
          <w:rFonts w:ascii="Arial" w:eastAsia="Times New Roman" w:hAnsi="Arial" w:cs="Arial"/>
          <w:sz w:val="20"/>
          <w:szCs w:val="20"/>
        </w:rPr>
        <w:t>demografskem</w:t>
      </w:r>
      <w:r w:rsidRPr="00833E5B">
        <w:rPr>
          <w:rFonts w:ascii="Arial" w:eastAsia="Times New Roman" w:hAnsi="Arial" w:cs="Arial"/>
          <w:sz w:val="20"/>
          <w:szCs w:val="20"/>
        </w:rPr>
        <w:t xml:space="preserve"> skladu ima naslednje posledice na državni proračun:</w:t>
      </w:r>
    </w:p>
    <w:p w:rsidR="00833E5B" w:rsidRPr="001D1662" w:rsidRDefault="00833E5B" w:rsidP="001D1662">
      <w:pPr>
        <w:pStyle w:val="ListParagraph"/>
        <w:numPr>
          <w:ilvl w:val="0"/>
          <w:numId w:val="15"/>
        </w:numPr>
        <w:spacing w:after="0" w:line="260" w:lineRule="exact"/>
        <w:jc w:val="both"/>
        <w:rPr>
          <w:rFonts w:ascii="Arial" w:eastAsia="Times New Roman" w:hAnsi="Arial" w:cs="Arial"/>
          <w:sz w:val="20"/>
          <w:szCs w:val="20"/>
        </w:rPr>
      </w:pPr>
      <w:r w:rsidRPr="001D1662">
        <w:rPr>
          <w:rFonts w:ascii="Arial" w:eastAsia="Times New Roman" w:hAnsi="Arial" w:cs="Arial"/>
          <w:sz w:val="20"/>
          <w:szCs w:val="20"/>
        </w:rPr>
        <w:t xml:space="preserve">po uveljavitvi zakona se vrednost kapitalskih naložb v lasti Republike Slovenije, zmanjša </w:t>
      </w:r>
      <w:r w:rsidR="008636DD" w:rsidRPr="001D1662">
        <w:rPr>
          <w:rFonts w:ascii="Arial" w:eastAsia="Times New Roman" w:hAnsi="Arial" w:cs="Arial"/>
          <w:sz w:val="20"/>
          <w:szCs w:val="20"/>
        </w:rPr>
        <w:t>za knjigovodsko vrednost prenesenih naložb</w:t>
      </w:r>
      <w:r w:rsidRPr="001D1662">
        <w:rPr>
          <w:rFonts w:ascii="Arial" w:eastAsia="Times New Roman" w:hAnsi="Arial" w:cs="Arial"/>
          <w:sz w:val="20"/>
          <w:szCs w:val="20"/>
        </w:rPr>
        <w:t>. Ocen</w:t>
      </w:r>
      <w:r w:rsidR="00BF37B5">
        <w:rPr>
          <w:rFonts w:ascii="Arial" w:eastAsia="Times New Roman" w:hAnsi="Arial" w:cs="Arial"/>
          <w:sz w:val="20"/>
          <w:szCs w:val="20"/>
        </w:rPr>
        <w:t>jena</w:t>
      </w:r>
      <w:r w:rsidRPr="001D1662">
        <w:rPr>
          <w:rFonts w:ascii="Arial" w:eastAsia="Times New Roman" w:hAnsi="Arial" w:cs="Arial"/>
          <w:sz w:val="20"/>
          <w:szCs w:val="20"/>
        </w:rPr>
        <w:t xml:space="preserve"> knjigovodska vrednost naložb Republike Slovenije</w:t>
      </w:r>
      <w:r w:rsidR="008636DD" w:rsidRPr="001D1662">
        <w:rPr>
          <w:rFonts w:ascii="Arial" w:eastAsia="Times New Roman" w:hAnsi="Arial" w:cs="Arial"/>
          <w:sz w:val="20"/>
          <w:szCs w:val="20"/>
        </w:rPr>
        <w:t>, v upravljanju SDH</w:t>
      </w:r>
      <w:r w:rsidR="002D5704">
        <w:rPr>
          <w:rFonts w:ascii="Arial" w:eastAsia="Times New Roman" w:hAnsi="Arial" w:cs="Arial"/>
          <w:sz w:val="20"/>
          <w:szCs w:val="20"/>
        </w:rPr>
        <w:t>, ki se bodo prenesle na Nacionalni demografski sklad</w:t>
      </w:r>
      <w:r w:rsidR="00D616AF" w:rsidRPr="001D1662">
        <w:rPr>
          <w:rFonts w:ascii="Arial" w:eastAsia="Times New Roman" w:hAnsi="Arial" w:cs="Arial"/>
          <w:sz w:val="20"/>
          <w:szCs w:val="20"/>
        </w:rPr>
        <w:t>,</w:t>
      </w:r>
      <w:r w:rsidR="008636DD" w:rsidRPr="001D1662">
        <w:rPr>
          <w:rFonts w:ascii="Arial" w:eastAsia="Times New Roman" w:hAnsi="Arial" w:cs="Arial"/>
          <w:sz w:val="20"/>
          <w:szCs w:val="20"/>
        </w:rPr>
        <w:t xml:space="preserve"> je</w:t>
      </w:r>
      <w:r w:rsidRPr="001D1662">
        <w:rPr>
          <w:rFonts w:ascii="Arial" w:eastAsia="Times New Roman" w:hAnsi="Arial" w:cs="Arial"/>
          <w:sz w:val="20"/>
          <w:szCs w:val="20"/>
        </w:rPr>
        <w:t xml:space="preserve"> na dan 31.12.201</w:t>
      </w:r>
      <w:r w:rsidR="002D5704">
        <w:rPr>
          <w:rFonts w:ascii="Arial" w:eastAsia="Times New Roman" w:hAnsi="Arial" w:cs="Arial"/>
          <w:sz w:val="20"/>
          <w:szCs w:val="20"/>
        </w:rPr>
        <w:t>9</w:t>
      </w:r>
      <w:r w:rsidRPr="001D1662">
        <w:rPr>
          <w:rFonts w:ascii="Arial" w:eastAsia="Times New Roman" w:hAnsi="Arial" w:cs="Arial"/>
          <w:sz w:val="20"/>
          <w:szCs w:val="20"/>
        </w:rPr>
        <w:t xml:space="preserve"> znašala</w:t>
      </w:r>
      <w:r w:rsidR="001D1662" w:rsidRPr="001D1662">
        <w:rPr>
          <w:rFonts w:ascii="Arial" w:eastAsia="Times New Roman" w:hAnsi="Arial" w:cs="Arial"/>
          <w:sz w:val="20"/>
          <w:szCs w:val="20"/>
        </w:rPr>
        <w:t xml:space="preserve"> </w:t>
      </w:r>
      <w:r w:rsidR="002D5704">
        <w:rPr>
          <w:rFonts w:ascii="Arial" w:eastAsia="Times New Roman" w:hAnsi="Arial" w:cs="Arial"/>
          <w:sz w:val="20"/>
          <w:szCs w:val="20"/>
        </w:rPr>
        <w:t>6.1</w:t>
      </w:r>
      <w:r w:rsidR="00B17816">
        <w:rPr>
          <w:rFonts w:ascii="Arial" w:eastAsia="Times New Roman" w:hAnsi="Arial" w:cs="Arial"/>
          <w:sz w:val="20"/>
          <w:szCs w:val="20"/>
        </w:rPr>
        <w:t>19.927.352</w:t>
      </w:r>
      <w:r w:rsidR="001D1662" w:rsidRPr="001D1662">
        <w:rPr>
          <w:rFonts w:ascii="Arial" w:eastAsia="Times New Roman" w:hAnsi="Arial" w:cs="Arial"/>
          <w:sz w:val="20"/>
          <w:szCs w:val="20"/>
        </w:rPr>
        <w:t xml:space="preserve"> </w:t>
      </w:r>
      <w:r w:rsidRPr="001D1662">
        <w:rPr>
          <w:rFonts w:ascii="Arial" w:eastAsia="Times New Roman" w:hAnsi="Arial" w:cs="Arial"/>
          <w:sz w:val="20"/>
          <w:szCs w:val="20"/>
        </w:rPr>
        <w:t>evrov</w:t>
      </w:r>
      <w:r w:rsidR="001D1662">
        <w:rPr>
          <w:rFonts w:ascii="Arial" w:eastAsia="Times New Roman" w:hAnsi="Arial" w:cs="Arial"/>
          <w:sz w:val="20"/>
          <w:szCs w:val="20"/>
        </w:rPr>
        <w:t>. Vrednost ostalih naložb Republike Slovenije, ki se bodo prenesle na sklad</w:t>
      </w:r>
      <w:r w:rsidR="002D5704">
        <w:rPr>
          <w:rFonts w:ascii="Arial" w:eastAsia="Times New Roman" w:hAnsi="Arial" w:cs="Arial"/>
          <w:sz w:val="20"/>
          <w:szCs w:val="20"/>
        </w:rPr>
        <w:t>, ali k njemu pripojile</w:t>
      </w:r>
      <w:r w:rsidR="001D1662">
        <w:rPr>
          <w:rFonts w:ascii="Arial" w:eastAsia="Times New Roman" w:hAnsi="Arial" w:cs="Arial"/>
          <w:sz w:val="20"/>
          <w:szCs w:val="20"/>
        </w:rPr>
        <w:t xml:space="preserve"> (</w:t>
      </w:r>
      <w:r w:rsidR="002D5704">
        <w:rPr>
          <w:rFonts w:ascii="Arial" w:eastAsia="Times New Roman" w:hAnsi="Arial" w:cs="Arial"/>
          <w:sz w:val="20"/>
          <w:szCs w:val="20"/>
        </w:rPr>
        <w:t xml:space="preserve">KAD, </w:t>
      </w:r>
      <w:r w:rsidR="001D1662">
        <w:rPr>
          <w:rFonts w:ascii="Arial" w:eastAsia="Times New Roman" w:hAnsi="Arial" w:cs="Arial"/>
          <w:sz w:val="20"/>
          <w:szCs w:val="20"/>
        </w:rPr>
        <w:t xml:space="preserve">DUTB, SiDG in Holding Kobilarna Lipica) znaša </w:t>
      </w:r>
      <w:r w:rsidR="002D5704">
        <w:rPr>
          <w:rFonts w:ascii="Arial" w:eastAsia="Times New Roman" w:hAnsi="Arial" w:cs="Arial"/>
          <w:sz w:val="20"/>
          <w:szCs w:val="20"/>
        </w:rPr>
        <w:t>1.239.533.000</w:t>
      </w:r>
      <w:r w:rsidR="001D1662">
        <w:rPr>
          <w:rFonts w:ascii="Arial" w:eastAsia="Times New Roman" w:hAnsi="Arial" w:cs="Arial"/>
          <w:sz w:val="20"/>
          <w:szCs w:val="20"/>
        </w:rPr>
        <w:t xml:space="preserve"> evrov (</w:t>
      </w:r>
      <w:r w:rsidR="007457CA">
        <w:rPr>
          <w:rFonts w:ascii="Arial" w:eastAsia="Times New Roman" w:hAnsi="Arial" w:cs="Arial"/>
          <w:sz w:val="20"/>
          <w:szCs w:val="20"/>
        </w:rPr>
        <w:t xml:space="preserve">vrednost iz letnih poročil 2019, </w:t>
      </w:r>
      <w:r w:rsidR="001D1662">
        <w:rPr>
          <w:rFonts w:ascii="Arial" w:eastAsia="Times New Roman" w:hAnsi="Arial" w:cs="Arial"/>
          <w:sz w:val="20"/>
          <w:szCs w:val="20"/>
        </w:rPr>
        <w:t xml:space="preserve">pri DUTB je upoštevana Poslovna strategija 2019-2022, ki predvideva, da bo imel DUTB na koncu svoje življenjske dobe še </w:t>
      </w:r>
      <w:r w:rsidR="00BF37B5">
        <w:rPr>
          <w:rFonts w:ascii="Arial" w:eastAsia="Times New Roman" w:hAnsi="Arial" w:cs="Arial"/>
          <w:sz w:val="20"/>
          <w:szCs w:val="20"/>
        </w:rPr>
        <w:t>126,7 milijonov evrov premoženja).</w:t>
      </w:r>
      <w:r w:rsidR="002D5704">
        <w:rPr>
          <w:rFonts w:ascii="Arial" w:eastAsia="Times New Roman" w:hAnsi="Arial" w:cs="Arial"/>
          <w:sz w:val="20"/>
          <w:szCs w:val="20"/>
        </w:rPr>
        <w:t xml:space="preserve"> Vrednost naložb ZPIZ v Nepremičninskem skladu PIZ in Zavarovalnici Triglav znaša</w:t>
      </w:r>
      <w:r w:rsidR="00B17816">
        <w:rPr>
          <w:rFonts w:ascii="Arial" w:eastAsia="Times New Roman" w:hAnsi="Arial" w:cs="Arial"/>
          <w:sz w:val="20"/>
          <w:szCs w:val="20"/>
        </w:rPr>
        <w:t xml:space="preserve"> 321.808.668 evrov. Skupaj s SDH in 10 % kupninami od preteklih privatizacij tako vrednost Nacionalnega demografskega sklada znaša 8.595.768.778 evrov</w:t>
      </w:r>
      <w:r w:rsidR="00BD570F">
        <w:rPr>
          <w:rFonts w:ascii="Arial" w:eastAsia="Times New Roman" w:hAnsi="Arial" w:cs="Arial"/>
          <w:sz w:val="20"/>
          <w:szCs w:val="20"/>
        </w:rPr>
        <w:t>;</w:t>
      </w:r>
      <w:r w:rsidR="002D5704">
        <w:rPr>
          <w:rFonts w:ascii="Arial" w:eastAsia="Times New Roman" w:hAnsi="Arial" w:cs="Arial"/>
          <w:sz w:val="20"/>
          <w:szCs w:val="20"/>
        </w:rPr>
        <w:t xml:space="preserve"> </w:t>
      </w:r>
    </w:p>
    <w:p w:rsidR="00FC79ED"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 prvem letu po uveljavitvi zakona</w:t>
      </w:r>
      <w:r w:rsidR="00D616AF">
        <w:rPr>
          <w:rFonts w:ascii="Arial" w:eastAsia="Times New Roman" w:hAnsi="Arial" w:cs="Arial"/>
          <w:sz w:val="20"/>
          <w:szCs w:val="20"/>
        </w:rPr>
        <w:t xml:space="preserve"> oziroma po prenosu naložb</w:t>
      </w:r>
      <w:r w:rsidRPr="00833E5B">
        <w:rPr>
          <w:rFonts w:ascii="Arial" w:eastAsia="Times New Roman" w:hAnsi="Arial" w:cs="Arial"/>
          <w:sz w:val="20"/>
          <w:szCs w:val="20"/>
        </w:rPr>
        <w:t xml:space="preserve"> se znižajo letni prihodki proračuna iz naslova prejetih dividend</w:t>
      </w:r>
      <w:r w:rsidR="00D616AF">
        <w:rPr>
          <w:rFonts w:ascii="Arial" w:eastAsia="Times New Roman" w:hAnsi="Arial" w:cs="Arial"/>
          <w:sz w:val="20"/>
          <w:szCs w:val="20"/>
        </w:rPr>
        <w:t xml:space="preserve"> prenesenih naložb</w:t>
      </w:r>
      <w:r w:rsidRPr="00833E5B">
        <w:rPr>
          <w:rFonts w:ascii="Arial" w:eastAsia="Times New Roman" w:hAnsi="Arial" w:cs="Arial"/>
          <w:sz w:val="20"/>
          <w:szCs w:val="20"/>
        </w:rPr>
        <w:t xml:space="preserve">, v naslednjih letih pa teh prihodkov ni več. </w:t>
      </w:r>
      <w:r w:rsidR="00D616AF">
        <w:rPr>
          <w:rFonts w:ascii="Arial" w:eastAsia="Times New Roman" w:hAnsi="Arial" w:cs="Arial"/>
          <w:sz w:val="20"/>
          <w:szCs w:val="20"/>
        </w:rPr>
        <w:t>Za</w:t>
      </w:r>
      <w:r w:rsidRPr="00833E5B">
        <w:rPr>
          <w:rFonts w:ascii="Arial" w:eastAsia="Times New Roman" w:hAnsi="Arial" w:cs="Arial"/>
          <w:sz w:val="20"/>
          <w:szCs w:val="20"/>
        </w:rPr>
        <w:t xml:space="preserve"> let</w:t>
      </w:r>
      <w:r w:rsidR="00D616AF">
        <w:rPr>
          <w:rFonts w:ascii="Arial" w:eastAsia="Times New Roman" w:hAnsi="Arial" w:cs="Arial"/>
          <w:sz w:val="20"/>
          <w:szCs w:val="20"/>
        </w:rPr>
        <w:t>o</w:t>
      </w:r>
      <w:r w:rsidRPr="00833E5B">
        <w:rPr>
          <w:rFonts w:ascii="Arial" w:eastAsia="Times New Roman" w:hAnsi="Arial" w:cs="Arial"/>
          <w:sz w:val="20"/>
          <w:szCs w:val="20"/>
        </w:rPr>
        <w:t xml:space="preserve"> 20</w:t>
      </w:r>
      <w:r w:rsidR="00D616AF">
        <w:rPr>
          <w:rFonts w:ascii="Arial" w:eastAsia="Times New Roman" w:hAnsi="Arial" w:cs="Arial"/>
          <w:sz w:val="20"/>
          <w:szCs w:val="20"/>
        </w:rPr>
        <w:t>2</w:t>
      </w:r>
      <w:r w:rsidR="00FA4C72">
        <w:rPr>
          <w:rFonts w:ascii="Arial" w:eastAsia="Times New Roman" w:hAnsi="Arial" w:cs="Arial"/>
          <w:sz w:val="20"/>
          <w:szCs w:val="20"/>
        </w:rPr>
        <w:t>1</w:t>
      </w:r>
      <w:r w:rsidRPr="00833E5B">
        <w:rPr>
          <w:rFonts w:ascii="Arial" w:eastAsia="Times New Roman" w:hAnsi="Arial" w:cs="Arial"/>
          <w:sz w:val="20"/>
          <w:szCs w:val="20"/>
        </w:rPr>
        <w:t xml:space="preserve"> </w:t>
      </w:r>
      <w:r w:rsidR="00D616AF">
        <w:rPr>
          <w:rFonts w:ascii="Arial" w:eastAsia="Times New Roman" w:hAnsi="Arial" w:cs="Arial"/>
          <w:sz w:val="20"/>
          <w:szCs w:val="20"/>
        </w:rPr>
        <w:t xml:space="preserve">načrtovan znesek prejetih dividend Republike Slovenije v upravljanju SDH znaša </w:t>
      </w:r>
      <w:r w:rsidR="00FA4C72">
        <w:rPr>
          <w:rFonts w:ascii="Arial" w:eastAsia="Times New Roman" w:hAnsi="Arial" w:cs="Arial"/>
          <w:sz w:val="20"/>
          <w:szCs w:val="20"/>
        </w:rPr>
        <w:t>140</w:t>
      </w:r>
      <w:r w:rsidR="00D616AF">
        <w:rPr>
          <w:rFonts w:ascii="Arial" w:eastAsia="Times New Roman" w:hAnsi="Arial" w:cs="Arial"/>
          <w:sz w:val="20"/>
          <w:szCs w:val="20"/>
        </w:rPr>
        <w:t xml:space="preserve"> milijonov evrov. Proračun Republike Slovenije bo moral ZPIZ nadomestiti tudi dividendo od Zavarovalnice Triglav, d. d., v </w:t>
      </w:r>
      <w:r w:rsidR="00FA4C72">
        <w:rPr>
          <w:rFonts w:ascii="Arial" w:eastAsia="Times New Roman" w:hAnsi="Arial" w:cs="Arial"/>
          <w:sz w:val="20"/>
          <w:szCs w:val="20"/>
        </w:rPr>
        <w:t xml:space="preserve">načrtovani </w:t>
      </w:r>
      <w:r w:rsidR="00D616AF">
        <w:rPr>
          <w:rFonts w:ascii="Arial" w:eastAsia="Times New Roman" w:hAnsi="Arial" w:cs="Arial"/>
          <w:sz w:val="20"/>
          <w:szCs w:val="20"/>
        </w:rPr>
        <w:t>višini 19 milijonov evrov letno</w:t>
      </w:r>
      <w:r w:rsidRPr="00833E5B">
        <w:rPr>
          <w:rFonts w:ascii="Arial" w:eastAsia="Times New Roman" w:hAnsi="Arial" w:cs="Arial"/>
          <w:sz w:val="20"/>
          <w:szCs w:val="20"/>
        </w:rPr>
        <w:t xml:space="preserve">; </w:t>
      </w:r>
    </w:p>
    <w:p w:rsidR="00833E5B" w:rsidRPr="00BF37B5" w:rsidRDefault="00FC79ED" w:rsidP="00FC79ED">
      <w:pPr>
        <w:pStyle w:val="ListParagraph"/>
        <w:numPr>
          <w:ilvl w:val="0"/>
          <w:numId w:val="15"/>
        </w:numPr>
        <w:spacing w:after="0" w:line="260" w:lineRule="exact"/>
        <w:jc w:val="both"/>
        <w:rPr>
          <w:rFonts w:ascii="Arial" w:eastAsia="Times New Roman" w:hAnsi="Arial" w:cs="Arial"/>
          <w:sz w:val="20"/>
          <w:szCs w:val="20"/>
        </w:rPr>
      </w:pPr>
      <w:r w:rsidRPr="00BF37B5">
        <w:rPr>
          <w:rFonts w:ascii="Arial" w:eastAsia="Times New Roman" w:hAnsi="Arial" w:cs="Arial"/>
          <w:sz w:val="20"/>
          <w:szCs w:val="20"/>
        </w:rPr>
        <w:lastRenderedPageBreak/>
        <w:t xml:space="preserve">sklad vsako leto vplača </w:t>
      </w:r>
      <w:r w:rsidR="00BF37B5">
        <w:rPr>
          <w:rFonts w:ascii="Arial" w:eastAsia="Times New Roman" w:hAnsi="Arial" w:cs="Arial"/>
          <w:sz w:val="20"/>
          <w:szCs w:val="20"/>
        </w:rPr>
        <w:t xml:space="preserve">40 </w:t>
      </w:r>
      <w:r w:rsidRPr="00BF37B5">
        <w:rPr>
          <w:rFonts w:ascii="Arial" w:eastAsia="Times New Roman" w:hAnsi="Arial" w:cs="Arial"/>
          <w:sz w:val="20"/>
          <w:szCs w:val="20"/>
        </w:rPr>
        <w:t xml:space="preserve">% prejetih dividend ter </w:t>
      </w:r>
      <w:r w:rsidR="00BF37B5">
        <w:rPr>
          <w:rFonts w:ascii="Arial" w:eastAsia="Times New Roman" w:hAnsi="Arial" w:cs="Arial"/>
          <w:sz w:val="20"/>
          <w:szCs w:val="20"/>
        </w:rPr>
        <w:t>4</w:t>
      </w:r>
      <w:r w:rsidRPr="00BF37B5">
        <w:rPr>
          <w:rFonts w:ascii="Arial" w:eastAsia="Times New Roman" w:hAnsi="Arial" w:cs="Arial"/>
          <w:sz w:val="20"/>
          <w:szCs w:val="20"/>
        </w:rPr>
        <w:t>0</w:t>
      </w:r>
      <w:r w:rsidR="00BF37B5">
        <w:rPr>
          <w:rFonts w:ascii="Arial" w:eastAsia="Times New Roman" w:hAnsi="Arial" w:cs="Arial"/>
          <w:sz w:val="20"/>
          <w:szCs w:val="20"/>
        </w:rPr>
        <w:t xml:space="preserve"> </w:t>
      </w:r>
      <w:r w:rsidRPr="00BF37B5">
        <w:rPr>
          <w:rFonts w:ascii="Arial" w:eastAsia="Times New Roman" w:hAnsi="Arial" w:cs="Arial"/>
          <w:sz w:val="20"/>
          <w:szCs w:val="20"/>
        </w:rPr>
        <w:t xml:space="preserve">% kupnin od prodaje naložb tekočega leta v ZPIZ, in sicer najkasneje do 31. januarja za preteklo leto, kar pomeni, da bo glede na plan dividend v letu 2021 v ZPIZ </w:t>
      </w:r>
      <w:r w:rsidR="00BF37B5">
        <w:rPr>
          <w:rFonts w:ascii="Arial" w:eastAsia="Times New Roman" w:hAnsi="Arial" w:cs="Arial"/>
          <w:sz w:val="20"/>
          <w:szCs w:val="20"/>
        </w:rPr>
        <w:t>samo od naložb RS</w:t>
      </w:r>
      <w:r w:rsidR="00562EFA">
        <w:rPr>
          <w:rFonts w:ascii="Arial" w:eastAsia="Times New Roman" w:hAnsi="Arial" w:cs="Arial"/>
          <w:sz w:val="20"/>
          <w:szCs w:val="20"/>
        </w:rPr>
        <w:t>, ki so trenutno</w:t>
      </w:r>
      <w:r w:rsidR="00BF37B5">
        <w:rPr>
          <w:rFonts w:ascii="Arial" w:eastAsia="Times New Roman" w:hAnsi="Arial" w:cs="Arial"/>
          <w:sz w:val="20"/>
          <w:szCs w:val="20"/>
        </w:rPr>
        <w:t xml:space="preserve"> v upravljanju SDH, </w:t>
      </w:r>
      <w:r w:rsidRPr="00BF37B5">
        <w:rPr>
          <w:rFonts w:ascii="Arial" w:eastAsia="Times New Roman" w:hAnsi="Arial" w:cs="Arial"/>
          <w:sz w:val="20"/>
          <w:szCs w:val="20"/>
        </w:rPr>
        <w:t>vplačal 5</w:t>
      </w:r>
      <w:r w:rsidR="00BF37B5">
        <w:rPr>
          <w:rFonts w:ascii="Arial" w:eastAsia="Times New Roman" w:hAnsi="Arial" w:cs="Arial"/>
          <w:sz w:val="20"/>
          <w:szCs w:val="20"/>
        </w:rPr>
        <w:t>6</w:t>
      </w:r>
      <w:r w:rsidRPr="00BF37B5">
        <w:rPr>
          <w:rFonts w:ascii="Arial" w:eastAsia="Times New Roman" w:hAnsi="Arial" w:cs="Arial"/>
          <w:sz w:val="20"/>
          <w:szCs w:val="20"/>
        </w:rPr>
        <w:t xml:space="preserve"> milijon</w:t>
      </w:r>
      <w:r w:rsidR="00BF37B5">
        <w:rPr>
          <w:rFonts w:ascii="Arial" w:eastAsia="Times New Roman" w:hAnsi="Arial" w:cs="Arial"/>
          <w:sz w:val="20"/>
          <w:szCs w:val="20"/>
        </w:rPr>
        <w:t>ov</w:t>
      </w:r>
      <w:r w:rsidRPr="00BF37B5">
        <w:rPr>
          <w:rFonts w:ascii="Arial" w:eastAsia="Times New Roman" w:hAnsi="Arial" w:cs="Arial"/>
          <w:sz w:val="20"/>
          <w:szCs w:val="20"/>
        </w:rPr>
        <w:t xml:space="preserve"> evrov</w:t>
      </w:r>
      <w:r w:rsidR="006A5580" w:rsidRPr="00BF37B5">
        <w:rPr>
          <w:rFonts w:ascii="Arial" w:eastAsia="Times New Roman" w:hAnsi="Arial" w:cs="Arial"/>
          <w:sz w:val="20"/>
          <w:szCs w:val="20"/>
        </w:rPr>
        <w:t>;</w:t>
      </w:r>
      <w:r w:rsidRPr="00BF37B5">
        <w:rPr>
          <w:rFonts w:ascii="Arial" w:eastAsia="Times New Roman" w:hAnsi="Arial" w:cs="Arial"/>
          <w:sz w:val="20"/>
          <w:szCs w:val="20"/>
        </w:rPr>
        <w:t xml:space="preserve">  </w:t>
      </w:r>
      <w:r w:rsidR="00833E5B" w:rsidRPr="00BF37B5">
        <w:rPr>
          <w:rFonts w:ascii="Arial" w:eastAsia="Times New Roman" w:hAnsi="Arial" w:cs="Arial"/>
          <w:sz w:val="20"/>
          <w:szCs w:val="20"/>
        </w:rPr>
        <w:t xml:space="preserve"> </w:t>
      </w:r>
    </w:p>
    <w:p w:rsidR="00833E5B" w:rsidRPr="00833E5B" w:rsidRDefault="00833E5B" w:rsidP="006B46E0">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30. dan od uveljavitve tega zakona bo iz posebnega računa pri </w:t>
      </w:r>
      <w:r w:rsidR="00D616AF">
        <w:rPr>
          <w:rFonts w:ascii="Arial" w:eastAsia="Times New Roman" w:hAnsi="Arial" w:cs="Arial"/>
          <w:sz w:val="20"/>
          <w:szCs w:val="20"/>
        </w:rPr>
        <w:t>M</w:t>
      </w:r>
      <w:r w:rsidRPr="00833E5B">
        <w:rPr>
          <w:rFonts w:ascii="Arial" w:eastAsia="Times New Roman" w:hAnsi="Arial" w:cs="Arial"/>
          <w:sz w:val="20"/>
          <w:szCs w:val="20"/>
        </w:rPr>
        <w:t xml:space="preserve">inistrstvu za finance, ki je oblikovan na podlagi tretjega odstavka 79. člena ZSDH-1, na </w:t>
      </w:r>
      <w:r w:rsidR="007E427C">
        <w:rPr>
          <w:rFonts w:ascii="Arial" w:eastAsia="Times New Roman" w:hAnsi="Arial" w:cs="Arial"/>
          <w:sz w:val="20"/>
          <w:szCs w:val="20"/>
        </w:rPr>
        <w:t>N</w:t>
      </w:r>
      <w:r w:rsidRPr="00833E5B">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833E5B">
        <w:rPr>
          <w:rFonts w:ascii="Arial" w:eastAsia="Times New Roman" w:hAnsi="Arial" w:cs="Arial"/>
          <w:sz w:val="20"/>
          <w:szCs w:val="20"/>
        </w:rPr>
        <w:t xml:space="preserve"> sklad nakazanih </w:t>
      </w:r>
      <w:r w:rsidR="006B46E0" w:rsidRPr="006B46E0">
        <w:rPr>
          <w:rFonts w:ascii="Arial" w:eastAsia="Times New Roman" w:hAnsi="Arial" w:cs="Arial"/>
          <w:sz w:val="20"/>
          <w:szCs w:val="20"/>
        </w:rPr>
        <w:t>159.41</w:t>
      </w:r>
      <w:r w:rsidR="00FA4C72">
        <w:rPr>
          <w:rFonts w:ascii="Arial" w:eastAsia="Times New Roman" w:hAnsi="Arial" w:cs="Arial"/>
          <w:sz w:val="20"/>
          <w:szCs w:val="20"/>
        </w:rPr>
        <w:t>3</w:t>
      </w:r>
      <w:r w:rsidR="006B46E0" w:rsidRPr="006B46E0">
        <w:rPr>
          <w:rFonts w:ascii="Arial" w:eastAsia="Times New Roman" w:hAnsi="Arial" w:cs="Arial"/>
          <w:sz w:val="20"/>
          <w:szCs w:val="20"/>
        </w:rPr>
        <w:t>.3</w:t>
      </w:r>
      <w:r w:rsidR="00FA4C72">
        <w:rPr>
          <w:rFonts w:ascii="Arial" w:eastAsia="Times New Roman" w:hAnsi="Arial" w:cs="Arial"/>
          <w:sz w:val="20"/>
          <w:szCs w:val="20"/>
        </w:rPr>
        <w:t>34</w:t>
      </w:r>
      <w:r w:rsidRPr="00833E5B">
        <w:rPr>
          <w:rFonts w:ascii="Arial" w:eastAsia="Times New Roman" w:hAnsi="Arial" w:cs="Arial"/>
          <w:sz w:val="20"/>
          <w:szCs w:val="20"/>
        </w:rPr>
        <w:t xml:space="preserve"> EUR (podatki MF za stanje na dan </w:t>
      </w:r>
      <w:r w:rsidR="00FA4C72">
        <w:rPr>
          <w:rFonts w:ascii="Arial" w:eastAsia="Times New Roman" w:hAnsi="Arial" w:cs="Arial"/>
          <w:sz w:val="20"/>
          <w:szCs w:val="20"/>
        </w:rPr>
        <w:t>31. 8.</w:t>
      </w:r>
      <w:r w:rsidRPr="00833E5B">
        <w:rPr>
          <w:rFonts w:ascii="Arial" w:eastAsia="Times New Roman" w:hAnsi="Arial" w:cs="Arial"/>
          <w:sz w:val="20"/>
          <w:szCs w:val="20"/>
        </w:rPr>
        <w:t xml:space="preserve"> 20</w:t>
      </w:r>
      <w:r w:rsidR="006B46E0">
        <w:rPr>
          <w:rFonts w:ascii="Arial" w:eastAsia="Times New Roman" w:hAnsi="Arial" w:cs="Arial"/>
          <w:sz w:val="20"/>
          <w:szCs w:val="20"/>
        </w:rPr>
        <w:t>20</w:t>
      </w:r>
      <w:r w:rsidRPr="00833E5B">
        <w:rPr>
          <w:rFonts w:ascii="Arial" w:eastAsia="Times New Roman" w:hAnsi="Arial" w:cs="Arial"/>
          <w:sz w:val="20"/>
          <w:szCs w:val="20"/>
        </w:rPr>
        <w:t>) kupnin od prodaj kapitalskih naložb Republike Slovenije iz let po uveljavitvi ZSDH-1</w:t>
      </w:r>
      <w:r w:rsidR="00FA4C72">
        <w:rPr>
          <w:rFonts w:ascii="Arial" w:eastAsia="Times New Roman" w:hAnsi="Arial" w:cs="Arial"/>
          <w:sz w:val="20"/>
          <w:szCs w:val="20"/>
        </w:rPr>
        <w:t xml:space="preserve"> (vključno s kupnino od Abanke, d. d., ki bo v sklad nakazana z rebalansom proračuna za leto 2020</w:t>
      </w:r>
      <w:r w:rsidR="002C530A">
        <w:rPr>
          <w:rFonts w:ascii="Arial" w:eastAsia="Times New Roman" w:hAnsi="Arial" w:cs="Arial"/>
          <w:sz w:val="20"/>
          <w:szCs w:val="20"/>
        </w:rPr>
        <w:t>)</w:t>
      </w:r>
      <w:r w:rsidRPr="00833E5B">
        <w:rPr>
          <w:rFonts w:ascii="Arial" w:eastAsia="Times New Roman" w:hAnsi="Arial" w:cs="Arial"/>
          <w:sz w:val="20"/>
          <w:szCs w:val="20"/>
        </w:rPr>
        <w:t>;</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od uveljavitve tega zakona se bodo iz </w:t>
      </w:r>
      <w:r w:rsidR="004923E6">
        <w:rPr>
          <w:rFonts w:ascii="Arial" w:eastAsia="Times New Roman" w:hAnsi="Arial" w:cs="Arial"/>
          <w:sz w:val="20"/>
          <w:szCs w:val="20"/>
        </w:rPr>
        <w:t>N</w:t>
      </w:r>
      <w:r w:rsidRPr="00833E5B">
        <w:rPr>
          <w:rFonts w:ascii="Arial" w:eastAsia="Times New Roman" w:hAnsi="Arial" w:cs="Arial"/>
          <w:sz w:val="20"/>
          <w:szCs w:val="20"/>
        </w:rPr>
        <w:t xml:space="preserve">acionalnega </w:t>
      </w:r>
      <w:r w:rsidR="004923E6">
        <w:rPr>
          <w:rFonts w:ascii="Arial" w:eastAsia="Times New Roman" w:hAnsi="Arial" w:cs="Arial"/>
          <w:sz w:val="20"/>
          <w:szCs w:val="20"/>
        </w:rPr>
        <w:t>demografskega</w:t>
      </w:r>
      <w:r w:rsidRPr="00833E5B">
        <w:rPr>
          <w:rFonts w:ascii="Arial" w:eastAsia="Times New Roman" w:hAnsi="Arial" w:cs="Arial"/>
          <w:sz w:val="20"/>
          <w:szCs w:val="20"/>
        </w:rPr>
        <w:t xml:space="preserve"> sklada v blagajno ZPIZ izplačevala sredstva iz naslova prejetih dividend ter prodaj naložb, kar bo zmanjševalo potrebna sredstva iz naslova transfernih prihodkov iz proračuna R</w:t>
      </w:r>
      <w:r w:rsidR="00D616AF">
        <w:rPr>
          <w:rFonts w:ascii="Arial" w:eastAsia="Times New Roman" w:hAnsi="Arial" w:cs="Arial"/>
          <w:sz w:val="20"/>
          <w:szCs w:val="20"/>
        </w:rPr>
        <w:t xml:space="preserve">epublike </w:t>
      </w:r>
      <w:r w:rsidRPr="00833E5B">
        <w:rPr>
          <w:rFonts w:ascii="Arial" w:eastAsia="Times New Roman" w:hAnsi="Arial" w:cs="Arial"/>
          <w:sz w:val="20"/>
          <w:szCs w:val="20"/>
        </w:rPr>
        <w:t>S</w:t>
      </w:r>
      <w:r w:rsidR="00D616AF">
        <w:rPr>
          <w:rFonts w:ascii="Arial" w:eastAsia="Times New Roman" w:hAnsi="Arial" w:cs="Arial"/>
          <w:sz w:val="20"/>
          <w:szCs w:val="20"/>
        </w:rPr>
        <w:t>lovenije</w:t>
      </w:r>
      <w:r w:rsidRPr="00833E5B">
        <w:rPr>
          <w:rFonts w:ascii="Arial" w:eastAsia="Times New Roman" w:hAnsi="Arial" w:cs="Arial"/>
          <w:sz w:val="20"/>
          <w:szCs w:val="20"/>
        </w:rPr>
        <w:t xml:space="preserve"> za blagajno ZPIZ.</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Zakon nima posledic na druga javna finančna sredstva.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 xml:space="preserve">4.     </w:t>
      </w:r>
      <w:r w:rsidR="000F482A">
        <w:rPr>
          <w:rFonts w:ascii="Arial" w:hAnsi="Arial" w:cs="Arial"/>
          <w:b/>
          <w:sz w:val="20"/>
          <w:szCs w:val="20"/>
          <w:lang w:eastAsia="sl-SI"/>
        </w:rPr>
        <w:tab/>
      </w:r>
      <w:r w:rsidRPr="000F482A">
        <w:rPr>
          <w:rFonts w:ascii="Arial" w:hAnsi="Arial" w:cs="Arial"/>
          <w:b/>
          <w:sz w:val="20"/>
          <w:szCs w:val="20"/>
          <w:lang w:eastAsia="sl-SI"/>
        </w:rPr>
        <w:t>NAVEDBA, DA SO SREDSTVA ZA IZVAJANJE ZAKONA V DRŽAVNEM   PRORAČUNU ZAGOTOVLJENA, ČE PREDLOG ZAKONA PREDVIDEVA PORABO PRORAČUNSKIH SREDSTEV V OBDOBJU, ZA KATERO JE BIL DRŽAVNI PRORAČUN ŽE SPREJET</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Zakon ne predvideva dodatnih proračunskih sredstev za izvedbo zakona.</w:t>
      </w: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5.</w:t>
      </w:r>
      <w:r w:rsidRPr="000F482A">
        <w:rPr>
          <w:rFonts w:ascii="Arial" w:hAnsi="Arial" w:cs="Arial"/>
          <w:b/>
          <w:sz w:val="20"/>
          <w:szCs w:val="20"/>
          <w:lang w:eastAsia="sl-SI"/>
        </w:rPr>
        <w:tab/>
        <w:t>PRIKAZ UREDITVE V DRUGIH PRAVNIH SISTEMIH IN PRILAGOJENOST PREDLAGANE UREDITVE PRAVU EVROPSKE UNIJE</w:t>
      </w: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5.1. Prilagojenost predlagane ureditve pravu Evropske unije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Predlog zakona ne posega na področja, ki jih ureja pravo Evropske unije.</w:t>
      </w: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5.2. Prikaz ureditve v drugih pravnih sistemih</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Demografski rezervni skladi so vrsta državnih premoženjskih skladov. So investicijski skladi v lasti države, ustanovljeni s strani države s temeljnim namenom zagotavljanja dodatnih sredstev splošnim dokladnim sistemom pokojninskega zavarovanja. Z uporabo različnih naložbenih strategij upravljajo s svojim premoženjem, pri čemer zasledujejo vnaprej določene finančne in druge cilje.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Formalna ureditev demografskih rezervnih skladov se med državami razlikuje glede na lastništvo, način upravljanja, vire financiranja, dobo akumulacije, ipd.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 grobem obstajata dve vrsti demografskih rezervnih skladov, in sicer rezervni sklad socialnega zavarovanja (Social Security Reserve Fund; v nadaljnjem besedilu: SSRF), ki je popolnoma integriran v sistem  pokojninskega zavarovanja, ter neodvisni avtonomni rezervni sklad (Sovereign Pension Reserve Fund; v nadaljnjem besedilu: SPRF), ki je popolnoma ločen od sistema pokojninskih zavarovanj. SPRF ustanovi neposredno vlada in sodi v neposredno lastništvo države, njegov glavni finančni vir pa so fiskalni transferji od države ali drugi namenski viri. Večina držav z zdravim in uspešnim gospodarstvom ima ustanovljene neodvisne avtonomne demografske rezervne sklade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 področju vzpostavitve in delovanja demografskih rezervnih skladov so bila na mednarodni ravni dogovorjena priporočila in načela, ki dajejo smernice za pravno ureditev delovanja demografskega rezervnega sklada, ureditev upravljanja sklada ter določitev temeljnega namena sklada:</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načelo zakonitosti, ki pravi, da mora biti delovanje demografskega rezervnega sklada opredeljeno z zakonodajnim okvirom, ki skladu služi pri doseganju njegovih ciljev; </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načelo neodvisnosti, ki narekuje politično neodvisno in samostojno delovanje sklada in njegovih organov;</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lastRenderedPageBreak/>
        <w:t>načelo dobrega upravljanja in načelo strokovnosti, ki daje smernice za strokovno delovanje organov upravljanja sklada v skladu z načeli in cilji sklada, izpostavlja ustrezna pooblastila in pristojnosti organov upravljanja sklada za upravljanje sklada in narekuje delovanje organov upravljanja sklada v najboljšem interesu sklada;</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načelo transparentnosti, ki pravi, da morajo biti zaradi odgovornosti do javnosti načela, cilji, postopki, viri financiranja sklada, odlivi premoženja in poraba sredstev sklada javno razkriti in</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načelo določitve namena, ki narekuje, da mora imeti sklad jasno določen namen, ki zasleduje cilje ustanovitve sklada.</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Osnovni namen mednarodnih priporočil in načel na področju upravljanja sklada je:</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pomoč pri vzdrževanju stabilnega globalnega finančnega sistema in prostega pretoka kapitala in investicij;</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usklajenost z zakonodajnim okvirom in zahtevami glede razkritij, tudi v državah, v katerih investirajo državni premoženjski skladi;</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zagotoviti, da državni premoženjski skladi investirajo na podlagi skrbne ocene ekonomskih in finančnih tveganj in pričakovanih donosov in</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zagotoviti, da imajo državni premoženjski skladi vzpostavljeno transparentno in jasno upravljavsko strukturo, ki zagotavlja primeren operativen nadzor, upravljanje s tveganji in odgovornost.</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Upravljanje sklada mora temeljiti na načelu neodvisnosti ter samostojnosti. Eden ključnih poudarkov mednarodnih priporočil in načel je zahteva po politični neodvisnosti sklada. Načeloma je v primeru neodvisnega avtonomnega rezervnega sklada (SPRF) vpliv politike manjši kot v primeru avtonomnega rezervnega sklada (SSRF) zaradi višje stopnje avtonomije organov upravljanja SPRF sklada .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Vsi demografski skladi imajo tudi odgovorni organ, ki je lahko ministrstvo, uprava institucije, ki je pristojna za socialno varnost, ali uprava institucije, ki je ustanovljena izključno za namen investiranja v sklade.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Pomembna skupna značilnost demografskih rezervnih skladov je, da se sredstva akumulirajo postopoma. Začetno obdobje je namenjeno predvsem akumuliranju sredstev in povečevanju obsega premoženja sklada, črpanje sredstev za namen sofinanciranja pokojninske blagajne pa se običajno prične šele po določenem obdobju (dobi akumulacije premoženja sklada), ko premoženje sklada doseže določeno velikost.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Mednarodne smernice in priporočila posebej naslavljajo tudi področje upravljanja premoženja demografskih rezervnih skladov. Smernice OECD za upravljanje premoženja pokojninskih skladov  tako vključujejo priporočila za naslednja področja:</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ciljne pokojnine in načelo preudarnosti;</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standard skrbne osebe;</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naložbeno politiko;</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naložbene omejitve;</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vrednotenje sredstev pokojninskih skladov.</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Demografski rezervni skladi imajo različne naložbene politike, ki se oblikujejo glede na višino in strukturo sredstev v upravljanju, predvideno višino in obliko dodatnih virov financiranja sklada, zahtevano donosnost, predvideno dobo akumulacije premoženja sklada in določene cilje oziroma predvidene obveznosti posameznega sklada. Večina demografskih rezervnih skladov dopušča korporativno in portfeljsko upravljanje premoženja, pri čemer po obsegu sredstev v upravljanju prevladuje portfeljsko upravljanje sredstev.</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Mednarodna priporočila in načela poleg tega med drugim predvidevajo tudi zakonsko urejeno ločitev premoženja sklada od ostalega premoženja, namenjenega za potrebe socialnega varstva. To je pomembna varovalka predvsem pri skladih, ki jih upravljajo pokojninski zavodi ali institucije, ki </w:t>
      </w:r>
      <w:r w:rsidRPr="00833E5B">
        <w:rPr>
          <w:rFonts w:ascii="Arial" w:eastAsia="Times New Roman" w:hAnsi="Arial" w:cs="Arial"/>
          <w:sz w:val="20"/>
          <w:szCs w:val="20"/>
        </w:rPr>
        <w:lastRenderedPageBreak/>
        <w:t>upravljajo s premoženjem pokojninskega sistema, ter pri skladih, katerih premoženje sestavni del državnega proračuna.</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 xml:space="preserve">POLJSKA </w:t>
      </w:r>
    </w:p>
    <w:p w:rsidR="00833E5B" w:rsidRP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Poljski Demografski rezervni sklad (Fundusz Rezerwy Demograficznej; v nadaljnjem besedilu: FRD) ima status državnega sklada posebnega pomena. Ustanovljen je bil z zakonom oktobra 1998 z namenom večje vzdržnosti pokojninske blagajne. Je krizni sklad, ločen od sklada za socialno zavarovanje.</w:t>
      </w:r>
    </w:p>
    <w:p w:rsidR="000F482A" w:rsidRPr="00833E5B" w:rsidRDefault="000F482A"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FRD je samostojna pravna oseba. Upravljavec sklada je institucija za socialno zavarovanje (Social Insurance Institution; v nadaljnjem besedilu: ZUS). Vsaka odločitev za porabo premoženja FRD mora biti potrjena s strani vlade, od 1. februarja 2014 dalje pa tudi s strani uprave ZUS.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Premoženje FRD je sestavljeno iz:</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dela prispevkov za pokojninsko zavarovanje;</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sredstev iz naslova privatizacije državnega premoženja;</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dobičkov iz investicij;</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obresti na depozite, vodene pri ZUS, ki ni prihodek Sklada socialnega zavarovanja (Social Insurance Fund; v nadaljnjem besedilu: FUS) ali ZUS, ter</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ostalih virov.</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Z namenom maksimiranja varnosti in donosnosti FRD investira premoženje v izbrane finančne instrumente: državne obveznice (82,31 % portfelja FRD na dan 31. 12. 2014), delnice (16,47 % portfelja na dan 31. 12. 2014), zakladne menice in bančne depozite. V letu 2014 je bila donosnost premoženja FRD 4,03 %.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Sredstva, zbrana v skladu, se lahko porabijo izključno za: </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pokrivanje primanjkljaja FUS in</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odobravanje brezobrestnih posojil FUS-u za tekoča izplačila pokojnin (z maksimalno ročnostjo 6 mesecev).</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 obdobju od 2009 do konca 2014 je bilo FRD nakazanih 4,7 mrd EUR iz naslova prodaje državnega premoženja v procesu privatizacije. Od 2010 do 2014 je FRD v pokojninsko blagajno nakazal 4,5 mrd EUR. Konec leta 2014 je premoženje FRD znašalo 4,12 mrd EUR.</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 xml:space="preserve">FRANCIJA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Francoski neodvisni avtonomni rezervni sklad (Fonds de Réserve pour les Retraites; v nadaljnjem besedilu: FRR) je bil vzpostavljen leta 2001 z zakonom.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Namen sklada FRR je zagotavljati sredstva državni Agenciji za pokrivanje primanjkljaja iz naslova socialnega in zdravstvenega varstva (Caisse d'amortissement de la Dette Sociale; v nadaljnjem besedilu: CADES) v višini 2,1 mrd EUR letno v obdobju od 2011 do vključno 2024, in dodatno enkratno vplačilo v pokojninsko blagajno (Caisse nationale d'assurance veillesse; v nadaljnjem besedilu: CNAV) v ocenjenem znesku 5,5 mrd EUR v letu 2020.</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Viri financiranja FRR so:</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presežek pokojninskih skladov;</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2 % socialni davek na nepremičnine in naložbe; </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odprodaje državnega premoženja in </w:t>
      </w:r>
    </w:p>
    <w:p w:rsidR="00833E5B" w:rsidRPr="00833E5B" w:rsidRDefault="00833E5B" w:rsidP="000F482A">
      <w:pPr>
        <w:pStyle w:val="ListParagraph"/>
        <w:numPr>
          <w:ilvl w:val="0"/>
          <w:numId w:val="15"/>
        </w:num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lastRenderedPageBreak/>
        <w:t xml:space="preserve">neposredni prilivi iz državnega proračuna.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 letu 2016 je bila neto donosnost premoženja FRR 4,97 %, vrednost premoženja pa je konec leta 2016 znašala 36 mrd EUR. FRR ima relativno kratek investicijski model, čemur je prilagojena tudi naložbena politika. Konec leta 2016 je bil portfelj FRR razdeljen na dva dela: 51,1 % je predstavljal portfelj lastniških in bolj tveganih naložb (Performance Seeking Portfolio), 48,9 % pa likvidni portfelj (Liability Hedging Portfolio). 57 % portfelja lastniških in bolj tveganih naložb so predstavljale naložbe v delnice na razvitih trgih, medtem ko so 46,5 % likvidnega portfelja predstavljala visoko likvidna sredstva, vključno z denarnimi sredstvi.</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 xml:space="preserve">NORVEŠKA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Norveški demografski sklad (The Governement Pension Fund Global; v nadaljnjem besedilu: GPFG) je bil ustanovljen z namenom reinvestiranja dohodkov od nafte za zagotavljanje prihodkov od naložb v prihodnosti, ko bodo zaloge nafte pošle. GPFG je integriran v norveški proračun.</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Viri financiranja GPFG so proračunski prihodki od nafte.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Odgovoren organ upravljanja norveškega sklada sta parlament in ministrstvo za finance. Operativno upravljanje GPFG je dodeljeno norveški centralni banki, ki je v ta namen ustanovila družbo Norges Bank Investment Management (v nadaljnjem besedilu: NBIM).</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Trenutna vrednost premoženja GPFG je 878,5 mrd EUR. V obdobju od ustanovitve do konca tretjega kvartala 2017 je GPFG v povprečju ustvarjal letni neto donos v višini 4,1 %. Leta 2016 je GPFG v proračun izplačal 22 mrd EUR.</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GPFG investira v delnice, obveznice in nepremičnine. Naložbena politika je globalno dobro razpršena, kar skladu omogoča učinkovito upravljanje s tveganji in ustvarjanje največjih možnih donosov. GPFG ima naložbe v skoraj 9.000 družbah v 77 državah. Konec septembra 2017 so 65,9 % portfelja GPFG predstavljale delnice, 31,6 % obveznice in 2,5 % nepremičnine.</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Ministrstvo določa mandat za upravljanje GPFG in poroča parlamentu o pomembnih zadevah v ločenem letnem poročilu. Centralna banka poroča v kvartalnih in letnih poročilih, pri čemer enkrat letno razkrije tudi vse naložbe sklada. Morebitne spremembe investicijske politike GPFG morajo biti pred implementacijo predstavljene parlamentu.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833E5B">
      <w:pPr>
        <w:spacing w:after="0" w:line="260" w:lineRule="exact"/>
        <w:jc w:val="both"/>
        <w:rPr>
          <w:rFonts w:ascii="Arial" w:eastAsia="Times New Roman" w:hAnsi="Arial" w:cs="Arial"/>
          <w:b/>
          <w:sz w:val="20"/>
          <w:szCs w:val="20"/>
        </w:rPr>
      </w:pPr>
      <w:r w:rsidRPr="000F482A">
        <w:rPr>
          <w:rFonts w:ascii="Arial" w:eastAsia="Times New Roman" w:hAnsi="Arial" w:cs="Arial"/>
          <w:b/>
          <w:sz w:val="20"/>
          <w:szCs w:val="20"/>
        </w:rPr>
        <w:t xml:space="preserve">IRSKA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Irska je v letu 2001 z namenom pokrivanja primanjkljaja v sistemu socialne varnosti z zakonom ustanovila Nacionalni pokojninski rezervni sklad (The National Pensions Reserve Fund; v nadaljnjem besedilu: NPRF). Globalno diverzificiran demografski sklad NPRF se je leta 2014 preoblikoval v Irski strateški investicijski sklad (The Ireland Strategic Investment Fund; v nadaljnjem besedilu: ISIF), ki ima poslanstvo investirati na podlagi tržnih zakonitosti s ciljem podpirati gospodarsko aktivnost in zaposlenost na Irskem. Ključno poslanstvo ISIF je med drugim z investicijami v tržne vrzeli pritegniti druge tržne partnerje ter s tem podpreti ekonomsko upravičene projekte, ki brez sofinanciranja s strani ISIF ne bi bili izvedeni.</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 xml:space="preserve">ISIF upravlja in nadzira družba National Treasury Management Agency (v nadaljnjem besedilu: NTMA). </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lastRenderedPageBreak/>
        <w:t>ISIF ima dolgoročni investicijski mandat. Vrednost premoženja sklada je na dan 30. 6. 2017 znašala 8,5  mrd EUR. Leta 2017 je ISIF beležil donos v višini 4,0 %. Vrednost investicij ISIF v irsko gospodarstvo je v letu 2017 znašala 3,4 mrd EUR, kar je pritegnilo ostale vlagatelje in rezultiralo v naložbah v skupni vrednosti 9,1 mrd EUR.</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0F482A" w:rsidRDefault="00833E5B" w:rsidP="000F482A">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0F482A">
        <w:rPr>
          <w:rFonts w:ascii="Arial" w:hAnsi="Arial" w:cs="Arial"/>
          <w:b/>
          <w:sz w:val="20"/>
          <w:szCs w:val="20"/>
          <w:lang w:eastAsia="sl-SI"/>
        </w:rPr>
        <w:t>6.</w:t>
      </w:r>
      <w:r w:rsidRPr="000F482A">
        <w:rPr>
          <w:rFonts w:ascii="Arial" w:hAnsi="Arial" w:cs="Arial"/>
          <w:b/>
          <w:sz w:val="20"/>
          <w:szCs w:val="20"/>
          <w:lang w:eastAsia="sl-SI"/>
        </w:rPr>
        <w:tab/>
      </w:r>
      <w:r w:rsidR="00B92B02">
        <w:rPr>
          <w:rFonts w:ascii="Arial" w:hAnsi="Arial" w:cs="Arial"/>
          <w:b/>
          <w:sz w:val="20"/>
          <w:szCs w:val="20"/>
          <w:lang w:eastAsia="sl-SI"/>
        </w:rPr>
        <w:t>PRESOJA</w:t>
      </w:r>
      <w:r w:rsidR="00B92B02" w:rsidRPr="000F482A">
        <w:rPr>
          <w:rFonts w:ascii="Arial" w:hAnsi="Arial" w:cs="Arial"/>
          <w:b/>
          <w:sz w:val="20"/>
          <w:szCs w:val="20"/>
          <w:lang w:eastAsia="sl-SI"/>
        </w:rPr>
        <w:t xml:space="preserve"> </w:t>
      </w:r>
      <w:r w:rsidRPr="000F482A">
        <w:rPr>
          <w:rFonts w:ascii="Arial" w:hAnsi="Arial" w:cs="Arial"/>
          <w:b/>
          <w:sz w:val="20"/>
          <w:szCs w:val="20"/>
          <w:lang w:eastAsia="sl-SI"/>
        </w:rPr>
        <w:t>POSLEDICE, KI JIH BO IMEL SPREJEM ZAKONA</w:t>
      </w:r>
    </w:p>
    <w:p w:rsidR="00833E5B" w:rsidRPr="00833E5B" w:rsidRDefault="00833E5B" w:rsidP="00833E5B">
      <w:pPr>
        <w:spacing w:after="0" w:line="260" w:lineRule="exact"/>
        <w:jc w:val="both"/>
        <w:rPr>
          <w:rFonts w:ascii="Arial" w:eastAsia="Times New Roman" w:hAnsi="Arial" w:cs="Arial"/>
          <w:sz w:val="20"/>
          <w:szCs w:val="20"/>
        </w:rPr>
      </w:pPr>
      <w:r w:rsidRPr="00833E5B">
        <w:rPr>
          <w:rFonts w:ascii="Arial" w:eastAsia="Times New Roman" w:hAnsi="Arial" w:cs="Arial"/>
          <w:sz w:val="20"/>
          <w:szCs w:val="20"/>
        </w:rPr>
        <w:t>S sprejemom predlaganih rešitev se zvišuje pokojninska varnost sedanjih in prihodnjih generacij upokojencev, hkrati pa se zmanjšuje potreba po dodatnih obremenitvah gospodarstva in delojemalcev v obliki povišanj prispevkov za pokojninsko varnost v prihodnosti.</w:t>
      </w:r>
    </w:p>
    <w:p w:rsidR="00833E5B" w:rsidRPr="00833E5B" w:rsidRDefault="00833E5B" w:rsidP="00833E5B">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6.1 Presoja administrativnih posledic</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a) v postopkih oziroma poslovanju javne uprave ali pravosodnih organov:</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administrativnih posledic.</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b) pri obveznostih strank do javne uprave ali pravosodnih organov:</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administrativnih posledic.</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6.2 Presoja posledic za okolje, vključno s prostorskimi in varstvenimi vidiki, in sicer za: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nima posledic na okolje, vključno s prostorskimi in varstvenimi vidiki.</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6.3 Presoja posledic za gospodarstvo, in sicer za: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Predlog zakona </w:t>
      </w:r>
      <w:r>
        <w:rPr>
          <w:rFonts w:ascii="Arial" w:eastAsia="Times New Roman" w:hAnsi="Arial" w:cs="Arial"/>
          <w:sz w:val="20"/>
          <w:szCs w:val="20"/>
        </w:rPr>
        <w:t>nima posledic za gospodarstvo.</w:t>
      </w:r>
      <w:r w:rsidRPr="00D81CC7">
        <w:rPr>
          <w:rFonts w:ascii="Arial" w:eastAsia="Times New Roman" w:hAnsi="Arial" w:cs="Arial"/>
          <w:sz w:val="20"/>
          <w:szCs w:val="20"/>
        </w:rPr>
        <w:t xml:space="preserve"> </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6.4 Presoja posledic za socialno področje, in sicer za: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S predlogom zakon </w:t>
      </w:r>
      <w:r w:rsidRPr="00D31153">
        <w:rPr>
          <w:rFonts w:ascii="Arial" w:eastAsia="Times New Roman" w:hAnsi="Arial" w:cs="Arial"/>
          <w:sz w:val="20"/>
          <w:szCs w:val="20"/>
        </w:rPr>
        <w:t>se zvišuje pokojninska varnost sedanjih in prihodnjih generacij upokojencev</w:t>
      </w:r>
      <w:r>
        <w:rPr>
          <w:rFonts w:ascii="Arial" w:eastAsia="Times New Roman" w:hAnsi="Arial" w:cs="Arial"/>
          <w:sz w:val="20"/>
          <w:szCs w:val="20"/>
        </w:rPr>
        <w:t xml:space="preserve"> ter zagotovi dolgotrajna oskrba z gradnjo novih domov za starejše občane.</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6.5 Presoja posledic za dokumente razvojnega načrtovanja, in sicer za: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ne vpliva na dokumente razvojnega načrtovanja.</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6.6 Presoja posledic za druga področja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Predlog zakona ne vpliva na druga področja.</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t>6.7 Izvajanje sprejetega predpisa:</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pStyle w:val="ListParagraph"/>
        <w:numPr>
          <w:ilvl w:val="0"/>
          <w:numId w:val="23"/>
        </w:numPr>
        <w:spacing w:after="0" w:line="260" w:lineRule="exact"/>
        <w:jc w:val="both"/>
        <w:rPr>
          <w:rFonts w:ascii="Arial" w:eastAsia="Times New Roman" w:hAnsi="Arial" w:cs="Arial"/>
          <w:sz w:val="20"/>
          <w:szCs w:val="20"/>
        </w:rPr>
      </w:pPr>
      <w:r w:rsidRPr="00FB5226">
        <w:rPr>
          <w:rFonts w:ascii="Arial" w:eastAsia="Times New Roman" w:hAnsi="Arial" w:cs="Arial"/>
          <w:sz w:val="20"/>
          <w:szCs w:val="20"/>
        </w:rPr>
        <w:t>Predstavitev sprejetega zakona: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 xml:space="preserve">Za izvajanje zakona so pristojna ministrstva in drugi državni organi, na delovnih področjih katerih se </w:t>
      </w:r>
      <w:r>
        <w:rPr>
          <w:rFonts w:ascii="Arial" w:eastAsia="Times New Roman" w:hAnsi="Arial" w:cs="Arial"/>
          <w:sz w:val="20"/>
          <w:szCs w:val="20"/>
        </w:rPr>
        <w:t>nanašajo posamezne določbe zakona</w:t>
      </w:r>
      <w:r w:rsidRPr="00D81CC7">
        <w:rPr>
          <w:rFonts w:ascii="Arial" w:eastAsia="Times New Roman" w:hAnsi="Arial" w:cs="Arial"/>
          <w:sz w:val="20"/>
          <w:szCs w:val="20"/>
        </w:rPr>
        <w:t>.</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pStyle w:val="ListParagraph"/>
        <w:numPr>
          <w:ilvl w:val="0"/>
          <w:numId w:val="23"/>
        </w:num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Spremljanje izvajanja sprejetega predpisa: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Izvajanje zakona spremljajo vsebinsko pristojna ministrstva po področjih.</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pacing w:after="0" w:line="260" w:lineRule="exact"/>
        <w:jc w:val="both"/>
        <w:rPr>
          <w:rFonts w:ascii="Arial" w:eastAsia="Times New Roman" w:hAnsi="Arial" w:cs="Arial"/>
          <w:b/>
          <w:sz w:val="20"/>
          <w:szCs w:val="20"/>
        </w:rPr>
      </w:pPr>
      <w:r w:rsidRPr="00FB5226">
        <w:rPr>
          <w:rFonts w:ascii="Arial" w:eastAsia="Times New Roman" w:hAnsi="Arial" w:cs="Arial"/>
          <w:b/>
          <w:sz w:val="20"/>
          <w:szCs w:val="20"/>
        </w:rPr>
        <w:lastRenderedPageBreak/>
        <w:t>6.8 Druge pomembne okoliščine v zvezi z vprašanji, ki jih ureja predlog zakona</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Ni drugih pomembnih okoliščin.</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7.</w:t>
      </w:r>
      <w:r w:rsidRPr="00FB5226">
        <w:rPr>
          <w:rFonts w:ascii="Arial" w:hAnsi="Arial" w:cs="Arial"/>
          <w:b/>
          <w:sz w:val="20"/>
          <w:szCs w:val="20"/>
          <w:lang w:eastAsia="sl-SI"/>
        </w:rPr>
        <w:tab/>
        <w:t>PRIKAZ SODELOVANJA JAVNOSTI PRI PRIPRAVI PREDLOGA ZAKONA</w:t>
      </w:r>
    </w:p>
    <w:p w:rsidR="00D31153" w:rsidRPr="00D81CC7" w:rsidRDefault="005F435B" w:rsidP="00D31153">
      <w:pPr>
        <w:spacing w:after="0" w:line="260" w:lineRule="exact"/>
        <w:jc w:val="both"/>
        <w:rPr>
          <w:rFonts w:ascii="Arial" w:eastAsia="Times New Roman" w:hAnsi="Arial" w:cs="Arial"/>
          <w:sz w:val="20"/>
          <w:szCs w:val="20"/>
        </w:rPr>
      </w:pPr>
      <w:r>
        <w:rPr>
          <w:rFonts w:ascii="Arial" w:eastAsia="Times New Roman" w:hAnsi="Arial" w:cs="Arial"/>
          <w:sz w:val="20"/>
          <w:szCs w:val="20"/>
        </w:rPr>
        <w:t>Predloga zakona je bil posredovan Ekonomsko-socialnemu svetu.</w:t>
      </w: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8.</w:t>
      </w:r>
      <w:r w:rsidRPr="00FB5226">
        <w:rPr>
          <w:rFonts w:ascii="Arial" w:hAnsi="Arial" w:cs="Arial"/>
          <w:b/>
          <w:sz w:val="20"/>
          <w:szCs w:val="20"/>
          <w:lang w:eastAsia="sl-SI"/>
        </w:rPr>
        <w:tab/>
        <w:t>PODATEK O ZUNANJEM STROKOVNJAKU OZIROMA PRAVNI OSEBI, KI JE SODELOVALA PRI PRIPRAVI PREDLOGA ZAKONA, IN ZNESKU PLAČILA ZA TA NAMEN</w:t>
      </w:r>
    </w:p>
    <w:p w:rsidR="00D31153" w:rsidRPr="00D81CC7" w:rsidRDefault="00D31153" w:rsidP="00D31153">
      <w:pPr>
        <w:spacing w:after="0" w:line="260" w:lineRule="exact"/>
        <w:jc w:val="both"/>
        <w:rPr>
          <w:rFonts w:ascii="Arial" w:eastAsia="Times New Roman" w:hAnsi="Arial" w:cs="Arial"/>
          <w:sz w:val="20"/>
          <w:szCs w:val="20"/>
        </w:rPr>
      </w:pPr>
      <w:r w:rsidRPr="00D81CC7">
        <w:rPr>
          <w:rFonts w:ascii="Arial" w:eastAsia="Times New Roman" w:hAnsi="Arial" w:cs="Arial"/>
          <w:sz w:val="20"/>
          <w:szCs w:val="20"/>
        </w:rPr>
        <w:t>Pri pripravi predloga zakona zunanji strokovnjaki niso sodelovali.</w:t>
      </w:r>
    </w:p>
    <w:p w:rsidR="00D31153" w:rsidRPr="00D81CC7" w:rsidRDefault="00D31153" w:rsidP="00D31153">
      <w:pPr>
        <w:spacing w:after="0" w:line="260" w:lineRule="exact"/>
        <w:jc w:val="both"/>
        <w:rPr>
          <w:rFonts w:ascii="Arial" w:eastAsia="Times New Roman" w:hAnsi="Arial" w:cs="Arial"/>
          <w:sz w:val="20"/>
          <w:szCs w:val="20"/>
        </w:rPr>
      </w:pPr>
    </w:p>
    <w:p w:rsidR="00D31153" w:rsidRPr="00D81CC7" w:rsidRDefault="00D31153" w:rsidP="00D31153">
      <w:pPr>
        <w:spacing w:after="0" w:line="260" w:lineRule="exact"/>
        <w:jc w:val="both"/>
        <w:rPr>
          <w:rFonts w:ascii="Arial" w:eastAsia="Times New Roman" w:hAnsi="Arial" w:cs="Arial"/>
          <w:sz w:val="20"/>
          <w:szCs w:val="20"/>
        </w:rPr>
      </w:pPr>
    </w:p>
    <w:p w:rsidR="00D31153" w:rsidRPr="00FB5226" w:rsidRDefault="00D31153" w:rsidP="00D31153">
      <w:pPr>
        <w:suppressAutoHyphens/>
        <w:overflowPunct w:val="0"/>
        <w:autoSpaceDE w:val="0"/>
        <w:autoSpaceDN w:val="0"/>
        <w:adjustRightInd w:val="0"/>
        <w:spacing w:line="260" w:lineRule="atLeast"/>
        <w:ind w:left="705" w:hanging="705"/>
        <w:jc w:val="both"/>
        <w:textAlignment w:val="baseline"/>
        <w:outlineLvl w:val="3"/>
        <w:rPr>
          <w:rFonts w:ascii="Arial" w:hAnsi="Arial" w:cs="Arial"/>
          <w:b/>
          <w:sz w:val="20"/>
          <w:szCs w:val="20"/>
          <w:lang w:eastAsia="sl-SI"/>
        </w:rPr>
      </w:pPr>
      <w:r w:rsidRPr="00FB5226">
        <w:rPr>
          <w:rFonts w:ascii="Arial" w:hAnsi="Arial" w:cs="Arial"/>
          <w:b/>
          <w:sz w:val="20"/>
          <w:szCs w:val="20"/>
          <w:lang w:eastAsia="sl-SI"/>
        </w:rPr>
        <w:t>9.</w:t>
      </w:r>
      <w:r w:rsidRPr="00FB5226">
        <w:rPr>
          <w:rFonts w:ascii="Arial" w:hAnsi="Arial" w:cs="Arial"/>
          <w:b/>
          <w:sz w:val="20"/>
          <w:szCs w:val="20"/>
          <w:lang w:eastAsia="sl-SI"/>
        </w:rPr>
        <w:tab/>
        <w:t>NAVEDBA, KATERI PREDSTAVNIKI PREDLAGATELJA BODO SODELOVALI PRI DELU DRŽAVNEGA ZBORA IN DELOVNIH TELES:</w:t>
      </w:r>
    </w:p>
    <w:p w:rsidR="00504F54" w:rsidRPr="000F482A" w:rsidRDefault="00504F54" w:rsidP="00504F54">
      <w:pPr>
        <w:numPr>
          <w:ilvl w:val="0"/>
          <w:numId w:val="23"/>
        </w:numPr>
        <w:spacing w:after="0" w:line="260" w:lineRule="exact"/>
        <w:rPr>
          <w:rFonts w:ascii="Arial" w:eastAsia="Times New Roman" w:hAnsi="Arial" w:cs="Arial"/>
          <w:sz w:val="20"/>
          <w:szCs w:val="20"/>
        </w:rPr>
      </w:pPr>
      <w:r w:rsidRPr="000F482A">
        <w:rPr>
          <w:rFonts w:ascii="Arial" w:eastAsia="Times New Roman" w:hAnsi="Arial" w:cs="Arial"/>
          <w:sz w:val="20"/>
          <w:szCs w:val="20"/>
        </w:rPr>
        <w:t>mag. Andrej Šircelj, minister</w:t>
      </w:r>
      <w:r>
        <w:rPr>
          <w:rFonts w:ascii="Arial" w:eastAsia="Times New Roman" w:hAnsi="Arial" w:cs="Arial"/>
          <w:sz w:val="20"/>
          <w:szCs w:val="20"/>
        </w:rPr>
        <w:t xml:space="preserve"> za finance</w:t>
      </w:r>
    </w:p>
    <w:p w:rsidR="00504F54" w:rsidRDefault="00504F54" w:rsidP="00504F54">
      <w:pPr>
        <w:numPr>
          <w:ilvl w:val="0"/>
          <w:numId w:val="23"/>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w:t>
      </w:r>
      <w:r>
        <w:rPr>
          <w:rFonts w:ascii="Arial" w:eastAsia="Times New Roman" w:hAnsi="Arial" w:cs="Arial"/>
          <w:sz w:val="20"/>
          <w:szCs w:val="20"/>
        </w:rPr>
        <w:t>Peter Ješovnik</w:t>
      </w:r>
      <w:r w:rsidRPr="008137ED">
        <w:rPr>
          <w:rFonts w:ascii="Arial" w:eastAsia="Times New Roman" w:hAnsi="Arial" w:cs="Arial"/>
          <w:sz w:val="20"/>
          <w:szCs w:val="20"/>
        </w:rPr>
        <w:t>, državni sekretar na Ministrstvu za finance</w:t>
      </w:r>
    </w:p>
    <w:p w:rsidR="00504F54" w:rsidRDefault="00504F54" w:rsidP="00504F54">
      <w:pPr>
        <w:numPr>
          <w:ilvl w:val="0"/>
          <w:numId w:val="23"/>
        </w:numPr>
        <w:spacing w:after="0" w:line="260" w:lineRule="exact"/>
        <w:rPr>
          <w:rFonts w:ascii="Arial" w:eastAsia="Times New Roman" w:hAnsi="Arial" w:cs="Arial"/>
          <w:sz w:val="20"/>
          <w:szCs w:val="20"/>
        </w:rPr>
      </w:pPr>
      <w:r w:rsidRPr="008137ED">
        <w:rPr>
          <w:rFonts w:ascii="Arial" w:eastAsia="Times New Roman" w:hAnsi="Arial" w:cs="Arial"/>
          <w:sz w:val="20"/>
          <w:szCs w:val="20"/>
        </w:rPr>
        <w:t xml:space="preserve">mag. Aleksander Nagode, generalni direktor </w:t>
      </w:r>
      <w:r>
        <w:rPr>
          <w:rFonts w:ascii="Arial" w:eastAsia="Times New Roman" w:hAnsi="Arial" w:cs="Arial"/>
          <w:sz w:val="20"/>
          <w:szCs w:val="20"/>
        </w:rPr>
        <w:t>Direktorata za javno premoženje</w:t>
      </w:r>
    </w:p>
    <w:p w:rsidR="00504F54" w:rsidRDefault="00504F54" w:rsidP="00504F54">
      <w:pPr>
        <w:pStyle w:val="ListParagraph"/>
        <w:numPr>
          <w:ilvl w:val="0"/>
          <w:numId w:val="23"/>
        </w:numPr>
        <w:spacing w:after="0" w:line="260" w:lineRule="exact"/>
        <w:jc w:val="both"/>
        <w:rPr>
          <w:rFonts w:ascii="Arial" w:eastAsia="Times New Roman" w:hAnsi="Arial" w:cs="Arial"/>
          <w:sz w:val="20"/>
          <w:szCs w:val="20"/>
        </w:rPr>
      </w:pPr>
      <w:r>
        <w:rPr>
          <w:rFonts w:ascii="Arial" w:eastAsia="Times New Roman" w:hAnsi="Arial" w:cs="Arial"/>
          <w:sz w:val="20"/>
          <w:szCs w:val="20"/>
        </w:rPr>
        <w:t>Nina Marin, podsekretarka</w:t>
      </w: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Pr="00833E5B" w:rsidRDefault="00833E5B" w:rsidP="00833E5B">
      <w:pPr>
        <w:spacing w:after="0" w:line="260" w:lineRule="exact"/>
        <w:jc w:val="both"/>
        <w:rPr>
          <w:rFonts w:ascii="Arial" w:eastAsia="Times New Roman" w:hAnsi="Arial" w:cs="Arial"/>
          <w:sz w:val="20"/>
          <w:szCs w:val="20"/>
        </w:rPr>
      </w:pPr>
    </w:p>
    <w:p w:rsidR="00833E5B" w:rsidRDefault="00833E5B"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1E09DC" w:rsidRDefault="001E09DC" w:rsidP="00833E5B">
      <w:pPr>
        <w:spacing w:after="0" w:line="260" w:lineRule="exact"/>
        <w:jc w:val="both"/>
        <w:rPr>
          <w:rFonts w:ascii="Arial" w:eastAsia="Times New Roman" w:hAnsi="Arial" w:cs="Arial"/>
          <w:sz w:val="20"/>
          <w:szCs w:val="20"/>
        </w:rPr>
      </w:pPr>
    </w:p>
    <w:p w:rsidR="001E09DC" w:rsidRDefault="001E09DC" w:rsidP="00833E5B">
      <w:pPr>
        <w:spacing w:after="0" w:line="260" w:lineRule="exact"/>
        <w:jc w:val="both"/>
        <w:rPr>
          <w:rFonts w:ascii="Arial" w:eastAsia="Times New Roman" w:hAnsi="Arial" w:cs="Arial"/>
          <w:sz w:val="20"/>
          <w:szCs w:val="20"/>
        </w:rPr>
      </w:pPr>
    </w:p>
    <w:p w:rsidR="001E09DC" w:rsidRDefault="001E09DC" w:rsidP="00833E5B">
      <w:pPr>
        <w:spacing w:after="0" w:line="260" w:lineRule="exact"/>
        <w:jc w:val="both"/>
        <w:rPr>
          <w:rFonts w:ascii="Arial" w:eastAsia="Times New Roman" w:hAnsi="Arial" w:cs="Arial"/>
          <w:sz w:val="20"/>
          <w:szCs w:val="20"/>
        </w:rPr>
      </w:pPr>
    </w:p>
    <w:p w:rsidR="001E09DC" w:rsidRDefault="001E09DC"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5D1947" w:rsidRDefault="005D1947" w:rsidP="00833E5B">
      <w:pPr>
        <w:spacing w:after="0" w:line="260" w:lineRule="exact"/>
        <w:jc w:val="both"/>
        <w:rPr>
          <w:rFonts w:ascii="Arial" w:eastAsia="Times New Roman" w:hAnsi="Arial" w:cs="Arial"/>
          <w:sz w:val="20"/>
          <w:szCs w:val="20"/>
        </w:rPr>
      </w:pPr>
    </w:p>
    <w:p w:rsidR="001900ED" w:rsidRDefault="001900ED" w:rsidP="00833E5B">
      <w:pPr>
        <w:spacing w:after="0" w:line="260" w:lineRule="exact"/>
        <w:jc w:val="both"/>
        <w:rPr>
          <w:rFonts w:ascii="Arial" w:eastAsia="Times New Roman" w:hAnsi="Arial" w:cs="Arial"/>
          <w:sz w:val="20"/>
          <w:szCs w:val="20"/>
        </w:rPr>
      </w:pPr>
    </w:p>
    <w:p w:rsidR="001900ED" w:rsidRDefault="001900ED" w:rsidP="00833E5B">
      <w:pPr>
        <w:spacing w:after="0" w:line="260" w:lineRule="exact"/>
        <w:jc w:val="both"/>
        <w:rPr>
          <w:rFonts w:ascii="Arial" w:eastAsia="Times New Roman" w:hAnsi="Arial" w:cs="Arial"/>
          <w:sz w:val="20"/>
          <w:szCs w:val="20"/>
        </w:rPr>
      </w:pPr>
    </w:p>
    <w:p w:rsidR="001900ED" w:rsidRDefault="001900ED"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BD570F" w:rsidRDefault="00BD570F" w:rsidP="00833E5B">
      <w:pPr>
        <w:spacing w:after="0" w:line="260" w:lineRule="exact"/>
        <w:jc w:val="both"/>
        <w:rPr>
          <w:rFonts w:ascii="Arial" w:eastAsia="Times New Roman" w:hAnsi="Arial" w:cs="Arial"/>
          <w:sz w:val="20"/>
          <w:szCs w:val="20"/>
        </w:rPr>
      </w:pPr>
    </w:p>
    <w:p w:rsidR="001900ED" w:rsidRDefault="001900ED"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1663AE" w:rsidRDefault="001663AE" w:rsidP="00833E5B">
      <w:pPr>
        <w:spacing w:after="0" w:line="260" w:lineRule="exact"/>
        <w:jc w:val="both"/>
        <w:rPr>
          <w:rFonts w:ascii="Arial" w:eastAsia="Times New Roman" w:hAnsi="Arial" w:cs="Arial"/>
          <w:sz w:val="20"/>
          <w:szCs w:val="20"/>
        </w:rPr>
      </w:pPr>
    </w:p>
    <w:p w:rsidR="001663AE" w:rsidRDefault="001663AE" w:rsidP="00833E5B">
      <w:pPr>
        <w:spacing w:after="0" w:line="260" w:lineRule="exact"/>
        <w:jc w:val="both"/>
        <w:rPr>
          <w:rFonts w:ascii="Arial" w:eastAsia="Times New Roman" w:hAnsi="Arial" w:cs="Arial"/>
          <w:sz w:val="20"/>
          <w:szCs w:val="20"/>
        </w:rPr>
      </w:pPr>
    </w:p>
    <w:p w:rsidR="001663AE" w:rsidRDefault="001663AE"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AE4579" w:rsidRDefault="00AE4579" w:rsidP="00833E5B">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both"/>
        <w:rPr>
          <w:rFonts w:ascii="Arial" w:eastAsia="Times New Roman" w:hAnsi="Arial" w:cs="Arial"/>
          <w:b/>
          <w:sz w:val="20"/>
          <w:szCs w:val="20"/>
        </w:rPr>
      </w:pPr>
      <w:r w:rsidRPr="005D1947">
        <w:rPr>
          <w:rFonts w:ascii="Arial" w:eastAsia="Times New Roman" w:hAnsi="Arial" w:cs="Arial"/>
          <w:b/>
          <w:sz w:val="20"/>
          <w:szCs w:val="20"/>
        </w:rPr>
        <w:t>II.</w:t>
      </w:r>
      <w:r w:rsidRPr="005D1947">
        <w:rPr>
          <w:rFonts w:ascii="Arial" w:eastAsia="Times New Roman" w:hAnsi="Arial" w:cs="Arial"/>
          <w:b/>
          <w:sz w:val="20"/>
          <w:szCs w:val="20"/>
        </w:rPr>
        <w:tab/>
        <w:t xml:space="preserve">BESEDILO ČLENOV </w:t>
      </w:r>
    </w:p>
    <w:p w:rsidR="005D1947" w:rsidRPr="005D1947" w:rsidRDefault="005D1947" w:rsidP="005D1947">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center"/>
        <w:rPr>
          <w:rFonts w:ascii="Arial" w:eastAsia="Times New Roman" w:hAnsi="Arial" w:cs="Arial"/>
          <w:b/>
          <w:sz w:val="20"/>
          <w:szCs w:val="20"/>
        </w:rPr>
      </w:pPr>
      <w:r w:rsidRPr="005D1947">
        <w:rPr>
          <w:rFonts w:ascii="Arial" w:eastAsia="Times New Roman" w:hAnsi="Arial" w:cs="Arial"/>
          <w:b/>
          <w:sz w:val="20"/>
          <w:szCs w:val="20"/>
        </w:rPr>
        <w:t>ZAKON</w:t>
      </w:r>
    </w:p>
    <w:p w:rsidR="005D1947" w:rsidRPr="005D1947" w:rsidRDefault="005D1947" w:rsidP="005D1947">
      <w:pPr>
        <w:spacing w:after="0" w:line="260" w:lineRule="exact"/>
        <w:jc w:val="center"/>
        <w:rPr>
          <w:rFonts w:ascii="Arial" w:eastAsia="Times New Roman" w:hAnsi="Arial" w:cs="Arial"/>
          <w:b/>
          <w:sz w:val="20"/>
          <w:szCs w:val="20"/>
        </w:rPr>
      </w:pPr>
      <w:r w:rsidRPr="005D1947">
        <w:rPr>
          <w:rFonts w:ascii="Arial" w:eastAsia="Times New Roman" w:hAnsi="Arial" w:cs="Arial"/>
          <w:b/>
          <w:sz w:val="20"/>
          <w:szCs w:val="20"/>
        </w:rPr>
        <w:t xml:space="preserve">O NACIONALNEM </w:t>
      </w:r>
      <w:r w:rsidR="007E427C">
        <w:rPr>
          <w:rFonts w:ascii="Arial" w:eastAsia="Times New Roman" w:hAnsi="Arial" w:cs="Arial"/>
          <w:b/>
          <w:sz w:val="20"/>
          <w:szCs w:val="20"/>
        </w:rPr>
        <w:t>DEMOGRAFSKEM</w:t>
      </w:r>
      <w:r w:rsidRPr="005D1947">
        <w:rPr>
          <w:rFonts w:ascii="Arial" w:eastAsia="Times New Roman" w:hAnsi="Arial" w:cs="Arial"/>
          <w:b/>
          <w:sz w:val="20"/>
          <w:szCs w:val="20"/>
        </w:rPr>
        <w:t xml:space="preserve"> SKLADU</w:t>
      </w:r>
    </w:p>
    <w:p w:rsidR="005D1947" w:rsidRPr="005D1947" w:rsidRDefault="005D1947" w:rsidP="005D1947">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both"/>
        <w:rPr>
          <w:rFonts w:ascii="Arial" w:eastAsia="Times New Roman"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1.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SPLOŠNE DOLOČ</w:t>
      </w:r>
      <w:r>
        <w:rPr>
          <w:rStyle w:val="None"/>
          <w:rFonts w:ascii="Arial" w:hAnsi="Arial"/>
          <w:b/>
          <w:bCs/>
          <w:sz w:val="20"/>
          <w:szCs w:val="20"/>
          <w:lang w:val="de-DE"/>
        </w:rPr>
        <w:t>BE</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(vsebina in namen zakona)</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 xml:space="preserve">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Ta zakon ureja status in delovanje Nacionalnega demografskega sklada, d.d. (v nadaljnjem besedilu: sklad), prenos nalo</w:t>
      </w:r>
      <w:r>
        <w:rPr>
          <w:rStyle w:val="None"/>
          <w:rFonts w:ascii="Arial" w:hAnsi="Arial"/>
          <w:sz w:val="20"/>
          <w:szCs w:val="20"/>
        </w:rPr>
        <w:t>žb Republike Slovenije, Slovenskega državnega holdinga, Kapitalske družbe pokojninskega in invalidskega zavarovanja, Družbe za upravljanje terjatev bank, Družbe za svetovanje in upravljanje in Zavoda za pokojninsko in invalidsko zavarovanje v lastništvo sklada, upravljanje naložb in akte ter postopke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Namen tega zakona je dose</w:t>
      </w:r>
      <w:r>
        <w:rPr>
          <w:rStyle w:val="None"/>
          <w:rFonts w:ascii="Arial" w:hAnsi="Arial"/>
          <w:sz w:val="20"/>
          <w:szCs w:val="20"/>
        </w:rPr>
        <w:t>č</w:t>
      </w:r>
      <w:r>
        <w:rPr>
          <w:rStyle w:val="None"/>
          <w:rFonts w:ascii="Arial" w:hAnsi="Arial"/>
          <w:sz w:val="20"/>
          <w:szCs w:val="20"/>
          <w:lang w:val="it-IT"/>
        </w:rPr>
        <w:t xml:space="preserve">i: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neodvisnost in avtonomnost sklada pri upravljanju naložb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povečanje vrednosti premoženja sklada s prenosi naložb Republike Slovenije, SDH, KAD, DUTB, DSU in ZPIZ v lastništvo sklada;</w:t>
      </w:r>
    </w:p>
    <w:p w:rsidR="00FA2133" w:rsidRDefault="00FA2133" w:rsidP="008003E1">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doseganje strateških ciljev, med katerimi je najpomembnejši povečevanje vrednosti premoženja sklada z namenom sofinanciranja obveznega pokojninskega in invalidskega zavarovanja na podlagi medgeneracijske solidarnosti, kot ga opredeljuje zakon, ki ureja pokojninsko in invalidsko zavarovanje (v nadaljnjem besedilu: obvezno pokojninsko zavarovanje) ter sofinanciranje </w:t>
      </w:r>
      <w:r w:rsidR="008003E1" w:rsidRPr="008003E1">
        <w:rPr>
          <w:rFonts w:ascii="Arial" w:hAnsi="Arial"/>
          <w:sz w:val="20"/>
          <w:szCs w:val="20"/>
        </w:rPr>
        <w:t>politike za skrb za starejše</w:t>
      </w:r>
      <w:r>
        <w:rPr>
          <w:rFonts w:ascii="Arial" w:hAnsi="Arial"/>
          <w:sz w:val="20"/>
          <w:szCs w:val="20"/>
        </w:rPr>
        <w:t xml:space="preserve"> ter ukrepov družinske politike;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opredelitev namenskosti uporabe premoženja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zagotovitev preglednega, varnega in donosnega sistema upravljanja naložb v lasti sklada, z jasno razdelitvijo pristojnosti in odgovornosti ter uveljavljanjem ukrepov, ki omejujejo tveganja za korupcijo in druga neetična in nedovoljena ravnanja in vplivanja in ki krepijo skladnost poslovanja, sledljivost in odgovornost pri sprejemanju odločitev;</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zagotovitev upravljanja naložb, ki so v lasti sklada, skladno s slovenskimi in mednarodnimi smernicami dobre prakse upravljanja premoženja pokojninskih oziroma demografskih skladov in korporativnega upravljanja na sploš</w:t>
      </w:r>
      <w:r w:rsidRPr="00DC4E26">
        <w:rPr>
          <w:rFonts w:ascii="Arial" w:hAnsi="Arial"/>
          <w:sz w:val="20"/>
          <w:szCs w:val="20"/>
        </w:rPr>
        <w:t>no.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Pri uresni</w:t>
      </w:r>
      <w:r>
        <w:rPr>
          <w:rStyle w:val="None"/>
          <w:rFonts w:ascii="Arial" w:hAnsi="Arial"/>
          <w:sz w:val="20"/>
          <w:szCs w:val="20"/>
        </w:rPr>
        <w:t>čevanju namena in ciljev tega zakona sklad posluje pod enakimi pogoji kakor druge gospodarske družbe, samostojni podjetniki posamezniki ali samostojne podjetnice posameznice (v nadaljnjem besedilu: samostojni podjetnik posameznik) in zasebniki ali zasebnice (v nadaljnjem besedilu: zasebnik) na upoštevnem trgu, pri čemer ne sme izkoriščati svojega položaja, ki bi lahko povzročil omejevanje konkurence ali omejeval druge gospodarske družbe, samostojne podjetnike posameznike in zasebnike na trgu.</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Dolo</w:t>
      </w:r>
      <w:r>
        <w:rPr>
          <w:rStyle w:val="None"/>
          <w:rFonts w:ascii="Arial" w:hAnsi="Arial"/>
          <w:sz w:val="20"/>
          <w:szCs w:val="20"/>
        </w:rPr>
        <w:t>čbe tega zakona se ne uporabljajo pri upravljanju Sklada obveznega dodatnega pokojninskega zavarovanja</w:t>
      </w:r>
      <w:r w:rsidR="00F11C75">
        <w:rPr>
          <w:rStyle w:val="None"/>
          <w:rFonts w:ascii="Arial" w:hAnsi="Arial"/>
          <w:sz w:val="20"/>
          <w:szCs w:val="20"/>
        </w:rPr>
        <w:t>,</w:t>
      </w:r>
      <w:r>
        <w:rPr>
          <w:rStyle w:val="None"/>
          <w:rFonts w:ascii="Arial" w:hAnsi="Arial"/>
          <w:sz w:val="20"/>
          <w:szCs w:val="20"/>
        </w:rPr>
        <w:t xml:space="preserve"> za katerega se v celoti uporabljajo vsi predpisi, ki urejajo njegovo delovanje.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lastRenderedPageBreak/>
        <w:t>(pomen izrazov)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Posamezni izrazi, uporabljeni v tem zakonu, imajo naslednji pomen:</w:t>
      </w:r>
    </w:p>
    <w:p w:rsidR="00FA2133" w:rsidRPr="00DC4E26"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sidRPr="00DC4E26">
        <w:rPr>
          <w:rFonts w:ascii="Arial" w:hAnsi="Arial"/>
          <w:sz w:val="20"/>
          <w:szCs w:val="20"/>
        </w:rPr>
        <w:t>Premo</w:t>
      </w:r>
      <w:r>
        <w:rPr>
          <w:rFonts w:ascii="Arial" w:hAnsi="Arial"/>
          <w:sz w:val="20"/>
          <w:szCs w:val="20"/>
        </w:rPr>
        <w:t>ženje sklada so domače kapitalske nalož</w:t>
      </w:r>
      <w:r w:rsidRPr="00DC4E26">
        <w:rPr>
          <w:rFonts w:ascii="Arial" w:hAnsi="Arial"/>
          <w:sz w:val="20"/>
          <w:szCs w:val="20"/>
        </w:rPr>
        <w:t>be, finan</w:t>
      </w:r>
      <w:r>
        <w:rPr>
          <w:rFonts w:ascii="Arial" w:hAnsi="Arial"/>
          <w:sz w:val="20"/>
          <w:szCs w:val="20"/>
        </w:rPr>
        <w:t>čne naložbe vključno s tujimi kapitalskimi naložbami in nepremičnine v lasti sklada. Premoženje sklada v smislu določb tega zakona ne vključuje drugih sredstev sklada, ki so namenjena rednemu poslovanju sklada.</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Naložbe so upravičenja sklada v gospodarskih družbah s sedežem v Republiki Sloveniji in iz naslova finančnih naložb ter stvarne pravice na nepremičninah.</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Kapitalske nalož</w:t>
      </w:r>
      <w:r w:rsidRPr="00DC4E26">
        <w:rPr>
          <w:rFonts w:ascii="Arial" w:hAnsi="Arial"/>
          <w:sz w:val="20"/>
          <w:szCs w:val="20"/>
        </w:rPr>
        <w:t>be so lastni</w:t>
      </w:r>
      <w:r>
        <w:rPr>
          <w:rFonts w:ascii="Arial" w:hAnsi="Arial"/>
          <w:sz w:val="20"/>
          <w:szCs w:val="20"/>
        </w:rPr>
        <w:t>ški vrednostni papirji po zakonu, ki ureja trg finančnih instrumentov, ali poslovni deleži ali drugi lastniš</w:t>
      </w:r>
      <w:r w:rsidRPr="00DC4E26">
        <w:rPr>
          <w:rFonts w:ascii="Arial" w:hAnsi="Arial"/>
          <w:sz w:val="20"/>
          <w:szCs w:val="20"/>
        </w:rPr>
        <w:t>ki dele</w:t>
      </w:r>
      <w:r>
        <w:rPr>
          <w:rFonts w:ascii="Arial" w:hAnsi="Arial"/>
          <w:sz w:val="20"/>
          <w:szCs w:val="20"/>
        </w:rPr>
        <w:t>ži v posameznih gospodarskih družbah skladno z zakonom, ki ureja gospodarske druž</w:t>
      </w:r>
      <w:r w:rsidRPr="00DC4E26">
        <w:rPr>
          <w:rFonts w:ascii="Arial" w:hAnsi="Arial"/>
          <w:sz w:val="20"/>
          <w:szCs w:val="20"/>
        </w:rPr>
        <w:t>be.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Domače kapitalske naložbe so kapitalske naložbe v gospodarske družbe s sedežem v Republiki Sloveniji.</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Tuje kapitalske naložbe  so kapitalske naložbe v gospodarske družbe s sedežem izven Republike Slovenije.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Družba s kapitalsko naložbo sklada je pravna oseba, ki je izdajateljica kapitalskih naložb v lasti sklada.</w:t>
      </w:r>
    </w:p>
    <w:p w:rsidR="00FA2133" w:rsidRPr="00E440F5"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sidRPr="00E440F5">
        <w:rPr>
          <w:rFonts w:ascii="Arial" w:hAnsi="Arial"/>
          <w:sz w:val="20"/>
          <w:szCs w:val="20"/>
        </w:rPr>
        <w:t>Finan</w:t>
      </w:r>
      <w:r>
        <w:rPr>
          <w:rFonts w:ascii="Arial" w:hAnsi="Arial"/>
          <w:sz w:val="20"/>
          <w:szCs w:val="20"/>
        </w:rPr>
        <w:t>čna naložba je naložba sklada, ki ni domača kapitalska naložba ali nepremičnina. Med finančne nalož</w:t>
      </w:r>
      <w:r w:rsidRPr="00DC4E26">
        <w:rPr>
          <w:rFonts w:ascii="Arial" w:hAnsi="Arial"/>
          <w:sz w:val="20"/>
          <w:szCs w:val="20"/>
        </w:rPr>
        <w:t xml:space="preserve">be </w:t>
      </w:r>
      <w:r>
        <w:rPr>
          <w:rFonts w:ascii="Arial" w:hAnsi="Arial"/>
          <w:sz w:val="20"/>
          <w:szCs w:val="20"/>
        </w:rPr>
        <w:t>štejemo tuje kapitalske naložbe, enote kolektivnih naložbenih podjemov, obveznice, depozite, dana posojila, terjatve, instrumente denarnega trga in druge nalož</w:t>
      </w:r>
      <w:r w:rsidRPr="00DC4E26">
        <w:rPr>
          <w:rFonts w:ascii="Arial" w:hAnsi="Arial"/>
          <w:sz w:val="20"/>
          <w:szCs w:val="20"/>
        </w:rPr>
        <w:t>be.</w:t>
      </w:r>
    </w:p>
    <w:p w:rsidR="00FA2133" w:rsidRPr="001E09DC"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sidRPr="001E09DC">
        <w:rPr>
          <w:rFonts w:ascii="Arial" w:hAnsi="Arial"/>
          <w:sz w:val="20"/>
          <w:szCs w:val="20"/>
        </w:rPr>
        <w:t>Strategija upravljanja naložb sklada je strategija upravljanja strateških kapitalskih naložb sklada in ostalih kapitalskih naložb v lasti sklada.</w:t>
      </w:r>
    </w:p>
    <w:p w:rsidR="00FA2133" w:rsidRPr="00E440F5"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sidRPr="00E440F5">
        <w:rPr>
          <w:rFonts w:ascii="Arial" w:hAnsi="Arial"/>
          <w:sz w:val="20"/>
          <w:szCs w:val="20"/>
        </w:rPr>
        <w:t>Strate</w:t>
      </w:r>
      <w:r w:rsidRPr="001E09DC">
        <w:rPr>
          <w:rFonts w:ascii="Arial" w:hAnsi="Arial"/>
          <w:sz w:val="20"/>
          <w:szCs w:val="20"/>
        </w:rPr>
        <w:t>ške naložbe sklada so kapitalske naložbe, s katerimi sklad poleg gospodarskih ciljev dosega tudi strateške cilje in namenske nepremičnine za starejše.</w:t>
      </w:r>
    </w:p>
    <w:p w:rsidR="00FA2133" w:rsidRPr="001E09DC"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lang w:val="pt-PT"/>
        </w:rPr>
      </w:pPr>
      <w:r w:rsidRPr="001E09DC">
        <w:rPr>
          <w:rFonts w:ascii="Arial" w:hAnsi="Arial"/>
          <w:sz w:val="20"/>
          <w:szCs w:val="20"/>
          <w:lang w:val="pt-PT"/>
        </w:rPr>
        <w:t>Nestrate</w:t>
      </w:r>
      <w:r w:rsidRPr="001E09DC">
        <w:rPr>
          <w:rFonts w:ascii="Arial" w:hAnsi="Arial"/>
          <w:sz w:val="20"/>
          <w:szCs w:val="20"/>
        </w:rPr>
        <w:t>ške naložbe sklada so naložbe, s katerimi sklad zasleduje izključno gospodarske cilje.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Namenske nepremičnine za starejše so domovi za starejše in druge nepremičnine, ki jih ima sklad ali kapitalska naložba sklada v lasti sklada, v lasti z namenom upravljanja nepremičnin in zagotavljanja namenskih najemnih stanovanj in oskrbovanih stanovanj za upokojence in druge starejše osebe za zagotavljanje dolgotrajne oskrbe starejših.</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Portfeljske naložbe sklada so naložbe, s katerimi lahko sklad prosto razpolaga. </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Pridobivanje naložb je odplačna ali neodplačna pridobitev naložb v last sklada. </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Razpolaganje z naložbami je obremenitev, prodaja, zamenjava ali vsak drug pravni posel, na podlagi katerega se naložba v lasti sklada prenese na drugo pravno ali fizično osebo. </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Uresničevanje pravic delničarja ali delničarke (v nadaljnjem besedilu: delničar) ali družbenika ali družbenice (v nadaljnjem besedilu: družbenik) je uresničevanje glasovalnih pravic na skupščinah gospodarskih družb, spremljanje uspešnosti poslovanja na podlagi sprejetih letnih načrtov gospodarskih družb in doseganja pričakovane donosnosti kapitala, sodelovanje s člani ali članicami (v nadaljnjem besedilu: član) organov gospodarskih družb, nastopanje v postopkih pred sodišči in drugimi organi, sklicevanje skupšč</w:t>
      </w:r>
      <w:r>
        <w:rPr>
          <w:rFonts w:ascii="Arial" w:hAnsi="Arial"/>
          <w:sz w:val="20"/>
          <w:szCs w:val="20"/>
          <w:lang w:val="nl-NL"/>
        </w:rPr>
        <w:t>in ter uresni</w:t>
      </w:r>
      <w:r>
        <w:rPr>
          <w:rFonts w:ascii="Arial" w:hAnsi="Arial"/>
          <w:sz w:val="20"/>
          <w:szCs w:val="20"/>
        </w:rPr>
        <w:t>čevanje drugih pravic in obveznosti, ki jih ima sklad kot lastnik naložb.</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Naložbeni segmenti so skupine naložb, ki imajo enake ali podobne značilnosti in zasledujejo enake ali podobne cilje.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Večinski delež je večinski delež, kot ga opredeljuje zakon, ki ureja gospodarske druž</w:t>
      </w:r>
      <w:r w:rsidRPr="00DC4E26">
        <w:rPr>
          <w:rFonts w:ascii="Arial" w:hAnsi="Arial"/>
          <w:sz w:val="20"/>
          <w:szCs w:val="20"/>
        </w:rPr>
        <w:t>be.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Prevladujoč vpliv je prevladujoč vpliv, kot ga opredeljuje zakon, ki ureja gospodarske druž</w:t>
      </w:r>
      <w:r w:rsidRPr="00DC4E26">
        <w:rPr>
          <w:rFonts w:ascii="Arial" w:hAnsi="Arial"/>
          <w:sz w:val="20"/>
          <w:szCs w:val="20"/>
        </w:rPr>
        <w:t>be.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Povezane družbe so povezane družbe, kot jih opredeljuje zakon, ki ureja gospodarske druž</w:t>
      </w:r>
      <w:r w:rsidRPr="00DC4E26">
        <w:rPr>
          <w:rFonts w:ascii="Arial" w:hAnsi="Arial"/>
          <w:sz w:val="20"/>
          <w:szCs w:val="20"/>
        </w:rPr>
        <w:t>be.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KAD je Kapitalska družba pokojninskega in invalidskega zavarovanja, d.d.</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SDH je Slovenski državni holding, d. d.</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DUTB je Družba za upravljanje terjatev bank, d.d.</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DSU je Družba za svetovanje in upravljanje, d.o.o.</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ZPIZ je Zavod za pokojninsko in invalidsko zavarovanje.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AJPES je Agencija Republike Slovenije za javnopravne evidence in storitve.</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ZSDH-1 je Zakon o Slovenskem državnem holdingu (Uradni list RS, št. 25/14).</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ZPIZ-2 je Zakon o pokojninskem in invalidskem zavarovanju (Uradni list RS, št. 96/12, 39/13, 99/13 – ZSVarPre-C, 101/13 – ZIPRS1415, 44/14 – ORZPIZ206, 85/14 – ZUJF-B, 95/14 – ZUJF-C, 90/15 – ZIUPTD in 102/15).</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ZGD-1 je Zakon o gospodarskih družbah (Uradni list RS, št. 65/09 – uradno prečiščeno besedilo, 33/11, 91/11, 32/12, 57/12, 44/13 – odl. US, 82/13, 55/15 in 15/17).</w:t>
      </w:r>
    </w:p>
    <w:p w:rsidR="00FA2133" w:rsidRDefault="00FA2133" w:rsidP="00FA2133">
      <w:pPr>
        <w:pStyle w:val="ListParagraph"/>
        <w:numPr>
          <w:ilvl w:val="0"/>
          <w:numId w:val="37"/>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ZIntPK je Zakon o integriteti in preprečevanju korupcije (Uradni list RS, št. 69/11).</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2.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UPRAVLJANJE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Pojem in cilji upravljanja</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(pojem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Upravljanje nalo</w:t>
      </w:r>
      <w:r>
        <w:rPr>
          <w:rStyle w:val="None"/>
          <w:rFonts w:ascii="Arial" w:hAnsi="Arial"/>
          <w:sz w:val="20"/>
          <w:szCs w:val="20"/>
        </w:rPr>
        <w:t>ž</w:t>
      </w:r>
      <w:r>
        <w:rPr>
          <w:rStyle w:val="None"/>
          <w:rFonts w:ascii="Arial" w:hAnsi="Arial"/>
          <w:sz w:val="20"/>
          <w:szCs w:val="20"/>
          <w:lang w:val="pt-PT"/>
        </w:rPr>
        <w:t xml:space="preserve">b obsega: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pridobivanje naložb;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sklepanje pravnih poslov;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razpolaganje z naložbami zaradi izpolnitve obveznosti iz poslov, sklenjenih pri   upravljanju premoženja sklada;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sprejemanje izpolnitev obveznosti druge pogodbene stranke na podlagi poslov, sklenjenih pri upravljanju premoženja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uresničevanje pravic iz vrednostnih papirjev oziroma drugih naložb sklada;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upravljanje tveganj sklada.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(cilji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Cilji upravljanja nalo</w:t>
      </w:r>
      <w:r>
        <w:rPr>
          <w:rStyle w:val="None"/>
          <w:rFonts w:ascii="Arial" w:hAnsi="Arial"/>
          <w:sz w:val="20"/>
          <w:szCs w:val="20"/>
        </w:rPr>
        <w:t>žb so povečevanje vrednosti naložb, zagotavljanje čim višjega donosa za lastnike ali lastnice (v nadaljnjem besedilu: lastnik) in uresničevanje drugih strateških ciljev v naložbah, ki so s tem zakonom ali s strategijo upravljanja nalož</w:t>
      </w:r>
      <w:r w:rsidRPr="00E440F5">
        <w:rPr>
          <w:rStyle w:val="None"/>
          <w:rFonts w:ascii="Arial" w:hAnsi="Arial"/>
          <w:sz w:val="20"/>
          <w:szCs w:val="20"/>
        </w:rPr>
        <w:t xml:space="preserve">b </w:t>
      </w:r>
      <w:r w:rsidR="00B17816" w:rsidRPr="00E440F5">
        <w:rPr>
          <w:rStyle w:val="None"/>
          <w:rFonts w:ascii="Arial" w:hAnsi="Arial"/>
          <w:sz w:val="20"/>
          <w:szCs w:val="20"/>
        </w:rPr>
        <w:t>sklada</w:t>
      </w:r>
      <w:r>
        <w:rPr>
          <w:rStyle w:val="None"/>
          <w:rFonts w:ascii="Arial" w:hAnsi="Arial"/>
          <w:sz w:val="20"/>
          <w:szCs w:val="20"/>
        </w:rPr>
        <w:t xml:space="preserve"> v okvirih, ki jih določa ta zakon, opredeljene kot strateške.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Načela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(uporaba načel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Na</w:t>
      </w:r>
      <w:r>
        <w:rPr>
          <w:rStyle w:val="None"/>
          <w:rFonts w:ascii="Arial" w:hAnsi="Arial"/>
          <w:sz w:val="20"/>
          <w:szCs w:val="20"/>
        </w:rPr>
        <w:t>čela upravljanja naložb se uporabljajo za usmerjevanje in presojo ravnanj sklada. Organi sklada jih morajo upoštevati pri oblikovanju posameznih upravljavskih odločitev. Načela upravljanja nalož</w:t>
      </w:r>
      <w:r w:rsidRPr="00DC4E26">
        <w:rPr>
          <w:rStyle w:val="None"/>
          <w:rFonts w:ascii="Arial" w:hAnsi="Arial"/>
          <w:sz w:val="20"/>
          <w:szCs w:val="20"/>
        </w:rPr>
        <w:t>b so dolo</w:t>
      </w:r>
      <w:r>
        <w:rPr>
          <w:rStyle w:val="None"/>
          <w:rFonts w:ascii="Arial" w:hAnsi="Arial"/>
          <w:sz w:val="20"/>
          <w:szCs w:val="20"/>
        </w:rPr>
        <w:t>čena v tem zakonu in aktih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(načelo neodvisnosti)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upravlja nalo</w:t>
      </w:r>
      <w:r>
        <w:rPr>
          <w:rStyle w:val="None"/>
          <w:rFonts w:ascii="Arial" w:hAnsi="Arial"/>
          <w:sz w:val="20"/>
          <w:szCs w:val="20"/>
        </w:rPr>
        <w:t>žbe samostojno in neodvisno in pri tem ni vezan na nobena soglasja ali omejitve, če ni s tem zakonom določeno drugač</w:t>
      </w:r>
      <w:r w:rsidRPr="00DC4E26">
        <w:rPr>
          <w:rStyle w:val="None"/>
          <w:rFonts w:ascii="Arial" w:hAnsi="Arial"/>
          <w:sz w:val="20"/>
          <w:szCs w:val="20"/>
        </w:rPr>
        <w:t xml:space="preserve">e.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Sklad in njegovi organi niso vezani na navodila dr</w:t>
      </w:r>
      <w:r>
        <w:rPr>
          <w:rStyle w:val="None"/>
          <w:rFonts w:ascii="Arial" w:hAnsi="Arial"/>
          <w:sz w:val="20"/>
          <w:szCs w:val="20"/>
        </w:rPr>
        <w:t xml:space="preserve">žavnih organov ali tretjih oseb, pri izpolnjevanju nalog skladno s tem zakonom pa morajo delovati samostojno in neodvisno. Izjema so </w:t>
      </w:r>
      <w:r>
        <w:rPr>
          <w:rStyle w:val="None"/>
          <w:rFonts w:ascii="Arial" w:hAnsi="Arial"/>
          <w:sz w:val="20"/>
          <w:szCs w:val="20"/>
        </w:rPr>
        <w:lastRenderedPageBreak/>
        <w:t>določbe tega zakona o obveznem upoštevanju ciljev, ki so opredeljeni s tem zakonom ali v aktih upravljanja naložb, in morebitne določbe posebne zakonodaje, ki velja za posamezne nalož</w:t>
      </w:r>
      <w:r w:rsidRPr="00DC4E26">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Prej</w:t>
      </w:r>
      <w:r>
        <w:rPr>
          <w:rStyle w:val="None"/>
          <w:rFonts w:ascii="Arial" w:hAnsi="Arial"/>
          <w:sz w:val="20"/>
          <w:szCs w:val="20"/>
        </w:rPr>
        <w:t>šnji odstavek ne prepoveduje komuniciranja med skladom, državnimi organi in drugimi osebami javnega prava. Morebitno komuniciranje med skladom, državnimi organi in drugimi osebami javnega prava mora biti sledljivo. Način zagotavljanja sledljivosti se določi z notranjimi akti sklada. Komuniciranje z državnim organom ali drugo osebo javnega prava nima narave obveznega navodila in ne zavezuje organov sklada, ki so kljub morebitnim izraženim stališč</w:t>
      </w:r>
      <w:r>
        <w:rPr>
          <w:rStyle w:val="None"/>
          <w:rFonts w:ascii="Arial" w:hAnsi="Arial"/>
          <w:sz w:val="20"/>
          <w:szCs w:val="20"/>
          <w:lang w:val="pt-PT"/>
        </w:rPr>
        <w:t>em dr</w:t>
      </w:r>
      <w:r>
        <w:rPr>
          <w:rStyle w:val="None"/>
          <w:rFonts w:ascii="Arial" w:hAnsi="Arial"/>
          <w:sz w:val="20"/>
          <w:szCs w:val="20"/>
        </w:rPr>
        <w:t xml:space="preserve">žavnih organov in drugih oseb javnega prava polno odgovorni za svoje odločitve po zakonu, ki ureja gospodarske družbe, in tem zakonu.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(načelo skrbnosti in odgovornosti)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w:t>
      </w:r>
      <w:r>
        <w:rPr>
          <w:rStyle w:val="None"/>
          <w:rFonts w:ascii="Arial" w:hAnsi="Arial"/>
          <w:sz w:val="20"/>
          <w:szCs w:val="20"/>
        </w:rPr>
        <w:t>Člani organov sklada morajo pri opravljanju svojih nalog ravnati s skrbnostjo vestnega in poštenega gospodarstvenika. Ravnati morajo izključno v interesu sklada. Nenehno si morajo prizadevati za izboljšanje upravljanja naložb ter biti zgled odgovornega in skrbnega upravljavca tudi za druge lastnike, delnič</w:t>
      </w:r>
      <w:r>
        <w:rPr>
          <w:rStyle w:val="None"/>
          <w:rFonts w:ascii="Arial" w:hAnsi="Arial"/>
          <w:sz w:val="20"/>
          <w:szCs w:val="20"/>
          <w:lang w:val="sv-SE"/>
        </w:rPr>
        <w:t>arje in dru</w:t>
      </w:r>
      <w:r>
        <w:rPr>
          <w:rStyle w:val="None"/>
          <w:rFonts w:ascii="Arial" w:hAnsi="Arial"/>
          <w:sz w:val="20"/>
          <w:szCs w:val="20"/>
        </w:rPr>
        <w:t xml:space="preserve">žbenike. Pri svojem delovanju mora sklad upoštevati slovenska in mednarodna priporočila ter dobro prakso korporativnega upravljanja.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w:t>
      </w:r>
      <w:r>
        <w:rPr>
          <w:rStyle w:val="None"/>
          <w:rFonts w:ascii="Arial" w:hAnsi="Arial"/>
          <w:sz w:val="20"/>
          <w:szCs w:val="20"/>
        </w:rPr>
        <w:t>Člani organov sklada in druge odgovorne osebe sklada morajo pri upravljanju naložb in opravljanju svojih nalog skladno s tem zakonom ravnati odgovorno. Odgovorno ravnanje članov organov sklada in drugih odgovornih oseb sklada se zagotovi zlasti z oblikovanjem, dokumentiranjem in nadziranjem:</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delovanja in upravljanja naložb po veljavnih predpisih ter skladno z akti upravljanja naložb;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jasno določenih pravic, obveznosti in pristojnosti posameznih članov in nosilcev funkcij pri upravljanju naložb v notranjih aktih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vzpostavitve in delovanja notranjih politik ter organizacijske strukture sklada, ki omogoča in zagotavlja učinkovit sistem nadzora in upravljanja posameznih vrst naložb skladno s cilji, ki so opredeljeni s tem zakonom ali v aktih upravljanja naložb;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r>
        <w:rPr>
          <w:rFonts w:ascii="Arial" w:hAnsi="Arial"/>
          <w:sz w:val="20"/>
          <w:szCs w:val="20"/>
          <w:lang w:val="it-IT"/>
        </w:rPr>
        <w:t>primernosti in u</w:t>
      </w:r>
      <w:r>
        <w:rPr>
          <w:rFonts w:ascii="Arial" w:hAnsi="Arial"/>
          <w:sz w:val="20"/>
          <w:szCs w:val="20"/>
        </w:rPr>
        <w:t>činkovitosti sistema notranjega nadzora in notranjega sistema upravljanja tveganj;</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spoštovanja določb zakona, ki ureja integriteto in preprečevanje korupcije;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učinkovitosti sistemov notranjega obveščanja in poročanja ter razmerij do pristojnih organov;</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politike ocenjevanja delovanja in primernosti imenovanih članov organov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zapisniškega dokumentiranja sej uprave sklada in nadzornega sveta sklada ter obstoja prepisov zvočnega zapisa njihovih sej ter druge pomembnejše dokumentacije, na podlagi katere se lahko oceni uspešnost delovanja ali skrbnost in odgovornost delovanja članov organov sklada in drugih odgovornih oseb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(načelo preglednosti)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Nalo</w:t>
      </w:r>
      <w:r>
        <w:rPr>
          <w:rStyle w:val="None"/>
          <w:rFonts w:ascii="Arial" w:hAnsi="Arial"/>
          <w:sz w:val="20"/>
          <w:szCs w:val="20"/>
        </w:rPr>
        <w:t>žbe je potrebno upravljati čim bolj pregledno. Preglednost se zagotavlja z evidentiranjem sprejemanja odločitev ter z zagotavljanjem odgovornosti in sledljivosti morebitnih poskusov nejavnih vplivov na odločitve organov sklada.</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Pri upravljanju nalo</w:t>
      </w:r>
      <w:r>
        <w:rPr>
          <w:rStyle w:val="None"/>
          <w:rFonts w:ascii="Arial" w:hAnsi="Arial"/>
          <w:sz w:val="20"/>
          <w:szCs w:val="20"/>
        </w:rPr>
        <w:t xml:space="preserve">žb je treba upoštevati akte o tem upravljanju ter predpisane postopke in merila pri sprejemanju odločitev v zvezi s tem  upravljanjem.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9.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(načelo gospodarnosti)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(1) Pri upravljanju nalo</w:t>
      </w:r>
      <w:r>
        <w:rPr>
          <w:rStyle w:val="None"/>
          <w:rFonts w:ascii="Arial" w:hAnsi="Arial"/>
          <w:sz w:val="20"/>
          <w:szCs w:val="20"/>
        </w:rPr>
        <w:t>žb mora sklad ravnati kot dober gospodar, učinkovito in tako, da se omogoča uresničitev ciljev, ki so opredeljeni s tem zakonom ali v aktih upravljanja naložb.</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Sklad spremlja u</w:t>
      </w:r>
      <w:r>
        <w:rPr>
          <w:rStyle w:val="None"/>
          <w:rFonts w:ascii="Arial" w:hAnsi="Arial"/>
          <w:sz w:val="20"/>
          <w:szCs w:val="20"/>
        </w:rPr>
        <w:t>činkovitost poslovanja sklada in družb s kapitalsko  naložbo sklada, na podlagi primerljivih tujih ali domačih naložb javnega ali zasebnega sektorja glede na dejavnost, velikost, kompleksnost, tveganja, tržni položaj in druge značilnosti. Dinamika spremljanja učinkovitosti se prilagodi vrsti naložbe in statusni obliki družbe s kapitalsko naložbo sklada, pri čemer mora sklad skrbno uresničevati svoje pravice, ki jih ima skladno z zakonom, ki ureja gospodarske družbe. Ustrezne primerjave iz prejšnjega stavka morajo izražati časovno in vsebinsko kontinuiteto, ki omogoč</w:t>
      </w:r>
      <w:r w:rsidRPr="00DC4E26">
        <w:rPr>
          <w:rStyle w:val="None"/>
          <w:rFonts w:ascii="Arial" w:hAnsi="Arial"/>
          <w:sz w:val="20"/>
          <w:szCs w:val="20"/>
        </w:rPr>
        <w:t>a tudi teko</w:t>
      </w:r>
      <w:r>
        <w:rPr>
          <w:rStyle w:val="None"/>
          <w:rFonts w:ascii="Arial" w:hAnsi="Arial"/>
          <w:sz w:val="20"/>
          <w:szCs w:val="20"/>
        </w:rPr>
        <w:t>če poslovanje in spremljanje trendov.</w:t>
      </w:r>
      <w:r>
        <w:rPr>
          <w:rStyle w:val="None"/>
          <w:rFonts w:ascii="Arial" w:hAnsi="Arial"/>
          <w:sz w:val="20"/>
          <w:szCs w:val="20"/>
        </w:rPr>
        <w:tab/>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Sklad vzpostavi sistem obvladovanja tveganj, ki obsega njihovo ugotavljanje in spremljanje v povezavi z uresni</w:t>
      </w:r>
      <w:r>
        <w:rPr>
          <w:rStyle w:val="None"/>
          <w:rFonts w:ascii="Arial" w:hAnsi="Arial"/>
          <w:sz w:val="20"/>
          <w:szCs w:val="20"/>
        </w:rPr>
        <w:t>čevanjem posameznih ciljev glede na vrsto tveganj in njihov pomen, tveganja ustrezno ovrednoti in zagotovi njihovo ustrezno obvladovanje. Ugotovitve iz prejšnjega stavka sklad upošteva pri tekočem poslovanju in pri pripravi predlogov aktov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10.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(načela varnosti, razpršenosti, likvidnosti in donosnosti)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Upravljanje nalo</w:t>
      </w:r>
      <w:r>
        <w:rPr>
          <w:rStyle w:val="None"/>
          <w:rFonts w:ascii="Arial" w:hAnsi="Arial"/>
          <w:sz w:val="20"/>
          <w:szCs w:val="20"/>
        </w:rPr>
        <w:t>žb mora temeljiti na načelih varnosti, razpršenosti, likvidnosti in donosnosti, tako da:</w:t>
      </w:r>
    </w:p>
    <w:p w:rsidR="00FA2133" w:rsidRDefault="00FA2133" w:rsidP="008003E1">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se sredstva nalagajo v izključno korist sofinanciranja obveznega pokojninskega zavarovanja ter za sofinanciranje </w:t>
      </w:r>
      <w:r w:rsidR="008003E1" w:rsidRPr="008003E1">
        <w:rPr>
          <w:rFonts w:ascii="Arial" w:hAnsi="Arial"/>
          <w:sz w:val="20"/>
          <w:szCs w:val="20"/>
        </w:rPr>
        <w:t>politike za skrb za starejše</w:t>
      </w:r>
      <w:r>
        <w:rPr>
          <w:rFonts w:ascii="Arial" w:hAnsi="Arial"/>
          <w:sz w:val="20"/>
          <w:szCs w:val="20"/>
        </w:rPr>
        <w:t xml:space="preserve"> ter ukrepov družinske politike;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so naložbe, glede na opredeljeno naložbeno politiko, razpršene skladno z določili tega zakona;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se preudarno omejuje izpostavljenost do posamezne naložbe, posameznega izdajatelja in posamezne skupine izdajateljev;</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se z vrstami in strukturo nalož</w:t>
      </w:r>
      <w:r w:rsidRPr="00E440F5">
        <w:rPr>
          <w:rFonts w:ascii="Arial" w:hAnsi="Arial"/>
          <w:sz w:val="20"/>
          <w:szCs w:val="20"/>
        </w:rPr>
        <w:t>b, ob upo</w:t>
      </w:r>
      <w:r>
        <w:rPr>
          <w:rFonts w:ascii="Arial" w:hAnsi="Arial"/>
          <w:sz w:val="20"/>
          <w:szCs w:val="20"/>
        </w:rPr>
        <w:t>števanju likvidnosti, zagotavlja ustrezno razmerje med donosnostjo in varnostjo;</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se posamezne naložbe presojajo glede na doprinos k varnosti v dobro razpršenem premoženju, in ne samostojno;</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so naložbe po vrstah in strukturi skladne z dospelostmi pričakovanih bodočih obveznosti.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Organiziranost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(organiziranost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organizira poslovanje in teko</w:t>
      </w:r>
      <w:r>
        <w:rPr>
          <w:rStyle w:val="None"/>
          <w:rFonts w:ascii="Arial" w:hAnsi="Arial"/>
          <w:sz w:val="20"/>
          <w:szCs w:val="20"/>
        </w:rPr>
        <w:t>če vodi poslovne knjige, poslovno dokumentacijo in druge administrativne ali poslovne evidence tako, da je mogoče kadarkoli preveriti, ali sklad posluje skladno z določbami tega zakona in akti upravljanja, izdanimi na njegovi podlagi.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(naložbena politika)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Nalo</w:t>
      </w:r>
      <w:r>
        <w:rPr>
          <w:rStyle w:val="None"/>
          <w:rFonts w:ascii="Arial" w:hAnsi="Arial"/>
          <w:sz w:val="20"/>
          <w:szCs w:val="20"/>
        </w:rPr>
        <w:t>žbena politika sklada določi omejitve glede vrste dopustnih naložb, ciljno sestavo naložb, največje dopustne izpostavljenosti in druge omejitve naložbene politike.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Srednjero</w:t>
      </w:r>
      <w:r>
        <w:rPr>
          <w:rStyle w:val="None"/>
          <w:rFonts w:ascii="Arial" w:hAnsi="Arial"/>
          <w:sz w:val="20"/>
          <w:szCs w:val="20"/>
        </w:rPr>
        <w:t>čno naložbeno politiko sklada določa strategija upravljanja naložb sklada, na podlagi katere sklad določi letno naložbeno politiko v letnem načrtu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lastRenderedPageBreak/>
        <w:t>13.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(upravljanje tveganj)</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zagotovi u</w:t>
      </w:r>
      <w:r>
        <w:rPr>
          <w:rStyle w:val="None"/>
          <w:rFonts w:ascii="Arial" w:hAnsi="Arial"/>
          <w:sz w:val="20"/>
          <w:szCs w:val="20"/>
        </w:rPr>
        <w:t>činkovito upravljanje tveganj, ki mu omogoča sprotno ugotavljanje in merjenje vseh vrst tveganj, ki izvirajo iz sprejetih pozicij, in njihov prispevek k celotni tveganosti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zvezi z upravljanjem tveganj iz prej</w:t>
      </w:r>
      <w:r>
        <w:rPr>
          <w:rStyle w:val="None"/>
          <w:rFonts w:ascii="Arial" w:hAnsi="Arial"/>
          <w:sz w:val="20"/>
          <w:szCs w:val="20"/>
        </w:rPr>
        <w:t>šnjega odstavka sklad izdela in neprekinjeno izvaja načrt upravljanja tveganj.</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(vrste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sidRPr="00892922">
        <w:rPr>
          <w:rStyle w:val="None"/>
          <w:rFonts w:ascii="Arial" w:eastAsia="Arial" w:hAnsi="Arial" w:cs="Arial"/>
          <w:sz w:val="20"/>
          <w:szCs w:val="20"/>
        </w:rPr>
        <w:tab/>
        <w:t>Premo</w:t>
      </w:r>
      <w:r>
        <w:rPr>
          <w:rStyle w:val="None"/>
          <w:rFonts w:ascii="Arial" w:hAnsi="Arial"/>
          <w:sz w:val="20"/>
          <w:szCs w:val="20"/>
        </w:rPr>
        <w:t>ženje sklada sestavljajo tri vrste naložb: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r>
        <w:rPr>
          <w:rFonts w:ascii="Arial" w:hAnsi="Arial"/>
          <w:sz w:val="20"/>
          <w:szCs w:val="20"/>
          <w:lang w:val="it-IT"/>
        </w:rPr>
        <w:t>doma</w:t>
      </w:r>
      <w:r>
        <w:rPr>
          <w:rFonts w:ascii="Arial" w:hAnsi="Arial"/>
          <w:sz w:val="20"/>
          <w:szCs w:val="20"/>
        </w:rPr>
        <w:t>če kapitalske naložbe;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finančne naložbe vključno s tujimi kapitalskimi naložbami;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nepremičnine.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(domače kapitalske naložbe)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Doma</w:t>
      </w:r>
      <w:r>
        <w:rPr>
          <w:rStyle w:val="None"/>
          <w:rFonts w:ascii="Arial" w:hAnsi="Arial"/>
          <w:sz w:val="20"/>
          <w:szCs w:val="20"/>
        </w:rPr>
        <w:t>če kapitalske naložbe se uvrščajo v enega od dveh naložbenih segmentov:</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strateške naložbe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r>
        <w:rPr>
          <w:rFonts w:ascii="Arial" w:hAnsi="Arial"/>
          <w:sz w:val="20"/>
          <w:szCs w:val="20"/>
          <w:lang w:val="it-IT"/>
        </w:rPr>
        <w:t>nestrate</w:t>
      </w:r>
      <w:r>
        <w:rPr>
          <w:rFonts w:ascii="Arial" w:hAnsi="Arial"/>
          <w:sz w:val="20"/>
          <w:szCs w:val="20"/>
        </w:rPr>
        <w:t>ške naložbe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16.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(strateške naložbe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Strate</w:t>
      </w:r>
      <w:r>
        <w:rPr>
          <w:rStyle w:val="None"/>
          <w:rFonts w:ascii="Arial" w:hAnsi="Arial"/>
          <w:sz w:val="20"/>
          <w:szCs w:val="20"/>
        </w:rPr>
        <w:t>ške naložbe sklada so domače kapitalske naložbe, s katerimi sklad poleg gospodarskih ciljev zasleduje tudi strateške cilje.</w:t>
      </w:r>
      <w:r>
        <w:t xml:space="preserve"> </w:t>
      </w:r>
      <w:r w:rsidRPr="00E440F5">
        <w:rPr>
          <w:rStyle w:val="None"/>
          <w:rFonts w:ascii="Arial" w:hAnsi="Arial"/>
          <w:sz w:val="20"/>
          <w:szCs w:val="20"/>
        </w:rPr>
        <w:t>Strate</w:t>
      </w:r>
      <w:r>
        <w:rPr>
          <w:rStyle w:val="None"/>
          <w:rFonts w:ascii="Arial" w:hAnsi="Arial"/>
          <w:sz w:val="20"/>
          <w:szCs w:val="20"/>
        </w:rPr>
        <w:t xml:space="preserve">ški cilji so cilji, povezani z upravljanjem državne infrastrukture, cilji, povezani z opravljanjem javnih služb, varnostni cilji, razvojni cilji in drugi cilji, pri katerih se upoštevajo pomembni družbeni interesi.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(2) Dolo</w:t>
      </w:r>
      <w:r>
        <w:rPr>
          <w:rStyle w:val="None"/>
          <w:rFonts w:ascii="Arial" w:hAnsi="Arial"/>
          <w:sz w:val="20"/>
          <w:szCs w:val="20"/>
        </w:rPr>
        <w:t>čila prvega odstavka tega člena se ne uporabljajo za kapitalske naložbe Republike Slovenije, pridobljene skladno z zakonom, ki ureja davčni postopek, zakonom, ki ureja izvrševanje kazenskih sankcij, ter z zakonom, ki ureja dedovanje.</w:t>
      </w:r>
    </w:p>
    <w:p w:rsidR="00FA2133" w:rsidRDefault="00FA2133" w:rsidP="00FA2133">
      <w:pPr>
        <w:spacing w:after="0" w:line="260" w:lineRule="exact"/>
        <w:jc w:val="both"/>
        <w:rPr>
          <w:rStyle w:val="None"/>
          <w:rFonts w:ascii="Arial" w:eastAsia="Arial" w:hAnsi="Arial" w:cs="Arial"/>
          <w:sz w:val="20"/>
          <w:szCs w:val="20"/>
        </w:rPr>
      </w:pPr>
    </w:p>
    <w:p w:rsidR="00FA2133" w:rsidRPr="00DC4E26"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(3) Sklad lahko predlo</w:t>
      </w:r>
      <w:r>
        <w:rPr>
          <w:rStyle w:val="None"/>
          <w:rFonts w:ascii="Arial" w:hAnsi="Arial"/>
          <w:sz w:val="20"/>
          <w:szCs w:val="20"/>
        </w:rPr>
        <w:t>ži ministrstvu, pristojnemu za finance, predlog za spremembo seznama strateških naložb sklada, vsebovanega v strategiji upravljanja nalož</w:t>
      </w:r>
      <w:r w:rsidRPr="00E440F5">
        <w:rPr>
          <w:rStyle w:val="None"/>
          <w:rFonts w:ascii="Arial" w:hAnsi="Arial"/>
          <w:sz w:val="20"/>
          <w:szCs w:val="20"/>
        </w:rPr>
        <w:t xml:space="preserve">b </w:t>
      </w:r>
      <w:r w:rsidR="00CE7262" w:rsidRPr="00E440F5">
        <w:rPr>
          <w:rStyle w:val="None"/>
          <w:rFonts w:ascii="Arial" w:hAnsi="Arial"/>
          <w:sz w:val="20"/>
          <w:szCs w:val="20"/>
        </w:rPr>
        <w:t>sklada</w:t>
      </w:r>
      <w:r>
        <w:rPr>
          <w:rStyle w:val="None"/>
          <w:rFonts w:ascii="Arial" w:hAnsi="Arial"/>
          <w:sz w:val="20"/>
          <w:szCs w:val="20"/>
        </w:rPr>
        <w:t>, in za znižanje deleža sklada v strateških naložbah sklada pod minimalni delež, če to zahtevajo spremenjene gospodarske razmere. Na podlagi predloga ministrstva za finance Vlada Republike Slovenije (v nadaljevanju: vlada) pripravi predlog spremembe in ga pošlje v potrditev Državnemu zboru Republike Slovenije (v nadaljevanju: državni zbor). Sprememba je veljavna, ko jo potrdi državni zbor.</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17.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(nestrateške naložbe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lang w:val="pt-PT"/>
        </w:rPr>
        <w:tab/>
        <w:t xml:space="preserve"> Nestrate</w:t>
      </w:r>
      <w:r>
        <w:rPr>
          <w:rStyle w:val="None"/>
          <w:rFonts w:ascii="Arial" w:hAnsi="Arial"/>
          <w:sz w:val="20"/>
          <w:szCs w:val="20"/>
        </w:rPr>
        <w:t>ške naložbe sklada so:</w:t>
      </w:r>
    </w:p>
    <w:p w:rsidR="00FA2133" w:rsidRPr="00DC4E26"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sidRPr="00DC4E26">
        <w:rPr>
          <w:rFonts w:ascii="Arial" w:hAnsi="Arial"/>
          <w:sz w:val="20"/>
          <w:szCs w:val="20"/>
        </w:rPr>
        <w:t>doma</w:t>
      </w:r>
      <w:r>
        <w:rPr>
          <w:rFonts w:ascii="Arial" w:hAnsi="Arial"/>
          <w:sz w:val="20"/>
          <w:szCs w:val="20"/>
        </w:rPr>
        <w:t>če kapitalske nalož</w:t>
      </w:r>
      <w:r w:rsidRPr="00DC4E26">
        <w:rPr>
          <w:rFonts w:ascii="Arial" w:hAnsi="Arial"/>
          <w:sz w:val="20"/>
          <w:szCs w:val="20"/>
        </w:rPr>
        <w:t>be</w:t>
      </w:r>
      <w:r>
        <w:rPr>
          <w:rFonts w:ascii="Arial" w:hAnsi="Arial"/>
          <w:sz w:val="20"/>
          <w:szCs w:val="20"/>
        </w:rPr>
        <w:t>, ki niso strateške naložbe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r>
        <w:rPr>
          <w:rFonts w:ascii="Arial" w:hAnsi="Arial"/>
          <w:sz w:val="20"/>
          <w:szCs w:val="20"/>
          <w:lang w:val="it-IT"/>
        </w:rPr>
        <w:t>ostale doma</w:t>
      </w:r>
      <w:r>
        <w:rPr>
          <w:rFonts w:ascii="Arial" w:hAnsi="Arial"/>
          <w:sz w:val="20"/>
          <w:szCs w:val="20"/>
        </w:rPr>
        <w:t>če kapitalske naložbe;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finančne naložbe vključno s tujimi kapitalskimi naložbami;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naložbene nepremičnine.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r>
      <w:r>
        <w:rPr>
          <w:rStyle w:val="None"/>
          <w:rFonts w:ascii="Arial" w:eastAsia="Arial" w:hAnsi="Arial" w:cs="Arial"/>
          <w:sz w:val="20"/>
          <w:szCs w:val="20"/>
        </w:rPr>
        <w:tab/>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18.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(finančne naložbe)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Finan</w:t>
      </w:r>
      <w:r>
        <w:rPr>
          <w:rStyle w:val="None"/>
          <w:rFonts w:ascii="Arial" w:hAnsi="Arial"/>
          <w:sz w:val="20"/>
          <w:szCs w:val="20"/>
        </w:rPr>
        <w:t xml:space="preserve">čne naložbe predstavljajo naložbe, s katerimi sklad zasleduje gospodarske cilje.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Finan</w:t>
      </w:r>
      <w:r>
        <w:rPr>
          <w:rStyle w:val="None"/>
          <w:rFonts w:ascii="Arial" w:hAnsi="Arial"/>
          <w:sz w:val="20"/>
          <w:szCs w:val="20"/>
        </w:rPr>
        <w:t>čne naložbe vključujejo tudi tuje kapitalske nalož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19.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(naložbene nepremičnine)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Naložbene nepremi</w:t>
      </w:r>
      <w:r>
        <w:rPr>
          <w:rStyle w:val="None"/>
          <w:rFonts w:ascii="Arial" w:hAnsi="Arial"/>
          <w:sz w:val="20"/>
          <w:szCs w:val="20"/>
        </w:rPr>
        <w:t xml:space="preserve">čnine so nepremičnine, kot jih določa zakon, ki ureja stvarne pravice, ki jih ima sklad v lasti z namenom, da bi prinašale najemnino ali povečevale vrednost dolgoročne naložbe ali pa oboje.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20.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(portfeljske naložbe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Portfeljske nalo</w:t>
      </w:r>
      <w:r>
        <w:rPr>
          <w:rStyle w:val="None"/>
          <w:rFonts w:ascii="Arial" w:hAnsi="Arial"/>
          <w:sz w:val="20"/>
          <w:szCs w:val="20"/>
        </w:rPr>
        <w:t>žbe sklada  so:</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strateške naložbe sklada nad minimalnim delež</w:t>
      </w:r>
      <w:r>
        <w:rPr>
          <w:rFonts w:ascii="Arial" w:hAnsi="Arial"/>
          <w:sz w:val="20"/>
          <w:szCs w:val="20"/>
          <w:lang w:val="es-ES_tradnl"/>
        </w:rPr>
        <w:t>em, dolo</w:t>
      </w:r>
      <w:r>
        <w:rPr>
          <w:rFonts w:ascii="Arial" w:hAnsi="Arial"/>
          <w:sz w:val="20"/>
          <w:szCs w:val="20"/>
        </w:rPr>
        <w:t>čenim s tem zakonom;</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kapitalske nalož</w:t>
      </w:r>
      <w:r w:rsidRPr="0030239C">
        <w:rPr>
          <w:rFonts w:ascii="Arial" w:hAnsi="Arial"/>
          <w:sz w:val="20"/>
          <w:szCs w:val="20"/>
        </w:rPr>
        <w:t xml:space="preserve">be </w:t>
      </w:r>
      <w:r w:rsidR="00846701">
        <w:rPr>
          <w:rFonts w:ascii="Arial" w:hAnsi="Arial"/>
          <w:sz w:val="20"/>
          <w:szCs w:val="20"/>
        </w:rPr>
        <w:t>sklada</w:t>
      </w:r>
      <w:r>
        <w:rPr>
          <w:rFonts w:ascii="Arial" w:hAnsi="Arial"/>
          <w:sz w:val="20"/>
          <w:szCs w:val="20"/>
        </w:rPr>
        <w:t xml:space="preserve">, ki niso strateške naložbe sklada in ki so s strategijo upravljanja naložb sklada uvrščene med portfeljske naložbe;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it-IT"/>
        </w:rPr>
      </w:pPr>
      <w:r>
        <w:rPr>
          <w:rFonts w:ascii="Arial" w:hAnsi="Arial"/>
          <w:sz w:val="20"/>
          <w:szCs w:val="20"/>
          <w:lang w:val="it-IT"/>
        </w:rPr>
        <w:t>ostale doma</w:t>
      </w:r>
      <w:r>
        <w:rPr>
          <w:rFonts w:ascii="Arial" w:hAnsi="Arial"/>
          <w:sz w:val="20"/>
          <w:szCs w:val="20"/>
        </w:rPr>
        <w:t>če kapitalske naložbe;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finančne naložbe, vključno s tujimi kapitalskimi naložbami;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naložbene nepremičnine.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Postopki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(upravljanje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sidR="00775EC0">
        <w:rPr>
          <w:rStyle w:val="None"/>
          <w:rFonts w:ascii="Arial" w:eastAsia="Arial" w:hAnsi="Arial" w:cs="Arial"/>
          <w:sz w:val="20"/>
          <w:szCs w:val="20"/>
        </w:rPr>
        <w:t xml:space="preserve">(1) </w:t>
      </w:r>
      <w:r>
        <w:rPr>
          <w:rStyle w:val="None"/>
          <w:rFonts w:ascii="Arial" w:eastAsia="Arial" w:hAnsi="Arial" w:cs="Arial"/>
          <w:sz w:val="20"/>
          <w:szCs w:val="20"/>
        </w:rPr>
        <w:t>Sklad samostojno in neodvisno upravlja z nalo</w:t>
      </w:r>
      <w:r>
        <w:rPr>
          <w:rStyle w:val="None"/>
          <w:rFonts w:ascii="Arial" w:hAnsi="Arial"/>
          <w:sz w:val="20"/>
          <w:szCs w:val="20"/>
        </w:rPr>
        <w:t xml:space="preserve">žbami skladno s tem zakonom, zakonom, ki ureja gospodarske družbe, sprejetimi akti upravljanja naložb in drugimi predpisi. </w:t>
      </w:r>
    </w:p>
    <w:p w:rsidR="00FA2133" w:rsidRDefault="00FA2133" w:rsidP="00FA2133">
      <w:pPr>
        <w:spacing w:after="0" w:line="260" w:lineRule="exact"/>
        <w:jc w:val="both"/>
        <w:rPr>
          <w:rStyle w:val="None"/>
          <w:rFonts w:ascii="Arial" w:eastAsia="Arial" w:hAnsi="Arial" w:cs="Arial"/>
          <w:sz w:val="20"/>
          <w:szCs w:val="20"/>
        </w:rPr>
      </w:pPr>
    </w:p>
    <w:p w:rsidR="00775EC0" w:rsidRDefault="00775EC0"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Sklad skladno s prejšnjim odstavkom in tem zakonom </w:t>
      </w:r>
      <w:r w:rsidR="001D2FD7">
        <w:rPr>
          <w:rStyle w:val="None"/>
          <w:rFonts w:ascii="Arial" w:eastAsia="Arial" w:hAnsi="Arial" w:cs="Arial"/>
          <w:sz w:val="20"/>
          <w:szCs w:val="20"/>
        </w:rPr>
        <w:t xml:space="preserve">v imenu in za račun Republike Slovenije </w:t>
      </w:r>
      <w:r>
        <w:rPr>
          <w:rStyle w:val="None"/>
          <w:rFonts w:ascii="Arial" w:eastAsia="Arial" w:hAnsi="Arial" w:cs="Arial"/>
          <w:sz w:val="20"/>
          <w:szCs w:val="20"/>
        </w:rPr>
        <w:t>upravlja tudi z gospodarsko družbo</w:t>
      </w:r>
      <w:r w:rsidR="001D2FD7">
        <w:rPr>
          <w:rStyle w:val="None"/>
          <w:rFonts w:ascii="Arial" w:eastAsia="Arial" w:hAnsi="Arial" w:cs="Arial"/>
          <w:sz w:val="20"/>
          <w:szCs w:val="20"/>
        </w:rPr>
        <w:t xml:space="preserve"> iz četrte alineje prvega odstavka 71. člena tega zakona.</w:t>
      </w:r>
      <w:r>
        <w:rPr>
          <w:rStyle w:val="None"/>
          <w:rFonts w:ascii="Arial" w:eastAsia="Arial" w:hAnsi="Arial" w:cs="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(upravljanje domačih kapitalskih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samostojno in neodvisno upravlja z doma</w:t>
      </w:r>
      <w:r>
        <w:rPr>
          <w:rStyle w:val="None"/>
          <w:rFonts w:ascii="Arial" w:hAnsi="Arial"/>
          <w:sz w:val="20"/>
          <w:szCs w:val="20"/>
        </w:rPr>
        <w:t>čimi kapitalskimi naložbami skladno s tem zakonom, zakonom, ki ureja gospodarske družbe, in sprejetimi akti upravljanja naložb, upoštevaje statusno organizacijo in notranje akte posamezne druž</w:t>
      </w:r>
      <w:r w:rsidRPr="0030239C">
        <w:rPr>
          <w:rStyle w:val="None"/>
          <w:rFonts w:ascii="Arial" w:hAnsi="Arial"/>
          <w:sz w:val="20"/>
          <w:szCs w:val="20"/>
        </w:rPr>
        <w:t xml:space="preserve">be.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sklopu upravljanja doma</w:t>
      </w:r>
      <w:r>
        <w:rPr>
          <w:rStyle w:val="None"/>
          <w:rFonts w:ascii="Arial" w:hAnsi="Arial"/>
          <w:sz w:val="20"/>
          <w:szCs w:val="20"/>
        </w:rPr>
        <w:t>čih kapitalskih naložb sklad predvsem:</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lang w:val="da-DK"/>
        </w:rPr>
      </w:pPr>
      <w:r>
        <w:rPr>
          <w:rFonts w:ascii="Arial" w:hAnsi="Arial"/>
          <w:sz w:val="20"/>
          <w:szCs w:val="20"/>
          <w:lang w:val="da-DK"/>
        </w:rPr>
        <w:t>se udele</w:t>
      </w:r>
      <w:r>
        <w:rPr>
          <w:rFonts w:ascii="Arial" w:hAnsi="Arial"/>
          <w:sz w:val="20"/>
          <w:szCs w:val="20"/>
        </w:rPr>
        <w:t>žuje skupščin in tam uresničuje glasovalne pravice;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skrbi za uresničevanje drugih pravic delničarja ali družbenika, kot so sklic skupščine, razširitev dnevnega reda, zahteva za posebno revizijo, zahteva za izredno revizijo in vložitev odškodninskega zahtevka ter podobno;</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skrbi za pravno varovanje pravic delničarja ali družbenika ter nastopa kot zastopnik delničarja ali družbenika v upravnih, sodnih in drugih postopkih;</w:t>
      </w:r>
    </w:p>
    <w:p w:rsidR="00FA2133" w:rsidRPr="00846701" w:rsidRDefault="00FA2133" w:rsidP="00846701">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skrbi za ustrezno vsebinsko presojo posameznih predlogov skupščinskih sklepov ter za upoštevanje določb zakonodaje in aktov upravljanja pri postopkih upravljanja družb;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zagotavlja, da bodo sistemi nagrajevanja za člane nadzornih svetov družb s kapitalsko naložbo sklada zadovoljevali dolgoročne interese družbe ter h kandidiranju za članstvo v nadzornih svetih pritegovali in spodbujali kvalificirane strokovnjake;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zagotavlja, da bodo politike prejemkov organov vodenja družb s kapitalsko naložbo sklada zadovoljevali dolgoročne interese družbe ter h kandidiranju za članstvo v upravi pritegovali in spodbujali kvalificirane strokovnjake;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skladno z veljavnimi predpisi vzpostavi sisteme poročanja, ki omogočajo varovanje interesov sklada kot delničarja ali družbenika, in vrednotenje sistemov upravljanja posamezne družbe;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sklepa delničarske ali druge dogovore, ki opredeljujejo pravice in obveznosti glede upravljanja ali razpolaganja z naložbami med skladom in tretjimi osebami;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spodbuja in v obsegu svojih pravic zagotavlja dobre sisteme korporativnega upravljanja posameznih družb s kapitalsko naložbo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pridobiva kapitalske naložbe z ustanavljanjem, nakupom ali dokapitalizacijo družb;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razpolaga s posameznimi kapitalskimi naložbami v obsegu in na način, ki ju predpisuje ta zakon in akti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(omejitve upravljanja in neodvisnost organov družb s kapitalsko naložbo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ima iz nalo</w:t>
      </w:r>
      <w:r>
        <w:rPr>
          <w:rStyle w:val="None"/>
          <w:rFonts w:ascii="Arial" w:hAnsi="Arial"/>
          <w:sz w:val="20"/>
          <w:szCs w:val="20"/>
        </w:rPr>
        <w:t>žb v gospodarske družbe le tiste pravice, ki jih za posamezno družbo glede na njeno organizacijsko obliko določajo predpisi, ki urejajo gospodarske družbe, in njeni notranji akti.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Organi dru</w:t>
      </w:r>
      <w:r>
        <w:rPr>
          <w:rStyle w:val="None"/>
          <w:rFonts w:ascii="Arial" w:hAnsi="Arial"/>
          <w:sz w:val="20"/>
          <w:szCs w:val="20"/>
        </w:rPr>
        <w:t>žb s kapitalsko naložbo sklada morajo pri svojem opravljanju funkcij ravnati izključno v interesu družb, v katerih imajo funkcijo, in ta zakon ne izključuje nalog, obveznosti in odgovornosti, ki jih imajo po zakonu,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Sklad mora uresni</w:t>
      </w:r>
      <w:r>
        <w:rPr>
          <w:rStyle w:val="None"/>
          <w:rFonts w:ascii="Arial" w:hAnsi="Arial"/>
          <w:sz w:val="20"/>
          <w:szCs w:val="20"/>
        </w:rPr>
        <w:t>čevati pravice in pristojnosti ter izpolnjevati obveznosti in naloge skladno s tem zakonom in akti upravljanja naložb, ne da bi posegal v neodvisnost organov družb, predvsem pa ne sme posegati v posamezne poslovne in vodstvene odločitve. Komuniciranje ter izražanje mnenj in pričakovanj sklada od družb s kapitalsko naložbo sklada za člane organov družb ni zavezujoče in ne predstavlja kršitve tega č</w:t>
      </w:r>
      <w:r w:rsidRPr="0030239C">
        <w:rPr>
          <w:rStyle w:val="None"/>
          <w:rFonts w:ascii="Arial" w:hAnsi="Arial"/>
          <w:sz w:val="20"/>
          <w:szCs w:val="20"/>
        </w:rPr>
        <w:t>lena.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(merila za merjenje uspešnosti družb)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pripravi merila za merjenje uspe</w:t>
      </w:r>
      <w:r>
        <w:rPr>
          <w:rStyle w:val="None"/>
          <w:rFonts w:ascii="Arial" w:hAnsi="Arial"/>
          <w:sz w:val="20"/>
          <w:szCs w:val="20"/>
        </w:rPr>
        <w:t xml:space="preserve">šnosti družb s sedežem v Republiki Sloveniji s kapitalsko naložbo sklada.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Merila za merjenje uspe</w:t>
      </w:r>
      <w:r>
        <w:rPr>
          <w:rStyle w:val="None"/>
          <w:rFonts w:ascii="Arial" w:hAnsi="Arial"/>
          <w:sz w:val="20"/>
          <w:szCs w:val="20"/>
        </w:rPr>
        <w:t>šnosti družb morajo biti oblikovana glede na vrsto naložbe. Merila za vrednotenje uspešnosti družb s strateško naložbo sklada morajo upoštevati strateške cilje, ki jih določa strategija upravljanja naložb sklada, ter določati tudi ekonomske in finančne cilje. Za vrednotenje uspešnosti ostalih družb s sedežem v Republiki Sloveniji so merila lahko le finančna in ekonomska ter taka, ki vrednotijo družbeno odgovornost ravnanja družb.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Merila za merjenje uspe</w:t>
      </w:r>
      <w:r>
        <w:rPr>
          <w:rStyle w:val="None"/>
          <w:rFonts w:ascii="Arial" w:hAnsi="Arial"/>
          <w:sz w:val="20"/>
          <w:szCs w:val="20"/>
        </w:rPr>
        <w:t>šnosti družb mora uprava oceniti najmanj enkrat letno in jih spremeniti, če to zahtevajo spremenjene gospodarske razmere.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K merilom za merjenje uspe</w:t>
      </w:r>
      <w:r>
        <w:rPr>
          <w:rStyle w:val="None"/>
          <w:rFonts w:ascii="Arial" w:hAnsi="Arial"/>
          <w:sz w:val="20"/>
          <w:szCs w:val="20"/>
        </w:rPr>
        <w:t xml:space="preserve">šnosti družb za naslednje koledarsko leto da soglasje nadzorni svet sklada na predlog uprave sklada najpozneje do konca novembra.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(nadzor nad domačimi kapitalskimi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spremlja poslovanje dru</w:t>
      </w:r>
      <w:r>
        <w:rPr>
          <w:rStyle w:val="None"/>
          <w:rFonts w:ascii="Arial" w:hAnsi="Arial"/>
          <w:sz w:val="20"/>
          <w:szCs w:val="20"/>
        </w:rPr>
        <w:t>žb s sedežem v Republiki Sloveniji s kapitalsko naložbo sklada. Z uporabo meril za merjenje uspešnosti družb sklad ocenjuje uspešnost doseganja ciljev, preverja poslovanje in poročanje o njem. Spremljanje prilagodi vrsti naložbe, statusni obliki in lastniški sestavi družbe ter temu, ali se z vrednostnimi papirji družbe trguje na organiziranem trgu, pri čemer lahko uporabi vse zakonite metode pridobivanja informacij.</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Sistem nadzora spremlja izpolnjevanje glavnih ciljev posamezne dru</w:t>
      </w:r>
      <w:r>
        <w:rPr>
          <w:rStyle w:val="None"/>
          <w:rFonts w:ascii="Arial" w:hAnsi="Arial"/>
          <w:sz w:val="20"/>
          <w:szCs w:val="20"/>
        </w:rPr>
        <w:t>ž</w:t>
      </w:r>
      <w:r w:rsidRPr="0030239C">
        <w:rPr>
          <w:rStyle w:val="None"/>
          <w:rFonts w:ascii="Arial" w:hAnsi="Arial"/>
          <w:sz w:val="20"/>
          <w:szCs w:val="20"/>
        </w:rPr>
        <w:t xml:space="preserve">be </w:t>
      </w:r>
      <w:r>
        <w:rPr>
          <w:rStyle w:val="None"/>
          <w:rFonts w:ascii="Arial" w:hAnsi="Arial"/>
          <w:sz w:val="20"/>
          <w:szCs w:val="20"/>
        </w:rPr>
        <w:t>že med letom. Nadzor mora biti prilagojen vrsti naložbe, statusni obliki, velikosti, kompleksnosti, lastniški sestavi in javnosti družbe. Pri bistvenih odmikih od pričakovanj se mora sklad odzvati ter zahtevati od družbe pojasnila v okviru in na način, ki sta določena s tem zakonom in zakonom, ki ureja gospodarske družbe, ter akti upravljanja naložb, in ukrepati skladno s pristojnostmi, ki jih ima skladno s predpisi in akti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Razpolaganje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26.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(minimalni delež v strateških naložbah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Minimalni dele</w:t>
      </w:r>
      <w:r>
        <w:rPr>
          <w:rStyle w:val="None"/>
          <w:rFonts w:ascii="Arial" w:hAnsi="Arial"/>
          <w:sz w:val="20"/>
          <w:szCs w:val="20"/>
        </w:rPr>
        <w:t>ž sklada v naložbah, ki so na podlagi tega zakona določene kot strateške naložbe sklada, je 50 % in en glas. Minimalni delež se lahko zniža pod delež</w:t>
      </w:r>
      <w:r w:rsidRPr="0030239C">
        <w:rPr>
          <w:rStyle w:val="None"/>
          <w:rFonts w:ascii="Arial" w:hAnsi="Arial"/>
          <w:sz w:val="20"/>
          <w:szCs w:val="20"/>
        </w:rPr>
        <w:t>, dolo</w:t>
      </w:r>
      <w:r>
        <w:rPr>
          <w:rStyle w:val="None"/>
          <w:rFonts w:ascii="Arial" w:hAnsi="Arial"/>
          <w:sz w:val="20"/>
          <w:szCs w:val="20"/>
        </w:rPr>
        <w:t>čen s prejšnjim stavkom, če se učinkovito uresničevanje strateških ciljev zagotavlja s koncesijsko pogodbo, ki je časovno omejena. Možnost znižanja pod minimalni delež skladno s tem odstavkom mora izrecno predvidevati strategija upravljanja 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846701">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(2) Ne glede na določbo prejšnjega odstavka je kot strateška naložba lahko določena tudi družba, v kateri ima sklad nižji delež, kot je določen v prejšnjem odstavku, pri čemer se minimalni delež te naložbe določi v strategiji upravljanja naložb sklada.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Minimalni dele</w:t>
      </w:r>
      <w:r>
        <w:rPr>
          <w:rStyle w:val="None"/>
          <w:rFonts w:ascii="Arial" w:hAnsi="Arial"/>
          <w:sz w:val="20"/>
          <w:szCs w:val="20"/>
        </w:rPr>
        <w:t>ž</w:t>
      </w:r>
      <w:r w:rsidRPr="0030239C">
        <w:rPr>
          <w:rStyle w:val="None"/>
          <w:rFonts w:ascii="Arial" w:hAnsi="Arial"/>
          <w:sz w:val="20"/>
          <w:szCs w:val="20"/>
        </w:rPr>
        <w:t>, dolo</w:t>
      </w:r>
      <w:r>
        <w:rPr>
          <w:rStyle w:val="None"/>
          <w:rFonts w:ascii="Arial" w:hAnsi="Arial"/>
          <w:sz w:val="20"/>
          <w:szCs w:val="20"/>
        </w:rPr>
        <w:t>čen v prvem in drugem odstavku tega člena, predstavlja lastniš</w:t>
      </w:r>
      <w:r w:rsidRPr="0030239C">
        <w:rPr>
          <w:rStyle w:val="None"/>
          <w:rFonts w:ascii="Arial" w:hAnsi="Arial"/>
          <w:sz w:val="20"/>
          <w:szCs w:val="20"/>
        </w:rPr>
        <w:t>ki dele</w:t>
      </w:r>
      <w:r>
        <w:rPr>
          <w:rStyle w:val="None"/>
          <w:rFonts w:ascii="Arial" w:hAnsi="Arial"/>
          <w:sz w:val="20"/>
          <w:szCs w:val="20"/>
        </w:rPr>
        <w:t xml:space="preserve">ž v družbi, v kateri ima sklad delež skladno z zakonom, ki ureja gospodarske družbe, in akti posameznih družb.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V primeru delni</w:t>
      </w:r>
      <w:r>
        <w:rPr>
          <w:rStyle w:val="None"/>
          <w:rFonts w:ascii="Arial" w:hAnsi="Arial"/>
          <w:sz w:val="20"/>
          <w:szCs w:val="20"/>
        </w:rPr>
        <w:t>ške družbe se minimalni delež izračuna kot razmerje med delnicami z glasovalnimi pravicami sklada ter vsemi delnicami družbe z glasovalnimi pravicami. Če agencija, katere delovanje določa zakon, ki ureja trg finančnih instrumentov, odvzame glasovalne pravice, to ne vpliva na minimalni delež</w:t>
      </w:r>
      <w:r w:rsidRPr="0030239C">
        <w:rPr>
          <w:rStyle w:val="None"/>
          <w:rFonts w:ascii="Arial" w:hAnsi="Arial"/>
          <w:sz w:val="20"/>
          <w:szCs w:val="20"/>
        </w:rPr>
        <w:t>, dolo</w:t>
      </w:r>
      <w:r>
        <w:rPr>
          <w:rStyle w:val="None"/>
          <w:rFonts w:ascii="Arial" w:hAnsi="Arial"/>
          <w:sz w:val="20"/>
          <w:szCs w:val="20"/>
        </w:rPr>
        <w:t>č</w:t>
      </w:r>
      <w:r>
        <w:rPr>
          <w:rStyle w:val="None"/>
          <w:rFonts w:ascii="Arial" w:hAnsi="Arial"/>
          <w:sz w:val="20"/>
          <w:szCs w:val="20"/>
          <w:lang w:val="pt-PT"/>
        </w:rPr>
        <w:t xml:space="preserve">en s tem </w:t>
      </w:r>
      <w:r>
        <w:rPr>
          <w:rStyle w:val="None"/>
          <w:rFonts w:ascii="Arial" w:hAnsi="Arial"/>
          <w:sz w:val="20"/>
          <w:szCs w:val="20"/>
        </w:rPr>
        <w:t xml:space="preserve">členom.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sidRPr="00892922">
        <w:rPr>
          <w:rStyle w:val="None"/>
          <w:rFonts w:ascii="Arial" w:eastAsia="Arial" w:hAnsi="Arial" w:cs="Arial"/>
          <w:sz w:val="20"/>
          <w:szCs w:val="20"/>
        </w:rPr>
        <w:tab/>
      </w:r>
      <w:r>
        <w:rPr>
          <w:rStyle w:val="None"/>
          <w:rFonts w:ascii="Arial" w:eastAsia="Arial" w:hAnsi="Arial" w:cs="Arial"/>
          <w:sz w:val="20"/>
          <w:szCs w:val="20"/>
          <w:lang w:val="it-IT"/>
        </w:rPr>
        <w:t>(5) Evidenco o lastni</w:t>
      </w:r>
      <w:r>
        <w:rPr>
          <w:rStyle w:val="None"/>
          <w:rFonts w:ascii="Arial" w:hAnsi="Arial"/>
          <w:sz w:val="20"/>
          <w:szCs w:val="20"/>
        </w:rPr>
        <w:t>ških deležih sklada vodi uprava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27.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(razpolaganje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samostojno in neodvisno razpolaga z nalo</w:t>
      </w:r>
      <w:r>
        <w:rPr>
          <w:rStyle w:val="None"/>
          <w:rFonts w:ascii="Arial" w:hAnsi="Arial"/>
          <w:sz w:val="20"/>
          <w:szCs w:val="20"/>
        </w:rPr>
        <w:t>žbami in ni vezan na nobena soglasja ali omejitve, če ni s tem zakonom določeno drugač</w:t>
      </w:r>
      <w:r w:rsidRPr="0030239C">
        <w:rPr>
          <w:rStyle w:val="None"/>
          <w:rFonts w:ascii="Arial" w:hAnsi="Arial"/>
          <w:sz w:val="20"/>
          <w:szCs w:val="20"/>
        </w:rPr>
        <w:t>e.</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 portfeljskimi nalo</w:t>
      </w:r>
      <w:r>
        <w:rPr>
          <w:rStyle w:val="None"/>
          <w:rFonts w:ascii="Arial" w:hAnsi="Arial"/>
          <w:sz w:val="20"/>
          <w:szCs w:val="20"/>
        </w:rPr>
        <w:t xml:space="preserve">žbami sklada lahko sklad prosto razpolaga.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(3) Prenosi in pripojitve nalo</w:t>
      </w:r>
      <w:r>
        <w:rPr>
          <w:rStyle w:val="None"/>
          <w:rFonts w:ascii="Arial" w:hAnsi="Arial"/>
          <w:sz w:val="20"/>
          <w:szCs w:val="20"/>
        </w:rPr>
        <w:t>žb med skladom, SDH, KAD, DSU, DUTB, Republiko Slovenijo ter ZPIZ skladno s tem zakonom ne pomenijo razpolaganja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28.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(omejitve razpolaganja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Ne glede na dolo</w:t>
      </w:r>
      <w:r>
        <w:rPr>
          <w:rStyle w:val="None"/>
          <w:rFonts w:ascii="Arial" w:hAnsi="Arial"/>
          <w:sz w:val="20"/>
          <w:szCs w:val="20"/>
        </w:rPr>
        <w:t>čila prejšnjega člena tega zakona sklad s strateškimi naložbami sklada ne sme razpolagati tako, da bi delež naložb sklada v posamezni naložbi padel pod minimalni delež</w:t>
      </w:r>
      <w:r w:rsidRPr="0030239C">
        <w:rPr>
          <w:rStyle w:val="None"/>
          <w:rFonts w:ascii="Arial" w:hAnsi="Arial"/>
          <w:sz w:val="20"/>
          <w:szCs w:val="20"/>
        </w:rPr>
        <w:t>,</w:t>
      </w:r>
      <w:r>
        <w:rPr>
          <w:rStyle w:val="None"/>
          <w:rFonts w:ascii="Arial" w:hAnsi="Arial"/>
          <w:sz w:val="20"/>
          <w:szCs w:val="20"/>
        </w:rPr>
        <w:t xml:space="preserve">skladno s tem zakonom.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Dele</w:t>
      </w:r>
      <w:r>
        <w:rPr>
          <w:rStyle w:val="None"/>
          <w:rFonts w:ascii="Arial" w:hAnsi="Arial"/>
          <w:sz w:val="20"/>
          <w:szCs w:val="20"/>
        </w:rPr>
        <w:t>ži, ki ne dosegajo minimalnih deležev, določenih s tem zakonom ne smejo biti obremenjeni z zastavno ali drugimi stvarnimi pravicami niti se glede njih ne sme sklepati nobenih dogovorov ali poslov, posledica katerih je lahko obveznost razpolaganja s temi delež</w:t>
      </w:r>
      <w:r w:rsidRPr="0030239C">
        <w:rPr>
          <w:rStyle w:val="None"/>
          <w:rFonts w:ascii="Arial" w:hAnsi="Arial"/>
          <w:sz w:val="20"/>
          <w:szCs w:val="20"/>
        </w:rPr>
        <w:t>i ali lastni</w:t>
      </w:r>
      <w:r>
        <w:rPr>
          <w:rStyle w:val="None"/>
          <w:rFonts w:ascii="Arial" w:hAnsi="Arial"/>
          <w:sz w:val="20"/>
          <w:szCs w:val="20"/>
        </w:rPr>
        <w:t>ško upravičenje tretjih oseb na teh deležih.</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 </w:t>
      </w:r>
      <w:r>
        <w:rPr>
          <w:rStyle w:val="None"/>
          <w:rFonts w:ascii="Arial" w:hAnsi="Arial"/>
          <w:sz w:val="20"/>
          <w:szCs w:val="20"/>
        </w:rPr>
        <w:tab/>
        <w:t>(3) Č</w:t>
      </w:r>
      <w:r w:rsidRPr="0030239C">
        <w:rPr>
          <w:rStyle w:val="None"/>
          <w:rFonts w:ascii="Arial" w:hAnsi="Arial"/>
          <w:sz w:val="20"/>
          <w:szCs w:val="20"/>
        </w:rPr>
        <w:t>e dele</w:t>
      </w:r>
      <w:r>
        <w:rPr>
          <w:rStyle w:val="None"/>
          <w:rFonts w:ascii="Arial" w:hAnsi="Arial"/>
          <w:sz w:val="20"/>
          <w:szCs w:val="20"/>
        </w:rPr>
        <w:t>ž sklada ne dosega minimalnega delež</w:t>
      </w:r>
      <w:r w:rsidRPr="0030239C">
        <w:rPr>
          <w:rStyle w:val="None"/>
          <w:rFonts w:ascii="Arial" w:hAnsi="Arial"/>
          <w:sz w:val="20"/>
          <w:szCs w:val="20"/>
        </w:rPr>
        <w:t>a, dolo</w:t>
      </w:r>
      <w:r>
        <w:rPr>
          <w:rStyle w:val="None"/>
          <w:rFonts w:ascii="Arial" w:hAnsi="Arial"/>
          <w:sz w:val="20"/>
          <w:szCs w:val="20"/>
        </w:rPr>
        <w:t>čenega s tem zakonom sklad s to naložbo ne sme razpolagati, razen pod pogoji in postopku, ki so določeni s tem zakonom v obsegu, določenim s tem zakonom, nima pa nobene obveznosti pridobivati novih deležev, da bi dosegel minimalni delež.</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Ob prodaji nalo</w:t>
      </w:r>
      <w:r>
        <w:rPr>
          <w:rStyle w:val="None"/>
          <w:rFonts w:ascii="Arial" w:hAnsi="Arial"/>
          <w:sz w:val="20"/>
          <w:szCs w:val="20"/>
        </w:rPr>
        <w:t>žb, pri katerih se družba s kapitalsko naložbo sklada večinsko prenese na drugega lastnika, je treba zagotoviti, da so o tem pravočasno obveščeni zaposleni in predstavniki ali predstavnice (v nadaljnjem besedilu: predstavnik) sveta delavcev.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29.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(metode prodaje in zamenjave domačih kapitalskih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Kapitalska nalo</w:t>
      </w:r>
      <w:r>
        <w:rPr>
          <w:rStyle w:val="None"/>
          <w:rFonts w:ascii="Arial" w:hAnsi="Arial"/>
          <w:sz w:val="20"/>
          <w:szCs w:val="20"/>
        </w:rPr>
        <w:t>žba mora biti prodana na podlagi ene od teh metod ali njihovih kombinacij:</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javna ponudba, ki se izvede kot na nedoločen ali določljiv krog oseb naslovljeno javno vabilo k nakupu pod vnaprej objavljenimi pogoji in vsebuje vse bistvene sestavine pogodbe, ali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javna dražba, ki se izvede kot javna prodaja pod vnaprej objavljenimi pogoji prodaje, pri kateri je pogodba o nakupu sklenjena s ponudnikom, ki izpolnjuje pogoje in ponudi najvišjo ceno nad izklicno ceno, ali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javno zbiranje ponudb, ki se izvede kot na nedoločen ali določljiv krog oseb naslovljeno vabilo k oddaji ponudbe za nakup določenega premoženja pod objavljenimi pogoji, ali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ponudba vrednostnih papirjev javnosti skladno z zakonom, ki ureja trg finančnih instrumentov.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Ne glede na prej</w:t>
      </w:r>
      <w:r>
        <w:rPr>
          <w:rStyle w:val="None"/>
          <w:rFonts w:ascii="Arial" w:hAnsi="Arial"/>
          <w:sz w:val="20"/>
          <w:szCs w:val="20"/>
        </w:rPr>
        <w:t>šnji odstavek se postopek prodaje lahko izvede na podlagi javne metode prodaje finančnega premoženja, ki je opredeljena v drugem zakonu.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Pri javnem zbiranju ponudb se lahko za izbolj</w:t>
      </w:r>
      <w:r>
        <w:rPr>
          <w:rStyle w:val="None"/>
          <w:rFonts w:ascii="Arial" w:hAnsi="Arial"/>
          <w:sz w:val="20"/>
          <w:szCs w:val="20"/>
        </w:rPr>
        <w:t>šanje finančnih pogojev prodaje opravijo pogajanja skladno z objavljenimi pogoji.</w:t>
      </w:r>
    </w:p>
    <w:p w:rsidR="00FA2133" w:rsidRDefault="00FA2133" w:rsidP="00FA2133">
      <w:pPr>
        <w:spacing w:after="0" w:line="260" w:lineRule="exact"/>
        <w:jc w:val="both"/>
        <w:rPr>
          <w:rStyle w:val="None"/>
          <w:rFonts w:ascii="Arial" w:eastAsia="Arial" w:hAnsi="Arial" w:cs="Arial"/>
          <w:sz w:val="20"/>
          <w:szCs w:val="20"/>
        </w:rPr>
      </w:pPr>
    </w:p>
    <w:p w:rsidR="00FA2133" w:rsidRPr="0030239C" w:rsidRDefault="00FA2133" w:rsidP="00FA2133">
      <w:pPr>
        <w:spacing w:after="0" w:line="260" w:lineRule="exact"/>
        <w:jc w:val="both"/>
        <w:rPr>
          <w:rFonts w:ascii="Arial" w:hAnsi="Arial"/>
          <w:sz w:val="20"/>
          <w:szCs w:val="20"/>
        </w:rPr>
      </w:pPr>
      <w:r>
        <w:rPr>
          <w:rStyle w:val="None"/>
          <w:rFonts w:ascii="Arial" w:eastAsia="Arial" w:hAnsi="Arial" w:cs="Arial"/>
          <w:sz w:val="20"/>
          <w:szCs w:val="20"/>
        </w:rPr>
        <w:tab/>
        <w:t>(4) Kapitalske nalo</w:t>
      </w:r>
      <w:r>
        <w:rPr>
          <w:rStyle w:val="None"/>
          <w:rFonts w:ascii="Arial" w:hAnsi="Arial"/>
          <w:sz w:val="20"/>
          <w:szCs w:val="20"/>
        </w:rPr>
        <w:t>žbe se lahko prodajajo ali zamenjajo na podlagi neposredne pogodbe: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 zamenjavi kapitalske naložbe, če se s tem ne zmanjša skupna vrednost naložb ali se izboljša kakovost kapitalske naložbe;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če se z delnico trguje na organiziranem ali prostem trgu skladno z zakonom, ki ureja trg finančnih instrumentov, s pravili trgovanja tega trga, razen pri prodaji svežnjev, kot so opredeljeni s pravili organiziranega trga finančnih instrumentov, ki mora potekati po eni izmed javnih metod iz prvega odstavka tega člena;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če se sprejme javna ponudba, predložena skladno z zakonom, ki ureja prevzeme;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pri prodaji na podlagi prodajne opcije, če se ugotovi, da ob upoštevanju stroškov prodaje na trgu ne bi bila dosežena viš</w:t>
      </w:r>
      <w:r>
        <w:rPr>
          <w:rFonts w:ascii="Arial" w:hAnsi="Arial"/>
          <w:sz w:val="20"/>
          <w:szCs w:val="20"/>
          <w:lang w:val="es-ES_tradnl"/>
        </w:rPr>
        <w:t>ja cena;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pri uveljavljanju predkupne pravice upravičenca do kapitalske naložbe, potem ko je bila izvedena ena izmed javnih metod iz prvega odstavka tega člena;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med skladom in Republiko Slovenijo ali med skladom in drugo družbo, katere edini delničar oziroma družbenik je Republika Slovenija.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30.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(metode prodaje in zamenjave finančnih naložb in naložbenih nepremičnin)</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Metode prodaje in zamenjave finan</w:t>
      </w:r>
      <w:r>
        <w:rPr>
          <w:rStyle w:val="None"/>
          <w:rFonts w:ascii="Arial" w:hAnsi="Arial"/>
          <w:sz w:val="20"/>
          <w:szCs w:val="20"/>
        </w:rPr>
        <w:t xml:space="preserve">čnih naložb, vključno s tujimi kapitalskimi naložbami, se določijo s politiko upravljanja naložb.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Za prodajo in zamenjavo nalo</w:t>
      </w:r>
      <w:r>
        <w:rPr>
          <w:rStyle w:val="None"/>
          <w:rFonts w:ascii="Arial" w:hAnsi="Arial"/>
          <w:sz w:val="20"/>
          <w:szCs w:val="20"/>
        </w:rPr>
        <w:t>žbenih nepremičnin se smiselno uporabljajo metode prodaje in zamenjave, določene za prodaje in zamenjave kapitalskih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3.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AKTI UPRAVLJANJA NALOŽB</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(strategija upravljanja 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Strategija upravljanja nalo</w:t>
      </w:r>
      <w:r>
        <w:rPr>
          <w:rStyle w:val="None"/>
          <w:rFonts w:ascii="Arial" w:hAnsi="Arial"/>
          <w:sz w:val="20"/>
          <w:szCs w:val="20"/>
        </w:rPr>
        <w:t>žb sklada določa: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opredelitev in razvrstitev naložb na vrste naložb skladno s 14. členom tega zakona;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omejitve glede vrste dopustnih naložb,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ciljno sestavo naložb,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največje dopustne izpostavljenosti posameznih naložb znotraj posamezne vrste naložb in do posameznega izdajatelja.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Strategija upravljanja nalo</w:t>
      </w:r>
      <w:r>
        <w:rPr>
          <w:rStyle w:val="None"/>
          <w:rFonts w:ascii="Arial" w:hAnsi="Arial"/>
          <w:sz w:val="20"/>
          <w:szCs w:val="20"/>
        </w:rPr>
        <w:t>žb sklada za domače kapitalske naložbe podrobneje določa: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razvrstitev domačih kapitalskih naložb na posamezne vrste skladno s 15. členom tega zakona;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opredelitev razvojnih usmeritev sklada kot delničarja ali družbenika družb s strateško naložbo sklada;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posamezne strateške cilje, ki jih sklad želi uresničiti z vsako naložbo, opredeljeno kot strateško naložbo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Predlog strategije upravljanja nalo</w:t>
      </w:r>
      <w:r>
        <w:rPr>
          <w:rStyle w:val="None"/>
          <w:rFonts w:ascii="Arial" w:hAnsi="Arial"/>
          <w:sz w:val="20"/>
          <w:szCs w:val="20"/>
        </w:rPr>
        <w:t xml:space="preserve">žb sklada z obrazložitvijo pripravi sklad in jo posreduje ministrstvu, pristojnemu za finance.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Sklad lahko predlo</w:t>
      </w:r>
      <w:r>
        <w:rPr>
          <w:rStyle w:val="None"/>
          <w:rFonts w:ascii="Arial" w:hAnsi="Arial"/>
          <w:sz w:val="20"/>
          <w:szCs w:val="20"/>
        </w:rPr>
        <w:t>ži ministrstvu, pristojnemu za finance, predlog za spremembo strategije upravljanja naložb sklada, če to zahtevajo spremenjene gospodarske razmere.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(5) Na podlagi predloga sklada iz tretjega ali </w:t>
      </w:r>
      <w:r>
        <w:rPr>
          <w:rStyle w:val="None"/>
          <w:rFonts w:ascii="Arial" w:hAnsi="Arial"/>
          <w:sz w:val="20"/>
          <w:szCs w:val="20"/>
        </w:rPr>
        <w:t>četrtega odstavka Vlada Republike Slovenije (v nadaljnjem besedilu: vlada) pripravi predlog strategije z obrazložitvijo in jo pošlje v sprejem državnemu zboru.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(6) Strategijo upravljanja nalo</w:t>
      </w:r>
      <w:r>
        <w:rPr>
          <w:rStyle w:val="None"/>
          <w:rFonts w:ascii="Arial" w:hAnsi="Arial"/>
          <w:sz w:val="20"/>
          <w:szCs w:val="20"/>
        </w:rPr>
        <w:t>žb sklada na predlog vlade sprejme državni zbor z večino opredeljenih glasov navzočih poslancev in velja do sprejetja nove strategije. Državni zbor lahko razveljavi ali spremeni strategijo upravljanja naložb sklada le s sprejetjem nove strategije.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(letni načrt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(1) Letni na</w:t>
      </w:r>
      <w:r>
        <w:rPr>
          <w:rStyle w:val="None"/>
          <w:rFonts w:ascii="Arial" w:hAnsi="Arial"/>
          <w:sz w:val="20"/>
          <w:szCs w:val="20"/>
        </w:rPr>
        <w:t xml:space="preserve">črt upravljanja naložb sprejme uprava sklada skladno s cilji tega zakona in na podlagi sprejete strategije upravljanja naložb iz prejšnjega člena tega zakona.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letnem na</w:t>
      </w:r>
      <w:r>
        <w:rPr>
          <w:rStyle w:val="None"/>
          <w:rFonts w:ascii="Arial" w:hAnsi="Arial"/>
          <w:sz w:val="20"/>
          <w:szCs w:val="20"/>
        </w:rPr>
        <w:t>črtu upravljanja naložb se opredelijo naložbena politika iz 12. člena tega zakona, podrobni cilji sklada pri upravljanju posameznih naložb vključno s podrobnejšimi cilji razpolaganja z naložbami ter gradnje ali pridobivanja domov za starejše občane za naslednje koledarsko leto ter ukrepi in usmeritve za doseganje teh ciljev. Letni načrt upravljanja nalož</w:t>
      </w:r>
      <w:r w:rsidRPr="0030239C">
        <w:rPr>
          <w:rStyle w:val="None"/>
          <w:rFonts w:ascii="Arial" w:hAnsi="Arial"/>
          <w:sz w:val="20"/>
          <w:szCs w:val="20"/>
        </w:rPr>
        <w:t>b dolo</w:t>
      </w:r>
      <w:r>
        <w:rPr>
          <w:rStyle w:val="None"/>
          <w:rFonts w:ascii="Arial" w:hAnsi="Arial"/>
          <w:sz w:val="20"/>
          <w:szCs w:val="20"/>
        </w:rPr>
        <w:t>č</w:t>
      </w:r>
      <w:r w:rsidRPr="0030239C">
        <w:rPr>
          <w:rStyle w:val="None"/>
          <w:rFonts w:ascii="Arial" w:hAnsi="Arial"/>
          <w:sz w:val="20"/>
          <w:szCs w:val="20"/>
        </w:rPr>
        <w:t>a tudi pri</w:t>
      </w:r>
      <w:r>
        <w:rPr>
          <w:rStyle w:val="None"/>
          <w:rFonts w:ascii="Arial" w:hAnsi="Arial"/>
          <w:sz w:val="20"/>
          <w:szCs w:val="20"/>
        </w:rPr>
        <w:t>čakovane denarne tokove iz upravljanja naložb sklada, ki so vključene v letni načrt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K letnemu na</w:t>
      </w:r>
      <w:r>
        <w:rPr>
          <w:rStyle w:val="None"/>
          <w:rFonts w:ascii="Arial" w:hAnsi="Arial"/>
          <w:sz w:val="20"/>
          <w:szCs w:val="20"/>
        </w:rPr>
        <w:t>črtu upravljanja naložb za naslednje koledarsko leto da soglasje nadzorni svet sklada na predlog uprave sklada najpozneje do konca novembra.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(4) </w:t>
      </w:r>
      <w:r w:rsidR="00E87A2D">
        <w:rPr>
          <w:rStyle w:val="None"/>
          <w:rFonts w:ascii="Arial" w:eastAsia="Arial" w:hAnsi="Arial" w:cs="Arial"/>
          <w:sz w:val="20"/>
          <w:szCs w:val="20"/>
        </w:rPr>
        <w:t>Nadzorni svet pošlje vladi v sprejem letni načrt upravljanja naložb za naslednje koledarsko leto. Vlada pošlje sprejeti letni načrt upravljanja naložb v seznanitev državnemu zboru.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(politika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Politika upravljanja nalo</w:t>
      </w:r>
      <w:r>
        <w:rPr>
          <w:rStyle w:val="None"/>
          <w:rFonts w:ascii="Arial" w:hAnsi="Arial"/>
          <w:sz w:val="20"/>
          <w:szCs w:val="20"/>
        </w:rPr>
        <w:t>ž</w:t>
      </w:r>
      <w:r w:rsidRPr="0030239C">
        <w:rPr>
          <w:rStyle w:val="None"/>
          <w:rFonts w:ascii="Arial" w:hAnsi="Arial"/>
          <w:sz w:val="20"/>
          <w:szCs w:val="20"/>
        </w:rPr>
        <w:t>b natan</w:t>
      </w:r>
      <w:r>
        <w:rPr>
          <w:rStyle w:val="None"/>
          <w:rFonts w:ascii="Arial" w:hAnsi="Arial"/>
          <w:sz w:val="20"/>
          <w:szCs w:val="20"/>
        </w:rPr>
        <w:t>čneje določa načela, postopke in merila, ki jih sklad spoštuje pri opravljanju nalog skladno s tem zakonom. Sklad s politiko upravljanja opredeli način in postopek upravljanja naložb na način, da se zagotovita preglednost in nadzor poslovanja. Politika upravljanja naložb mora določiti nadzorne mehanizme pri upravljanju naložb, zaposlovanju in najemanju zunanjih izvajalcev.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Politika upravljanja nalo</w:t>
      </w:r>
      <w:r>
        <w:rPr>
          <w:rStyle w:val="None"/>
          <w:rFonts w:ascii="Arial" w:hAnsi="Arial"/>
          <w:sz w:val="20"/>
          <w:szCs w:val="20"/>
        </w:rPr>
        <w:t>žb mora poleg drugih sestavin skladno s tem zakonom podrobno opredeliti postopke razpolaganja z naložbami, ki morajo zagotoviti spoštovanje tega zakona in varovati interese sklada. Postopki morajo omogočati učinkovito izvedbo razpolaganja, pri čemer morajo biti jasni mehanizmi za zagotavljanje doseganja čim višje cene in morebitnih drugih ciljev sklada pri razpolaganju z naložbami.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Politiko upravljanja nalo</w:t>
      </w:r>
      <w:r>
        <w:rPr>
          <w:rStyle w:val="None"/>
          <w:rFonts w:ascii="Arial" w:hAnsi="Arial"/>
          <w:sz w:val="20"/>
          <w:szCs w:val="20"/>
        </w:rPr>
        <w:t>žb mora uprava preveriti najmanj enkrat letno in jo spremeniti, če to zahtevajo spremenjene gospodarske razmere.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(4) K politiki upravljanja nalo</w:t>
      </w:r>
      <w:r>
        <w:rPr>
          <w:rStyle w:val="None"/>
          <w:rFonts w:ascii="Arial" w:hAnsi="Arial"/>
          <w:sz w:val="20"/>
          <w:szCs w:val="20"/>
        </w:rPr>
        <w:t xml:space="preserve">žb za naslednje koledarsko leto da soglasje nadzorni svet sklada na predlog uprave sklada najpozneje do konca novembra.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(kodeks korporativnega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(1) Kodeks korporativnega upravljanja družb s kapitalsko naložbo </w:t>
      </w:r>
      <w:r w:rsidR="00CE7262">
        <w:rPr>
          <w:rStyle w:val="None"/>
          <w:rFonts w:ascii="Arial" w:hAnsi="Arial"/>
          <w:sz w:val="20"/>
          <w:szCs w:val="20"/>
        </w:rPr>
        <w:t>sklada</w:t>
      </w:r>
      <w:r>
        <w:rPr>
          <w:rStyle w:val="None"/>
          <w:rFonts w:ascii="Arial" w:hAnsi="Arial"/>
          <w:sz w:val="20"/>
          <w:szCs w:val="20"/>
        </w:rPr>
        <w:t xml:space="preserve"> (v nadaljnjem besedilu: kodeks) vsebuje nač</w:t>
      </w:r>
      <w:r w:rsidRPr="0030239C">
        <w:rPr>
          <w:rStyle w:val="None"/>
          <w:rFonts w:ascii="Arial" w:hAnsi="Arial"/>
          <w:sz w:val="20"/>
          <w:szCs w:val="20"/>
        </w:rPr>
        <w:t>ela in priporo</w:t>
      </w:r>
      <w:r>
        <w:rPr>
          <w:rStyle w:val="None"/>
          <w:rFonts w:ascii="Arial" w:hAnsi="Arial"/>
          <w:sz w:val="20"/>
          <w:szCs w:val="20"/>
        </w:rPr>
        <w:t xml:space="preserve">čila dobre prakse za korporativno upravljanje družb s kapitalsko naložbo </w:t>
      </w:r>
      <w:r w:rsidR="00CE7262">
        <w:rPr>
          <w:rStyle w:val="None"/>
          <w:rFonts w:ascii="Arial" w:hAnsi="Arial"/>
          <w:sz w:val="20"/>
          <w:szCs w:val="20"/>
        </w:rPr>
        <w:t>sklada</w:t>
      </w:r>
      <w:r w:rsidRPr="0030239C">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(2) Kodeks mora oblikovati različna priporočila za družbe z različnimi statusnimi oblikami in lastniškimi sestavami ter glede na dejstvo, ali se z vrednostnimi papirji družb trguje na organiziranem trgu vrednostnih papirjev.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(3) Sklad si mora prizadevati, da se družbe s kapitalsko naložbo </w:t>
      </w:r>
      <w:r w:rsidR="00CE7262">
        <w:rPr>
          <w:rStyle w:val="None"/>
          <w:rFonts w:ascii="Arial" w:hAnsi="Arial"/>
          <w:sz w:val="20"/>
          <w:szCs w:val="20"/>
        </w:rPr>
        <w:t>sklada</w:t>
      </w:r>
      <w:r>
        <w:rPr>
          <w:rStyle w:val="None"/>
          <w:rFonts w:ascii="Arial" w:hAnsi="Arial"/>
          <w:sz w:val="20"/>
          <w:szCs w:val="20"/>
        </w:rPr>
        <w:t xml:space="preserve"> v poslovnem poročilu sklicujejo na kodeks skladno z zakonodajo, ki ureja delovanje gospodarskih družb, in v vsakem letnem poročilu razkrivajo, kako so spoštovale kodeks po načelu </w:t>
      </w:r>
      <w:r w:rsidRPr="0030239C">
        <w:rPr>
          <w:rStyle w:val="None"/>
          <w:rFonts w:ascii="Arial" w:hAnsi="Arial"/>
          <w:sz w:val="20"/>
          <w:szCs w:val="20"/>
        </w:rPr>
        <w:t>»</w:t>
      </w:r>
      <w:r>
        <w:rPr>
          <w:rStyle w:val="None"/>
          <w:rFonts w:ascii="Arial" w:hAnsi="Arial"/>
          <w:sz w:val="20"/>
          <w:szCs w:val="20"/>
        </w:rPr>
        <w:t>uporabi ali pojasni</w:t>
      </w:r>
      <w:r>
        <w:rPr>
          <w:rStyle w:val="None"/>
          <w:rFonts w:ascii="Arial" w:hAnsi="Arial"/>
          <w:sz w:val="20"/>
          <w:szCs w:val="20"/>
          <w:lang w:val="fr-FR"/>
        </w:rPr>
        <w:t>«</w:t>
      </w:r>
      <w:r>
        <w:rPr>
          <w:rStyle w:val="None"/>
          <w:rFonts w:ascii="Arial" w:hAnsi="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lastRenderedPageBreak/>
        <w:t xml:space="preserve">(4) Vse druge morebitne smernice in stališča, ki jih sklad kakor koli predloži družbam s kapitalsko naložbo </w:t>
      </w:r>
      <w:r w:rsidR="00CE7262">
        <w:rPr>
          <w:rStyle w:val="None"/>
          <w:rFonts w:ascii="Arial" w:hAnsi="Arial"/>
          <w:sz w:val="20"/>
          <w:szCs w:val="20"/>
        </w:rPr>
        <w:t>sklada</w:t>
      </w:r>
      <w:r>
        <w:rPr>
          <w:rStyle w:val="None"/>
          <w:rFonts w:ascii="Arial" w:hAnsi="Arial"/>
          <w:sz w:val="20"/>
          <w:szCs w:val="20"/>
        </w:rPr>
        <w:t xml:space="preserve">, morajo biti v celoti skladni s kodeksom in politiko.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            (5) Kodeks sprejme uprava sklada, k njemu pa da soglasje nadzorni svet.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            (6) Priporočila dobrega korporativnega upravljanja, vsebovana v kodeksu, mora smiselno upoštevati tudi sklad pri svojem delovanju.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4.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lang w:val="es-ES_tradnl"/>
        </w:rPr>
        <w:t>UPORABA PREMO</w:t>
      </w:r>
      <w:r>
        <w:rPr>
          <w:rStyle w:val="None"/>
          <w:rFonts w:ascii="Arial" w:hAnsi="Arial"/>
          <w:b/>
          <w:bCs/>
          <w:sz w:val="20"/>
          <w:szCs w:val="20"/>
        </w:rPr>
        <w:t>Ž</w:t>
      </w:r>
      <w:r>
        <w:rPr>
          <w:rStyle w:val="None"/>
          <w:rFonts w:ascii="Arial" w:hAnsi="Arial"/>
          <w:b/>
          <w:bCs/>
          <w:sz w:val="20"/>
          <w:szCs w:val="20"/>
          <w:lang w:val="da-DK"/>
        </w:rPr>
        <w:t>ENJA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(namenskost uporabe)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Premo</w:t>
      </w:r>
      <w:r>
        <w:rPr>
          <w:rStyle w:val="None"/>
          <w:rFonts w:ascii="Arial" w:hAnsi="Arial"/>
          <w:sz w:val="20"/>
          <w:szCs w:val="20"/>
        </w:rPr>
        <w:t>ženje sklada se lahko uporablja le za namene, določene s tem zakonom.</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Bilan</w:t>
      </w:r>
      <w:r>
        <w:rPr>
          <w:rStyle w:val="None"/>
          <w:rFonts w:ascii="Arial" w:hAnsi="Arial"/>
          <w:sz w:val="20"/>
          <w:szCs w:val="20"/>
        </w:rPr>
        <w:t>čni dobiček sklada se ne more uporabiti za razdelitev delničarjem.</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36.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(povečanje osnovnega kapitala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1E09DC">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Republika Slovenija lahko na predlog vlade kot skupščine in s sklepom </w:t>
      </w:r>
      <w:r w:rsidR="00846701">
        <w:rPr>
          <w:rStyle w:val="None"/>
          <w:rFonts w:ascii="Arial" w:hAnsi="Arial"/>
          <w:sz w:val="20"/>
          <w:szCs w:val="20"/>
        </w:rPr>
        <w:t>d</w:t>
      </w:r>
      <w:r>
        <w:rPr>
          <w:rStyle w:val="None"/>
          <w:rFonts w:ascii="Arial" w:hAnsi="Arial"/>
          <w:sz w:val="20"/>
          <w:szCs w:val="20"/>
        </w:rPr>
        <w:t xml:space="preserve">ržavnega zbora izvede povečanje osnovnega kapitala sklada.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37.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w:t>
      </w:r>
      <w:r w:rsidR="00775EC0">
        <w:rPr>
          <w:rStyle w:val="None"/>
          <w:rFonts w:ascii="Arial" w:hAnsi="Arial"/>
          <w:sz w:val="20"/>
          <w:szCs w:val="20"/>
        </w:rPr>
        <w:t xml:space="preserve">povečanje osnovnega kapitala </w:t>
      </w:r>
      <w:r>
        <w:rPr>
          <w:rStyle w:val="None"/>
          <w:rFonts w:ascii="Arial" w:hAnsi="Arial"/>
          <w:sz w:val="20"/>
          <w:szCs w:val="20"/>
        </w:rPr>
        <w:t>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(1) Republika Slovenija lahko na predlog ministrstva</w:t>
      </w:r>
      <w:r w:rsidR="000264FD">
        <w:rPr>
          <w:rStyle w:val="None"/>
          <w:rFonts w:ascii="Arial" w:hAnsi="Arial"/>
          <w:sz w:val="20"/>
          <w:szCs w:val="20"/>
        </w:rPr>
        <w:t>, pristojnega</w:t>
      </w:r>
      <w:r>
        <w:rPr>
          <w:rStyle w:val="None"/>
          <w:rFonts w:ascii="Arial" w:hAnsi="Arial"/>
          <w:sz w:val="20"/>
          <w:szCs w:val="20"/>
        </w:rPr>
        <w:t xml:space="preserve"> za finance</w:t>
      </w:r>
      <w:r w:rsidR="000264FD">
        <w:rPr>
          <w:rStyle w:val="None"/>
          <w:rFonts w:ascii="Arial" w:hAnsi="Arial"/>
          <w:sz w:val="20"/>
          <w:szCs w:val="20"/>
        </w:rPr>
        <w:t>,</w:t>
      </w:r>
      <w:r>
        <w:rPr>
          <w:rStyle w:val="None"/>
          <w:rFonts w:ascii="Arial" w:hAnsi="Arial"/>
          <w:sz w:val="20"/>
          <w:szCs w:val="20"/>
        </w:rPr>
        <w:t xml:space="preserve"> in s sklepom vlade izvede </w:t>
      </w:r>
      <w:r w:rsidR="00775EC0">
        <w:rPr>
          <w:rStyle w:val="None"/>
          <w:rFonts w:ascii="Arial" w:hAnsi="Arial"/>
          <w:sz w:val="20"/>
          <w:szCs w:val="20"/>
        </w:rPr>
        <w:t xml:space="preserve">povečanje osnovnega kapitala </w:t>
      </w:r>
      <w:r>
        <w:rPr>
          <w:rStyle w:val="None"/>
          <w:rFonts w:ascii="Arial" w:hAnsi="Arial"/>
          <w:sz w:val="20"/>
          <w:szCs w:val="20"/>
        </w:rPr>
        <w:t>naložbe sklada pri čemer lastnik naložbe ostane sklad.</w:t>
      </w:r>
    </w:p>
    <w:p w:rsidR="00FA2133" w:rsidRDefault="00FA2133" w:rsidP="00FA2133">
      <w:pPr>
        <w:spacing w:after="0" w:line="260" w:lineRule="exact"/>
        <w:ind w:firstLine="708"/>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(2) </w:t>
      </w:r>
      <w:r w:rsidR="00775EC0">
        <w:rPr>
          <w:rStyle w:val="None"/>
          <w:rFonts w:ascii="Arial" w:hAnsi="Arial"/>
          <w:sz w:val="20"/>
          <w:szCs w:val="20"/>
        </w:rPr>
        <w:t xml:space="preserve">Povečanje osnovnega kapitala </w:t>
      </w:r>
      <w:r>
        <w:rPr>
          <w:rStyle w:val="None"/>
          <w:rFonts w:ascii="Arial" w:hAnsi="Arial"/>
          <w:sz w:val="20"/>
          <w:szCs w:val="20"/>
        </w:rPr>
        <w:t>naložb sklada, ki so opredeljene kot strateške</w:t>
      </w:r>
      <w:r w:rsidR="00775EC0">
        <w:rPr>
          <w:rStyle w:val="None"/>
          <w:rFonts w:ascii="Arial" w:hAnsi="Arial"/>
          <w:sz w:val="20"/>
          <w:szCs w:val="20"/>
        </w:rPr>
        <w:t>,</w:t>
      </w:r>
      <w:r>
        <w:rPr>
          <w:rStyle w:val="None"/>
          <w:rFonts w:ascii="Arial" w:hAnsi="Arial"/>
          <w:sz w:val="20"/>
          <w:szCs w:val="20"/>
        </w:rPr>
        <w:t xml:space="preserve"> lahko izvede le Republika Slovenija.</w:t>
      </w:r>
    </w:p>
    <w:p w:rsidR="00FA2133" w:rsidRDefault="00FA2133" w:rsidP="00FA2133">
      <w:pPr>
        <w:spacing w:after="0" w:line="260" w:lineRule="exact"/>
        <w:ind w:firstLine="708"/>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38.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(sofinanciranje obveznega pokojninskega zavarovanja</w:t>
      </w:r>
      <w:r w:rsidR="001D2FD7">
        <w:rPr>
          <w:rStyle w:val="None"/>
          <w:rFonts w:ascii="Arial" w:hAnsi="Arial"/>
          <w:sz w:val="20"/>
          <w:szCs w:val="20"/>
        </w:rPr>
        <w:t>,</w:t>
      </w:r>
      <w:r>
        <w:rPr>
          <w:rStyle w:val="None"/>
          <w:rFonts w:ascii="Arial" w:hAnsi="Arial"/>
          <w:sz w:val="20"/>
          <w:szCs w:val="20"/>
        </w:rPr>
        <w:t xml:space="preserve"> domov za starejše občane</w:t>
      </w:r>
      <w:r w:rsidR="001D2FD7">
        <w:rPr>
          <w:rStyle w:val="None"/>
          <w:rFonts w:ascii="Arial" w:hAnsi="Arial"/>
          <w:sz w:val="20"/>
          <w:szCs w:val="20"/>
        </w:rPr>
        <w:t xml:space="preserve"> in ukrepe družinske politike</w:t>
      </w:r>
      <w:r>
        <w:rPr>
          <w:rStyle w:val="None"/>
          <w:rFonts w:ascii="Arial" w:hAnsi="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Sofinanciranje obveznega pokojninskega in invalidskega zavarovanja na podlagi medgeneracijske solidarnosti, se izvr</w:t>
      </w:r>
      <w:r>
        <w:rPr>
          <w:rStyle w:val="None"/>
          <w:rFonts w:ascii="Arial" w:hAnsi="Arial"/>
          <w:sz w:val="20"/>
          <w:szCs w:val="20"/>
        </w:rPr>
        <w:t xml:space="preserve">šuje na podlagi zakona, ki ureja pokojninsko in invalidsko zavarovanje. </w:t>
      </w:r>
    </w:p>
    <w:p w:rsidR="00FA2133" w:rsidRDefault="00FA2133" w:rsidP="00FA2133">
      <w:pPr>
        <w:spacing w:after="0" w:line="260" w:lineRule="exact"/>
        <w:jc w:val="both"/>
        <w:rPr>
          <w:rStyle w:val="None"/>
          <w:rFonts w:ascii="Arial" w:eastAsia="Arial" w:hAnsi="Arial" w:cs="Arial"/>
          <w:sz w:val="20"/>
          <w:szCs w:val="20"/>
        </w:rPr>
      </w:pPr>
    </w:p>
    <w:p w:rsidR="00FA2133" w:rsidRPr="001002FC"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sidRPr="001002FC">
        <w:rPr>
          <w:rStyle w:val="None"/>
          <w:rFonts w:ascii="Arial" w:eastAsia="Arial" w:hAnsi="Arial" w:cs="Arial"/>
          <w:sz w:val="20"/>
          <w:szCs w:val="20"/>
        </w:rPr>
        <w:t>(2) Sklad vsako leto vpla</w:t>
      </w:r>
      <w:r w:rsidRPr="001002FC">
        <w:rPr>
          <w:rStyle w:val="None"/>
          <w:rFonts w:ascii="Arial" w:hAnsi="Arial"/>
          <w:sz w:val="20"/>
          <w:szCs w:val="20"/>
        </w:rPr>
        <w:t xml:space="preserve">ča </w:t>
      </w:r>
      <w:r w:rsidR="001002FC" w:rsidRPr="001002FC">
        <w:rPr>
          <w:rStyle w:val="None"/>
          <w:rFonts w:ascii="Arial" w:hAnsi="Arial"/>
          <w:sz w:val="20"/>
          <w:szCs w:val="20"/>
        </w:rPr>
        <w:t xml:space="preserve">40 </w:t>
      </w:r>
      <w:r w:rsidRPr="001002FC">
        <w:rPr>
          <w:rStyle w:val="None"/>
          <w:rFonts w:ascii="Arial" w:hAnsi="Arial"/>
          <w:sz w:val="20"/>
          <w:szCs w:val="20"/>
        </w:rPr>
        <w:t xml:space="preserve">% prejetih dividend in </w:t>
      </w:r>
      <w:r w:rsidR="001002FC" w:rsidRPr="001002FC">
        <w:rPr>
          <w:rStyle w:val="None"/>
          <w:rFonts w:ascii="Arial" w:hAnsi="Arial"/>
          <w:sz w:val="20"/>
          <w:szCs w:val="20"/>
        </w:rPr>
        <w:t>40 %</w:t>
      </w:r>
      <w:r w:rsidRPr="001002FC">
        <w:rPr>
          <w:rStyle w:val="None"/>
          <w:rFonts w:ascii="Arial" w:hAnsi="Arial"/>
          <w:sz w:val="20"/>
          <w:szCs w:val="20"/>
        </w:rPr>
        <w:t xml:space="preserve"> kupnin od prodaje domačih kapitalskih nalož</w:t>
      </w:r>
      <w:r w:rsidRPr="00E440F5">
        <w:rPr>
          <w:rStyle w:val="None"/>
          <w:rFonts w:ascii="Arial" w:hAnsi="Arial"/>
          <w:sz w:val="20"/>
          <w:szCs w:val="20"/>
        </w:rPr>
        <w:t xml:space="preserve">b </w:t>
      </w:r>
      <w:r w:rsidR="001002FC" w:rsidRPr="00E440F5">
        <w:rPr>
          <w:rStyle w:val="None"/>
          <w:rFonts w:ascii="Arial" w:hAnsi="Arial"/>
          <w:sz w:val="20"/>
          <w:szCs w:val="20"/>
        </w:rPr>
        <w:t>sklada</w:t>
      </w:r>
      <w:r w:rsidRPr="001002FC">
        <w:rPr>
          <w:rStyle w:val="None"/>
          <w:rFonts w:ascii="Arial" w:hAnsi="Arial"/>
          <w:sz w:val="20"/>
          <w:szCs w:val="20"/>
        </w:rPr>
        <w:t xml:space="preserve">, ki niso strateške naložbe sklada, tekočega leta v ZPIZ. Sklad vplača sredstva v ZPIZ najkasneje do 31. januarja za preteklo leto.  </w:t>
      </w:r>
    </w:p>
    <w:p w:rsidR="00FA2133" w:rsidRPr="001002FC" w:rsidRDefault="00FA2133" w:rsidP="00FA2133">
      <w:pPr>
        <w:spacing w:after="0" w:line="260" w:lineRule="exact"/>
        <w:jc w:val="both"/>
        <w:rPr>
          <w:rStyle w:val="None"/>
          <w:rFonts w:ascii="Arial" w:eastAsia="Arial" w:hAnsi="Arial" w:cs="Arial"/>
          <w:sz w:val="20"/>
          <w:szCs w:val="20"/>
        </w:rPr>
      </w:pPr>
    </w:p>
    <w:p w:rsidR="00FA2133" w:rsidRPr="001002FC" w:rsidRDefault="00FA2133" w:rsidP="00FA2133">
      <w:pPr>
        <w:spacing w:after="0" w:line="260" w:lineRule="exact"/>
        <w:jc w:val="both"/>
        <w:rPr>
          <w:rStyle w:val="None"/>
          <w:rFonts w:ascii="Arial" w:hAnsi="Arial"/>
          <w:sz w:val="20"/>
          <w:szCs w:val="20"/>
        </w:rPr>
      </w:pPr>
      <w:r w:rsidRPr="001002FC">
        <w:rPr>
          <w:rStyle w:val="None"/>
          <w:rFonts w:ascii="Arial" w:eastAsia="Arial" w:hAnsi="Arial" w:cs="Arial"/>
          <w:sz w:val="20"/>
          <w:szCs w:val="20"/>
        </w:rPr>
        <w:tab/>
        <w:t xml:space="preserve">(3) Sklad vsako leto za namen sofinanciranja </w:t>
      </w:r>
      <w:r w:rsidR="001D5848">
        <w:rPr>
          <w:rStyle w:val="None"/>
          <w:rFonts w:ascii="Arial" w:eastAsia="Arial" w:hAnsi="Arial" w:cs="Arial"/>
          <w:sz w:val="20"/>
          <w:szCs w:val="20"/>
        </w:rPr>
        <w:t xml:space="preserve">politike za skrb za starejše </w:t>
      </w:r>
      <w:r w:rsidRPr="001002FC">
        <w:rPr>
          <w:rStyle w:val="None"/>
          <w:rFonts w:ascii="Arial" w:hAnsi="Arial"/>
          <w:sz w:val="20"/>
          <w:szCs w:val="20"/>
        </w:rPr>
        <w:t xml:space="preserve">nameni </w:t>
      </w:r>
      <w:r w:rsidR="001002FC" w:rsidRPr="001002FC">
        <w:rPr>
          <w:rStyle w:val="None"/>
          <w:rFonts w:ascii="Arial" w:hAnsi="Arial"/>
          <w:sz w:val="20"/>
          <w:szCs w:val="20"/>
        </w:rPr>
        <w:t xml:space="preserve">10 </w:t>
      </w:r>
      <w:r w:rsidRPr="001002FC">
        <w:rPr>
          <w:rStyle w:val="None"/>
          <w:rFonts w:ascii="Arial" w:hAnsi="Arial"/>
          <w:sz w:val="20"/>
          <w:szCs w:val="20"/>
        </w:rPr>
        <w:t>% dividend, prejetih v preteklem letu.</w:t>
      </w:r>
    </w:p>
    <w:p w:rsidR="001002FC" w:rsidRPr="001002FC" w:rsidRDefault="001002FC" w:rsidP="00FA2133">
      <w:pPr>
        <w:spacing w:after="0" w:line="260" w:lineRule="exact"/>
        <w:jc w:val="both"/>
        <w:rPr>
          <w:rStyle w:val="None"/>
          <w:rFonts w:ascii="Arial" w:hAnsi="Arial"/>
          <w:sz w:val="20"/>
          <w:szCs w:val="20"/>
        </w:rPr>
      </w:pPr>
    </w:p>
    <w:p w:rsidR="00FA2133" w:rsidRPr="001002FC" w:rsidRDefault="00FA2133" w:rsidP="001002FC">
      <w:pPr>
        <w:spacing w:after="0" w:line="260" w:lineRule="exact"/>
        <w:ind w:firstLine="708"/>
        <w:jc w:val="both"/>
        <w:rPr>
          <w:rStyle w:val="None"/>
          <w:rFonts w:ascii="Arial" w:eastAsia="Arial" w:hAnsi="Arial" w:cs="Arial"/>
          <w:sz w:val="20"/>
          <w:szCs w:val="20"/>
        </w:rPr>
      </w:pPr>
      <w:r w:rsidRPr="001002FC">
        <w:rPr>
          <w:rStyle w:val="None"/>
          <w:rFonts w:ascii="Arial" w:hAnsi="Arial"/>
          <w:sz w:val="20"/>
          <w:szCs w:val="20"/>
        </w:rPr>
        <w:t xml:space="preserve">(4) Sklad vsako leto za ukrepe družinske politike nameni </w:t>
      </w:r>
      <w:r w:rsidR="001002FC" w:rsidRPr="001002FC">
        <w:rPr>
          <w:rStyle w:val="None"/>
          <w:rFonts w:ascii="Arial" w:hAnsi="Arial"/>
          <w:sz w:val="20"/>
          <w:szCs w:val="20"/>
        </w:rPr>
        <w:t xml:space="preserve">10 </w:t>
      </w:r>
      <w:r w:rsidRPr="001002FC">
        <w:rPr>
          <w:rStyle w:val="None"/>
          <w:rFonts w:ascii="Arial" w:hAnsi="Arial"/>
          <w:sz w:val="20"/>
          <w:szCs w:val="20"/>
        </w:rPr>
        <w:t>% dividend, prejetih v preteklem letu.</w:t>
      </w:r>
    </w:p>
    <w:p w:rsidR="00FA2133" w:rsidRPr="001002FC"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hAnsi="Arial"/>
          <w:sz w:val="20"/>
          <w:szCs w:val="20"/>
        </w:rPr>
      </w:pPr>
      <w:r w:rsidRPr="001002FC">
        <w:rPr>
          <w:rStyle w:val="None"/>
          <w:rFonts w:ascii="Arial" w:hAnsi="Arial"/>
          <w:sz w:val="20"/>
          <w:szCs w:val="20"/>
        </w:rPr>
        <w:lastRenderedPageBreak/>
        <w:t>(</w:t>
      </w:r>
      <w:r w:rsidR="001D2FD7">
        <w:rPr>
          <w:rStyle w:val="None"/>
          <w:rFonts w:ascii="Arial" w:hAnsi="Arial"/>
          <w:sz w:val="20"/>
          <w:szCs w:val="20"/>
        </w:rPr>
        <w:t>5</w:t>
      </w:r>
      <w:r w:rsidRPr="001002FC">
        <w:rPr>
          <w:rStyle w:val="None"/>
          <w:rFonts w:ascii="Arial" w:hAnsi="Arial"/>
          <w:sz w:val="20"/>
          <w:szCs w:val="20"/>
        </w:rPr>
        <w:t>) Ne glede na prvi in drugi odstavek tega člena se lahko za doseganje cilja hitrega prilagajanja in odzivanja na spremembe v družbi z zakonom, ki ureja izvrševanje proračuna Republike Slovenije, lahko izjemoma določijo tudi vmesna sofinanciranja obveznega pokojninskega zavarovanja iz premoženja sklada izključno za usklajevanje pokojnin.</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39.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(akumulacija premoženja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1002FC">
      <w:pPr>
        <w:spacing w:after="0" w:line="260" w:lineRule="exact"/>
        <w:ind w:firstLine="708"/>
        <w:jc w:val="both"/>
        <w:rPr>
          <w:rStyle w:val="None"/>
          <w:rFonts w:ascii="Arial" w:eastAsia="Arial" w:hAnsi="Arial" w:cs="Arial"/>
          <w:sz w:val="20"/>
          <w:szCs w:val="20"/>
        </w:rPr>
      </w:pPr>
      <w:r>
        <w:rPr>
          <w:rStyle w:val="None"/>
          <w:rFonts w:ascii="Arial" w:hAnsi="Arial"/>
          <w:sz w:val="20"/>
          <w:szCs w:val="20"/>
        </w:rPr>
        <w:t>(1) Premoženje sklada se akumulira trajno oziroma za nedoločen č</w:t>
      </w:r>
      <w:r>
        <w:rPr>
          <w:rStyle w:val="None"/>
          <w:rFonts w:ascii="Arial" w:hAnsi="Arial"/>
          <w:sz w:val="20"/>
          <w:szCs w:val="20"/>
          <w:lang w:val="pt-PT"/>
        </w:rPr>
        <w:t>as.</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1002FC">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(2) Za akumulacijo premo</w:t>
      </w:r>
      <w:r>
        <w:rPr>
          <w:rStyle w:val="None"/>
          <w:rFonts w:ascii="Arial" w:hAnsi="Arial"/>
          <w:sz w:val="20"/>
          <w:szCs w:val="20"/>
        </w:rPr>
        <w:t xml:space="preserve">ženja sklad nameni </w:t>
      </w:r>
      <w:r w:rsidRPr="001002FC">
        <w:rPr>
          <w:rStyle w:val="None"/>
          <w:rFonts w:ascii="Arial" w:hAnsi="Arial"/>
          <w:sz w:val="20"/>
          <w:szCs w:val="20"/>
        </w:rPr>
        <w:t>40% prejetih</w:t>
      </w:r>
      <w:r>
        <w:rPr>
          <w:rStyle w:val="None"/>
          <w:rFonts w:ascii="Arial" w:hAnsi="Arial"/>
          <w:sz w:val="20"/>
          <w:szCs w:val="20"/>
        </w:rPr>
        <w:t xml:space="preserve"> dividend ter </w:t>
      </w:r>
      <w:r w:rsidR="001002FC" w:rsidRPr="008E3369">
        <w:rPr>
          <w:rStyle w:val="None"/>
          <w:rFonts w:ascii="Arial" w:hAnsi="Arial"/>
          <w:sz w:val="20"/>
          <w:szCs w:val="20"/>
        </w:rPr>
        <w:t>6</w:t>
      </w:r>
      <w:r w:rsidRPr="008E3369">
        <w:rPr>
          <w:rStyle w:val="None"/>
          <w:rFonts w:ascii="Arial" w:hAnsi="Arial"/>
          <w:sz w:val="20"/>
          <w:szCs w:val="20"/>
        </w:rPr>
        <w:t>0%</w:t>
      </w:r>
      <w:r>
        <w:rPr>
          <w:rStyle w:val="None"/>
          <w:rFonts w:ascii="Arial" w:hAnsi="Arial"/>
          <w:sz w:val="20"/>
          <w:szCs w:val="20"/>
        </w:rPr>
        <w:t xml:space="preserve"> kupnin od prodaje naložb.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5.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STATUS IN UPRAVLJANJE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1.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Status sklada</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40.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(pravnoorganizacijska oblika in firma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je delni</w:t>
      </w:r>
      <w:r>
        <w:rPr>
          <w:rStyle w:val="None"/>
          <w:rFonts w:ascii="Arial" w:hAnsi="Arial"/>
          <w:sz w:val="20"/>
          <w:szCs w:val="20"/>
        </w:rPr>
        <w:t xml:space="preserve">ška družba. Ustanoviteljica in edina delničarka sklada je Republika Slovenija.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Firma sklada je: Nacionalni demografski sklad, d.d.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Skraj</w:t>
      </w:r>
      <w:r>
        <w:rPr>
          <w:rStyle w:val="None"/>
          <w:rFonts w:ascii="Arial" w:hAnsi="Arial"/>
          <w:sz w:val="20"/>
          <w:szCs w:val="20"/>
        </w:rPr>
        <w:t>šana firma je: NDS, d. 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sidRPr="00892922">
        <w:rPr>
          <w:rStyle w:val="None"/>
          <w:rFonts w:ascii="Arial" w:eastAsia="Arial" w:hAnsi="Arial" w:cs="Arial"/>
          <w:sz w:val="20"/>
          <w:szCs w:val="20"/>
          <w:lang w:val="it-IT"/>
        </w:rPr>
        <w:tab/>
      </w:r>
      <w:r w:rsidRPr="003B1318">
        <w:rPr>
          <w:rStyle w:val="None"/>
          <w:rFonts w:ascii="Arial" w:eastAsia="Arial" w:hAnsi="Arial" w:cs="Arial"/>
          <w:sz w:val="20"/>
          <w:szCs w:val="20"/>
          <w:lang w:val="en-US"/>
        </w:rPr>
        <w:t>(4) Prevod firme je: National Demographic Fund, Ltd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(5) Skraj</w:t>
      </w:r>
      <w:r>
        <w:rPr>
          <w:rStyle w:val="None"/>
          <w:rFonts w:ascii="Arial" w:hAnsi="Arial"/>
          <w:sz w:val="20"/>
          <w:szCs w:val="20"/>
        </w:rPr>
        <w:t>šani prevod firme je: NDF, Ltd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41.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(uporaba zakonov)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Za sklad se uporabljajo dolo</w:t>
      </w:r>
      <w:r>
        <w:rPr>
          <w:rStyle w:val="None"/>
          <w:rFonts w:ascii="Arial" w:hAnsi="Arial"/>
          <w:sz w:val="20"/>
          <w:szCs w:val="20"/>
        </w:rPr>
        <w:t>čbe zakona, ki ureja gospodarske druž</w:t>
      </w:r>
      <w:r w:rsidRPr="0030239C">
        <w:rPr>
          <w:rStyle w:val="None"/>
          <w:rFonts w:ascii="Arial" w:hAnsi="Arial"/>
          <w:sz w:val="20"/>
          <w:szCs w:val="20"/>
        </w:rPr>
        <w:t>be in dolo</w:t>
      </w:r>
      <w:r>
        <w:rPr>
          <w:rStyle w:val="None"/>
          <w:rFonts w:ascii="Arial" w:hAnsi="Arial"/>
          <w:sz w:val="20"/>
          <w:szCs w:val="20"/>
        </w:rPr>
        <w:t>čbe zakona, ki ureja integriteto in preprečevanje korupcije, če ni s tem zakonom drugač</w:t>
      </w:r>
      <w:r w:rsidRPr="0030239C">
        <w:rPr>
          <w:rStyle w:val="None"/>
          <w:rFonts w:ascii="Arial" w:hAnsi="Arial"/>
          <w:sz w:val="20"/>
          <w:szCs w:val="20"/>
        </w:rPr>
        <w:t>e dolo</w:t>
      </w:r>
      <w:r>
        <w:rPr>
          <w:rStyle w:val="None"/>
          <w:rFonts w:ascii="Arial" w:hAnsi="Arial"/>
          <w:sz w:val="20"/>
          <w:szCs w:val="20"/>
        </w:rPr>
        <w:t>č</w:t>
      </w:r>
      <w:r w:rsidRPr="0030239C">
        <w:rPr>
          <w:rStyle w:val="None"/>
          <w:rFonts w:ascii="Arial" w:hAnsi="Arial"/>
          <w:sz w:val="20"/>
          <w:szCs w:val="20"/>
        </w:rPr>
        <w:t>eno.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Za sklad se ne uporabljajo dolo</w:t>
      </w:r>
      <w:r>
        <w:rPr>
          <w:rStyle w:val="None"/>
          <w:rFonts w:ascii="Arial" w:hAnsi="Arial"/>
          <w:sz w:val="20"/>
          <w:szCs w:val="20"/>
        </w:rPr>
        <w:t>čbe zakona, ki ureja finanč</w:t>
      </w:r>
      <w:r w:rsidRPr="0030239C">
        <w:rPr>
          <w:rStyle w:val="None"/>
          <w:rFonts w:ascii="Arial" w:hAnsi="Arial"/>
          <w:sz w:val="20"/>
          <w:szCs w:val="20"/>
        </w:rPr>
        <w:t>ne konglomerate, in dolo</w:t>
      </w:r>
      <w:r>
        <w:rPr>
          <w:rStyle w:val="None"/>
          <w:rFonts w:ascii="Arial" w:hAnsi="Arial"/>
          <w:sz w:val="20"/>
          <w:szCs w:val="20"/>
        </w:rPr>
        <w:t>čbe zakona, ki ureja javne sklade.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42.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(uporaba mednarodnih standardov računovodskega poročanja)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vodi poslovne knjige skladno z mednarodnimi standardi ra</w:t>
      </w:r>
      <w:r>
        <w:rPr>
          <w:rStyle w:val="None"/>
          <w:rFonts w:ascii="Arial" w:hAnsi="Arial"/>
          <w:sz w:val="20"/>
          <w:szCs w:val="20"/>
        </w:rPr>
        <w:t>čunovodskega poročanja.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43.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(konsolidirano letno poročilo)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Ne glede na zakon, ki ureja gospodarske dru</w:t>
      </w:r>
      <w:r>
        <w:rPr>
          <w:rStyle w:val="None"/>
          <w:rFonts w:ascii="Arial" w:hAnsi="Arial"/>
          <w:sz w:val="20"/>
          <w:szCs w:val="20"/>
        </w:rPr>
        <w:t xml:space="preserve">žbe, sklad pripravi konsolidirano letno poročilo v desetih mesecih po koncu poslovnega leta.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44.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(prepoved sklepanja sponzorskih in donatorskih pogodb)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 xml:space="preserve">Sklad ne sme sklepati nobenih sponzorskih ali donatorskih pogodb.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45.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(provizija za upravljanje)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            (1) Sklad je za opravljanje storitev upravljanja</w:t>
      </w:r>
      <w:r w:rsidR="00AD5191">
        <w:rPr>
          <w:rStyle w:val="None"/>
          <w:rFonts w:ascii="Arial" w:hAnsi="Arial"/>
          <w:sz w:val="20"/>
          <w:szCs w:val="20"/>
        </w:rPr>
        <w:t>, ki vključuje tudi gospodarsko družbo iz drugega odstavka 21. člena tega zakona,</w:t>
      </w:r>
      <w:r>
        <w:rPr>
          <w:rStyle w:val="None"/>
          <w:rFonts w:ascii="Arial" w:hAnsi="Arial"/>
          <w:sz w:val="20"/>
          <w:szCs w:val="20"/>
        </w:rPr>
        <w:t xml:space="preserve"> upravičen do </w:t>
      </w:r>
      <w:r w:rsidR="00A25987">
        <w:rPr>
          <w:rStyle w:val="None"/>
          <w:rFonts w:ascii="Arial" w:hAnsi="Arial"/>
          <w:sz w:val="20"/>
          <w:szCs w:val="20"/>
        </w:rPr>
        <w:t>povračila stroškov</w:t>
      </w:r>
      <w:r w:rsidR="00AD5191">
        <w:rPr>
          <w:rStyle w:val="None"/>
          <w:rFonts w:ascii="Arial" w:hAnsi="Arial"/>
          <w:sz w:val="20"/>
          <w:szCs w:val="20"/>
        </w:rPr>
        <w:t xml:space="preserve"> iz sredstev sklada</w:t>
      </w:r>
      <w:r w:rsidR="00A25987">
        <w:rPr>
          <w:rStyle w:val="None"/>
          <w:rFonts w:ascii="Arial" w:hAnsi="Arial"/>
          <w:sz w:val="20"/>
          <w:szCs w:val="20"/>
        </w:rPr>
        <w:t>, ki jih določi vlada</w:t>
      </w:r>
      <w:r>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AF59A4" w:rsidP="00AF59A4">
      <w:pPr>
        <w:pStyle w:val="ListParagraph"/>
        <w:spacing w:after="0" w:line="260" w:lineRule="exact"/>
        <w:ind w:left="0" w:firstLine="708"/>
        <w:jc w:val="both"/>
        <w:rPr>
          <w:rFonts w:ascii="Arial" w:eastAsia="Arial" w:hAnsi="Arial" w:cs="Arial"/>
          <w:sz w:val="20"/>
          <w:szCs w:val="20"/>
        </w:rPr>
      </w:pPr>
      <w:r>
        <w:rPr>
          <w:rStyle w:val="None"/>
          <w:rFonts w:ascii="Arial" w:hAnsi="Arial"/>
          <w:sz w:val="20"/>
          <w:szCs w:val="20"/>
        </w:rPr>
        <w:t>(</w:t>
      </w:r>
      <w:r w:rsidR="00A25987">
        <w:rPr>
          <w:rStyle w:val="None"/>
          <w:rFonts w:ascii="Arial" w:hAnsi="Arial"/>
          <w:sz w:val="20"/>
          <w:szCs w:val="20"/>
        </w:rPr>
        <w:t>2</w:t>
      </w:r>
      <w:r>
        <w:rPr>
          <w:rStyle w:val="None"/>
          <w:rFonts w:ascii="Arial" w:hAnsi="Arial"/>
          <w:sz w:val="20"/>
          <w:szCs w:val="20"/>
        </w:rPr>
        <w:t xml:space="preserve">) </w:t>
      </w:r>
      <w:r w:rsidR="00FA2133">
        <w:rPr>
          <w:rStyle w:val="None"/>
          <w:rFonts w:ascii="Arial" w:hAnsi="Arial"/>
          <w:sz w:val="20"/>
          <w:szCs w:val="20"/>
        </w:rPr>
        <w:t xml:space="preserve">Poleg </w:t>
      </w:r>
      <w:r w:rsidR="00AD5191">
        <w:rPr>
          <w:rStyle w:val="None"/>
          <w:rFonts w:ascii="Arial" w:hAnsi="Arial"/>
          <w:sz w:val="20"/>
          <w:szCs w:val="20"/>
        </w:rPr>
        <w:t>povračila stroškov</w:t>
      </w:r>
      <w:r w:rsidR="00FA2133">
        <w:rPr>
          <w:rStyle w:val="None"/>
          <w:rFonts w:ascii="Arial" w:hAnsi="Arial"/>
          <w:sz w:val="20"/>
          <w:szCs w:val="20"/>
        </w:rPr>
        <w:t xml:space="preserve"> je sklad iz sredstev sklada upravičen izvršiti plačila za stroške, ki so nujno potrebni za delovanje sklada.</w:t>
      </w:r>
    </w:p>
    <w:p w:rsidR="00FA2133" w:rsidRDefault="00FA2133" w:rsidP="00FA2133">
      <w:pPr>
        <w:spacing w:after="0" w:line="260" w:lineRule="exact"/>
        <w:jc w:val="both"/>
        <w:rPr>
          <w:rStyle w:val="None"/>
          <w:rFonts w:ascii="Arial" w:eastAsia="Arial" w:hAnsi="Arial" w:cs="Arial"/>
          <w:sz w:val="20"/>
          <w:szCs w:val="20"/>
        </w:rPr>
      </w:pPr>
    </w:p>
    <w:p w:rsidR="00A25987" w:rsidRDefault="00A25987"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2. oddelek</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Organi sklada</w:t>
      </w: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w:t>
      </w:r>
      <w:r w:rsidR="00AF59A4">
        <w:rPr>
          <w:rStyle w:val="None"/>
          <w:rFonts w:ascii="Arial" w:hAnsi="Arial"/>
          <w:sz w:val="20"/>
          <w:szCs w:val="20"/>
        </w:rPr>
        <w:t>6</w:t>
      </w:r>
      <w:r>
        <w:rPr>
          <w:rStyle w:val="None"/>
          <w:rFonts w:ascii="Arial" w:hAnsi="Arial"/>
          <w:sz w:val="20"/>
          <w:szCs w:val="20"/>
        </w:rPr>
        <w:t>. člen</w:t>
      </w:r>
    </w:p>
    <w:p w:rsidR="00FA2133" w:rsidRDefault="00FA2133" w:rsidP="001663AE">
      <w:pPr>
        <w:spacing w:after="0" w:line="260" w:lineRule="exact"/>
        <w:jc w:val="center"/>
        <w:rPr>
          <w:rStyle w:val="None"/>
          <w:rFonts w:ascii="Arial" w:eastAsia="Arial" w:hAnsi="Arial" w:cs="Arial"/>
          <w:sz w:val="20"/>
          <w:szCs w:val="20"/>
        </w:rPr>
      </w:pPr>
      <w:r>
        <w:rPr>
          <w:rStyle w:val="None"/>
          <w:rFonts w:ascii="Arial" w:hAnsi="Arial"/>
          <w:sz w:val="20"/>
          <w:szCs w:val="20"/>
        </w:rPr>
        <w:t>(organi sklada)</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Organi sklada so:</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skupščina;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nadzorni svet;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uprava.</w:t>
      </w:r>
    </w:p>
    <w:p w:rsidR="00FA2133" w:rsidRDefault="00FA2133" w:rsidP="001663AE">
      <w:pPr>
        <w:spacing w:after="0" w:line="260" w:lineRule="exact"/>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4</w:t>
      </w:r>
      <w:r w:rsidR="00AF59A4">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(skupščina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t>Naloge in pristojnosti skup</w:t>
      </w:r>
      <w:r>
        <w:rPr>
          <w:rStyle w:val="None"/>
          <w:rFonts w:ascii="Arial" w:hAnsi="Arial"/>
          <w:sz w:val="20"/>
          <w:szCs w:val="20"/>
        </w:rPr>
        <w:t>ščine sklada skladno z določbami tega zakona in zakona, ki ureja gospodarske družbe, uresničuje vlada.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sidRPr="009043C6">
        <w:rPr>
          <w:rStyle w:val="None"/>
          <w:rFonts w:ascii="Arial" w:hAnsi="Arial"/>
          <w:sz w:val="20"/>
          <w:szCs w:val="20"/>
        </w:rPr>
        <w:t>4</w:t>
      </w:r>
      <w:r w:rsidR="00AF59A4">
        <w:rPr>
          <w:rStyle w:val="None"/>
          <w:rFonts w:ascii="Arial" w:hAnsi="Arial"/>
          <w:sz w:val="20"/>
          <w:szCs w:val="20"/>
        </w:rPr>
        <w:t>8</w:t>
      </w:r>
      <w:r w:rsidRPr="009043C6">
        <w:rPr>
          <w:rStyle w:val="None"/>
          <w:rFonts w:ascii="Arial" w:hAnsi="Arial"/>
          <w:sz w:val="20"/>
          <w:szCs w:val="20"/>
        </w:rPr>
        <w:t>.</w:t>
      </w:r>
      <w:r>
        <w:rPr>
          <w:rStyle w:val="None"/>
          <w:rFonts w:ascii="Arial" w:hAnsi="Arial"/>
          <w:sz w:val="20"/>
          <w:szCs w:val="20"/>
        </w:rPr>
        <w:t xml:space="preserve">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(sestava nadzornega sveta sklada)</w:t>
      </w:r>
    </w:p>
    <w:p w:rsidR="00FA2133" w:rsidRDefault="00FA2133" w:rsidP="00FA2133">
      <w:pPr>
        <w:spacing w:after="0" w:line="260" w:lineRule="exact"/>
        <w:jc w:val="both"/>
        <w:rPr>
          <w:rStyle w:val="None"/>
          <w:rFonts w:ascii="Arial" w:eastAsia="Arial" w:hAnsi="Arial" w:cs="Arial"/>
          <w:sz w:val="20"/>
          <w:szCs w:val="20"/>
        </w:rPr>
      </w:pPr>
    </w:p>
    <w:p w:rsidR="007D1A91" w:rsidRPr="00E440F5" w:rsidRDefault="00FA2133" w:rsidP="00FA2133">
      <w:pPr>
        <w:spacing w:after="0" w:line="260" w:lineRule="exact"/>
        <w:jc w:val="both"/>
        <w:rPr>
          <w:rStyle w:val="None"/>
          <w:rFonts w:ascii="Arial" w:hAnsi="Arial" w:cs="Arial"/>
          <w:sz w:val="20"/>
          <w:szCs w:val="20"/>
        </w:rPr>
      </w:pPr>
      <w:r>
        <w:rPr>
          <w:rStyle w:val="None"/>
          <w:rFonts w:ascii="Arial" w:eastAsia="Arial" w:hAnsi="Arial" w:cs="Arial"/>
          <w:sz w:val="20"/>
          <w:szCs w:val="20"/>
        </w:rPr>
        <w:tab/>
        <w:t xml:space="preserve">(1) Nadzorni svet sklada ima </w:t>
      </w:r>
      <w:r w:rsidR="001B05CA">
        <w:rPr>
          <w:rStyle w:val="None"/>
          <w:rFonts w:ascii="Arial" w:eastAsia="Arial" w:hAnsi="Arial" w:cs="Arial"/>
          <w:sz w:val="20"/>
          <w:szCs w:val="20"/>
        </w:rPr>
        <w:t>enajst</w:t>
      </w:r>
      <w:r>
        <w:rPr>
          <w:rStyle w:val="None"/>
          <w:rFonts w:ascii="Arial" w:eastAsia="Arial" w:hAnsi="Arial" w:cs="Arial"/>
          <w:sz w:val="20"/>
          <w:szCs w:val="20"/>
        </w:rPr>
        <w:t xml:space="preserve"> </w:t>
      </w:r>
      <w:r>
        <w:rPr>
          <w:rStyle w:val="None"/>
          <w:rFonts w:ascii="Arial" w:hAnsi="Arial"/>
          <w:sz w:val="20"/>
          <w:szCs w:val="20"/>
        </w:rPr>
        <w:t>članov</w:t>
      </w:r>
      <w:r w:rsidR="00504F54">
        <w:rPr>
          <w:rStyle w:val="None"/>
          <w:rFonts w:ascii="Arial" w:hAnsi="Arial"/>
          <w:sz w:val="20"/>
          <w:szCs w:val="20"/>
        </w:rPr>
        <w:t>. Sedem jih imenuje državni zbor, in sicer pet na predlog poslanskih skupin, upoštevaje število njihovih poslancev, enega na predlog Zveze društev upokojencev Slovenije in enega na predlog Mladinskega sveta Slovenije.</w:t>
      </w:r>
      <w:r w:rsidR="00E440F5">
        <w:rPr>
          <w:rFonts w:ascii="Arial" w:hAnsi="Arial" w:cs="Arial"/>
          <w:sz w:val="20"/>
          <w:szCs w:val="20"/>
        </w:rPr>
        <w:t xml:space="preserve"> </w:t>
      </w:r>
      <w:r w:rsidR="00E440F5" w:rsidRPr="00E440F5">
        <w:rPr>
          <w:rStyle w:val="None"/>
          <w:rFonts w:ascii="Arial" w:eastAsia="Arial" w:hAnsi="Arial" w:cs="Arial"/>
          <w:sz w:val="20"/>
          <w:szCs w:val="20"/>
        </w:rPr>
        <w:t>Štiri člane imenuje vlada in sicer po enega na predlog Minist</w:t>
      </w:r>
      <w:r w:rsidR="00E440F5">
        <w:rPr>
          <w:rStyle w:val="None"/>
          <w:rFonts w:ascii="Arial" w:eastAsia="Arial" w:hAnsi="Arial" w:cs="Arial"/>
          <w:sz w:val="20"/>
          <w:szCs w:val="20"/>
        </w:rPr>
        <w:t>r</w:t>
      </w:r>
      <w:r w:rsidR="00E440F5" w:rsidRPr="00E440F5">
        <w:rPr>
          <w:rStyle w:val="None"/>
          <w:rFonts w:ascii="Arial" w:eastAsia="Arial" w:hAnsi="Arial" w:cs="Arial"/>
          <w:sz w:val="20"/>
          <w:szCs w:val="20"/>
        </w:rPr>
        <w:t>s</w:t>
      </w:r>
      <w:r w:rsidR="00E440F5">
        <w:rPr>
          <w:rStyle w:val="None"/>
          <w:rFonts w:ascii="Arial" w:eastAsia="Arial" w:hAnsi="Arial" w:cs="Arial"/>
          <w:sz w:val="20"/>
          <w:szCs w:val="20"/>
        </w:rPr>
        <w:t>tva za finance, Ministrstva za d</w:t>
      </w:r>
      <w:r w:rsidR="00E440F5" w:rsidRPr="00E440F5">
        <w:rPr>
          <w:rStyle w:val="None"/>
          <w:rFonts w:ascii="Arial" w:eastAsia="Arial" w:hAnsi="Arial" w:cs="Arial"/>
          <w:sz w:val="20"/>
          <w:szCs w:val="20"/>
        </w:rPr>
        <w:t>elo, družino</w:t>
      </w:r>
      <w:r w:rsidR="001F7F57">
        <w:rPr>
          <w:rStyle w:val="None"/>
          <w:rFonts w:ascii="Arial" w:eastAsia="Arial" w:hAnsi="Arial" w:cs="Arial"/>
          <w:sz w:val="20"/>
          <w:szCs w:val="20"/>
        </w:rPr>
        <w:t>,</w:t>
      </w:r>
      <w:r w:rsidR="00E440F5" w:rsidRPr="00E440F5">
        <w:rPr>
          <w:rStyle w:val="None"/>
          <w:rFonts w:ascii="Arial" w:eastAsia="Arial" w:hAnsi="Arial" w:cs="Arial"/>
          <w:sz w:val="20"/>
          <w:szCs w:val="20"/>
        </w:rPr>
        <w:t xml:space="preserve"> socialne zadeve</w:t>
      </w:r>
      <w:r w:rsidR="001F7F57">
        <w:rPr>
          <w:rStyle w:val="None"/>
          <w:rFonts w:ascii="Arial" w:eastAsia="Arial" w:hAnsi="Arial" w:cs="Arial"/>
          <w:sz w:val="20"/>
          <w:szCs w:val="20"/>
        </w:rPr>
        <w:t xml:space="preserve"> in enake možnosti</w:t>
      </w:r>
      <w:r w:rsidR="00E440F5" w:rsidRPr="00E440F5">
        <w:rPr>
          <w:rStyle w:val="None"/>
          <w:rFonts w:ascii="Arial" w:eastAsia="Arial" w:hAnsi="Arial" w:cs="Arial"/>
          <w:sz w:val="20"/>
          <w:szCs w:val="20"/>
        </w:rPr>
        <w:t>, Ministrstva za gospodar</w:t>
      </w:r>
      <w:r w:rsidR="00E440F5">
        <w:rPr>
          <w:rStyle w:val="None"/>
          <w:rFonts w:ascii="Arial" w:eastAsia="Arial" w:hAnsi="Arial" w:cs="Arial"/>
          <w:sz w:val="20"/>
          <w:szCs w:val="20"/>
        </w:rPr>
        <w:t>s</w:t>
      </w:r>
      <w:r w:rsidR="00E440F5" w:rsidRPr="00E440F5">
        <w:rPr>
          <w:rStyle w:val="None"/>
          <w:rFonts w:ascii="Arial" w:eastAsia="Arial" w:hAnsi="Arial" w:cs="Arial"/>
          <w:sz w:val="20"/>
          <w:szCs w:val="20"/>
        </w:rPr>
        <w:t>tvo in tehnologijo ter Urada vlade RS za demografijo.</w:t>
      </w:r>
    </w:p>
    <w:p w:rsidR="00E440F5" w:rsidRDefault="00E440F5"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2</w:t>
      </w:r>
      <w:r>
        <w:rPr>
          <w:rStyle w:val="None"/>
          <w:rFonts w:ascii="Arial" w:eastAsia="Arial" w:hAnsi="Arial" w:cs="Arial"/>
          <w:sz w:val="20"/>
          <w:szCs w:val="20"/>
        </w:rPr>
        <w:t xml:space="preserve">) Za </w:t>
      </w:r>
      <w:r>
        <w:rPr>
          <w:rStyle w:val="None"/>
          <w:rFonts w:ascii="Arial" w:hAnsi="Arial"/>
          <w:sz w:val="20"/>
          <w:szCs w:val="20"/>
        </w:rPr>
        <w:t>člana nadzornega sveta sklada je lahko izvoljen, kdor poleg pogojev, ki jih določa zakon, ki ureja gospodarske družbe, izpolnjuje še te pogoje in merila: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odlikuje ga osebna integriteta in poslovna etičnost;</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njegove izkušnje potrjujeta poslovna uspešnost in ugled;</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ima izobrazbo, pridobljeno po študijskih programih za pridobitev izobrazbe druge bolonjske stopnje, ali raven izobrazbe, pridobljene po študijskih programih, ki skladno z zakonom ustreza izobrazbi druge bolonjske stopnje;</w:t>
      </w:r>
    </w:p>
    <w:p w:rsidR="00FA2133" w:rsidRDefault="00E440F5"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ima najmanj pet</w:t>
      </w:r>
      <w:r w:rsidR="00FA2133">
        <w:rPr>
          <w:rFonts w:ascii="Arial" w:hAnsi="Arial"/>
          <w:sz w:val="20"/>
          <w:szCs w:val="20"/>
        </w:rPr>
        <w:t xml:space="preserve"> let ustreznih delovnih izkušenj iz vodenja </w:t>
      </w:r>
      <w:r w:rsidR="001D5848">
        <w:rPr>
          <w:rFonts w:ascii="Arial" w:hAnsi="Arial"/>
          <w:sz w:val="20"/>
          <w:szCs w:val="20"/>
        </w:rPr>
        <w:t xml:space="preserve">in </w:t>
      </w:r>
      <w:r w:rsidR="00FA2133">
        <w:rPr>
          <w:rFonts w:ascii="Arial" w:hAnsi="Arial"/>
          <w:sz w:val="20"/>
          <w:szCs w:val="20"/>
        </w:rPr>
        <w:t xml:space="preserve"> upravljanja</w:t>
      </w:r>
      <w:r w:rsidR="001D5848">
        <w:rPr>
          <w:rFonts w:ascii="Arial" w:hAnsi="Arial"/>
          <w:sz w:val="20"/>
          <w:szCs w:val="20"/>
        </w:rPr>
        <w:t xml:space="preserve"> ali nadzora</w:t>
      </w:r>
      <w:r w:rsidR="00FA2133">
        <w:rPr>
          <w:rFonts w:ascii="Arial" w:hAnsi="Arial"/>
          <w:sz w:val="20"/>
          <w:szCs w:val="20"/>
        </w:rPr>
        <w:t xml:space="preserve"> gospodarskih družb in dosega pri svojem delu dobre </w:t>
      </w:r>
      <w:r w:rsidR="001D5848">
        <w:rPr>
          <w:rFonts w:ascii="Arial" w:hAnsi="Arial"/>
          <w:sz w:val="20"/>
          <w:szCs w:val="20"/>
        </w:rPr>
        <w:t xml:space="preserve">in </w:t>
      </w:r>
      <w:r w:rsidR="00FA2133">
        <w:rPr>
          <w:rFonts w:ascii="Arial" w:hAnsi="Arial"/>
          <w:sz w:val="20"/>
          <w:szCs w:val="20"/>
        </w:rPr>
        <w:t>primerljive rezultate;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ni bil obsojen zaradi kaznivega dejanja, ki se preganja po uradni dolžnosti, ali zoper njega ni bila vložena pravnomočna obtožnica za kaznivo dejanje, ki se preganja po uradni dolžnosti;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ne opravlja funkcije, ki je po zakonu, ki ureja integriteto in preprečevanje korupcije, po tem ali drugem zakonu nezdružljiva s članstvom v nadzornem organu ali organu upravljanja gospodarske družbe, in take funkcije ni opravljal v preteklih šestih mesecih;</w:t>
      </w:r>
    </w:p>
    <w:p w:rsidR="00FA2133" w:rsidRPr="00EF136B"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sidRPr="00EF136B">
        <w:rPr>
          <w:rFonts w:ascii="Arial" w:hAnsi="Arial"/>
          <w:sz w:val="20"/>
          <w:szCs w:val="20"/>
        </w:rPr>
        <w:t xml:space="preserve">ni </w:t>
      </w:r>
      <w:r>
        <w:rPr>
          <w:rFonts w:ascii="Arial" w:hAnsi="Arial"/>
          <w:sz w:val="20"/>
          <w:szCs w:val="20"/>
        </w:rPr>
        <w:t>član organa vodenja ali nadzora v družbi, v kateri ima sklad večinski delež ali prevladujoč vpliv.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3</w:t>
      </w:r>
      <w:r>
        <w:rPr>
          <w:rStyle w:val="None"/>
          <w:rFonts w:ascii="Arial" w:eastAsia="Arial" w:hAnsi="Arial" w:cs="Arial"/>
          <w:sz w:val="20"/>
          <w:szCs w:val="20"/>
        </w:rPr>
        <w:t xml:space="preserve">) </w:t>
      </w:r>
      <w:r>
        <w:rPr>
          <w:rStyle w:val="None"/>
          <w:rFonts w:ascii="Arial" w:hAnsi="Arial"/>
          <w:sz w:val="20"/>
          <w:szCs w:val="20"/>
        </w:rPr>
        <w:t>Člani nadzornega sveta sklada</w:t>
      </w:r>
      <w:r w:rsidR="001D5848">
        <w:rPr>
          <w:rStyle w:val="None"/>
          <w:rFonts w:ascii="Arial" w:hAnsi="Arial"/>
          <w:sz w:val="20"/>
          <w:szCs w:val="20"/>
        </w:rPr>
        <w:t xml:space="preserve"> in njihovi ožji družinski člani</w:t>
      </w:r>
      <w:r>
        <w:rPr>
          <w:rStyle w:val="None"/>
          <w:rFonts w:ascii="Arial" w:hAnsi="Arial"/>
          <w:sz w:val="20"/>
          <w:szCs w:val="20"/>
        </w:rPr>
        <w:t xml:space="preserve"> ne smejo biti v poslovnem razmerju z gospodarsko družbo s kapitalsko naložbo sklada ali z njo povezano družbo. Za poslovno razmerje se šteje vsak pravni posel razen poslov, v katerih je član nadzornega sveta sklada odjemalec običajnih produktov in storitev družbe, v kateri sklad ima ali upravlja kapitalsko naložbo, po splošnih pogojih, ki veljajo za druge subjekte na trgu.</w:t>
      </w:r>
    </w:p>
    <w:p w:rsidR="0023060E" w:rsidRDefault="0023060E" w:rsidP="00FA2133">
      <w:pPr>
        <w:spacing w:after="0" w:line="260" w:lineRule="exact"/>
        <w:jc w:val="both"/>
        <w:rPr>
          <w:rStyle w:val="None"/>
          <w:rFonts w:ascii="Arial" w:hAnsi="Arial"/>
          <w:sz w:val="20"/>
          <w:szCs w:val="20"/>
        </w:rPr>
      </w:pPr>
    </w:p>
    <w:p w:rsidR="0023060E" w:rsidRDefault="0023060E" w:rsidP="00FA2133">
      <w:pPr>
        <w:spacing w:after="0" w:line="260" w:lineRule="exact"/>
        <w:jc w:val="both"/>
        <w:rPr>
          <w:rStyle w:val="None"/>
          <w:rFonts w:ascii="Arial" w:eastAsia="Arial" w:hAnsi="Arial" w:cs="Arial"/>
          <w:sz w:val="20"/>
          <w:szCs w:val="20"/>
        </w:rPr>
      </w:pPr>
      <w:r>
        <w:rPr>
          <w:rStyle w:val="None"/>
          <w:rFonts w:ascii="Arial" w:hAnsi="Arial"/>
          <w:sz w:val="20"/>
          <w:szCs w:val="20"/>
        </w:rPr>
        <w:tab/>
      </w:r>
      <w:r w:rsidRPr="00AE4579">
        <w:rPr>
          <w:rStyle w:val="None"/>
          <w:rFonts w:ascii="Arial" w:hAnsi="Arial"/>
          <w:sz w:val="20"/>
          <w:szCs w:val="20"/>
        </w:rPr>
        <w:t>(</w:t>
      </w:r>
      <w:r w:rsidR="00AE4579">
        <w:rPr>
          <w:rStyle w:val="None"/>
          <w:rFonts w:ascii="Arial" w:hAnsi="Arial"/>
          <w:sz w:val="20"/>
          <w:szCs w:val="20"/>
        </w:rPr>
        <w:t>4</w:t>
      </w:r>
      <w:r w:rsidRPr="00AE4579">
        <w:rPr>
          <w:rStyle w:val="None"/>
          <w:rFonts w:ascii="Arial" w:hAnsi="Arial"/>
          <w:sz w:val="20"/>
          <w:szCs w:val="20"/>
        </w:rPr>
        <w:t xml:space="preserve">) Kandidat za člana nadzornega sveta sklada mora pred imenovanjem organu, ki ga imenuje, predložiti </w:t>
      </w:r>
      <w:r w:rsidR="005213D3" w:rsidRPr="00AE4579">
        <w:rPr>
          <w:rStyle w:val="None"/>
          <w:rFonts w:ascii="Arial" w:hAnsi="Arial"/>
          <w:sz w:val="20"/>
          <w:szCs w:val="20"/>
        </w:rPr>
        <w:t>izjavo</w:t>
      </w:r>
      <w:r w:rsidRPr="00AE4579">
        <w:rPr>
          <w:rStyle w:val="None"/>
          <w:rFonts w:ascii="Arial" w:hAnsi="Arial"/>
          <w:sz w:val="20"/>
          <w:szCs w:val="20"/>
        </w:rPr>
        <w:t>, s katero razkriva, ali se je s svojo kandidaturo znašel v okoliščinah, ki bi lahko povzročile nasprotje interesov skladno z zakonom, ki ureja integriteto in preprečevanje korupcije.</w:t>
      </w:r>
    </w:p>
    <w:p w:rsidR="00FA2133" w:rsidRDefault="00FA2133" w:rsidP="00FA2133">
      <w:pPr>
        <w:spacing w:after="0" w:line="260" w:lineRule="exact"/>
        <w:jc w:val="both"/>
        <w:rPr>
          <w:rStyle w:val="None"/>
          <w:rFonts w:ascii="Arial" w:eastAsia="Arial" w:hAnsi="Arial" w:cs="Arial"/>
          <w:sz w:val="20"/>
          <w:szCs w:val="20"/>
        </w:rPr>
      </w:pPr>
    </w:p>
    <w:p w:rsidR="0084015A" w:rsidRDefault="0084015A"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5</w:t>
      </w:r>
      <w:r>
        <w:rPr>
          <w:rStyle w:val="None"/>
          <w:rFonts w:ascii="Arial" w:eastAsia="Arial" w:hAnsi="Arial" w:cs="Arial"/>
          <w:sz w:val="20"/>
          <w:szCs w:val="20"/>
        </w:rPr>
        <w:t xml:space="preserve">) Izpolnjevanje pogojev kandidatov za člane nadzornega sveta sklada, ki jih imenuje državni zbor, preverja </w:t>
      </w:r>
      <w:r w:rsidRPr="0084015A">
        <w:rPr>
          <w:rStyle w:val="None"/>
          <w:rFonts w:ascii="Arial" w:eastAsia="Arial" w:hAnsi="Arial" w:cs="Arial"/>
          <w:sz w:val="20"/>
          <w:szCs w:val="20"/>
        </w:rPr>
        <w:t>Mandatno-volilna komisija državnega zbora</w:t>
      </w:r>
      <w:r>
        <w:rPr>
          <w:rStyle w:val="None"/>
          <w:rFonts w:ascii="Arial" w:eastAsia="Arial" w:hAnsi="Arial" w:cs="Arial"/>
          <w:sz w:val="20"/>
          <w:szCs w:val="20"/>
        </w:rPr>
        <w:t>.</w:t>
      </w:r>
    </w:p>
    <w:p w:rsidR="0084015A" w:rsidRDefault="0084015A"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6</w:t>
      </w:r>
      <w:r>
        <w:rPr>
          <w:rStyle w:val="None"/>
          <w:rFonts w:ascii="Arial" w:eastAsia="Arial" w:hAnsi="Arial" w:cs="Arial"/>
          <w:sz w:val="20"/>
          <w:szCs w:val="20"/>
        </w:rPr>
        <w:t>) Za nadzorni svet sklada se ne uporabljajo dolo</w:t>
      </w:r>
      <w:r>
        <w:rPr>
          <w:rStyle w:val="None"/>
          <w:rFonts w:ascii="Arial" w:hAnsi="Arial"/>
          <w:sz w:val="20"/>
          <w:szCs w:val="20"/>
        </w:rPr>
        <w:t>čbe zakona, ki ureja sodelovanje delavcev pri upravljanju.</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w:t>
      </w:r>
      <w:r w:rsidR="00AE4579">
        <w:rPr>
          <w:rStyle w:val="None"/>
          <w:rFonts w:ascii="Arial" w:eastAsia="Arial" w:hAnsi="Arial" w:cs="Arial"/>
          <w:sz w:val="20"/>
          <w:szCs w:val="20"/>
        </w:rPr>
        <w:t>7</w:t>
      </w:r>
      <w:r>
        <w:rPr>
          <w:rStyle w:val="None"/>
          <w:rFonts w:ascii="Arial" w:eastAsia="Arial" w:hAnsi="Arial" w:cs="Arial"/>
          <w:sz w:val="20"/>
          <w:szCs w:val="20"/>
        </w:rPr>
        <w:t xml:space="preserve">) Nadzorni svet sklada mora biti sestavljen iz </w:t>
      </w:r>
      <w:r>
        <w:rPr>
          <w:rStyle w:val="None"/>
          <w:rFonts w:ascii="Arial" w:hAnsi="Arial"/>
          <w:sz w:val="20"/>
          <w:szCs w:val="20"/>
        </w:rPr>
        <w:t>članov, ki se medsebojno dopolnjujejo po strokovnem znanju in kompetencah. Vanj morajo biti imenovani strokovnjaki za finance, korporativno upravljanje, upravljanje obveznosti in premoženja  ter korporacijsko pravo.</w:t>
      </w:r>
    </w:p>
    <w:p w:rsidR="00FA2133" w:rsidRDefault="00FA2133" w:rsidP="00FA2133">
      <w:pPr>
        <w:spacing w:after="0" w:line="260" w:lineRule="exact"/>
        <w:jc w:val="both"/>
        <w:rPr>
          <w:rStyle w:val="None"/>
          <w:rFonts w:ascii="Arial" w:hAnsi="Arial"/>
          <w:sz w:val="20"/>
          <w:szCs w:val="20"/>
        </w:rPr>
      </w:pPr>
    </w:p>
    <w:p w:rsidR="0023060E" w:rsidRDefault="0023060E" w:rsidP="00FA2133">
      <w:pPr>
        <w:spacing w:after="0" w:line="260" w:lineRule="exact"/>
        <w:jc w:val="both"/>
        <w:rPr>
          <w:rStyle w:val="None"/>
          <w:rFonts w:ascii="Arial" w:hAnsi="Arial"/>
          <w:sz w:val="20"/>
          <w:szCs w:val="20"/>
        </w:rPr>
      </w:pPr>
    </w:p>
    <w:p w:rsidR="00FA2133" w:rsidRDefault="00AF59A4" w:rsidP="00FA2133">
      <w:pPr>
        <w:spacing w:after="0" w:line="260" w:lineRule="exact"/>
        <w:jc w:val="center"/>
        <w:rPr>
          <w:rStyle w:val="None"/>
          <w:rFonts w:ascii="Arial" w:eastAsia="Arial" w:hAnsi="Arial" w:cs="Arial"/>
          <w:sz w:val="20"/>
          <w:szCs w:val="20"/>
        </w:rPr>
      </w:pPr>
      <w:r>
        <w:rPr>
          <w:rStyle w:val="None"/>
          <w:rFonts w:ascii="Arial" w:hAnsi="Arial"/>
          <w:sz w:val="20"/>
          <w:szCs w:val="20"/>
        </w:rPr>
        <w:t>49</w:t>
      </w:r>
      <w:r w:rsidR="00FA2133">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w:t>
      </w:r>
      <w:r w:rsidR="001663AE">
        <w:rPr>
          <w:rStyle w:val="None"/>
          <w:rFonts w:ascii="Arial" w:hAnsi="Arial"/>
          <w:sz w:val="20"/>
          <w:szCs w:val="20"/>
        </w:rPr>
        <w:t>imenovanje prvih članov</w:t>
      </w:r>
      <w:r>
        <w:rPr>
          <w:rStyle w:val="None"/>
          <w:rFonts w:ascii="Arial" w:hAnsi="Arial"/>
          <w:sz w:val="20"/>
          <w:szCs w:val="20"/>
        </w:rPr>
        <w:t xml:space="preserve"> </w:t>
      </w:r>
      <w:r w:rsidR="001663AE">
        <w:rPr>
          <w:rStyle w:val="None"/>
          <w:rFonts w:ascii="Arial" w:hAnsi="Arial"/>
          <w:sz w:val="20"/>
          <w:szCs w:val="20"/>
        </w:rPr>
        <w:t>nadzornega sveta</w:t>
      </w:r>
      <w:r>
        <w:rPr>
          <w:rStyle w:val="None"/>
          <w:rFonts w:ascii="Arial" w:hAnsi="Arial"/>
          <w:sz w:val="20"/>
          <w:szCs w:val="20"/>
        </w:rPr>
        <w:t xml:space="preserve"> sklada in mandat članov nadzornega sveta</w:t>
      </w:r>
      <w:r w:rsidR="001663AE">
        <w:rPr>
          <w:rStyle w:val="None"/>
          <w:rFonts w:ascii="Arial" w:hAnsi="Arial"/>
          <w:sz w:val="20"/>
          <w:szCs w:val="20"/>
        </w:rPr>
        <w:t xml:space="preserve"> SDH</w:t>
      </w:r>
      <w:r>
        <w:rPr>
          <w:rStyle w:val="None"/>
          <w:rFonts w:ascii="Arial" w:hAnsi="Arial"/>
          <w:sz w:val="20"/>
          <w:szCs w:val="20"/>
        </w:rPr>
        <w:t>)</w:t>
      </w:r>
    </w:p>
    <w:p w:rsidR="00FA2133" w:rsidRDefault="00FA2133" w:rsidP="00FA2133">
      <w:pPr>
        <w:spacing w:after="0" w:line="260" w:lineRule="exact"/>
        <w:jc w:val="both"/>
        <w:rPr>
          <w:rStyle w:val="None"/>
          <w:rFonts w:ascii="Arial" w:eastAsia="Arial" w:hAnsi="Arial" w:cs="Arial"/>
          <w:sz w:val="20"/>
          <w:szCs w:val="20"/>
        </w:rPr>
      </w:pPr>
    </w:p>
    <w:p w:rsidR="000C77FA"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w:t>
      </w:r>
      <w:r w:rsidR="00F8702D">
        <w:rPr>
          <w:rStyle w:val="None"/>
          <w:rFonts w:ascii="Arial" w:eastAsia="Arial" w:hAnsi="Arial" w:cs="Arial"/>
          <w:sz w:val="20"/>
          <w:szCs w:val="20"/>
        </w:rPr>
        <w:t>Vlada in d</w:t>
      </w:r>
      <w:r w:rsidR="00AE4579">
        <w:rPr>
          <w:rStyle w:val="None"/>
          <w:rFonts w:ascii="Arial" w:eastAsia="Arial" w:hAnsi="Arial" w:cs="Arial"/>
          <w:sz w:val="20"/>
          <w:szCs w:val="20"/>
        </w:rPr>
        <w:t xml:space="preserve">ržavni zbor </w:t>
      </w:r>
      <w:r w:rsidR="00A25987" w:rsidRPr="00A25987">
        <w:rPr>
          <w:rStyle w:val="None"/>
          <w:rFonts w:ascii="Arial" w:eastAsia="Arial" w:hAnsi="Arial" w:cs="Arial"/>
          <w:sz w:val="20"/>
          <w:szCs w:val="20"/>
        </w:rPr>
        <w:t>imenuje</w:t>
      </w:r>
      <w:r w:rsidR="00F8702D">
        <w:rPr>
          <w:rStyle w:val="None"/>
          <w:rFonts w:ascii="Arial" w:eastAsia="Arial" w:hAnsi="Arial" w:cs="Arial"/>
          <w:sz w:val="20"/>
          <w:szCs w:val="20"/>
        </w:rPr>
        <w:t>ta</w:t>
      </w:r>
      <w:r w:rsidR="00A25987" w:rsidRPr="00A25987">
        <w:rPr>
          <w:rStyle w:val="None"/>
          <w:rFonts w:ascii="Arial" w:eastAsia="Arial" w:hAnsi="Arial" w:cs="Arial"/>
          <w:sz w:val="20"/>
          <w:szCs w:val="20"/>
        </w:rPr>
        <w:t xml:space="preserve"> </w:t>
      </w:r>
      <w:r w:rsidR="00AE4579">
        <w:rPr>
          <w:rStyle w:val="None"/>
          <w:rFonts w:ascii="Arial" w:eastAsia="Arial" w:hAnsi="Arial" w:cs="Arial"/>
          <w:sz w:val="20"/>
          <w:szCs w:val="20"/>
        </w:rPr>
        <w:t xml:space="preserve">prve </w:t>
      </w:r>
      <w:r w:rsidR="00A25987" w:rsidRPr="00A25987">
        <w:rPr>
          <w:rStyle w:val="None"/>
          <w:rFonts w:ascii="Arial" w:eastAsia="Arial" w:hAnsi="Arial" w:cs="Arial"/>
          <w:sz w:val="20"/>
          <w:szCs w:val="20"/>
        </w:rPr>
        <w:t>člane nadzornega sveta sklada najpozneje v dveh mesecih od uveljavitve tega zakona.</w:t>
      </w:r>
    </w:p>
    <w:p w:rsidR="00AE4579" w:rsidRDefault="00AE4579"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Ob imenovanju novih </w:t>
      </w:r>
      <w:r>
        <w:rPr>
          <w:rStyle w:val="None"/>
          <w:rFonts w:ascii="Arial" w:hAnsi="Arial"/>
          <w:sz w:val="20"/>
          <w:szCs w:val="20"/>
        </w:rPr>
        <w:t>članov nadzornega sveta sklada skladno s tem členom članom nadzornega sveta, ki so bili imenovan</w:t>
      </w:r>
      <w:r w:rsidR="00AE4579">
        <w:rPr>
          <w:rStyle w:val="None"/>
          <w:rFonts w:ascii="Arial" w:hAnsi="Arial"/>
          <w:sz w:val="20"/>
          <w:szCs w:val="20"/>
        </w:rPr>
        <w:t>i kot člani nadzornega sveta SDH</w:t>
      </w:r>
      <w:r>
        <w:rPr>
          <w:rStyle w:val="None"/>
          <w:rFonts w:ascii="Arial" w:hAnsi="Arial"/>
          <w:sz w:val="20"/>
          <w:szCs w:val="20"/>
        </w:rPr>
        <w:t xml:space="preserve">, funkcija preneha ne glede na določbe tega zakona o prenehanju funkcije članov nadzornega sveta sklada in trajanju njihovega mandata.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(3) V primeru, da funkcija </w:t>
      </w:r>
      <w:r>
        <w:rPr>
          <w:rStyle w:val="None"/>
          <w:rFonts w:ascii="Arial" w:hAnsi="Arial"/>
          <w:sz w:val="20"/>
          <w:szCs w:val="20"/>
        </w:rPr>
        <w:t>članom nadzornega sveta, ki so bili imenovani kot člani nadzornega sveta SDH, preneha v času od uveljavitve tega zakona do imenovanja novih članov nadzornega sveta skladno s tem členom, se funkcija članom nadzornega sveta, ki so bili imenovani kot člani nadzornega sveta SDH, podaljša do imenovanja novih članov nadzornega sveta.</w:t>
      </w:r>
    </w:p>
    <w:p w:rsidR="00FA2133" w:rsidRDefault="00FA2133" w:rsidP="00FA2133">
      <w:pPr>
        <w:spacing w:after="0" w:line="260" w:lineRule="exact"/>
        <w:jc w:val="both"/>
        <w:rPr>
          <w:rStyle w:val="None"/>
          <w:rFonts w:ascii="Arial" w:hAnsi="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0</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(imenovanje nadzornega sveta sklada)</w:t>
      </w:r>
    </w:p>
    <w:p w:rsidR="00FA2133" w:rsidRDefault="00FA2133" w:rsidP="00FA2133">
      <w:pPr>
        <w:spacing w:after="0" w:line="260" w:lineRule="exact"/>
        <w:jc w:val="both"/>
        <w:rPr>
          <w:rStyle w:val="None"/>
          <w:rFonts w:ascii="Arial" w:eastAsia="Arial" w:hAnsi="Arial" w:cs="Arial"/>
          <w:sz w:val="20"/>
          <w:szCs w:val="20"/>
        </w:rPr>
      </w:pPr>
    </w:p>
    <w:p w:rsidR="00FE0305"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w:t>
      </w:r>
      <w:r w:rsidR="00497910">
        <w:rPr>
          <w:rStyle w:val="None"/>
          <w:rFonts w:ascii="Arial" w:eastAsia="Arial" w:hAnsi="Arial" w:cs="Arial"/>
          <w:sz w:val="20"/>
          <w:szCs w:val="20"/>
        </w:rPr>
        <w:t>Č</w:t>
      </w:r>
      <w:r>
        <w:rPr>
          <w:rStyle w:val="None"/>
          <w:rFonts w:ascii="Arial" w:hAnsi="Arial"/>
          <w:sz w:val="20"/>
          <w:szCs w:val="20"/>
        </w:rPr>
        <w:t xml:space="preserve">lan nadzornega sveta sklada </w:t>
      </w:r>
      <w:r w:rsidR="00497910">
        <w:rPr>
          <w:rStyle w:val="None"/>
          <w:rFonts w:ascii="Arial" w:hAnsi="Arial"/>
          <w:sz w:val="20"/>
          <w:szCs w:val="20"/>
        </w:rPr>
        <w:t>je imenovan za pet let z možnostjo enkratnega ponovnega imenovanja.</w:t>
      </w:r>
      <w:r>
        <w:rPr>
          <w:rStyle w:val="None"/>
          <w:rFonts w:ascii="Arial" w:eastAsia="Arial" w:hAnsi="Arial" w:cs="Arial"/>
          <w:sz w:val="20"/>
          <w:szCs w:val="20"/>
        </w:rPr>
        <w:tab/>
      </w:r>
    </w:p>
    <w:p w:rsidR="00FE0305" w:rsidRDefault="00FE0305"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sidRPr="001B05CA">
        <w:rPr>
          <w:rStyle w:val="None"/>
          <w:rFonts w:ascii="Arial" w:eastAsia="Arial" w:hAnsi="Arial" w:cs="Arial"/>
          <w:sz w:val="20"/>
          <w:szCs w:val="20"/>
        </w:rPr>
        <w:t>(</w:t>
      </w:r>
      <w:r w:rsidR="00497910" w:rsidRPr="001B05CA">
        <w:rPr>
          <w:rStyle w:val="None"/>
          <w:rFonts w:ascii="Arial" w:eastAsia="Arial" w:hAnsi="Arial" w:cs="Arial"/>
          <w:sz w:val="20"/>
          <w:szCs w:val="20"/>
        </w:rPr>
        <w:t>2</w:t>
      </w:r>
      <w:r w:rsidRPr="001B05CA">
        <w:rPr>
          <w:rStyle w:val="None"/>
          <w:rFonts w:ascii="Arial" w:eastAsia="Arial" w:hAnsi="Arial" w:cs="Arial"/>
          <w:sz w:val="20"/>
          <w:szCs w:val="20"/>
        </w:rPr>
        <w:t xml:space="preserve">) V primeru prenehanja mandata </w:t>
      </w:r>
      <w:r w:rsidRPr="001B05CA">
        <w:rPr>
          <w:rStyle w:val="None"/>
          <w:rFonts w:ascii="Arial" w:hAnsi="Arial"/>
          <w:sz w:val="20"/>
          <w:szCs w:val="20"/>
        </w:rPr>
        <w:t xml:space="preserve">člana nadzornega sveta sklada se izvede nov postopek za imenovanje člana, </w:t>
      </w:r>
      <w:r w:rsidR="001B05CA" w:rsidRPr="001B05CA">
        <w:rPr>
          <w:rStyle w:val="None"/>
          <w:rFonts w:ascii="Arial" w:hAnsi="Arial"/>
          <w:sz w:val="20"/>
          <w:szCs w:val="20"/>
        </w:rPr>
        <w:t xml:space="preserve">s strani </w:t>
      </w:r>
      <w:r w:rsidR="0016046B">
        <w:rPr>
          <w:rStyle w:val="None"/>
          <w:rFonts w:ascii="Arial" w:hAnsi="Arial"/>
          <w:sz w:val="20"/>
          <w:szCs w:val="20"/>
        </w:rPr>
        <w:t>predlagatelja</w:t>
      </w:r>
      <w:r w:rsidRPr="001B05CA">
        <w:rPr>
          <w:rStyle w:val="None"/>
          <w:rFonts w:ascii="Arial" w:hAnsi="Arial"/>
          <w:sz w:val="20"/>
          <w:szCs w:val="20"/>
        </w:rPr>
        <w:t xml:space="preserve">, </w:t>
      </w:r>
      <w:r w:rsidR="001B05CA" w:rsidRPr="001B05CA">
        <w:rPr>
          <w:rStyle w:val="None"/>
          <w:rFonts w:ascii="Arial" w:hAnsi="Arial"/>
          <w:sz w:val="20"/>
          <w:szCs w:val="20"/>
        </w:rPr>
        <w:t xml:space="preserve">ki </w:t>
      </w:r>
      <w:r w:rsidR="0016046B">
        <w:rPr>
          <w:rStyle w:val="None"/>
          <w:rFonts w:ascii="Arial" w:hAnsi="Arial"/>
          <w:sz w:val="20"/>
          <w:szCs w:val="20"/>
        </w:rPr>
        <w:t>je</w:t>
      </w:r>
      <w:r w:rsidR="001B05CA" w:rsidRPr="001B05CA">
        <w:rPr>
          <w:rStyle w:val="None"/>
          <w:rFonts w:ascii="Arial" w:hAnsi="Arial"/>
          <w:sz w:val="20"/>
          <w:szCs w:val="20"/>
        </w:rPr>
        <w:t xml:space="preserve"> </w:t>
      </w:r>
      <w:r w:rsidR="0016046B">
        <w:rPr>
          <w:rStyle w:val="None"/>
          <w:rFonts w:ascii="Arial" w:hAnsi="Arial"/>
          <w:sz w:val="20"/>
          <w:szCs w:val="20"/>
        </w:rPr>
        <w:t>predlagal</w:t>
      </w:r>
      <w:r w:rsidRPr="001B05CA">
        <w:rPr>
          <w:rStyle w:val="None"/>
          <w:rFonts w:ascii="Arial" w:hAnsi="Arial"/>
          <w:sz w:val="20"/>
          <w:szCs w:val="20"/>
        </w:rPr>
        <w:t xml:space="preserve"> član</w:t>
      </w:r>
      <w:r w:rsidR="001B05CA" w:rsidRPr="001B05CA">
        <w:rPr>
          <w:rStyle w:val="None"/>
          <w:rFonts w:ascii="Arial" w:hAnsi="Arial"/>
          <w:sz w:val="20"/>
          <w:szCs w:val="20"/>
        </w:rPr>
        <w:t>a</w:t>
      </w:r>
      <w:r w:rsidR="00A31FD9">
        <w:rPr>
          <w:rStyle w:val="None"/>
          <w:rFonts w:ascii="Arial" w:hAnsi="Arial"/>
          <w:sz w:val="20"/>
          <w:szCs w:val="20"/>
        </w:rPr>
        <w:t>,</w:t>
      </w:r>
      <w:r w:rsidR="001B05CA" w:rsidRPr="001B05CA">
        <w:rPr>
          <w:rStyle w:val="None"/>
          <w:rFonts w:ascii="Arial" w:hAnsi="Arial"/>
          <w:sz w:val="20"/>
          <w:szCs w:val="20"/>
        </w:rPr>
        <w:t xml:space="preserve"> kateremu</w:t>
      </w:r>
      <w:r w:rsidRPr="001B05CA">
        <w:rPr>
          <w:rStyle w:val="None"/>
          <w:rFonts w:ascii="Arial" w:hAnsi="Arial"/>
          <w:sz w:val="20"/>
          <w:szCs w:val="20"/>
        </w:rPr>
        <w:t xml:space="preserve"> je prenehal mandat.</w:t>
      </w:r>
      <w:r>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lastRenderedPageBreak/>
        <w:t>5</w:t>
      </w:r>
      <w:r w:rsidR="00AF59A4">
        <w:rPr>
          <w:rStyle w:val="None"/>
          <w:rFonts w:ascii="Arial" w:hAnsi="Arial"/>
          <w:sz w:val="20"/>
          <w:szCs w:val="20"/>
        </w:rPr>
        <w:t>1</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(poslovanje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Nadzorni svet sklada za svoje delo sprejme poslovnik o delu. </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Nadzorni svet sklada je sklep</w:t>
      </w:r>
      <w:r>
        <w:rPr>
          <w:rStyle w:val="None"/>
          <w:rFonts w:ascii="Arial" w:hAnsi="Arial"/>
          <w:sz w:val="20"/>
          <w:szCs w:val="20"/>
        </w:rPr>
        <w:t>č</w:t>
      </w:r>
      <w:r w:rsidRPr="00E440F5">
        <w:rPr>
          <w:rStyle w:val="None"/>
          <w:rFonts w:ascii="Arial" w:hAnsi="Arial"/>
          <w:sz w:val="20"/>
          <w:szCs w:val="20"/>
        </w:rPr>
        <w:t xml:space="preserve">en, </w:t>
      </w:r>
      <w:r>
        <w:rPr>
          <w:rStyle w:val="None"/>
          <w:rFonts w:ascii="Arial" w:hAnsi="Arial"/>
          <w:sz w:val="20"/>
          <w:szCs w:val="20"/>
        </w:rPr>
        <w:t xml:space="preserve">če je pri sklepanju navzočih najmanj </w:t>
      </w:r>
      <w:r w:rsidR="000C77FA">
        <w:rPr>
          <w:rStyle w:val="None"/>
          <w:rFonts w:ascii="Arial" w:hAnsi="Arial"/>
          <w:sz w:val="20"/>
          <w:szCs w:val="20"/>
        </w:rPr>
        <w:t>šest</w:t>
      </w:r>
      <w:r w:rsidRPr="001B05CA">
        <w:rPr>
          <w:rStyle w:val="None"/>
          <w:rFonts w:ascii="Arial" w:hAnsi="Arial"/>
          <w:sz w:val="20"/>
          <w:szCs w:val="20"/>
        </w:rPr>
        <w:t xml:space="preserve"> članov</w:t>
      </w:r>
      <w:r>
        <w:rPr>
          <w:rStyle w:val="None"/>
          <w:rFonts w:ascii="Arial" w:hAnsi="Arial"/>
          <w:sz w:val="20"/>
          <w:szCs w:val="20"/>
        </w:rPr>
        <w:t xml:space="preserv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(3) Nadzorni svet sklada odlo</w:t>
      </w:r>
      <w:r>
        <w:rPr>
          <w:rStyle w:val="None"/>
          <w:rFonts w:ascii="Arial" w:hAnsi="Arial"/>
          <w:sz w:val="20"/>
          <w:szCs w:val="20"/>
        </w:rPr>
        <w:t>ča z navadno več</w:t>
      </w:r>
      <w:r w:rsidRPr="00E440F5">
        <w:rPr>
          <w:rStyle w:val="None"/>
          <w:rFonts w:ascii="Arial" w:hAnsi="Arial"/>
          <w:sz w:val="20"/>
          <w:szCs w:val="20"/>
        </w:rPr>
        <w:t xml:space="preserve">ino, ob enakem </w:t>
      </w:r>
      <w:r>
        <w:rPr>
          <w:rStyle w:val="None"/>
          <w:rFonts w:ascii="Arial" w:hAnsi="Arial"/>
          <w:sz w:val="20"/>
          <w:szCs w:val="20"/>
        </w:rPr>
        <w:t>številu glasov je odločilen glas predsednika nadzornega sveta, v njegovi odsotnosti pa njegovega namestnika. Namestnik prevzame pravice in obveznosti predsednika le, če je ta odsoten ali onemogočen pri njihovem uresničevanju, skladno z določbami zakona,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hAnsi="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hAnsi="Arial"/>
          <w:sz w:val="20"/>
          <w:szCs w:val="20"/>
        </w:rPr>
        <w:t xml:space="preserve">(4) Sej nadzornega sveta se lahko za spremljanje izvajanja nalog sklada udeleži tudi predsednik Komisije za nadzor javnih financ, predstavnik ministrstva za gospodarstvo in predstavnik ministrstva za finance, ki nimajo glasovalne pravice.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2</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(pristojnosti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Nadzorni svet sklada nadzira uresni</w:t>
      </w:r>
      <w:r>
        <w:rPr>
          <w:rStyle w:val="None"/>
          <w:rFonts w:ascii="Arial" w:hAnsi="Arial"/>
          <w:sz w:val="20"/>
          <w:szCs w:val="20"/>
        </w:rPr>
        <w:t>čevanje aktov upravljanja naložb in poslovanje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Za vse druge naloge, pristojnosti in obveznosti nadzornega sveta sklada, ki niso posebej opredeljene v tem zakonu, se uporabljajo dolo</w:t>
      </w:r>
      <w:r>
        <w:rPr>
          <w:rStyle w:val="None"/>
          <w:rFonts w:ascii="Arial" w:hAnsi="Arial"/>
          <w:sz w:val="20"/>
          <w:szCs w:val="20"/>
        </w:rPr>
        <w:t>čbe zakona,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3</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(komisije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Nadzorni svet sklada imenuje revizijsko komisijo in komisijo za tveganja skladno z zakonom, ki ureja gospodarske dru</w:t>
      </w:r>
      <w:r>
        <w:rPr>
          <w:rStyle w:val="None"/>
          <w:rFonts w:ascii="Arial" w:hAnsi="Arial"/>
          <w:sz w:val="20"/>
          <w:szCs w:val="20"/>
        </w:rPr>
        <w:t>ž</w:t>
      </w:r>
      <w:r w:rsidRPr="00441EE4">
        <w:rPr>
          <w:rStyle w:val="None"/>
          <w:rFonts w:ascii="Arial" w:hAnsi="Arial"/>
          <w:sz w:val="20"/>
          <w:szCs w:val="20"/>
        </w:rPr>
        <w:t xml:space="preserve">be.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Nadzorni svet sklada lahko skladno z zakonom, ki ureja gospodarske dru</w:t>
      </w:r>
      <w:r>
        <w:rPr>
          <w:rStyle w:val="None"/>
          <w:rFonts w:ascii="Arial" w:hAnsi="Arial"/>
          <w:sz w:val="20"/>
          <w:szCs w:val="20"/>
        </w:rPr>
        <w:t>žbe, imenuje tudi druge komisije, če je to potrebno za njegovo delo.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4</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(odpoklic člana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Glede razlogov za odpoklic </w:t>
      </w:r>
      <w:r>
        <w:rPr>
          <w:rStyle w:val="None"/>
          <w:rFonts w:ascii="Arial" w:hAnsi="Arial"/>
          <w:sz w:val="20"/>
          <w:szCs w:val="20"/>
        </w:rPr>
        <w:t>član nadzornega sveta se uporablja določba, ki ureja odpoklic članov nadzornega sveta delniške družbe iz zakona,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AF59A4">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hAnsi="Arial"/>
          <w:sz w:val="20"/>
          <w:szCs w:val="20"/>
        </w:rPr>
        <w:t xml:space="preserve"> </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5</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(prejemki članov nadzornega sveta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Prejemke predsednika in </w:t>
      </w:r>
      <w:r>
        <w:rPr>
          <w:rStyle w:val="None"/>
          <w:rFonts w:ascii="Arial" w:hAnsi="Arial"/>
          <w:sz w:val="20"/>
          <w:szCs w:val="20"/>
        </w:rPr>
        <w:t>članov nadzornega sveta sklada določi vlada kot skupščina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6</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(uprava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Upravo sklada sestavljajo predsednik in dva </w:t>
      </w:r>
      <w:r>
        <w:rPr>
          <w:rStyle w:val="None"/>
          <w:rFonts w:ascii="Arial" w:hAnsi="Arial"/>
          <w:sz w:val="20"/>
          <w:szCs w:val="20"/>
        </w:rPr>
        <w:t>člana, ki jih imenuje nadzorni svet sklada na podlagi javnega razpisa. Postopek razpisa se določi v poslovniku o delu nadzornega sveta.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Za </w:t>
      </w:r>
      <w:r>
        <w:rPr>
          <w:rStyle w:val="None"/>
          <w:rFonts w:ascii="Arial" w:hAnsi="Arial"/>
          <w:sz w:val="20"/>
          <w:szCs w:val="20"/>
        </w:rPr>
        <w:t>člana uprave sklada je lahko imenovana oseba, ki poleg pogojev, določenih v zakonu, ki ureja gospodarske družbe, izpolnjuje še te pogoje: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lastRenderedPageBreak/>
        <w:t>jo odlikuje osebna integriteta in poslovna etičnost;</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ima izobrazbo, pridobljeno po študijskih programih druge stopnje skladno z zakonom, ki ureja visoko šolstvo, oziroma raven izobrazbe, ki skladno z zakonom, ki ureja visoko šolstvo, ustreza izobrazbi druge stopnje;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ima deset let delovnih izkušenj na vodstvenih položajih;</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najmanj ena znanje angleškega jezika na višji ravni, najmanj ena pa znanje slovenskega jezika na višji ravni;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ni bila obsojena zaradi kaznivega dejanja, ki se preganja po uradni dolžnosti, ali zoper njo ni bila vložena pravnomočna obtožnica za kaznivo dejanje, ki se preganja po uradni dolžnosti;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ne opravlja funkcije, ki je po zakonu, ki ureja integriteto in preprečevanje korupcije, po tem ali drugem zakonu nezdružljiva s članstvom v nadzornem organu ali organu vodenja gospodarske družbe, in take funkcije ni opravljala v preteklih šestih mesecih;</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Style w:val="None"/>
          <w:rFonts w:ascii="Arial" w:eastAsia="Arial" w:hAnsi="Arial" w:cs="Arial"/>
          <w:sz w:val="20"/>
          <w:szCs w:val="20"/>
        </w:rPr>
      </w:pPr>
      <w:r>
        <w:rPr>
          <w:rFonts w:ascii="Arial" w:hAnsi="Arial"/>
          <w:sz w:val="20"/>
          <w:szCs w:val="20"/>
        </w:rPr>
        <w:t>nima ali v zadnjih šestih mesecih ni imela funkcije v politični stranki, na katero je bila voljena ali imenovana.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Pr>
          <w:rStyle w:val="None"/>
          <w:rFonts w:ascii="Arial" w:hAnsi="Arial"/>
          <w:sz w:val="20"/>
          <w:szCs w:val="20"/>
        </w:rPr>
        <w:t>3) Član uprave sklada je imenovan za pet let z možnostjo ponovnega imenovanja.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Pr>
          <w:rStyle w:val="None"/>
          <w:rFonts w:ascii="Arial" w:hAnsi="Arial"/>
          <w:sz w:val="20"/>
          <w:szCs w:val="20"/>
        </w:rPr>
        <w:t>4) Položaj članov uprave sklada je nezdružljiv s članstvom v poslovodstvu v družbi, v kateri ima sklad večinski delež ali prevladujoč vpliv, in v gospodarski družbi, ki opravlja dejavnost, ki je ali bi lahko bila v konkurenčnem razmerju z dejavnostjo družbe s kapitalsko naložbo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Pr>
          <w:rStyle w:val="None"/>
          <w:rFonts w:ascii="Arial" w:hAnsi="Arial"/>
          <w:sz w:val="20"/>
          <w:szCs w:val="20"/>
        </w:rPr>
        <w:t>5) Člani uprave sklada ne smejo biti v poslovnem razmerju z gospodarsko družbo s kapitalsko naložba sklada ali z njo povezano družbo. Za poslovno razmerje se šteje vsak pravni posel razen poslov, v katerih je član uprave sklada odjemalec običajnih produktov in storitev družbe s kapitalsko naložbo sklada, po splošnih pogojih, ki veljajo za druge subjekte na trgu.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w:t>
      </w:r>
      <w:r>
        <w:rPr>
          <w:rStyle w:val="None"/>
          <w:rFonts w:ascii="Arial" w:hAnsi="Arial"/>
          <w:sz w:val="20"/>
          <w:szCs w:val="20"/>
        </w:rPr>
        <w:t>6) Krš</w:t>
      </w:r>
      <w:r>
        <w:rPr>
          <w:rStyle w:val="None"/>
          <w:rFonts w:ascii="Arial" w:hAnsi="Arial"/>
          <w:sz w:val="20"/>
          <w:szCs w:val="20"/>
          <w:lang w:val="da-DK"/>
        </w:rPr>
        <w:t>itev dol</w:t>
      </w:r>
      <w:r>
        <w:rPr>
          <w:rStyle w:val="None"/>
          <w:rFonts w:ascii="Arial" w:hAnsi="Arial"/>
          <w:sz w:val="20"/>
          <w:szCs w:val="20"/>
        </w:rPr>
        <w:t>žnosti članov uprave na podlagi tega zakona ali aktov upravljanja naložb je hujša kršitev obveznosti člana uprave sklada. Za razreš</w:t>
      </w:r>
      <w:r>
        <w:rPr>
          <w:rStyle w:val="None"/>
          <w:rFonts w:ascii="Arial" w:hAnsi="Arial"/>
          <w:sz w:val="20"/>
          <w:szCs w:val="20"/>
          <w:lang w:val="da-DK"/>
        </w:rPr>
        <w:t xml:space="preserve">itev </w:t>
      </w:r>
      <w:r>
        <w:rPr>
          <w:rStyle w:val="None"/>
          <w:rFonts w:ascii="Arial" w:hAnsi="Arial"/>
          <w:sz w:val="20"/>
          <w:szCs w:val="20"/>
        </w:rPr>
        <w:t>člana uprave sklada se uporabljajo določbe zakona,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(pristojnost uprave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Uprava sklada je odgovorna za vse upravljavske odlo</w:t>
      </w:r>
      <w:r>
        <w:rPr>
          <w:rStyle w:val="None"/>
          <w:rFonts w:ascii="Arial" w:hAnsi="Arial"/>
          <w:sz w:val="20"/>
          <w:szCs w:val="20"/>
        </w:rPr>
        <w:t>čitve sklada. Posle sklada vodi samostojno in na lastno odgovornost, skladno z akti upravljanja naložb. Ta zakon ali statut sklada lahko določita, da sme uprava sklada nekatere vrste poslov opravljati samo v soglasju z nadzornim svetom sklada. Ne glede na določbe  zakona, ki ureja gospodarske družbe, nadzorni svet sklada ne more s sklepom določiti obveznosti pridobivanja soglasja uprave sklada za nekatere posle, če tega ne določa ta zakon ali statut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Vse druge naloge, pristojnosti in obveznosti uprave sklada, ki niso posebej opredeljene v tem zakonu, dolo</w:t>
      </w:r>
      <w:r>
        <w:rPr>
          <w:rStyle w:val="None"/>
          <w:rFonts w:ascii="Arial" w:hAnsi="Arial"/>
          <w:sz w:val="20"/>
          <w:szCs w:val="20"/>
        </w:rPr>
        <w:t>ča zakon, ki ureja gospodarske druž</w:t>
      </w:r>
      <w:r w:rsidRPr="0030239C">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5</w:t>
      </w:r>
      <w:r w:rsidR="00AF59A4">
        <w:rPr>
          <w:rStyle w:val="None"/>
          <w:rFonts w:ascii="Arial" w:hAnsi="Arial"/>
          <w:sz w:val="20"/>
          <w:szCs w:val="20"/>
        </w:rPr>
        <w:t>8</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(prejemki članov uprave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Prejemke predsednika in </w:t>
      </w:r>
      <w:r>
        <w:rPr>
          <w:rStyle w:val="None"/>
          <w:rFonts w:ascii="Arial" w:hAnsi="Arial"/>
          <w:sz w:val="20"/>
          <w:szCs w:val="20"/>
        </w:rPr>
        <w:t>članov uprave sklada določi nadzorni svet sklada. Pri tem se ne uporabljajo določbe zakona, ki ureja prejemke poslovodnih oseb v gospodarskih družbah v večinski lasti Republike Slovenije in samoupravnih lokalnih skupnostih.</w:t>
      </w:r>
    </w:p>
    <w:p w:rsidR="00FA2133" w:rsidRDefault="00FA2133" w:rsidP="00FA2133">
      <w:pPr>
        <w:spacing w:after="0" w:line="260" w:lineRule="exact"/>
        <w:jc w:val="both"/>
        <w:rPr>
          <w:rStyle w:val="None"/>
          <w:rFonts w:ascii="Arial" w:eastAsia="Arial" w:hAnsi="Arial" w:cs="Arial"/>
          <w:sz w:val="20"/>
          <w:szCs w:val="20"/>
        </w:rPr>
      </w:pPr>
    </w:p>
    <w:p w:rsidR="00FA2133" w:rsidRPr="00721A6B" w:rsidRDefault="00FA2133" w:rsidP="00FA2133">
      <w:pPr>
        <w:spacing w:after="0" w:line="260" w:lineRule="exact"/>
        <w:jc w:val="both"/>
        <w:rPr>
          <w:rStyle w:val="None"/>
          <w:rFonts w:ascii="Arial" w:hAnsi="Arial"/>
          <w:b/>
          <w:bCs/>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6. poglavje</w:t>
      </w:r>
    </w:p>
    <w:p w:rsidR="00FA2133" w:rsidRDefault="00FA2133" w:rsidP="00FA2133">
      <w:pPr>
        <w:spacing w:after="0" w:line="260" w:lineRule="exact"/>
        <w:jc w:val="center"/>
        <w:rPr>
          <w:rStyle w:val="None"/>
          <w:rFonts w:ascii="Arial" w:eastAsia="Arial" w:hAnsi="Arial" w:cs="Arial"/>
          <w:b/>
          <w:bCs/>
          <w:sz w:val="20"/>
          <w:szCs w:val="20"/>
        </w:rPr>
      </w:pPr>
      <w:r w:rsidRPr="00E440F5">
        <w:rPr>
          <w:rStyle w:val="None"/>
          <w:rFonts w:ascii="Arial" w:hAnsi="Arial"/>
          <w:b/>
          <w:bCs/>
          <w:sz w:val="20"/>
          <w:szCs w:val="20"/>
        </w:rPr>
        <w:lastRenderedPageBreak/>
        <w:t>UKREPI ZA KREPITEV INTEGRITETE IN ODGOVORNOSTI TER OMEJEVANJE TVEGANJ ZA KORUPCIJO, NASPROTJE INTERESOV IN ZLORABO NOTRANJIH INFORMACIJ PRI UPRAVLJANJU NALO</w:t>
      </w:r>
      <w:r>
        <w:rPr>
          <w:rStyle w:val="None"/>
          <w:rFonts w:ascii="Arial" w:hAnsi="Arial"/>
          <w:b/>
          <w:bCs/>
          <w:sz w:val="20"/>
          <w:szCs w:val="20"/>
        </w:rPr>
        <w:t>Ž</w:t>
      </w:r>
      <w:r>
        <w:rPr>
          <w:rStyle w:val="None"/>
          <w:rFonts w:ascii="Arial" w:hAnsi="Arial"/>
          <w:b/>
          <w:bCs/>
          <w:sz w:val="20"/>
          <w:szCs w:val="20"/>
          <w:lang w:val="da-DK"/>
        </w:rPr>
        <w:t>B SKLADA</w:t>
      </w:r>
    </w:p>
    <w:p w:rsidR="00FA2133" w:rsidRDefault="00FA2133" w:rsidP="00FA2133">
      <w:pPr>
        <w:spacing w:after="0" w:line="260" w:lineRule="exact"/>
        <w:jc w:val="both"/>
        <w:rPr>
          <w:rStyle w:val="None"/>
          <w:rFonts w:ascii="Arial" w:eastAsia="Arial" w:hAnsi="Arial" w:cs="Arial"/>
          <w:sz w:val="20"/>
          <w:szCs w:val="20"/>
        </w:rPr>
      </w:pPr>
    </w:p>
    <w:p w:rsidR="00FA2133" w:rsidRDefault="00AF59A4" w:rsidP="00FA2133">
      <w:pPr>
        <w:spacing w:after="0" w:line="260" w:lineRule="exact"/>
        <w:jc w:val="center"/>
        <w:rPr>
          <w:rStyle w:val="None"/>
          <w:rFonts w:ascii="Arial" w:eastAsia="Arial" w:hAnsi="Arial" w:cs="Arial"/>
          <w:sz w:val="20"/>
          <w:szCs w:val="20"/>
        </w:rPr>
      </w:pPr>
      <w:r>
        <w:rPr>
          <w:rStyle w:val="None"/>
          <w:rFonts w:ascii="Arial" w:hAnsi="Arial"/>
          <w:sz w:val="20"/>
          <w:szCs w:val="20"/>
        </w:rPr>
        <w:t>59</w:t>
      </w:r>
      <w:r w:rsidR="00FA2133" w:rsidRPr="00441EE4">
        <w:rPr>
          <w:rStyle w:val="None"/>
          <w:rFonts w:ascii="Arial" w:hAnsi="Arial"/>
          <w:sz w:val="20"/>
          <w:szCs w:val="20"/>
        </w:rPr>
        <w:t>.</w:t>
      </w:r>
      <w:r w:rsidR="00FA2133">
        <w:rPr>
          <w:rStyle w:val="None"/>
          <w:rFonts w:ascii="Arial" w:hAnsi="Arial"/>
          <w:sz w:val="20"/>
          <w:szCs w:val="20"/>
        </w:rPr>
        <w:t xml:space="preserve">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(integriteta in preprečevanje korupcije)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izdela, uresni</w:t>
      </w:r>
      <w:r>
        <w:rPr>
          <w:rStyle w:val="None"/>
          <w:rFonts w:ascii="Arial" w:hAnsi="Arial"/>
          <w:sz w:val="20"/>
          <w:szCs w:val="20"/>
        </w:rPr>
        <w:t>čuje in dopolnjuje načrt integritete, kot to določa zakon, ki ureja integriteto in preprečevanje korupcije.</w:t>
      </w: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r>
      <w:r>
        <w:rPr>
          <w:rStyle w:val="None"/>
          <w:rFonts w:ascii="Arial" w:eastAsia="Arial" w:hAnsi="Arial" w:cs="Arial"/>
          <w:sz w:val="20"/>
          <w:szCs w:val="20"/>
        </w:rPr>
        <w:tab/>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AF59A4">
        <w:rPr>
          <w:rStyle w:val="None"/>
          <w:rFonts w:ascii="Arial" w:hAnsi="Arial"/>
          <w:sz w:val="20"/>
          <w:szCs w:val="20"/>
        </w:rPr>
        <w:t>0</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(dostop do informacij javnega značaja)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je zavezanec za posredovanje informacij javnega zna</w:t>
      </w:r>
      <w:r>
        <w:rPr>
          <w:rStyle w:val="None"/>
          <w:rFonts w:ascii="Arial" w:hAnsi="Arial"/>
          <w:sz w:val="20"/>
          <w:szCs w:val="20"/>
        </w:rPr>
        <w:t xml:space="preserve">čaja. Glede postopka tega posredovanja in dolžnosti zavezanca se uporabljajo določbe zakona, ki ureja dostop do informacij javnega značaja.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AF59A4">
        <w:rPr>
          <w:rStyle w:val="None"/>
          <w:rFonts w:ascii="Arial" w:hAnsi="Arial"/>
          <w:sz w:val="20"/>
          <w:szCs w:val="20"/>
        </w:rPr>
        <w:t>1</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(javna objava)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mora na svojih spletnih straneh javno in sproti objavljati: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politiko upravljanja ter obseg posameznih naložb v gospodarskih družbah in njihove spremembe;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merila za merjenje uspešnosti družb;</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letno poročilo o poslovanju;</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revizijska poročila;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seznam subjektov, za katere skladno z zakonodajo veljajo omejitve poslovanja s povezanimi osebami.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informacije o sestavi organov upravljanja (vključno s prokuristi) in nadzora (vključno z življenjepisi, izjavami o razkritju nasprotij interesov skladno s 47. členom tega zakona, pogodbeno dogovorjenimi prejemki oziroma bonitetami in informacijami v zvezi s postopkom kadrovanja navedenih oseb).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Obveznost javne objave podatkov iz pete, </w:t>
      </w:r>
      <w:r>
        <w:rPr>
          <w:rStyle w:val="None"/>
          <w:rFonts w:ascii="Arial" w:hAnsi="Arial"/>
          <w:sz w:val="20"/>
          <w:szCs w:val="20"/>
        </w:rPr>
        <w:t xml:space="preserve">šeste in sedme alineje prejšnjega odstavka velja tudi za družbe, v katerih ima sklad večinski delež ali prevladujoč vpliv.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(3) Vsaka javno objavljena vsebina iz prvega in drugega odstavka tega </w:t>
      </w:r>
      <w:r>
        <w:rPr>
          <w:rStyle w:val="None"/>
          <w:rFonts w:ascii="Arial" w:hAnsi="Arial"/>
          <w:sz w:val="20"/>
          <w:szCs w:val="20"/>
        </w:rPr>
        <w:t xml:space="preserve">člena mora biti dostopna še vsaj pet let po objavi. Če so v letno poročilo sklada ali v načrt integritete vključeni podatki, ki so skladno z zakonom zaupne narave ali poslovna skrivnost ali katerih razkritje bi bilo lahko resna ovira za notranje delovanje sklada ali družbe iz prejšnjega odstavka, se taki podatki prekrijejo.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(4) Ta </w:t>
      </w:r>
      <w:r>
        <w:rPr>
          <w:rStyle w:val="None"/>
          <w:rFonts w:ascii="Arial" w:hAnsi="Arial"/>
          <w:sz w:val="20"/>
          <w:szCs w:val="20"/>
        </w:rPr>
        <w:t>člen ne omejuje obveznosti in postopkov javnih razkritij ali dostopa do informacij javnega značaja, ki jim je zavezan sklad na podlagi drugih zakonov.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(5) Postopek javne objave sklad dolo</w:t>
      </w:r>
      <w:r>
        <w:rPr>
          <w:rStyle w:val="None"/>
          <w:rFonts w:ascii="Arial" w:hAnsi="Arial"/>
          <w:sz w:val="20"/>
          <w:szCs w:val="20"/>
        </w:rPr>
        <w:t xml:space="preserve">či z internim aktom.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(6) Nadzor nad tem </w:t>
      </w:r>
      <w:r>
        <w:rPr>
          <w:rStyle w:val="None"/>
          <w:rFonts w:ascii="Arial" w:hAnsi="Arial"/>
          <w:sz w:val="20"/>
          <w:szCs w:val="20"/>
        </w:rPr>
        <w:t>členom izvaja Agencija za trg vrednostnih papirjev.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AF59A4">
        <w:rPr>
          <w:rStyle w:val="None"/>
          <w:rFonts w:ascii="Arial" w:hAnsi="Arial"/>
          <w:sz w:val="20"/>
          <w:szCs w:val="20"/>
        </w:rPr>
        <w:t>2</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(razkritje podatkov o plačilnem prometu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Za krepitev preglednosti in odgovornosti upravljanja mora sklad ob upo</w:t>
      </w:r>
      <w:r>
        <w:rPr>
          <w:rStyle w:val="None"/>
          <w:rFonts w:ascii="Arial" w:hAnsi="Arial"/>
          <w:sz w:val="20"/>
          <w:szCs w:val="20"/>
        </w:rPr>
        <w:t xml:space="preserve">števanju poslovne tajnosti in varstva osebnih podatkov Komisiji za preprečevanje korupcije dati podatke, potrebne za </w:t>
      </w:r>
      <w:r>
        <w:rPr>
          <w:rStyle w:val="None"/>
          <w:rFonts w:ascii="Arial" w:hAnsi="Arial"/>
          <w:sz w:val="20"/>
          <w:szCs w:val="20"/>
        </w:rPr>
        <w:lastRenderedPageBreak/>
        <w:t xml:space="preserve">vključitev v sistem objave podatkov o plačilnem prometu po spletni aplikaciji o plačilnem prometu, kot to velja za opravljanje plačilnih storitev za proračunske uporabnike.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AF59A4">
        <w:rPr>
          <w:rStyle w:val="None"/>
          <w:rFonts w:ascii="Arial" w:hAnsi="Arial"/>
          <w:sz w:val="20"/>
          <w:szCs w:val="20"/>
        </w:rPr>
        <w:t>3</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(razkrivanje odločitev na skupšč</w:t>
      </w:r>
      <w:r>
        <w:rPr>
          <w:rStyle w:val="None"/>
          <w:rFonts w:ascii="Arial" w:hAnsi="Arial"/>
          <w:sz w:val="20"/>
          <w:szCs w:val="20"/>
          <w:lang w:val="sv-SE"/>
        </w:rPr>
        <w:t>inah delni</w:t>
      </w:r>
      <w:r>
        <w:rPr>
          <w:rStyle w:val="None"/>
          <w:rFonts w:ascii="Arial" w:hAnsi="Arial"/>
          <w:sz w:val="20"/>
          <w:szCs w:val="20"/>
        </w:rPr>
        <w:t>čarjev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z notranjim aktom dolo</w:t>
      </w:r>
      <w:r>
        <w:rPr>
          <w:rStyle w:val="None"/>
          <w:rFonts w:ascii="Arial" w:hAnsi="Arial"/>
          <w:sz w:val="20"/>
          <w:szCs w:val="20"/>
        </w:rPr>
        <w:t>či nač</w:t>
      </w:r>
      <w:r>
        <w:rPr>
          <w:rStyle w:val="None"/>
          <w:rFonts w:ascii="Arial" w:hAnsi="Arial"/>
          <w:sz w:val="20"/>
          <w:szCs w:val="20"/>
          <w:lang w:val="es-ES_tradnl"/>
        </w:rPr>
        <w:t>in poro</w:t>
      </w:r>
      <w:r>
        <w:rPr>
          <w:rStyle w:val="None"/>
          <w:rFonts w:ascii="Arial" w:hAnsi="Arial"/>
          <w:sz w:val="20"/>
          <w:szCs w:val="20"/>
        </w:rPr>
        <w:t>čanja in ravnanje s poročili posameznih pooblaščencev za skupšč</w:t>
      </w:r>
      <w:r w:rsidRPr="00721A6B">
        <w:rPr>
          <w:rStyle w:val="None"/>
          <w:rFonts w:ascii="Arial" w:hAnsi="Arial"/>
          <w:sz w:val="20"/>
          <w:szCs w:val="20"/>
        </w:rPr>
        <w:t>ine delni</w:t>
      </w:r>
      <w:r>
        <w:rPr>
          <w:rStyle w:val="None"/>
          <w:rFonts w:ascii="Arial" w:hAnsi="Arial"/>
          <w:sz w:val="20"/>
          <w:szCs w:val="20"/>
        </w:rPr>
        <w:t>čarjev družb s kapitalsko naložbo sklada, ki imajo sedež v Republiki Sloveniji.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Sklad javno razkrije svoje delovanje na vsaki skup</w:t>
      </w:r>
      <w:r>
        <w:rPr>
          <w:rStyle w:val="None"/>
          <w:rFonts w:ascii="Arial" w:hAnsi="Arial"/>
          <w:sz w:val="20"/>
          <w:szCs w:val="20"/>
        </w:rPr>
        <w:t>ščini kapitalske naložbe sklada. Razkritja morajo biti javno objavljena na spletni strani sklada dva delovna dneva po skupščini ali pri posameznih družbah z omejeno odgovornostjo dva dni po tem, ko lahko pooblaščenec glede na okoliščine zagotovi popolno gradivo. S posebnim pisnim razkritjem se mora objaviti tudi vsaka neudeležba sklada na skupščini družbe s kapitalsko naložbo sklada in se morajo pojasniti razlogi za neudelež</w:t>
      </w:r>
      <w:r w:rsidRPr="00721A6B">
        <w:rPr>
          <w:rStyle w:val="None"/>
          <w:rFonts w:ascii="Arial" w:hAnsi="Arial"/>
          <w:sz w:val="20"/>
          <w:szCs w:val="20"/>
        </w:rPr>
        <w:t xml:space="preserve">bo.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(3) V razkritjih po tem </w:t>
      </w:r>
      <w:r>
        <w:rPr>
          <w:rStyle w:val="None"/>
          <w:rFonts w:ascii="Arial" w:hAnsi="Arial"/>
          <w:sz w:val="20"/>
          <w:szCs w:val="20"/>
        </w:rPr>
        <w:t>členu mora biti jasno navedeno, za katero družbo gre, kdaj je potekala skupščina, kakšen je bil dnevni red in vsa dejanja sklada na skupščini, vključno z vlaganjem nasprotnih predlogov ter glasovanjem sklada o predlogih in nasprotnih predlogih. Vsakemu razkritju je priložena izjava, ali je bilo delovanje sklada na posamezni skupščini skladno s tem zakonom in akti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4</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(poročanje)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Sklad enkrat letno, najpozneje do 31. oktobra, vladi in dr</w:t>
      </w:r>
      <w:r>
        <w:rPr>
          <w:rStyle w:val="None"/>
          <w:rFonts w:ascii="Arial" w:hAnsi="Arial"/>
          <w:sz w:val="20"/>
          <w:szCs w:val="20"/>
        </w:rPr>
        <w:t xml:space="preserve">žavnemu zboru pošlje letno poročilo za preteklo poslovno leto.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5</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(skrbnost in odškodninska odgovornost)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(1) </w:t>
      </w:r>
      <w:r>
        <w:rPr>
          <w:rStyle w:val="None"/>
          <w:rFonts w:ascii="Arial" w:hAnsi="Arial"/>
          <w:sz w:val="20"/>
          <w:szCs w:val="20"/>
        </w:rPr>
        <w:t>Člani organov sklada morajo ravnati s skrbnostjo, opredeljeno z zakonom, ki ureja gospodarske druž</w:t>
      </w:r>
      <w:r w:rsidRPr="00721A6B">
        <w:rPr>
          <w:rStyle w:val="None"/>
          <w:rFonts w:ascii="Arial" w:hAnsi="Arial"/>
          <w:sz w:val="20"/>
          <w:szCs w:val="20"/>
        </w:rPr>
        <w:t>be, in na</w:t>
      </w:r>
      <w:r>
        <w:rPr>
          <w:rStyle w:val="None"/>
          <w:rFonts w:ascii="Arial" w:hAnsi="Arial"/>
          <w:sz w:val="20"/>
          <w:szCs w:val="20"/>
        </w:rPr>
        <w:t>čeli upravljanja naložb, ki jih predpisuje ta zakon.</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(2) Za odgovornost </w:t>
      </w:r>
      <w:r>
        <w:rPr>
          <w:rStyle w:val="None"/>
          <w:rFonts w:ascii="Arial" w:hAnsi="Arial"/>
          <w:sz w:val="20"/>
          <w:szCs w:val="20"/>
        </w:rPr>
        <w:t>članov organov vodenja in nadzora sklada za škodo, ki je temu povzročena zaradi njihove opustitve dolžne skrbnosti, v celoti veljajo določbe zakona, ki ureja gospodarske druž</w:t>
      </w:r>
      <w:r w:rsidRPr="00721A6B">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(3) </w:t>
      </w:r>
      <w:r>
        <w:rPr>
          <w:rStyle w:val="None"/>
          <w:rFonts w:ascii="Arial" w:hAnsi="Arial"/>
          <w:sz w:val="20"/>
          <w:szCs w:val="20"/>
        </w:rPr>
        <w:t xml:space="preserve">Člani organov vodenja in nadzora sklada z vsem svojim premoženjem solidarno odškodninsko odgovarjajo za škodo, ki nastane zaradi upravljanja premoženja sklada, razen če dokažejo, da so ravnali s skrbnostjo skladno s prvim odstavkom tega člena in pri ravnanju v celoti upoštevali zakonodajo, notranje akte družbe in akte upravljanja.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6</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(revizijski in odškodninski postopki ter zastopniki javnega interesa)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Č</w:t>
      </w:r>
      <w:r>
        <w:rPr>
          <w:rStyle w:val="None"/>
          <w:rFonts w:ascii="Arial" w:hAnsi="Arial"/>
          <w:sz w:val="20"/>
          <w:szCs w:val="20"/>
        </w:rPr>
        <w:t xml:space="preserve">e pri uresničevanju svojih zakonskih pristojnosti Ministrstvo za finance, Računsko sodišče Republike Slovenije, Komisija za preprečevanje korupcije, Agencija za trg vrednostnih papirjev ali Javna agencija Republike Slovenije za varstvo konkurence ugotovi dejstva in okoliščine, ki dokazujejo sum oškodovanja sklada, lahko kot zastopnik javnega interesa organom vodenja ali nadzora sklada ali državnemu zboru predlaga postopke za začetek posebnih revizij, začetek odškodninskih postopkov proti članom organov vodenja ali nadzora in vseh drugih ustreznih postopkov, s katerimi se zaščitijo premoženje in interesi sklada skladno z določbami tega zakona in zakona, ki ureja gospodarske </w:t>
      </w:r>
      <w:r>
        <w:rPr>
          <w:rStyle w:val="None"/>
          <w:rFonts w:ascii="Arial" w:hAnsi="Arial"/>
          <w:sz w:val="20"/>
          <w:szCs w:val="20"/>
        </w:rPr>
        <w:lastRenderedPageBreak/>
        <w:t>druž</w:t>
      </w:r>
      <w:r w:rsidRPr="00721A6B">
        <w:rPr>
          <w:rStyle w:val="None"/>
          <w:rFonts w:ascii="Arial" w:hAnsi="Arial"/>
          <w:sz w:val="20"/>
          <w:szCs w:val="20"/>
        </w:rPr>
        <w:t xml:space="preserve">be. </w:t>
      </w:r>
      <w:r>
        <w:rPr>
          <w:rStyle w:val="None"/>
          <w:rFonts w:ascii="Arial" w:hAnsi="Arial"/>
          <w:sz w:val="20"/>
          <w:szCs w:val="20"/>
        </w:rPr>
        <w:t>Če organ vodenja ali nadzora sklada ali državni zbor predlog zavrne ali nanj v 30 dneh ne odgovori, lahko organi iz prvega stavka v sodelovanju z Državnim odvetništvom Republike Slovenije sami v imenu in za račun sklada sprožijo postopke za začetek posebnih revizij, odškodninskih postopkov in vseh drugih ustreznih postopkov, s katerimi se zaščitijo premoženje in interesi sklada skladno z določbami tega zakona in zakona, ki ureja gospodarske druž</w:t>
      </w:r>
      <w:r w:rsidRPr="00721A6B">
        <w:rPr>
          <w:rStyle w:val="None"/>
          <w:rFonts w:ascii="Arial" w:hAnsi="Arial"/>
          <w:sz w:val="20"/>
          <w:szCs w:val="20"/>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(zastaralni roki za odškodninsko odgovornost)</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Ne glede na dolo</w:t>
      </w:r>
      <w:r>
        <w:rPr>
          <w:rStyle w:val="None"/>
          <w:rFonts w:ascii="Arial" w:hAnsi="Arial"/>
          <w:sz w:val="20"/>
          <w:szCs w:val="20"/>
        </w:rPr>
        <w:t>čbe zakona, ki ureja obligacijska razmerja, odškodninska odgovornost za povzroč</w:t>
      </w:r>
      <w:r w:rsidRPr="00721A6B">
        <w:rPr>
          <w:rStyle w:val="None"/>
          <w:rFonts w:ascii="Arial" w:hAnsi="Arial"/>
          <w:sz w:val="20"/>
          <w:szCs w:val="20"/>
        </w:rPr>
        <w:t xml:space="preserve">eno </w:t>
      </w:r>
      <w:r>
        <w:rPr>
          <w:rStyle w:val="None"/>
          <w:rFonts w:ascii="Arial" w:hAnsi="Arial"/>
          <w:sz w:val="20"/>
          <w:szCs w:val="20"/>
        </w:rPr>
        <w:t>škodo zoper:</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člana uprave ali nadzornega sveta sklada;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zunanje pravne in fizične osebe, ki za sklad opravljajo svetovalne storitve;</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zastara v desetih letih, odkar je oškodovanec zvedel za škodo in za tistega, ki jo je povzročil, ali v desetih letih od prenehanja mandata člana uprave ali člana nadzornega sveta, ali v desetih letih od dneva prenehanja položaja vodstvene osebe ali v desetih letih od prenehanja opravljanja storitev zunanjega svetovanja za zunanje pravne in fizične osebe.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vsakem primeru terjatev iz prej</w:t>
      </w:r>
      <w:r>
        <w:rPr>
          <w:rStyle w:val="None"/>
          <w:rFonts w:ascii="Arial" w:hAnsi="Arial"/>
          <w:sz w:val="20"/>
          <w:szCs w:val="20"/>
        </w:rPr>
        <w:t>šnjega odstavka zastara v petnajstih letih od nastanka škode.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6</w:t>
      </w:r>
      <w:r w:rsidR="006D0CAE">
        <w:rPr>
          <w:rStyle w:val="None"/>
          <w:rFonts w:ascii="Arial" w:hAnsi="Arial"/>
          <w:sz w:val="20"/>
          <w:szCs w:val="20"/>
        </w:rPr>
        <w:t>8</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(nadzor računskega sodišča)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Ra</w:t>
      </w:r>
      <w:r>
        <w:rPr>
          <w:rStyle w:val="None"/>
          <w:rFonts w:ascii="Arial" w:hAnsi="Arial"/>
          <w:sz w:val="20"/>
          <w:szCs w:val="20"/>
        </w:rPr>
        <w:t>čunsko sodišče mora vsako leto opraviti revizijo pravilnosti in smotrnosti poslovanja sklada skladno s pristojnostmi, kot jih določa zakon, ki ureja računsko sodišč</w:t>
      </w:r>
      <w:r w:rsidRPr="00721A6B">
        <w:rPr>
          <w:rStyle w:val="None"/>
          <w:rFonts w:ascii="Arial" w:hAnsi="Arial"/>
          <w:sz w:val="20"/>
          <w:szCs w:val="20"/>
        </w:rPr>
        <w:t>e. Ra</w:t>
      </w:r>
      <w:r>
        <w:rPr>
          <w:rStyle w:val="None"/>
          <w:rFonts w:ascii="Arial" w:hAnsi="Arial"/>
          <w:sz w:val="20"/>
          <w:szCs w:val="20"/>
        </w:rPr>
        <w:t>čunsko sodišče je pristojno tudi za opravljanje revizij pravilnosti in smotrnosti poslovanja v gospodarskih družbah, v katerih ima sklad neposredno ali posredno večinski delež ali prevladujoč vpliv. Glede postopkovnih vprašanj revizije in dolžnosti revidiranca se uporabljajo določbe zakona, ki ureja računsko sodišč</w:t>
      </w:r>
      <w:r w:rsidRPr="00721A6B">
        <w:rPr>
          <w:rStyle w:val="None"/>
          <w:rFonts w:ascii="Arial" w:hAnsi="Arial"/>
          <w:sz w:val="20"/>
          <w:szCs w:val="20"/>
        </w:rPr>
        <w:t>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6D0CAE" w:rsidP="00FA2133">
      <w:pPr>
        <w:spacing w:after="0" w:line="260" w:lineRule="exact"/>
        <w:jc w:val="center"/>
        <w:rPr>
          <w:rStyle w:val="None"/>
          <w:rFonts w:ascii="Arial" w:eastAsia="Arial" w:hAnsi="Arial" w:cs="Arial"/>
          <w:sz w:val="20"/>
          <w:szCs w:val="20"/>
        </w:rPr>
      </w:pPr>
      <w:r>
        <w:rPr>
          <w:rStyle w:val="None"/>
          <w:rFonts w:ascii="Arial" w:hAnsi="Arial"/>
          <w:sz w:val="20"/>
          <w:szCs w:val="20"/>
        </w:rPr>
        <w:t>69</w:t>
      </w:r>
      <w:r w:rsidR="00FA2133">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(obveznost javnega naročanja)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Sklad se </w:t>
      </w:r>
      <w:r>
        <w:rPr>
          <w:rStyle w:val="None"/>
          <w:rFonts w:ascii="Arial" w:hAnsi="Arial"/>
          <w:sz w:val="20"/>
          <w:szCs w:val="20"/>
        </w:rPr>
        <w:t>šteje za naročnika po zakonu, ki ureja javno naročanje.</w:t>
      </w:r>
    </w:p>
    <w:p w:rsidR="00FA2133" w:rsidRDefault="00FA2133" w:rsidP="00FA2133">
      <w:pPr>
        <w:pStyle w:val="ListParagrap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rPr>
        <w:t>8. poglavje</w:t>
      </w:r>
    </w:p>
    <w:p w:rsidR="00FA2133" w:rsidRDefault="00FA2133" w:rsidP="00FA2133">
      <w:pPr>
        <w:spacing w:after="0" w:line="260" w:lineRule="exact"/>
        <w:jc w:val="center"/>
        <w:rPr>
          <w:rStyle w:val="None"/>
          <w:rFonts w:ascii="Arial" w:eastAsia="Arial" w:hAnsi="Arial" w:cs="Arial"/>
          <w:b/>
          <w:bCs/>
          <w:sz w:val="20"/>
          <w:szCs w:val="20"/>
        </w:rPr>
      </w:pPr>
      <w:r>
        <w:rPr>
          <w:rStyle w:val="None"/>
          <w:rFonts w:ascii="Arial" w:hAnsi="Arial"/>
          <w:b/>
          <w:bCs/>
          <w:sz w:val="20"/>
          <w:szCs w:val="20"/>
          <w:lang w:val="de-DE"/>
        </w:rPr>
        <w:t>PREHODNE IN KON</w:t>
      </w:r>
      <w:r>
        <w:rPr>
          <w:rStyle w:val="None"/>
          <w:rFonts w:ascii="Arial" w:hAnsi="Arial"/>
          <w:b/>
          <w:bCs/>
          <w:sz w:val="20"/>
          <w:szCs w:val="20"/>
        </w:rPr>
        <w:t>ČNE DOLOČ</w:t>
      </w:r>
      <w:r>
        <w:rPr>
          <w:rStyle w:val="None"/>
          <w:rFonts w:ascii="Arial" w:hAnsi="Arial"/>
          <w:b/>
          <w:bCs/>
          <w:sz w:val="20"/>
          <w:szCs w:val="20"/>
          <w:lang w:val="de-DE"/>
        </w:rPr>
        <w:t>BE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0</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(preoblikovanje SDH v sklad)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Sklad kot pravni naslednik SDH nastane s prevzemom pristojnosti in obveznosti sklada s strani dru</w:t>
      </w:r>
      <w:r>
        <w:rPr>
          <w:rStyle w:val="None"/>
          <w:rFonts w:ascii="Arial" w:hAnsi="Arial"/>
          <w:sz w:val="20"/>
          <w:szCs w:val="20"/>
        </w:rPr>
        <w:t>žbe SDH z dnem uveljavitve tega zakona. Prevzem pristojnosti in obveznosti skladno s tem členom se izvede tako, da družba SDH pridobi pristojnosti, obveznosti in naloge skladno s tem zakonom. Prevzem obveznosti ne pomeni prenehanja družbe SDH, saj ta z dnem uveljavitve tega zakona nepretrgano posluje naprej. Sklad poleg nalog skladno s tem zakonom uresničuje vsa svoja pooblastila, pristojnosti, pravice in obveznosti družbe SDH pred preoblikovanjem.</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Organi dru</w:t>
      </w:r>
      <w:r>
        <w:rPr>
          <w:rStyle w:val="None"/>
          <w:rFonts w:ascii="Arial" w:hAnsi="Arial"/>
          <w:sz w:val="20"/>
          <w:szCs w:val="20"/>
        </w:rPr>
        <w:t xml:space="preserve">žbe SDH morajo v enem mesecu od uveljavitve tega zakona pripraviti spremembe statuta in firme družbe, potrebne za uskladitev s tem zakonom in nemoteno opravljanje obveznosti skladno s tem zakonom, in jih vložiti za registracijo vsem pristojnim državnim organom. Do </w:t>
      </w:r>
      <w:r>
        <w:rPr>
          <w:rStyle w:val="None"/>
          <w:rFonts w:ascii="Arial" w:hAnsi="Arial"/>
          <w:sz w:val="20"/>
          <w:szCs w:val="20"/>
        </w:rPr>
        <w:lastRenderedPageBreak/>
        <w:t>spremembe firme in statuta sklad opravlja vse naloge, določene s tem zakonom, pod firmo SDH, morebitne določbe statuta, ki niso skladne s tem zakonom, pa se ne uporabljajo.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1</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(povečanje premoženja sklada z naložbami Republike Slovenije)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Osnovni kapital sklada se pove</w:t>
      </w:r>
      <w:r>
        <w:rPr>
          <w:rStyle w:val="None"/>
          <w:rFonts w:ascii="Arial" w:hAnsi="Arial"/>
          <w:sz w:val="20"/>
          <w:szCs w:val="20"/>
        </w:rPr>
        <w:t>ča z vsemi kapitalskimi naložbami Republike Slovenije, razen s kapitalskimi naložbami Republike Slovenije, katere upravlja vlada,:</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 mednarodnih finančnih institucijah;</w:t>
      </w:r>
    </w:p>
    <w:p w:rsidR="00FA2133" w:rsidRDefault="00FA2133" w:rsidP="003001B8">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 gospodarskih družbah, ki opravljajo javno gospodarsko službo dejavnosti sistemskega operaterja za prenos in distribucijo zemeljskega plina in električne energije ter javno gospodarsko službo dejavnosti organiziranja trga z električno energijo v Republiki Sloveniji;</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sidRPr="003001B8">
        <w:rPr>
          <w:rFonts w:ascii="Arial" w:hAnsi="Arial"/>
          <w:sz w:val="20"/>
          <w:szCs w:val="20"/>
        </w:rPr>
        <w:t>v gospodarski družbi, ustanovljeni na podlagi Zakona o izgradnji, upravljanju in gospodarjenju z drugim tirom železniške proge Divača–Ko</w:t>
      </w:r>
      <w:r w:rsidR="003001B8" w:rsidRPr="003001B8">
        <w:rPr>
          <w:rFonts w:ascii="Arial" w:hAnsi="Arial"/>
          <w:sz w:val="20"/>
          <w:szCs w:val="20"/>
        </w:rPr>
        <w:t>per (Uradni list RS, št. 51/18)</w:t>
      </w:r>
      <w:r w:rsidR="0061041F">
        <w:rPr>
          <w:rFonts w:ascii="Arial" w:hAnsi="Arial"/>
          <w:sz w:val="20"/>
          <w:szCs w:val="20"/>
        </w:rPr>
        <w:t>,</w:t>
      </w:r>
    </w:p>
    <w:p w:rsidR="0061041F" w:rsidRPr="0061041F" w:rsidRDefault="0061041F" w:rsidP="0061041F">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cs="Arial"/>
          <w:sz w:val="20"/>
          <w:szCs w:val="20"/>
        </w:rPr>
      </w:pPr>
      <w:r w:rsidRPr="0061041F">
        <w:rPr>
          <w:rFonts w:ascii="Arial" w:hAnsi="Arial" w:cs="Arial"/>
          <w:sz w:val="20"/>
          <w:szCs w:val="20"/>
        </w:rPr>
        <w:t>v gospodarski družbi, ustanovljeni po Zakonu o Družbi za avtoceste v Republiki Sloveniji (Uradni list RS, št. 97/10 in 40/12 – ZUJF) in</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v gospodarski družbi iz drugega odstavka 36. člena Zakona o spremembah in dopolnitvah Zakona o cestah (Uradni list RS, št. 10/18).</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Vsa potrebna opravila v zvezi s prenosi lastni</w:t>
      </w:r>
      <w:r>
        <w:rPr>
          <w:rStyle w:val="None"/>
          <w:rFonts w:ascii="Arial" w:hAnsi="Arial"/>
          <w:sz w:val="20"/>
          <w:szCs w:val="20"/>
        </w:rPr>
        <w:t>štva kapitalskih naložb iz prejšnjega odstavka v svojem imenu in za svoj račun izvede sklad v roku enega meseca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Ne glede na prej</w:t>
      </w:r>
      <w:r>
        <w:rPr>
          <w:rStyle w:val="None"/>
          <w:rFonts w:ascii="Arial" w:hAnsi="Arial"/>
          <w:sz w:val="20"/>
          <w:szCs w:val="20"/>
        </w:rPr>
        <w:t>šnji odstavek sklad vsa potrebna opravila v zvezi s prenosi lastništva kapitalskih naložb v bankah in zavarovalnicah izvede v roku enega meseca od pridobitve ustreznih dovoljenj in soglasij s strani pristojnih nadzornih institucij.</w:t>
      </w:r>
    </w:p>
    <w:p w:rsidR="00FA2133" w:rsidRDefault="00FA2133" w:rsidP="00FA2133">
      <w:pPr>
        <w:spacing w:after="0" w:line="260" w:lineRule="exact"/>
        <w:jc w:val="both"/>
        <w:rPr>
          <w:rStyle w:val="None"/>
          <w:rFonts w:ascii="Arial" w:eastAsia="Arial" w:hAnsi="Arial" w:cs="Arial"/>
          <w:sz w:val="20"/>
          <w:szCs w:val="20"/>
        </w:rPr>
      </w:pPr>
    </w:p>
    <w:p w:rsidR="003001B8" w:rsidRDefault="003001B8"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2</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(povečanje premoženja sklada z naložbo ZPIZ)</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V last sklada se neodpla</w:t>
      </w:r>
      <w:r>
        <w:rPr>
          <w:rStyle w:val="None"/>
          <w:rFonts w:ascii="Arial" w:hAnsi="Arial"/>
          <w:sz w:val="20"/>
          <w:szCs w:val="20"/>
        </w:rPr>
        <w:t>čno prenese kapitalska naložba ZPIZ v družbi Zavarovalnica Triglav, d.d. in kapitalska naložba ZPIZ v Nepremičninskem skladu PIZ, d.o.o.</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Vsa potrebna opravila v zvezi s prenosi lastni</w:t>
      </w:r>
      <w:r>
        <w:rPr>
          <w:rStyle w:val="None"/>
          <w:rFonts w:ascii="Arial" w:hAnsi="Arial"/>
          <w:sz w:val="20"/>
          <w:szCs w:val="20"/>
        </w:rPr>
        <w:t>štva kapitalske naložbe iz prejšnjega odstavka v svojem imenu in za svoj račun izvede sklad v roku enega meseca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3</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(pripojitev KAD k skladu)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K skladu se v skladu z dolo</w:t>
      </w:r>
      <w:r>
        <w:rPr>
          <w:rStyle w:val="None"/>
          <w:rFonts w:ascii="Arial" w:hAnsi="Arial"/>
          <w:sz w:val="20"/>
          <w:szCs w:val="20"/>
        </w:rPr>
        <w:t>čbami zakona, ki ureja gospodarske družbe, pripoji družba KAD z odvisnimi družbami v treh mesecih od uveljavitve tega zakona, vključno z družbo Modra zavarovalnica d.d.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V skladu s prej</w:t>
      </w:r>
      <w:r>
        <w:rPr>
          <w:rStyle w:val="None"/>
          <w:rFonts w:ascii="Arial" w:hAnsi="Arial"/>
          <w:sz w:val="20"/>
          <w:szCs w:val="20"/>
        </w:rPr>
        <w:t>šnjim odstavkom se na sklad prenesejo vsa pooblastila, pravice in obveznosti pripojenih druž</w:t>
      </w:r>
      <w:r w:rsidRPr="00721A6B">
        <w:rPr>
          <w:rStyle w:val="None"/>
          <w:rFonts w:ascii="Arial" w:hAnsi="Arial"/>
          <w:sz w:val="20"/>
          <w:szCs w:val="20"/>
        </w:rPr>
        <w:t>b, dolo</w:t>
      </w:r>
      <w:r>
        <w:rPr>
          <w:rStyle w:val="None"/>
          <w:rFonts w:ascii="Arial" w:hAnsi="Arial"/>
          <w:sz w:val="20"/>
          <w:szCs w:val="20"/>
        </w:rPr>
        <w:t>čene z zakonom in na njegovi podlagi izdanimi predpisi, ter z njimi povezano premoženje, če ni s tem zakonom določeno drugač</w:t>
      </w:r>
      <w:r w:rsidRPr="00721A6B">
        <w:rPr>
          <w:rStyle w:val="None"/>
          <w:rFonts w:ascii="Arial" w:hAnsi="Arial"/>
          <w:sz w:val="20"/>
          <w:szCs w:val="20"/>
        </w:rPr>
        <w:t>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(3) Sklad jam</w:t>
      </w:r>
      <w:r>
        <w:rPr>
          <w:rStyle w:val="None"/>
          <w:rFonts w:ascii="Arial" w:hAnsi="Arial"/>
          <w:sz w:val="20"/>
          <w:szCs w:val="20"/>
        </w:rPr>
        <w:t>či za izpolnitev obveznosti pripojenih družbe z vsem svojim premoženjem.</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(4) Sklad vstopi kot univerzalni pravni naslednik pripojenih dru</w:t>
      </w:r>
      <w:r>
        <w:rPr>
          <w:rStyle w:val="None"/>
          <w:rFonts w:ascii="Arial" w:hAnsi="Arial"/>
          <w:sz w:val="20"/>
          <w:szCs w:val="20"/>
        </w:rPr>
        <w:t>žb v vsa pravna razmerja ter prevzema vse sodne postopke, v katerih je pripojena družba stranka v postopku.</w:t>
      </w:r>
    </w:p>
    <w:p w:rsidR="00FA2133" w:rsidRDefault="00FA2133" w:rsidP="00FA2133">
      <w:pPr>
        <w:spacing w:after="0" w:line="260" w:lineRule="exact"/>
        <w:jc w:val="both"/>
        <w:rPr>
          <w:rStyle w:val="None"/>
          <w:rFonts w:ascii="Arial" w:hAnsi="Arial"/>
          <w:sz w:val="20"/>
          <w:szCs w:val="20"/>
        </w:rPr>
      </w:pPr>
    </w:p>
    <w:p w:rsidR="00FA2133" w:rsidRDefault="00FA2133" w:rsidP="000359BA">
      <w:pPr>
        <w:spacing w:after="0" w:line="260" w:lineRule="exact"/>
        <w:ind w:firstLine="708"/>
        <w:jc w:val="both"/>
        <w:rPr>
          <w:rStyle w:val="None"/>
          <w:rFonts w:ascii="Arial" w:hAnsi="Arial"/>
          <w:sz w:val="20"/>
          <w:szCs w:val="20"/>
        </w:rPr>
      </w:pPr>
      <w:r>
        <w:rPr>
          <w:rStyle w:val="None"/>
          <w:rFonts w:ascii="Arial" w:hAnsi="Arial"/>
          <w:sz w:val="20"/>
          <w:szCs w:val="20"/>
        </w:rPr>
        <w:lastRenderedPageBreak/>
        <w:t>(5) Modra zavarovalnica d.d. se šteje za strateško naložbo, dokler upravlja Zaprti vzajemni pokojninski sklad za upokojence (ZVPSJU).</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hAnsi="Arial"/>
          <w:sz w:val="20"/>
          <w:szCs w:val="20"/>
        </w:rPr>
      </w:pPr>
      <w:r>
        <w:rPr>
          <w:rStyle w:val="None"/>
          <w:rFonts w:ascii="Arial" w:hAnsi="Arial"/>
          <w:sz w:val="20"/>
          <w:szCs w:val="20"/>
        </w:rPr>
        <w:t>7</w:t>
      </w:r>
      <w:r w:rsidR="006D0CAE">
        <w:rPr>
          <w:rStyle w:val="None"/>
          <w:rFonts w:ascii="Arial" w:hAnsi="Arial"/>
          <w:sz w:val="20"/>
          <w:szCs w:val="20"/>
        </w:rPr>
        <w:t>4</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(pripojitev DSU k skladu)</w:t>
      </w:r>
    </w:p>
    <w:p w:rsidR="00FA2133" w:rsidRDefault="00FA2133" w:rsidP="00FA2133">
      <w:pPr>
        <w:spacing w:after="0" w:line="260" w:lineRule="exact"/>
        <w:jc w:val="both"/>
        <w:rPr>
          <w:rStyle w:val="None"/>
          <w:rFonts w:ascii="Arial" w:eastAsia="Arial" w:hAnsi="Arial" w:cs="Arial"/>
          <w:sz w:val="20"/>
          <w:szCs w:val="20"/>
        </w:rPr>
      </w:pPr>
    </w:p>
    <w:p w:rsidR="00FA2133" w:rsidRPr="007E2BDC" w:rsidRDefault="000359BA" w:rsidP="000359BA">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 xml:space="preserve">(1) </w:t>
      </w:r>
      <w:r w:rsidR="00FA2133" w:rsidRPr="007E2BDC">
        <w:rPr>
          <w:rStyle w:val="None"/>
          <w:rFonts w:ascii="Arial" w:eastAsia="Arial" w:hAnsi="Arial" w:cs="Arial"/>
          <w:sz w:val="20"/>
          <w:szCs w:val="20"/>
        </w:rPr>
        <w:t>K skladu se v skladu z dolo</w:t>
      </w:r>
      <w:r w:rsidR="00FA2133" w:rsidRPr="000359BA">
        <w:rPr>
          <w:rStyle w:val="None"/>
          <w:rFonts w:ascii="Arial" w:eastAsia="Arial" w:hAnsi="Arial" w:cs="Arial"/>
          <w:sz w:val="20"/>
          <w:szCs w:val="20"/>
        </w:rPr>
        <w:t xml:space="preserve">čbami zakona, ki ureja gospodarske družbe, pripoji družba DSU v treh mesecih od uveljavitve tega zakona. </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0359BA">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(2) V skladu s prej</w:t>
      </w:r>
      <w:r>
        <w:rPr>
          <w:rStyle w:val="None"/>
          <w:rFonts w:ascii="Arial" w:hAnsi="Arial"/>
          <w:sz w:val="20"/>
          <w:szCs w:val="20"/>
        </w:rPr>
        <w:t>šnjim odstavkom se na sklad prenesejo vsa pooblastila, pravice in obveznosti pripojenih druž</w:t>
      </w:r>
      <w:r w:rsidRPr="00B43391">
        <w:rPr>
          <w:rStyle w:val="None"/>
          <w:rFonts w:ascii="Arial" w:hAnsi="Arial"/>
          <w:sz w:val="20"/>
          <w:szCs w:val="20"/>
        </w:rPr>
        <w:t>b, dolo</w:t>
      </w:r>
      <w:r>
        <w:rPr>
          <w:rStyle w:val="None"/>
          <w:rFonts w:ascii="Arial" w:hAnsi="Arial"/>
          <w:sz w:val="20"/>
          <w:szCs w:val="20"/>
        </w:rPr>
        <w:t>čene z zakonom in na njegovi podlagi izdanimi predpisi, ter z njimi povezano premoženje, če ni s tem zakonom določeno drugač</w:t>
      </w:r>
      <w:r w:rsidRPr="00B43391">
        <w:rPr>
          <w:rStyle w:val="None"/>
          <w:rFonts w:ascii="Arial" w:hAnsi="Arial"/>
          <w:sz w:val="20"/>
          <w:szCs w:val="20"/>
        </w:rPr>
        <w:t>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0359BA">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(3) Sklad jam</w:t>
      </w:r>
      <w:r>
        <w:rPr>
          <w:rStyle w:val="None"/>
          <w:rFonts w:ascii="Arial" w:hAnsi="Arial"/>
          <w:sz w:val="20"/>
          <w:szCs w:val="20"/>
        </w:rPr>
        <w:t>či za izpolnitev obveznosti pripojenih družbe z vsem svojim premoženjem.</w:t>
      </w:r>
    </w:p>
    <w:p w:rsidR="00FA2133" w:rsidRDefault="00FA2133" w:rsidP="00FA2133">
      <w:pPr>
        <w:spacing w:after="0" w:line="260" w:lineRule="exact"/>
        <w:jc w:val="both"/>
        <w:rPr>
          <w:rStyle w:val="None"/>
          <w:rFonts w:ascii="Arial" w:eastAsia="Arial" w:hAnsi="Arial" w:cs="Arial"/>
          <w:sz w:val="20"/>
          <w:szCs w:val="20"/>
        </w:rPr>
      </w:pPr>
    </w:p>
    <w:p w:rsidR="00FA2133" w:rsidRDefault="000359BA" w:rsidP="000359BA">
      <w:pPr>
        <w:spacing w:after="0" w:line="260" w:lineRule="exact"/>
        <w:ind w:firstLine="708"/>
        <w:jc w:val="both"/>
        <w:rPr>
          <w:rStyle w:val="None"/>
          <w:rFonts w:ascii="Arial" w:hAnsi="Arial"/>
          <w:sz w:val="20"/>
          <w:szCs w:val="20"/>
        </w:rPr>
      </w:pPr>
      <w:r>
        <w:rPr>
          <w:rStyle w:val="None"/>
          <w:rFonts w:ascii="Arial" w:eastAsia="Arial" w:hAnsi="Arial" w:cs="Arial"/>
          <w:sz w:val="20"/>
          <w:szCs w:val="20"/>
        </w:rPr>
        <w:t>(</w:t>
      </w:r>
      <w:r w:rsidR="00FA2133">
        <w:rPr>
          <w:rStyle w:val="None"/>
          <w:rFonts w:ascii="Arial" w:eastAsia="Arial" w:hAnsi="Arial" w:cs="Arial"/>
          <w:sz w:val="20"/>
          <w:szCs w:val="20"/>
        </w:rPr>
        <w:t>4) Sklad vstopi kot univerzalni pravni naslednik pripojenih dru</w:t>
      </w:r>
      <w:r w:rsidR="00FA2133">
        <w:rPr>
          <w:rStyle w:val="None"/>
          <w:rFonts w:ascii="Arial" w:hAnsi="Arial"/>
          <w:sz w:val="20"/>
          <w:szCs w:val="20"/>
        </w:rPr>
        <w:t>žb v vsa pravna razmerja ter prevzema vse sodne postopke, v katerih je pripojena družba stranka v postopku.</w:t>
      </w:r>
    </w:p>
    <w:p w:rsidR="00FA2133" w:rsidRDefault="00FA2133" w:rsidP="00FA2133">
      <w:pPr>
        <w:spacing w:after="0" w:line="260" w:lineRule="exact"/>
        <w:jc w:val="both"/>
        <w:rPr>
          <w:rStyle w:val="None"/>
          <w:rFonts w:ascii="Arial" w:hAnsi="Arial"/>
          <w:sz w:val="20"/>
          <w:szCs w:val="20"/>
        </w:rPr>
      </w:pPr>
    </w:p>
    <w:p w:rsidR="00FA2133" w:rsidRDefault="00FA2133" w:rsidP="00FA2133">
      <w:pPr>
        <w:spacing w:after="0" w:line="260" w:lineRule="exact"/>
        <w:jc w:val="center"/>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5</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(prenos premoženja ter pravic in obveznosti DUTB)</w:t>
      </w:r>
    </w:p>
    <w:p w:rsidR="00FA2133" w:rsidRDefault="00FA2133" w:rsidP="00FA2133">
      <w:pPr>
        <w:spacing w:after="0" w:line="260" w:lineRule="exact"/>
        <w:jc w:val="both"/>
        <w:rPr>
          <w:rStyle w:val="None"/>
          <w:rFonts w:ascii="Arial" w:eastAsia="Arial" w:hAnsi="Arial" w:cs="Arial"/>
          <w:sz w:val="20"/>
          <w:szCs w:val="20"/>
        </w:rPr>
      </w:pPr>
    </w:p>
    <w:p w:rsidR="00FA2133" w:rsidRPr="007E2BDC" w:rsidRDefault="000359BA" w:rsidP="000359BA">
      <w:pPr>
        <w:spacing w:after="0" w:line="260" w:lineRule="exact"/>
        <w:ind w:firstLine="708"/>
        <w:jc w:val="both"/>
        <w:rPr>
          <w:rStyle w:val="None"/>
          <w:rFonts w:ascii="Arial" w:eastAsia="Arial" w:hAnsi="Arial" w:cs="Arial"/>
          <w:sz w:val="20"/>
          <w:szCs w:val="20"/>
        </w:rPr>
      </w:pPr>
      <w:r>
        <w:rPr>
          <w:rStyle w:val="None"/>
          <w:rFonts w:ascii="Arial" w:eastAsia="Arial" w:hAnsi="Arial" w:cs="Arial"/>
          <w:sz w:val="20"/>
          <w:szCs w:val="20"/>
        </w:rPr>
        <w:t xml:space="preserve">(1) </w:t>
      </w:r>
      <w:r w:rsidR="00FA2133" w:rsidRPr="007E2BDC">
        <w:rPr>
          <w:rStyle w:val="None"/>
          <w:rFonts w:ascii="Arial" w:eastAsia="Arial" w:hAnsi="Arial" w:cs="Arial"/>
          <w:sz w:val="20"/>
          <w:szCs w:val="20"/>
        </w:rPr>
        <w:t>Ne glede na dolo</w:t>
      </w:r>
      <w:r w:rsidR="00FA2133" w:rsidRPr="000359BA">
        <w:rPr>
          <w:rStyle w:val="None"/>
          <w:rFonts w:ascii="Arial" w:eastAsia="Arial" w:hAnsi="Arial" w:cs="Arial"/>
          <w:sz w:val="20"/>
          <w:szCs w:val="20"/>
        </w:rPr>
        <w:t>čbe zakona, ki ureja ukrepe Republike Slovenije za krepitev stabilnosti bank, premoženje ter pravice in obveznosti DUTB, kot so določene z zakonom, ki ureja ukrepe Republike Slovenije za krepitev stabilnosti bank, preidejo na sklad.</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lang w:val="es-ES_tradnl"/>
        </w:rPr>
        <w:tab/>
        <w:t>(2) Prenos premo</w:t>
      </w:r>
      <w:r>
        <w:rPr>
          <w:rStyle w:val="None"/>
          <w:rFonts w:ascii="Arial" w:hAnsi="Arial"/>
          <w:sz w:val="20"/>
          <w:szCs w:val="20"/>
        </w:rPr>
        <w:t>ženja ter pravic in obveznosti iz prvega odstavka se izvrši z uveljavitvijo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6</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(prevzemi in koncentracije)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Prenosi in pripojitve kapitalskih nalo</w:t>
      </w:r>
      <w:r>
        <w:rPr>
          <w:rStyle w:val="None"/>
          <w:rFonts w:ascii="Arial" w:hAnsi="Arial"/>
          <w:sz w:val="20"/>
          <w:szCs w:val="20"/>
        </w:rPr>
        <w:t>žb skladno s tem zakonom ne predstavljajo pridobivanja novega deleža skladno z zakonom, ki ureja prevzeme.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Ne glede na zakon, ki ureja prepre</w:t>
      </w:r>
      <w:r>
        <w:rPr>
          <w:rStyle w:val="None"/>
          <w:rFonts w:ascii="Arial" w:hAnsi="Arial"/>
          <w:sz w:val="20"/>
          <w:szCs w:val="20"/>
        </w:rPr>
        <w:t>čevanje omejevanja konkurence, prenosi in pripojitve kapitalskih naložb po tem zakonu ne predstavljajo koncentracije v smislu zakona, ki ureja preprečevanje omejevanja konkurence.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sidRPr="00B851FA">
        <w:rPr>
          <w:rStyle w:val="None"/>
          <w:rFonts w:ascii="Arial" w:hAnsi="Arial"/>
          <w:sz w:val="20"/>
          <w:szCs w:val="20"/>
        </w:rPr>
        <w:t>7</w:t>
      </w:r>
      <w:r w:rsidR="006D0CAE">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(sprejetje strategije upravljanj</w:t>
      </w:r>
      <w:r w:rsidR="008E3369">
        <w:rPr>
          <w:rStyle w:val="None"/>
          <w:rFonts w:ascii="Arial" w:hAnsi="Arial"/>
          <w:sz w:val="20"/>
          <w:szCs w:val="20"/>
        </w:rPr>
        <w:t>a</w:t>
      </w:r>
      <w:r>
        <w:rPr>
          <w:rStyle w:val="None"/>
          <w:rFonts w:ascii="Arial" w:hAnsi="Arial"/>
          <w:sz w:val="20"/>
          <w:szCs w:val="20"/>
        </w:rPr>
        <w:t xml:space="preserve"> 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(1) Predlog strategije upravljanja nalo</w:t>
      </w:r>
      <w:r>
        <w:rPr>
          <w:rStyle w:val="None"/>
          <w:rFonts w:ascii="Arial" w:hAnsi="Arial"/>
          <w:sz w:val="20"/>
          <w:szCs w:val="20"/>
        </w:rPr>
        <w:t>žb sklada skladno s prvim in drugim odstavkom 31. člena tega zakona mora sklad pripraviti in posredovati ministrstvu, pristojnemu za finance, najpozneje v petih mesecih, državni zbor pa sprejeti najpozneje v sedmih mesecih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ind w:firstLine="708"/>
        <w:jc w:val="both"/>
        <w:rPr>
          <w:rStyle w:val="None"/>
          <w:rFonts w:ascii="Arial" w:eastAsia="Arial" w:hAnsi="Arial" w:cs="Arial"/>
          <w:sz w:val="20"/>
          <w:szCs w:val="20"/>
        </w:rPr>
      </w:pPr>
      <w:r>
        <w:rPr>
          <w:rStyle w:val="None"/>
          <w:rFonts w:ascii="Arial" w:hAnsi="Arial"/>
          <w:sz w:val="20"/>
          <w:szCs w:val="20"/>
        </w:rPr>
        <w:t xml:space="preserve">(2) </w:t>
      </w:r>
      <w:r w:rsidR="001564D1">
        <w:rPr>
          <w:rStyle w:val="None"/>
          <w:rFonts w:ascii="Arial" w:hAnsi="Arial"/>
          <w:sz w:val="20"/>
          <w:szCs w:val="20"/>
        </w:rPr>
        <w:t xml:space="preserve">Odlok o strategiji </w:t>
      </w:r>
      <w:r>
        <w:rPr>
          <w:rStyle w:val="None"/>
          <w:rFonts w:ascii="Arial" w:hAnsi="Arial"/>
          <w:sz w:val="20"/>
          <w:szCs w:val="20"/>
        </w:rPr>
        <w:t xml:space="preserve">upravljanja </w:t>
      </w:r>
      <w:r w:rsidR="001564D1">
        <w:rPr>
          <w:rStyle w:val="None"/>
          <w:rFonts w:ascii="Arial" w:hAnsi="Arial"/>
          <w:sz w:val="20"/>
          <w:szCs w:val="20"/>
        </w:rPr>
        <w:t xml:space="preserve">kapitalskih </w:t>
      </w:r>
      <w:r>
        <w:rPr>
          <w:rStyle w:val="None"/>
          <w:rFonts w:ascii="Arial" w:hAnsi="Arial"/>
          <w:sz w:val="20"/>
          <w:szCs w:val="20"/>
        </w:rPr>
        <w:t>nalož</w:t>
      </w:r>
      <w:r w:rsidRPr="00E440F5">
        <w:rPr>
          <w:rStyle w:val="None"/>
          <w:rFonts w:ascii="Arial" w:hAnsi="Arial"/>
          <w:sz w:val="20"/>
          <w:szCs w:val="20"/>
        </w:rPr>
        <w:t>b dr</w:t>
      </w:r>
      <w:r>
        <w:rPr>
          <w:rStyle w:val="None"/>
          <w:rFonts w:ascii="Arial" w:hAnsi="Arial"/>
          <w:sz w:val="20"/>
          <w:szCs w:val="20"/>
        </w:rPr>
        <w:t xml:space="preserve">žave </w:t>
      </w:r>
      <w:r w:rsidR="001564D1">
        <w:rPr>
          <w:rStyle w:val="None"/>
          <w:rFonts w:ascii="Arial" w:hAnsi="Arial"/>
          <w:sz w:val="20"/>
          <w:szCs w:val="20"/>
        </w:rPr>
        <w:t xml:space="preserve">(Uradni list RS, št. 53/15) </w:t>
      </w:r>
      <w:r>
        <w:rPr>
          <w:rStyle w:val="None"/>
          <w:rFonts w:ascii="Arial" w:hAnsi="Arial"/>
          <w:sz w:val="20"/>
          <w:szCs w:val="20"/>
        </w:rPr>
        <w:t>preneha veljati z dnem sprejetja strategije upravljanja naložb sklada.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7</w:t>
      </w:r>
      <w:r w:rsidR="006D0CAE">
        <w:rPr>
          <w:rStyle w:val="None"/>
          <w:rFonts w:ascii="Arial" w:hAnsi="Arial"/>
          <w:sz w:val="20"/>
          <w:szCs w:val="20"/>
        </w:rPr>
        <w:t>8</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(sprejetje letnega načrta upravljanja)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lastRenderedPageBreak/>
        <w:tab/>
        <w:t>(1) Ne glede na dolo</w:t>
      </w:r>
      <w:r>
        <w:rPr>
          <w:rStyle w:val="None"/>
          <w:rFonts w:ascii="Arial" w:hAnsi="Arial"/>
          <w:sz w:val="20"/>
          <w:szCs w:val="20"/>
        </w:rPr>
        <w:t>čbe 3</w:t>
      </w:r>
      <w:r w:rsidR="003E5B5A">
        <w:rPr>
          <w:rStyle w:val="None"/>
          <w:rFonts w:ascii="Arial" w:hAnsi="Arial"/>
          <w:sz w:val="20"/>
          <w:szCs w:val="20"/>
        </w:rPr>
        <w:t>2</w:t>
      </w:r>
      <w:r>
        <w:rPr>
          <w:rStyle w:val="None"/>
          <w:rFonts w:ascii="Arial" w:hAnsi="Arial"/>
          <w:sz w:val="20"/>
          <w:szCs w:val="20"/>
        </w:rPr>
        <w:t>. člena tega zakona mora sklad letni načrt upravljanja prvič posredovati državnemu zboru skupaj s strategijo upravljanj</w:t>
      </w:r>
      <w:r w:rsidR="00B32E21">
        <w:rPr>
          <w:rStyle w:val="None"/>
          <w:rFonts w:ascii="Arial" w:hAnsi="Arial"/>
          <w:sz w:val="20"/>
          <w:szCs w:val="20"/>
        </w:rPr>
        <w:t>a</w:t>
      </w:r>
      <w:r>
        <w:rPr>
          <w:rStyle w:val="None"/>
          <w:rFonts w:ascii="Arial" w:hAnsi="Arial"/>
          <w:sz w:val="20"/>
          <w:szCs w:val="20"/>
        </w:rPr>
        <w:t xml:space="preserve"> naložb sklada iz 31. člena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(2) Za leto, v katerem sklad prvi</w:t>
      </w:r>
      <w:r>
        <w:rPr>
          <w:rStyle w:val="None"/>
          <w:rFonts w:ascii="Arial" w:hAnsi="Arial"/>
          <w:sz w:val="20"/>
          <w:szCs w:val="20"/>
        </w:rPr>
        <w:t>č posreduje letni načrt upravljanja državnemu zboru, se ne uporabljajo določila četrtega odstavka 32. člena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6D0CAE" w:rsidP="00FA2133">
      <w:pPr>
        <w:spacing w:after="0" w:line="260" w:lineRule="exact"/>
        <w:jc w:val="center"/>
        <w:rPr>
          <w:rStyle w:val="None"/>
          <w:rFonts w:ascii="Arial" w:eastAsia="Arial" w:hAnsi="Arial" w:cs="Arial"/>
          <w:sz w:val="20"/>
          <w:szCs w:val="20"/>
        </w:rPr>
      </w:pPr>
      <w:r>
        <w:rPr>
          <w:rStyle w:val="None"/>
          <w:rFonts w:ascii="Arial" w:hAnsi="Arial"/>
          <w:sz w:val="20"/>
          <w:szCs w:val="20"/>
        </w:rPr>
        <w:t>79</w:t>
      </w:r>
      <w:r w:rsidR="00FA2133">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(sprejetje politike upravljanja naložb)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Ne glede na dolo</w:t>
      </w:r>
      <w:r>
        <w:rPr>
          <w:rStyle w:val="None"/>
          <w:rFonts w:ascii="Arial" w:hAnsi="Arial"/>
          <w:sz w:val="20"/>
          <w:szCs w:val="20"/>
        </w:rPr>
        <w:t>čbo tretjega odstavka 33. člena tega zakona mora sklad politiko upravljanja naložb prvič sprejeti najpozneje v petih mesecih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6D0CAE">
        <w:rPr>
          <w:rStyle w:val="None"/>
          <w:rFonts w:ascii="Arial" w:hAnsi="Arial"/>
          <w:sz w:val="20"/>
          <w:szCs w:val="20"/>
        </w:rPr>
        <w:t>0</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(sprejetje meril za merjenje uspešnosti družb)</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Ne glede na dolo</w:t>
      </w:r>
      <w:r>
        <w:rPr>
          <w:rStyle w:val="None"/>
          <w:rFonts w:ascii="Arial" w:hAnsi="Arial"/>
          <w:sz w:val="20"/>
          <w:szCs w:val="20"/>
        </w:rPr>
        <w:t>čbo tretjega odstavka 24. člena tega zakona mora sklad predlog meril za merjenje uspešnosti družb prvič sprejeti najpozneje v petih mesecih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6D0CAE">
        <w:rPr>
          <w:rStyle w:val="None"/>
          <w:rFonts w:ascii="Arial" w:hAnsi="Arial"/>
          <w:sz w:val="20"/>
          <w:szCs w:val="20"/>
        </w:rPr>
        <w:t>1</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(sledljivost komuniciranja z državnimi organi)</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Interni akt, s katerim zagotovi sledljivost komuniciranja z dr</w:t>
      </w:r>
      <w:r>
        <w:rPr>
          <w:rStyle w:val="None"/>
          <w:rFonts w:ascii="Arial" w:hAnsi="Arial"/>
          <w:sz w:val="20"/>
          <w:szCs w:val="20"/>
        </w:rPr>
        <w:t>žavnimi organi in drugimi osebami skladno s tretjim odstavkom 6. člena tega zakona, mora sklad sprejeti najpozneje v enem mesecu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6D0CAE">
        <w:rPr>
          <w:rStyle w:val="None"/>
          <w:rFonts w:ascii="Arial" w:hAnsi="Arial"/>
          <w:sz w:val="20"/>
          <w:szCs w:val="20"/>
        </w:rPr>
        <w:t>2</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lang w:val="nl-NL"/>
        </w:rPr>
        <w:t>(sprejetje na</w:t>
      </w:r>
      <w:r>
        <w:rPr>
          <w:rStyle w:val="None"/>
          <w:rFonts w:ascii="Arial" w:hAnsi="Arial"/>
          <w:sz w:val="20"/>
          <w:szCs w:val="20"/>
        </w:rPr>
        <w:t>črta upravljanja tveganj)</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Na</w:t>
      </w:r>
      <w:r>
        <w:rPr>
          <w:rStyle w:val="None"/>
          <w:rFonts w:ascii="Arial" w:hAnsi="Arial"/>
          <w:sz w:val="20"/>
          <w:szCs w:val="20"/>
        </w:rPr>
        <w:t>črt upravljanja tveganj skladno z drugim odstavkom 13. člena tega zakona mora sklad sprejeti najpozneje v enem mesecu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6D0CAE">
        <w:rPr>
          <w:rStyle w:val="None"/>
          <w:rFonts w:ascii="Arial" w:hAnsi="Arial"/>
          <w:sz w:val="20"/>
          <w:szCs w:val="20"/>
        </w:rPr>
        <w:t>3</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lang w:val="nl-NL"/>
        </w:rPr>
        <w:t>(sprejetje na</w:t>
      </w:r>
      <w:r>
        <w:rPr>
          <w:rStyle w:val="None"/>
          <w:rFonts w:ascii="Arial" w:hAnsi="Arial"/>
          <w:sz w:val="20"/>
          <w:szCs w:val="20"/>
        </w:rPr>
        <w:t>č</w:t>
      </w:r>
      <w:r>
        <w:rPr>
          <w:rStyle w:val="None"/>
          <w:rFonts w:ascii="Arial" w:hAnsi="Arial"/>
          <w:sz w:val="20"/>
          <w:szCs w:val="20"/>
          <w:lang w:val="sv-SE"/>
        </w:rPr>
        <w:t>rta integritete)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hAnsi="Arial"/>
          <w:sz w:val="20"/>
          <w:szCs w:val="20"/>
        </w:rPr>
      </w:pPr>
      <w:r>
        <w:rPr>
          <w:rStyle w:val="None"/>
          <w:rFonts w:ascii="Arial" w:eastAsia="Arial" w:hAnsi="Arial" w:cs="Arial"/>
          <w:sz w:val="20"/>
          <w:szCs w:val="20"/>
        </w:rPr>
        <w:tab/>
        <w:t>Na</w:t>
      </w:r>
      <w:r>
        <w:rPr>
          <w:rStyle w:val="None"/>
          <w:rFonts w:ascii="Arial" w:hAnsi="Arial"/>
          <w:sz w:val="20"/>
          <w:szCs w:val="20"/>
        </w:rPr>
        <w:t xml:space="preserve">črt integritete skladno s </w:t>
      </w:r>
      <w:r w:rsidR="00C46DDB">
        <w:rPr>
          <w:rStyle w:val="None"/>
          <w:rFonts w:ascii="Arial" w:hAnsi="Arial"/>
          <w:sz w:val="20"/>
          <w:szCs w:val="20"/>
        </w:rPr>
        <w:t>59</w:t>
      </w:r>
      <w:r>
        <w:rPr>
          <w:rStyle w:val="None"/>
          <w:rFonts w:ascii="Arial" w:hAnsi="Arial"/>
          <w:sz w:val="20"/>
          <w:szCs w:val="20"/>
        </w:rPr>
        <w:t>. členom tega zakona mora sklad sprejeti najpozneje v enem mesecu od uveljavitve tega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CE7262">
        <w:rPr>
          <w:rStyle w:val="None"/>
          <w:rFonts w:ascii="Arial" w:hAnsi="Arial"/>
          <w:sz w:val="20"/>
          <w:szCs w:val="20"/>
        </w:rPr>
        <w:t>4</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(nakazilo dodatnega vira financiranja)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 Sredstva iz posebnega ra</w:t>
      </w:r>
      <w:r>
        <w:rPr>
          <w:rStyle w:val="None"/>
          <w:rFonts w:ascii="Arial" w:hAnsi="Arial"/>
          <w:sz w:val="20"/>
          <w:szCs w:val="20"/>
        </w:rPr>
        <w:t>čuna pri ministrstvu, pristojnemu za finance, pridobljena na podlagi tretjega odstavka 79. člena ZSDH-1, se skladu nakažejo 30. dan od uveljavitve tega zakona. Z dnem nakazila sredstev se poseben račun pri ministrstvu, pristojnemu za finance, ukine.</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CE7262">
        <w:rPr>
          <w:rStyle w:val="None"/>
          <w:rFonts w:ascii="Arial" w:hAnsi="Arial"/>
          <w:sz w:val="20"/>
          <w:szCs w:val="20"/>
        </w:rPr>
        <w:t>5</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(razveljavitev zakonov)</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 xml:space="preserve">Z dnem uveljavitve tega zakona prenehajo veljati: </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Zakon o Slovenskem državnem holdingu (Uradni list RS, št. 25/14 – ZSDH-1);</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Zakon o lastninskem preoblikovanju deleža zavarovalnic, do katerega so upravičene fizične osebe (Uradni list RS, št. 56/08 in 38/10 – ZUKN);</w:t>
      </w:r>
    </w:p>
    <w:p w:rsidR="00FA2133" w:rsidRDefault="00FA2133" w:rsidP="00FA2133">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Pr>
          <w:rFonts w:ascii="Arial" w:hAnsi="Arial"/>
          <w:sz w:val="20"/>
          <w:szCs w:val="20"/>
        </w:rPr>
        <w:t xml:space="preserve">Zakon o preoblikovanju Kapitalske družbe pokojninskega in invalidskega zavarovanja ter o naložbeni politiki Kapitalske družbe pokojninskega in invalidskega zavarovanja in Slovenske </w:t>
      </w:r>
      <w:r>
        <w:rPr>
          <w:rFonts w:ascii="Arial" w:hAnsi="Arial"/>
          <w:sz w:val="20"/>
          <w:szCs w:val="20"/>
        </w:rPr>
        <w:lastRenderedPageBreak/>
        <w:t>odškodninske družbe (Uradni list RS, št. 79/10, 26/11 in 105/12 – ZSDH), razen prvega, drugega in tretjega odstavka 2. č</w:t>
      </w:r>
      <w:r>
        <w:rPr>
          <w:rFonts w:ascii="Arial" w:hAnsi="Arial"/>
          <w:sz w:val="20"/>
          <w:szCs w:val="20"/>
          <w:lang w:val="pt-PT"/>
        </w:rPr>
        <w:t xml:space="preserve">lena ter 3. </w:t>
      </w:r>
      <w:r>
        <w:rPr>
          <w:rFonts w:ascii="Arial" w:hAnsi="Arial"/>
          <w:sz w:val="20"/>
          <w:szCs w:val="20"/>
        </w:rPr>
        <w:t>č</w:t>
      </w:r>
      <w:r w:rsidRPr="00721A6B">
        <w:rPr>
          <w:rFonts w:ascii="Arial" w:hAnsi="Arial"/>
          <w:sz w:val="20"/>
          <w:szCs w:val="20"/>
        </w:rPr>
        <w:t>lena</w:t>
      </w:r>
      <w:r w:rsidR="008E3369">
        <w:rPr>
          <w:rFonts w:ascii="Arial" w:hAnsi="Arial"/>
          <w:sz w:val="20"/>
          <w:szCs w:val="20"/>
        </w:rPr>
        <w:t>;</w:t>
      </w:r>
    </w:p>
    <w:p w:rsidR="008E3369" w:rsidRDefault="008E3369" w:rsidP="008E3369">
      <w:pPr>
        <w:pStyle w:val="ListParagraph"/>
        <w:numPr>
          <w:ilvl w:val="0"/>
          <w:numId w:val="33"/>
        </w:numPr>
        <w:pBdr>
          <w:top w:val="nil"/>
          <w:left w:val="nil"/>
          <w:bottom w:val="nil"/>
          <w:right w:val="nil"/>
          <w:between w:val="nil"/>
          <w:bar w:val="nil"/>
        </w:pBdr>
        <w:spacing w:after="0" w:line="260" w:lineRule="exact"/>
        <w:contextualSpacing w:val="0"/>
        <w:jc w:val="both"/>
        <w:rPr>
          <w:rFonts w:ascii="Arial" w:hAnsi="Arial"/>
          <w:sz w:val="20"/>
          <w:szCs w:val="20"/>
        </w:rPr>
      </w:pPr>
      <w:r w:rsidRPr="008E3369">
        <w:rPr>
          <w:rFonts w:ascii="Arial" w:hAnsi="Arial"/>
          <w:sz w:val="20"/>
          <w:szCs w:val="20"/>
        </w:rPr>
        <w:t>Zakon o dopolnitvi Zakona o slovenskem odškodninskem skladu</w:t>
      </w:r>
      <w:r>
        <w:rPr>
          <w:rFonts w:ascii="Arial" w:hAnsi="Arial"/>
          <w:sz w:val="20"/>
          <w:szCs w:val="20"/>
        </w:rPr>
        <w:t xml:space="preserve"> (Uradni list RS, št. 55/17).</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center"/>
        <w:rPr>
          <w:rStyle w:val="None"/>
          <w:rFonts w:ascii="Arial" w:hAnsi="Arial"/>
          <w:sz w:val="20"/>
          <w:szCs w:val="20"/>
        </w:rPr>
      </w:pPr>
      <w:r w:rsidRPr="00B851FA">
        <w:rPr>
          <w:rStyle w:val="None"/>
          <w:rFonts w:ascii="Arial" w:hAnsi="Arial"/>
          <w:sz w:val="20"/>
          <w:szCs w:val="20"/>
        </w:rPr>
        <w:t>8</w:t>
      </w:r>
      <w:r w:rsidR="00CE7262">
        <w:rPr>
          <w:rStyle w:val="None"/>
          <w:rFonts w:ascii="Arial" w:hAnsi="Arial"/>
          <w:sz w:val="20"/>
          <w:szCs w:val="20"/>
        </w:rPr>
        <w:t>6</w:t>
      </w:r>
      <w:r>
        <w:rPr>
          <w:rStyle w:val="None"/>
          <w:rFonts w:ascii="Arial" w:hAnsi="Arial"/>
          <w:sz w:val="20"/>
          <w:szCs w:val="20"/>
        </w:rPr>
        <w:t>. člen</w:t>
      </w:r>
    </w:p>
    <w:p w:rsidR="00FA2133" w:rsidRDefault="00FA2133" w:rsidP="00FA2133">
      <w:pPr>
        <w:spacing w:after="0" w:line="260" w:lineRule="exact"/>
        <w:jc w:val="center"/>
        <w:rPr>
          <w:rStyle w:val="None"/>
          <w:rFonts w:ascii="Arial" w:hAnsi="Arial"/>
          <w:sz w:val="20"/>
          <w:szCs w:val="20"/>
        </w:rPr>
      </w:pPr>
      <w:r>
        <w:rPr>
          <w:rStyle w:val="None"/>
          <w:rFonts w:ascii="Arial" w:hAnsi="Arial"/>
          <w:sz w:val="20"/>
          <w:szCs w:val="20"/>
        </w:rPr>
        <w:t>(imenovanje začasnih članov uprave)</w:t>
      </w:r>
    </w:p>
    <w:p w:rsidR="00FA2133" w:rsidRDefault="00FA2133" w:rsidP="00FA2133">
      <w:pPr>
        <w:spacing w:after="0" w:line="260" w:lineRule="exact"/>
        <w:jc w:val="center"/>
        <w:rPr>
          <w:rStyle w:val="None"/>
          <w:rFonts w:ascii="Arial" w:hAnsi="Arial"/>
          <w:sz w:val="20"/>
          <w:szCs w:val="20"/>
        </w:rPr>
      </w:pPr>
    </w:p>
    <w:p w:rsidR="00FA2133" w:rsidRDefault="00B32E21" w:rsidP="00B85A4B">
      <w:pPr>
        <w:spacing w:after="0" w:line="260" w:lineRule="exact"/>
        <w:ind w:firstLine="708"/>
        <w:jc w:val="both"/>
        <w:rPr>
          <w:rStyle w:val="None"/>
          <w:rFonts w:ascii="Arial" w:hAnsi="Arial"/>
          <w:sz w:val="20"/>
          <w:szCs w:val="20"/>
        </w:rPr>
      </w:pPr>
      <w:r>
        <w:rPr>
          <w:rStyle w:val="None"/>
          <w:rFonts w:ascii="Arial" w:hAnsi="Arial"/>
          <w:sz w:val="20"/>
          <w:szCs w:val="20"/>
        </w:rPr>
        <w:t xml:space="preserve">(1) </w:t>
      </w:r>
      <w:r w:rsidR="00FA2133">
        <w:rPr>
          <w:rStyle w:val="None"/>
          <w:rFonts w:ascii="Arial" w:hAnsi="Arial"/>
          <w:sz w:val="20"/>
          <w:szCs w:val="20"/>
        </w:rPr>
        <w:t>Vlada imenuje začasne člane uprave sklada najkasneje v 15 dneh od uveljavitve tega zakona.</w:t>
      </w:r>
    </w:p>
    <w:p w:rsidR="00B32E21" w:rsidRDefault="00B32E21" w:rsidP="00B85A4B">
      <w:pPr>
        <w:spacing w:after="0" w:line="260" w:lineRule="exact"/>
        <w:ind w:firstLine="708"/>
        <w:jc w:val="both"/>
        <w:rPr>
          <w:rStyle w:val="None"/>
          <w:rFonts w:ascii="Arial" w:hAnsi="Arial"/>
          <w:sz w:val="20"/>
          <w:szCs w:val="20"/>
        </w:rPr>
      </w:pPr>
    </w:p>
    <w:p w:rsidR="00B32E21" w:rsidRDefault="00B32E21" w:rsidP="00B85A4B">
      <w:pPr>
        <w:spacing w:after="0" w:line="260" w:lineRule="exact"/>
        <w:ind w:firstLine="708"/>
        <w:jc w:val="both"/>
        <w:rPr>
          <w:rStyle w:val="None"/>
          <w:rFonts w:ascii="Arial" w:hAnsi="Arial"/>
          <w:sz w:val="20"/>
          <w:szCs w:val="20"/>
        </w:rPr>
      </w:pPr>
      <w:r>
        <w:rPr>
          <w:rStyle w:val="None"/>
          <w:rFonts w:ascii="Arial" w:hAnsi="Arial"/>
          <w:sz w:val="20"/>
          <w:szCs w:val="20"/>
        </w:rPr>
        <w:t>(2) Začasnim članom uprave traja mandat do imenovanja članov uprave sklada, imenovanih skladno s prvim odstavkom 56. člena tega zakona s strani članov nadzornega sveta, imenovanih skladno s 49. členom tega zakona.</w:t>
      </w:r>
    </w:p>
    <w:p w:rsidR="00FA2133" w:rsidRDefault="00FA2133" w:rsidP="00FA2133">
      <w:pPr>
        <w:spacing w:after="0" w:line="260" w:lineRule="exact"/>
        <w:jc w:val="center"/>
        <w:rPr>
          <w:rStyle w:val="None"/>
          <w:rFonts w:ascii="Arial" w:hAnsi="Arial"/>
          <w:sz w:val="20"/>
          <w:szCs w:val="20"/>
        </w:rPr>
      </w:pP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8</w:t>
      </w:r>
      <w:r w:rsidR="00CE7262">
        <w:rPr>
          <w:rStyle w:val="None"/>
          <w:rFonts w:ascii="Arial" w:hAnsi="Arial"/>
          <w:sz w:val="20"/>
          <w:szCs w:val="20"/>
        </w:rPr>
        <w:t>7</w:t>
      </w:r>
      <w:r>
        <w:rPr>
          <w:rStyle w:val="None"/>
          <w:rFonts w:ascii="Arial" w:hAnsi="Arial"/>
          <w:sz w:val="20"/>
          <w:szCs w:val="20"/>
        </w:rPr>
        <w:t>. člen</w:t>
      </w:r>
    </w:p>
    <w:p w:rsidR="00FA2133" w:rsidRDefault="00FA2133" w:rsidP="00FA2133">
      <w:pPr>
        <w:spacing w:after="0" w:line="260" w:lineRule="exact"/>
        <w:jc w:val="center"/>
        <w:rPr>
          <w:rStyle w:val="None"/>
          <w:rFonts w:ascii="Arial" w:eastAsia="Arial" w:hAnsi="Arial" w:cs="Arial"/>
          <w:sz w:val="20"/>
          <w:szCs w:val="20"/>
        </w:rPr>
      </w:pPr>
      <w:r>
        <w:rPr>
          <w:rStyle w:val="None"/>
          <w:rFonts w:ascii="Arial" w:hAnsi="Arial"/>
          <w:sz w:val="20"/>
          <w:szCs w:val="20"/>
        </w:rPr>
        <w:t>(uveljavitev zakona)</w:t>
      </w:r>
    </w:p>
    <w:p w:rsidR="00FA2133" w:rsidRDefault="00FA2133" w:rsidP="00FA2133">
      <w:pPr>
        <w:spacing w:after="0" w:line="260" w:lineRule="exact"/>
        <w:jc w:val="both"/>
        <w:rPr>
          <w:rStyle w:val="None"/>
          <w:rFonts w:ascii="Arial" w:eastAsia="Arial" w:hAnsi="Arial" w:cs="Arial"/>
          <w:sz w:val="20"/>
          <w:szCs w:val="20"/>
        </w:rPr>
      </w:pPr>
    </w:p>
    <w:p w:rsidR="00FA2133" w:rsidRDefault="00FA2133" w:rsidP="00FA2133">
      <w:pPr>
        <w:spacing w:after="0" w:line="260" w:lineRule="exact"/>
        <w:jc w:val="both"/>
        <w:rPr>
          <w:rStyle w:val="None"/>
          <w:rFonts w:ascii="Arial" w:eastAsia="Arial" w:hAnsi="Arial" w:cs="Arial"/>
          <w:sz w:val="20"/>
          <w:szCs w:val="20"/>
        </w:rPr>
      </w:pPr>
      <w:r>
        <w:rPr>
          <w:rStyle w:val="None"/>
          <w:rFonts w:ascii="Arial" w:eastAsia="Arial" w:hAnsi="Arial" w:cs="Arial"/>
          <w:sz w:val="20"/>
          <w:szCs w:val="20"/>
        </w:rPr>
        <w:tab/>
        <w:t>Ta zakon za</w:t>
      </w:r>
      <w:r>
        <w:rPr>
          <w:rStyle w:val="None"/>
          <w:rFonts w:ascii="Arial" w:hAnsi="Arial"/>
          <w:sz w:val="20"/>
          <w:szCs w:val="20"/>
        </w:rPr>
        <w:t>čne veljati trideseti dan po objavi v Uradnem listu Republike Slovenije.</w:t>
      </w:r>
    </w:p>
    <w:p w:rsidR="005D1947" w:rsidRPr="005D1947" w:rsidRDefault="005D1947" w:rsidP="005D1947">
      <w:pPr>
        <w:spacing w:after="0" w:line="260" w:lineRule="exact"/>
        <w:jc w:val="both"/>
        <w:rPr>
          <w:rFonts w:ascii="Arial" w:eastAsia="Times New Roman" w:hAnsi="Arial" w:cs="Arial"/>
          <w:sz w:val="20"/>
          <w:szCs w:val="20"/>
        </w:rPr>
      </w:pPr>
    </w:p>
    <w:p w:rsidR="005D1947" w:rsidRDefault="005D1947"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B85A4B" w:rsidRDefault="00B85A4B"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1833B4" w:rsidRDefault="001833B4"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BF37B5" w:rsidRDefault="00BF37B5" w:rsidP="005D1947">
      <w:pPr>
        <w:spacing w:after="0" w:line="260" w:lineRule="exact"/>
        <w:jc w:val="both"/>
        <w:rPr>
          <w:rFonts w:ascii="Arial" w:eastAsia="Times New Roman" w:hAnsi="Arial" w:cs="Arial"/>
          <w:sz w:val="20"/>
          <w:szCs w:val="20"/>
        </w:rPr>
      </w:pPr>
    </w:p>
    <w:p w:rsidR="00453441" w:rsidRDefault="00453441" w:rsidP="005D1947">
      <w:pPr>
        <w:spacing w:after="0" w:line="260" w:lineRule="exact"/>
        <w:jc w:val="both"/>
        <w:rPr>
          <w:rFonts w:ascii="Arial" w:eastAsia="Times New Roman" w:hAnsi="Arial" w:cs="Arial"/>
          <w:sz w:val="20"/>
          <w:szCs w:val="20"/>
        </w:rPr>
      </w:pPr>
    </w:p>
    <w:p w:rsidR="00453441" w:rsidRDefault="00453441" w:rsidP="005D1947">
      <w:pPr>
        <w:spacing w:after="0" w:line="260" w:lineRule="exact"/>
        <w:jc w:val="both"/>
        <w:rPr>
          <w:rFonts w:ascii="Arial" w:eastAsia="Times New Roman" w:hAnsi="Arial" w:cs="Arial"/>
          <w:sz w:val="20"/>
          <w:szCs w:val="20"/>
        </w:rPr>
      </w:pPr>
    </w:p>
    <w:p w:rsidR="00453441" w:rsidRDefault="00453441" w:rsidP="005D1947">
      <w:pPr>
        <w:spacing w:after="0" w:line="260" w:lineRule="exact"/>
        <w:jc w:val="both"/>
        <w:rPr>
          <w:rFonts w:ascii="Arial" w:eastAsia="Times New Roman" w:hAnsi="Arial" w:cs="Arial"/>
          <w:sz w:val="20"/>
          <w:szCs w:val="20"/>
        </w:rPr>
      </w:pPr>
    </w:p>
    <w:p w:rsidR="00453441" w:rsidRDefault="00453441"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lastRenderedPageBreak/>
        <w:t>III.</w:t>
      </w:r>
      <w:r w:rsidRPr="001833B4">
        <w:rPr>
          <w:rFonts w:ascii="Arial" w:eastAsia="Times New Roman" w:hAnsi="Arial" w:cs="Arial"/>
          <w:b/>
          <w:sz w:val="20"/>
          <w:szCs w:val="20"/>
        </w:rPr>
        <w:tab/>
        <w:t xml:space="preserve">OBRAZLOŽITEV ČLENOV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Zakon o nacionalnem pokojninskem skladu ureja prenos naložb Republike Slovenije, Slovenskega državnega holdinga, Kapitalske družbe pokojninskega in invalidskega zavarovanja, </w:t>
      </w:r>
      <w:r w:rsidR="00326345" w:rsidRPr="00326345">
        <w:rPr>
          <w:rFonts w:ascii="Arial" w:eastAsia="Times New Roman" w:hAnsi="Arial" w:cs="Arial"/>
          <w:sz w:val="20"/>
          <w:szCs w:val="20"/>
        </w:rPr>
        <w:t>Družbe za upravljanje terjatev bank</w:t>
      </w:r>
      <w:r w:rsidR="00326345">
        <w:rPr>
          <w:rFonts w:ascii="Arial" w:eastAsia="Times New Roman" w:hAnsi="Arial" w:cs="Arial"/>
          <w:sz w:val="20"/>
          <w:szCs w:val="20"/>
        </w:rPr>
        <w:t>,</w:t>
      </w:r>
      <w:r w:rsidR="00326345" w:rsidRPr="00326345">
        <w:rPr>
          <w:rFonts w:ascii="Arial" w:eastAsia="Times New Roman" w:hAnsi="Arial" w:cs="Arial"/>
          <w:sz w:val="20"/>
          <w:szCs w:val="20"/>
        </w:rPr>
        <w:t xml:space="preserve"> </w:t>
      </w:r>
      <w:r w:rsidRPr="005D1947">
        <w:rPr>
          <w:rFonts w:ascii="Arial" w:eastAsia="Times New Roman" w:hAnsi="Arial" w:cs="Arial"/>
          <w:sz w:val="20"/>
          <w:szCs w:val="20"/>
        </w:rPr>
        <w:t xml:space="preserve">Družbe za svetovanje in upravljanje in Zavoda za pokojninsko in invalidsko zavarovanje v </w:t>
      </w:r>
      <w:r w:rsidR="00906852">
        <w:rPr>
          <w:rFonts w:ascii="Arial" w:eastAsia="Times New Roman" w:hAnsi="Arial" w:cs="Arial"/>
          <w:sz w:val="20"/>
          <w:szCs w:val="20"/>
        </w:rPr>
        <w:t>lastništvo</w:t>
      </w:r>
      <w:r w:rsidR="00906852" w:rsidRPr="005D1947">
        <w:rPr>
          <w:rFonts w:ascii="Arial" w:eastAsia="Times New Roman" w:hAnsi="Arial" w:cs="Arial"/>
          <w:sz w:val="20"/>
          <w:szCs w:val="20"/>
        </w:rPr>
        <w:t xml:space="preserve"> </w:t>
      </w:r>
      <w:r w:rsidRPr="005D1947">
        <w:rPr>
          <w:rFonts w:ascii="Arial" w:eastAsia="Times New Roman" w:hAnsi="Arial" w:cs="Arial"/>
          <w:sz w:val="20"/>
          <w:szCs w:val="20"/>
        </w:rPr>
        <w:t>sklada, upravljanje naložb in akte ter postopke upravljanja naložb.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Osnovni namen tega zakona je doseči neodvisnost in avtonomnost sklada pri upravljanju njegovih naložb ter bistveno povečanje vrednosti premoženja sklada s ciljem pomembne okrepitve vloge sklada pri zagotavljanju dodatne pokojninske varnosti v prihodnosti.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 tem zakonom se z namenom povečanja premoženja sklada v </w:t>
      </w:r>
      <w:r w:rsidR="00906852">
        <w:rPr>
          <w:rFonts w:ascii="Arial" w:eastAsia="Times New Roman" w:hAnsi="Arial" w:cs="Arial"/>
          <w:sz w:val="20"/>
          <w:szCs w:val="20"/>
        </w:rPr>
        <w:t>lastništvo</w:t>
      </w:r>
      <w:r w:rsidR="00906852" w:rsidRPr="005D1947">
        <w:rPr>
          <w:rFonts w:ascii="Arial" w:eastAsia="Times New Roman" w:hAnsi="Arial" w:cs="Arial"/>
          <w:sz w:val="20"/>
          <w:szCs w:val="20"/>
        </w:rPr>
        <w:t xml:space="preserve"> </w:t>
      </w:r>
      <w:r w:rsidRPr="005D1947">
        <w:rPr>
          <w:rFonts w:ascii="Arial" w:eastAsia="Times New Roman" w:hAnsi="Arial" w:cs="Arial"/>
          <w:sz w:val="20"/>
          <w:szCs w:val="20"/>
        </w:rPr>
        <w:t xml:space="preserve">sklada prenašajo naložbe Republike Slovenije, SDH, KAD, DSU in ZPIZ, ki lahko na dolgi rok zagotavljajo ohranjanje ali povečanje namenskega premoženja sklada za namen sofinanciranja obveznega pokojninskega zavarovanja. Ključne kapitalske naložbe se s tem zakonom uvrstijo med strateške naložbe sklada, ki se trajno namenijo za doseganje javnih ciljev na področju krepitve vloge sklada pri zagotavljanju dolgoročne vzdržnosti pokojninske blagajne. Strateške naložbe sklada v skladu s tem zakonom ostajajo v dolgoročnem lastništvu sklada, z njimi pa sklad samostojno in neodvisno upravlja.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pojasnjen pomen izrazov, ki se uporabljajo v zakonu.</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pojasnjuje pojem upravljanja naložb in definira različna pravna dejanja, ki se nanašajo na pridobivanje, razpolaganje in ostale oblike upravljanja z naložbami, ki vključujejo vsa upravičenja sklada v gospodarskih družbah s sedežem v Republiki Sloveniji, upravičenja iz naslova finančnih naložb vključno s tujimi kapitalskimi naložbami ter stvarne pravice na nepremičninah.</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so kot cilji upravljanja naložb opredeljeni povečevanje vrednosti naložb, zagotavljanje čim višjega donosa za lastnike in uresničevanje drugih strateških ciljev v naložbah, ki so s tem zakonom ali s strategijo upravljanja naložb </w:t>
      </w:r>
      <w:r w:rsidR="00CE7262">
        <w:rPr>
          <w:rFonts w:ascii="Arial" w:eastAsia="Times New Roman" w:hAnsi="Arial" w:cs="Arial"/>
          <w:sz w:val="20"/>
          <w:szCs w:val="20"/>
        </w:rPr>
        <w:t>sklada</w:t>
      </w:r>
      <w:r w:rsidRPr="005D1947">
        <w:rPr>
          <w:rFonts w:ascii="Arial" w:eastAsia="Times New Roman" w:hAnsi="Arial" w:cs="Arial"/>
          <w:sz w:val="20"/>
          <w:szCs w:val="20"/>
        </w:rPr>
        <w:t xml:space="preserve"> v okvirih, ki jih določa ta zakon, opredeljene kot strateške.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določena uporaba načel upravljanja naložb. Načela upravljanja naložb se uporabljajo za usmerjevanje in presojo ravnanj sklada. Člen določa, da so organi sklada pri oblikovanju posameznih upravljavskih odločitev dolžni upoštevati načela upravljanja naložb, ki so določena v tem zakonu in aktih upravljanja naložb.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6.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je opredeljeno načelo neodvisnosti. Sklad svoje naložbe upravlja samostojno in neodvisno in pri tem ni vezan na nobena soglasja in omejitve, razen na soglasja in omejitve, ki jih določa ta zakon.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skladu s tem sklad samostojno in neodvisno upravlja domače kapitalske naložbe, pri katerih je sklad edini ali večinski državni lastnik, finančne naložbe vključno s tujimi finančnimi naložbami in nepremičnine</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Sklad in njegovi organi niso vezani na navodila državnih organov ali tretjih oseb, pri izpolnjevanju nalog skladno s tem zakonom pa morajo delovati samostojno in neodvisno. Izjema so določbe tega zakona o obveznem upoštevanju ciljev, ki so opredeljeni s tem zakonom ali v aktih upravljanja naložb, in morebitne določbe posebne zakonodaje, ki velja za posamezne naložbe.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Zakon ne prepoveduje komuniciranja med skladom, državnimi organi in drugimi osebami javnega prava. Morebitno komuniciranje med skladom, državnimi organi in drugimi osebami javnega prava mora biti sledljivo. Način zagotavljanja sledljivosti se določi z notranjimi akti sklada. Komuniciranje z državnim organom ali drugo osebo javnega prava nima narave obveznega navodila in ne zavezuje </w:t>
      </w:r>
      <w:r w:rsidRPr="005D1947">
        <w:rPr>
          <w:rFonts w:ascii="Arial" w:eastAsia="Times New Roman" w:hAnsi="Arial" w:cs="Arial"/>
          <w:sz w:val="20"/>
          <w:szCs w:val="20"/>
        </w:rPr>
        <w:lastRenderedPageBreak/>
        <w:t>organov sklada, ki so kljub morebitnim izraženim stališčem državnih organov in drugih oseb javnega prava polno odgovorni za svoje odločitve po zakonu, ki ureja gospodarske družbe, in tem zakonu.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Neodvisnost sklada in njegovih organov se zagotavlja tudi skozi način imenovanja članov nadzornega sveta sklada, ki jih imenuje državni zbor.</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7.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opredeljeno načelo skrbnosti in odgovornosti. Člani organov sklada morajo pri opravljanju svojih nalog ravnati s skrbnostjo vestnega in poštenega gospodarstvenika. Ravnati morajo izključno v interesu sklada. Nenehno si morajo prizadevati za izboljšanje upravljanja naložb ter biti zgled odgovornega in skrbnega upravljavca tudi za druge lastnike, delničarje in družbenike. Pri svojem delovanju mora sklad upoštevati slovenska in mednarodna priporočila ter dobro prakso korporativnega upravljanja.</w:t>
      </w:r>
    </w:p>
    <w:p w:rsidR="005D1947" w:rsidRPr="005D1947" w:rsidRDefault="005D1947" w:rsidP="005D1947">
      <w:pPr>
        <w:spacing w:after="0" w:line="260" w:lineRule="exact"/>
        <w:jc w:val="both"/>
        <w:rPr>
          <w:rFonts w:ascii="Arial" w:eastAsia="Times New Roman" w:hAnsi="Arial" w:cs="Arial"/>
          <w:sz w:val="20"/>
          <w:szCs w:val="20"/>
        </w:rPr>
      </w:pP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Člani organov sklada in druge odgovorne osebe sklada morajo pri upravljanju naložb in opravljanju svojih nalog skladno s tem zakonom ravnati odgovorno. Člen podrobneje opredeljuje okvire odgovornega ravnanja članov organov sklada in drugih odgovornih oseb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8.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opredeljeno načelo preglednosti. Preglednost upravljanja naložb se zagotavlja z evidentiranjem sprejemanja odločitev ter z zagotavljanjem odgovornosti in sledljivosti morebitnih poskusov nejavnih vplivov na odločitve organov sklada. Pri upravljanju naložb je treba upoštevati akter o upravljanju naložb ter predpisane postopke in merila pri sprejemanju odločitev v zvezi s tem upravljanjem.</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9.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opredeljeno načelo gospodarnosti. Pri upravljanju naložb mora sklad ravnati kot dober gospodar, učinkovito in tako, da se omogoča uresničitev ciljev, ki so opredeljeni s tem zakonom ali v aktih upravljanja naložb.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Sklad spremlja učinkovitost poslovanja sklada in družb s kapitalsko  naložbo sklada, na podlagi primerljivih tujih ali domačih naložb javnega ali zasebnega sektorja glede na dejavnost, velikost, kompleksnost, tveganja, tržni položaj in druge značilnosti. Dinamika spremljanja učinkovitosti se prilagodi vrsti naložbe in statusni obliki družbe s kapitalsko naložbo sklada, pri čemer mora sklad skrbno uresničevati svoje pravice, ki jih ima skladno z zakonom, ki ureja gospodarske družbe. Ustrezne primerjave iz prejšnjega stavka morajo izražati časovno in vsebinsko kontinuiteto, ki omogoča tudi tekoče poslovanje in spremljanje trendov.</w:t>
      </w:r>
      <w:r w:rsidRPr="005D1947">
        <w:rPr>
          <w:rFonts w:ascii="Arial" w:eastAsia="Times New Roman" w:hAnsi="Arial" w:cs="Arial"/>
          <w:sz w:val="20"/>
          <w:szCs w:val="20"/>
        </w:rPr>
        <w:tab/>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Sklad vzpostavi sistem obvladovanja tveganj, ki obsega njihovo ugotavljanje in spremljanje v povezavi z uresničevanjem posameznih ciljev glede na vrsto tveganj in njihov pomen, tveganja ustrezno ovrednoti in zagotovi njihovo ustrezno obvladovanje. Ugotovitve iz prejšnjega stavka sklad upošteva pri tekočem poslovanju in pri pripravi predlogov aktov upravljanja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10.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da mora upravljanje s premoženjem sklada temeljiti na načelih varnosti, razpršenosti, likvidnosti in donosnosti naložb in opredeljuje načine za dosego teh načel.</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11.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da mora sklad organizirati poslovanje in tekoče voditi poslovne knjige, poslovno dokumentacijo in druge administrativne ali poslovne evidence tako, da je mogoče kadarkoli preveriti, ali sklad posluje skladno z določbami tega zakona in akti upravljanja, izdanimi na njegovi podlagi.</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12.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je določeno, da se naložbena politika, ki vključuje omejitve glede vrste dopustnih naložb, ciljno sestava naložb, največje dopustne izpostavljenosti in druge omejitve, določi v strategiji upravljanja naložb sklada, ki jo sprejme državni zbor na predlog sklada. </w:t>
      </w:r>
      <w:r w:rsidR="008B5A5D">
        <w:rPr>
          <w:rFonts w:ascii="Arial" w:eastAsia="Times New Roman" w:hAnsi="Arial" w:cs="Arial"/>
          <w:sz w:val="20"/>
          <w:szCs w:val="20"/>
        </w:rPr>
        <w:t xml:space="preserve">Srednjeročno naložbeno </w:t>
      </w:r>
      <w:r w:rsidR="008B5A5D">
        <w:rPr>
          <w:rFonts w:ascii="Arial" w:eastAsia="Times New Roman" w:hAnsi="Arial" w:cs="Arial"/>
          <w:sz w:val="20"/>
          <w:szCs w:val="20"/>
        </w:rPr>
        <w:lastRenderedPageBreak/>
        <w:t xml:space="preserve">politiko sklada določa strategija upravljanja naložb sklada, na podlagi katere sklad določi letno naložbeno politiko v letnem načrtu upravljanja naložb. </w:t>
      </w:r>
      <w:r w:rsidRPr="005D1947">
        <w:rPr>
          <w:rFonts w:ascii="Arial" w:eastAsia="Times New Roman" w:hAnsi="Arial" w:cs="Arial"/>
          <w:sz w:val="20"/>
          <w:szCs w:val="20"/>
        </w:rPr>
        <w:t>Takšna ureditev zagotavlja s strani državnega zbora nadzorovano prilagodljivost naložbene politike sklada s ciljem, da se značilnosti sredstev učinkovito usklajujejo z dospelostmi pričakovanih obveznosti sklada iz naslova sofinanciranja obveznega pokojninskega zavarovanja.</w:t>
      </w:r>
      <w:r w:rsidR="008B5A5D">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13.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Sklad mora oblikovati učinkovite mehanizme, ki mu omogočajo sprotno ugotavljanje in merjenje vseh vrst tveganj, ki izvirajo iz sprejetih pozicij, in njihov prispevek k celotni tveganosti sklada. V zvezi z upravljanjem tveganj iz prejšnjega odstavka sklad izdela in neprekinjeno izvaja načrt upravljanja tveganj.</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14.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Glede na posebnosti v načinu upravljanja se premoženje sklada deli na tri osnovne vrste naložb: domače kapitalske naložbe vključno s kapitalskimi naložbami </w:t>
      </w:r>
      <w:r w:rsidR="00CE7262">
        <w:rPr>
          <w:rFonts w:ascii="Arial" w:eastAsia="Times New Roman" w:hAnsi="Arial" w:cs="Arial"/>
          <w:sz w:val="20"/>
          <w:szCs w:val="20"/>
        </w:rPr>
        <w:t>sklada</w:t>
      </w:r>
      <w:r w:rsidRPr="005D1947">
        <w:rPr>
          <w:rFonts w:ascii="Arial" w:eastAsia="Times New Roman" w:hAnsi="Arial" w:cs="Arial"/>
          <w:sz w:val="20"/>
          <w:szCs w:val="20"/>
        </w:rPr>
        <w:t>, finančne naložbe, ki vključujejo tudi tuje kapitalske naložbe, in naložbene nepremičnine.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15.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podrobneje določa osnovno delitev domačih kapitalskih naložb na strateške naložbe sklada, ki so trajno namenjene zasledovanju javnih ciljev, in nestrateške naložbe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16.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Strateške naložbe sklada so ključne domače kapitalske naložbe, s katerimi sklad poleg gospodarskih ciljev zasleduje javni strateški cilj sofinanciranja obveznega pokojninskega zavarovanja. S strateškimi naložbami sklad upravlja samostojno in neodvisno v skladu s strategijo upravljanja naložb sklada, ki je določena s tem zakonom.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Dodajanje kapitalskih naložb na seznam ali umikanje kapitalskih naložb s seznama strateških naložb sklada in znižanje deleža sklada v strateških naložbah sklada pod zakonsko določen minimalni delež je možno le na predlog sklada po potrditvi v državnem zboru. S tem se po eni strani zagotavlja dolgoročna stabilnost lastništva v ključnih domačih kapitalskih naložbah, hkrati pa ureditev med drugim omogoča, da sklad v primeru, ko oceni, da z upravljanjem posamezne strateške kapitalske naložbe sklada ne more več zagotavljati namenskosti uporabe premoženja sklada s ciljem ohranjanja in povečevanja vrednosti premoženja sklada za namen sofinanciranja pokojninske blagajne, državnemu zboru v potrditev izjemoma predlaga zmanjšanje deleža v strateški naložbi sklada.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17.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Nestrateške naložbe sklada so vse naložbe sklada, ki s tem zakonom niso opredeljene kot strateške naložbe sklada. To so domače kapitalske naložbe </w:t>
      </w:r>
      <w:r w:rsidR="00CE7262">
        <w:rPr>
          <w:rFonts w:ascii="Arial" w:eastAsia="Times New Roman" w:hAnsi="Arial" w:cs="Arial"/>
          <w:sz w:val="20"/>
          <w:szCs w:val="20"/>
        </w:rPr>
        <w:t>sklada</w:t>
      </w:r>
      <w:r w:rsidRPr="005D1947">
        <w:rPr>
          <w:rFonts w:ascii="Arial" w:eastAsia="Times New Roman" w:hAnsi="Arial" w:cs="Arial"/>
          <w:sz w:val="20"/>
          <w:szCs w:val="20"/>
        </w:rPr>
        <w:t>, ki niso strateške naložbe sklada, ostale domače kapitalske naložbe, finančne naložbe vključno s tujimi kapitalskimi naložbami in nepremičnine.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18.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Finančne naložbe so naložbe sklada, ki niso domače kapitalske naložbe ali nepremičnine, s katerimi sklad zasleduje izključno gospodarske cilje. Med finančne naložbe štejemo enote kolektivnih naložbenih podjemov, obveznice, depozite, dana posojila, terjatve, instrumente denarnega trga in druge naložbe, za namen tega zakona pa tudi tuje kapitalske naložbe.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19.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Nepremičnine so nepremičnine, kot jih določa zakon, ki ureja stvarne pravice, ki jih ima sklad z namenom, da bi prinašale najemnino ali povečevale vrednost dolgoročne naložbe ali pa oboje (naložbene nepremičnine)</w:t>
      </w:r>
      <w:r w:rsidR="00295F9F">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20.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Člen posebej opredeljuje portfeljske naložbe sklada kot naložbe, s katerimi sklad lahko prosto razpolaga. Portfeljske naložbe sklada so:</w:t>
      </w:r>
    </w:p>
    <w:p w:rsidR="005D1947" w:rsidRPr="005D1947" w:rsidRDefault="005D1947" w:rsidP="001833B4">
      <w:pPr>
        <w:pStyle w:val="ListParagraph"/>
        <w:numPr>
          <w:ilvl w:val="0"/>
          <w:numId w:val="15"/>
        </w:num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strateške naložbe sklada nad minimalnim deležem, določenim s tem zakonom;</w:t>
      </w:r>
    </w:p>
    <w:p w:rsidR="005D1947" w:rsidRPr="005D1947" w:rsidRDefault="005D1947" w:rsidP="001833B4">
      <w:pPr>
        <w:pStyle w:val="ListParagraph"/>
        <w:numPr>
          <w:ilvl w:val="0"/>
          <w:numId w:val="15"/>
        </w:num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kapitalske naložbe </w:t>
      </w:r>
      <w:r w:rsidR="00846701">
        <w:rPr>
          <w:rFonts w:ascii="Arial" w:eastAsia="Times New Roman" w:hAnsi="Arial" w:cs="Arial"/>
          <w:sz w:val="20"/>
          <w:szCs w:val="20"/>
        </w:rPr>
        <w:t>sklada</w:t>
      </w:r>
      <w:r w:rsidRPr="005D1947">
        <w:rPr>
          <w:rFonts w:ascii="Arial" w:eastAsia="Times New Roman" w:hAnsi="Arial" w:cs="Arial"/>
          <w:sz w:val="20"/>
          <w:szCs w:val="20"/>
        </w:rPr>
        <w:t xml:space="preserve">, ki niso strateške naložbe sklada in ki so s strategijo upravljanja naložb sklada uvrščene med portfeljske naložbe; </w:t>
      </w:r>
    </w:p>
    <w:p w:rsidR="005D1947" w:rsidRPr="005D1947" w:rsidRDefault="005D1947" w:rsidP="001833B4">
      <w:pPr>
        <w:pStyle w:val="ListParagraph"/>
        <w:numPr>
          <w:ilvl w:val="0"/>
          <w:numId w:val="15"/>
        </w:num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ostale domače kapitalske naložbe;</w:t>
      </w:r>
    </w:p>
    <w:p w:rsidR="005D1947" w:rsidRPr="005D1947" w:rsidRDefault="005D1947" w:rsidP="001833B4">
      <w:pPr>
        <w:pStyle w:val="ListParagraph"/>
        <w:numPr>
          <w:ilvl w:val="0"/>
          <w:numId w:val="15"/>
        </w:num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finančne naložbe, vključno s tujimi kapitalskimi naložbami;</w:t>
      </w:r>
    </w:p>
    <w:p w:rsidR="005D1947" w:rsidRPr="005D1947" w:rsidRDefault="00295F9F" w:rsidP="001833B4">
      <w:pPr>
        <w:pStyle w:val="ListParagraph"/>
        <w:numPr>
          <w:ilvl w:val="0"/>
          <w:numId w:val="15"/>
        </w:num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naložbene </w:t>
      </w:r>
      <w:r w:rsidR="005D1947" w:rsidRPr="005D1947">
        <w:rPr>
          <w:rFonts w:ascii="Arial" w:eastAsia="Times New Roman" w:hAnsi="Arial" w:cs="Arial"/>
          <w:sz w:val="20"/>
          <w:szCs w:val="20"/>
        </w:rPr>
        <w:t>nepremičnine.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21.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opredeljena samostojnost in neodvisnost sklada pri upravljanju z naložbami v lasti sklada.</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skladu s tem zakonom sklad samostojno in neodvisno upravlja domače kapitalske naložbe.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Upravljanje kapitalskih naložb </w:t>
      </w:r>
      <w:r w:rsidR="00CE7262">
        <w:rPr>
          <w:rFonts w:ascii="Arial" w:eastAsia="Times New Roman" w:hAnsi="Arial" w:cs="Arial"/>
          <w:sz w:val="20"/>
          <w:szCs w:val="20"/>
        </w:rPr>
        <w:t>sklada</w:t>
      </w:r>
      <w:r w:rsidRPr="005D1947">
        <w:rPr>
          <w:rFonts w:ascii="Arial" w:eastAsia="Times New Roman" w:hAnsi="Arial" w:cs="Arial"/>
          <w:sz w:val="20"/>
          <w:szCs w:val="20"/>
        </w:rPr>
        <w:t xml:space="preserve">, ki niso strateške naložbe sklada, pa je odvisno od višine deleža, ki ga kapitalska naložba sklada predstavlja v kapitalski naložbi </w:t>
      </w:r>
      <w:r w:rsidR="00CE7262">
        <w:rPr>
          <w:rFonts w:ascii="Arial" w:eastAsia="Times New Roman" w:hAnsi="Arial" w:cs="Arial"/>
          <w:sz w:val="20"/>
          <w:szCs w:val="20"/>
        </w:rPr>
        <w:t>sklada</w:t>
      </w:r>
      <w:r w:rsidRPr="005D1947">
        <w:rPr>
          <w:rFonts w:ascii="Arial" w:eastAsia="Times New Roman" w:hAnsi="Arial" w:cs="Arial"/>
          <w:sz w:val="20"/>
          <w:szCs w:val="20"/>
        </w:rPr>
        <w:t xml:space="preserve"> v posamezni gospodarski družbi, in je podrobneje opredeljeno v naslednjem členu.</w:t>
      </w:r>
      <w:r w:rsidR="001D2FD7">
        <w:rPr>
          <w:rFonts w:ascii="Arial" w:eastAsia="Times New Roman" w:hAnsi="Arial" w:cs="Arial"/>
          <w:sz w:val="20"/>
          <w:szCs w:val="20"/>
        </w:rPr>
        <w:t xml:space="preserve"> Sklad skladno s tem členom v imenu in za račun Republike Slovenije </w:t>
      </w:r>
      <w:r w:rsidR="001D2FD7" w:rsidRPr="001D2FD7">
        <w:rPr>
          <w:rFonts w:ascii="Arial" w:eastAsia="Times New Roman" w:hAnsi="Arial" w:cs="Arial"/>
          <w:sz w:val="20"/>
          <w:szCs w:val="20"/>
        </w:rPr>
        <w:t>upravlja tudi z gospodarsko družbo iz četrte alineje prvega odstavka 71. člena tega zakona</w:t>
      </w:r>
      <w:r w:rsidR="001D2FD7">
        <w:rPr>
          <w:rFonts w:ascii="Arial" w:eastAsia="Times New Roman" w:hAnsi="Arial" w:cs="Arial"/>
          <w:sz w:val="20"/>
          <w:szCs w:val="20"/>
        </w:rPr>
        <w:t xml:space="preserve"> oziroma s kapitalsko naložbo Republike Slovenije v družbi DARS, d. d.</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22.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podrobneje ureja upravljanje domačih kapitalskih naložb. Sklad samostojno in neodvisno upravlja domače kapitalske naložbe. V tem členu so podrobneje opredeljene konkretne aktivnosti sklada v okviru upravljanja domačih kapitalskih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23.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opredeljuje omejitve sklada pri upravljanju kapitalskih naložb z namenom zagotavljanja zakonsko določene neodvisnosti organov družb s kapitalsko naložbo sklada. Sklad ima iz naložb v gospodarske družbe le tiste pravice, ki jih za posamezno družbo glede na njeno organizacijsko obliko določajo predpisi, ki urejajo gospodarske družbe, in njeni notranji akti. Organi družb s kapitalsko naložbo sklada morajo pri svojem opravljanju funkcij ravnati izključno v interesu družb, v katerih imajo funkcijo, in ta zakon ne izključuje nalog, obveznosti in odgovornosti, ki jih imajo po zakonu, ki ureja gospodarske družbe. Sklad mora uresničevati pravice in pristojnosti ter izpolnjevati obveznosti in naloge skladno s tem zakonom in akti upravljanja naložb, ne da bi posegal v neodvisnost organov družb, predvsem pa ne sme posegati v posamezne poslovne in vodstvene odločitve. Komuniciranje ter izražanje mnenj in pričakovanj sklada od družb s kapitalsko naložbo sklada za člane organov družb ni zavezujoče in ne predstavlja kršitve tega člena.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24.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Sklad mora za domače kapitalske naložbe pripraviti merila za merjenje uspešnosti družb, ki se uporabljajo za nadzor nad domačimi kapitalskimi naložbami.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Merila za merjenje uspešnosti družb morajo biti oblikovana glede na vrsto naložbe. Merila za vrednotenje uspešnosti družb s strateško naložbo sklada morajo upoštevati strateške cilje, ki jih določa strategija upravljanja naložb sklada, ter določati tudi ekonomske in finančne cilje. Za vrednotenje uspešnosti ostalih družb s sedežem v Republiki Sloveniji so merila lahko le finančna in ekonomska ter taka, ki vrednotijo družbeno odgovornost ravnanja družb.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Merila za merjenje uspešnosti družb mora uprava oceniti najmanj enkrat letno in jih spremeniti, če to zahtevajo spremenjene gospodarske razmere. K merilom za merjenje uspešnosti družb za naslednje koledarsko leto da soglasje nadzorni svet sklada na predlog uprave sklada najpozneje do konca novembra.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25.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Sklad spremlja poslovanje družb s sedežem v Republiki Sloveniji s kapitalsko naložbo sklada tako, da z uporabo meril za merjenje uspešnosti družb ocenjuje uspešnost doseganja ciljev ter preverja </w:t>
      </w:r>
      <w:r w:rsidRPr="005D1947">
        <w:rPr>
          <w:rFonts w:ascii="Arial" w:eastAsia="Times New Roman" w:hAnsi="Arial" w:cs="Arial"/>
          <w:sz w:val="20"/>
          <w:szCs w:val="20"/>
        </w:rPr>
        <w:lastRenderedPageBreak/>
        <w:t>poslovanje in poročanje o njem. Spremljanje prilagaja statusni obliki, lastniški strukturi in lastniški sestavi družbe ter temu, ali se z vrednostnimi papirji družbe trguje na organiziranem trgu, pri čemer lahko uporabi vse zakonite metode pridobivanja informacij. Sistem nadzora spremlja izpolnjevanje glavnih ciljev posamezne družbe že med letom. Nadzor mora biti prilagojen vrsti naložbe, statusni obliki, velikosti, kompleksnosti, lastniški sestavi in javnosti družbe. Pri bistvenih odmikih od pričakovanj se mora sklad odzvati ter zahtevati od družbe pojasnila v okviru in na način, ki sta določena s tem zakonom in zakonom, ki ureja gospodarske družbe, ter akti upravljanja naložb, in ukrepati skladno s pristojnostmi, ki jih ima skladno s predpisi in akti upravljanja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26.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opredeljuje minimalni delež sklada s strateških naložbah sklada kot mejo, pod katero se delež lastništva sklada ne sme znižati. Minimalni delež v naložbah, ki so s tem zakonom določene kot strateške naložbe sklada, je 50 % in en glas. Minimalni delež se lahko zniža, če se učinkovito uresničevanje strateških ciljev zagotavlja s koncesijsko pogodbo, ki je časovno omejena. Možnost znižanja pod minimalni delež skladno s tem odstavkom mora izrecno predvidevati strategija upravljanja naložb sklada. Člen definira tudi način izračuna minimalnega deleža in nalaga upravi sklada, da vodi evidenco o deležih.</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27.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je opredeljena samostojnost in neodvisnost sklada pri razpolaganju z naložbami v lasti sklada. V skladu s tem zakonom sklad samostojno in neodvisno razpolaga s portfeljskimi naložbami sklada.</w:t>
      </w:r>
      <w:r w:rsidR="001833B4">
        <w:rPr>
          <w:rFonts w:ascii="Arial" w:eastAsia="Times New Roman" w:hAnsi="Arial" w:cs="Arial"/>
          <w:sz w:val="20"/>
          <w:szCs w:val="20"/>
        </w:rPr>
        <w:t xml:space="preserve"> </w:t>
      </w:r>
      <w:r w:rsidRPr="005D1947">
        <w:rPr>
          <w:rFonts w:ascii="Arial" w:eastAsia="Times New Roman" w:hAnsi="Arial" w:cs="Arial"/>
          <w:sz w:val="20"/>
          <w:szCs w:val="20"/>
        </w:rPr>
        <w:t>Člen posebej določa, da prenosi in pripojitve naložb med skladom, SDH, KAD, DSU, Republiko Slovenijo ter ZPIZ skladno s tem zakonom ne pomenijo razpolaganja z naložbami.</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28.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ureja omejitve pri razpolaganju s strateškimi naložbami sklada. Če delež sklada ne dosega zakonsko določenega minimalnega deleža, sklad s to naložbo ne sme razpolagati, razen pod zakonsko navedenimi pogoji in postopku, nima pa nobene obveznosti pridobivati novih deležev, da bi dosegel minimalni delež. Deleži, ki ne dosegajo zakonsko določenih minimalnih deležev, ne smejo biti obremenjeni z zastavno ali drugimi stvarnimi pravicami niti se glede njih ne sme sklepati nobenih dogovorov ali poslov, posledica katerih je lahko obveznost razpolaganja s temi deleži ali lastniško upravičenje tretjih oseb na teh deležih.</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nalaga skladu tudi obveznost, da mora ob prodaji naložb, pri katerih se družba s kapitalsko naložbo sklada večinsko prenese na drugega lastnika, zagotoviti, da so o tem pravočasno obveščeni predstavniki sveta delavcev.</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29.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metode prodaje in zamenjave domačih kapitalskih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30.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se metode prodaje in zamenjave finančnih naložb vključno s tujimi kapitalskimi naložbami določijo s politiko upravljanja naložb. Za prodajo in zamenjavo </w:t>
      </w:r>
      <w:r w:rsidR="00295F9F">
        <w:rPr>
          <w:rFonts w:ascii="Arial" w:eastAsia="Times New Roman" w:hAnsi="Arial" w:cs="Arial"/>
          <w:sz w:val="20"/>
          <w:szCs w:val="20"/>
        </w:rPr>
        <w:t xml:space="preserve">naložbenih </w:t>
      </w:r>
      <w:r w:rsidRPr="005D1947">
        <w:rPr>
          <w:rFonts w:ascii="Arial" w:eastAsia="Times New Roman" w:hAnsi="Arial" w:cs="Arial"/>
          <w:sz w:val="20"/>
          <w:szCs w:val="20"/>
        </w:rPr>
        <w:t>nepremičnin se smiselno uporabljajo metode prodaje in zamenjave, določene za prodaje in zamenjave kapitalskih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31.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Ta člen opredeljuje vsebino, postopek sprejema in postopek spreminjanja strategije upravljanja naložb sklada, ki s tem zakonom nadomešča strategijo upravljanja kapitalskih naložb države, kot je bila določena z zakonom, ki ureja Slovenski državni holding.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 strategijo upravljanja naložb sklada se na ravni države na novo definirajo strateški cilji pri upravljanju strateških naložb sklada, s čimer se ključne kapitalske naložbe države  prenašajo v funkcijo trajnega zagotavljanja dodatne pokojninske varnosti.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Strategija upravljanja naložb sklada po vzoru strategije upravljanja naložb države določa opredelitev in razvrstitev naložb na posamezne vrste naložb, opredelitev razvojnih usmeritev sklada kot delničarja ali družbenika v strateških naložbah sklada ter posamezne strateške cilje, ki jih sklad želi uresničiti z vsako naložbo, opredeljeno kot strateško naložbo sklada.</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Dodatno pa strategija upravljanja naložb sklada opredeljuje tudi okvire naložbene politike: omejitve glede vrste dopustnih naložb, ciljno sestavo naložb in največje dopustne izpostavljenosti posameznih naložb.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da predlog strategije upravljanja naložb sklada z obrazložitvijo pripravi sklad. Takšna ureditev med drugim omogoča prilagodljivost naložbene politike s ciljem usklajevanja značilnosti premoženja sklada obveznostim sklada, predvsem v delu, ki se nanašajo na obveznosti sklada iz naslova sofinanciranja obveznega pokojninskega zavarovanja. Nadzor nad konsistentnostjo naložbene politike s strateškimi cilji sklada pa je zagotovljen z določilom, da strategijo upravljanja naložb sklada na predlog vlade sprejme državni zbor.</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32.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letni načrt upravljanja naložb. Letni načrt upravljanja naložb sprejme uprava sklada skladno s cilji tega zakona in na podlagi strategije upravljanja naložb sklada.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letnem načrtu upravljanja naložb se opredelijo </w:t>
      </w:r>
      <w:r w:rsidR="008B5A5D">
        <w:rPr>
          <w:rFonts w:ascii="Arial" w:eastAsia="Times New Roman" w:hAnsi="Arial" w:cs="Arial"/>
          <w:sz w:val="20"/>
          <w:szCs w:val="20"/>
        </w:rPr>
        <w:t xml:space="preserve">naložbena politika iz 12. člena tega zakona, </w:t>
      </w:r>
      <w:r w:rsidRPr="005D1947">
        <w:rPr>
          <w:rFonts w:ascii="Arial" w:eastAsia="Times New Roman" w:hAnsi="Arial" w:cs="Arial"/>
          <w:sz w:val="20"/>
          <w:szCs w:val="20"/>
        </w:rPr>
        <w:t xml:space="preserve">podrobni cilji sklada pri upravljanju posameznih naložb vključno s podrobnejšimi cilji razpolaganja </w:t>
      </w:r>
      <w:r w:rsidR="00295F9F">
        <w:rPr>
          <w:rFonts w:ascii="Arial" w:eastAsia="Times New Roman" w:hAnsi="Arial" w:cs="Arial"/>
          <w:sz w:val="20"/>
          <w:szCs w:val="20"/>
        </w:rPr>
        <w:t xml:space="preserve">z naložbami ter gradnje ali pridobivanja domov za starejše občane </w:t>
      </w:r>
      <w:r w:rsidRPr="005D1947">
        <w:rPr>
          <w:rFonts w:ascii="Arial" w:eastAsia="Times New Roman" w:hAnsi="Arial" w:cs="Arial"/>
          <w:sz w:val="20"/>
          <w:szCs w:val="20"/>
        </w:rPr>
        <w:t>za naslednje koledarsko leto ter ukrepi in usmeritve za doseganje teh ciljev. Letni načrt upravljanja naložb določa tudi pričakovane denarne tokove iz upravljanja naložb sklada, ki so vključene v letni načrt upravljanja naložb.</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K letnemu načrtu upravljanja naložb za naslednje koledarsko leto da soglasje nadzorni svet sklada na predlog uprave sklada najpozneje do konca novembra. </w:t>
      </w:r>
      <w:r w:rsidR="00E87A2D" w:rsidRPr="00E87A2D">
        <w:rPr>
          <w:rFonts w:ascii="Arial" w:eastAsia="Times New Roman" w:hAnsi="Arial" w:cs="Arial"/>
          <w:sz w:val="20"/>
          <w:szCs w:val="20"/>
        </w:rPr>
        <w:t>Nadzorni svet pošlje vladi v sprejem letni načrt upravljanja naložb za naslednje koledarsko leto. Vlada pošlje sprejeti letni načrt upravljanja naložb v seznanitev državnemu zboru.</w:t>
      </w:r>
      <w:r w:rsidRPr="005D1947">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33.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Politika upravljanja naložb natančneje določa načela, postopke in merila, ki jih sklad spoštuje pri opravljanju nalog skladno s tem zakonom. S politiko upravljanja naložb sklad opredeli način in postopek upravljanja naložb na način, da se zagotovita preglednost in nadzor poslovanja. Politika upravljanja naložb mora določiti nadzorne mehanizme pri upravljanju naložb, zaposlovanju in najemanju zunanjih izvajalcev.</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Politika upravljanja naložb mora med drugim podrobno opredeliti postopke razpolaganja z naložbami, ki morajo zagotoviti spoštovanje tega zakona in varovati interese sklada. Postopki morajo omogočati učinkovito izvedbo razpolaganja, pri čemer morajo biti jasni mehanizmi za zagotavljanje doseganja čim višje cene in morebitnih drugih ciljev sklada pri razpolaganju z naložbami.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Politiko upravljanja naložb mora uprava preveriti najmanj enkrat letno in jo spremeniti, če to zahtevajo spremenjene gospodarske razmere. K politiki upravljanja naložb za naslednje koledarsko leto da soglasje nadzorni svet sklada na predlog uprave sklada najpozneje do konca novembra.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34.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opredeljuje Kodeks korporativnega upravljanja družb s kapitalsko naložbo </w:t>
      </w:r>
      <w:r w:rsidR="00CE7262">
        <w:rPr>
          <w:rFonts w:ascii="Arial" w:eastAsia="Times New Roman" w:hAnsi="Arial" w:cs="Arial"/>
          <w:sz w:val="20"/>
          <w:szCs w:val="20"/>
        </w:rPr>
        <w:t>sklada</w:t>
      </w:r>
      <w:r w:rsidRPr="005D1947">
        <w:rPr>
          <w:rFonts w:ascii="Arial" w:eastAsia="Times New Roman" w:hAnsi="Arial" w:cs="Arial"/>
          <w:sz w:val="20"/>
          <w:szCs w:val="20"/>
        </w:rPr>
        <w:t xml:space="preserve">, ki vsebuje načela in priporočila dobre prakse za tako upravljanje. Kodeks mora oblikovati različna priporočila za družbe z različnimi statusnimi oblikami in lastniškimi sestavami ter glede na to, ali se z vrednostnimi papirji družb trguje na organiziranem trgu vrednostnih papirjev.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Skladno z ZGD-1 kodeks dobi naravo »uporabi ali pojasni«, ko ga družba sprejme v letnem poročilu. Sklad si mora prizadevati, da družbe s kapitalsko naložbo v letnem poročilu sprejmejo kodeks skladno z zakonodajo, ki ureja delovanje gospodarskih družb, in v vsakem letnem poročilu razkrivajo, kako so kodeks spoštovale. Kodeks sprejme uprava sklada, k njemu pa da soglasje nadzorni svet.</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35.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 xml:space="preserve">Člen določa, da se premoženje sklada lahko uporablja le za namene, določene s tem zakonom, </w:t>
      </w:r>
      <w:r w:rsidR="00AD5191">
        <w:rPr>
          <w:rFonts w:ascii="Arial" w:eastAsia="Times New Roman" w:hAnsi="Arial" w:cs="Arial"/>
          <w:sz w:val="20"/>
          <w:szCs w:val="20"/>
        </w:rPr>
        <w:t>kamor sodijo tudi prevzete naloge pripojenih ali preoblikovanih družb (npr SDH - denacionalizacija).</w:t>
      </w:r>
      <w:r w:rsidRPr="005D1947">
        <w:rPr>
          <w:rFonts w:ascii="Arial" w:eastAsia="Times New Roman" w:hAnsi="Arial" w:cs="Arial"/>
          <w:sz w:val="20"/>
          <w:szCs w:val="20"/>
        </w:rPr>
        <w:t xml:space="preserve"> Člen posebej določa, da se bilančni dobiček sklada ne more uporabiti za razdelitev delničarjem.</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36.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povečanje osnovnega kapitala sklada. Republika Slovenija lahko </w:t>
      </w:r>
      <w:r w:rsidR="00846701">
        <w:rPr>
          <w:rFonts w:ascii="Arial" w:eastAsia="Times New Roman" w:hAnsi="Arial" w:cs="Arial"/>
          <w:sz w:val="20"/>
          <w:szCs w:val="20"/>
        </w:rPr>
        <w:t>na predlog</w:t>
      </w:r>
      <w:r w:rsidRPr="005D1947">
        <w:rPr>
          <w:rFonts w:ascii="Arial" w:eastAsia="Times New Roman" w:hAnsi="Arial" w:cs="Arial"/>
          <w:sz w:val="20"/>
          <w:szCs w:val="20"/>
        </w:rPr>
        <w:t xml:space="preserve"> </w:t>
      </w:r>
      <w:r w:rsidR="00846701">
        <w:rPr>
          <w:rFonts w:ascii="Arial" w:eastAsia="Times New Roman" w:hAnsi="Arial" w:cs="Arial"/>
          <w:sz w:val="20"/>
          <w:szCs w:val="20"/>
        </w:rPr>
        <w:t>vlade</w:t>
      </w:r>
      <w:r w:rsidRPr="005D1947">
        <w:rPr>
          <w:rFonts w:ascii="Arial" w:eastAsia="Times New Roman" w:hAnsi="Arial" w:cs="Arial"/>
          <w:sz w:val="20"/>
          <w:szCs w:val="20"/>
        </w:rPr>
        <w:t xml:space="preserve"> kot skupščine sklada </w:t>
      </w:r>
      <w:r w:rsidR="000264FD">
        <w:rPr>
          <w:rFonts w:ascii="Arial" w:eastAsia="Times New Roman" w:hAnsi="Arial" w:cs="Arial"/>
          <w:sz w:val="20"/>
          <w:szCs w:val="20"/>
        </w:rPr>
        <w:t xml:space="preserve">in s sklepom državnega zbora </w:t>
      </w:r>
      <w:r w:rsidRPr="005D1947">
        <w:rPr>
          <w:rFonts w:ascii="Arial" w:eastAsia="Times New Roman" w:hAnsi="Arial" w:cs="Arial"/>
          <w:sz w:val="20"/>
          <w:szCs w:val="20"/>
        </w:rPr>
        <w:t xml:space="preserve">izvede povečanje osnovnega kapitala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37.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lahko </w:t>
      </w:r>
      <w:r w:rsidR="00BD570F">
        <w:rPr>
          <w:rFonts w:ascii="Arial" w:eastAsia="Times New Roman" w:hAnsi="Arial" w:cs="Arial"/>
          <w:sz w:val="20"/>
          <w:szCs w:val="20"/>
        </w:rPr>
        <w:t xml:space="preserve">osnovni kapital </w:t>
      </w:r>
      <w:r w:rsidRPr="005D1947">
        <w:rPr>
          <w:rFonts w:ascii="Arial" w:eastAsia="Times New Roman" w:hAnsi="Arial" w:cs="Arial"/>
          <w:sz w:val="20"/>
          <w:szCs w:val="20"/>
        </w:rPr>
        <w:t xml:space="preserve">naložb sklada </w:t>
      </w:r>
      <w:r w:rsidR="00BD570F">
        <w:rPr>
          <w:rFonts w:ascii="Arial" w:eastAsia="Times New Roman" w:hAnsi="Arial" w:cs="Arial"/>
          <w:sz w:val="20"/>
          <w:szCs w:val="20"/>
        </w:rPr>
        <w:t>poveča</w:t>
      </w:r>
      <w:r w:rsidRPr="005D1947">
        <w:rPr>
          <w:rFonts w:ascii="Arial" w:eastAsia="Times New Roman" w:hAnsi="Arial" w:cs="Arial"/>
          <w:sz w:val="20"/>
          <w:szCs w:val="20"/>
        </w:rPr>
        <w:t xml:space="preserve"> Republika Slovenija, pri čemer lastnik naložbe ostane sklad. Tako sklad ne bo porabljal svoja sredstva oziroma sredstev upokojenk in upokojencev za ohranjanje lastniških deležev v strateških naložbah. S tem se zmanjšuje izpostavljenost sklada, zagotavlja se varnost naložb sklada in odpravlja tveganja za premoženje sklada oziroma za vplačila v pokojninsko blagajno.</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38. členu</w:t>
      </w:r>
    </w:p>
    <w:p w:rsidR="005D1947" w:rsidRDefault="005D1947" w:rsidP="005D1947">
      <w:pPr>
        <w:spacing w:after="0" w:line="260" w:lineRule="exact"/>
        <w:jc w:val="both"/>
        <w:rPr>
          <w:rFonts w:ascii="Arial" w:eastAsia="Times New Roman" w:hAnsi="Arial" w:cs="Arial"/>
          <w:sz w:val="20"/>
          <w:szCs w:val="20"/>
        </w:rPr>
      </w:pPr>
      <w:r w:rsidRPr="001002FC">
        <w:rPr>
          <w:rFonts w:ascii="Arial" w:eastAsia="Times New Roman" w:hAnsi="Arial" w:cs="Arial"/>
          <w:sz w:val="20"/>
          <w:szCs w:val="20"/>
        </w:rPr>
        <w:t xml:space="preserve">Člen določa izpolnjevanje zakonske zaveze sklada za sofinanciranje obveznega pokojninskega zavarovanja. In sicer tako, da sklad v blagajno ZPIZ vsako leto vplača </w:t>
      </w:r>
      <w:r w:rsidR="0024359F" w:rsidRPr="001002FC">
        <w:rPr>
          <w:rFonts w:ascii="Arial" w:eastAsia="Times New Roman" w:hAnsi="Arial" w:cs="Arial"/>
          <w:sz w:val="20"/>
          <w:szCs w:val="20"/>
        </w:rPr>
        <w:t>4</w:t>
      </w:r>
      <w:r w:rsidRPr="001002FC">
        <w:rPr>
          <w:rFonts w:ascii="Arial" w:eastAsia="Times New Roman" w:hAnsi="Arial" w:cs="Arial"/>
          <w:sz w:val="20"/>
          <w:szCs w:val="20"/>
        </w:rPr>
        <w:t>0</w:t>
      </w:r>
      <w:r w:rsidR="001002FC" w:rsidRPr="001002FC">
        <w:rPr>
          <w:rFonts w:ascii="Arial" w:eastAsia="Times New Roman" w:hAnsi="Arial" w:cs="Arial"/>
          <w:sz w:val="20"/>
          <w:szCs w:val="20"/>
        </w:rPr>
        <w:t xml:space="preserve"> </w:t>
      </w:r>
      <w:r w:rsidRPr="001002FC">
        <w:rPr>
          <w:rFonts w:ascii="Arial" w:eastAsia="Times New Roman" w:hAnsi="Arial" w:cs="Arial"/>
          <w:sz w:val="20"/>
          <w:szCs w:val="20"/>
        </w:rPr>
        <w:t xml:space="preserve">% prejetih dividend ter </w:t>
      </w:r>
      <w:r w:rsidR="001002FC" w:rsidRPr="00AD5191">
        <w:rPr>
          <w:rFonts w:ascii="Arial" w:eastAsia="Times New Roman" w:hAnsi="Arial" w:cs="Arial"/>
          <w:sz w:val="20"/>
          <w:szCs w:val="20"/>
        </w:rPr>
        <w:t>4</w:t>
      </w:r>
      <w:r w:rsidRPr="00AD5191">
        <w:rPr>
          <w:rFonts w:ascii="Arial" w:eastAsia="Times New Roman" w:hAnsi="Arial" w:cs="Arial"/>
          <w:sz w:val="20"/>
          <w:szCs w:val="20"/>
        </w:rPr>
        <w:t>0</w:t>
      </w:r>
      <w:r w:rsidR="001002FC" w:rsidRPr="00AD5191">
        <w:rPr>
          <w:rFonts w:ascii="Arial" w:eastAsia="Times New Roman" w:hAnsi="Arial" w:cs="Arial"/>
          <w:sz w:val="20"/>
          <w:szCs w:val="20"/>
        </w:rPr>
        <w:t xml:space="preserve"> </w:t>
      </w:r>
      <w:r w:rsidRPr="00AD5191">
        <w:rPr>
          <w:rFonts w:ascii="Arial" w:eastAsia="Times New Roman" w:hAnsi="Arial" w:cs="Arial"/>
          <w:sz w:val="20"/>
          <w:szCs w:val="20"/>
        </w:rPr>
        <w:t xml:space="preserve">% kupnin od prodaje </w:t>
      </w:r>
      <w:r w:rsidR="00B92B02" w:rsidRPr="00AD5191">
        <w:rPr>
          <w:rFonts w:ascii="Arial" w:eastAsia="Times New Roman" w:hAnsi="Arial" w:cs="Arial"/>
          <w:sz w:val="20"/>
          <w:szCs w:val="20"/>
        </w:rPr>
        <w:t xml:space="preserve">domačih kapitalskih </w:t>
      </w:r>
      <w:r w:rsidRPr="00AD5191">
        <w:rPr>
          <w:rFonts w:ascii="Arial" w:eastAsia="Times New Roman" w:hAnsi="Arial" w:cs="Arial"/>
          <w:sz w:val="20"/>
          <w:szCs w:val="20"/>
        </w:rPr>
        <w:t>naložb</w:t>
      </w:r>
      <w:r w:rsidR="00B92B02" w:rsidRPr="00AD5191">
        <w:rPr>
          <w:rFonts w:ascii="Arial" w:eastAsia="Times New Roman" w:hAnsi="Arial" w:cs="Arial"/>
          <w:sz w:val="20"/>
          <w:szCs w:val="20"/>
        </w:rPr>
        <w:t xml:space="preserve"> </w:t>
      </w:r>
      <w:r w:rsidR="001002FC" w:rsidRPr="00AD5191">
        <w:rPr>
          <w:rFonts w:ascii="Arial" w:eastAsia="Times New Roman" w:hAnsi="Arial" w:cs="Arial"/>
          <w:sz w:val="20"/>
          <w:szCs w:val="20"/>
        </w:rPr>
        <w:t>sklada</w:t>
      </w:r>
      <w:r w:rsidR="00B92B02" w:rsidRPr="00AD5191">
        <w:rPr>
          <w:rFonts w:ascii="Arial" w:eastAsia="Times New Roman" w:hAnsi="Arial" w:cs="Arial"/>
          <w:sz w:val="20"/>
          <w:szCs w:val="20"/>
        </w:rPr>
        <w:t>, ki niso strateške naložbe sklada,</w:t>
      </w:r>
      <w:r w:rsidRPr="00AD5191">
        <w:rPr>
          <w:rFonts w:ascii="Arial" w:eastAsia="Times New Roman" w:hAnsi="Arial" w:cs="Arial"/>
          <w:sz w:val="20"/>
          <w:szCs w:val="20"/>
        </w:rPr>
        <w:t xml:space="preserve"> tekočega leta. </w:t>
      </w:r>
      <w:r w:rsidR="0024359F" w:rsidRPr="00AD5191">
        <w:rPr>
          <w:rFonts w:ascii="Arial" w:eastAsia="Times New Roman" w:hAnsi="Arial" w:cs="Arial"/>
          <w:sz w:val="20"/>
          <w:szCs w:val="20"/>
        </w:rPr>
        <w:t xml:space="preserve">Sklad vsako leto za namen </w:t>
      </w:r>
      <w:r w:rsidR="001D5848">
        <w:rPr>
          <w:rFonts w:ascii="Arial" w:eastAsia="Times New Roman" w:hAnsi="Arial" w:cs="Arial"/>
          <w:sz w:val="20"/>
          <w:szCs w:val="20"/>
        </w:rPr>
        <w:t xml:space="preserve">sofinanciranja politike za skrb za starejše </w:t>
      </w:r>
      <w:r w:rsidR="001002FC" w:rsidRPr="00AD5191">
        <w:rPr>
          <w:rFonts w:ascii="Arial" w:eastAsia="Times New Roman" w:hAnsi="Arial" w:cs="Arial"/>
          <w:sz w:val="20"/>
          <w:szCs w:val="20"/>
        </w:rPr>
        <w:t xml:space="preserve">in za ukrepe družinske politike </w:t>
      </w:r>
      <w:r w:rsidR="0024359F" w:rsidRPr="00AD5191">
        <w:rPr>
          <w:rFonts w:ascii="Arial" w:eastAsia="Times New Roman" w:hAnsi="Arial" w:cs="Arial"/>
          <w:sz w:val="20"/>
          <w:szCs w:val="20"/>
        </w:rPr>
        <w:t xml:space="preserve">nameni </w:t>
      </w:r>
      <w:r w:rsidR="001002FC" w:rsidRPr="00AD5191">
        <w:rPr>
          <w:rFonts w:ascii="Arial" w:eastAsia="Times New Roman" w:hAnsi="Arial" w:cs="Arial"/>
          <w:sz w:val="20"/>
          <w:szCs w:val="20"/>
        </w:rPr>
        <w:t xml:space="preserve">po </w:t>
      </w:r>
      <w:r w:rsidR="0024359F" w:rsidRPr="00AD5191">
        <w:rPr>
          <w:rFonts w:ascii="Arial" w:eastAsia="Times New Roman" w:hAnsi="Arial" w:cs="Arial"/>
          <w:sz w:val="20"/>
          <w:szCs w:val="20"/>
        </w:rPr>
        <w:t xml:space="preserve">10 % dividend, prejetih v preteklem letu. </w:t>
      </w:r>
      <w:r w:rsidRPr="00AD5191">
        <w:rPr>
          <w:rFonts w:ascii="Arial" w:eastAsia="Times New Roman" w:hAnsi="Arial" w:cs="Arial"/>
          <w:sz w:val="20"/>
          <w:szCs w:val="20"/>
        </w:rPr>
        <w:t>Člen pa vključuje tudi izjemo, ki omogoča sofinanciranja obveznega pokojninskega zavarovanja za usklajevanje pokojnin. Z zakonom, ki ureja izvrševanje proračuna Republike Slovenije, se lahko izjemoma in izključno za usklajevanje pokojnin določijo vmesna sofinanciranja obveznega pokojninskega zavarovanja iz premoženja sklada.</w:t>
      </w:r>
      <w:r w:rsidR="00447EA5">
        <w:rPr>
          <w:rFonts w:ascii="Arial" w:eastAsia="Times New Roman" w:hAnsi="Arial" w:cs="Arial"/>
          <w:sz w:val="20"/>
          <w:szCs w:val="20"/>
        </w:rPr>
        <w:t xml:space="preserve"> </w:t>
      </w:r>
    </w:p>
    <w:p w:rsidR="003658EF" w:rsidRPr="00AD5191" w:rsidRDefault="003658EF" w:rsidP="005D1947">
      <w:pPr>
        <w:spacing w:after="0" w:line="260" w:lineRule="exact"/>
        <w:jc w:val="both"/>
        <w:rPr>
          <w:rFonts w:ascii="Arial" w:eastAsia="Times New Roman" w:hAnsi="Arial" w:cs="Arial"/>
          <w:sz w:val="20"/>
          <w:szCs w:val="20"/>
        </w:rPr>
      </w:pPr>
    </w:p>
    <w:p w:rsidR="005D1947" w:rsidRPr="00AD5191" w:rsidRDefault="005D1947" w:rsidP="005D1947">
      <w:pPr>
        <w:spacing w:after="0" w:line="260" w:lineRule="exact"/>
        <w:jc w:val="both"/>
        <w:rPr>
          <w:rFonts w:ascii="Arial" w:eastAsia="Times New Roman" w:hAnsi="Arial" w:cs="Arial"/>
          <w:b/>
          <w:sz w:val="20"/>
          <w:szCs w:val="20"/>
        </w:rPr>
      </w:pPr>
      <w:r w:rsidRPr="00AD5191">
        <w:rPr>
          <w:rFonts w:ascii="Arial" w:eastAsia="Times New Roman" w:hAnsi="Arial" w:cs="Arial"/>
          <w:b/>
          <w:sz w:val="20"/>
          <w:szCs w:val="20"/>
        </w:rPr>
        <w:t>K 39. členu</w:t>
      </w:r>
    </w:p>
    <w:p w:rsidR="005D1947" w:rsidRPr="005D1947" w:rsidRDefault="005D1947" w:rsidP="005D1947">
      <w:pPr>
        <w:spacing w:after="0" w:line="260" w:lineRule="exact"/>
        <w:jc w:val="both"/>
        <w:rPr>
          <w:rFonts w:ascii="Arial" w:eastAsia="Times New Roman" w:hAnsi="Arial" w:cs="Arial"/>
          <w:sz w:val="20"/>
          <w:szCs w:val="20"/>
        </w:rPr>
      </w:pPr>
      <w:r w:rsidRPr="00AD5191">
        <w:rPr>
          <w:rFonts w:ascii="Arial" w:eastAsia="Times New Roman" w:hAnsi="Arial" w:cs="Arial"/>
          <w:sz w:val="20"/>
          <w:szCs w:val="20"/>
        </w:rPr>
        <w:t xml:space="preserve">Člen z namenom plemenitenja premoženja sklada določa trajno akumulacijo oziroma akumulacijo premoženja sklada za nedoločen čas. Za akumulacijo premoženja sklad nameni </w:t>
      </w:r>
      <w:r w:rsidR="0034354F" w:rsidRPr="00AD5191">
        <w:rPr>
          <w:rFonts w:ascii="Arial" w:eastAsia="Times New Roman" w:hAnsi="Arial" w:cs="Arial"/>
          <w:sz w:val="20"/>
          <w:szCs w:val="20"/>
        </w:rPr>
        <w:t>4</w:t>
      </w:r>
      <w:r w:rsidRPr="00AD5191">
        <w:rPr>
          <w:rFonts w:ascii="Arial" w:eastAsia="Times New Roman" w:hAnsi="Arial" w:cs="Arial"/>
          <w:sz w:val="20"/>
          <w:szCs w:val="20"/>
        </w:rPr>
        <w:t xml:space="preserve">0% prejetih dividend in </w:t>
      </w:r>
      <w:r w:rsidR="001002FC" w:rsidRPr="00AD5191">
        <w:rPr>
          <w:rFonts w:ascii="Arial" w:eastAsia="Times New Roman" w:hAnsi="Arial" w:cs="Arial"/>
          <w:sz w:val="20"/>
          <w:szCs w:val="20"/>
        </w:rPr>
        <w:t>6</w:t>
      </w:r>
      <w:r w:rsidRPr="00AD5191">
        <w:rPr>
          <w:rFonts w:ascii="Arial" w:eastAsia="Times New Roman" w:hAnsi="Arial" w:cs="Arial"/>
          <w:sz w:val="20"/>
          <w:szCs w:val="20"/>
        </w:rPr>
        <w:t>0% kupnin od prodaje naložb.</w:t>
      </w:r>
      <w:r w:rsidRPr="005D1947">
        <w:rPr>
          <w:rFonts w:ascii="Arial" w:eastAsia="Times New Roman" w:hAnsi="Arial" w:cs="Arial"/>
          <w:sz w:val="20"/>
          <w:szCs w:val="20"/>
        </w:rPr>
        <w:t xml:space="preserv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34354F">
        <w:rPr>
          <w:rFonts w:ascii="Arial" w:eastAsia="Times New Roman" w:hAnsi="Arial" w:cs="Arial"/>
          <w:b/>
          <w:sz w:val="20"/>
          <w:szCs w:val="20"/>
        </w:rPr>
        <w:t>0</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 tem členom se določa  pravnoorganizacijska oblika in firma sklada, ki nastane s preoblikovanjem SDH. Njegova ustanoviteljica in edina delničarka ostaja Republika Slovenija. Sklad še naprej ostaja samostojna pravna oseba. Določi se novo polno ime sklada, in sicer </w:t>
      </w:r>
      <w:r w:rsidR="007E427C">
        <w:rPr>
          <w:rFonts w:ascii="Arial" w:eastAsia="Times New Roman" w:hAnsi="Arial" w:cs="Arial"/>
          <w:sz w:val="20"/>
          <w:szCs w:val="20"/>
        </w:rPr>
        <w:t>N</w:t>
      </w:r>
      <w:r w:rsidRPr="005D1947">
        <w:rPr>
          <w:rFonts w:ascii="Arial" w:eastAsia="Times New Roman" w:hAnsi="Arial" w:cs="Arial"/>
          <w:sz w:val="20"/>
          <w:szCs w:val="20"/>
        </w:rPr>
        <w:t xml:space="preserve">acionalni </w:t>
      </w:r>
      <w:r w:rsidR="007E427C">
        <w:rPr>
          <w:rFonts w:ascii="Arial" w:eastAsia="Times New Roman" w:hAnsi="Arial" w:cs="Arial"/>
          <w:sz w:val="20"/>
          <w:szCs w:val="20"/>
        </w:rPr>
        <w:t>demografski</w:t>
      </w:r>
      <w:r w:rsidRPr="005D1947">
        <w:rPr>
          <w:rFonts w:ascii="Arial" w:eastAsia="Times New Roman" w:hAnsi="Arial" w:cs="Arial"/>
          <w:sz w:val="20"/>
          <w:szCs w:val="20"/>
        </w:rPr>
        <w:t xml:space="preserve"> sklad, d.d.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1</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Za sklad se uporabljajo določbe zakona, ki ureja gospodarske družbe in določbe zakona, ki ureja integriteto in preprečevanje korupcije, če ni s tem zakonom drugače določeno.</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Za sklad se ne uporabljajo tudi določbe zakona, ki ureja finančne konglomerate. Zaradi nedvoumnosti člen vključuje tudi določilo, da se za sklad ne uporablja zakon, ki ureja javne sklade, saj je sklad delniška družba, ki upravlja z lastnim premoženjem.</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2</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da sklad vodi poslovne knjige v skladu z mednarodnimi standardi računovodskega poročanja in ne po slovenskih računovodskih standardih. Ureditev je identična ureditvi, ki velja za SDH.</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3</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za sklad določa izjemo od določb zakona, ki ureja gospodarske družbe, glede roka priprave in javne objave konsolidiranega letnega poročila. 58. člen ZGD-1 določa, da morajo gospodarske družbe konsolidirana letna poročila predložiti AJPES v osmih mesecih po koncu poslovnega leta, za sklad pa je predlagano podaljšanje tega roka za 2 meseca. Ureditev skladu omogoča ustrezen čas za pripravo </w:t>
      </w:r>
      <w:r w:rsidRPr="005D1947">
        <w:rPr>
          <w:rFonts w:ascii="Arial" w:eastAsia="Times New Roman" w:hAnsi="Arial" w:cs="Arial"/>
          <w:sz w:val="20"/>
          <w:szCs w:val="20"/>
        </w:rPr>
        <w:lastRenderedPageBreak/>
        <w:t>konsolidiranega letnega poročila na podlagi konsolidiranih letnih poročil družb vključenih v konsolidacijo.</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4</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Sponzorske in donatorske pogodbe niso potrebne za učinkovito opravljanje nalog, ki jih ima sklad po tem zakonu, zato njihovo sklepanje za sklad ni dovoljeno.</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AF59A4">
        <w:rPr>
          <w:rFonts w:ascii="Arial" w:eastAsia="Times New Roman" w:hAnsi="Arial" w:cs="Arial"/>
          <w:b/>
          <w:sz w:val="20"/>
          <w:szCs w:val="20"/>
        </w:rPr>
        <w:t>5</w:t>
      </w:r>
      <w:r w:rsidRPr="001833B4">
        <w:rPr>
          <w:rFonts w:ascii="Arial" w:eastAsia="Times New Roman" w:hAnsi="Arial" w:cs="Arial"/>
          <w:b/>
          <w:sz w:val="20"/>
          <w:szCs w:val="20"/>
        </w:rPr>
        <w:t>. členu</w:t>
      </w:r>
    </w:p>
    <w:p w:rsidR="005D1947" w:rsidRDefault="00A25987" w:rsidP="005D1947">
      <w:pPr>
        <w:spacing w:after="0" w:line="260" w:lineRule="exact"/>
        <w:jc w:val="both"/>
        <w:rPr>
          <w:rFonts w:ascii="Arial" w:eastAsia="Times New Roman" w:hAnsi="Arial" w:cs="Arial"/>
          <w:sz w:val="20"/>
          <w:szCs w:val="20"/>
        </w:rPr>
      </w:pPr>
      <w:r w:rsidRPr="00A25987">
        <w:rPr>
          <w:rFonts w:ascii="Arial" w:eastAsia="Times New Roman" w:hAnsi="Arial" w:cs="Arial"/>
          <w:sz w:val="20"/>
          <w:szCs w:val="20"/>
        </w:rPr>
        <w:t>Sklad je za opravljanje storitev upravljanja</w:t>
      </w:r>
      <w:r w:rsidR="00447EA5">
        <w:rPr>
          <w:rFonts w:ascii="Arial" w:eastAsia="Times New Roman" w:hAnsi="Arial" w:cs="Arial"/>
          <w:sz w:val="20"/>
          <w:szCs w:val="20"/>
        </w:rPr>
        <w:t>, vključno z družbo DARS,</w:t>
      </w:r>
      <w:r w:rsidRPr="00A25987">
        <w:rPr>
          <w:rFonts w:ascii="Arial" w:eastAsia="Times New Roman" w:hAnsi="Arial" w:cs="Arial"/>
          <w:sz w:val="20"/>
          <w:szCs w:val="20"/>
        </w:rPr>
        <w:t xml:space="preserve"> upravičen do povračila stroškov</w:t>
      </w:r>
      <w:r w:rsidR="00447EA5">
        <w:rPr>
          <w:rFonts w:ascii="Arial" w:eastAsia="Times New Roman" w:hAnsi="Arial" w:cs="Arial"/>
          <w:sz w:val="20"/>
          <w:szCs w:val="20"/>
        </w:rPr>
        <w:t xml:space="preserve"> iz sredstev sklada</w:t>
      </w:r>
      <w:r w:rsidRPr="00A25987">
        <w:rPr>
          <w:rFonts w:ascii="Arial" w:eastAsia="Times New Roman" w:hAnsi="Arial" w:cs="Arial"/>
          <w:sz w:val="20"/>
          <w:szCs w:val="20"/>
        </w:rPr>
        <w:t>, ki jih določi vlada.</w:t>
      </w:r>
      <w:r>
        <w:rPr>
          <w:rFonts w:ascii="Arial" w:eastAsia="Times New Roman" w:hAnsi="Arial" w:cs="Arial"/>
          <w:sz w:val="20"/>
          <w:szCs w:val="20"/>
        </w:rPr>
        <w:t xml:space="preserve"> </w:t>
      </w:r>
      <w:r w:rsidRPr="00A25987">
        <w:rPr>
          <w:rFonts w:ascii="Arial" w:eastAsia="Times New Roman" w:hAnsi="Arial" w:cs="Arial"/>
          <w:sz w:val="20"/>
          <w:szCs w:val="20"/>
        </w:rPr>
        <w:t xml:space="preserve">Poleg </w:t>
      </w:r>
      <w:r w:rsidR="00AD5191">
        <w:rPr>
          <w:rFonts w:ascii="Arial" w:eastAsia="Times New Roman" w:hAnsi="Arial" w:cs="Arial"/>
          <w:sz w:val="20"/>
          <w:szCs w:val="20"/>
        </w:rPr>
        <w:t>povračila stroškov</w:t>
      </w:r>
      <w:r w:rsidRPr="00A25987">
        <w:rPr>
          <w:rFonts w:ascii="Arial" w:eastAsia="Times New Roman" w:hAnsi="Arial" w:cs="Arial"/>
          <w:sz w:val="20"/>
          <w:szCs w:val="20"/>
        </w:rPr>
        <w:t xml:space="preserve"> je sklad iz sredstev sklada upravičen izvršiti plačila za stroške, ki so nujno potrebni za delovanje sklada.</w:t>
      </w:r>
    </w:p>
    <w:p w:rsidR="00A25987" w:rsidRPr="005D1947" w:rsidRDefault="00A2598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E87A2D">
        <w:rPr>
          <w:rFonts w:ascii="Arial" w:eastAsia="Times New Roman" w:hAnsi="Arial" w:cs="Arial"/>
          <w:b/>
          <w:sz w:val="20"/>
          <w:szCs w:val="20"/>
        </w:rPr>
        <w:t>6</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Organi sklada so skupščina, nadzorni svet in uprava.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4</w:t>
      </w:r>
      <w:r w:rsidR="00E87A2D">
        <w:rPr>
          <w:rFonts w:ascii="Arial" w:eastAsia="Times New Roman" w:hAnsi="Arial" w:cs="Arial"/>
          <w:b/>
          <w:sz w:val="20"/>
          <w:szCs w:val="20"/>
        </w:rPr>
        <w:t>7</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Naloge in pristojnosti skupščine sklada uresničuje </w:t>
      </w:r>
      <w:r w:rsidR="00E43296">
        <w:rPr>
          <w:rFonts w:ascii="Arial" w:eastAsia="Times New Roman" w:hAnsi="Arial" w:cs="Arial"/>
          <w:sz w:val="20"/>
          <w:szCs w:val="20"/>
        </w:rPr>
        <w:t>vlada</w:t>
      </w:r>
      <w:r w:rsidRPr="005D1947">
        <w:rPr>
          <w:rFonts w:ascii="Arial" w:eastAsia="Times New Roman" w:hAnsi="Arial" w:cs="Arial"/>
          <w:sz w:val="20"/>
          <w:szCs w:val="20"/>
        </w:rPr>
        <w:t>.</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 xml:space="preserve">K </w:t>
      </w:r>
      <w:r w:rsidR="006D0CAE">
        <w:rPr>
          <w:rFonts w:ascii="Arial" w:eastAsia="Times New Roman" w:hAnsi="Arial" w:cs="Arial"/>
          <w:b/>
          <w:sz w:val="20"/>
          <w:szCs w:val="20"/>
        </w:rPr>
        <w:t>4</w:t>
      </w:r>
      <w:r w:rsidR="00E87A2D">
        <w:rPr>
          <w:rFonts w:ascii="Arial" w:eastAsia="Times New Roman" w:hAnsi="Arial" w:cs="Arial"/>
          <w:b/>
          <w:sz w:val="20"/>
          <w:szCs w:val="20"/>
        </w:rPr>
        <w:t>8</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predpisuje velikost in sestavo nadzornega sveta sklada. Nadzorni svet sklada sestavlja </w:t>
      </w:r>
      <w:r w:rsidR="00546E88">
        <w:rPr>
          <w:rFonts w:ascii="Arial" w:eastAsia="Times New Roman" w:hAnsi="Arial" w:cs="Arial"/>
          <w:sz w:val="20"/>
          <w:szCs w:val="20"/>
        </w:rPr>
        <w:t>enajst</w:t>
      </w:r>
      <w:r w:rsidRPr="005D1947">
        <w:rPr>
          <w:rFonts w:ascii="Arial" w:eastAsia="Times New Roman" w:hAnsi="Arial" w:cs="Arial"/>
          <w:sz w:val="20"/>
          <w:szCs w:val="20"/>
        </w:rPr>
        <w:t xml:space="preserve"> članov, ki jih </w:t>
      </w:r>
      <w:r w:rsidR="00497910">
        <w:rPr>
          <w:rFonts w:ascii="Arial" w:eastAsia="Times New Roman" w:hAnsi="Arial" w:cs="Arial"/>
          <w:sz w:val="20"/>
          <w:szCs w:val="20"/>
        </w:rPr>
        <w:t>imenuje</w:t>
      </w:r>
      <w:r w:rsidR="005805E5">
        <w:rPr>
          <w:rFonts w:ascii="Arial" w:eastAsia="Times New Roman" w:hAnsi="Arial" w:cs="Arial"/>
          <w:sz w:val="20"/>
          <w:szCs w:val="20"/>
        </w:rPr>
        <w:t>ta</w:t>
      </w:r>
      <w:r w:rsidR="00497910">
        <w:rPr>
          <w:rFonts w:ascii="Arial" w:eastAsia="Times New Roman" w:hAnsi="Arial" w:cs="Arial"/>
          <w:sz w:val="20"/>
          <w:szCs w:val="20"/>
        </w:rPr>
        <w:t xml:space="preserve"> </w:t>
      </w:r>
      <w:r w:rsidR="005805E5">
        <w:rPr>
          <w:rFonts w:ascii="Arial" w:eastAsia="Times New Roman" w:hAnsi="Arial" w:cs="Arial"/>
          <w:sz w:val="20"/>
          <w:szCs w:val="20"/>
        </w:rPr>
        <w:t xml:space="preserve">sedem </w:t>
      </w:r>
      <w:r w:rsidR="00546E88">
        <w:rPr>
          <w:rFonts w:ascii="Arial" w:eastAsia="Times New Roman" w:hAnsi="Arial" w:cs="Arial"/>
          <w:sz w:val="20"/>
          <w:szCs w:val="20"/>
        </w:rPr>
        <w:t xml:space="preserve">državni zbor, in sicer </w:t>
      </w:r>
      <w:r w:rsidR="00310547">
        <w:rPr>
          <w:rFonts w:ascii="Arial" w:eastAsia="Times New Roman" w:hAnsi="Arial" w:cs="Arial"/>
          <w:sz w:val="20"/>
          <w:szCs w:val="20"/>
        </w:rPr>
        <w:t xml:space="preserve">pet </w:t>
      </w:r>
      <w:r w:rsidR="00546E88">
        <w:rPr>
          <w:rFonts w:ascii="Arial" w:eastAsia="Times New Roman" w:hAnsi="Arial" w:cs="Arial"/>
          <w:sz w:val="20"/>
          <w:szCs w:val="20"/>
        </w:rPr>
        <w:t>na predlog poslanskih skupin</w:t>
      </w:r>
      <w:r w:rsidR="00310547">
        <w:rPr>
          <w:rFonts w:ascii="Arial" w:eastAsia="Times New Roman" w:hAnsi="Arial" w:cs="Arial"/>
          <w:sz w:val="20"/>
          <w:szCs w:val="20"/>
        </w:rPr>
        <w:t xml:space="preserve">, enega na predlog </w:t>
      </w:r>
      <w:r w:rsidR="00453441">
        <w:rPr>
          <w:rFonts w:ascii="Arial" w:eastAsia="Times New Roman" w:hAnsi="Arial" w:cs="Arial"/>
          <w:sz w:val="20"/>
          <w:szCs w:val="20"/>
        </w:rPr>
        <w:t>Zveze društev upokojencev Slovenije in enega na predlog Mladinskega sveta Slovenije.</w:t>
      </w:r>
      <w:r w:rsidR="00546E88">
        <w:rPr>
          <w:rFonts w:ascii="Arial" w:eastAsia="Times New Roman" w:hAnsi="Arial" w:cs="Arial"/>
          <w:sz w:val="20"/>
          <w:szCs w:val="20"/>
        </w:rPr>
        <w:t xml:space="preserve"> </w:t>
      </w:r>
      <w:r w:rsidR="00453441">
        <w:rPr>
          <w:rFonts w:ascii="Arial" w:eastAsia="Times New Roman" w:hAnsi="Arial" w:cs="Arial"/>
          <w:sz w:val="20"/>
          <w:szCs w:val="20"/>
        </w:rPr>
        <w:t>Š</w:t>
      </w:r>
      <w:r w:rsidR="00546E88">
        <w:rPr>
          <w:rFonts w:ascii="Arial" w:eastAsia="Times New Roman" w:hAnsi="Arial" w:cs="Arial"/>
          <w:sz w:val="20"/>
          <w:szCs w:val="20"/>
        </w:rPr>
        <w:t xml:space="preserve">tiri </w:t>
      </w:r>
      <w:r w:rsidR="00453441">
        <w:rPr>
          <w:rFonts w:ascii="Arial" w:eastAsia="Times New Roman" w:hAnsi="Arial" w:cs="Arial"/>
          <w:sz w:val="20"/>
          <w:szCs w:val="20"/>
        </w:rPr>
        <w:t xml:space="preserve">člane imenuje </w:t>
      </w:r>
      <w:r w:rsidR="00497910">
        <w:rPr>
          <w:rFonts w:ascii="Arial" w:eastAsia="Times New Roman" w:hAnsi="Arial" w:cs="Arial"/>
          <w:sz w:val="20"/>
          <w:szCs w:val="20"/>
        </w:rPr>
        <w:t>vlad</w:t>
      </w:r>
      <w:r w:rsidR="005805E5">
        <w:rPr>
          <w:rFonts w:ascii="Arial" w:eastAsia="Times New Roman" w:hAnsi="Arial" w:cs="Arial"/>
          <w:sz w:val="20"/>
          <w:szCs w:val="20"/>
        </w:rPr>
        <w:t xml:space="preserve">a na predlog </w:t>
      </w:r>
      <w:r w:rsidR="001F7F57" w:rsidRPr="001F7F57">
        <w:rPr>
          <w:rFonts w:ascii="Arial" w:eastAsia="Times New Roman" w:hAnsi="Arial" w:cs="Arial"/>
          <w:sz w:val="20"/>
          <w:szCs w:val="20"/>
        </w:rPr>
        <w:t>Ministrstva za finance, Ministrstva za delo, družino, socialne zadeve in enake možnosti, Ministrstva za gospodarstvo in tehnologijo ter Urada vlade RS za demografijo</w:t>
      </w:r>
      <w:r w:rsidR="001F7F57">
        <w:rPr>
          <w:rFonts w:ascii="Arial" w:eastAsia="Times New Roman" w:hAnsi="Arial" w:cs="Arial"/>
          <w:sz w:val="20"/>
          <w:szCs w:val="20"/>
        </w:rPr>
        <w:t>.</w:t>
      </w:r>
      <w:r w:rsidR="00FE0305">
        <w:rPr>
          <w:rFonts w:ascii="Arial" w:eastAsia="Times New Roman" w:hAnsi="Arial" w:cs="Arial"/>
          <w:sz w:val="20"/>
          <w:szCs w:val="20"/>
        </w:rPr>
        <w:t xml:space="preserve"> </w:t>
      </w:r>
      <w:r w:rsidR="00743CFC">
        <w:rPr>
          <w:rFonts w:ascii="Arial" w:eastAsia="Times New Roman" w:hAnsi="Arial" w:cs="Arial"/>
          <w:sz w:val="20"/>
          <w:szCs w:val="20"/>
        </w:rPr>
        <w:t xml:space="preserve">Število članov nadzornega sveta sklada, ki pripadajo posamezni poslanski skupini, </w:t>
      </w:r>
      <w:r w:rsidR="0014724F">
        <w:rPr>
          <w:rFonts w:ascii="Arial" w:eastAsia="Times New Roman" w:hAnsi="Arial" w:cs="Arial"/>
          <w:sz w:val="20"/>
          <w:szCs w:val="20"/>
        </w:rPr>
        <w:t xml:space="preserve">se določi glede na velikost (število poslancev) posamezne poslanske skupine. </w:t>
      </w:r>
      <w:r w:rsidRPr="005D1947">
        <w:rPr>
          <w:rFonts w:ascii="Arial" w:eastAsia="Times New Roman" w:hAnsi="Arial" w:cs="Arial"/>
          <w:sz w:val="20"/>
          <w:szCs w:val="20"/>
        </w:rPr>
        <w:t xml:space="preserve">Člen podrobneje opredeljuje pogoje, ki jih morajo izpolnjevati člani nadzornega sveta sklada. </w:t>
      </w:r>
      <w:r w:rsidR="00546E88">
        <w:rPr>
          <w:rFonts w:ascii="Arial" w:eastAsia="Times New Roman" w:hAnsi="Arial" w:cs="Arial"/>
          <w:sz w:val="20"/>
          <w:szCs w:val="20"/>
        </w:rPr>
        <w:t xml:space="preserve">Izpolnjevanje pogojev kandidatov poslanskih skupin preverja Mandatno-volilna komisija državnega zbora. </w:t>
      </w:r>
      <w:r w:rsidRPr="005D1947">
        <w:rPr>
          <w:rFonts w:ascii="Arial" w:eastAsia="Times New Roman" w:hAnsi="Arial" w:cs="Arial"/>
          <w:sz w:val="20"/>
          <w:szCs w:val="20"/>
        </w:rPr>
        <w:t xml:space="preserve">Nadzorni svet sklada mora biti sestavljen iz članov, ki se medsebojno dopolnjujejo po strokovnem znanju in kompetencah.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 xml:space="preserve">K </w:t>
      </w:r>
      <w:r w:rsidR="00E87A2D">
        <w:rPr>
          <w:rFonts w:ascii="Arial" w:eastAsia="Times New Roman" w:hAnsi="Arial" w:cs="Arial"/>
          <w:b/>
          <w:sz w:val="20"/>
          <w:szCs w:val="20"/>
        </w:rPr>
        <w:t>49</w:t>
      </w:r>
      <w:r w:rsidRPr="001833B4">
        <w:rPr>
          <w:rFonts w:ascii="Arial" w:eastAsia="Times New Roman" w:hAnsi="Arial" w:cs="Arial"/>
          <w:b/>
          <w:sz w:val="20"/>
          <w:szCs w:val="20"/>
        </w:rPr>
        <w:t>. členu</w:t>
      </w:r>
    </w:p>
    <w:p w:rsid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w:t>
      </w:r>
      <w:r w:rsidR="00FE0305">
        <w:rPr>
          <w:rFonts w:ascii="Arial" w:eastAsia="Times New Roman" w:hAnsi="Arial" w:cs="Arial"/>
          <w:sz w:val="20"/>
          <w:szCs w:val="20"/>
        </w:rPr>
        <w:t xml:space="preserve">se določa, da </w:t>
      </w:r>
      <w:r w:rsidR="0014724F">
        <w:rPr>
          <w:rFonts w:ascii="Arial" w:eastAsia="Times New Roman" w:hAnsi="Arial" w:cs="Arial"/>
          <w:sz w:val="20"/>
          <w:szCs w:val="20"/>
        </w:rPr>
        <w:t xml:space="preserve">vlada in </w:t>
      </w:r>
      <w:r w:rsidR="00FE0305">
        <w:rPr>
          <w:rFonts w:ascii="Arial" w:eastAsia="Times New Roman" w:hAnsi="Arial" w:cs="Arial"/>
          <w:sz w:val="20"/>
          <w:szCs w:val="20"/>
        </w:rPr>
        <w:t>državni</w:t>
      </w:r>
      <w:r w:rsidR="00546E88">
        <w:rPr>
          <w:rFonts w:ascii="Arial" w:eastAsia="Times New Roman" w:hAnsi="Arial" w:cs="Arial"/>
          <w:sz w:val="20"/>
          <w:szCs w:val="20"/>
        </w:rPr>
        <w:t xml:space="preserve"> zb</w:t>
      </w:r>
      <w:r w:rsidR="00FE0305">
        <w:rPr>
          <w:rFonts w:ascii="Arial" w:eastAsia="Times New Roman" w:hAnsi="Arial" w:cs="Arial"/>
          <w:sz w:val="20"/>
          <w:szCs w:val="20"/>
        </w:rPr>
        <w:t>or</w:t>
      </w:r>
      <w:r w:rsidR="00546E88">
        <w:rPr>
          <w:rFonts w:ascii="Arial" w:eastAsia="Times New Roman" w:hAnsi="Arial" w:cs="Arial"/>
          <w:sz w:val="20"/>
          <w:szCs w:val="20"/>
        </w:rPr>
        <w:t xml:space="preserve"> prve </w:t>
      </w:r>
      <w:r w:rsidR="00497910" w:rsidRPr="00497910">
        <w:rPr>
          <w:rFonts w:ascii="Arial" w:eastAsia="Times New Roman" w:hAnsi="Arial" w:cs="Arial"/>
          <w:sz w:val="20"/>
          <w:szCs w:val="20"/>
        </w:rPr>
        <w:t xml:space="preserve">člane nadzornega sveta sklada </w:t>
      </w:r>
      <w:r w:rsidR="00FE0305">
        <w:rPr>
          <w:rFonts w:ascii="Arial" w:eastAsia="Times New Roman" w:hAnsi="Arial" w:cs="Arial"/>
          <w:sz w:val="20"/>
          <w:szCs w:val="20"/>
        </w:rPr>
        <w:t>imenuje</w:t>
      </w:r>
      <w:r w:rsidR="0014724F">
        <w:rPr>
          <w:rFonts w:ascii="Arial" w:eastAsia="Times New Roman" w:hAnsi="Arial" w:cs="Arial"/>
          <w:sz w:val="20"/>
          <w:szCs w:val="20"/>
        </w:rPr>
        <w:t>ta</w:t>
      </w:r>
      <w:r w:rsidR="00FE0305">
        <w:rPr>
          <w:rFonts w:ascii="Arial" w:eastAsia="Times New Roman" w:hAnsi="Arial" w:cs="Arial"/>
          <w:sz w:val="20"/>
          <w:szCs w:val="20"/>
        </w:rPr>
        <w:t xml:space="preserve"> </w:t>
      </w:r>
      <w:r w:rsidR="00497910" w:rsidRPr="00497910">
        <w:rPr>
          <w:rFonts w:ascii="Arial" w:eastAsia="Times New Roman" w:hAnsi="Arial" w:cs="Arial"/>
          <w:sz w:val="20"/>
          <w:szCs w:val="20"/>
        </w:rPr>
        <w:t>najpozneje v dveh mesecih od uveljavitve tega zakona</w:t>
      </w:r>
      <w:r w:rsidR="00FE0305">
        <w:rPr>
          <w:rFonts w:ascii="Arial" w:eastAsia="Times New Roman" w:hAnsi="Arial" w:cs="Arial"/>
          <w:sz w:val="20"/>
          <w:szCs w:val="20"/>
        </w:rPr>
        <w:t xml:space="preserve">. </w:t>
      </w:r>
      <w:r w:rsidR="0016046B">
        <w:rPr>
          <w:rFonts w:ascii="Arial" w:eastAsia="Times New Roman" w:hAnsi="Arial" w:cs="Arial"/>
          <w:sz w:val="20"/>
          <w:szCs w:val="20"/>
        </w:rPr>
        <w:t>O</w:t>
      </w:r>
      <w:r w:rsidR="00497910">
        <w:rPr>
          <w:rFonts w:ascii="Arial" w:eastAsia="Times New Roman" w:hAnsi="Arial" w:cs="Arial"/>
          <w:sz w:val="20"/>
          <w:szCs w:val="20"/>
        </w:rPr>
        <w:t xml:space="preserve">bstoječim članom nadzornega sveta SDH </w:t>
      </w:r>
      <w:r w:rsidR="0016046B">
        <w:rPr>
          <w:rFonts w:ascii="Arial" w:eastAsia="Times New Roman" w:hAnsi="Arial" w:cs="Arial"/>
          <w:sz w:val="20"/>
          <w:szCs w:val="20"/>
        </w:rPr>
        <w:t xml:space="preserve">z imenovanjem članom nadzornega sveta sklada, katere predlaga vlada, </w:t>
      </w:r>
      <w:r w:rsidR="00497910">
        <w:rPr>
          <w:rFonts w:ascii="Arial" w:eastAsia="Times New Roman" w:hAnsi="Arial" w:cs="Arial"/>
          <w:sz w:val="20"/>
          <w:szCs w:val="20"/>
        </w:rPr>
        <w:t xml:space="preserve">preneha njihova funkcija. </w:t>
      </w:r>
      <w:r w:rsidR="00497910" w:rsidRPr="00497910">
        <w:rPr>
          <w:rFonts w:ascii="Arial" w:eastAsia="Times New Roman" w:hAnsi="Arial" w:cs="Arial"/>
          <w:sz w:val="20"/>
          <w:szCs w:val="20"/>
        </w:rPr>
        <w:t>V primeru, da funkcija članom nadzornega sveta, ki so bili imenovani kot člani nadzornega sveta SDH, preneha v času od uveljavitve tega zakona do imenovanja novih članov nadzornega sveta skladno s tem členom, se funkcija članom nadzornega sveta, ki so bili imenovani kot člani nadzornega sveta SDH, podaljša do imenovanja novih članov nadzornega sveta.</w:t>
      </w:r>
      <w:r w:rsidRPr="005D1947">
        <w:rPr>
          <w:rFonts w:ascii="Arial" w:eastAsia="Times New Roman" w:hAnsi="Arial" w:cs="Arial"/>
          <w:sz w:val="20"/>
          <w:szCs w:val="20"/>
        </w:rPr>
        <w:t xml:space="preserve"> </w:t>
      </w:r>
    </w:p>
    <w:p w:rsidR="00497910" w:rsidRDefault="00497910" w:rsidP="005D1947">
      <w:pPr>
        <w:spacing w:after="0" w:line="260" w:lineRule="exact"/>
        <w:jc w:val="both"/>
        <w:rPr>
          <w:rFonts w:ascii="Arial" w:eastAsia="Times New Roman" w:hAnsi="Arial" w:cs="Arial"/>
          <w:sz w:val="20"/>
          <w:szCs w:val="20"/>
        </w:rPr>
      </w:pPr>
    </w:p>
    <w:p w:rsidR="00497910" w:rsidRPr="00497910" w:rsidRDefault="00497910" w:rsidP="005D1947">
      <w:pPr>
        <w:spacing w:after="0" w:line="260" w:lineRule="exact"/>
        <w:jc w:val="both"/>
        <w:rPr>
          <w:rFonts w:ascii="Arial" w:eastAsia="Times New Roman" w:hAnsi="Arial" w:cs="Arial"/>
          <w:b/>
          <w:sz w:val="20"/>
          <w:szCs w:val="20"/>
        </w:rPr>
      </w:pPr>
      <w:r w:rsidRPr="00497910">
        <w:rPr>
          <w:rFonts w:ascii="Arial" w:eastAsia="Times New Roman" w:hAnsi="Arial" w:cs="Arial"/>
          <w:b/>
          <w:sz w:val="20"/>
          <w:szCs w:val="20"/>
        </w:rPr>
        <w:t>K 50. členu</w:t>
      </w:r>
    </w:p>
    <w:p w:rsidR="005D1947" w:rsidRDefault="00207DD1" w:rsidP="005D1947">
      <w:pPr>
        <w:spacing w:after="0" w:line="260" w:lineRule="exact"/>
        <w:jc w:val="both"/>
        <w:rPr>
          <w:rFonts w:ascii="Arial" w:eastAsia="Times New Roman" w:hAnsi="Arial" w:cs="Arial"/>
          <w:sz w:val="20"/>
          <w:szCs w:val="20"/>
        </w:rPr>
      </w:pPr>
      <w:r>
        <w:rPr>
          <w:rFonts w:ascii="Arial" w:eastAsia="Times New Roman" w:hAnsi="Arial" w:cs="Arial"/>
          <w:sz w:val="20"/>
          <w:szCs w:val="20"/>
        </w:rPr>
        <w:t>Člen določa, da je č</w:t>
      </w:r>
      <w:r w:rsidRPr="00207DD1">
        <w:rPr>
          <w:rFonts w:ascii="Arial" w:eastAsia="Times New Roman" w:hAnsi="Arial" w:cs="Arial"/>
          <w:sz w:val="20"/>
          <w:szCs w:val="20"/>
        </w:rPr>
        <w:t>lan nadzornega sveta sklada imenovan za pet let z možnostjo enkratnega ponovnega imenovanja</w:t>
      </w:r>
      <w:r>
        <w:rPr>
          <w:rFonts w:ascii="Arial" w:eastAsia="Times New Roman" w:hAnsi="Arial" w:cs="Arial"/>
          <w:sz w:val="20"/>
          <w:szCs w:val="20"/>
        </w:rPr>
        <w:t xml:space="preserve"> in da se v primeru prenehanja njegovega mandata izvede nov postopek za imenovanje</w:t>
      </w:r>
      <w:r w:rsidR="0016046B">
        <w:rPr>
          <w:rFonts w:ascii="Arial" w:eastAsia="Times New Roman" w:hAnsi="Arial" w:cs="Arial"/>
          <w:sz w:val="20"/>
          <w:szCs w:val="20"/>
        </w:rPr>
        <w:t xml:space="preserve"> s strani </w:t>
      </w:r>
      <w:r w:rsidR="00A25481">
        <w:rPr>
          <w:rFonts w:ascii="Arial" w:eastAsia="Times New Roman" w:hAnsi="Arial" w:cs="Arial"/>
          <w:sz w:val="20"/>
          <w:szCs w:val="20"/>
        </w:rPr>
        <w:t>predlagatelja (vlada ali poslanske skupine)</w:t>
      </w:r>
      <w:r w:rsidR="0016046B">
        <w:rPr>
          <w:rFonts w:ascii="Arial" w:eastAsia="Times New Roman" w:hAnsi="Arial" w:cs="Arial"/>
          <w:sz w:val="20"/>
          <w:szCs w:val="20"/>
        </w:rPr>
        <w:t>, ki je</w:t>
      </w:r>
      <w:r w:rsidR="00A25481">
        <w:rPr>
          <w:rFonts w:ascii="Arial" w:eastAsia="Times New Roman" w:hAnsi="Arial" w:cs="Arial"/>
          <w:sz w:val="20"/>
          <w:szCs w:val="20"/>
        </w:rPr>
        <w:t xml:space="preserve"> predlagal člana, kateremu je prenehal mandat</w:t>
      </w:r>
      <w:r>
        <w:rPr>
          <w:rFonts w:ascii="Arial" w:eastAsia="Times New Roman" w:hAnsi="Arial" w:cs="Arial"/>
          <w:sz w:val="20"/>
          <w:szCs w:val="20"/>
        </w:rPr>
        <w:t>.</w:t>
      </w:r>
      <w:r w:rsidR="00A25481">
        <w:rPr>
          <w:rFonts w:ascii="Arial" w:eastAsia="Times New Roman" w:hAnsi="Arial" w:cs="Arial"/>
          <w:sz w:val="20"/>
          <w:szCs w:val="20"/>
        </w:rPr>
        <w:t xml:space="preserve"> Pri kandidatih, kjer so predlagatelji poslanske skupine, so le-te mišljene kot celota in ne posamezna poslanska skupina, ki je konkretnega kandidata morebiti predlagala. Posamezne poslanske skupine se namreč oblikujejo na podlagi splošnih volitev, na katerih jim volivci podelijo določen mandat, ali jim ga zavrnejo z ne vstopom v nov mandat državnega zbora. </w:t>
      </w:r>
    </w:p>
    <w:p w:rsidR="00497910" w:rsidRPr="005D1947" w:rsidRDefault="00497910"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207DD1">
        <w:rPr>
          <w:rFonts w:ascii="Arial" w:eastAsia="Times New Roman" w:hAnsi="Arial" w:cs="Arial"/>
          <w:b/>
          <w:sz w:val="20"/>
          <w:szCs w:val="20"/>
        </w:rPr>
        <w:t>1</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mora nadzorni svet sklada za svoje delo sprejeti poslovnik o delu. Nadzorni svet sklada je sklepčen, če je pri sklepanju navzočih </w:t>
      </w:r>
      <w:r w:rsidRPr="00546E88">
        <w:rPr>
          <w:rFonts w:ascii="Arial" w:eastAsia="Times New Roman" w:hAnsi="Arial" w:cs="Arial"/>
          <w:sz w:val="20"/>
          <w:szCs w:val="20"/>
        </w:rPr>
        <w:t xml:space="preserve">najmanj </w:t>
      </w:r>
      <w:r w:rsidR="00546E88" w:rsidRPr="00546E88">
        <w:rPr>
          <w:rFonts w:ascii="Arial" w:eastAsia="Times New Roman" w:hAnsi="Arial" w:cs="Arial"/>
          <w:sz w:val="20"/>
          <w:szCs w:val="20"/>
        </w:rPr>
        <w:t>6</w:t>
      </w:r>
      <w:r w:rsidRPr="00546E88">
        <w:rPr>
          <w:rFonts w:ascii="Arial" w:eastAsia="Times New Roman" w:hAnsi="Arial" w:cs="Arial"/>
          <w:sz w:val="20"/>
          <w:szCs w:val="20"/>
        </w:rPr>
        <w:t xml:space="preserve"> članov. Nadzorni</w:t>
      </w:r>
      <w:r w:rsidRPr="005D1947">
        <w:rPr>
          <w:rFonts w:ascii="Arial" w:eastAsia="Times New Roman" w:hAnsi="Arial" w:cs="Arial"/>
          <w:sz w:val="20"/>
          <w:szCs w:val="20"/>
        </w:rPr>
        <w:t xml:space="preserve"> svet sklada odloča z navadno večino, ob enakem številu glasov je odločilen glas predsednika nadzornega sveta, v njegovi odsotnosti pa njegovega namestnika. Namestnik prevzame pravice in obveznosti predsednika le, če je </w:t>
      </w:r>
      <w:r w:rsidRPr="005D1947">
        <w:rPr>
          <w:rFonts w:ascii="Arial" w:eastAsia="Times New Roman" w:hAnsi="Arial" w:cs="Arial"/>
          <w:sz w:val="20"/>
          <w:szCs w:val="20"/>
        </w:rPr>
        <w:lastRenderedPageBreak/>
        <w:t>ta odsoten ali onemogočen pri njihovem uresničevanju, skladno z določbami zakona, ki ureja gospodarske družbe.</w:t>
      </w:r>
      <w:r w:rsidR="00207DD1">
        <w:rPr>
          <w:rFonts w:ascii="Arial" w:eastAsia="Times New Roman" w:hAnsi="Arial" w:cs="Arial"/>
          <w:sz w:val="20"/>
          <w:szCs w:val="20"/>
        </w:rPr>
        <w:t xml:space="preserve"> </w:t>
      </w:r>
      <w:r w:rsidR="00207DD1" w:rsidRPr="00207DD1">
        <w:rPr>
          <w:rFonts w:ascii="Arial" w:eastAsia="Times New Roman" w:hAnsi="Arial" w:cs="Arial"/>
          <w:sz w:val="20"/>
          <w:szCs w:val="20"/>
        </w:rPr>
        <w:t>Sej nadzornega sveta se lahko za spremljanje izvajanja nalog sklada udeleži tudi predsednik Komisije za nadzor javnih financ</w:t>
      </w:r>
      <w:r w:rsidR="00207DD1">
        <w:rPr>
          <w:rFonts w:ascii="Arial" w:eastAsia="Times New Roman" w:hAnsi="Arial" w:cs="Arial"/>
          <w:sz w:val="20"/>
          <w:szCs w:val="20"/>
        </w:rPr>
        <w:t xml:space="preserve"> državnega zbora</w:t>
      </w:r>
      <w:r w:rsidR="00207DD1" w:rsidRPr="00207DD1">
        <w:rPr>
          <w:rFonts w:ascii="Arial" w:eastAsia="Times New Roman" w:hAnsi="Arial" w:cs="Arial"/>
          <w:sz w:val="20"/>
          <w:szCs w:val="20"/>
        </w:rPr>
        <w:t>, predstavnik ministrstva za gospodarstvo in predstavnik ministrstva za finance, ki nimajo glasovalne pravice.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2</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pristojnosti nadzornega sveta sklada. Nadzorni svet sklada nadzira uresničevanje aktov upravljanja naložb in poslovanje sklada. Za vse druge naloge, pristojnosti in obveznosti nadzornega sveta sklada, ki niso posebej opredeljene v tem zakonu, se uporabljajo določbe zakona, ki ureja gospodarske družbe.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3</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Nadzorni svet sklada imenuje revizijsko komisijo ter komisijo za tveganja skladno z načeli skrbnosti in odgovornosti, gospodarnosti ter varnosti, razpršenosti, likvidnosti in donosnosti. Skladno z zakonom, ki ureja gospodarske družbe, lahko imenuje tudi druge komisije, če je to potrebno za njegovo delo.</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4</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w:t>
      </w:r>
      <w:r w:rsidR="003001B8">
        <w:rPr>
          <w:rFonts w:ascii="Arial" w:eastAsia="Times New Roman" w:hAnsi="Arial" w:cs="Arial"/>
          <w:sz w:val="20"/>
          <w:szCs w:val="20"/>
        </w:rPr>
        <w:t xml:space="preserve">da se </w:t>
      </w:r>
      <w:r w:rsidR="00207DD1" w:rsidRPr="00207DD1">
        <w:rPr>
          <w:rFonts w:ascii="Arial" w:eastAsia="Times New Roman" w:hAnsi="Arial" w:cs="Arial"/>
          <w:sz w:val="20"/>
          <w:szCs w:val="20"/>
        </w:rPr>
        <w:t xml:space="preserve">za odpoklic član nadzornega sveta </w:t>
      </w:r>
      <w:r w:rsidR="003001B8">
        <w:rPr>
          <w:rFonts w:ascii="Arial" w:eastAsia="Times New Roman" w:hAnsi="Arial" w:cs="Arial"/>
          <w:sz w:val="20"/>
          <w:szCs w:val="20"/>
        </w:rPr>
        <w:t>sklada</w:t>
      </w:r>
      <w:r w:rsidR="00207DD1" w:rsidRPr="00207DD1">
        <w:rPr>
          <w:rFonts w:ascii="Arial" w:eastAsia="Times New Roman" w:hAnsi="Arial" w:cs="Arial"/>
          <w:sz w:val="20"/>
          <w:szCs w:val="20"/>
        </w:rPr>
        <w:t xml:space="preserve"> uporablja določba, ki ureja odpoklic članov nadzornega sveta delniške družbe iz zakona, ki ureja gospodarske družbe.</w:t>
      </w:r>
      <w:r w:rsidRPr="005D1947">
        <w:rPr>
          <w:rFonts w:ascii="Arial" w:eastAsia="Times New Roman" w:hAnsi="Arial" w:cs="Arial"/>
          <w:sz w:val="20"/>
          <w:szCs w:val="20"/>
        </w:rPr>
        <w:t>.</w:t>
      </w:r>
      <w:r w:rsidR="00883B12" w:rsidRPr="00883B12">
        <w:t xml:space="preserve"> </w:t>
      </w:r>
      <w:r w:rsidR="00883B12" w:rsidRPr="00883B12">
        <w:rPr>
          <w:rFonts w:ascii="Arial" w:eastAsia="Times New Roman" w:hAnsi="Arial" w:cs="Arial"/>
          <w:sz w:val="20"/>
          <w:szCs w:val="20"/>
        </w:rPr>
        <w:t>Glede razlogov za odpoklic se predlog zakona sklicuje na 275. člen Zakona o gospodarskih družbah (ZGD-1), ki ureja razloge za odpoklic članov nadzornega sveta delniške družbe. Skupščina lahko odpokliče člane nadzornega sveta, ki jih je izvolila, brez navedbe razloga in tudi pred potekom mandatne dobe. Odpoklic članov organa nadzora je namreč treba razlikovati od razrešitve članov organa upravljanja, saj gre za dva različna pravna položaja. Kot je presodilo Ustavno sodišče v odločbi št. U-I-311/11 z dne 25. 4. 2013  je član organa nadzora z družbo v dvojnem razmerju: v korporacijskopravnem razmerju, ki nastane z njegovim imenovanjem oziroma izvolitvijo. S prevzemom funkcije se vzpostavi tudi obligacijsko razmerje z družbo, ne pa tudi  delovnopravno razmerje. Obligacijskopravno razmerje člana organa nadzora z družbo obsega plačilo in povrnitev stroškov, ki članu organa nadzora nastanejo pri opravljanju funkcije, pri čemer ZGD-1 ne določa odplačnosti opravljanja funkcije člana nadzornega sveta, ampak le, kdo lahko določa prejemke nadzornikov. Obligacijskemu razmerju med članom organa nadzora in družbo manjkajo glavne značilnosti delovnega razmerja kot dvostranskega pogodbenega razmerja med delavcem in delodajalcem, ki so osebna in ekonomska odvisnost ter opravljanje dela za delodajalca po njegovih navodilih za ustrezno plačilo. V tem primeru torej ne gre za zaposlitev na delovnem mestu in ne za opravljanje izvršnih menedžerskih funkcij, zaradi katerih bi morali sklepati posebno pogodbo, ampak za opravljanje nadzorne funkcije v korporacijskopravnem razmerju z družbo na podlagi mandatnega razmerja, ki temelji na zaupanju.. Razlogi za njegov odpoklic so namreč objektivne, ne pa subjektivne narave. Zato prenehanje te funkcije z odpoklicem ne posega v človekove pravice, temveč je privilegij, ki ni sodno varovan (odločba Ustavnega sodišča št. Up-2512/06 z dne 18. 6. 2009 in sodba Vrhovnega sodišča št. I Up 456/2013 z dne 5. 3. 2014).</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5</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da prejemke predsednika in članov nadzornega sveta sklada določi </w:t>
      </w:r>
      <w:r w:rsidR="00C278F0">
        <w:rPr>
          <w:rFonts w:ascii="Arial" w:eastAsia="Times New Roman" w:hAnsi="Arial" w:cs="Arial"/>
          <w:sz w:val="20"/>
          <w:szCs w:val="20"/>
        </w:rPr>
        <w:t>vlada</w:t>
      </w:r>
      <w:r w:rsidRPr="005D1947">
        <w:rPr>
          <w:rFonts w:ascii="Arial" w:eastAsia="Times New Roman" w:hAnsi="Arial" w:cs="Arial"/>
          <w:sz w:val="20"/>
          <w:szCs w:val="20"/>
        </w:rPr>
        <w:t xml:space="preserve"> kot skupščina sklada.</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6</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Upravo sklada sestavljajo predsednik in dva člana, ki jih imenuje nadzorni svet sklada na podlagi javnega razpisa. Član uprave sklada je imenovan za dobo petih let z možnostjo ponovnega imenovanja. Člen podrobneje opredeljuje pogoje, ki jih morajo izpolnjevati člani uprave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7</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Uprava sklada je odgovorna za vse upravljavske odločitve sklada. Posle sklada vodi samostojno in na lastno odgovornost, skladno z akti upravljanja naložb. Ta zakon ali statut sklada lahko določita, da sme uprava sklada nekatere vrste poslov opravljati samo v soglasju z nadzornim svetom sklada. Ne </w:t>
      </w:r>
      <w:r w:rsidRPr="005D1947">
        <w:rPr>
          <w:rFonts w:ascii="Arial" w:eastAsia="Times New Roman" w:hAnsi="Arial" w:cs="Arial"/>
          <w:sz w:val="20"/>
          <w:szCs w:val="20"/>
        </w:rPr>
        <w:lastRenderedPageBreak/>
        <w:t>glede na določbe  zakona, ki ureja gospodarske družbe, nadzorni svet sklada ne more s sklepom določiti obveznosti pridobivanja soglasja uprave sklada za nekatere posle, če tega ne določa ta zakon ali statut sklada. Vse druge naloge, pristojnosti in obveznosti uprave sklada, ki niso posebej opredeljene v tem zakonu, določa zakon, ki ureja gospodarske družbe</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5</w:t>
      </w:r>
      <w:r w:rsidR="006D0CAE">
        <w:rPr>
          <w:rFonts w:ascii="Arial" w:eastAsia="Times New Roman" w:hAnsi="Arial" w:cs="Arial"/>
          <w:b/>
          <w:sz w:val="20"/>
          <w:szCs w:val="20"/>
        </w:rPr>
        <w:t>8</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Prejemke predsednika in članov uprave sklada določi nadzorni svet sklada. Pri tem se ne uporabljajo določbe zakona, ki ureja prejemke poslovodnih oseb v gospodarskih družbah v večinski lasti Republike Slovenije in samoupravnih lokalnih skupnostih. Ureditev je identična ureditvi, ki velja za SDH.</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 xml:space="preserve">K </w:t>
      </w:r>
      <w:r w:rsidR="006D0CAE">
        <w:rPr>
          <w:rFonts w:ascii="Arial" w:eastAsia="Times New Roman" w:hAnsi="Arial" w:cs="Arial"/>
          <w:b/>
          <w:sz w:val="20"/>
          <w:szCs w:val="20"/>
        </w:rPr>
        <w:t>59</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okviru ukrepov za krepitev integritete, omejevanje tveganj za korupcijo in zagotovitev preglednosti pri upravljanju premoženja se za sklad uporabljajo določbe zakona, ki ureja integriteto in preprečevanje korupcije. Člen posebej določa, da sklad izdela, uresničuje in dopolnjuje načrt integritete, kot to določa zakon, ki ureja integriteto in preprečevanje korupcije.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6</w:t>
      </w:r>
      <w:r w:rsidR="006D0CAE">
        <w:rPr>
          <w:rFonts w:ascii="Arial" w:eastAsia="Times New Roman" w:hAnsi="Arial" w:cs="Arial"/>
          <w:b/>
          <w:sz w:val="20"/>
          <w:szCs w:val="20"/>
        </w:rPr>
        <w:t>0</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Sklad je zavezanec za posredovanje informacij javnega značaja. Glede postopka tega posredovanja in dolžnosti zavezanca se uporabljajo določbe zakona, ki ureja dostop do informacij javnega značaja. Namen določbe je zagotoviti javnost in odprtost delovanja sklada ter omogočiti uresničevanje pravice fizičnih in pravnih oseb, da pridobijo informacije javnega značaja. Pri tem omenjena določba ne prejudicira, da je sklad oseba javnega prava. </w:t>
      </w:r>
    </w:p>
    <w:p w:rsidR="005D1947" w:rsidRPr="005D1947" w:rsidRDefault="005D1947" w:rsidP="005D1947">
      <w:pPr>
        <w:spacing w:after="0" w:line="260" w:lineRule="exact"/>
        <w:jc w:val="both"/>
        <w:rPr>
          <w:rFonts w:ascii="Arial" w:eastAsia="Times New Roman" w:hAnsi="Arial" w:cs="Arial"/>
          <w:sz w:val="20"/>
          <w:szCs w:val="20"/>
        </w:rPr>
      </w:pPr>
    </w:p>
    <w:p w:rsidR="005D1947" w:rsidRPr="001833B4" w:rsidRDefault="005D1947" w:rsidP="005D1947">
      <w:pPr>
        <w:spacing w:after="0" w:line="260" w:lineRule="exact"/>
        <w:jc w:val="both"/>
        <w:rPr>
          <w:rFonts w:ascii="Arial" w:eastAsia="Times New Roman" w:hAnsi="Arial" w:cs="Arial"/>
          <w:b/>
          <w:sz w:val="20"/>
          <w:szCs w:val="20"/>
        </w:rPr>
      </w:pPr>
      <w:r w:rsidRPr="001833B4">
        <w:rPr>
          <w:rFonts w:ascii="Arial" w:eastAsia="Times New Roman" w:hAnsi="Arial" w:cs="Arial"/>
          <w:b/>
          <w:sz w:val="20"/>
          <w:szCs w:val="20"/>
        </w:rPr>
        <w:t>K 6</w:t>
      </w:r>
      <w:r w:rsidR="006D0CAE">
        <w:rPr>
          <w:rFonts w:ascii="Arial" w:eastAsia="Times New Roman" w:hAnsi="Arial" w:cs="Arial"/>
          <w:b/>
          <w:sz w:val="20"/>
          <w:szCs w:val="20"/>
        </w:rPr>
        <w:t>1</w:t>
      </w:r>
      <w:r w:rsidRPr="001833B4">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ureja ukrepe za krepitev transparentnosti oziroma preglednosti poslovanja, in sicer skozi proaktivno objavo podatkov v zvezi s poslovanjem sklada. S tem se med drugim tudi civilnim javnostim omogoča spremljanje in nadzor nad poslovanjem sklada.</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Predlog zakona predvideva javno in sprotno objavo politike upravljanja sklada in obsega posameznih naložb v gospodarskih družbah in njihove spremembe, meril za merjenje uspešnosti družb, letnega poročila o poslovanju, revizijskih poročil, seznama subjektov, za katere skladno z zakonodajo veljajo omejitve poslovanja s povezanimi osebami ter informacij o sestavi organov upravljanja in nadzora. Predlog zakona enake obveznosti zaradi krepitve transparentnosti, preglednosti poslovanja določa tudi za družbe v katerih ima sklad večinski delež ali prevladujoč vpliv.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Vsaka javno objavljena vsebina mora biti dostopna še vsaj pet let po objavi. Ureditev v tem členu ne omejuje obveznosti in postopkov javnih razkritij ali dostopa do informacij javnega značaja, ki jim je zavezan sklad na podlagi drugih zakonov. Postopek javne objave po tem členu sklad natančneje določi z internim aktom.</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Nadzor nad tem členom izvaja Agencija za trg vrednostnih papirjev, kar je identično ureditvi, ki velja za SDH.</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2</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razkritje podatkov o plačilnem prometu sklada. Zaradi krepitve preglednosti in odgovornosti upravljanja je sklad vključen v aplikacijo Erar, ki jo upravlja Komisija za preprečevanje korupcije. Pri tem mora sklad upoštevati poslovno tajnost in varstvo osebnih podatkov. Sklad podatke, potrebne za vključitev v aplikacijo Erar, predloži Komisiji za preprečevanje korupcije.</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3</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predpisuje zapisovanje in razkrivanje odločitev na posameznih skupščinah delničarjev sklada. Način poročanja in ravnanja s poročili posameznih pooblaščencev za skupščine delničarjev določi sklad z notranjim aktom. Glede na predlagani člen mora sklad svoje delovanje na vsaki skupščini javno razkriti, hkrati pa razkritja javno objaviti v postavljenem roku, vključno z objavo in pojasnilom vsake neudeležbe sklada na skupščini družbe, katere premoženje upravlja. Javna objava mora </w:t>
      </w:r>
      <w:r w:rsidRPr="005D1947">
        <w:rPr>
          <w:rFonts w:ascii="Arial" w:eastAsia="Times New Roman" w:hAnsi="Arial" w:cs="Arial"/>
          <w:sz w:val="20"/>
          <w:szCs w:val="20"/>
        </w:rPr>
        <w:lastRenderedPageBreak/>
        <w:t>vsebovati podatke o posamezni družbi, datumu seje skupščine, dnevnem redu in vseh dejanjih sklada na skupščini, vključno z vlaganjem nasprotnih predlogov ter glasovanjem sklada o predlogih in nasprotnih predlogih. Vsakemu razkritju mora biti priložena izjava, ali je bilo delovanje sklada na posamezni skupščini skladno z zakonom in akti upravljanja.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4</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Poročanje je sestavni del načela preglednosti in demokratičnega nadzora nad upravljanjem premoženja sklada. Skladno s tem sklad enkrat letno, najpozneje do 31. oktobra, vladi in državnemu zboru pošlje letno poročilo za preteklo poslovno leto.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5</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Glede skrbnosti ravnanja članov organov sklada in odgovornosti za škodo, ki nastane zaradi opustitve dolžne skrbnosti, ta člen napotuje na določbe zakona, ki ureja gospodarske družbe. Člen določa solidarno odgovornost članov organov vodenja in nadzora sklada za škodo, ki nastane zaradi njihovega uresničevanja pravic delničarja ali družbenika v družbah v lasti sklada, razen če dokažejo, da so ravnali s skrbnostjo in pri tem v celoti upoštevali zakonodajo, notranje akte družbe in akte upravljanja.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6</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ureja revizijske in odškodninske postopke ob utemeljenem sumu oškodovanja premoženja sklada ali utemeljenem sumu protipravnega ravnanja članov organov vodenja ali nadzora v družbi s kapitalsko naložbo sklada ter določa zastopnike javnega interesa, ki predlagajo postopke za začetek posebnih revizij, začetek odškodninskih postopkov proti članom organov vodenja ali nadzora in vseh drugih ustreznih postopkov, s katerimi se zaščitijo premoženje in interesi sklada skladno z določbami tega zakona.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7</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se razlikuje od splošne ureditve zastaralnih rokov za odškodninsko odgovornost za povzročeno škodo, kot jih določa zakon, ki ureja obligacijska razmerja, saj z namenom dodatne zaščite premoženja sklada določa daljše zastaralne roke. Člen tako za uveljavljanje odškodninske odgovornosti za povzročeno škodo zoper člana uprave ali nadzornega sveta ali zunanjo pravno in fizično osebo, ki za sklad opravlja odplačne pogodbene ali svetovalne storitve, uvaja desetletni subjektivni zastaralni rok in petnajstletni objektivni zastaralni rok.</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6</w:t>
      </w:r>
      <w:r w:rsidR="006D0CAE">
        <w:rPr>
          <w:rFonts w:ascii="Arial" w:eastAsia="Times New Roman" w:hAnsi="Arial" w:cs="Arial"/>
          <w:b/>
          <w:sz w:val="20"/>
          <w:szCs w:val="20"/>
        </w:rPr>
        <w:t>8</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Ker sklad upravlja premoženje z namenom sofinanciranja obveznega pokojninskega in invalidskega zavarovanja na podlagi medgeneracijske solidarnosti, člen določa pristojnost Računskega sodišča Republike Slovenije kot najvišjega organa nadzora državnih računov, državnega proračuna in celotne javne porabe v Republiki Sloveniji tudi v zvezi s premoženjem sklada. Člen tako določa obveznost računskega sodišča za vsakoletno opravljanje revizij pravilnosti in smotrnosti poslovanja sklada, pri čemer se glede postopkovnih vprašanj revizije in dolžnosti revidiranca uporabljajo določbe zakona, ki ureja računsko sodišče. Računsko sodišče je pristojno tudi za opravljanje revizij pravilnosti in smotrnosti poslovanja v gospodarskih družbah, v katerih ima sklad večinski delež ali prevladujoč vpliv.</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6D0CAE">
        <w:rPr>
          <w:rFonts w:ascii="Arial" w:eastAsia="Times New Roman" w:hAnsi="Arial" w:cs="Arial"/>
          <w:b/>
          <w:sz w:val="20"/>
          <w:szCs w:val="20"/>
        </w:rPr>
        <w:t>69</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V tem členu je določeno, da sklad ravna po pravilih zakona, ki ureja javno naročanje.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3001B8">
        <w:rPr>
          <w:rFonts w:ascii="Arial" w:eastAsia="Times New Roman" w:hAnsi="Arial" w:cs="Arial"/>
          <w:b/>
          <w:sz w:val="20"/>
          <w:szCs w:val="20"/>
        </w:rPr>
        <w:t>0</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opredeljuje prenos pristojnosti in obveznosti SDH na sklad. Slednji nastane iz SDH, ki se mu naložijo dodane naloge in obveznosti skladno s tem zakonom. Sklad z uveljavitvijo zakona pridobi pristojnosti, obveznosti in naloge skladno s tem zakonom. Preoblikovanje SDH v sklad ne predstavlja prenehanja družbe SDH, ki z dnem uveljavitve tega zakona nepretrgano posluje naprej kot sklad. Sklad poleg nalog skladno s tem zakonom uresničuje vsa svoja pooblastila, pristojnosti, pravice in </w:t>
      </w:r>
      <w:r w:rsidRPr="005D1947">
        <w:rPr>
          <w:rFonts w:ascii="Arial" w:eastAsia="Times New Roman" w:hAnsi="Arial" w:cs="Arial"/>
          <w:sz w:val="20"/>
          <w:szCs w:val="20"/>
        </w:rPr>
        <w:lastRenderedPageBreak/>
        <w:t>obveznosti družbe SDH pred preoblikovanjem. Organi družbe SDH morajo v enem mesecu pripraviti spremembe statuta in firme družbe, potrebne za uskladitev s tem zakonom in nemoteno izpolnjevanje obveznosti skladno s tem zakonom. Do spremembe firme in statuta sklada opravlja vse naloge, določene s tem zakonom, pod firmo SDH, morebitne določbe statuta, ki niso skladne s tem zakonom, pa se ne uporabljajo.</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AA1391">
        <w:rPr>
          <w:rFonts w:ascii="Arial" w:eastAsia="Times New Roman" w:hAnsi="Arial" w:cs="Arial"/>
          <w:b/>
          <w:sz w:val="20"/>
          <w:szCs w:val="20"/>
        </w:rPr>
        <w:t>1</w:t>
      </w:r>
      <w:r w:rsidRPr="00FC63EA">
        <w:rPr>
          <w:rFonts w:ascii="Arial" w:eastAsia="Times New Roman" w:hAnsi="Arial" w:cs="Arial"/>
          <w:b/>
          <w:sz w:val="20"/>
          <w:szCs w:val="20"/>
        </w:rPr>
        <w:t>. členu</w:t>
      </w:r>
    </w:p>
    <w:p w:rsidR="009C16E6" w:rsidRPr="007B3C87" w:rsidRDefault="005D1947" w:rsidP="009C16E6">
      <w:pPr>
        <w:pStyle w:val="BodyText"/>
        <w:jc w:val="both"/>
        <w:rPr>
          <w:rFonts w:cs="Arial"/>
          <w:szCs w:val="20"/>
          <w:lang w:val="sl-SI"/>
        </w:rPr>
      </w:pPr>
      <w:r w:rsidRPr="00520F99">
        <w:rPr>
          <w:rFonts w:cs="Arial"/>
          <w:szCs w:val="20"/>
          <w:lang w:val="sl-SI"/>
        </w:rPr>
        <w:t>Člen določa, da se kapitalske naložbe v lasti Republike Slovenije prenesejo na sklad z namenom povečanja premoženja sklada</w:t>
      </w:r>
      <w:r w:rsidR="00525DA3" w:rsidRPr="00520F99">
        <w:rPr>
          <w:rFonts w:cs="Arial"/>
          <w:szCs w:val="20"/>
          <w:lang w:val="sl-SI"/>
        </w:rPr>
        <w:t>,</w:t>
      </w:r>
      <w:r w:rsidRPr="00520F99">
        <w:rPr>
          <w:rFonts w:cs="Arial"/>
          <w:szCs w:val="20"/>
          <w:lang w:val="sl-SI"/>
        </w:rPr>
        <w:t xml:space="preserve"> in sicer v obliki povečanja osnovnega kapitala sklada. </w:t>
      </w:r>
      <w:r w:rsidR="009C16E6" w:rsidRPr="007B3C87">
        <w:rPr>
          <w:rFonts w:cs="Arial"/>
          <w:szCs w:val="20"/>
          <w:lang w:val="sl-SI"/>
        </w:rPr>
        <w:t xml:space="preserve">Iz </w:t>
      </w:r>
      <w:r w:rsidR="009C16E6">
        <w:rPr>
          <w:rFonts w:cs="Arial"/>
          <w:szCs w:val="20"/>
          <w:lang w:val="sl-SI"/>
        </w:rPr>
        <w:t xml:space="preserve">prenosa na sklad in upravljanja s strani sklada </w:t>
      </w:r>
      <w:r w:rsidR="009C16E6" w:rsidRPr="007B3C87">
        <w:rPr>
          <w:rFonts w:cs="Arial"/>
          <w:szCs w:val="20"/>
          <w:lang w:val="sl-SI"/>
        </w:rPr>
        <w:t xml:space="preserve">so izvzete kapitalske naložbe v mednarodne finančne institucije in kapitalske naložbe v gospodarskih družbah, ki opravljajo javno službo dejavnosti sistemskega operaterja za prenos in distribucijo elektrike in plina v Republiki Sloveniji ter javno gospodarsko službo dejavnosti organiziranja trga z električno energijo v Republiki Sloveniji. Vzrok za prvo izjemo je spoštovanje mednarodnih sporazumov, za drugo pa spoštovanje evropskih energetskih direktiv in uredb. </w:t>
      </w:r>
      <w:r w:rsidR="009C16E6">
        <w:rPr>
          <w:rFonts w:cs="Arial"/>
          <w:szCs w:val="20"/>
          <w:lang w:val="sl-SI"/>
        </w:rPr>
        <w:t>Iz prenosa so izvzete tudi družbe, ki so bile ustanovljene na podlagi naštetih zakonov. S temi družbami kot skupščina še naprej upravlja vlada</w:t>
      </w:r>
      <w:r w:rsidR="00A25481">
        <w:rPr>
          <w:rFonts w:cs="Arial"/>
          <w:szCs w:val="20"/>
          <w:lang w:val="sl-SI"/>
        </w:rPr>
        <w:t>, razen z družbo DARS, s katero upravlja sklad</w:t>
      </w:r>
      <w:r w:rsidR="009C16E6">
        <w:rPr>
          <w:rFonts w:cs="Arial"/>
          <w:szCs w:val="20"/>
          <w:lang w:val="sl-SI"/>
        </w:rPr>
        <w:t xml:space="preserve">. </w:t>
      </w:r>
      <w:r w:rsidR="009C16E6" w:rsidRPr="007B3C87">
        <w:rPr>
          <w:rFonts w:cs="Arial"/>
          <w:szCs w:val="20"/>
          <w:lang w:val="sl-SI"/>
        </w:rPr>
        <w:t xml:space="preserve"> </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Vsa potrebna opravila v zvezi s prenosi lastništva izvede sklad v svojem imenu in za svoj račun v roku enega meseca od uveljavitve tega zakona. V primeru prenosa lastništva v bankah in zavarovalnicah člen določa, da sklad vsa potrebna opravila izvede v roku enega meseca od pridobitve ustreznih dovoljenj in soglasij s strani pristojnih nadzornih institucij.</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AA1391">
        <w:rPr>
          <w:rFonts w:ascii="Arial" w:eastAsia="Times New Roman" w:hAnsi="Arial" w:cs="Arial"/>
          <w:b/>
          <w:sz w:val="20"/>
          <w:szCs w:val="20"/>
        </w:rPr>
        <w:t>2</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prenos kapitalske naložbe ZPIZ v Zavarovalnici Triglav</w:t>
      </w:r>
      <w:r w:rsidR="00AA1391">
        <w:rPr>
          <w:rFonts w:ascii="Arial" w:eastAsia="Times New Roman" w:hAnsi="Arial" w:cs="Arial"/>
          <w:sz w:val="20"/>
          <w:szCs w:val="20"/>
        </w:rPr>
        <w:t>,</w:t>
      </w:r>
      <w:r w:rsidRPr="005D1947">
        <w:rPr>
          <w:rFonts w:ascii="Arial" w:eastAsia="Times New Roman" w:hAnsi="Arial" w:cs="Arial"/>
          <w:sz w:val="20"/>
          <w:szCs w:val="20"/>
        </w:rPr>
        <w:t xml:space="preserve"> d.d.</w:t>
      </w:r>
      <w:r w:rsidR="00AA1391">
        <w:rPr>
          <w:rFonts w:ascii="Arial" w:eastAsia="Times New Roman" w:hAnsi="Arial" w:cs="Arial"/>
          <w:sz w:val="20"/>
          <w:szCs w:val="20"/>
        </w:rPr>
        <w:t>,</w:t>
      </w:r>
      <w:r w:rsidRPr="005D1947">
        <w:rPr>
          <w:rFonts w:ascii="Arial" w:eastAsia="Times New Roman" w:hAnsi="Arial" w:cs="Arial"/>
          <w:sz w:val="20"/>
          <w:szCs w:val="20"/>
        </w:rPr>
        <w:t xml:space="preserve"> </w:t>
      </w:r>
      <w:r w:rsidR="00AA1391">
        <w:rPr>
          <w:rFonts w:ascii="Arial" w:eastAsia="Times New Roman" w:hAnsi="Arial" w:cs="Arial"/>
          <w:sz w:val="20"/>
          <w:szCs w:val="20"/>
        </w:rPr>
        <w:t xml:space="preserve">in v </w:t>
      </w:r>
      <w:r w:rsidR="00AA1391">
        <w:rPr>
          <w:rStyle w:val="None"/>
          <w:rFonts w:ascii="Arial" w:hAnsi="Arial"/>
          <w:sz w:val="20"/>
          <w:szCs w:val="20"/>
        </w:rPr>
        <w:t xml:space="preserve">Nepremičninskem skladu PIZ, d.o.o., </w:t>
      </w:r>
      <w:r w:rsidRPr="005D1947">
        <w:rPr>
          <w:rFonts w:ascii="Arial" w:eastAsia="Times New Roman" w:hAnsi="Arial" w:cs="Arial"/>
          <w:sz w:val="20"/>
          <w:szCs w:val="20"/>
        </w:rPr>
        <w:t>na sklad z namenom povečanja premoženja sklada. Način prenosa je določen v obliki neodplačnega prenosa. Vsa potrebna opravila v zvezi s prenosi lastništva kapitalskih naložb iz prejšnjega odstavka v svojem imenu in za svoj račun izvede sklad v roku enega meseca od uveljavitve tega zakona.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AA1391">
        <w:rPr>
          <w:rFonts w:ascii="Arial" w:eastAsia="Times New Roman" w:hAnsi="Arial" w:cs="Arial"/>
          <w:b/>
          <w:sz w:val="20"/>
          <w:szCs w:val="20"/>
        </w:rPr>
        <w:t>3</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V tem členu so določene aktivnosti, ki so potrebne za pripojitev kot obliko statusnega preoblikovanja po Zakonu o gospodarskih družbah KAD k skladu. Le-to se mora zgoditi najkasneje v treh mesecih od uveljavitve tega zakona. Na SDH se prenesejo vsa pooblastila, pravice in obveznosti pripojenih družb ter z njimi povezano premoženje.</w:t>
      </w:r>
      <w:r w:rsidR="00AA1391">
        <w:rPr>
          <w:rFonts w:ascii="Arial" w:eastAsia="Times New Roman" w:hAnsi="Arial" w:cs="Arial"/>
          <w:sz w:val="20"/>
          <w:szCs w:val="20"/>
        </w:rPr>
        <w:t xml:space="preserve"> Ne glede na to se </w:t>
      </w:r>
      <w:r w:rsidR="00AA1391" w:rsidRPr="00AA1391">
        <w:rPr>
          <w:rFonts w:ascii="Arial" w:eastAsia="Times New Roman" w:hAnsi="Arial" w:cs="Arial"/>
          <w:sz w:val="20"/>
          <w:szCs w:val="20"/>
        </w:rPr>
        <w:t>Modra zavarovalnica d.d. šteje za strateško naložbo, dokler upravlja Zaprti vzajemni pokojninski sklad za upokojence (ZVPSJU).</w:t>
      </w:r>
    </w:p>
    <w:p w:rsidR="005D1947" w:rsidRDefault="005D1947" w:rsidP="005D1947">
      <w:pPr>
        <w:spacing w:after="0" w:line="260" w:lineRule="exact"/>
        <w:jc w:val="both"/>
        <w:rPr>
          <w:rFonts w:ascii="Arial" w:eastAsia="Times New Roman" w:hAnsi="Arial" w:cs="Arial"/>
          <w:sz w:val="20"/>
          <w:szCs w:val="20"/>
        </w:rPr>
      </w:pPr>
    </w:p>
    <w:p w:rsidR="00AA1391" w:rsidRPr="00AA1391" w:rsidRDefault="00AA1391" w:rsidP="005D1947">
      <w:pPr>
        <w:spacing w:after="0" w:line="260" w:lineRule="exact"/>
        <w:jc w:val="both"/>
        <w:rPr>
          <w:rFonts w:ascii="Arial" w:eastAsia="Times New Roman" w:hAnsi="Arial" w:cs="Arial"/>
          <w:b/>
          <w:sz w:val="20"/>
          <w:szCs w:val="20"/>
        </w:rPr>
      </w:pPr>
      <w:r w:rsidRPr="00AA1391">
        <w:rPr>
          <w:rFonts w:ascii="Arial" w:eastAsia="Times New Roman" w:hAnsi="Arial" w:cs="Arial"/>
          <w:b/>
          <w:sz w:val="20"/>
          <w:szCs w:val="20"/>
        </w:rPr>
        <w:t>K 74. členu</w:t>
      </w:r>
    </w:p>
    <w:p w:rsidR="00AA1391" w:rsidRDefault="000359BA" w:rsidP="005D1947">
      <w:pPr>
        <w:spacing w:after="0" w:line="260" w:lineRule="exact"/>
        <w:jc w:val="both"/>
        <w:rPr>
          <w:rFonts w:ascii="Arial" w:eastAsia="Times New Roman" w:hAnsi="Arial" w:cs="Arial"/>
          <w:sz w:val="20"/>
          <w:szCs w:val="20"/>
        </w:rPr>
      </w:pPr>
      <w:r>
        <w:rPr>
          <w:rFonts w:ascii="Arial" w:eastAsia="Times New Roman" w:hAnsi="Arial" w:cs="Arial"/>
          <w:sz w:val="20"/>
          <w:szCs w:val="20"/>
        </w:rPr>
        <w:t>S tem členom se ureja pripojitev DSU k skladu, in sicer na enak način kot pripojitev KAD.</w:t>
      </w:r>
    </w:p>
    <w:p w:rsidR="00AA1391" w:rsidRPr="005D1947" w:rsidRDefault="00AA1391"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0359BA">
        <w:rPr>
          <w:rFonts w:ascii="Arial" w:eastAsia="Times New Roman" w:hAnsi="Arial" w:cs="Arial"/>
          <w:b/>
          <w:sz w:val="20"/>
          <w:szCs w:val="20"/>
        </w:rPr>
        <w:t>5</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prenos premoženja DUTB na sklad. Ne glede na določbe zakona, ki ureja ukrepe Republike Slovenije za krepitev stabilnosti bank, premoženje ter pravice in obveznosti DUTB, kot so določene z zakonom, ki ureja ukrepe Republike Slovenije za krepitev stabilnosti bank, preidejo na sklad</w:t>
      </w:r>
      <w:r w:rsidR="00857511">
        <w:rPr>
          <w:rFonts w:ascii="Arial" w:eastAsia="Times New Roman" w:hAnsi="Arial" w:cs="Arial"/>
          <w:sz w:val="20"/>
          <w:szCs w:val="20"/>
        </w:rPr>
        <w:t xml:space="preserve"> z uveljavitvijo tega zakona.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7</w:t>
      </w:r>
      <w:r w:rsidR="000359BA">
        <w:rPr>
          <w:rFonts w:ascii="Arial" w:eastAsia="Times New Roman" w:hAnsi="Arial" w:cs="Arial"/>
          <w:b/>
          <w:sz w:val="20"/>
          <w:szCs w:val="20"/>
        </w:rPr>
        <w:t>6</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posebnosti zakonodaje, ki ureja prevzeme in varstvo konkurence. Ustanovitev sklada ne more predstavljati nove koncentracije skladno s prevzemno zakonodajo ali zakonodajo, ki ureja preprečevanje omejevanja konkurence. Prenosi deležev in zamenjave kapitalskih naložb  skladno s tem zakonom zato ne predstavljajo pridobivanja novega deleža skladno z zakonodajo, ki ureja prevzeme gospodarskih družb in zakonodajo, ki preprečuje omejevanje konkurence. Ureditev je identična ureditvi, ki je veljala za SDH.</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6D0CAE">
        <w:rPr>
          <w:rFonts w:ascii="Arial" w:eastAsia="Times New Roman" w:hAnsi="Arial" w:cs="Arial"/>
          <w:b/>
          <w:sz w:val="20"/>
          <w:szCs w:val="20"/>
        </w:rPr>
        <w:t>7</w:t>
      </w:r>
      <w:r w:rsidR="000359BA">
        <w:rPr>
          <w:rFonts w:ascii="Arial" w:eastAsia="Times New Roman" w:hAnsi="Arial" w:cs="Arial"/>
          <w:b/>
          <w:sz w:val="20"/>
          <w:szCs w:val="20"/>
        </w:rPr>
        <w:t>7</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lastRenderedPageBreak/>
        <w:t xml:space="preserve">Člen določa, da mora sklad pripraviti in posredovati ministrstvu, pristojnemu za finance, predlog strategije upravljanja naložb sklada najpozneje v petih mesecih, državni zbor pa sprejeti najpozneje v sedmih mesecih od uveljavitve tega zakona. </w:t>
      </w:r>
      <w:r w:rsidR="000359BA">
        <w:rPr>
          <w:rFonts w:ascii="Arial" w:eastAsia="Times New Roman" w:hAnsi="Arial" w:cs="Arial"/>
          <w:sz w:val="20"/>
          <w:szCs w:val="20"/>
        </w:rPr>
        <w:t>Odlok o s</w:t>
      </w:r>
      <w:r w:rsidRPr="005D1947">
        <w:rPr>
          <w:rFonts w:ascii="Arial" w:eastAsia="Times New Roman" w:hAnsi="Arial" w:cs="Arial"/>
          <w:sz w:val="20"/>
          <w:szCs w:val="20"/>
        </w:rPr>
        <w:t>trategij</w:t>
      </w:r>
      <w:r w:rsidR="000359BA">
        <w:rPr>
          <w:rFonts w:ascii="Arial" w:eastAsia="Times New Roman" w:hAnsi="Arial" w:cs="Arial"/>
          <w:sz w:val="20"/>
          <w:szCs w:val="20"/>
        </w:rPr>
        <w:t>i</w:t>
      </w:r>
      <w:r w:rsidRPr="005D1947">
        <w:rPr>
          <w:rFonts w:ascii="Arial" w:eastAsia="Times New Roman" w:hAnsi="Arial" w:cs="Arial"/>
          <w:sz w:val="20"/>
          <w:szCs w:val="20"/>
        </w:rPr>
        <w:t xml:space="preserve"> upravljanja </w:t>
      </w:r>
      <w:r w:rsidR="000359BA">
        <w:rPr>
          <w:rFonts w:ascii="Arial" w:eastAsia="Times New Roman" w:hAnsi="Arial" w:cs="Arial"/>
          <w:sz w:val="20"/>
          <w:szCs w:val="20"/>
        </w:rPr>
        <w:t xml:space="preserve">kapitalskih </w:t>
      </w:r>
      <w:r w:rsidRPr="005D1947">
        <w:rPr>
          <w:rFonts w:ascii="Arial" w:eastAsia="Times New Roman" w:hAnsi="Arial" w:cs="Arial"/>
          <w:sz w:val="20"/>
          <w:szCs w:val="20"/>
        </w:rPr>
        <w:t xml:space="preserve">naložb države preneha veljati z dnem sprejetja strategije upravljanja naložb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0359BA">
        <w:rPr>
          <w:rFonts w:ascii="Arial" w:eastAsia="Times New Roman" w:hAnsi="Arial" w:cs="Arial"/>
          <w:b/>
          <w:sz w:val="20"/>
          <w:szCs w:val="20"/>
        </w:rPr>
        <w:t>78</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rok za sprejem prvega letnega načrta upravljanja. Sklad mora letni načrt upravljanja prvič posredovati državnemu zboru skupaj s prvo strategijo za upravljanje naložb sklada.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0359BA">
        <w:rPr>
          <w:rFonts w:ascii="Arial" w:eastAsia="Times New Roman" w:hAnsi="Arial" w:cs="Arial"/>
          <w:b/>
          <w:sz w:val="20"/>
          <w:szCs w:val="20"/>
        </w:rPr>
        <w:t>79</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 xml:space="preserve">Člen določa rok za sprejem prve politike upravljanja naložb. Sklad mora politiko upravljanja naložb prvič sprejeti najpozneje v petih mesecih od uveljavitve tega zakona. </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0359BA">
        <w:rPr>
          <w:rFonts w:ascii="Arial" w:eastAsia="Times New Roman" w:hAnsi="Arial" w:cs="Arial"/>
          <w:b/>
          <w:sz w:val="20"/>
          <w:szCs w:val="20"/>
        </w:rPr>
        <w:t>0</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rok za sprejem prvih meril za merjenje uspešnosti družb. Sklad mora predlog meril za merjenje uspešnosti družb prvič sprejeti najpozneje v petih mesecih od uveljavitve tega zakona. V letu, v katerem sklad prvič sprejema merila za merjenje uspešnosti družb, sklad meril za merjenje uspešnosti družb ni dolžan pripravljati ponovno v skladu z rednimi roki za sprejem letnega načrta upravljanja naložb.</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0359BA">
        <w:rPr>
          <w:rFonts w:ascii="Arial" w:eastAsia="Times New Roman" w:hAnsi="Arial" w:cs="Arial"/>
          <w:b/>
          <w:sz w:val="20"/>
          <w:szCs w:val="20"/>
        </w:rPr>
        <w:t>1</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rok za sprejem notranjega akta, ki določi način zagotavljanja sledljivosti, kot je določen v tretjem odstavku 6. člena. Interni akt, s katerim zagotovi sledljivost komuniciranja z državnimi organi in drugimi osebami, mora sklad sprejeti najpozneje v enem mesecu od uveljavitve tega zakona.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0359BA">
        <w:rPr>
          <w:rFonts w:ascii="Arial" w:eastAsia="Times New Roman" w:hAnsi="Arial" w:cs="Arial"/>
          <w:b/>
          <w:sz w:val="20"/>
          <w:szCs w:val="20"/>
        </w:rPr>
        <w:t>2</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roka za sprejem načrta upravljanja tveganj. Načrt upravljanja tveganj mora sklad sprejeti najpozneje v enem mesecu od uveljavitve tega zakona.</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0359BA">
        <w:rPr>
          <w:rFonts w:ascii="Arial" w:eastAsia="Times New Roman" w:hAnsi="Arial" w:cs="Arial"/>
          <w:b/>
          <w:sz w:val="20"/>
          <w:szCs w:val="20"/>
        </w:rPr>
        <w:t>3</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rok za sprejem načrta integritete. Načrt integritete mora sklad sprejeti najpozneje v enem mesecu od uveljavitve tega zakona.</w:t>
      </w:r>
    </w:p>
    <w:p w:rsidR="005D1947" w:rsidRDefault="005D1947" w:rsidP="005D1947">
      <w:pPr>
        <w:spacing w:after="0" w:line="260" w:lineRule="exact"/>
        <w:jc w:val="both"/>
        <w:rPr>
          <w:rFonts w:ascii="Arial" w:eastAsia="Times New Roman" w:hAnsi="Arial" w:cs="Arial"/>
          <w:sz w:val="20"/>
          <w:szCs w:val="20"/>
        </w:rPr>
      </w:pPr>
    </w:p>
    <w:p w:rsidR="00C86A69" w:rsidRPr="005D1947" w:rsidRDefault="00C86A69"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1E09DC">
        <w:rPr>
          <w:rFonts w:ascii="Arial" w:eastAsia="Times New Roman" w:hAnsi="Arial" w:cs="Arial"/>
          <w:b/>
          <w:sz w:val="20"/>
          <w:szCs w:val="20"/>
        </w:rPr>
        <w:t>4</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Sredstva iz naslova 10 % kupnin, ki se zbirajo na posebnem računu proračuna Republike Slovenije na podlagi tretjega odstavka 79. člena ZSDH-1, se skladu nakažejo 30. dan od uveljavitve tega zakona. Po nakazilu sredstev se poseben račun ukine.</w:t>
      </w:r>
    </w:p>
    <w:p w:rsidR="005D1947" w:rsidRPr="005D1947" w:rsidRDefault="005D1947"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K 8</w:t>
      </w:r>
      <w:r w:rsidR="001E09DC">
        <w:rPr>
          <w:rFonts w:ascii="Arial" w:eastAsia="Times New Roman" w:hAnsi="Arial" w:cs="Arial"/>
          <w:b/>
          <w:sz w:val="20"/>
          <w:szCs w:val="20"/>
        </w:rPr>
        <w:t>5</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Člen določa prenehanje veljavnosti zakonov z dnem uveljavitve tega zakona.</w:t>
      </w:r>
    </w:p>
    <w:p w:rsidR="005D1947" w:rsidRDefault="005D1947" w:rsidP="005D1947">
      <w:pPr>
        <w:spacing w:after="0" w:line="260" w:lineRule="exact"/>
        <w:jc w:val="both"/>
        <w:rPr>
          <w:rFonts w:ascii="Arial" w:eastAsia="Times New Roman" w:hAnsi="Arial" w:cs="Arial"/>
          <w:sz w:val="20"/>
          <w:szCs w:val="20"/>
        </w:rPr>
      </w:pPr>
    </w:p>
    <w:p w:rsidR="00B85A4B" w:rsidRPr="00B85A4B" w:rsidRDefault="00B85A4B" w:rsidP="005D1947">
      <w:pPr>
        <w:spacing w:after="0" w:line="260" w:lineRule="exact"/>
        <w:jc w:val="both"/>
        <w:rPr>
          <w:rFonts w:ascii="Arial" w:eastAsia="Times New Roman" w:hAnsi="Arial" w:cs="Arial"/>
          <w:b/>
          <w:sz w:val="20"/>
          <w:szCs w:val="20"/>
        </w:rPr>
      </w:pPr>
      <w:r w:rsidRPr="00B85A4B">
        <w:rPr>
          <w:rFonts w:ascii="Arial" w:eastAsia="Times New Roman" w:hAnsi="Arial" w:cs="Arial"/>
          <w:b/>
          <w:sz w:val="20"/>
          <w:szCs w:val="20"/>
        </w:rPr>
        <w:t>K 8</w:t>
      </w:r>
      <w:r w:rsidR="001E09DC">
        <w:rPr>
          <w:rFonts w:ascii="Arial" w:eastAsia="Times New Roman" w:hAnsi="Arial" w:cs="Arial"/>
          <w:b/>
          <w:sz w:val="20"/>
          <w:szCs w:val="20"/>
        </w:rPr>
        <w:t>6</w:t>
      </w:r>
      <w:r w:rsidRPr="00B85A4B">
        <w:rPr>
          <w:rFonts w:ascii="Arial" w:eastAsia="Times New Roman" w:hAnsi="Arial" w:cs="Arial"/>
          <w:b/>
          <w:sz w:val="20"/>
          <w:szCs w:val="20"/>
        </w:rPr>
        <w:t>. členu</w:t>
      </w:r>
    </w:p>
    <w:p w:rsidR="00B85A4B" w:rsidRDefault="00B85A4B" w:rsidP="005D1947">
      <w:pPr>
        <w:spacing w:after="0" w:line="260" w:lineRule="exact"/>
        <w:jc w:val="both"/>
        <w:rPr>
          <w:rFonts w:ascii="Arial" w:eastAsia="Times New Roman" w:hAnsi="Arial" w:cs="Arial"/>
          <w:sz w:val="20"/>
          <w:szCs w:val="20"/>
        </w:rPr>
      </w:pPr>
      <w:r>
        <w:rPr>
          <w:rFonts w:ascii="Arial" w:eastAsia="Times New Roman" w:hAnsi="Arial" w:cs="Arial"/>
          <w:sz w:val="20"/>
          <w:szCs w:val="20"/>
        </w:rPr>
        <w:t>Člen določa, da v</w:t>
      </w:r>
      <w:r w:rsidRPr="00B85A4B">
        <w:rPr>
          <w:rFonts w:ascii="Arial" w:eastAsia="Times New Roman" w:hAnsi="Arial" w:cs="Arial"/>
          <w:sz w:val="20"/>
          <w:szCs w:val="20"/>
        </w:rPr>
        <w:t>lada imenuje začasne člane uprave sklada najkasneje v 15 dneh od uveljavitve tega zakona</w:t>
      </w:r>
      <w:r w:rsidR="00B32E21">
        <w:rPr>
          <w:rFonts w:ascii="Arial" w:eastAsia="Times New Roman" w:hAnsi="Arial" w:cs="Arial"/>
          <w:sz w:val="20"/>
          <w:szCs w:val="20"/>
        </w:rPr>
        <w:t xml:space="preserve"> ter trajanje njihovega mandata do imenovanja članov uprave sklada skladno s tem zakonom s strani novih članov nadzornega sveta sklada</w:t>
      </w:r>
      <w:r w:rsidRPr="00B85A4B">
        <w:rPr>
          <w:rFonts w:ascii="Arial" w:eastAsia="Times New Roman" w:hAnsi="Arial" w:cs="Arial"/>
          <w:sz w:val="20"/>
          <w:szCs w:val="20"/>
        </w:rPr>
        <w:t>.</w:t>
      </w:r>
    </w:p>
    <w:p w:rsidR="00B85A4B" w:rsidRPr="005D1947" w:rsidRDefault="00B85A4B" w:rsidP="005D1947">
      <w:pPr>
        <w:spacing w:after="0" w:line="260" w:lineRule="exact"/>
        <w:jc w:val="both"/>
        <w:rPr>
          <w:rFonts w:ascii="Arial" w:eastAsia="Times New Roman" w:hAnsi="Arial" w:cs="Arial"/>
          <w:sz w:val="20"/>
          <w:szCs w:val="20"/>
        </w:rPr>
      </w:pPr>
    </w:p>
    <w:p w:rsidR="005D1947" w:rsidRPr="00FC63EA" w:rsidRDefault="005D1947" w:rsidP="005D1947">
      <w:pPr>
        <w:spacing w:after="0" w:line="260" w:lineRule="exact"/>
        <w:jc w:val="both"/>
        <w:rPr>
          <w:rFonts w:ascii="Arial" w:eastAsia="Times New Roman" w:hAnsi="Arial" w:cs="Arial"/>
          <w:b/>
          <w:sz w:val="20"/>
          <w:szCs w:val="20"/>
        </w:rPr>
      </w:pPr>
      <w:r w:rsidRPr="00FC63EA">
        <w:rPr>
          <w:rFonts w:ascii="Arial" w:eastAsia="Times New Roman" w:hAnsi="Arial" w:cs="Arial"/>
          <w:b/>
          <w:sz w:val="20"/>
          <w:szCs w:val="20"/>
        </w:rPr>
        <w:t xml:space="preserve">K </w:t>
      </w:r>
      <w:r w:rsidR="000359BA">
        <w:rPr>
          <w:rFonts w:ascii="Arial" w:eastAsia="Times New Roman" w:hAnsi="Arial" w:cs="Arial"/>
          <w:b/>
          <w:sz w:val="20"/>
          <w:szCs w:val="20"/>
        </w:rPr>
        <w:t>8</w:t>
      </w:r>
      <w:r w:rsidR="001E09DC">
        <w:rPr>
          <w:rFonts w:ascii="Arial" w:eastAsia="Times New Roman" w:hAnsi="Arial" w:cs="Arial"/>
          <w:b/>
          <w:sz w:val="20"/>
          <w:szCs w:val="20"/>
        </w:rPr>
        <w:t>7</w:t>
      </w:r>
      <w:r w:rsidRPr="00FC63EA">
        <w:rPr>
          <w:rFonts w:ascii="Arial" w:eastAsia="Times New Roman" w:hAnsi="Arial" w:cs="Arial"/>
          <w:b/>
          <w:sz w:val="20"/>
          <w:szCs w:val="20"/>
        </w:rPr>
        <w:t>. členu</w:t>
      </w:r>
    </w:p>
    <w:p w:rsidR="005D1947" w:rsidRPr="005D1947" w:rsidRDefault="005D1947" w:rsidP="005D1947">
      <w:pPr>
        <w:spacing w:after="0" w:line="260" w:lineRule="exact"/>
        <w:jc w:val="both"/>
        <w:rPr>
          <w:rFonts w:ascii="Arial" w:eastAsia="Times New Roman" w:hAnsi="Arial" w:cs="Arial"/>
          <w:sz w:val="20"/>
          <w:szCs w:val="20"/>
        </w:rPr>
      </w:pPr>
      <w:r w:rsidRPr="005D1947">
        <w:rPr>
          <w:rFonts w:ascii="Arial" w:eastAsia="Times New Roman" w:hAnsi="Arial" w:cs="Arial"/>
          <w:sz w:val="20"/>
          <w:szCs w:val="20"/>
        </w:rPr>
        <w:t>S členom se določa začetek veljavnosti zakona.</w:t>
      </w:r>
    </w:p>
    <w:p w:rsidR="00833E5B" w:rsidRPr="00833E5B" w:rsidRDefault="00833E5B" w:rsidP="00833E5B">
      <w:pPr>
        <w:spacing w:after="0" w:line="260" w:lineRule="exact"/>
        <w:jc w:val="both"/>
        <w:rPr>
          <w:rFonts w:ascii="Arial" w:eastAsia="Times New Roman" w:hAnsi="Arial" w:cs="Arial"/>
          <w:sz w:val="20"/>
          <w:szCs w:val="20"/>
        </w:rPr>
      </w:pPr>
    </w:p>
    <w:sectPr w:rsidR="00833E5B" w:rsidRPr="00833E5B" w:rsidSect="000A3BB0">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71" w:rsidRDefault="00C91171">
      <w:pPr>
        <w:spacing w:after="0" w:line="240" w:lineRule="auto"/>
      </w:pPr>
      <w:r>
        <w:separator/>
      </w:r>
    </w:p>
  </w:endnote>
  <w:endnote w:type="continuationSeparator" w:id="0">
    <w:p w:rsidR="00C91171" w:rsidRDefault="00C9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Republika">
    <w:altName w:val="Franklin Gothic Medium Cond"/>
    <w:charset w:val="EE"/>
    <w:family w:val="auto"/>
    <w:pitch w:val="variable"/>
    <w:sig w:usb0="00000001" w:usb1="4000205B"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3B1318" w:rsidRPr="00DE2523">
      <w:tc>
        <w:tcPr>
          <w:tcW w:w="2939" w:type="dxa"/>
        </w:tcPr>
        <w:p w:rsidR="003B1318" w:rsidRPr="00DE2523" w:rsidRDefault="003B1318" w:rsidP="00F369FD">
          <w:pPr>
            <w:pStyle w:val="Footer"/>
            <w:rPr>
              <w:sz w:val="16"/>
              <w:szCs w:val="16"/>
            </w:rPr>
          </w:pPr>
        </w:p>
      </w:tc>
      <w:tc>
        <w:tcPr>
          <w:tcW w:w="2848" w:type="dxa"/>
        </w:tcPr>
        <w:p w:rsidR="003B1318" w:rsidRPr="00DE2523" w:rsidRDefault="003B1318" w:rsidP="00F369FD">
          <w:pPr>
            <w:pStyle w:val="Footer"/>
            <w:jc w:val="center"/>
            <w:rPr>
              <w:rFonts w:ascii="Arial Black" w:hAnsi="Arial Black"/>
              <w:b/>
              <w:color w:val="F0200A"/>
              <w:sz w:val="28"/>
              <w:szCs w:val="28"/>
            </w:rPr>
          </w:pPr>
        </w:p>
      </w:tc>
      <w:tc>
        <w:tcPr>
          <w:tcW w:w="2927" w:type="dxa"/>
        </w:tcPr>
        <w:p w:rsidR="003B1318" w:rsidRPr="00B444CC" w:rsidRDefault="003B1318" w:rsidP="00F369FD">
          <w:pPr>
            <w:pStyle w:val="Footer"/>
            <w:jc w:val="right"/>
            <w:rPr>
              <w:sz w:val="16"/>
              <w:szCs w:val="16"/>
            </w:rPr>
          </w:pPr>
          <w:r w:rsidRPr="00B444CC">
            <w:rPr>
              <w:rStyle w:val="PageNumber"/>
              <w:sz w:val="16"/>
              <w:szCs w:val="16"/>
            </w:rPr>
            <w:fldChar w:fldCharType="begin"/>
          </w:r>
          <w:r w:rsidRPr="00B444CC">
            <w:rPr>
              <w:rStyle w:val="PageNumber"/>
              <w:sz w:val="16"/>
              <w:szCs w:val="16"/>
            </w:rPr>
            <w:instrText xml:space="preserve"> PAGE </w:instrText>
          </w:r>
          <w:r w:rsidRPr="00B444CC">
            <w:rPr>
              <w:rStyle w:val="PageNumber"/>
              <w:sz w:val="16"/>
              <w:szCs w:val="16"/>
            </w:rPr>
            <w:fldChar w:fldCharType="separate"/>
          </w:r>
          <w:r w:rsidR="00A8398D">
            <w:rPr>
              <w:rStyle w:val="PageNumber"/>
              <w:noProof/>
              <w:sz w:val="16"/>
              <w:szCs w:val="16"/>
            </w:rPr>
            <w:t>53</w:t>
          </w:r>
          <w:r w:rsidRPr="00B444CC">
            <w:rPr>
              <w:rStyle w:val="PageNumber"/>
              <w:sz w:val="16"/>
              <w:szCs w:val="16"/>
            </w:rPr>
            <w:fldChar w:fldCharType="end"/>
          </w:r>
          <w:r w:rsidRPr="00B444CC">
            <w:rPr>
              <w:sz w:val="16"/>
              <w:szCs w:val="16"/>
            </w:rPr>
            <w:t>/</w:t>
          </w:r>
          <w:r w:rsidRPr="00B444CC">
            <w:rPr>
              <w:rStyle w:val="PageNumber"/>
              <w:sz w:val="16"/>
              <w:szCs w:val="16"/>
            </w:rPr>
            <w:fldChar w:fldCharType="begin"/>
          </w:r>
          <w:r w:rsidRPr="00B444CC">
            <w:rPr>
              <w:rStyle w:val="PageNumber"/>
              <w:sz w:val="16"/>
              <w:szCs w:val="16"/>
            </w:rPr>
            <w:instrText xml:space="preserve"> NUMPAGES </w:instrText>
          </w:r>
          <w:r w:rsidRPr="00B444CC">
            <w:rPr>
              <w:rStyle w:val="PageNumber"/>
              <w:sz w:val="16"/>
              <w:szCs w:val="16"/>
            </w:rPr>
            <w:fldChar w:fldCharType="separate"/>
          </w:r>
          <w:r w:rsidR="00A8398D">
            <w:rPr>
              <w:rStyle w:val="PageNumber"/>
              <w:noProof/>
              <w:sz w:val="16"/>
              <w:szCs w:val="16"/>
            </w:rPr>
            <w:t>53</w:t>
          </w:r>
          <w:r w:rsidRPr="00B444CC">
            <w:rPr>
              <w:rStyle w:val="PageNumber"/>
              <w:sz w:val="16"/>
              <w:szCs w:val="16"/>
            </w:rPr>
            <w:fldChar w:fldCharType="end"/>
          </w:r>
        </w:p>
      </w:tc>
    </w:tr>
  </w:tbl>
  <w:p w:rsidR="003B1318" w:rsidRDefault="003B1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39"/>
      <w:gridCol w:w="2848"/>
      <w:gridCol w:w="2927"/>
    </w:tblGrid>
    <w:tr w:rsidR="003B1318" w:rsidRPr="00DE2523">
      <w:tc>
        <w:tcPr>
          <w:tcW w:w="2939" w:type="dxa"/>
        </w:tcPr>
        <w:p w:rsidR="003B1318" w:rsidRPr="00DE2523" w:rsidRDefault="003B1318" w:rsidP="00F369FD">
          <w:pPr>
            <w:pStyle w:val="Footer"/>
            <w:rPr>
              <w:sz w:val="16"/>
              <w:szCs w:val="16"/>
            </w:rPr>
          </w:pPr>
        </w:p>
      </w:tc>
      <w:tc>
        <w:tcPr>
          <w:tcW w:w="2848" w:type="dxa"/>
        </w:tcPr>
        <w:p w:rsidR="003B1318" w:rsidRPr="00DE2523" w:rsidRDefault="003B1318" w:rsidP="00F369FD">
          <w:pPr>
            <w:pStyle w:val="Footer"/>
            <w:jc w:val="center"/>
            <w:rPr>
              <w:rFonts w:ascii="Arial Black" w:hAnsi="Arial Black"/>
              <w:b/>
              <w:color w:val="F0200A"/>
              <w:sz w:val="28"/>
              <w:szCs w:val="28"/>
            </w:rPr>
          </w:pPr>
        </w:p>
      </w:tc>
      <w:tc>
        <w:tcPr>
          <w:tcW w:w="2927" w:type="dxa"/>
        </w:tcPr>
        <w:p w:rsidR="003B1318" w:rsidRPr="006400FF" w:rsidRDefault="003B1318" w:rsidP="00F369FD">
          <w:pPr>
            <w:pStyle w:val="Footer"/>
            <w:jc w:val="right"/>
            <w:rPr>
              <w:sz w:val="16"/>
              <w:szCs w:val="16"/>
            </w:rPr>
          </w:pPr>
          <w:r w:rsidRPr="006400FF">
            <w:rPr>
              <w:rStyle w:val="PageNumber"/>
              <w:sz w:val="16"/>
              <w:szCs w:val="16"/>
            </w:rPr>
            <w:fldChar w:fldCharType="begin"/>
          </w:r>
          <w:r w:rsidRPr="006400FF">
            <w:rPr>
              <w:rStyle w:val="PageNumber"/>
              <w:sz w:val="16"/>
              <w:szCs w:val="16"/>
            </w:rPr>
            <w:instrText xml:space="preserve"> PAGE </w:instrText>
          </w:r>
          <w:r w:rsidRPr="006400FF">
            <w:rPr>
              <w:rStyle w:val="PageNumber"/>
              <w:sz w:val="16"/>
              <w:szCs w:val="16"/>
            </w:rPr>
            <w:fldChar w:fldCharType="separate"/>
          </w:r>
          <w:r w:rsidR="00A8398D">
            <w:rPr>
              <w:rStyle w:val="PageNumber"/>
              <w:noProof/>
              <w:sz w:val="16"/>
              <w:szCs w:val="16"/>
            </w:rPr>
            <w:t>1</w:t>
          </w:r>
          <w:r w:rsidRPr="006400FF">
            <w:rPr>
              <w:rStyle w:val="PageNumber"/>
              <w:sz w:val="16"/>
              <w:szCs w:val="16"/>
            </w:rPr>
            <w:fldChar w:fldCharType="end"/>
          </w:r>
          <w:r w:rsidRPr="006400FF">
            <w:rPr>
              <w:sz w:val="16"/>
              <w:szCs w:val="16"/>
            </w:rPr>
            <w:t>/</w:t>
          </w:r>
          <w:r w:rsidRPr="006400FF">
            <w:rPr>
              <w:rStyle w:val="PageNumber"/>
              <w:sz w:val="16"/>
              <w:szCs w:val="16"/>
            </w:rPr>
            <w:fldChar w:fldCharType="begin"/>
          </w:r>
          <w:r w:rsidRPr="006400FF">
            <w:rPr>
              <w:rStyle w:val="PageNumber"/>
              <w:sz w:val="16"/>
              <w:szCs w:val="16"/>
            </w:rPr>
            <w:instrText xml:space="preserve"> NUMPAGES </w:instrText>
          </w:r>
          <w:r w:rsidRPr="006400FF">
            <w:rPr>
              <w:rStyle w:val="PageNumber"/>
              <w:sz w:val="16"/>
              <w:szCs w:val="16"/>
            </w:rPr>
            <w:fldChar w:fldCharType="separate"/>
          </w:r>
          <w:r w:rsidR="00A8398D">
            <w:rPr>
              <w:rStyle w:val="PageNumber"/>
              <w:noProof/>
              <w:sz w:val="16"/>
              <w:szCs w:val="16"/>
            </w:rPr>
            <w:t>53</w:t>
          </w:r>
          <w:r w:rsidRPr="006400FF">
            <w:rPr>
              <w:rStyle w:val="PageNumber"/>
              <w:sz w:val="16"/>
              <w:szCs w:val="16"/>
            </w:rPr>
            <w:fldChar w:fldCharType="end"/>
          </w:r>
        </w:p>
      </w:tc>
    </w:tr>
  </w:tbl>
  <w:p w:rsidR="003B1318" w:rsidRPr="000953A7" w:rsidRDefault="003B1318" w:rsidP="000F371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71" w:rsidRDefault="00C91171">
      <w:pPr>
        <w:spacing w:after="0" w:line="240" w:lineRule="auto"/>
      </w:pPr>
      <w:r>
        <w:separator/>
      </w:r>
    </w:p>
  </w:footnote>
  <w:footnote w:type="continuationSeparator" w:id="0">
    <w:p w:rsidR="00C91171" w:rsidRDefault="00C91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18" w:rsidRDefault="003B1318" w:rsidP="00481EC1">
    <w:pPr>
      <w:pStyle w:val="Header"/>
      <w:tabs>
        <w:tab w:val="left" w:pos="5112"/>
      </w:tabs>
      <w:spacing w:before="240" w:line="240" w:lineRule="exact"/>
      <w:rPr>
        <w:rFonts w:cs="Arial"/>
        <w:sz w:val="16"/>
      </w:rPr>
    </w:pPr>
  </w:p>
  <w:p w:rsidR="003B1318" w:rsidRPr="00110CBD" w:rsidRDefault="003B1318" w:rsidP="00F369FD">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18" w:rsidRDefault="003B1318" w:rsidP="00AF5DBA">
    <w:pPr>
      <w:pStyle w:val="Header"/>
      <w:tabs>
        <w:tab w:val="left" w:pos="5112"/>
      </w:tabs>
      <w:spacing w:before="240" w:line="240" w:lineRule="exact"/>
      <w:rPr>
        <w:rFonts w:cs="Arial"/>
        <w:sz w:val="16"/>
      </w:rPr>
    </w:pPr>
  </w:p>
  <w:p w:rsidR="003B1318" w:rsidRDefault="003B1318" w:rsidP="00AF5DBA">
    <w:pPr>
      <w:pStyle w:val="Header"/>
      <w:tabs>
        <w:tab w:val="left" w:pos="5112"/>
      </w:tabs>
      <w:spacing w:before="240" w:line="240" w:lineRule="exact"/>
      <w:rPr>
        <w:rFonts w:cs="Arial"/>
        <w:sz w:val="16"/>
      </w:rPr>
    </w:pPr>
  </w:p>
  <w:p w:rsidR="003B1318" w:rsidRDefault="003B1318" w:rsidP="00AF5DBA">
    <w:pPr>
      <w:pStyle w:val="Header"/>
      <w:tabs>
        <w:tab w:val="left" w:pos="5112"/>
      </w:tabs>
      <w:spacing w:before="240" w:line="240" w:lineRule="exact"/>
      <w:rPr>
        <w:rFonts w:cs="Arial"/>
        <w:sz w:val="16"/>
      </w:rPr>
    </w:pPr>
  </w:p>
  <w:p w:rsidR="003B1318" w:rsidRPr="008F3500" w:rsidRDefault="003B1318" w:rsidP="00AF5DBA">
    <w:pPr>
      <w:pStyle w:val="Header"/>
      <w:tabs>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2BEC04AE" wp14:editId="187C61F4">
          <wp:simplePos x="0" y="0"/>
          <wp:positionH relativeFrom="page">
            <wp:posOffset>0</wp:posOffset>
          </wp:positionH>
          <wp:positionV relativeFrom="page">
            <wp:posOffset>95250</wp:posOffset>
          </wp:positionV>
          <wp:extent cx="4317365" cy="1199515"/>
          <wp:effectExtent l="0" t="0" r="6985" b="635"/>
          <wp:wrapNone/>
          <wp:docPr id="2" name="Slika 3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736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Župančičeva 3, p.p.644a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rsidR="003B1318" w:rsidRPr="008F3500" w:rsidRDefault="003B1318" w:rsidP="00AF5DBA">
    <w:pPr>
      <w:pStyle w:val="Header"/>
      <w:tabs>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rsidR="003B1318" w:rsidRPr="008F3500" w:rsidRDefault="003B1318" w:rsidP="00AF5DBA">
    <w:pPr>
      <w:pStyle w:val="Header"/>
      <w:tabs>
        <w:tab w:val="left" w:pos="5112"/>
      </w:tabs>
      <w:spacing w:line="240" w:lineRule="exact"/>
      <w:rPr>
        <w:rFonts w:cs="Arial"/>
        <w:sz w:val="16"/>
      </w:rPr>
    </w:pPr>
    <w:r w:rsidRPr="008F3500">
      <w:rPr>
        <w:rFonts w:cs="Arial"/>
        <w:sz w:val="16"/>
      </w:rPr>
      <w:tab/>
      <w:t xml:space="preserve">E: </w:t>
    </w:r>
    <w:r>
      <w:rPr>
        <w:rFonts w:cs="Arial"/>
        <w:sz w:val="16"/>
      </w:rPr>
      <w:t>gp.mf@gov.si</w:t>
    </w:r>
  </w:p>
  <w:p w:rsidR="003B1318" w:rsidRPr="008F3500" w:rsidRDefault="003B1318" w:rsidP="00AF5DBA">
    <w:pPr>
      <w:pStyle w:val="Header"/>
      <w:tabs>
        <w:tab w:val="left" w:pos="5112"/>
      </w:tabs>
      <w:spacing w:line="240" w:lineRule="exact"/>
      <w:rPr>
        <w:rFonts w:cs="Arial"/>
        <w:sz w:val="16"/>
      </w:rPr>
    </w:pPr>
    <w:r>
      <w:rPr>
        <w:rFonts w:cs="Arial"/>
        <w:sz w:val="16"/>
      </w:rPr>
      <w:tab/>
      <w:t>www.mf.gov.si</w:t>
    </w:r>
  </w:p>
  <w:p w:rsidR="003B1318" w:rsidRPr="008F3500" w:rsidRDefault="003B1318" w:rsidP="00F369FD">
    <w:pPr>
      <w:pStyle w:val="Header"/>
      <w:tabs>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ED"/>
    <w:multiLevelType w:val="hybridMultilevel"/>
    <w:tmpl w:val="CFDA5F90"/>
    <w:styleLink w:val="ImportedStyle8"/>
    <w:lvl w:ilvl="0" w:tplc="9E82630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948D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5EEB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4E86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5CC5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4A6B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00A3D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E2CC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4ED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7E16D3"/>
    <w:multiLevelType w:val="hybridMultilevel"/>
    <w:tmpl w:val="B596E256"/>
    <w:lvl w:ilvl="0" w:tplc="86A25CE0">
      <w:start w:val="1"/>
      <w:numFmt w:val="bullet"/>
      <w:lvlText w:val="-"/>
      <w:lvlJc w:val="left"/>
      <w:pPr>
        <w:ind w:left="67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4CA98">
      <w:start w:val="1"/>
      <w:numFmt w:val="bullet"/>
      <w:lvlText w:val="o"/>
      <w:lvlJc w:val="left"/>
      <w:pPr>
        <w:ind w:left="139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2E5F4C">
      <w:start w:val="1"/>
      <w:numFmt w:val="bullet"/>
      <w:lvlText w:val="▪"/>
      <w:lvlJc w:val="left"/>
      <w:pPr>
        <w:ind w:left="211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2CC846">
      <w:start w:val="1"/>
      <w:numFmt w:val="bullet"/>
      <w:lvlText w:val="•"/>
      <w:lvlJc w:val="left"/>
      <w:pPr>
        <w:ind w:left="283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E5F1E">
      <w:start w:val="1"/>
      <w:numFmt w:val="bullet"/>
      <w:lvlText w:val="o"/>
      <w:lvlJc w:val="left"/>
      <w:pPr>
        <w:ind w:left="355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EC58E">
      <w:start w:val="1"/>
      <w:numFmt w:val="bullet"/>
      <w:lvlText w:val="▪"/>
      <w:lvlJc w:val="left"/>
      <w:pPr>
        <w:ind w:left="427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74D306">
      <w:start w:val="1"/>
      <w:numFmt w:val="bullet"/>
      <w:lvlText w:val="•"/>
      <w:lvlJc w:val="left"/>
      <w:pPr>
        <w:ind w:left="499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2A6BC">
      <w:start w:val="1"/>
      <w:numFmt w:val="bullet"/>
      <w:lvlText w:val="o"/>
      <w:lvlJc w:val="left"/>
      <w:pPr>
        <w:ind w:left="571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A28DDC">
      <w:start w:val="1"/>
      <w:numFmt w:val="bullet"/>
      <w:lvlText w:val="▪"/>
      <w:lvlJc w:val="left"/>
      <w:pPr>
        <w:ind w:left="643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BA14A73"/>
    <w:multiLevelType w:val="hybridMultilevel"/>
    <w:tmpl w:val="7EFE3A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430CBC"/>
    <w:multiLevelType w:val="hybridMultilevel"/>
    <w:tmpl w:val="86C2399A"/>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23D722F"/>
    <w:multiLevelType w:val="hybridMultilevel"/>
    <w:tmpl w:val="95A424C4"/>
    <w:lvl w:ilvl="0" w:tplc="EC762D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C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5C06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AF1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6C4A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0D6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7683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51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692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EF37B6"/>
    <w:multiLevelType w:val="hybridMultilevel"/>
    <w:tmpl w:val="EA508B9A"/>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D0C7DE0"/>
    <w:multiLevelType w:val="hybridMultilevel"/>
    <w:tmpl w:val="BC582B96"/>
    <w:lvl w:ilvl="0" w:tplc="9FA4E7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E41D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466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640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A3D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60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2AAC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449B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6F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F390B2B"/>
    <w:multiLevelType w:val="hybridMultilevel"/>
    <w:tmpl w:val="206AFB0A"/>
    <w:lvl w:ilvl="0" w:tplc="9A121DF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A57773"/>
    <w:multiLevelType w:val="hybridMultilevel"/>
    <w:tmpl w:val="4D82072A"/>
    <w:lvl w:ilvl="0" w:tplc="C6AE9DCE">
      <w:start w:val="2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24B4316"/>
    <w:multiLevelType w:val="hybridMultilevel"/>
    <w:tmpl w:val="278A22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F37B77"/>
    <w:multiLevelType w:val="hybridMultilevel"/>
    <w:tmpl w:val="A78661C0"/>
    <w:lvl w:ilvl="0" w:tplc="9A121DF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45E6207"/>
    <w:multiLevelType w:val="hybridMultilevel"/>
    <w:tmpl w:val="9C7CD7EE"/>
    <w:lvl w:ilvl="0" w:tplc="76A88EA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3">
    <w:nsid w:val="25624C58"/>
    <w:multiLevelType w:val="hybridMultilevel"/>
    <w:tmpl w:val="CFDA5F90"/>
    <w:numStyleLink w:val="ImportedStyle8"/>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31C00CE"/>
    <w:multiLevelType w:val="hybridMultilevel"/>
    <w:tmpl w:val="35AEA4D4"/>
    <w:lvl w:ilvl="0" w:tplc="9A121DF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9DB3CB2"/>
    <w:multiLevelType w:val="hybridMultilevel"/>
    <w:tmpl w:val="F69C4EB8"/>
    <w:lvl w:ilvl="0" w:tplc="99F498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DE322A"/>
    <w:multiLevelType w:val="hybridMultilevel"/>
    <w:tmpl w:val="63063E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A047A40"/>
    <w:multiLevelType w:val="hybridMultilevel"/>
    <w:tmpl w:val="86C01E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AFD373B"/>
    <w:multiLevelType w:val="hybridMultilevel"/>
    <w:tmpl w:val="2A72AA7C"/>
    <w:lvl w:ilvl="0" w:tplc="DC9AAFA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C6423E">
      <w:start w:val="1"/>
      <w:numFmt w:val="bullet"/>
      <w:lvlText w:val="·"/>
      <w:lvlJc w:val="left"/>
      <w:pPr>
        <w:ind w:left="1425" w:hanging="70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1C07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34FE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229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DE26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8C779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9CD5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A2C0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B503D2D"/>
    <w:multiLevelType w:val="hybridMultilevel"/>
    <w:tmpl w:val="75968BC2"/>
    <w:styleLink w:val="ImportedStyle9"/>
    <w:lvl w:ilvl="0" w:tplc="32381A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C8B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5287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34569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DA48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6807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301C3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F4CC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ABB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FFF6289"/>
    <w:multiLevelType w:val="hybridMultilevel"/>
    <w:tmpl w:val="F612C7A6"/>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0721B3B"/>
    <w:multiLevelType w:val="hybridMultilevel"/>
    <w:tmpl w:val="B6C0537C"/>
    <w:lvl w:ilvl="0" w:tplc="EA4AB5F0">
      <w:start w:val="49"/>
      <w:numFmt w:val="bullet"/>
      <w:lvlText w:val=""/>
      <w:lvlJc w:val="center"/>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22004EF"/>
    <w:multiLevelType w:val="hybridMultilevel"/>
    <w:tmpl w:val="95E62312"/>
    <w:lvl w:ilvl="0" w:tplc="76AC1A70">
      <w:start w:val="49"/>
      <w:numFmt w:val="bullet"/>
      <w:lvlText w:val=""/>
      <w:lvlJc w:val="left"/>
      <w:pPr>
        <w:ind w:left="360" w:hanging="360"/>
      </w:pPr>
      <w:rPr>
        <w:rFonts w:ascii="Symbol" w:eastAsia="Times New Roman" w:hAnsi="Symbol" w:cs="Times New Roman" w:hint="default"/>
      </w:rPr>
    </w:lvl>
    <w:lvl w:ilvl="1" w:tplc="BEB6D19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3332FA9"/>
    <w:multiLevelType w:val="hybridMultilevel"/>
    <w:tmpl w:val="6A84E312"/>
    <w:lvl w:ilvl="0" w:tplc="D548B3D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6A9A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0A62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80D27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65F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8078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4271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6C15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A8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3636710"/>
    <w:multiLevelType w:val="hybridMultilevel"/>
    <w:tmpl w:val="205CF374"/>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418E6062">
      <w:numFmt w:val="bullet"/>
      <w:lvlText w:val="•"/>
      <w:lvlJc w:val="left"/>
      <w:pPr>
        <w:ind w:left="2145" w:hanging="705"/>
      </w:pPr>
      <w:rPr>
        <w:rFonts w:ascii="Arial" w:eastAsia="Times New Roman"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95453B6"/>
    <w:multiLevelType w:val="hybridMultilevel"/>
    <w:tmpl w:val="C082B224"/>
    <w:lvl w:ilvl="0" w:tplc="B550710E">
      <w:start w:val="1"/>
      <w:numFmt w:val="decimal"/>
      <w:lvlText w:val="(%1)"/>
      <w:lvlJc w:val="left"/>
      <w:pPr>
        <w:ind w:left="720" w:hanging="360"/>
      </w:pPr>
      <w:rPr>
        <w:rFonts w:eastAsia="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E931F5"/>
    <w:multiLevelType w:val="hybridMultilevel"/>
    <w:tmpl w:val="754A2F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AF012FC"/>
    <w:multiLevelType w:val="hybridMultilevel"/>
    <w:tmpl w:val="F29CDB10"/>
    <w:lvl w:ilvl="0" w:tplc="8AC8C4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C87F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9C5C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26D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CE2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8BD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D621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C8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60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C5B145C"/>
    <w:multiLevelType w:val="hybridMultilevel"/>
    <w:tmpl w:val="7CDEECFA"/>
    <w:styleLink w:val="ImportedStyle10"/>
    <w:lvl w:ilvl="0" w:tplc="C090FC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6ED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7E8E14">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4485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8C33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8EACC">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C39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2E41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CE4EC">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4F9A170B"/>
    <w:multiLevelType w:val="hybridMultilevel"/>
    <w:tmpl w:val="F16686A0"/>
    <w:lvl w:ilvl="0" w:tplc="71C6563E">
      <w:start w:val="1"/>
      <w:numFmt w:val="bullet"/>
      <w:lvlText w:val="-"/>
      <w:lvlJc w:val="left"/>
      <w:pPr>
        <w:ind w:left="678" w:hanging="360"/>
      </w:pPr>
      <w:rPr>
        <w:rFonts w:ascii="Arial" w:eastAsia="Times New Roman" w:hAnsi="Arial" w:cs="Arial"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31">
    <w:nsid w:val="57646932"/>
    <w:multiLevelType w:val="hybridMultilevel"/>
    <w:tmpl w:val="7CDEECFA"/>
    <w:numStyleLink w:val="ImportedStyle10"/>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8D0112"/>
    <w:multiLevelType w:val="hybridMultilevel"/>
    <w:tmpl w:val="05D28230"/>
    <w:lvl w:ilvl="0" w:tplc="537890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0047C4"/>
    <w:multiLevelType w:val="hybridMultilevel"/>
    <w:tmpl w:val="36F49644"/>
    <w:numStyleLink w:val="ImportedStyle11"/>
  </w:abstractNum>
  <w:abstractNum w:abstractNumId="36">
    <w:nsid w:val="67C300D9"/>
    <w:multiLevelType w:val="hybridMultilevel"/>
    <w:tmpl w:val="D20E0C52"/>
    <w:lvl w:ilvl="0" w:tplc="A1049E9E">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D134802"/>
    <w:multiLevelType w:val="hybridMultilevel"/>
    <w:tmpl w:val="BC80221A"/>
    <w:lvl w:ilvl="0" w:tplc="ECEC996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8">
    <w:nsid w:val="717617DB"/>
    <w:multiLevelType w:val="hybridMultilevel"/>
    <w:tmpl w:val="712062A6"/>
    <w:lvl w:ilvl="0" w:tplc="BFD49AB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3DE4BD1"/>
    <w:multiLevelType w:val="hybridMultilevel"/>
    <w:tmpl w:val="C8CCAD00"/>
    <w:lvl w:ilvl="0" w:tplc="597081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C75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4E6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B8A0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214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78CD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ED8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968B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4A2A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8760BD3"/>
    <w:multiLevelType w:val="hybridMultilevel"/>
    <w:tmpl w:val="75968BC2"/>
    <w:numStyleLink w:val="ImportedStyle9"/>
  </w:abstractNum>
  <w:abstractNum w:abstractNumId="41">
    <w:nsid w:val="792251E1"/>
    <w:multiLevelType w:val="hybridMultilevel"/>
    <w:tmpl w:val="D6309290"/>
    <w:lvl w:ilvl="0" w:tplc="9A121DF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9A121DFC">
      <w:start w:val="1"/>
      <w:numFmt w:val="bullet"/>
      <w:lvlText w:val=""/>
      <w:lvlJc w:val="left"/>
      <w:pPr>
        <w:ind w:left="1800" w:hanging="360"/>
      </w:pPr>
      <w:rPr>
        <w:rFonts w:ascii="Symbol" w:hAnsi="Symbo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A416E04"/>
    <w:multiLevelType w:val="hybridMultilevel"/>
    <w:tmpl w:val="443C280C"/>
    <w:lvl w:ilvl="0" w:tplc="6D4C5D7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AF90309"/>
    <w:multiLevelType w:val="hybridMultilevel"/>
    <w:tmpl w:val="36F49644"/>
    <w:styleLink w:val="ImportedStyle11"/>
    <w:lvl w:ilvl="0" w:tplc="33FCB74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43D5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AEEA5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5229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8EF7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0E13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CA1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725D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DC450E">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EAD1653"/>
    <w:multiLevelType w:val="hybridMultilevel"/>
    <w:tmpl w:val="26B2D566"/>
    <w:lvl w:ilvl="0" w:tplc="239469D0">
      <w:start w:val="1"/>
      <w:numFmt w:val="bullet"/>
      <w:lvlText w:val="-"/>
      <w:lvlJc w:val="left"/>
      <w:pPr>
        <w:ind w:left="68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EF746">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1E545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8718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A585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2E62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24C22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EF0E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DAC42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32"/>
  </w:num>
  <w:num w:numId="3">
    <w:abstractNumId w:val="36"/>
  </w:num>
  <w:num w:numId="4">
    <w:abstractNumId w:val="23"/>
  </w:num>
  <w:num w:numId="5">
    <w:abstractNumId w:val="14"/>
  </w:num>
  <w:num w:numId="6">
    <w:abstractNumId w:val="5"/>
  </w:num>
  <w:num w:numId="7">
    <w:abstractNumId w:val="22"/>
  </w:num>
  <w:num w:numId="8">
    <w:abstractNumId w:val="15"/>
  </w:num>
  <w:num w:numId="9">
    <w:abstractNumId w:val="6"/>
  </w:num>
  <w:num w:numId="10">
    <w:abstractNumId w:val="25"/>
  </w:num>
  <w:num w:numId="11">
    <w:abstractNumId w:val="9"/>
  </w:num>
  <w:num w:numId="12">
    <w:abstractNumId w:val="8"/>
  </w:num>
  <w:num w:numId="13">
    <w:abstractNumId w:val="41"/>
  </w:num>
  <w:num w:numId="14">
    <w:abstractNumId w:val="30"/>
  </w:num>
  <w:num w:numId="15">
    <w:abstractNumId w:val="21"/>
  </w:num>
  <w:num w:numId="16">
    <w:abstractNumId w:val="17"/>
  </w:num>
  <w:num w:numId="17">
    <w:abstractNumId w:val="38"/>
  </w:num>
  <w:num w:numId="18">
    <w:abstractNumId w:val="18"/>
  </w:num>
  <w:num w:numId="19">
    <w:abstractNumId w:val="10"/>
  </w:num>
  <w:num w:numId="20">
    <w:abstractNumId w:val="11"/>
  </w:num>
  <w:num w:numId="21">
    <w:abstractNumId w:val="27"/>
  </w:num>
  <w:num w:numId="22">
    <w:abstractNumId w:val="42"/>
  </w:num>
  <w:num w:numId="23">
    <w:abstractNumId w:val="3"/>
  </w:num>
  <w:num w:numId="24">
    <w:abstractNumId w:val="1"/>
  </w:num>
  <w:num w:numId="25">
    <w:abstractNumId w:val="28"/>
  </w:num>
  <w:num w:numId="26">
    <w:abstractNumId w:val="7"/>
  </w:num>
  <w:num w:numId="27">
    <w:abstractNumId w:val="4"/>
  </w:num>
  <w:num w:numId="28">
    <w:abstractNumId w:val="39"/>
  </w:num>
  <w:num w:numId="29">
    <w:abstractNumId w:val="44"/>
  </w:num>
  <w:num w:numId="30">
    <w:abstractNumId w:val="19"/>
  </w:num>
  <w:num w:numId="31">
    <w:abstractNumId w:val="24"/>
  </w:num>
  <w:num w:numId="32">
    <w:abstractNumId w:val="0"/>
  </w:num>
  <w:num w:numId="33">
    <w:abstractNumId w:val="13"/>
  </w:num>
  <w:num w:numId="34">
    <w:abstractNumId w:val="20"/>
  </w:num>
  <w:num w:numId="35">
    <w:abstractNumId w:val="40"/>
  </w:num>
  <w:num w:numId="36">
    <w:abstractNumId w:val="29"/>
  </w:num>
  <w:num w:numId="37">
    <w:abstractNumId w:val="31"/>
  </w:num>
  <w:num w:numId="38">
    <w:abstractNumId w:val="43"/>
  </w:num>
  <w:num w:numId="39">
    <w:abstractNumId w:val="35"/>
  </w:num>
  <w:num w:numId="40">
    <w:abstractNumId w:val="26"/>
  </w:num>
  <w:num w:numId="41">
    <w:abstractNumId w:val="37"/>
  </w:num>
  <w:num w:numId="42">
    <w:abstractNumId w:val="12"/>
  </w:num>
  <w:num w:numId="43">
    <w:abstractNumId w:val="16"/>
  </w:num>
  <w:num w:numId="44">
    <w:abstractNumId w:val="33"/>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a Marin">
    <w15:presenceInfo w15:providerId="AD" w15:userId="S-1-5-21-1809785992-769080137-346708222-13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0"/>
  <w:activeWritingStyle w:appName="MSWord" w:lang="it-IT"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13"/>
    <w:rsid w:val="00000E28"/>
    <w:rsid w:val="000239DD"/>
    <w:rsid w:val="000264FD"/>
    <w:rsid w:val="000359BA"/>
    <w:rsid w:val="000363D1"/>
    <w:rsid w:val="00040C38"/>
    <w:rsid w:val="00062933"/>
    <w:rsid w:val="00066404"/>
    <w:rsid w:val="00072F73"/>
    <w:rsid w:val="0008539E"/>
    <w:rsid w:val="000926AC"/>
    <w:rsid w:val="00094581"/>
    <w:rsid w:val="000A2778"/>
    <w:rsid w:val="000A3BB0"/>
    <w:rsid w:val="000B3050"/>
    <w:rsid w:val="000C77FA"/>
    <w:rsid w:val="000D561A"/>
    <w:rsid w:val="000F3714"/>
    <w:rsid w:val="000F3FF8"/>
    <w:rsid w:val="000F482A"/>
    <w:rsid w:val="001002FC"/>
    <w:rsid w:val="00103A98"/>
    <w:rsid w:val="00107ED7"/>
    <w:rsid w:val="00146029"/>
    <w:rsid w:val="0014724F"/>
    <w:rsid w:val="001506E3"/>
    <w:rsid w:val="001564D1"/>
    <w:rsid w:val="0016046B"/>
    <w:rsid w:val="001651FA"/>
    <w:rsid w:val="00166185"/>
    <w:rsid w:val="001663AE"/>
    <w:rsid w:val="00181B4E"/>
    <w:rsid w:val="001833B4"/>
    <w:rsid w:val="001900ED"/>
    <w:rsid w:val="001959F2"/>
    <w:rsid w:val="001970BC"/>
    <w:rsid w:val="001A06CE"/>
    <w:rsid w:val="001A1652"/>
    <w:rsid w:val="001A2310"/>
    <w:rsid w:val="001B05CA"/>
    <w:rsid w:val="001B4936"/>
    <w:rsid w:val="001C505B"/>
    <w:rsid w:val="001D1662"/>
    <w:rsid w:val="001D2FD7"/>
    <w:rsid w:val="001D5848"/>
    <w:rsid w:val="001D5B31"/>
    <w:rsid w:val="001E09DC"/>
    <w:rsid w:val="001F3829"/>
    <w:rsid w:val="001F5179"/>
    <w:rsid w:val="001F7F57"/>
    <w:rsid w:val="00207DD1"/>
    <w:rsid w:val="0022253A"/>
    <w:rsid w:val="00225C3A"/>
    <w:rsid w:val="0022697B"/>
    <w:rsid w:val="0023060E"/>
    <w:rsid w:val="00241E9B"/>
    <w:rsid w:val="0024359F"/>
    <w:rsid w:val="00270B12"/>
    <w:rsid w:val="002767A1"/>
    <w:rsid w:val="00286DE6"/>
    <w:rsid w:val="00295F9F"/>
    <w:rsid w:val="002A3FE3"/>
    <w:rsid w:val="002C530A"/>
    <w:rsid w:val="002D094E"/>
    <w:rsid w:val="002D5704"/>
    <w:rsid w:val="002E5BDD"/>
    <w:rsid w:val="002E7104"/>
    <w:rsid w:val="003001B8"/>
    <w:rsid w:val="00310547"/>
    <w:rsid w:val="00316C0B"/>
    <w:rsid w:val="00326345"/>
    <w:rsid w:val="0034354F"/>
    <w:rsid w:val="003445F2"/>
    <w:rsid w:val="003658EF"/>
    <w:rsid w:val="00382153"/>
    <w:rsid w:val="00394AD8"/>
    <w:rsid w:val="003B1318"/>
    <w:rsid w:val="003B31C8"/>
    <w:rsid w:val="003D509E"/>
    <w:rsid w:val="003E5B5A"/>
    <w:rsid w:val="003F05DE"/>
    <w:rsid w:val="004071D8"/>
    <w:rsid w:val="00426D0C"/>
    <w:rsid w:val="00445C05"/>
    <w:rsid w:val="00447EA5"/>
    <w:rsid w:val="00453441"/>
    <w:rsid w:val="00454986"/>
    <w:rsid w:val="004549F7"/>
    <w:rsid w:val="00460E2D"/>
    <w:rsid w:val="00481EC1"/>
    <w:rsid w:val="00482BCB"/>
    <w:rsid w:val="00492335"/>
    <w:rsid w:val="004923E6"/>
    <w:rsid w:val="00497910"/>
    <w:rsid w:val="004B1487"/>
    <w:rsid w:val="004C5714"/>
    <w:rsid w:val="004F3094"/>
    <w:rsid w:val="004F3C99"/>
    <w:rsid w:val="00504F54"/>
    <w:rsid w:val="0050571E"/>
    <w:rsid w:val="00517E04"/>
    <w:rsid w:val="00520F99"/>
    <w:rsid w:val="005213D3"/>
    <w:rsid w:val="00525DA3"/>
    <w:rsid w:val="00534C99"/>
    <w:rsid w:val="00536AF0"/>
    <w:rsid w:val="00546E88"/>
    <w:rsid w:val="005620D0"/>
    <w:rsid w:val="00562EFA"/>
    <w:rsid w:val="005805E5"/>
    <w:rsid w:val="00586D60"/>
    <w:rsid w:val="005A2DA2"/>
    <w:rsid w:val="005A758B"/>
    <w:rsid w:val="005C1FAC"/>
    <w:rsid w:val="005C2A40"/>
    <w:rsid w:val="005C6EF7"/>
    <w:rsid w:val="005D1947"/>
    <w:rsid w:val="005D6932"/>
    <w:rsid w:val="005E6955"/>
    <w:rsid w:val="005F435B"/>
    <w:rsid w:val="0060027A"/>
    <w:rsid w:val="0061041F"/>
    <w:rsid w:val="00647E20"/>
    <w:rsid w:val="00662C57"/>
    <w:rsid w:val="006646C3"/>
    <w:rsid w:val="006724BB"/>
    <w:rsid w:val="00672974"/>
    <w:rsid w:val="006A5580"/>
    <w:rsid w:val="006B09A4"/>
    <w:rsid w:val="006B1D69"/>
    <w:rsid w:val="006B46E0"/>
    <w:rsid w:val="006D0CAE"/>
    <w:rsid w:val="006D39FD"/>
    <w:rsid w:val="006E23F6"/>
    <w:rsid w:val="006F395A"/>
    <w:rsid w:val="006F3CC1"/>
    <w:rsid w:val="006F7B5C"/>
    <w:rsid w:val="0071557B"/>
    <w:rsid w:val="00743CFC"/>
    <w:rsid w:val="007457CA"/>
    <w:rsid w:val="00747A41"/>
    <w:rsid w:val="00755C16"/>
    <w:rsid w:val="00765704"/>
    <w:rsid w:val="00775EC0"/>
    <w:rsid w:val="0079094D"/>
    <w:rsid w:val="00794126"/>
    <w:rsid w:val="007A2FB2"/>
    <w:rsid w:val="007A61CA"/>
    <w:rsid w:val="007B6909"/>
    <w:rsid w:val="007B76FE"/>
    <w:rsid w:val="007C0BAC"/>
    <w:rsid w:val="007C4AEF"/>
    <w:rsid w:val="007D1A91"/>
    <w:rsid w:val="007D7193"/>
    <w:rsid w:val="007D7CA6"/>
    <w:rsid w:val="007E427C"/>
    <w:rsid w:val="008003E1"/>
    <w:rsid w:val="00804445"/>
    <w:rsid w:val="00805C3B"/>
    <w:rsid w:val="008137ED"/>
    <w:rsid w:val="008157D2"/>
    <w:rsid w:val="00833E5B"/>
    <w:rsid w:val="0084015A"/>
    <w:rsid w:val="00842F32"/>
    <w:rsid w:val="00842FA6"/>
    <w:rsid w:val="00846701"/>
    <w:rsid w:val="00857511"/>
    <w:rsid w:val="008636DD"/>
    <w:rsid w:val="00883B12"/>
    <w:rsid w:val="008B5A5D"/>
    <w:rsid w:val="008C0538"/>
    <w:rsid w:val="008E3369"/>
    <w:rsid w:val="0090175B"/>
    <w:rsid w:val="00906852"/>
    <w:rsid w:val="009148B7"/>
    <w:rsid w:val="00924F06"/>
    <w:rsid w:val="00926FE3"/>
    <w:rsid w:val="0093606D"/>
    <w:rsid w:val="0094602C"/>
    <w:rsid w:val="0095088D"/>
    <w:rsid w:val="0095497B"/>
    <w:rsid w:val="00954CA8"/>
    <w:rsid w:val="0097189A"/>
    <w:rsid w:val="00981AFF"/>
    <w:rsid w:val="00987EF1"/>
    <w:rsid w:val="009A256C"/>
    <w:rsid w:val="009B25A7"/>
    <w:rsid w:val="009C0676"/>
    <w:rsid w:val="009C16E6"/>
    <w:rsid w:val="009D1C98"/>
    <w:rsid w:val="009E2FDD"/>
    <w:rsid w:val="009E6C91"/>
    <w:rsid w:val="009F75D2"/>
    <w:rsid w:val="00A1374F"/>
    <w:rsid w:val="00A157F1"/>
    <w:rsid w:val="00A25481"/>
    <w:rsid w:val="00A2556A"/>
    <w:rsid w:val="00A25987"/>
    <w:rsid w:val="00A27EF3"/>
    <w:rsid w:val="00A31FD9"/>
    <w:rsid w:val="00A35AED"/>
    <w:rsid w:val="00A3698A"/>
    <w:rsid w:val="00A37D11"/>
    <w:rsid w:val="00A4030F"/>
    <w:rsid w:val="00A55F55"/>
    <w:rsid w:val="00A7213F"/>
    <w:rsid w:val="00A737E8"/>
    <w:rsid w:val="00A8398D"/>
    <w:rsid w:val="00AA1391"/>
    <w:rsid w:val="00AD5191"/>
    <w:rsid w:val="00AD7D4E"/>
    <w:rsid w:val="00AE28F2"/>
    <w:rsid w:val="00AE4579"/>
    <w:rsid w:val="00AF3281"/>
    <w:rsid w:val="00AF59A4"/>
    <w:rsid w:val="00AF5DBA"/>
    <w:rsid w:val="00B07B37"/>
    <w:rsid w:val="00B17816"/>
    <w:rsid w:val="00B17D89"/>
    <w:rsid w:val="00B30B1C"/>
    <w:rsid w:val="00B32E21"/>
    <w:rsid w:val="00B36500"/>
    <w:rsid w:val="00B523C5"/>
    <w:rsid w:val="00B53415"/>
    <w:rsid w:val="00B71724"/>
    <w:rsid w:val="00B81B3E"/>
    <w:rsid w:val="00B85A4B"/>
    <w:rsid w:val="00B86BC5"/>
    <w:rsid w:val="00B904CA"/>
    <w:rsid w:val="00B92B02"/>
    <w:rsid w:val="00BD4CFB"/>
    <w:rsid w:val="00BD570F"/>
    <w:rsid w:val="00BF06C4"/>
    <w:rsid w:val="00BF37B5"/>
    <w:rsid w:val="00C06009"/>
    <w:rsid w:val="00C0772B"/>
    <w:rsid w:val="00C212E5"/>
    <w:rsid w:val="00C22D99"/>
    <w:rsid w:val="00C278F0"/>
    <w:rsid w:val="00C418DD"/>
    <w:rsid w:val="00C46DDB"/>
    <w:rsid w:val="00C7620B"/>
    <w:rsid w:val="00C86A69"/>
    <w:rsid w:val="00C9115C"/>
    <w:rsid w:val="00C91171"/>
    <w:rsid w:val="00CD3383"/>
    <w:rsid w:val="00CE7262"/>
    <w:rsid w:val="00CF03B0"/>
    <w:rsid w:val="00CF5506"/>
    <w:rsid w:val="00D00255"/>
    <w:rsid w:val="00D167A0"/>
    <w:rsid w:val="00D31153"/>
    <w:rsid w:val="00D616AF"/>
    <w:rsid w:val="00D70D5F"/>
    <w:rsid w:val="00D742C5"/>
    <w:rsid w:val="00D95F24"/>
    <w:rsid w:val="00DA4422"/>
    <w:rsid w:val="00DA4CB9"/>
    <w:rsid w:val="00DA5CD1"/>
    <w:rsid w:val="00DD2DF2"/>
    <w:rsid w:val="00DD391D"/>
    <w:rsid w:val="00DF73FB"/>
    <w:rsid w:val="00E00E59"/>
    <w:rsid w:val="00E03B13"/>
    <w:rsid w:val="00E05FD8"/>
    <w:rsid w:val="00E06071"/>
    <w:rsid w:val="00E43296"/>
    <w:rsid w:val="00E440F5"/>
    <w:rsid w:val="00E45CB7"/>
    <w:rsid w:val="00E470C8"/>
    <w:rsid w:val="00E475F1"/>
    <w:rsid w:val="00E55C8F"/>
    <w:rsid w:val="00E60436"/>
    <w:rsid w:val="00E8463F"/>
    <w:rsid w:val="00E86629"/>
    <w:rsid w:val="00E87A2D"/>
    <w:rsid w:val="00ED602A"/>
    <w:rsid w:val="00F11C75"/>
    <w:rsid w:val="00F366C2"/>
    <w:rsid w:val="00F369FD"/>
    <w:rsid w:val="00F37BEC"/>
    <w:rsid w:val="00F37F0D"/>
    <w:rsid w:val="00F51982"/>
    <w:rsid w:val="00F62F59"/>
    <w:rsid w:val="00F71213"/>
    <w:rsid w:val="00F76F54"/>
    <w:rsid w:val="00F8702D"/>
    <w:rsid w:val="00FA2133"/>
    <w:rsid w:val="00FA4C72"/>
    <w:rsid w:val="00FC2E5E"/>
    <w:rsid w:val="00FC63EA"/>
    <w:rsid w:val="00FC79ED"/>
    <w:rsid w:val="00FD6AE4"/>
    <w:rsid w:val="00FD770E"/>
    <w:rsid w:val="00FE0305"/>
    <w:rsid w:val="00FE6485"/>
    <w:rsid w:val="00FF2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13"/>
    <w:rPr>
      <w:rFonts w:ascii="Tahoma" w:hAnsi="Tahoma" w:cs="Tahoma"/>
      <w:sz w:val="16"/>
      <w:szCs w:val="16"/>
    </w:rPr>
  </w:style>
  <w:style w:type="paragraph" w:styleId="Caption">
    <w:name w:val="caption"/>
    <w:basedOn w:val="Normal"/>
    <w:next w:val="Normal"/>
    <w:uiPriority w:val="35"/>
    <w:unhideWhenUsed/>
    <w:qFormat/>
    <w:rsid w:val="00E03B13"/>
    <w:pPr>
      <w:spacing w:line="240" w:lineRule="auto"/>
    </w:pPr>
    <w:rPr>
      <w:b/>
      <w:bCs/>
      <w:color w:val="4F81BD" w:themeColor="accent1"/>
      <w:sz w:val="18"/>
      <w:szCs w:val="18"/>
    </w:rPr>
  </w:style>
  <w:style w:type="paragraph" w:styleId="Header">
    <w:name w:val="header"/>
    <w:basedOn w:val="Normal"/>
    <w:link w:val="HeaderChar"/>
    <w:unhideWhenUsed/>
    <w:rsid w:val="00813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nhideWhenUsed/>
    <w:rsid w:val="00813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7ED"/>
  </w:style>
  <w:style w:type="table" w:styleId="TableGrid">
    <w:name w:val="Table Grid"/>
    <w:basedOn w:val="TableNormal"/>
    <w:uiPriority w:val="59"/>
    <w:rsid w:val="008137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137ED"/>
  </w:style>
  <w:style w:type="paragraph" w:styleId="ListParagraph">
    <w:name w:val="List Paragraph"/>
    <w:basedOn w:val="Normal"/>
    <w:qFormat/>
    <w:rsid w:val="00094581"/>
    <w:pPr>
      <w:ind w:left="720"/>
      <w:contextualSpacing/>
    </w:pPr>
  </w:style>
  <w:style w:type="character" w:styleId="CommentReference">
    <w:name w:val="annotation reference"/>
    <w:basedOn w:val="DefaultParagraphFont"/>
    <w:uiPriority w:val="99"/>
    <w:semiHidden/>
    <w:unhideWhenUsed/>
    <w:rsid w:val="00D70D5F"/>
    <w:rPr>
      <w:sz w:val="16"/>
      <w:szCs w:val="16"/>
    </w:rPr>
  </w:style>
  <w:style w:type="paragraph" w:styleId="CommentText">
    <w:name w:val="annotation text"/>
    <w:basedOn w:val="Normal"/>
    <w:link w:val="CommentTextChar"/>
    <w:uiPriority w:val="99"/>
    <w:semiHidden/>
    <w:unhideWhenUsed/>
    <w:rsid w:val="00D70D5F"/>
    <w:pPr>
      <w:spacing w:line="240" w:lineRule="auto"/>
    </w:pPr>
    <w:rPr>
      <w:sz w:val="20"/>
      <w:szCs w:val="20"/>
    </w:rPr>
  </w:style>
  <w:style w:type="character" w:customStyle="1" w:styleId="CommentTextChar">
    <w:name w:val="Comment Text Char"/>
    <w:basedOn w:val="DefaultParagraphFont"/>
    <w:link w:val="CommentText"/>
    <w:uiPriority w:val="99"/>
    <w:semiHidden/>
    <w:rsid w:val="00D70D5F"/>
    <w:rPr>
      <w:sz w:val="20"/>
      <w:szCs w:val="20"/>
    </w:rPr>
  </w:style>
  <w:style w:type="paragraph" w:styleId="CommentSubject">
    <w:name w:val="annotation subject"/>
    <w:basedOn w:val="CommentText"/>
    <w:next w:val="CommentText"/>
    <w:link w:val="CommentSubjectChar"/>
    <w:uiPriority w:val="99"/>
    <w:semiHidden/>
    <w:unhideWhenUsed/>
    <w:rsid w:val="00D70D5F"/>
    <w:rPr>
      <w:b/>
      <w:bCs/>
    </w:rPr>
  </w:style>
  <w:style w:type="character" w:customStyle="1" w:styleId="CommentSubjectChar">
    <w:name w:val="Comment Subject Char"/>
    <w:basedOn w:val="CommentTextChar"/>
    <w:link w:val="CommentSubject"/>
    <w:uiPriority w:val="99"/>
    <w:semiHidden/>
    <w:rsid w:val="00D70D5F"/>
    <w:rPr>
      <w:b/>
      <w:bCs/>
      <w:sz w:val="20"/>
      <w:szCs w:val="20"/>
    </w:rPr>
  </w:style>
  <w:style w:type="character" w:customStyle="1" w:styleId="Bodytext2">
    <w:name w:val="Body text (2)_"/>
    <w:basedOn w:val="DefaultParagraphFont"/>
    <w:link w:val="Bodytext20"/>
    <w:rsid w:val="006F7B5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7B5C"/>
    <w:pPr>
      <w:widowControl w:val="0"/>
      <w:shd w:val="clear" w:color="auto" w:fill="FFFFFF"/>
      <w:spacing w:after="1440" w:line="269" w:lineRule="exact"/>
      <w:ind w:hanging="520"/>
    </w:pPr>
    <w:rPr>
      <w:rFonts w:ascii="Times New Roman" w:eastAsia="Times New Roman" w:hAnsi="Times New Roman" w:cs="Times New Roman"/>
    </w:rPr>
  </w:style>
  <w:style w:type="paragraph" w:styleId="BodyText">
    <w:name w:val="Body Text"/>
    <w:basedOn w:val="Normal"/>
    <w:link w:val="BodyTextChar"/>
    <w:rsid w:val="009C16E6"/>
    <w:pPr>
      <w:spacing w:after="120" w:line="260" w:lineRule="atLeast"/>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9C16E6"/>
    <w:rPr>
      <w:rFonts w:ascii="Arial" w:eastAsia="Times New Roman" w:hAnsi="Arial" w:cs="Times New Roman"/>
      <w:sz w:val="20"/>
      <w:szCs w:val="24"/>
      <w:lang w:val="en-US"/>
    </w:rPr>
  </w:style>
  <w:style w:type="character" w:styleId="Hyperlink">
    <w:name w:val="Hyperlink"/>
    <w:rsid w:val="00FA2133"/>
    <w:rPr>
      <w:u w:val="single"/>
    </w:rPr>
  </w:style>
  <w:style w:type="table" w:customStyle="1" w:styleId="TableNormal1">
    <w:name w:val="Table Normal1"/>
    <w:rsid w:val="00FA21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FA213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l-SI"/>
    </w:rPr>
  </w:style>
  <w:style w:type="character" w:customStyle="1" w:styleId="None">
    <w:name w:val="None"/>
    <w:rsid w:val="00FA2133"/>
  </w:style>
  <w:style w:type="character" w:customStyle="1" w:styleId="Hyperlink0">
    <w:name w:val="Hyperlink.0"/>
    <w:basedOn w:val="None"/>
    <w:rsid w:val="00FA2133"/>
    <w:rPr>
      <w:color w:val="0000FF"/>
      <w:u w:val="single" w:color="0000FF"/>
    </w:rPr>
  </w:style>
  <w:style w:type="numbering" w:customStyle="1" w:styleId="ImportedStyle8">
    <w:name w:val="Imported Style 8"/>
    <w:rsid w:val="00FA2133"/>
    <w:pPr>
      <w:numPr>
        <w:numId w:val="32"/>
      </w:numPr>
    </w:pPr>
  </w:style>
  <w:style w:type="numbering" w:customStyle="1" w:styleId="ImportedStyle9">
    <w:name w:val="Imported Style 9"/>
    <w:rsid w:val="00FA2133"/>
    <w:pPr>
      <w:numPr>
        <w:numId w:val="34"/>
      </w:numPr>
    </w:pPr>
  </w:style>
  <w:style w:type="numbering" w:customStyle="1" w:styleId="ImportedStyle10">
    <w:name w:val="Imported Style 10"/>
    <w:rsid w:val="00FA2133"/>
    <w:pPr>
      <w:numPr>
        <w:numId w:val="36"/>
      </w:numPr>
    </w:pPr>
  </w:style>
  <w:style w:type="numbering" w:customStyle="1" w:styleId="ImportedStyle11">
    <w:name w:val="Imported Style 11"/>
    <w:rsid w:val="00FA2133"/>
    <w:pPr>
      <w:numPr>
        <w:numId w:val="38"/>
      </w:numPr>
    </w:pPr>
  </w:style>
  <w:style w:type="paragraph" w:customStyle="1" w:styleId="Default">
    <w:name w:val="Default"/>
    <w:rsid w:val="00FA213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sl-SI"/>
    </w:rPr>
  </w:style>
  <w:style w:type="paragraph" w:styleId="Revision">
    <w:name w:val="Revision"/>
    <w:hidden/>
    <w:uiPriority w:val="99"/>
    <w:semiHidden/>
    <w:rsid w:val="00FA2133"/>
    <w:pPr>
      <w:spacing w:after="0" w:line="240" w:lineRule="auto"/>
    </w:pPr>
    <w:rPr>
      <w:rFonts w:ascii="Calibri" w:eastAsia="Calibri" w:hAnsi="Calibri" w:cs="Calibri"/>
      <w:color w:val="000000"/>
      <w:u w:color="000000"/>
      <w:bdr w:val="nil"/>
      <w:lang w:eastAsia="sl-SI"/>
    </w:rPr>
  </w:style>
  <w:style w:type="paragraph" w:styleId="NormalWeb">
    <w:name w:val="Normal (Web)"/>
    <w:basedOn w:val="Normal"/>
    <w:uiPriority w:val="99"/>
    <w:semiHidden/>
    <w:unhideWhenUsed/>
    <w:rsid w:val="000239DD"/>
    <w:pPr>
      <w:spacing w:before="100" w:beforeAutospacing="1" w:after="100" w:afterAutospacing="1" w:line="240" w:lineRule="auto"/>
    </w:pPr>
    <w:rPr>
      <w:rFonts w:ascii="Times New Roman" w:eastAsiaTheme="minorEastAsia"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13"/>
    <w:rPr>
      <w:rFonts w:ascii="Tahoma" w:hAnsi="Tahoma" w:cs="Tahoma"/>
      <w:sz w:val="16"/>
      <w:szCs w:val="16"/>
    </w:rPr>
  </w:style>
  <w:style w:type="paragraph" w:styleId="Caption">
    <w:name w:val="caption"/>
    <w:basedOn w:val="Normal"/>
    <w:next w:val="Normal"/>
    <w:uiPriority w:val="35"/>
    <w:unhideWhenUsed/>
    <w:qFormat/>
    <w:rsid w:val="00E03B13"/>
    <w:pPr>
      <w:spacing w:line="240" w:lineRule="auto"/>
    </w:pPr>
    <w:rPr>
      <w:b/>
      <w:bCs/>
      <w:color w:val="4F81BD" w:themeColor="accent1"/>
      <w:sz w:val="18"/>
      <w:szCs w:val="18"/>
    </w:rPr>
  </w:style>
  <w:style w:type="paragraph" w:styleId="Header">
    <w:name w:val="header"/>
    <w:basedOn w:val="Normal"/>
    <w:link w:val="HeaderChar"/>
    <w:unhideWhenUsed/>
    <w:rsid w:val="00813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nhideWhenUsed/>
    <w:rsid w:val="00813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7ED"/>
  </w:style>
  <w:style w:type="table" w:styleId="TableGrid">
    <w:name w:val="Table Grid"/>
    <w:basedOn w:val="TableNormal"/>
    <w:uiPriority w:val="59"/>
    <w:rsid w:val="008137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137ED"/>
  </w:style>
  <w:style w:type="paragraph" w:styleId="ListParagraph">
    <w:name w:val="List Paragraph"/>
    <w:basedOn w:val="Normal"/>
    <w:qFormat/>
    <w:rsid w:val="00094581"/>
    <w:pPr>
      <w:ind w:left="720"/>
      <w:contextualSpacing/>
    </w:pPr>
  </w:style>
  <w:style w:type="character" w:styleId="CommentReference">
    <w:name w:val="annotation reference"/>
    <w:basedOn w:val="DefaultParagraphFont"/>
    <w:uiPriority w:val="99"/>
    <w:semiHidden/>
    <w:unhideWhenUsed/>
    <w:rsid w:val="00D70D5F"/>
    <w:rPr>
      <w:sz w:val="16"/>
      <w:szCs w:val="16"/>
    </w:rPr>
  </w:style>
  <w:style w:type="paragraph" w:styleId="CommentText">
    <w:name w:val="annotation text"/>
    <w:basedOn w:val="Normal"/>
    <w:link w:val="CommentTextChar"/>
    <w:uiPriority w:val="99"/>
    <w:semiHidden/>
    <w:unhideWhenUsed/>
    <w:rsid w:val="00D70D5F"/>
    <w:pPr>
      <w:spacing w:line="240" w:lineRule="auto"/>
    </w:pPr>
    <w:rPr>
      <w:sz w:val="20"/>
      <w:szCs w:val="20"/>
    </w:rPr>
  </w:style>
  <w:style w:type="character" w:customStyle="1" w:styleId="CommentTextChar">
    <w:name w:val="Comment Text Char"/>
    <w:basedOn w:val="DefaultParagraphFont"/>
    <w:link w:val="CommentText"/>
    <w:uiPriority w:val="99"/>
    <w:semiHidden/>
    <w:rsid w:val="00D70D5F"/>
    <w:rPr>
      <w:sz w:val="20"/>
      <w:szCs w:val="20"/>
    </w:rPr>
  </w:style>
  <w:style w:type="paragraph" w:styleId="CommentSubject">
    <w:name w:val="annotation subject"/>
    <w:basedOn w:val="CommentText"/>
    <w:next w:val="CommentText"/>
    <w:link w:val="CommentSubjectChar"/>
    <w:uiPriority w:val="99"/>
    <w:semiHidden/>
    <w:unhideWhenUsed/>
    <w:rsid w:val="00D70D5F"/>
    <w:rPr>
      <w:b/>
      <w:bCs/>
    </w:rPr>
  </w:style>
  <w:style w:type="character" w:customStyle="1" w:styleId="CommentSubjectChar">
    <w:name w:val="Comment Subject Char"/>
    <w:basedOn w:val="CommentTextChar"/>
    <w:link w:val="CommentSubject"/>
    <w:uiPriority w:val="99"/>
    <w:semiHidden/>
    <w:rsid w:val="00D70D5F"/>
    <w:rPr>
      <w:b/>
      <w:bCs/>
      <w:sz w:val="20"/>
      <w:szCs w:val="20"/>
    </w:rPr>
  </w:style>
  <w:style w:type="character" w:customStyle="1" w:styleId="Bodytext2">
    <w:name w:val="Body text (2)_"/>
    <w:basedOn w:val="DefaultParagraphFont"/>
    <w:link w:val="Bodytext20"/>
    <w:rsid w:val="006F7B5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7B5C"/>
    <w:pPr>
      <w:widowControl w:val="0"/>
      <w:shd w:val="clear" w:color="auto" w:fill="FFFFFF"/>
      <w:spacing w:after="1440" w:line="269" w:lineRule="exact"/>
      <w:ind w:hanging="520"/>
    </w:pPr>
    <w:rPr>
      <w:rFonts w:ascii="Times New Roman" w:eastAsia="Times New Roman" w:hAnsi="Times New Roman" w:cs="Times New Roman"/>
    </w:rPr>
  </w:style>
  <w:style w:type="paragraph" w:styleId="BodyText">
    <w:name w:val="Body Text"/>
    <w:basedOn w:val="Normal"/>
    <w:link w:val="BodyTextChar"/>
    <w:rsid w:val="009C16E6"/>
    <w:pPr>
      <w:spacing w:after="120" w:line="260" w:lineRule="atLeast"/>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9C16E6"/>
    <w:rPr>
      <w:rFonts w:ascii="Arial" w:eastAsia="Times New Roman" w:hAnsi="Arial" w:cs="Times New Roman"/>
      <w:sz w:val="20"/>
      <w:szCs w:val="24"/>
      <w:lang w:val="en-US"/>
    </w:rPr>
  </w:style>
  <w:style w:type="character" w:styleId="Hyperlink">
    <w:name w:val="Hyperlink"/>
    <w:rsid w:val="00FA2133"/>
    <w:rPr>
      <w:u w:val="single"/>
    </w:rPr>
  </w:style>
  <w:style w:type="table" w:customStyle="1" w:styleId="TableNormal1">
    <w:name w:val="Table Normal1"/>
    <w:rsid w:val="00FA213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FA213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l-SI"/>
    </w:rPr>
  </w:style>
  <w:style w:type="character" w:customStyle="1" w:styleId="None">
    <w:name w:val="None"/>
    <w:rsid w:val="00FA2133"/>
  </w:style>
  <w:style w:type="character" w:customStyle="1" w:styleId="Hyperlink0">
    <w:name w:val="Hyperlink.0"/>
    <w:basedOn w:val="None"/>
    <w:rsid w:val="00FA2133"/>
    <w:rPr>
      <w:color w:val="0000FF"/>
      <w:u w:val="single" w:color="0000FF"/>
    </w:rPr>
  </w:style>
  <w:style w:type="numbering" w:customStyle="1" w:styleId="ImportedStyle8">
    <w:name w:val="Imported Style 8"/>
    <w:rsid w:val="00FA2133"/>
    <w:pPr>
      <w:numPr>
        <w:numId w:val="32"/>
      </w:numPr>
    </w:pPr>
  </w:style>
  <w:style w:type="numbering" w:customStyle="1" w:styleId="ImportedStyle9">
    <w:name w:val="Imported Style 9"/>
    <w:rsid w:val="00FA2133"/>
    <w:pPr>
      <w:numPr>
        <w:numId w:val="34"/>
      </w:numPr>
    </w:pPr>
  </w:style>
  <w:style w:type="numbering" w:customStyle="1" w:styleId="ImportedStyle10">
    <w:name w:val="Imported Style 10"/>
    <w:rsid w:val="00FA2133"/>
    <w:pPr>
      <w:numPr>
        <w:numId w:val="36"/>
      </w:numPr>
    </w:pPr>
  </w:style>
  <w:style w:type="numbering" w:customStyle="1" w:styleId="ImportedStyle11">
    <w:name w:val="Imported Style 11"/>
    <w:rsid w:val="00FA2133"/>
    <w:pPr>
      <w:numPr>
        <w:numId w:val="38"/>
      </w:numPr>
    </w:pPr>
  </w:style>
  <w:style w:type="paragraph" w:customStyle="1" w:styleId="Default">
    <w:name w:val="Default"/>
    <w:rsid w:val="00FA213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sl-SI"/>
    </w:rPr>
  </w:style>
  <w:style w:type="paragraph" w:styleId="Revision">
    <w:name w:val="Revision"/>
    <w:hidden/>
    <w:uiPriority w:val="99"/>
    <w:semiHidden/>
    <w:rsid w:val="00FA2133"/>
    <w:pPr>
      <w:spacing w:after="0" w:line="240" w:lineRule="auto"/>
    </w:pPr>
    <w:rPr>
      <w:rFonts w:ascii="Calibri" w:eastAsia="Calibri" w:hAnsi="Calibri" w:cs="Calibri"/>
      <w:color w:val="000000"/>
      <w:u w:color="000000"/>
      <w:bdr w:val="nil"/>
      <w:lang w:eastAsia="sl-SI"/>
    </w:rPr>
  </w:style>
  <w:style w:type="paragraph" w:styleId="NormalWeb">
    <w:name w:val="Normal (Web)"/>
    <w:basedOn w:val="Normal"/>
    <w:uiPriority w:val="99"/>
    <w:semiHidden/>
    <w:unhideWhenUsed/>
    <w:rsid w:val="000239DD"/>
    <w:pPr>
      <w:spacing w:before="100" w:beforeAutospacing="1" w:after="100" w:afterAutospacing="1" w:line="240" w:lineRule="auto"/>
    </w:pPr>
    <w:rPr>
      <w:rFonts w:ascii="Times New Roman" w:eastAsiaTheme="minorEastAsia"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image" Target="media/image5.png"/><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A99D-F8E5-41BA-9240-CF7E1082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21327</Words>
  <Characters>121566</Characters>
  <Application>Microsoft Office Word</Application>
  <DocSecurity>0</DocSecurity>
  <Lines>1013</Lines>
  <Paragraphs>285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Zlatković</dc:creator>
  <cp:lastModifiedBy>Administrator</cp:lastModifiedBy>
  <cp:revision>2</cp:revision>
  <cp:lastPrinted>2020-09-22T06:47:00Z</cp:lastPrinted>
  <dcterms:created xsi:type="dcterms:W3CDTF">2020-09-29T08:20:00Z</dcterms:created>
  <dcterms:modified xsi:type="dcterms:W3CDTF">2020-09-29T08:20:00Z</dcterms:modified>
</cp:coreProperties>
</file>