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8B5" w:rsidRPr="006C3FC0" w:rsidRDefault="00A538B5" w:rsidP="00A538B5">
      <w:pPr>
        <w:tabs>
          <w:tab w:val="left" w:pos="5112"/>
        </w:tabs>
        <w:spacing w:before="120" w:after="0" w:line="240" w:lineRule="exact"/>
        <w:rPr>
          <w:rFonts w:ascii="Arial" w:eastAsia="Times New Roman" w:hAnsi="Arial" w:cs="Arial"/>
          <w:color w:val="000000"/>
          <w:sz w:val="20"/>
          <w:szCs w:val="20"/>
        </w:rPr>
      </w:pPr>
    </w:p>
    <w:p w:rsidR="00A538B5" w:rsidRPr="006C3FC0" w:rsidRDefault="00782258" w:rsidP="00A538B5">
      <w:pPr>
        <w:tabs>
          <w:tab w:val="left" w:pos="5112"/>
        </w:tabs>
        <w:spacing w:after="0" w:line="240" w:lineRule="exact"/>
        <w:rPr>
          <w:rFonts w:ascii="Arial" w:eastAsia="Times New Roman" w:hAnsi="Arial" w:cs="Arial"/>
          <w:color w:val="000000"/>
          <w:sz w:val="16"/>
          <w:szCs w:val="16"/>
        </w:rPr>
      </w:pPr>
      <w:r>
        <w:rPr>
          <w:noProof/>
          <w:color w:val="000000"/>
          <w:lang w:eastAsia="sl-SI"/>
        </w:rPr>
        <w:drawing>
          <wp:anchor distT="0" distB="0" distL="114300" distR="114300" simplePos="0" relativeHeight="251657216" behindDoc="1" locked="0" layoutInCell="1" allowOverlap="1">
            <wp:simplePos x="0" y="0"/>
            <wp:positionH relativeFrom="page">
              <wp:posOffset>612140</wp:posOffset>
            </wp:positionH>
            <wp:positionV relativeFrom="page">
              <wp:posOffset>648335</wp:posOffset>
            </wp:positionV>
            <wp:extent cx="2814955" cy="312420"/>
            <wp:effectExtent l="19050" t="0" r="4445" b="0"/>
            <wp:wrapNone/>
            <wp:docPr id="3" name="Slika 1"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NZ"/>
                    <pic:cNvPicPr>
                      <a:picLocks noChangeAspect="1" noChangeArrowheads="1"/>
                    </pic:cNvPicPr>
                  </pic:nvPicPr>
                  <pic:blipFill>
                    <a:blip r:embed="rId6" cstate="print"/>
                    <a:srcRect/>
                    <a:stretch>
                      <a:fillRect/>
                    </a:stretch>
                  </pic:blipFill>
                  <pic:spPr bwMode="auto">
                    <a:xfrm>
                      <a:off x="0" y="0"/>
                      <a:ext cx="2814955" cy="312420"/>
                    </a:xfrm>
                    <a:prstGeom prst="rect">
                      <a:avLst/>
                    </a:prstGeom>
                    <a:noFill/>
                    <a:ln w="9525">
                      <a:noFill/>
                      <a:miter lim="800000"/>
                      <a:headEnd/>
                      <a:tailEnd/>
                    </a:ln>
                  </pic:spPr>
                </pic:pic>
              </a:graphicData>
            </a:graphic>
          </wp:anchor>
        </w:drawing>
      </w:r>
      <w:r w:rsidR="00886238">
        <w:rPr>
          <w:noProof/>
          <w:color w:val="000000"/>
          <w:lang w:eastAsia="sl-SI"/>
        </w:rPr>
        <mc:AlternateContent>
          <mc:Choice Requires="wps">
            <w:drawing>
              <wp:anchor distT="4294967291" distB="4294967291" distL="114300" distR="114300" simplePos="0" relativeHeight="251658240" behindDoc="0" locked="0" layoutInCell="0" allowOverlap="1">
                <wp:simplePos x="0" y="0"/>
                <wp:positionH relativeFrom="column">
                  <wp:posOffset>-463550</wp:posOffset>
                </wp:positionH>
                <wp:positionV relativeFrom="page">
                  <wp:posOffset>3600449</wp:posOffset>
                </wp:positionV>
                <wp:extent cx="215900" cy="0"/>
                <wp:effectExtent l="0" t="0" r="12700" b="0"/>
                <wp:wrapNone/>
                <wp:docPr id="1"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233E2E" id="_x0000_t32" coordsize="21600,21600" o:spt="32" o:oned="t" path="m,l21600,21600e" filled="f">
                <v:path arrowok="t" fillok="f" o:connecttype="none"/>
                <o:lock v:ext="edit" shapetype="t"/>
              </v:shapetype>
              <v:shape id="Raven puščični povezovalnik 3" o:spid="_x0000_s1026" type="#_x0000_t32" style="position:absolute;margin-left:-36.5pt;margin-top:283.5pt;width:1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" o:allowincell="f" strokecolor="#529dba" strokeweight=".5pt">
                <w10:wrap anchory="page"/>
              </v:shape>
            </w:pict>
          </mc:Fallback>
        </mc:AlternateContent>
      </w:r>
      <w:r w:rsidR="00A538B5" w:rsidRPr="006C3FC0">
        <w:rPr>
          <w:rFonts w:ascii="Arial" w:eastAsia="Times New Roman" w:hAnsi="Arial" w:cs="Arial"/>
          <w:color w:val="000000"/>
          <w:sz w:val="20"/>
          <w:szCs w:val="20"/>
        </w:rPr>
        <w:t xml:space="preserve">     </w:t>
      </w:r>
      <w:r w:rsidR="00A538B5" w:rsidRPr="006C3FC0">
        <w:rPr>
          <w:rFonts w:ascii="Arial" w:eastAsia="Times New Roman" w:hAnsi="Arial" w:cs="Arial"/>
          <w:color w:val="000000"/>
          <w:sz w:val="16"/>
          <w:szCs w:val="16"/>
        </w:rPr>
        <w:t>Štefanova ulica 2, 1501 Ljubljana</w:t>
      </w:r>
      <w:r w:rsidR="00A538B5" w:rsidRPr="006C3FC0">
        <w:rPr>
          <w:rFonts w:ascii="Arial" w:eastAsia="Times New Roman" w:hAnsi="Arial" w:cs="Arial"/>
          <w:color w:val="000000"/>
          <w:sz w:val="16"/>
          <w:szCs w:val="16"/>
        </w:rPr>
        <w:tab/>
        <w:t>T: 01 428 40 00</w:t>
      </w:r>
    </w:p>
    <w:p w:rsidR="00A538B5" w:rsidRPr="006C3FC0" w:rsidRDefault="00A538B5" w:rsidP="00A538B5">
      <w:pPr>
        <w:tabs>
          <w:tab w:val="left" w:pos="5112"/>
        </w:tabs>
        <w:spacing w:after="0" w:line="240" w:lineRule="exact"/>
        <w:rPr>
          <w:rFonts w:ascii="Arial" w:eastAsia="Times New Roman" w:hAnsi="Arial" w:cs="Arial"/>
          <w:color w:val="000000"/>
          <w:sz w:val="16"/>
          <w:szCs w:val="16"/>
        </w:rPr>
      </w:pPr>
      <w:r w:rsidRPr="006C3FC0">
        <w:rPr>
          <w:rFonts w:ascii="Arial" w:eastAsia="Times New Roman" w:hAnsi="Arial" w:cs="Arial"/>
          <w:color w:val="000000"/>
          <w:sz w:val="16"/>
          <w:szCs w:val="16"/>
        </w:rPr>
        <w:tab/>
        <w:t xml:space="preserve">F: 01 428 47 33 </w:t>
      </w:r>
    </w:p>
    <w:p w:rsidR="00A538B5" w:rsidRPr="006C3FC0" w:rsidRDefault="00A538B5" w:rsidP="00A538B5">
      <w:pPr>
        <w:tabs>
          <w:tab w:val="left" w:pos="5112"/>
        </w:tabs>
        <w:spacing w:after="0" w:line="240" w:lineRule="exact"/>
        <w:rPr>
          <w:rFonts w:ascii="Arial" w:eastAsia="Times New Roman" w:hAnsi="Arial" w:cs="Arial"/>
          <w:color w:val="000000"/>
          <w:sz w:val="16"/>
          <w:szCs w:val="16"/>
        </w:rPr>
      </w:pPr>
      <w:r w:rsidRPr="006C3FC0">
        <w:rPr>
          <w:rFonts w:ascii="Arial" w:eastAsia="Times New Roman" w:hAnsi="Arial" w:cs="Arial"/>
          <w:color w:val="000000"/>
          <w:sz w:val="16"/>
          <w:szCs w:val="16"/>
        </w:rPr>
        <w:tab/>
        <w:t>E: gp.mnz@gov.si</w:t>
      </w:r>
    </w:p>
    <w:p w:rsidR="00A538B5" w:rsidRPr="006C3FC0" w:rsidRDefault="00A538B5" w:rsidP="00A538B5">
      <w:pPr>
        <w:tabs>
          <w:tab w:val="left" w:pos="5112"/>
        </w:tabs>
        <w:spacing w:after="0" w:line="240" w:lineRule="exact"/>
        <w:rPr>
          <w:rFonts w:ascii="Arial" w:eastAsia="Times New Roman" w:hAnsi="Arial" w:cs="Arial"/>
          <w:color w:val="000000"/>
          <w:sz w:val="16"/>
          <w:szCs w:val="16"/>
        </w:rPr>
      </w:pPr>
      <w:r w:rsidRPr="006C3FC0">
        <w:rPr>
          <w:rFonts w:ascii="Arial" w:eastAsia="Times New Roman" w:hAnsi="Arial" w:cs="Arial"/>
          <w:color w:val="000000"/>
          <w:sz w:val="16"/>
          <w:szCs w:val="16"/>
        </w:rPr>
        <w:tab/>
      </w:r>
      <w:hyperlink r:id="rId7" w:history="1">
        <w:r w:rsidRPr="006C3FC0">
          <w:rPr>
            <w:rStyle w:val="Hiperpovezava"/>
            <w:rFonts w:ascii="Arial" w:eastAsia="Times New Roman" w:hAnsi="Arial" w:cs="Arial"/>
            <w:color w:val="000000"/>
            <w:sz w:val="16"/>
            <w:szCs w:val="16"/>
          </w:rPr>
          <w:t>www.mnz.gov.si</w:t>
        </w:r>
      </w:hyperlink>
    </w:p>
    <w:p w:rsidR="00A538B5" w:rsidRPr="006C3FC0" w:rsidRDefault="00A538B5" w:rsidP="00A538B5">
      <w:pPr>
        <w:tabs>
          <w:tab w:val="left" w:pos="5112"/>
        </w:tabs>
        <w:spacing w:after="0" w:line="240" w:lineRule="exact"/>
        <w:rPr>
          <w:rFonts w:ascii="Arial" w:eastAsia="Times New Roman" w:hAnsi="Arial" w:cs="Arial"/>
          <w:color w:val="000000"/>
          <w:sz w:val="20"/>
          <w:szCs w:val="20"/>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
        <w:gridCol w:w="1448"/>
        <w:gridCol w:w="517"/>
        <w:gridCol w:w="892"/>
        <w:gridCol w:w="1414"/>
        <w:gridCol w:w="417"/>
        <w:gridCol w:w="913"/>
        <w:gridCol w:w="495"/>
        <w:gridCol w:w="188"/>
        <w:gridCol w:w="385"/>
        <w:gridCol w:w="223"/>
        <w:gridCol w:w="80"/>
        <w:gridCol w:w="2128"/>
        <w:gridCol w:w="63"/>
      </w:tblGrid>
      <w:tr w:rsidR="00793679" w:rsidRPr="006C3FC0" w:rsidTr="00A538B5">
        <w:trPr>
          <w:gridBefore w:val="1"/>
          <w:gridAfter w:val="6"/>
          <w:wBefore w:w="100" w:type="dxa"/>
          <w:wAfter w:w="3067" w:type="dxa"/>
        </w:trPr>
        <w:tc>
          <w:tcPr>
            <w:tcW w:w="6096" w:type="dxa"/>
            <w:gridSpan w:val="7"/>
            <w:tcBorders>
              <w:top w:val="single" w:sz="4" w:space="0" w:color="000000"/>
              <w:left w:val="single" w:sz="4" w:space="0" w:color="000000"/>
              <w:bottom w:val="single" w:sz="4" w:space="0" w:color="000000"/>
              <w:right w:val="single" w:sz="4" w:space="0" w:color="000000"/>
            </w:tcBorders>
            <w:hideMark/>
          </w:tcPr>
          <w:p w:rsidR="00A538B5" w:rsidRPr="006C3FC0" w:rsidRDefault="00A538B5" w:rsidP="00B45DB9">
            <w:pPr>
              <w:overflowPunct w:val="0"/>
              <w:autoSpaceDE w:val="0"/>
              <w:autoSpaceDN w:val="0"/>
              <w:adjustRightInd w:val="0"/>
              <w:spacing w:after="0" w:line="240" w:lineRule="exact"/>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 xml:space="preserve">Številka: </w:t>
            </w:r>
            <w:r w:rsidR="00003A09" w:rsidRPr="006C3FC0">
              <w:rPr>
                <w:rFonts w:ascii="Arial" w:eastAsia="Times New Roman" w:hAnsi="Arial" w:cs="Arial"/>
                <w:color w:val="000000"/>
                <w:sz w:val="20"/>
                <w:szCs w:val="20"/>
                <w:lang w:eastAsia="sl-SI"/>
              </w:rPr>
              <w:t>007-</w:t>
            </w:r>
            <w:r w:rsidR="008E35FB" w:rsidRPr="008E35FB">
              <w:rPr>
                <w:rFonts w:ascii="Arial" w:eastAsia="Times New Roman" w:hAnsi="Arial" w:cs="Arial"/>
                <w:color w:val="000000" w:themeColor="text1"/>
                <w:sz w:val="20"/>
                <w:szCs w:val="20"/>
                <w:lang w:eastAsia="sl-SI"/>
              </w:rPr>
              <w:t>5</w:t>
            </w:r>
            <w:r w:rsidR="00B45DB9">
              <w:rPr>
                <w:rFonts w:ascii="Arial" w:eastAsia="Times New Roman" w:hAnsi="Arial" w:cs="Arial"/>
                <w:color w:val="000000" w:themeColor="text1"/>
                <w:sz w:val="20"/>
                <w:szCs w:val="20"/>
                <w:lang w:eastAsia="sl-SI"/>
              </w:rPr>
              <w:t>39</w:t>
            </w:r>
            <w:r w:rsidR="00155366" w:rsidRPr="006C3FC0">
              <w:rPr>
                <w:rFonts w:ascii="Arial" w:eastAsia="Times New Roman" w:hAnsi="Arial" w:cs="Arial"/>
                <w:color w:val="000000"/>
                <w:sz w:val="20"/>
                <w:szCs w:val="20"/>
                <w:lang w:eastAsia="sl-SI"/>
              </w:rPr>
              <w:t>/2020/</w:t>
            </w:r>
            <w:r w:rsidR="00B45DB9">
              <w:rPr>
                <w:rFonts w:ascii="Arial" w:eastAsia="Times New Roman" w:hAnsi="Arial" w:cs="Arial"/>
                <w:color w:val="000000"/>
                <w:sz w:val="20"/>
                <w:szCs w:val="20"/>
                <w:lang w:eastAsia="sl-SI"/>
              </w:rPr>
              <w:t>1</w:t>
            </w:r>
          </w:p>
        </w:tc>
      </w:tr>
      <w:tr w:rsidR="00A538B5" w:rsidRPr="006C3FC0" w:rsidTr="00A538B5">
        <w:trPr>
          <w:gridBefore w:val="1"/>
          <w:gridAfter w:val="6"/>
          <w:wBefore w:w="100" w:type="dxa"/>
          <w:wAfter w:w="3067" w:type="dxa"/>
          <w:trHeight w:val="308"/>
        </w:trPr>
        <w:tc>
          <w:tcPr>
            <w:tcW w:w="6096" w:type="dxa"/>
            <w:gridSpan w:val="7"/>
            <w:tcBorders>
              <w:top w:val="single" w:sz="4" w:space="0" w:color="000000"/>
              <w:left w:val="single" w:sz="4" w:space="0" w:color="000000"/>
              <w:bottom w:val="single" w:sz="4" w:space="0" w:color="000000"/>
              <w:right w:val="single" w:sz="4" w:space="0" w:color="000000"/>
            </w:tcBorders>
            <w:hideMark/>
          </w:tcPr>
          <w:p w:rsidR="00A538B5" w:rsidRPr="006C3FC0" w:rsidRDefault="00A538B5" w:rsidP="00886238">
            <w:pPr>
              <w:overflowPunct w:val="0"/>
              <w:autoSpaceDE w:val="0"/>
              <w:autoSpaceDN w:val="0"/>
              <w:adjustRightInd w:val="0"/>
              <w:spacing w:after="0" w:line="240" w:lineRule="exact"/>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 xml:space="preserve">Ljubljana, </w:t>
            </w:r>
            <w:r w:rsidR="00154F8A">
              <w:rPr>
                <w:rFonts w:ascii="Arial" w:eastAsia="Times New Roman" w:hAnsi="Arial" w:cs="Arial"/>
                <w:color w:val="000000"/>
                <w:sz w:val="20"/>
                <w:szCs w:val="20"/>
                <w:lang w:eastAsia="sl-SI"/>
              </w:rPr>
              <w:t>1</w:t>
            </w:r>
            <w:r w:rsidR="00886238">
              <w:rPr>
                <w:rFonts w:ascii="Arial" w:eastAsia="Times New Roman" w:hAnsi="Arial" w:cs="Arial"/>
                <w:color w:val="000000"/>
                <w:sz w:val="20"/>
                <w:szCs w:val="20"/>
                <w:lang w:eastAsia="sl-SI"/>
              </w:rPr>
              <w:t>6</w:t>
            </w:r>
            <w:bookmarkStart w:id="0" w:name="_GoBack"/>
            <w:bookmarkEnd w:id="0"/>
            <w:r w:rsidR="00003A09" w:rsidRPr="006C3FC0">
              <w:rPr>
                <w:rFonts w:ascii="Arial" w:eastAsia="Times New Roman" w:hAnsi="Arial" w:cs="Arial"/>
                <w:color w:val="000000"/>
                <w:sz w:val="20"/>
                <w:szCs w:val="20"/>
                <w:lang w:eastAsia="sl-SI"/>
              </w:rPr>
              <w:t xml:space="preserve">. </w:t>
            </w:r>
            <w:r w:rsidR="00186800">
              <w:rPr>
                <w:rFonts w:ascii="Arial" w:eastAsia="Times New Roman" w:hAnsi="Arial" w:cs="Arial"/>
                <w:color w:val="000000"/>
                <w:sz w:val="20"/>
                <w:szCs w:val="20"/>
                <w:lang w:eastAsia="sl-SI"/>
              </w:rPr>
              <w:t>12</w:t>
            </w:r>
            <w:r w:rsidRPr="006C3FC0">
              <w:rPr>
                <w:rFonts w:ascii="Arial" w:eastAsia="Times New Roman" w:hAnsi="Arial" w:cs="Arial"/>
                <w:color w:val="000000"/>
                <w:sz w:val="20"/>
                <w:szCs w:val="20"/>
                <w:lang w:eastAsia="sl-SI"/>
              </w:rPr>
              <w:t>. 2020</w:t>
            </w:r>
          </w:p>
        </w:tc>
      </w:tr>
      <w:tr w:rsidR="00793679" w:rsidRPr="006C3FC0" w:rsidTr="00A538B5">
        <w:trPr>
          <w:gridBefore w:val="1"/>
          <w:gridAfter w:val="6"/>
          <w:wBefore w:w="100" w:type="dxa"/>
          <w:wAfter w:w="3067" w:type="dxa"/>
        </w:trPr>
        <w:tc>
          <w:tcPr>
            <w:tcW w:w="6096" w:type="dxa"/>
            <w:gridSpan w:val="7"/>
            <w:tcBorders>
              <w:top w:val="single" w:sz="4" w:space="0" w:color="000000"/>
              <w:left w:val="single" w:sz="4" w:space="0" w:color="000000"/>
              <w:bottom w:val="single" w:sz="4" w:space="0" w:color="000000"/>
              <w:right w:val="single" w:sz="4" w:space="0" w:color="000000"/>
            </w:tcBorders>
            <w:hideMark/>
          </w:tcPr>
          <w:p w:rsidR="00A538B5" w:rsidRPr="006C3FC0" w:rsidRDefault="00A538B5" w:rsidP="00154F8A">
            <w:pPr>
              <w:overflowPunct w:val="0"/>
              <w:autoSpaceDE w:val="0"/>
              <w:autoSpaceDN w:val="0"/>
              <w:adjustRightInd w:val="0"/>
              <w:spacing w:after="0" w:line="240" w:lineRule="exact"/>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EVA 2020-1711-</w:t>
            </w:r>
            <w:r w:rsidR="008E35FB" w:rsidRPr="008E35FB">
              <w:rPr>
                <w:rFonts w:ascii="Arial" w:eastAsia="Times New Roman" w:hAnsi="Arial" w:cs="Arial"/>
                <w:color w:val="000000" w:themeColor="text1"/>
                <w:sz w:val="20"/>
                <w:szCs w:val="20"/>
                <w:lang w:eastAsia="sl-SI"/>
              </w:rPr>
              <w:t>007</w:t>
            </w:r>
            <w:r w:rsidR="00154F8A">
              <w:rPr>
                <w:rFonts w:ascii="Arial" w:eastAsia="Times New Roman" w:hAnsi="Arial" w:cs="Arial"/>
                <w:color w:val="000000" w:themeColor="text1"/>
                <w:sz w:val="20"/>
                <w:szCs w:val="20"/>
                <w:lang w:eastAsia="sl-SI"/>
              </w:rPr>
              <w:t>5</w:t>
            </w:r>
          </w:p>
        </w:tc>
      </w:tr>
      <w:tr w:rsidR="00A538B5" w:rsidRPr="006C3FC0" w:rsidTr="00A538B5">
        <w:trPr>
          <w:gridBefore w:val="1"/>
          <w:gridAfter w:val="6"/>
          <w:wBefore w:w="100" w:type="dxa"/>
          <w:wAfter w:w="3067" w:type="dxa"/>
        </w:trPr>
        <w:tc>
          <w:tcPr>
            <w:tcW w:w="6096" w:type="dxa"/>
            <w:gridSpan w:val="7"/>
            <w:tcBorders>
              <w:top w:val="single" w:sz="4" w:space="0" w:color="000000"/>
              <w:left w:val="single" w:sz="4" w:space="0" w:color="000000"/>
              <w:bottom w:val="single" w:sz="4" w:space="0" w:color="000000"/>
              <w:right w:val="single" w:sz="4" w:space="0" w:color="000000"/>
            </w:tcBorders>
          </w:tcPr>
          <w:p w:rsidR="00A538B5" w:rsidRPr="006C3FC0" w:rsidRDefault="00A538B5">
            <w:pPr>
              <w:spacing w:after="0" w:line="240" w:lineRule="exact"/>
              <w:rPr>
                <w:rFonts w:ascii="Arial" w:eastAsia="Times New Roman" w:hAnsi="Arial" w:cs="Arial"/>
                <w:color w:val="000000"/>
                <w:sz w:val="20"/>
                <w:szCs w:val="20"/>
              </w:rPr>
            </w:pPr>
            <w:r w:rsidRPr="006C3FC0">
              <w:rPr>
                <w:rFonts w:ascii="Arial" w:eastAsia="Times New Roman" w:hAnsi="Arial" w:cs="Arial"/>
                <w:color w:val="000000"/>
                <w:sz w:val="20"/>
                <w:szCs w:val="20"/>
              </w:rPr>
              <w:t>GENERALNI SEKRETARIAT VLADE REPUBLIKE SLOVENIJE</w:t>
            </w:r>
          </w:p>
          <w:p w:rsidR="00A538B5" w:rsidRPr="006C3FC0" w:rsidRDefault="00886238">
            <w:pPr>
              <w:spacing w:after="0" w:line="240" w:lineRule="exact"/>
              <w:rPr>
                <w:rFonts w:ascii="Arial" w:eastAsia="Times New Roman" w:hAnsi="Arial" w:cs="Arial"/>
                <w:color w:val="000000"/>
                <w:sz w:val="20"/>
                <w:szCs w:val="20"/>
              </w:rPr>
            </w:pPr>
            <w:hyperlink r:id="rId8" w:history="1">
              <w:r w:rsidR="00A538B5" w:rsidRPr="006C3FC0">
                <w:rPr>
                  <w:rStyle w:val="Hiperpovezava"/>
                  <w:rFonts w:ascii="Arial" w:eastAsia="Times New Roman" w:hAnsi="Arial" w:cs="Arial"/>
                  <w:color w:val="000000"/>
                  <w:sz w:val="20"/>
                  <w:szCs w:val="20"/>
                </w:rPr>
                <w:t>Gp.gs@gov.si</w:t>
              </w:r>
            </w:hyperlink>
          </w:p>
          <w:p w:rsidR="00A538B5" w:rsidRPr="006C3FC0" w:rsidRDefault="00A538B5">
            <w:pPr>
              <w:spacing w:after="0" w:line="240" w:lineRule="exact"/>
              <w:rPr>
                <w:rFonts w:ascii="Arial" w:eastAsia="Times New Roman" w:hAnsi="Arial" w:cs="Arial"/>
                <w:color w:val="000000"/>
                <w:sz w:val="20"/>
                <w:szCs w:val="20"/>
              </w:rPr>
            </w:pPr>
          </w:p>
        </w:tc>
      </w:tr>
      <w:tr w:rsidR="00793679"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003A09" w:rsidP="00B45DB9">
            <w:pPr>
              <w:suppressAutoHyphens/>
              <w:overflowPunct w:val="0"/>
              <w:autoSpaceDE w:val="0"/>
              <w:autoSpaceDN w:val="0"/>
              <w:adjustRightInd w:val="0"/>
              <w:spacing w:before="120" w:after="0" w:line="240" w:lineRule="exact"/>
              <w:jc w:val="both"/>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 xml:space="preserve">ZADEVA: Odlok </w:t>
            </w:r>
            <w:r w:rsidR="0083212A" w:rsidRPr="006C3FC0">
              <w:rPr>
                <w:rFonts w:ascii="Arial" w:eastAsia="Times New Roman" w:hAnsi="Arial" w:cs="Arial"/>
                <w:b/>
                <w:color w:val="000000"/>
                <w:sz w:val="20"/>
                <w:szCs w:val="20"/>
                <w:lang w:eastAsia="sl-SI"/>
              </w:rPr>
              <w:t xml:space="preserve">o </w:t>
            </w:r>
            <w:r w:rsidR="00740075" w:rsidRPr="00740075">
              <w:rPr>
                <w:rFonts w:ascii="Arial" w:eastAsia="Times New Roman" w:hAnsi="Arial" w:cs="Arial"/>
                <w:b/>
                <w:color w:val="000000"/>
                <w:sz w:val="20"/>
                <w:szCs w:val="20"/>
                <w:lang w:eastAsia="sl-SI"/>
              </w:rPr>
              <w:t>odrejanju in izvajanju ukrepov za preprečitev širjenja nalezljive bolezni COVID-19 na mejnih prehodih na zunanji meji in na kontrolnih točkah na notranjih mejah Republike Slovenije</w:t>
            </w:r>
            <w:r w:rsidR="009C520D" w:rsidRPr="006C3FC0">
              <w:rPr>
                <w:rFonts w:ascii="Arial" w:eastAsia="Times New Roman" w:hAnsi="Arial" w:cs="Arial"/>
                <w:b/>
                <w:color w:val="000000"/>
                <w:sz w:val="20"/>
                <w:szCs w:val="20"/>
                <w:lang w:eastAsia="sl-SI"/>
              </w:rPr>
              <w:t xml:space="preserve"> </w:t>
            </w:r>
            <w:r w:rsidR="00A538B5" w:rsidRPr="006C3FC0">
              <w:rPr>
                <w:rFonts w:ascii="Arial" w:eastAsia="Times New Roman" w:hAnsi="Arial" w:cs="Arial"/>
                <w:b/>
                <w:color w:val="000000"/>
                <w:sz w:val="20"/>
                <w:szCs w:val="20"/>
                <w:lang w:eastAsia="sl-SI"/>
              </w:rPr>
              <w:t>(EVA 2020-1711-</w:t>
            </w:r>
            <w:r w:rsidR="008E35FB" w:rsidRPr="008E35FB">
              <w:rPr>
                <w:rFonts w:ascii="Arial" w:eastAsia="Times New Roman" w:hAnsi="Arial" w:cs="Arial"/>
                <w:b/>
                <w:color w:val="000000" w:themeColor="text1"/>
                <w:sz w:val="20"/>
                <w:szCs w:val="20"/>
                <w:lang w:eastAsia="sl-SI"/>
              </w:rPr>
              <w:t>007</w:t>
            </w:r>
            <w:r w:rsidR="00B45DB9">
              <w:rPr>
                <w:rFonts w:ascii="Arial" w:eastAsia="Times New Roman" w:hAnsi="Arial" w:cs="Arial"/>
                <w:b/>
                <w:color w:val="000000" w:themeColor="text1"/>
                <w:sz w:val="20"/>
                <w:szCs w:val="20"/>
                <w:lang w:eastAsia="sl-SI"/>
              </w:rPr>
              <w:t>5</w:t>
            </w:r>
            <w:r w:rsidR="00A538B5" w:rsidRPr="006C3FC0">
              <w:rPr>
                <w:rFonts w:ascii="Arial" w:eastAsia="Times New Roman" w:hAnsi="Arial" w:cs="Arial"/>
                <w:b/>
                <w:color w:val="000000"/>
                <w:sz w:val="20"/>
                <w:szCs w:val="20"/>
                <w:lang w:eastAsia="sl-SI"/>
              </w:rPr>
              <w:t>)</w:t>
            </w:r>
            <w:r w:rsidR="00B252E3" w:rsidRPr="006C3FC0">
              <w:rPr>
                <w:rFonts w:ascii="Arial" w:eastAsia="Times New Roman" w:hAnsi="Arial" w:cs="Arial"/>
                <w:b/>
                <w:color w:val="000000"/>
                <w:sz w:val="20"/>
                <w:szCs w:val="20"/>
                <w:lang w:eastAsia="sl-SI"/>
              </w:rPr>
              <w:t xml:space="preserve"> </w:t>
            </w:r>
            <w:r w:rsidR="00186800">
              <w:rPr>
                <w:rFonts w:ascii="Arial" w:eastAsia="Times New Roman" w:hAnsi="Arial" w:cs="Arial"/>
                <w:b/>
                <w:color w:val="000000"/>
                <w:sz w:val="20"/>
                <w:szCs w:val="20"/>
                <w:lang w:eastAsia="sl-SI"/>
              </w:rPr>
              <w:t>–</w:t>
            </w:r>
            <w:r w:rsidR="00154F8A">
              <w:rPr>
                <w:rFonts w:ascii="Arial" w:eastAsia="Times New Roman" w:hAnsi="Arial" w:cs="Arial"/>
                <w:b/>
                <w:color w:val="000000"/>
                <w:sz w:val="20"/>
                <w:szCs w:val="20"/>
                <w:lang w:eastAsia="sl-SI"/>
              </w:rPr>
              <w:t xml:space="preserve"> </w:t>
            </w:r>
            <w:r w:rsidR="00186800">
              <w:rPr>
                <w:rFonts w:ascii="Arial" w:eastAsia="Times New Roman" w:hAnsi="Arial" w:cs="Arial"/>
                <w:b/>
                <w:color w:val="000000"/>
                <w:sz w:val="20"/>
                <w:szCs w:val="20"/>
                <w:lang w:eastAsia="sl-SI"/>
              </w:rPr>
              <w:t>predlog za obravnavo</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1. Predlog sklepov vlade:</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p>
          <w:p w:rsidR="00A538B5" w:rsidRPr="006C3FC0" w:rsidRDefault="00A538B5">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Na podlagi 21. člena Zakona o Vladi Republike Slovenije (Uradni list RS, št. 24/05 – uradno prečiščeno besedilo, 109/08, 38/10 – ZUKN, 8/12, 21/13, 47/13 – ZDU-1G, 65/14 in 55/17) je Vlada Republike Slovenije na ........... seji dne .......... pod točko ....... sprejela naslednji sklep:</w:t>
            </w:r>
          </w:p>
          <w:p w:rsidR="00A538B5" w:rsidRPr="006C3FC0" w:rsidRDefault="00A538B5">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p>
          <w:p w:rsidR="00A538B5" w:rsidRPr="00886238" w:rsidRDefault="00A538B5" w:rsidP="00886238">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r w:rsidRPr="00886238">
              <w:rPr>
                <w:rFonts w:ascii="Arial" w:eastAsia="Times New Roman" w:hAnsi="Arial" w:cs="Arial"/>
                <w:color w:val="000000"/>
                <w:sz w:val="20"/>
                <w:szCs w:val="20"/>
                <w:lang w:eastAsia="sl-SI"/>
              </w:rPr>
              <w:t xml:space="preserve">Vlada Republike Slovenije je izdala </w:t>
            </w:r>
            <w:r w:rsidR="00353AF9" w:rsidRPr="00886238">
              <w:rPr>
                <w:rFonts w:ascii="Arial" w:eastAsia="Times New Roman" w:hAnsi="Arial" w:cs="Arial"/>
                <w:color w:val="000000"/>
                <w:sz w:val="20"/>
                <w:szCs w:val="20"/>
                <w:lang w:eastAsia="sl-SI"/>
              </w:rPr>
              <w:t xml:space="preserve">Odlok </w:t>
            </w:r>
            <w:r w:rsidR="00740075" w:rsidRPr="00886238">
              <w:rPr>
                <w:rFonts w:ascii="Arial" w:eastAsia="Times New Roman" w:hAnsi="Arial" w:cs="Arial"/>
                <w:color w:val="000000"/>
                <w:sz w:val="20"/>
                <w:szCs w:val="20"/>
                <w:lang w:eastAsia="sl-SI"/>
              </w:rPr>
              <w:t xml:space="preserve">o odrejanju in izvajanju ukrepov za preprečitev širjenja nalezljive bolezni COVID-19 na mejnih prehodih na zunanji meji in na kontrolnih točkah na notranjih mejah Republike Slovenije </w:t>
            </w:r>
            <w:r w:rsidR="00C50515" w:rsidRPr="00886238">
              <w:rPr>
                <w:rFonts w:ascii="Arial" w:eastAsia="Times New Roman" w:hAnsi="Arial" w:cs="Arial"/>
                <w:color w:val="000000"/>
                <w:sz w:val="20"/>
                <w:szCs w:val="20"/>
                <w:lang w:eastAsia="sl-SI"/>
              </w:rPr>
              <w:t>in</w:t>
            </w:r>
            <w:r w:rsidRPr="00886238">
              <w:rPr>
                <w:rFonts w:ascii="Arial" w:eastAsia="Times New Roman" w:hAnsi="Arial" w:cs="Arial"/>
                <w:color w:val="000000"/>
                <w:sz w:val="20"/>
                <w:szCs w:val="20"/>
                <w:lang w:eastAsia="sl-SI"/>
              </w:rPr>
              <w:t xml:space="preserve"> ga objavi v Uradnem listu Republike Slovenije.</w:t>
            </w:r>
          </w:p>
          <w:p w:rsidR="00C50515" w:rsidRDefault="00C50515" w:rsidP="00C50515">
            <w:pPr>
              <w:pStyle w:val="Odstavekseznama"/>
              <w:overflowPunct w:val="0"/>
              <w:autoSpaceDE w:val="0"/>
              <w:autoSpaceDN w:val="0"/>
              <w:adjustRightInd w:val="0"/>
              <w:spacing w:before="60" w:after="120" w:line="240" w:lineRule="exact"/>
              <w:ind w:left="342"/>
              <w:jc w:val="both"/>
              <w:textAlignment w:val="baseline"/>
              <w:rPr>
                <w:rFonts w:ascii="Arial" w:eastAsia="Times New Roman" w:hAnsi="Arial" w:cs="Arial"/>
                <w:color w:val="000000"/>
                <w:sz w:val="20"/>
                <w:szCs w:val="20"/>
                <w:lang w:eastAsia="sl-SI"/>
              </w:rPr>
            </w:pPr>
          </w:p>
          <w:p w:rsidR="00A538B5" w:rsidRPr="006C3FC0" w:rsidRDefault="00A538B5">
            <w:pPr>
              <w:spacing w:before="60" w:after="120" w:line="240" w:lineRule="exact"/>
              <w:rPr>
                <w:rFonts w:ascii="Arial" w:eastAsia="Times New Roman" w:hAnsi="Arial" w:cs="Arial"/>
                <w:color w:val="000000"/>
                <w:sz w:val="20"/>
                <w:szCs w:val="20"/>
              </w:rPr>
            </w:pPr>
          </w:p>
          <w:p w:rsidR="00A538B5" w:rsidRPr="006C3FC0" w:rsidRDefault="00A538B5">
            <w:pPr>
              <w:spacing w:before="60" w:after="60" w:line="240" w:lineRule="exact"/>
              <w:rPr>
                <w:rFonts w:ascii="Arial" w:eastAsia="Times New Roman" w:hAnsi="Arial" w:cs="Arial"/>
                <w:color w:val="000000"/>
                <w:sz w:val="20"/>
                <w:szCs w:val="20"/>
              </w:rPr>
            </w:pPr>
          </w:p>
          <w:p w:rsidR="00A538B5" w:rsidRPr="006C3FC0" w:rsidRDefault="00A538B5">
            <w:pPr>
              <w:spacing w:before="60" w:after="60" w:line="240" w:lineRule="exact"/>
              <w:ind w:left="4003"/>
              <w:rPr>
                <w:rFonts w:ascii="Arial" w:eastAsia="Times New Roman" w:hAnsi="Arial" w:cs="Arial"/>
                <w:strike/>
                <w:color w:val="000000"/>
                <w:sz w:val="20"/>
                <w:szCs w:val="20"/>
              </w:rPr>
            </w:pPr>
            <w:r w:rsidRPr="006C3FC0">
              <w:rPr>
                <w:rFonts w:ascii="Arial" w:eastAsia="Times New Roman" w:hAnsi="Arial" w:cs="Arial"/>
                <w:color w:val="000000"/>
                <w:sz w:val="20"/>
                <w:szCs w:val="20"/>
              </w:rPr>
              <w:t xml:space="preserve">           dr. Božo Predalič</w:t>
            </w:r>
            <w:r w:rsidRPr="006C3FC0">
              <w:rPr>
                <w:rFonts w:ascii="Arial" w:eastAsia="Times New Roman" w:hAnsi="Arial" w:cs="Arial"/>
                <w:strike/>
                <w:color w:val="000000"/>
                <w:sz w:val="20"/>
                <w:szCs w:val="20"/>
              </w:rPr>
              <w:t xml:space="preserve"> </w:t>
            </w:r>
          </w:p>
          <w:p w:rsidR="00A538B5" w:rsidRPr="006C3FC0" w:rsidRDefault="00A538B5">
            <w:pPr>
              <w:spacing w:before="60" w:after="60" w:line="240" w:lineRule="exact"/>
              <w:ind w:left="4003"/>
              <w:rPr>
                <w:rFonts w:ascii="Arial" w:eastAsia="Times New Roman" w:hAnsi="Arial" w:cs="Arial"/>
                <w:color w:val="000000"/>
                <w:sz w:val="20"/>
                <w:szCs w:val="20"/>
              </w:rPr>
            </w:pPr>
            <w:r w:rsidRPr="006C3FC0">
              <w:rPr>
                <w:rFonts w:ascii="Arial" w:eastAsia="Times New Roman" w:hAnsi="Arial" w:cs="Arial"/>
                <w:color w:val="000000"/>
                <w:sz w:val="20"/>
                <w:szCs w:val="20"/>
              </w:rPr>
              <w:t xml:space="preserve">           GENERALNI SEKRETAR</w:t>
            </w:r>
          </w:p>
          <w:p w:rsidR="00A538B5" w:rsidRPr="006C3FC0" w:rsidRDefault="00A538B5">
            <w:pPr>
              <w:spacing w:before="60" w:after="120" w:line="240" w:lineRule="exact"/>
              <w:rPr>
                <w:rFonts w:ascii="Arial" w:eastAsia="Times New Roman" w:hAnsi="Arial" w:cs="Arial"/>
                <w:color w:val="000000"/>
                <w:sz w:val="20"/>
                <w:szCs w:val="20"/>
              </w:rPr>
            </w:pPr>
          </w:p>
          <w:p w:rsidR="00A538B5" w:rsidRPr="006C3FC0" w:rsidRDefault="00A538B5">
            <w:pPr>
              <w:spacing w:before="60" w:after="120" w:line="240" w:lineRule="exact"/>
              <w:rPr>
                <w:rFonts w:ascii="Arial" w:eastAsia="Times New Roman" w:hAnsi="Arial" w:cs="Arial"/>
                <w:color w:val="000000"/>
                <w:sz w:val="20"/>
                <w:szCs w:val="20"/>
              </w:rPr>
            </w:pPr>
          </w:p>
          <w:p w:rsidR="00A538B5" w:rsidRPr="006C3FC0" w:rsidRDefault="00A538B5">
            <w:pPr>
              <w:spacing w:before="60" w:after="120" w:line="240" w:lineRule="exact"/>
              <w:rPr>
                <w:rFonts w:ascii="Arial" w:eastAsia="Times New Roman" w:hAnsi="Arial" w:cs="Arial"/>
                <w:color w:val="000000"/>
                <w:sz w:val="20"/>
                <w:szCs w:val="20"/>
              </w:rPr>
            </w:pPr>
            <w:r w:rsidRPr="006C3FC0">
              <w:rPr>
                <w:rFonts w:ascii="Arial" w:eastAsia="Times New Roman" w:hAnsi="Arial" w:cs="Arial"/>
                <w:color w:val="000000"/>
                <w:sz w:val="20"/>
                <w:szCs w:val="20"/>
              </w:rPr>
              <w:t>Priloga:</w:t>
            </w:r>
          </w:p>
          <w:p w:rsidR="00A538B5" w:rsidRPr="006C3FC0" w:rsidRDefault="00A538B5" w:rsidP="00F448B1">
            <w:pPr>
              <w:numPr>
                <w:ilvl w:val="0"/>
                <w:numId w:val="1"/>
              </w:numPr>
              <w:suppressAutoHyphens/>
              <w:overflowPunct w:val="0"/>
              <w:autoSpaceDE w:val="0"/>
              <w:spacing w:after="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predlog odloka.</w:t>
            </w:r>
          </w:p>
          <w:p w:rsidR="00A538B5" w:rsidRPr="006C3FC0" w:rsidRDefault="00A538B5">
            <w:pPr>
              <w:suppressAutoHyphens/>
              <w:overflowPunct w:val="0"/>
              <w:autoSpaceDE w:val="0"/>
              <w:spacing w:after="0" w:line="240" w:lineRule="exact"/>
              <w:jc w:val="both"/>
              <w:textAlignment w:val="baseline"/>
              <w:rPr>
                <w:rFonts w:ascii="Arial" w:eastAsia="Times New Roman" w:hAnsi="Arial" w:cs="Arial"/>
                <w:color w:val="000000"/>
                <w:sz w:val="20"/>
                <w:szCs w:val="20"/>
                <w:lang w:eastAsia="sl-SI"/>
              </w:rPr>
            </w:pPr>
          </w:p>
          <w:p w:rsidR="00A538B5" w:rsidRDefault="00A538B5">
            <w:pPr>
              <w:overflowPunct w:val="0"/>
              <w:autoSpaceDE w:val="0"/>
              <w:autoSpaceDN w:val="0"/>
              <w:adjustRightInd w:val="0"/>
              <w:spacing w:before="60" w:after="6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Prejmejo:</w:t>
            </w:r>
          </w:p>
          <w:p w:rsidR="00E30B90" w:rsidRPr="00886238" w:rsidRDefault="00E30B90" w:rsidP="00886238">
            <w:pPr>
              <w:numPr>
                <w:ilvl w:val="0"/>
                <w:numId w:val="2"/>
              </w:numPr>
              <w:tabs>
                <w:tab w:val="left" w:pos="180"/>
                <w:tab w:val="left" w:pos="318"/>
                <w:tab w:val="left" w:pos="360"/>
              </w:tabs>
              <w:autoSpaceDE w:val="0"/>
              <w:autoSpaceDN w:val="0"/>
              <w:adjustRightInd w:val="0"/>
              <w:spacing w:after="0" w:line="240" w:lineRule="exact"/>
              <w:jc w:val="both"/>
              <w:rPr>
                <w:rFonts w:ascii="Arial" w:eastAsia="Times New Roman" w:hAnsi="Arial" w:cs="Arial"/>
                <w:bCs/>
                <w:iCs/>
                <w:color w:val="000000"/>
                <w:sz w:val="20"/>
                <w:szCs w:val="20"/>
                <w:lang w:eastAsia="sl-SI"/>
              </w:rPr>
            </w:pPr>
            <w:r w:rsidRPr="00886238">
              <w:rPr>
                <w:rFonts w:ascii="Arial" w:eastAsia="Times New Roman" w:hAnsi="Arial" w:cs="Arial"/>
                <w:bCs/>
                <w:iCs/>
                <w:color w:val="000000"/>
                <w:sz w:val="20"/>
                <w:szCs w:val="20"/>
                <w:lang w:eastAsia="sl-SI"/>
              </w:rPr>
              <w:t>Državni zbor</w:t>
            </w:r>
          </w:p>
          <w:p w:rsidR="00A538B5" w:rsidRPr="006C3FC0" w:rsidRDefault="00A538B5" w:rsidP="00F448B1">
            <w:pPr>
              <w:numPr>
                <w:ilvl w:val="0"/>
                <w:numId w:val="2"/>
              </w:numPr>
              <w:tabs>
                <w:tab w:val="left" w:pos="180"/>
                <w:tab w:val="left" w:pos="318"/>
                <w:tab w:val="left" w:pos="360"/>
              </w:tabs>
              <w:autoSpaceDE w:val="0"/>
              <w:autoSpaceDN w:val="0"/>
              <w:adjustRightInd w:val="0"/>
              <w:spacing w:after="0" w:line="240" w:lineRule="exact"/>
              <w:jc w:val="both"/>
              <w:rPr>
                <w:rFonts w:ascii="Arial" w:eastAsia="Times New Roman" w:hAnsi="Arial" w:cs="Arial"/>
                <w:iCs/>
                <w:color w:val="000000"/>
                <w:sz w:val="20"/>
                <w:szCs w:val="20"/>
                <w:lang w:eastAsia="sl-SI"/>
              </w:rPr>
            </w:pPr>
            <w:r w:rsidRPr="006C3FC0">
              <w:rPr>
                <w:rFonts w:ascii="Arial" w:eastAsia="Times New Roman" w:hAnsi="Arial" w:cs="Arial"/>
                <w:bCs/>
                <w:iCs/>
                <w:color w:val="000000"/>
                <w:sz w:val="20"/>
                <w:szCs w:val="20"/>
                <w:lang w:eastAsia="sl-SI"/>
              </w:rPr>
              <w:t>vsa ministrstva,</w:t>
            </w:r>
          </w:p>
          <w:p w:rsidR="00A538B5" w:rsidRPr="006C3FC0" w:rsidRDefault="00A538B5" w:rsidP="00F448B1">
            <w:pPr>
              <w:numPr>
                <w:ilvl w:val="0"/>
                <w:numId w:val="2"/>
              </w:numPr>
              <w:tabs>
                <w:tab w:val="left" w:pos="318"/>
              </w:tabs>
              <w:spacing w:after="0" w:line="240" w:lineRule="exact"/>
              <w:jc w:val="both"/>
              <w:rPr>
                <w:rFonts w:ascii="Arial" w:eastAsia="Times New Roman" w:hAnsi="Arial" w:cs="Arial"/>
                <w:bCs/>
                <w:iCs/>
                <w:color w:val="000000"/>
                <w:sz w:val="20"/>
                <w:szCs w:val="20"/>
                <w:lang w:eastAsia="sl-SI"/>
              </w:rPr>
            </w:pPr>
            <w:r w:rsidRPr="006C3FC0">
              <w:rPr>
                <w:rFonts w:ascii="Arial" w:eastAsia="Times New Roman" w:hAnsi="Arial" w:cs="Arial"/>
                <w:bCs/>
                <w:iCs/>
                <w:color w:val="000000"/>
                <w:sz w:val="20"/>
                <w:szCs w:val="20"/>
                <w:lang w:eastAsia="sl-SI"/>
              </w:rPr>
              <w:t>Služba Vlade Republike Slovenije za zakonodajo,</w:t>
            </w:r>
          </w:p>
          <w:p w:rsidR="00A538B5" w:rsidRPr="006C3FC0" w:rsidRDefault="00A538B5" w:rsidP="00F448B1">
            <w:pPr>
              <w:numPr>
                <w:ilvl w:val="0"/>
                <w:numId w:val="2"/>
              </w:numPr>
              <w:spacing w:line="240" w:lineRule="exact"/>
              <w:rPr>
                <w:rFonts w:ascii="Arial" w:eastAsia="Times New Roman" w:hAnsi="Arial" w:cs="Arial"/>
                <w:iCs/>
                <w:color w:val="000000"/>
                <w:sz w:val="20"/>
                <w:szCs w:val="20"/>
                <w:lang w:eastAsia="sl-SI"/>
              </w:rPr>
            </w:pPr>
            <w:r w:rsidRPr="006C3FC0">
              <w:rPr>
                <w:rFonts w:ascii="Arial" w:eastAsia="Times New Roman" w:hAnsi="Arial" w:cs="Arial"/>
                <w:bCs/>
                <w:iCs/>
                <w:color w:val="000000"/>
                <w:sz w:val="20"/>
                <w:szCs w:val="20"/>
                <w:lang w:eastAsia="sl-SI"/>
              </w:rPr>
              <w:t>Urad Vlade Republike Slovenije za komuniciranje.</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
                <w:iCs/>
                <w:color w:val="000000"/>
                <w:sz w:val="20"/>
                <w:szCs w:val="20"/>
                <w:lang w:eastAsia="sl-SI"/>
              </w:rPr>
            </w:pPr>
            <w:r w:rsidRPr="006C3FC0">
              <w:rPr>
                <w:rFonts w:ascii="Arial" w:eastAsia="Times New Roman" w:hAnsi="Arial" w:cs="Arial"/>
                <w:b/>
                <w:color w:val="000000"/>
                <w:sz w:val="20"/>
                <w:szCs w:val="20"/>
                <w:lang w:eastAsia="sl-SI"/>
              </w:rPr>
              <w:t>2. Predlog za obravnavo predloga zakona po nujnem ali skrajšanem postopku v državnem zboru z obrazložitvijo razlogov:</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
                <w:iCs/>
                <w:color w:val="000000"/>
                <w:sz w:val="20"/>
                <w:szCs w:val="20"/>
                <w:lang w:eastAsia="sl-SI"/>
              </w:rPr>
            </w:pPr>
            <w:r w:rsidRPr="006C3FC0">
              <w:rPr>
                <w:rFonts w:ascii="Arial" w:eastAsia="Times New Roman" w:hAnsi="Arial" w:cs="Arial"/>
                <w:b/>
                <w:color w:val="000000"/>
                <w:sz w:val="20"/>
                <w:szCs w:val="20"/>
                <w:lang w:eastAsia="sl-SI"/>
              </w:rPr>
              <w:t>3.a Osebe, odgovorne za strokovno pripravo in usklajenost gradiva:</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0343AE" w:rsidRPr="006C3FC0" w:rsidRDefault="000343AE" w:rsidP="00F448B1">
            <w:pPr>
              <w:numPr>
                <w:ilvl w:val="0"/>
                <w:numId w:val="3"/>
              </w:numPr>
              <w:spacing w:after="0" w:line="240" w:lineRule="exact"/>
              <w:ind w:left="714" w:hanging="357"/>
              <w:rPr>
                <w:rFonts w:ascii="Arial" w:eastAsia="Times New Roman" w:hAnsi="Arial" w:cs="Arial"/>
                <w:bCs/>
                <w:color w:val="000000"/>
                <w:sz w:val="20"/>
                <w:szCs w:val="20"/>
              </w:rPr>
            </w:pPr>
            <w:r w:rsidRPr="006C3FC0">
              <w:rPr>
                <w:rFonts w:ascii="Arial" w:eastAsia="Times New Roman" w:hAnsi="Arial" w:cs="Arial"/>
                <w:bCs/>
                <w:color w:val="000000"/>
                <w:sz w:val="20"/>
                <w:szCs w:val="20"/>
              </w:rPr>
              <w:t>mag. Lado Bradač, generalni direktor, Direktorat za policijo in druge varnostne naloge,</w:t>
            </w:r>
          </w:p>
          <w:p w:rsidR="000343AE" w:rsidRPr="006C3FC0" w:rsidRDefault="005F3F37" w:rsidP="000343AE">
            <w:pPr>
              <w:numPr>
                <w:ilvl w:val="0"/>
                <w:numId w:val="3"/>
              </w:numPr>
              <w:spacing w:after="0" w:line="240" w:lineRule="exact"/>
              <w:ind w:left="714" w:hanging="357"/>
              <w:rPr>
                <w:rFonts w:ascii="Arial" w:eastAsia="Times New Roman" w:hAnsi="Arial" w:cs="Arial"/>
                <w:bCs/>
                <w:color w:val="000000"/>
                <w:sz w:val="20"/>
                <w:szCs w:val="20"/>
              </w:rPr>
            </w:pPr>
            <w:r w:rsidRPr="006C3FC0">
              <w:rPr>
                <w:rFonts w:ascii="Arial" w:eastAsia="Times New Roman" w:hAnsi="Arial" w:cs="Arial"/>
                <w:bCs/>
                <w:color w:val="000000"/>
                <w:sz w:val="20"/>
                <w:szCs w:val="20"/>
              </w:rPr>
              <w:t>Borut Jakopin, sekretar</w:t>
            </w:r>
            <w:r w:rsidR="000343AE" w:rsidRPr="006C3FC0">
              <w:rPr>
                <w:rFonts w:ascii="Arial" w:eastAsia="Times New Roman" w:hAnsi="Arial" w:cs="Arial"/>
                <w:bCs/>
                <w:color w:val="000000"/>
                <w:sz w:val="20"/>
                <w:szCs w:val="20"/>
              </w:rPr>
              <w:t>, Direktorat za policijo in druge varnos</w:t>
            </w:r>
            <w:r w:rsidR="00C24AA4" w:rsidRPr="006C3FC0">
              <w:rPr>
                <w:rFonts w:ascii="Arial" w:eastAsia="Times New Roman" w:hAnsi="Arial" w:cs="Arial"/>
                <w:bCs/>
                <w:color w:val="000000"/>
                <w:sz w:val="20"/>
                <w:szCs w:val="20"/>
              </w:rPr>
              <w:t>tne naloge.</w:t>
            </w:r>
          </w:p>
          <w:p w:rsidR="00A538B5" w:rsidRPr="006C3FC0" w:rsidRDefault="00A538B5" w:rsidP="00C24AA4">
            <w:pPr>
              <w:spacing w:after="0" w:line="240" w:lineRule="exact"/>
              <w:ind w:left="357"/>
              <w:rPr>
                <w:rFonts w:ascii="Arial" w:eastAsia="Times New Roman" w:hAnsi="Arial" w:cs="Arial"/>
                <w:iCs/>
                <w:color w:val="000000"/>
                <w:sz w:val="20"/>
                <w:szCs w:val="20"/>
                <w:lang w:eastAsia="sl-SI"/>
              </w:rPr>
            </w:pP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
                <w:iCs/>
                <w:color w:val="000000"/>
                <w:sz w:val="20"/>
                <w:szCs w:val="20"/>
                <w:lang w:eastAsia="sl-SI"/>
              </w:rPr>
            </w:pPr>
            <w:r w:rsidRPr="006C3FC0">
              <w:rPr>
                <w:rFonts w:ascii="Arial" w:eastAsia="Times New Roman" w:hAnsi="Arial" w:cs="Arial"/>
                <w:b/>
                <w:iCs/>
                <w:color w:val="000000"/>
                <w:sz w:val="20"/>
                <w:szCs w:val="20"/>
                <w:lang w:eastAsia="sl-SI"/>
              </w:rPr>
              <w:t xml:space="preserve">3.b Zunanji strokovnjaki, ki so </w:t>
            </w:r>
            <w:r w:rsidRPr="006C3FC0">
              <w:rPr>
                <w:rFonts w:ascii="Arial" w:eastAsia="Times New Roman" w:hAnsi="Arial" w:cs="Arial"/>
                <w:b/>
                <w:color w:val="000000"/>
                <w:sz w:val="20"/>
                <w:szCs w:val="20"/>
                <w:lang w:eastAsia="sl-SI"/>
              </w:rPr>
              <w:t>sodelovali pri pripravi dela ali celotnega gradiva:</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overflowPunct w:val="0"/>
              <w:autoSpaceDE w:val="0"/>
              <w:autoSpaceDN w:val="0"/>
              <w:adjustRightInd w:val="0"/>
              <w:spacing w:after="0" w:line="260" w:lineRule="exact"/>
              <w:jc w:val="both"/>
              <w:textAlignment w:val="baseline"/>
              <w:rPr>
                <w:rFonts w:ascii="Arial" w:eastAsia="Times New Roman" w:hAnsi="Arial" w:cs="Arial"/>
                <w:iCs/>
                <w:color w:val="000000"/>
                <w:sz w:val="20"/>
                <w:szCs w:val="20"/>
                <w:lang w:eastAsia="sl-SI"/>
              </w:rPr>
            </w:pPr>
          </w:p>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
                <w:iCs/>
                <w:color w:val="000000"/>
                <w:sz w:val="20"/>
                <w:szCs w:val="20"/>
                <w:lang w:eastAsia="sl-SI"/>
              </w:rPr>
            </w:pPr>
            <w:r w:rsidRPr="006C3FC0">
              <w:rPr>
                <w:rFonts w:ascii="Arial" w:eastAsia="Times New Roman" w:hAnsi="Arial" w:cs="Arial"/>
                <w:b/>
                <w:color w:val="000000"/>
                <w:sz w:val="20"/>
                <w:szCs w:val="20"/>
                <w:lang w:eastAsia="sl-SI"/>
              </w:rPr>
              <w:lastRenderedPageBreak/>
              <w:t>4. Predstavniki vlade, ki bodo sodelovali pri delu državnega zbora:</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spacing w:after="0" w:line="240" w:lineRule="exact"/>
              <w:ind w:left="714"/>
              <w:rPr>
                <w:rFonts w:ascii="Arial" w:eastAsia="Times New Roman" w:hAnsi="Arial" w:cs="Arial"/>
                <w:color w:val="000000"/>
                <w:sz w:val="20"/>
                <w:szCs w:val="20"/>
              </w:rPr>
            </w:pPr>
          </w:p>
          <w:p w:rsidR="00A538B5" w:rsidRPr="006C3FC0" w:rsidRDefault="00A538B5">
            <w:pPr>
              <w:spacing w:after="0" w:line="240" w:lineRule="exact"/>
              <w:ind w:left="714"/>
              <w:rPr>
                <w:rFonts w:ascii="Arial" w:eastAsia="Times New Roman" w:hAnsi="Arial" w:cs="Arial"/>
                <w:b/>
                <w:color w:val="000000"/>
                <w:sz w:val="20"/>
                <w:szCs w:val="20"/>
                <w:lang w:eastAsia="sl-SI"/>
              </w:rPr>
            </w:pP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rsidP="007A18B8">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5. Kratek povzetek gradiva:</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7B1AA9" w:rsidRDefault="007B1AA9" w:rsidP="00143C2F">
            <w:pPr>
              <w:numPr>
                <w:ilvl w:val="0"/>
                <w:numId w:val="33"/>
              </w:numPr>
              <w:spacing w:after="0" w:line="240" w:lineRule="exact"/>
              <w:jc w:val="both"/>
              <w:rPr>
                <w:rFonts w:ascii="Arial" w:eastAsia="Times New Roman" w:hAnsi="Arial" w:cs="Arial"/>
                <w:iCs/>
                <w:color w:val="000000"/>
                <w:sz w:val="20"/>
                <w:szCs w:val="20"/>
              </w:rPr>
            </w:pPr>
            <w:r>
              <w:rPr>
                <w:rFonts w:ascii="Arial" w:eastAsia="Times New Roman" w:hAnsi="Arial" w:cs="Arial"/>
                <w:iCs/>
                <w:color w:val="000000"/>
                <w:sz w:val="20"/>
                <w:szCs w:val="20"/>
              </w:rPr>
              <w:t>spreminja</w:t>
            </w:r>
            <w:r w:rsidR="00C0222A">
              <w:rPr>
                <w:rFonts w:ascii="Arial" w:eastAsia="Times New Roman" w:hAnsi="Arial" w:cs="Arial"/>
                <w:iCs/>
                <w:color w:val="000000"/>
                <w:sz w:val="20"/>
                <w:szCs w:val="20"/>
              </w:rPr>
              <w:t>ta</w:t>
            </w:r>
            <w:r w:rsidR="00143C2F">
              <w:rPr>
                <w:rFonts w:ascii="Arial" w:eastAsia="Times New Roman" w:hAnsi="Arial" w:cs="Arial"/>
                <w:iCs/>
                <w:color w:val="000000"/>
                <w:sz w:val="20"/>
                <w:szCs w:val="20"/>
              </w:rPr>
              <w:t xml:space="preserve"> s</w:t>
            </w:r>
            <w:r>
              <w:rPr>
                <w:rFonts w:ascii="Arial" w:eastAsia="Times New Roman" w:hAnsi="Arial" w:cs="Arial"/>
                <w:iCs/>
                <w:color w:val="000000"/>
                <w:sz w:val="20"/>
                <w:szCs w:val="20"/>
              </w:rPr>
              <w:t xml:space="preserve">e </w:t>
            </w:r>
            <w:r w:rsidR="00C0222A">
              <w:rPr>
                <w:rFonts w:ascii="Arial" w:eastAsia="Times New Roman" w:hAnsi="Arial" w:cs="Arial"/>
                <w:iCs/>
                <w:color w:val="000000"/>
                <w:sz w:val="20"/>
                <w:szCs w:val="20"/>
              </w:rPr>
              <w:t xml:space="preserve">zeleni in </w:t>
            </w:r>
            <w:r>
              <w:rPr>
                <w:rFonts w:ascii="Arial" w:eastAsia="Times New Roman" w:hAnsi="Arial" w:cs="Arial"/>
                <w:iCs/>
                <w:color w:val="000000"/>
                <w:sz w:val="20"/>
                <w:szCs w:val="20"/>
              </w:rPr>
              <w:t>rdeči seznam</w:t>
            </w:r>
          </w:p>
          <w:p w:rsidR="00E400B8" w:rsidRPr="006C3FC0" w:rsidRDefault="00E400B8" w:rsidP="00143C2F">
            <w:pPr>
              <w:numPr>
                <w:ilvl w:val="0"/>
                <w:numId w:val="33"/>
              </w:numPr>
              <w:spacing w:after="0" w:line="240" w:lineRule="exact"/>
              <w:jc w:val="both"/>
              <w:rPr>
                <w:rFonts w:ascii="Arial" w:eastAsia="Times New Roman" w:hAnsi="Arial" w:cs="Arial"/>
                <w:iCs/>
                <w:color w:val="000000"/>
                <w:sz w:val="20"/>
                <w:szCs w:val="20"/>
              </w:rPr>
            </w:pPr>
            <w:r>
              <w:rPr>
                <w:rFonts w:ascii="Arial" w:eastAsia="Times New Roman" w:hAnsi="Arial" w:cs="Arial"/>
                <w:iCs/>
                <w:color w:val="000000"/>
                <w:sz w:val="20"/>
                <w:szCs w:val="20"/>
              </w:rPr>
              <w:t>veljavnost odloka je v skladu z odločitvijo US RS 7 dni</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6. Presoja posledic za:</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a)</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javnofinančna sredstva nad 40.000 EUR v tekočem in naslednjih treh letih</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ind w:right="-65"/>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b)</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bCs/>
                <w:color w:val="000000"/>
                <w:sz w:val="20"/>
                <w:szCs w:val="20"/>
                <w:lang w:eastAsia="sl-SI"/>
              </w:rPr>
              <w:t>usklajenost slovenskega pravnega reda s pravnim redom Evropske unije</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c)</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administrativne posledice</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č)</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color w:val="000000"/>
                <w:sz w:val="20"/>
                <w:szCs w:val="20"/>
                <w:lang w:eastAsia="sl-SI"/>
              </w:rPr>
              <w:t>gospodarstvo, zlasti</w:t>
            </w:r>
            <w:r w:rsidRPr="006C3FC0">
              <w:rPr>
                <w:rFonts w:ascii="Arial" w:eastAsia="Times New Roman" w:hAnsi="Arial" w:cs="Arial"/>
                <w:bCs/>
                <w:color w:val="000000"/>
                <w:sz w:val="20"/>
                <w:szCs w:val="20"/>
                <w:lang w:eastAsia="sl-SI"/>
              </w:rPr>
              <w:t xml:space="preserve"> mala in srednja podjetja ter konkurenčnost podjetij</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d)</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okolje, vključno s prostorskimi in varstvenimi vidiki</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e)</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socialno področje</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auto"/>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f)</w:t>
            </w:r>
          </w:p>
        </w:tc>
        <w:tc>
          <w:tcPr>
            <w:tcW w:w="5444" w:type="dxa"/>
            <w:gridSpan w:val="9"/>
            <w:tcBorders>
              <w:top w:val="single" w:sz="4" w:space="0" w:color="000000"/>
              <w:left w:val="single" w:sz="4" w:space="0" w:color="000000"/>
              <w:bottom w:val="single" w:sz="4" w:space="0" w:color="auto"/>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dokumente razvojnega načrtovanja:</w:t>
            </w:r>
          </w:p>
          <w:p w:rsidR="00A538B5" w:rsidRPr="006C3FC0" w:rsidRDefault="00A538B5" w:rsidP="00F448B1">
            <w:pPr>
              <w:numPr>
                <w:ilvl w:val="0"/>
                <w:numId w:val="4"/>
              </w:num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nacionalne dokumente razvojnega načrtovanja</w:t>
            </w:r>
          </w:p>
          <w:p w:rsidR="00A538B5" w:rsidRPr="006C3FC0" w:rsidRDefault="00A538B5" w:rsidP="00F448B1">
            <w:pPr>
              <w:numPr>
                <w:ilvl w:val="0"/>
                <w:numId w:val="4"/>
              </w:num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razvojne politike na ravni programov po strukturi razvojne klasifikacije programskega proračuna</w:t>
            </w:r>
          </w:p>
          <w:p w:rsidR="00A538B5" w:rsidRPr="006C3FC0" w:rsidRDefault="00A538B5" w:rsidP="00F448B1">
            <w:pPr>
              <w:numPr>
                <w:ilvl w:val="0"/>
                <w:numId w:val="4"/>
              </w:num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razvojne dokumente Evropske unije in mednarodnih organizacij</w:t>
            </w:r>
          </w:p>
        </w:tc>
        <w:tc>
          <w:tcPr>
            <w:tcW w:w="2271" w:type="dxa"/>
            <w:gridSpan w:val="3"/>
            <w:tcBorders>
              <w:top w:val="single" w:sz="4" w:space="0" w:color="000000"/>
              <w:left w:val="single" w:sz="4" w:space="0" w:color="000000"/>
              <w:bottom w:val="single" w:sz="4" w:space="0" w:color="auto"/>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A538B5" w:rsidRPr="006C3FC0" w:rsidRDefault="00A538B5">
            <w:pPr>
              <w:widowControl w:val="0"/>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7.a Predstavitev ocene finančnih posledic nad 40.000 EUR:</w:t>
            </w:r>
          </w:p>
          <w:p w:rsidR="00A538B5" w:rsidRPr="006C3FC0" w:rsidRDefault="00A538B5">
            <w:pPr>
              <w:widowControl w:val="0"/>
              <w:suppressAutoHyphens/>
              <w:overflowPunct w:val="0"/>
              <w:autoSpaceDE w:val="0"/>
              <w:autoSpaceDN w:val="0"/>
              <w:adjustRightInd w:val="0"/>
              <w:spacing w:after="0" w:line="240" w:lineRule="exact"/>
              <w:textAlignment w:val="baseline"/>
              <w:outlineLvl w:val="3"/>
              <w:rPr>
                <w:rFonts w:ascii="Arial" w:eastAsia="Times New Roman" w:hAnsi="Arial" w:cs="Arial"/>
                <w:bCs/>
                <w:color w:val="000000"/>
                <w:sz w:val="20"/>
                <w:szCs w:val="20"/>
                <w:lang w:eastAsia="sl-SI"/>
              </w:rPr>
            </w:pPr>
          </w:p>
          <w:p w:rsidR="00A538B5" w:rsidRPr="006C3FC0" w:rsidRDefault="00A538B5">
            <w:pPr>
              <w:spacing w:after="0" w:line="240" w:lineRule="exact"/>
              <w:jc w:val="both"/>
              <w:rPr>
                <w:rFonts w:ascii="Arial" w:eastAsia="Times New Roman" w:hAnsi="Arial" w:cs="Arial"/>
                <w:color w:val="000000"/>
                <w:sz w:val="20"/>
                <w:szCs w:val="20"/>
                <w:lang w:eastAsia="sl-SI"/>
              </w:rPr>
            </w:pPr>
          </w:p>
        </w:tc>
      </w:tr>
      <w:tr w:rsidR="00A538B5" w:rsidRPr="006C3FC0" w:rsidTr="00A538B5">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hideMark/>
          </w:tcPr>
          <w:p w:rsidR="00A538B5" w:rsidRPr="006C3FC0" w:rsidRDefault="00A538B5">
            <w:pPr>
              <w:pageBreakBefore/>
              <w:widowControl w:val="0"/>
              <w:tabs>
                <w:tab w:val="left" w:pos="2340"/>
              </w:tabs>
              <w:spacing w:after="0" w:line="240" w:lineRule="exact"/>
              <w:ind w:left="142" w:hanging="142"/>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lastRenderedPageBreak/>
              <w:t>I. Ocena finančnih posledic, ki niso načrtovane v sprejetem proračunu</w:t>
            </w:r>
          </w:p>
        </w:tc>
      </w:tr>
      <w:tr w:rsidR="00A538B5" w:rsidRPr="006C3FC0" w:rsidTr="00A538B5">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ind w:left="-122" w:right="-112"/>
              <w:jc w:val="center"/>
              <w:rPr>
                <w:rFonts w:ascii="Arial" w:eastAsia="Times New Roman" w:hAnsi="Arial" w:cs="Arial"/>
                <w:color w:val="000000"/>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t + 3</w:t>
            </w:r>
          </w:p>
        </w:tc>
      </w:tr>
      <w:tr w:rsidR="00A538B5" w:rsidRPr="006C3FC0" w:rsidTr="00A538B5">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rPr>
                <w:rFonts w:ascii="Arial" w:eastAsia="Times New Roman" w:hAnsi="Arial" w:cs="Arial"/>
                <w:bCs/>
                <w:color w:val="000000"/>
                <w:sz w:val="20"/>
                <w:szCs w:val="20"/>
              </w:rPr>
            </w:pPr>
            <w:r w:rsidRPr="006C3FC0">
              <w:rPr>
                <w:rFonts w:ascii="Arial" w:eastAsia="Times New Roman" w:hAnsi="Arial" w:cs="Arial"/>
                <w:bCs/>
                <w:color w:val="000000"/>
                <w:sz w:val="20"/>
                <w:szCs w:val="20"/>
              </w:rPr>
              <w:t>Predvideno povečanje (+) ali zmanjšanje (</w:t>
            </w:r>
            <w:r w:rsidRPr="006C3FC0">
              <w:rPr>
                <w:rFonts w:ascii="Arial" w:eastAsia="Times New Roman" w:hAnsi="Arial" w:cs="Arial"/>
                <w:b/>
                <w:color w:val="000000"/>
                <w:sz w:val="20"/>
                <w:szCs w:val="20"/>
              </w:rPr>
              <w:t>–</w:t>
            </w:r>
            <w:r w:rsidRPr="006C3FC0">
              <w:rPr>
                <w:rFonts w:ascii="Arial" w:eastAsia="Times New Roman" w:hAnsi="Arial" w:cs="Arial"/>
                <w:bCs/>
                <w:color w:val="000000"/>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r>
      <w:tr w:rsidR="00A538B5" w:rsidRPr="006C3FC0" w:rsidTr="00A538B5">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rPr>
                <w:rFonts w:ascii="Arial" w:eastAsia="Times New Roman" w:hAnsi="Arial" w:cs="Arial"/>
                <w:bCs/>
                <w:color w:val="000000"/>
                <w:sz w:val="20"/>
                <w:szCs w:val="20"/>
              </w:rPr>
            </w:pPr>
            <w:r w:rsidRPr="006C3FC0">
              <w:rPr>
                <w:rFonts w:ascii="Arial" w:eastAsia="Times New Roman" w:hAnsi="Arial" w:cs="Arial"/>
                <w:bCs/>
                <w:color w:val="000000"/>
                <w:sz w:val="20"/>
                <w:szCs w:val="20"/>
              </w:rPr>
              <w:t>Predvideno povečanje (+) ali zmanjšanje (</w:t>
            </w:r>
            <w:r w:rsidRPr="006C3FC0">
              <w:rPr>
                <w:rFonts w:ascii="Arial" w:eastAsia="Times New Roman" w:hAnsi="Arial" w:cs="Arial"/>
                <w:b/>
                <w:color w:val="000000"/>
                <w:sz w:val="20"/>
                <w:szCs w:val="20"/>
              </w:rPr>
              <w:t>–</w:t>
            </w:r>
            <w:r w:rsidRPr="006C3FC0">
              <w:rPr>
                <w:rFonts w:ascii="Arial" w:eastAsia="Times New Roman" w:hAnsi="Arial" w:cs="Arial"/>
                <w:bCs/>
                <w:color w:val="000000"/>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r>
      <w:tr w:rsidR="00A538B5" w:rsidRPr="006C3FC0" w:rsidTr="00A538B5">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rPr>
                <w:rFonts w:ascii="Arial" w:eastAsia="Times New Roman" w:hAnsi="Arial" w:cs="Arial"/>
                <w:bCs/>
                <w:color w:val="000000"/>
                <w:sz w:val="20"/>
                <w:szCs w:val="20"/>
              </w:rPr>
            </w:pPr>
            <w:r w:rsidRPr="006C3FC0">
              <w:rPr>
                <w:rFonts w:ascii="Arial" w:eastAsia="Times New Roman" w:hAnsi="Arial" w:cs="Arial"/>
                <w:bCs/>
                <w:color w:val="000000"/>
                <w:sz w:val="20"/>
                <w:szCs w:val="20"/>
              </w:rPr>
              <w:t>Predvideno povečanje (+) ali zmanjšanje (</w:t>
            </w:r>
            <w:r w:rsidRPr="006C3FC0">
              <w:rPr>
                <w:rFonts w:ascii="Arial" w:eastAsia="Times New Roman" w:hAnsi="Arial" w:cs="Arial"/>
                <w:b/>
                <w:color w:val="000000"/>
                <w:sz w:val="20"/>
                <w:szCs w:val="20"/>
              </w:rPr>
              <w:t>–</w:t>
            </w:r>
            <w:r w:rsidRPr="006C3FC0">
              <w:rPr>
                <w:rFonts w:ascii="Arial" w:eastAsia="Times New Roman" w:hAnsi="Arial" w:cs="Arial"/>
                <w:bCs/>
                <w:color w:val="000000"/>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strike/>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strike/>
                <w:color w:val="000000"/>
                <w:sz w:val="20"/>
                <w:szCs w:val="20"/>
              </w:rPr>
            </w:pPr>
          </w:p>
        </w:tc>
      </w:tr>
      <w:tr w:rsidR="00A538B5" w:rsidRPr="006C3FC0" w:rsidTr="00A538B5">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rPr>
                <w:rFonts w:ascii="Arial" w:eastAsia="Times New Roman" w:hAnsi="Arial" w:cs="Arial"/>
                <w:bCs/>
                <w:color w:val="000000"/>
                <w:sz w:val="20"/>
                <w:szCs w:val="20"/>
              </w:rPr>
            </w:pPr>
            <w:r w:rsidRPr="006C3FC0">
              <w:rPr>
                <w:rFonts w:ascii="Arial" w:eastAsia="Times New Roman" w:hAnsi="Arial" w:cs="Arial"/>
                <w:bCs/>
                <w:color w:val="000000"/>
                <w:sz w:val="20"/>
                <w:szCs w:val="20"/>
              </w:rPr>
              <w:t>Predvideno povečanje (+) ali zmanjšanje (</w:t>
            </w:r>
            <w:r w:rsidRPr="006C3FC0">
              <w:rPr>
                <w:rFonts w:ascii="Arial" w:eastAsia="Times New Roman" w:hAnsi="Arial" w:cs="Arial"/>
                <w:b/>
                <w:color w:val="000000"/>
                <w:sz w:val="20"/>
                <w:szCs w:val="20"/>
              </w:rPr>
              <w:t>–</w:t>
            </w:r>
            <w:r w:rsidRPr="006C3FC0">
              <w:rPr>
                <w:rFonts w:ascii="Arial" w:eastAsia="Times New Roman" w:hAnsi="Arial" w:cs="Arial"/>
                <w:bCs/>
                <w:color w:val="000000"/>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r>
      <w:tr w:rsidR="00A538B5" w:rsidRPr="006C3FC0" w:rsidTr="00A538B5">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rPr>
                <w:rFonts w:ascii="Arial" w:eastAsia="Times New Roman" w:hAnsi="Arial" w:cs="Arial"/>
                <w:bCs/>
                <w:color w:val="000000"/>
                <w:sz w:val="20"/>
                <w:szCs w:val="20"/>
              </w:rPr>
            </w:pPr>
            <w:r w:rsidRPr="006C3FC0">
              <w:rPr>
                <w:rFonts w:ascii="Arial" w:eastAsia="Times New Roman" w:hAnsi="Arial" w:cs="Arial"/>
                <w:bCs/>
                <w:color w:val="000000"/>
                <w:sz w:val="20"/>
                <w:szCs w:val="20"/>
              </w:rPr>
              <w:t>Predvideno povečanje (+) ali zmanjšanje (</w:t>
            </w:r>
            <w:r w:rsidRPr="006C3FC0">
              <w:rPr>
                <w:rFonts w:ascii="Arial" w:eastAsia="Times New Roman" w:hAnsi="Arial" w:cs="Arial"/>
                <w:b/>
                <w:color w:val="000000"/>
                <w:sz w:val="20"/>
                <w:szCs w:val="20"/>
              </w:rPr>
              <w:t>–</w:t>
            </w:r>
            <w:r w:rsidRPr="006C3FC0">
              <w:rPr>
                <w:rFonts w:ascii="Arial" w:eastAsia="Times New Roman" w:hAnsi="Arial" w:cs="Arial"/>
                <w:bCs/>
                <w:color w:val="000000"/>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r>
      <w:tr w:rsidR="00A538B5" w:rsidRPr="006C3FC0" w:rsidTr="00A538B5">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A538B5" w:rsidRPr="006C3FC0" w:rsidRDefault="00A538B5">
            <w:pPr>
              <w:widowControl w:val="0"/>
              <w:tabs>
                <w:tab w:val="left" w:pos="2340"/>
              </w:tabs>
              <w:spacing w:after="0" w:line="240" w:lineRule="exact"/>
              <w:ind w:left="142" w:hanging="142"/>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t>II. Finančne posledice za državni proračun</w:t>
            </w:r>
          </w:p>
        </w:tc>
      </w:tr>
      <w:tr w:rsidR="00A538B5" w:rsidRPr="006C3FC0" w:rsidTr="00A538B5">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A538B5" w:rsidRPr="006C3FC0" w:rsidRDefault="00A538B5">
            <w:pPr>
              <w:widowControl w:val="0"/>
              <w:tabs>
                <w:tab w:val="left" w:pos="2340"/>
              </w:tabs>
              <w:spacing w:after="0" w:line="240" w:lineRule="exact"/>
              <w:ind w:left="142" w:hanging="142"/>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t>II.a Pravice porabe za izvedbo predlaganih rešitev so zagotovljene:</w:t>
            </w:r>
          </w:p>
        </w:tc>
      </w:tr>
      <w:tr w:rsidR="00A538B5" w:rsidRPr="006C3FC0" w:rsidTr="00A538B5">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Znesek za t + 1</w:t>
            </w:r>
          </w:p>
        </w:tc>
      </w:tr>
      <w:tr w:rsidR="00A538B5" w:rsidRPr="006C3FC0" w:rsidTr="00A538B5">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r>
      <w:tr w:rsidR="00A538B5" w:rsidRPr="006C3FC0" w:rsidTr="00A538B5">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r>
      <w:tr w:rsidR="00A538B5" w:rsidRPr="006C3FC0" w:rsidTr="00A538B5">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p>
        </w:tc>
      </w:tr>
      <w:tr w:rsidR="00A538B5" w:rsidRPr="006C3FC0" w:rsidTr="00A538B5">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A538B5" w:rsidRPr="006C3FC0" w:rsidRDefault="00A538B5">
            <w:pPr>
              <w:widowControl w:val="0"/>
              <w:tabs>
                <w:tab w:val="left" w:pos="2340"/>
              </w:tabs>
              <w:spacing w:after="0" w:line="240" w:lineRule="exact"/>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t>II.b Manjkajoče pravice porabe bodo zagotovljene s prerazporeditvijo:</w:t>
            </w:r>
          </w:p>
        </w:tc>
      </w:tr>
      <w:tr w:rsidR="00A538B5" w:rsidRPr="006C3FC0" w:rsidTr="00A538B5">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 xml:space="preserve">Znesek za t + 1 </w:t>
            </w:r>
          </w:p>
        </w:tc>
      </w:tr>
      <w:tr w:rsidR="00A538B5" w:rsidRPr="006C3FC0" w:rsidTr="00A538B5">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r>
      <w:tr w:rsidR="00A538B5" w:rsidRPr="006C3FC0" w:rsidTr="00A538B5">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r>
      <w:tr w:rsidR="00A538B5" w:rsidRPr="006C3FC0" w:rsidTr="00A538B5">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p>
        </w:tc>
      </w:tr>
      <w:tr w:rsidR="00A538B5" w:rsidRPr="006C3FC0" w:rsidTr="00A538B5">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hideMark/>
          </w:tcPr>
          <w:p w:rsidR="00A538B5" w:rsidRPr="006C3FC0" w:rsidRDefault="00A538B5">
            <w:pPr>
              <w:widowControl w:val="0"/>
              <w:tabs>
                <w:tab w:val="left" w:pos="2340"/>
              </w:tabs>
              <w:spacing w:after="0" w:line="240" w:lineRule="exact"/>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t>II.c Načrtovana nadomestitev zmanjšanih prihodkov in povečanih odhodkov proračuna:</w:t>
            </w:r>
          </w:p>
        </w:tc>
      </w:tr>
      <w:tr w:rsidR="00A538B5" w:rsidRPr="006C3FC0" w:rsidTr="00A538B5">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ind w:left="-122" w:right="-112"/>
              <w:jc w:val="center"/>
              <w:rPr>
                <w:rFonts w:ascii="Arial" w:eastAsia="Times New Roman" w:hAnsi="Arial" w:cs="Arial"/>
                <w:color w:val="000000"/>
                <w:sz w:val="20"/>
                <w:szCs w:val="20"/>
              </w:rPr>
            </w:pPr>
            <w:r w:rsidRPr="006C3FC0">
              <w:rPr>
                <w:rFonts w:ascii="Arial" w:eastAsia="Times New Roman" w:hAnsi="Arial" w:cs="Arial"/>
                <w:color w:val="000000"/>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ind w:left="-122" w:right="-112"/>
              <w:jc w:val="center"/>
              <w:rPr>
                <w:rFonts w:ascii="Arial" w:eastAsia="Times New Roman" w:hAnsi="Arial" w:cs="Arial"/>
                <w:color w:val="000000"/>
                <w:sz w:val="20"/>
                <w:szCs w:val="20"/>
              </w:rPr>
            </w:pPr>
            <w:r w:rsidRPr="006C3FC0">
              <w:rPr>
                <w:rFonts w:ascii="Arial" w:eastAsia="Times New Roman" w:hAnsi="Arial" w:cs="Arial"/>
                <w:color w:val="000000"/>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ind w:left="-122" w:right="-112"/>
              <w:jc w:val="center"/>
              <w:rPr>
                <w:rFonts w:ascii="Arial" w:eastAsia="Times New Roman" w:hAnsi="Arial" w:cs="Arial"/>
                <w:color w:val="000000"/>
                <w:sz w:val="20"/>
                <w:szCs w:val="20"/>
              </w:rPr>
            </w:pPr>
            <w:r w:rsidRPr="006C3FC0">
              <w:rPr>
                <w:rFonts w:ascii="Arial" w:eastAsia="Times New Roman" w:hAnsi="Arial" w:cs="Arial"/>
                <w:color w:val="000000"/>
                <w:sz w:val="20"/>
                <w:szCs w:val="20"/>
              </w:rPr>
              <w:t>Znesek za t + 1</w:t>
            </w:r>
          </w:p>
        </w:tc>
      </w:tr>
      <w:tr w:rsidR="00A538B5" w:rsidRPr="006C3FC0" w:rsidTr="00A538B5">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r>
      <w:tr w:rsidR="00A538B5" w:rsidRPr="006C3FC0" w:rsidTr="00A538B5">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p>
        </w:tc>
      </w:tr>
      <w:tr w:rsidR="00A538B5" w:rsidRPr="006C3FC0" w:rsidTr="00A538B5">
        <w:trPr>
          <w:gridAfter w:val="1"/>
          <w:wAfter w:w="63" w:type="dxa"/>
          <w:trHeight w:val="693"/>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widowControl w:val="0"/>
              <w:spacing w:after="0" w:line="240" w:lineRule="exact"/>
              <w:rPr>
                <w:rFonts w:ascii="Arial" w:eastAsia="Times New Roman" w:hAnsi="Arial" w:cs="Arial"/>
                <w:b/>
                <w:color w:val="000000"/>
                <w:sz w:val="20"/>
                <w:szCs w:val="20"/>
              </w:rPr>
            </w:pPr>
          </w:p>
          <w:p w:rsidR="00A538B5" w:rsidRPr="006C3FC0" w:rsidRDefault="00A538B5">
            <w:pPr>
              <w:widowControl w:val="0"/>
              <w:spacing w:after="0" w:line="240" w:lineRule="exact"/>
              <w:rPr>
                <w:rFonts w:ascii="Arial" w:eastAsia="Times New Roman" w:hAnsi="Arial" w:cs="Arial"/>
                <w:b/>
                <w:color w:val="000000"/>
                <w:sz w:val="20"/>
                <w:szCs w:val="20"/>
              </w:rPr>
            </w:pPr>
            <w:r w:rsidRPr="006C3FC0">
              <w:rPr>
                <w:rFonts w:ascii="Arial" w:eastAsia="Times New Roman" w:hAnsi="Arial" w:cs="Arial"/>
                <w:b/>
                <w:color w:val="000000"/>
                <w:sz w:val="20"/>
                <w:szCs w:val="20"/>
              </w:rPr>
              <w:t>OBRAZLOŽITEV:</w:t>
            </w:r>
          </w:p>
          <w:p w:rsidR="00A538B5" w:rsidRPr="006C3FC0" w:rsidRDefault="00A538B5" w:rsidP="00F448B1">
            <w:pPr>
              <w:widowControl w:val="0"/>
              <w:numPr>
                <w:ilvl w:val="0"/>
                <w:numId w:val="5"/>
              </w:numPr>
              <w:suppressAutoHyphens/>
              <w:spacing w:after="0" w:line="240" w:lineRule="exact"/>
              <w:ind w:left="284" w:hanging="284"/>
              <w:jc w:val="both"/>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Ocena finančnih posledic, ki niso načrtovane v sprejetem proračunu</w:t>
            </w:r>
          </w:p>
          <w:p w:rsidR="00A538B5" w:rsidRPr="006C3FC0" w:rsidRDefault="00A538B5">
            <w:pPr>
              <w:widowControl w:val="0"/>
              <w:spacing w:after="0" w:line="240" w:lineRule="exact"/>
              <w:ind w:left="284"/>
              <w:rPr>
                <w:rFonts w:ascii="Arial" w:eastAsia="Times New Roman" w:hAnsi="Arial" w:cs="Arial"/>
                <w:color w:val="000000"/>
                <w:sz w:val="20"/>
                <w:szCs w:val="20"/>
                <w:lang w:eastAsia="sl-SI"/>
              </w:rPr>
            </w:pPr>
          </w:p>
          <w:p w:rsidR="00A538B5" w:rsidRPr="006C3FC0" w:rsidRDefault="00A538B5" w:rsidP="00F448B1">
            <w:pPr>
              <w:widowControl w:val="0"/>
              <w:numPr>
                <w:ilvl w:val="0"/>
                <w:numId w:val="5"/>
              </w:numPr>
              <w:suppressAutoHyphens/>
              <w:spacing w:after="0" w:line="240" w:lineRule="exact"/>
              <w:ind w:left="284" w:hanging="284"/>
              <w:jc w:val="both"/>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Finančne posledice za državni proračun</w:t>
            </w:r>
          </w:p>
          <w:p w:rsidR="00A538B5" w:rsidRPr="006C3FC0" w:rsidRDefault="00A538B5">
            <w:pPr>
              <w:widowControl w:val="0"/>
              <w:suppressAutoHyphens/>
              <w:spacing w:after="0" w:line="240" w:lineRule="exact"/>
              <w:ind w:left="720"/>
              <w:jc w:val="both"/>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II.a Pravice porabe za izvedbo predlaganih rešitev so zagotovljene:</w:t>
            </w:r>
          </w:p>
          <w:p w:rsidR="00A538B5" w:rsidRPr="006C3FC0" w:rsidRDefault="00A538B5">
            <w:pPr>
              <w:widowControl w:val="0"/>
              <w:suppressAutoHyphens/>
              <w:spacing w:after="0" w:line="240" w:lineRule="exact"/>
              <w:ind w:left="714"/>
              <w:jc w:val="both"/>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II.b Manjkajoče pravice porabe bodo zagotovljene s prerazporeditvijo:</w:t>
            </w:r>
          </w:p>
          <w:p w:rsidR="00A538B5" w:rsidRPr="006C3FC0" w:rsidRDefault="00A538B5">
            <w:pPr>
              <w:widowControl w:val="0"/>
              <w:suppressAutoHyphens/>
              <w:spacing w:after="0" w:line="240" w:lineRule="exact"/>
              <w:ind w:left="714"/>
              <w:jc w:val="both"/>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II.c Načrtovana nadomestitev zmanjšanih prihodkov in povečanih odhodkov proračuna</w:t>
            </w:r>
          </w:p>
          <w:p w:rsidR="00A538B5" w:rsidRPr="006C3FC0" w:rsidRDefault="00A538B5">
            <w:pPr>
              <w:widowControl w:val="0"/>
              <w:spacing w:after="0" w:line="240" w:lineRule="exact"/>
              <w:jc w:val="both"/>
              <w:rPr>
                <w:rFonts w:ascii="Arial" w:eastAsia="Times New Roman" w:hAnsi="Arial" w:cs="Arial"/>
                <w:b/>
                <w:bCs/>
                <w:color w:val="000000"/>
                <w:spacing w:val="40"/>
                <w:sz w:val="20"/>
                <w:szCs w:val="20"/>
                <w:lang w:eastAsia="sl-SI"/>
              </w:rPr>
            </w:pPr>
          </w:p>
        </w:tc>
      </w:tr>
      <w:tr w:rsidR="00A538B5" w:rsidRPr="006C3FC0" w:rsidTr="00A538B5">
        <w:trPr>
          <w:gridAfter w:val="1"/>
          <w:wAfter w:w="63" w:type="dxa"/>
          <w:trHeight w:val="1152"/>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spacing w:after="0" w:line="240" w:lineRule="exact"/>
              <w:rPr>
                <w:rFonts w:ascii="Arial" w:eastAsia="Times New Roman" w:hAnsi="Arial" w:cs="Arial"/>
                <w:b/>
                <w:color w:val="000000"/>
                <w:sz w:val="20"/>
                <w:szCs w:val="20"/>
              </w:rPr>
            </w:pPr>
            <w:r w:rsidRPr="006C3FC0">
              <w:rPr>
                <w:rFonts w:ascii="Arial" w:eastAsia="Times New Roman" w:hAnsi="Arial" w:cs="Arial"/>
                <w:b/>
                <w:color w:val="000000"/>
                <w:sz w:val="20"/>
                <w:szCs w:val="20"/>
              </w:rPr>
              <w:t>7.b Predstavitev ocene finančnih posledic pod 40.000 EUR:</w:t>
            </w:r>
          </w:p>
          <w:p w:rsidR="00A538B5" w:rsidRPr="006C3FC0" w:rsidRDefault="00A538B5">
            <w:pPr>
              <w:tabs>
                <w:tab w:val="left" w:pos="1440"/>
              </w:tabs>
              <w:spacing w:after="0" w:line="240" w:lineRule="exact"/>
              <w:jc w:val="both"/>
              <w:rPr>
                <w:rFonts w:ascii="Arial" w:eastAsia="Times New Roman" w:hAnsi="Arial" w:cs="Arial"/>
                <w:bCs/>
                <w:color w:val="000000"/>
                <w:sz w:val="20"/>
                <w:szCs w:val="20"/>
              </w:rPr>
            </w:pPr>
          </w:p>
          <w:p w:rsidR="00A538B5" w:rsidRPr="006C3FC0" w:rsidRDefault="00A538B5">
            <w:pPr>
              <w:spacing w:after="0" w:line="240" w:lineRule="exact"/>
              <w:jc w:val="both"/>
              <w:rPr>
                <w:rFonts w:ascii="Arial" w:eastAsia="Times New Roman" w:hAnsi="Arial" w:cs="Arial"/>
                <w:color w:val="000000"/>
                <w:sz w:val="20"/>
                <w:szCs w:val="20"/>
              </w:rPr>
            </w:pPr>
            <w:r w:rsidRPr="006C3FC0">
              <w:rPr>
                <w:rFonts w:ascii="Arial" w:eastAsia="Times New Roman" w:hAnsi="Arial" w:cs="Arial"/>
                <w:color w:val="000000"/>
                <w:sz w:val="20"/>
                <w:szCs w:val="20"/>
              </w:rPr>
              <w:t>Predlog odloka nima finančnih posledic za državni proračun, niti za druga</w:t>
            </w:r>
            <w:r w:rsidRPr="006C3FC0">
              <w:rPr>
                <w:rFonts w:ascii="Arial" w:eastAsia="Times New Roman" w:hAnsi="Arial" w:cs="Arial"/>
                <w:bCs/>
                <w:iCs/>
                <w:color w:val="000000"/>
                <w:sz w:val="20"/>
                <w:szCs w:val="20"/>
              </w:rPr>
              <w:t xml:space="preserve"> javna finančna sredstva.</w:t>
            </w:r>
          </w:p>
        </w:tc>
      </w:tr>
      <w:tr w:rsidR="00A538B5" w:rsidRPr="006C3FC0" w:rsidTr="00A538B5">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spacing w:after="0" w:line="240" w:lineRule="exact"/>
              <w:rPr>
                <w:rFonts w:ascii="Arial" w:eastAsia="Times New Roman" w:hAnsi="Arial" w:cs="Arial"/>
                <w:b/>
                <w:color w:val="000000"/>
                <w:sz w:val="20"/>
                <w:szCs w:val="20"/>
              </w:rPr>
            </w:pPr>
            <w:r w:rsidRPr="006C3FC0">
              <w:rPr>
                <w:rFonts w:ascii="Arial" w:eastAsia="Times New Roman" w:hAnsi="Arial" w:cs="Arial"/>
                <w:b/>
                <w:color w:val="000000"/>
                <w:sz w:val="20"/>
                <w:szCs w:val="20"/>
              </w:rPr>
              <w:lastRenderedPageBreak/>
              <w:t>8. Predstavitev sodelovanja z združenji občin:</w:t>
            </w:r>
          </w:p>
        </w:tc>
      </w:tr>
      <w:tr w:rsidR="00A538B5" w:rsidRPr="006C3FC0" w:rsidTr="00A538B5">
        <w:trPr>
          <w:gridAfter w:val="1"/>
          <w:wAfter w:w="63" w:type="dxa"/>
        </w:trPr>
        <w:tc>
          <w:tcPr>
            <w:tcW w:w="6769" w:type="dxa"/>
            <w:gridSpan w:val="10"/>
            <w:tcBorders>
              <w:top w:val="single" w:sz="4" w:space="0" w:color="000000"/>
              <w:left w:val="single" w:sz="4" w:space="0" w:color="000000"/>
              <w:bottom w:val="single" w:sz="4" w:space="0" w:color="000000"/>
              <w:right w:val="single" w:sz="4" w:space="0" w:color="000000"/>
            </w:tcBorders>
          </w:tcPr>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Vsebina predloženega gradiva (predpisa) vpliva na:</w:t>
            </w:r>
          </w:p>
          <w:p w:rsidR="00A538B5" w:rsidRPr="006C3FC0" w:rsidRDefault="00A538B5" w:rsidP="00F448B1">
            <w:pPr>
              <w:widowControl w:val="0"/>
              <w:numPr>
                <w:ilvl w:val="1"/>
                <w:numId w:val="6"/>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pristojnosti občin,</w:t>
            </w:r>
          </w:p>
          <w:p w:rsidR="00A538B5" w:rsidRPr="006C3FC0" w:rsidRDefault="00A538B5" w:rsidP="00F448B1">
            <w:pPr>
              <w:widowControl w:val="0"/>
              <w:numPr>
                <w:ilvl w:val="1"/>
                <w:numId w:val="6"/>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delovanje občin,</w:t>
            </w:r>
          </w:p>
          <w:p w:rsidR="00A538B5" w:rsidRPr="006C3FC0" w:rsidRDefault="00A538B5" w:rsidP="00F448B1">
            <w:pPr>
              <w:widowControl w:val="0"/>
              <w:numPr>
                <w:ilvl w:val="1"/>
                <w:numId w:val="6"/>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financiranje občin.</w:t>
            </w:r>
          </w:p>
          <w:p w:rsidR="00A538B5" w:rsidRPr="006C3FC0" w:rsidRDefault="00A538B5">
            <w:pPr>
              <w:widowControl w:val="0"/>
              <w:overflowPunct w:val="0"/>
              <w:autoSpaceDE w:val="0"/>
              <w:autoSpaceDN w:val="0"/>
              <w:adjustRightInd w:val="0"/>
              <w:spacing w:after="0" w:line="240" w:lineRule="exact"/>
              <w:ind w:left="1440"/>
              <w:jc w:val="both"/>
              <w:textAlignment w:val="baseline"/>
              <w:rPr>
                <w:rFonts w:ascii="Arial" w:eastAsia="Times New Roman" w:hAnsi="Arial" w:cs="Arial"/>
                <w:iCs/>
                <w:color w:val="000000"/>
                <w:sz w:val="20"/>
                <w:szCs w:val="20"/>
                <w:lang w:eastAsia="sl-SI"/>
              </w:rPr>
            </w:pPr>
          </w:p>
        </w:tc>
        <w:tc>
          <w:tcPr>
            <w:tcW w:w="2431" w:type="dxa"/>
            <w:gridSpan w:val="3"/>
            <w:tcBorders>
              <w:top w:val="single" w:sz="4" w:space="0" w:color="000000"/>
              <w:left w:val="single" w:sz="4" w:space="0" w:color="000000"/>
              <w:bottom w:val="single" w:sz="4" w:space="0" w:color="000000"/>
              <w:right w:val="single" w:sz="4" w:space="0" w:color="000000"/>
            </w:tcBorders>
            <w:hideMark/>
          </w:tcPr>
          <w:p w:rsidR="00A538B5" w:rsidRPr="006C3FC0" w:rsidRDefault="00A538B5">
            <w:pPr>
              <w:widowControl w:val="0"/>
              <w:overflowPunct w:val="0"/>
              <w:autoSpaceDE w:val="0"/>
              <w:autoSpaceDN w:val="0"/>
              <w:adjustRightInd w:val="0"/>
              <w:spacing w:after="0" w:line="240" w:lineRule="exact"/>
              <w:jc w:val="center"/>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rPr>
              <w:t>DA/</w:t>
            </w:r>
            <w:r w:rsidRPr="006C3FC0">
              <w:rPr>
                <w:rFonts w:ascii="Arial" w:eastAsia="Times New Roman" w:hAnsi="Arial" w:cs="Arial"/>
                <w:b/>
                <w:color w:val="000000"/>
                <w:sz w:val="20"/>
                <w:szCs w:val="20"/>
              </w:rPr>
              <w:t>NE</w:t>
            </w:r>
            <w:r w:rsidRPr="006C3FC0">
              <w:rPr>
                <w:rFonts w:ascii="Arial" w:eastAsia="Times New Roman" w:hAnsi="Arial" w:cs="Arial"/>
                <w:color w:val="000000"/>
                <w:sz w:val="20"/>
                <w:szCs w:val="20"/>
                <w:lang w:eastAsia="sl-SI"/>
              </w:rPr>
              <w:t xml:space="preserve"> </w:t>
            </w:r>
          </w:p>
        </w:tc>
      </w:tr>
      <w:tr w:rsidR="00A538B5" w:rsidRPr="006C3FC0" w:rsidTr="00A538B5">
        <w:trPr>
          <w:gridAfter w:val="1"/>
          <w:wAfter w:w="63" w:type="dxa"/>
          <w:trHeight w:val="274"/>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 xml:space="preserve">Gradivo (predpis) je bilo poslano v mnenje: </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Skupnosti občin Slovenije SOS: DA/</w:t>
            </w:r>
            <w:r w:rsidRPr="006C3FC0">
              <w:rPr>
                <w:rFonts w:ascii="Arial" w:eastAsia="Times New Roman" w:hAnsi="Arial" w:cs="Arial"/>
                <w:b/>
                <w:iCs/>
                <w:color w:val="000000"/>
                <w:sz w:val="20"/>
                <w:szCs w:val="20"/>
              </w:rPr>
              <w:t>NE</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Združenju občin Slovenije ZOS: DA/</w:t>
            </w:r>
            <w:r w:rsidRPr="006C3FC0">
              <w:rPr>
                <w:rFonts w:ascii="Arial" w:eastAsia="Times New Roman" w:hAnsi="Arial" w:cs="Arial"/>
                <w:b/>
                <w:iCs/>
                <w:color w:val="000000"/>
                <w:sz w:val="20"/>
                <w:szCs w:val="20"/>
              </w:rPr>
              <w:t>NE</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Združenju mestnih občin Slovenije ZMOS: DA/</w:t>
            </w:r>
            <w:r w:rsidRPr="006C3FC0">
              <w:rPr>
                <w:rFonts w:ascii="Arial" w:eastAsia="Times New Roman" w:hAnsi="Arial" w:cs="Arial"/>
                <w:b/>
                <w:iCs/>
                <w:color w:val="000000"/>
                <w:sz w:val="20"/>
                <w:szCs w:val="20"/>
              </w:rPr>
              <w:t>NE</w:t>
            </w: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Predlogi in pripombe združenj so bili upoštevani:</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v celoti,</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večinoma,</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delno,</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niso bili upoštevani.</w:t>
            </w: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 xml:space="preserve">Gradivo (predpis) je bilo poslano v mnenje: </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 xml:space="preserve">Skupnosti občin Slovenije SOS: </w:t>
            </w:r>
            <w:r w:rsidRPr="006C3FC0">
              <w:rPr>
                <w:rFonts w:ascii="Arial" w:eastAsia="Times New Roman" w:hAnsi="Arial" w:cs="Arial"/>
                <w:b/>
                <w:iCs/>
                <w:color w:val="000000"/>
                <w:sz w:val="20"/>
                <w:szCs w:val="20"/>
                <w:lang w:eastAsia="sl-SI"/>
              </w:rPr>
              <w:t>NE</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 xml:space="preserve">Združenju občin Slovenije ZOS: </w:t>
            </w:r>
            <w:r w:rsidRPr="006C3FC0">
              <w:rPr>
                <w:rFonts w:ascii="Arial" w:eastAsia="Times New Roman" w:hAnsi="Arial" w:cs="Arial"/>
                <w:b/>
                <w:iCs/>
                <w:color w:val="000000"/>
                <w:sz w:val="20"/>
                <w:szCs w:val="20"/>
                <w:lang w:eastAsia="sl-SI"/>
              </w:rPr>
              <w:t>NE</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 xml:space="preserve">Združenju mestnih občin Slovenije ZMOS: </w:t>
            </w:r>
            <w:r w:rsidRPr="006C3FC0">
              <w:rPr>
                <w:rFonts w:ascii="Arial" w:eastAsia="Times New Roman" w:hAnsi="Arial" w:cs="Arial"/>
                <w:b/>
                <w:iCs/>
                <w:color w:val="000000"/>
                <w:sz w:val="20"/>
                <w:szCs w:val="20"/>
                <w:lang w:eastAsia="sl-SI"/>
              </w:rPr>
              <w:t>NE</w:t>
            </w: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Predlogi in pripombe združenj so bili upoštevani:</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v celoti,</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večinoma,</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delno,</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niso bili upoštevani.</w:t>
            </w:r>
          </w:p>
          <w:p w:rsidR="00A538B5" w:rsidRPr="006C3FC0" w:rsidRDefault="00A538B5">
            <w:pPr>
              <w:widowControl w:val="0"/>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Bistveni predlogi in pripombe, ki niso bili upoštevani.</w:t>
            </w: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w:t>
            </w:r>
          </w:p>
        </w:tc>
      </w:tr>
      <w:tr w:rsidR="00A538B5" w:rsidRPr="006C3FC0" w:rsidTr="00A538B5">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widowControl w:val="0"/>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9. Predstavitev sodelovanja javnosti:</w:t>
            </w:r>
          </w:p>
        </w:tc>
      </w:tr>
      <w:tr w:rsidR="00A538B5" w:rsidRPr="006C3FC0" w:rsidTr="00A538B5">
        <w:trPr>
          <w:gridAfter w:val="1"/>
          <w:wAfter w:w="63" w:type="dxa"/>
        </w:trPr>
        <w:tc>
          <w:tcPr>
            <w:tcW w:w="6769" w:type="dxa"/>
            <w:gridSpan w:val="10"/>
            <w:tcBorders>
              <w:top w:val="single" w:sz="4" w:space="0" w:color="000000"/>
              <w:left w:val="single" w:sz="4" w:space="0" w:color="000000"/>
              <w:bottom w:val="single" w:sz="4" w:space="0" w:color="000000"/>
              <w:right w:val="single" w:sz="4" w:space="0" w:color="000000"/>
            </w:tcBorders>
            <w:hideMark/>
          </w:tcPr>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iCs/>
                <w:color w:val="000000"/>
                <w:sz w:val="20"/>
                <w:szCs w:val="20"/>
                <w:lang w:eastAsia="sl-SI"/>
              </w:rPr>
              <w:t>Gradivo je bilo predhodno objavljeno na spletni strani predlagatelja:</w:t>
            </w:r>
          </w:p>
        </w:tc>
        <w:tc>
          <w:tcPr>
            <w:tcW w:w="2431" w:type="dxa"/>
            <w:gridSpan w:val="3"/>
            <w:tcBorders>
              <w:top w:val="single" w:sz="4" w:space="0" w:color="000000"/>
              <w:left w:val="single" w:sz="4" w:space="0" w:color="000000"/>
              <w:bottom w:val="single" w:sz="4" w:space="0" w:color="000000"/>
              <w:right w:val="single" w:sz="4" w:space="0" w:color="000000"/>
            </w:tcBorders>
            <w:hideMark/>
          </w:tcPr>
          <w:p w:rsidR="00A538B5" w:rsidRPr="006C3FC0" w:rsidRDefault="00A538B5">
            <w:pPr>
              <w:widowControl w:val="0"/>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rPr>
              <w:t>DA</w:t>
            </w:r>
            <w:r w:rsidRPr="006C3FC0">
              <w:rPr>
                <w:rFonts w:ascii="Arial" w:eastAsia="Times New Roman" w:hAnsi="Arial" w:cs="Arial"/>
                <w:b/>
                <w:color w:val="000000"/>
                <w:sz w:val="20"/>
                <w:szCs w:val="20"/>
              </w:rPr>
              <w:t>/NE</w:t>
            </w:r>
            <w:r w:rsidRPr="006C3FC0">
              <w:rPr>
                <w:rFonts w:ascii="Arial" w:eastAsia="Times New Roman" w:hAnsi="Arial" w:cs="Arial"/>
                <w:color w:val="000000"/>
                <w:sz w:val="20"/>
                <w:szCs w:val="20"/>
                <w:lang w:eastAsia="sl-SI"/>
              </w:rPr>
              <w:t xml:space="preserve"> </w:t>
            </w:r>
          </w:p>
        </w:tc>
      </w:tr>
      <w:tr w:rsidR="00A538B5" w:rsidRPr="006C3FC0" w:rsidTr="00A538B5">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p>
        </w:tc>
      </w:tr>
      <w:tr w:rsidR="00A538B5" w:rsidRPr="006C3FC0" w:rsidTr="00A538B5">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spacing w:after="0" w:line="240" w:lineRule="exact"/>
              <w:jc w:val="both"/>
              <w:rPr>
                <w:rFonts w:ascii="Arial" w:eastAsia="Times New Roman" w:hAnsi="Arial" w:cs="Arial"/>
                <w:strike/>
                <w:color w:val="000000"/>
                <w:sz w:val="20"/>
                <w:szCs w:val="20"/>
                <w:lang w:eastAsia="sl-SI"/>
              </w:rPr>
            </w:pPr>
          </w:p>
        </w:tc>
      </w:tr>
      <w:tr w:rsidR="00A538B5" w:rsidRPr="006C3FC0" w:rsidTr="00A538B5">
        <w:trPr>
          <w:gridAfter w:val="1"/>
          <w:wAfter w:w="63" w:type="dxa"/>
        </w:trPr>
        <w:tc>
          <w:tcPr>
            <w:tcW w:w="6769" w:type="dxa"/>
            <w:gridSpan w:val="10"/>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widowControl w:val="0"/>
              <w:overflowPunct w:val="0"/>
              <w:autoSpaceDE w:val="0"/>
              <w:autoSpaceDN w:val="0"/>
              <w:adjustRightInd w:val="0"/>
              <w:spacing w:after="0" w:line="240" w:lineRule="exact"/>
              <w:textAlignment w:val="baseline"/>
              <w:rPr>
                <w:rFonts w:ascii="Arial" w:eastAsia="Times New Roman" w:hAnsi="Arial" w:cs="Arial"/>
                <w:color w:val="000000"/>
                <w:sz w:val="20"/>
                <w:szCs w:val="20"/>
                <w:lang w:eastAsia="sl-SI"/>
              </w:rPr>
            </w:pPr>
            <w:r w:rsidRPr="006C3FC0">
              <w:rPr>
                <w:rFonts w:ascii="Arial" w:eastAsia="Times New Roman" w:hAnsi="Arial" w:cs="Arial"/>
                <w:b/>
                <w:color w:val="000000"/>
                <w:sz w:val="20"/>
                <w:szCs w:val="20"/>
                <w:lang w:eastAsia="sl-SI"/>
              </w:rPr>
              <w:t>10. Pri pripravi gradiva so bile upoštevane zahteve iz Resolucije o normativni dejavnosti:</w:t>
            </w:r>
          </w:p>
        </w:tc>
        <w:tc>
          <w:tcPr>
            <w:tcW w:w="243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widowControl w:val="0"/>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rPr>
              <w:t>DA/</w:t>
            </w:r>
            <w:r w:rsidRPr="006C3FC0">
              <w:rPr>
                <w:rFonts w:ascii="Arial" w:eastAsia="Times New Roman" w:hAnsi="Arial" w:cs="Arial"/>
                <w:b/>
                <w:color w:val="000000"/>
                <w:sz w:val="20"/>
                <w:szCs w:val="20"/>
              </w:rPr>
              <w:t>NE</w:t>
            </w:r>
            <w:r w:rsidRPr="006C3FC0">
              <w:rPr>
                <w:rFonts w:ascii="Arial" w:eastAsia="Times New Roman" w:hAnsi="Arial" w:cs="Arial"/>
                <w:iCs/>
                <w:color w:val="000000"/>
                <w:sz w:val="20"/>
                <w:szCs w:val="20"/>
                <w:lang w:eastAsia="sl-SI"/>
              </w:rPr>
              <w:t xml:space="preserve"> </w:t>
            </w:r>
          </w:p>
        </w:tc>
      </w:tr>
      <w:tr w:rsidR="00A538B5" w:rsidRPr="006C3FC0" w:rsidTr="00A538B5">
        <w:trPr>
          <w:gridAfter w:val="1"/>
          <w:wAfter w:w="63" w:type="dxa"/>
        </w:trPr>
        <w:tc>
          <w:tcPr>
            <w:tcW w:w="6769" w:type="dxa"/>
            <w:gridSpan w:val="10"/>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widowControl w:val="0"/>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11. Gradivo je uvrščeno v delovni program vlade:</w:t>
            </w:r>
          </w:p>
        </w:tc>
        <w:tc>
          <w:tcPr>
            <w:tcW w:w="243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widowControl w:val="0"/>
              <w:overflowPunct w:val="0"/>
              <w:autoSpaceDE w:val="0"/>
              <w:autoSpaceDN w:val="0"/>
              <w:adjustRightInd w:val="0"/>
              <w:spacing w:after="0" w:line="240" w:lineRule="exact"/>
              <w:jc w:val="center"/>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rPr>
              <w:t>DA/</w:t>
            </w:r>
            <w:r w:rsidRPr="006C3FC0">
              <w:rPr>
                <w:rFonts w:ascii="Arial" w:eastAsia="Times New Roman" w:hAnsi="Arial" w:cs="Arial"/>
                <w:b/>
                <w:color w:val="000000"/>
                <w:sz w:val="20"/>
                <w:szCs w:val="20"/>
              </w:rPr>
              <w:t>NE</w:t>
            </w:r>
            <w:r w:rsidRPr="006C3FC0">
              <w:rPr>
                <w:rFonts w:ascii="Arial" w:eastAsia="Times New Roman" w:hAnsi="Arial" w:cs="Arial"/>
                <w:color w:val="000000"/>
                <w:sz w:val="20"/>
                <w:szCs w:val="20"/>
                <w:lang w:eastAsia="sl-SI"/>
              </w:rPr>
              <w:t xml:space="preserve"> </w:t>
            </w:r>
          </w:p>
        </w:tc>
      </w:tr>
      <w:tr w:rsidR="00A538B5" w:rsidRPr="006C3FC0" w:rsidTr="00A538B5">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676123" w:rsidP="001759FE">
            <w:pPr>
              <w:widowControl w:val="0"/>
              <w:suppressAutoHyphens/>
              <w:overflowPunct w:val="0"/>
              <w:autoSpaceDE w:val="0"/>
              <w:autoSpaceDN w:val="0"/>
              <w:adjustRightInd w:val="0"/>
              <w:spacing w:before="360" w:after="60" w:line="240" w:lineRule="exact"/>
              <w:ind w:left="3400"/>
              <w:jc w:val="center"/>
              <w:textAlignment w:val="baseline"/>
              <w:outlineLvl w:val="3"/>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Aleš Hojs</w:t>
            </w:r>
          </w:p>
          <w:p w:rsidR="00A538B5" w:rsidRPr="006C3FC0" w:rsidRDefault="00676123" w:rsidP="001759FE">
            <w:pPr>
              <w:widowControl w:val="0"/>
              <w:suppressAutoHyphens/>
              <w:overflowPunct w:val="0"/>
              <w:autoSpaceDE w:val="0"/>
              <w:autoSpaceDN w:val="0"/>
              <w:adjustRightInd w:val="0"/>
              <w:spacing w:after="60" w:line="240" w:lineRule="exact"/>
              <w:ind w:left="3400"/>
              <w:jc w:val="center"/>
              <w:textAlignment w:val="baseline"/>
              <w:outlineLvl w:val="3"/>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minister</w:t>
            </w:r>
          </w:p>
          <w:p w:rsidR="00A538B5" w:rsidRPr="006C3FC0" w:rsidRDefault="00A538B5">
            <w:pPr>
              <w:spacing w:after="0" w:line="240" w:lineRule="exact"/>
              <w:rPr>
                <w:rFonts w:ascii="Arial" w:eastAsia="Times New Roman" w:hAnsi="Arial" w:cs="Arial"/>
                <w:color w:val="000000"/>
                <w:sz w:val="20"/>
                <w:szCs w:val="20"/>
              </w:rPr>
            </w:pPr>
            <w:r w:rsidRPr="006C3FC0">
              <w:rPr>
                <w:rFonts w:ascii="Arial" w:eastAsia="Times New Roman" w:hAnsi="Arial" w:cs="Arial"/>
                <w:color w:val="000000"/>
                <w:sz w:val="20"/>
                <w:szCs w:val="20"/>
              </w:rPr>
              <w:t>Priloge:</w:t>
            </w:r>
          </w:p>
          <w:p w:rsidR="00A538B5" w:rsidRPr="006C3FC0" w:rsidRDefault="00A538B5" w:rsidP="00C906F9">
            <w:pPr>
              <w:pStyle w:val="Odstavekseznama"/>
              <w:numPr>
                <w:ilvl w:val="0"/>
                <w:numId w:val="11"/>
              </w:numPr>
              <w:spacing w:after="0" w:line="240" w:lineRule="exact"/>
              <w:ind w:left="163" w:hanging="142"/>
              <w:rPr>
                <w:rFonts w:ascii="Arial" w:eastAsia="Times New Roman" w:hAnsi="Arial" w:cs="Arial"/>
                <w:color w:val="000000"/>
                <w:sz w:val="20"/>
                <w:szCs w:val="20"/>
              </w:rPr>
            </w:pPr>
            <w:r w:rsidRPr="006C3FC0">
              <w:rPr>
                <w:rFonts w:ascii="Arial" w:eastAsia="Times New Roman" w:hAnsi="Arial" w:cs="Arial"/>
                <w:color w:val="000000"/>
                <w:sz w:val="20"/>
                <w:szCs w:val="20"/>
              </w:rPr>
              <w:t>predlog sklepa vlade,</w:t>
            </w:r>
          </w:p>
          <w:p w:rsidR="007A18B8" w:rsidRPr="006C3FC0" w:rsidRDefault="007E07FD" w:rsidP="00C906F9">
            <w:pPr>
              <w:pStyle w:val="Odstavekseznama"/>
              <w:widowControl w:val="0"/>
              <w:numPr>
                <w:ilvl w:val="0"/>
                <w:numId w:val="11"/>
              </w:numPr>
              <w:suppressAutoHyphens/>
              <w:overflowPunct w:val="0"/>
              <w:autoSpaceDE w:val="0"/>
              <w:autoSpaceDN w:val="0"/>
              <w:adjustRightInd w:val="0"/>
              <w:spacing w:after="0" w:line="240" w:lineRule="exact"/>
              <w:ind w:left="163" w:hanging="142"/>
              <w:textAlignment w:val="baseline"/>
              <w:outlineLvl w:val="3"/>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predlog odloka.</w:t>
            </w:r>
          </w:p>
          <w:p w:rsidR="00A538B5" w:rsidRPr="006C3FC0" w:rsidRDefault="00A538B5" w:rsidP="007E07FD">
            <w:pPr>
              <w:widowControl w:val="0"/>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p>
        </w:tc>
      </w:tr>
    </w:tbl>
    <w:p w:rsidR="00A538B5" w:rsidRPr="006C3FC0" w:rsidRDefault="00A538B5" w:rsidP="00A538B5">
      <w:pPr>
        <w:spacing w:after="0" w:line="240" w:lineRule="auto"/>
        <w:rPr>
          <w:rFonts w:ascii="Arial" w:eastAsia="Times New Roman" w:hAnsi="Arial" w:cs="Arial"/>
          <w:color w:val="000000"/>
          <w:sz w:val="20"/>
          <w:szCs w:val="20"/>
        </w:rPr>
        <w:sectPr w:rsidR="00A538B5" w:rsidRPr="006C3FC0">
          <w:pgSz w:w="11906" w:h="16838"/>
          <w:pgMar w:top="1418" w:right="1418" w:bottom="1418" w:left="1418" w:header="708" w:footer="708" w:gutter="0"/>
          <w:cols w:space="708"/>
        </w:sectPr>
      </w:pPr>
    </w:p>
    <w:p w:rsidR="00A538B5" w:rsidRPr="006C3FC0" w:rsidRDefault="00A538B5" w:rsidP="00A538B5">
      <w:pPr>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lastRenderedPageBreak/>
        <w:t>PREDLOG SKLEPA</w:t>
      </w:r>
    </w:p>
    <w:p w:rsidR="00A538B5" w:rsidRPr="006C3FC0" w:rsidRDefault="00A538B5" w:rsidP="00A538B5">
      <w:pPr>
        <w:overflowPunct w:val="0"/>
        <w:autoSpaceDE w:val="0"/>
        <w:autoSpaceDN w:val="0"/>
        <w:adjustRightInd w:val="0"/>
        <w:spacing w:after="0" w:line="240" w:lineRule="exact"/>
        <w:textAlignment w:val="baseline"/>
        <w:rPr>
          <w:rFonts w:ascii="Arial" w:eastAsia="Times New Roman" w:hAnsi="Arial" w:cs="Arial"/>
          <w:color w:val="000000"/>
          <w:sz w:val="20"/>
          <w:szCs w:val="20"/>
          <w:lang w:eastAsia="sl-SI"/>
        </w:rPr>
      </w:pPr>
    </w:p>
    <w:p w:rsidR="00A538B5" w:rsidRPr="006C3FC0" w:rsidRDefault="00A538B5" w:rsidP="00A538B5">
      <w:pPr>
        <w:overflowPunct w:val="0"/>
        <w:autoSpaceDE w:val="0"/>
        <w:autoSpaceDN w:val="0"/>
        <w:adjustRightInd w:val="0"/>
        <w:spacing w:after="0" w:line="240" w:lineRule="exact"/>
        <w:textAlignment w:val="baseline"/>
        <w:rPr>
          <w:rFonts w:ascii="Arial" w:eastAsia="Times New Roman" w:hAnsi="Arial" w:cs="Arial"/>
          <w:color w:val="000000"/>
          <w:sz w:val="20"/>
          <w:szCs w:val="20"/>
          <w:lang w:eastAsia="sl-SI"/>
        </w:rPr>
      </w:pPr>
    </w:p>
    <w:p w:rsidR="007B1AA9" w:rsidRPr="006C3FC0" w:rsidRDefault="007B1AA9" w:rsidP="007B1AA9">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Na podlagi 21. člena Zakona o Vladi Republike Slovenije (Uradni list RS, št. 24/05 – uradno prečiščeno besedilo, 109/08, 38/10 – ZUKN, 8/12, 21/13, 47/13 – ZDU-1G, 65/14 in 55/17) je Vlada Republike Slovenije na ........... seji dne .......... pod točko ....... sprejela naslednji sklep:</w:t>
      </w:r>
    </w:p>
    <w:p w:rsidR="007B1AA9" w:rsidRPr="006C3FC0" w:rsidRDefault="007B1AA9" w:rsidP="007B1AA9">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p>
    <w:p w:rsidR="00C50515" w:rsidRDefault="00C50515" w:rsidP="00886238">
      <w:pPr>
        <w:pStyle w:val="Odstavekseznama"/>
        <w:overflowPunct w:val="0"/>
        <w:autoSpaceDE w:val="0"/>
        <w:autoSpaceDN w:val="0"/>
        <w:adjustRightInd w:val="0"/>
        <w:spacing w:before="60" w:after="120" w:line="240" w:lineRule="exact"/>
        <w:ind w:left="342"/>
        <w:jc w:val="both"/>
        <w:textAlignment w:val="baseline"/>
        <w:rPr>
          <w:rFonts w:ascii="Arial" w:eastAsia="Times New Roman" w:hAnsi="Arial" w:cs="Arial"/>
          <w:color w:val="000000"/>
          <w:sz w:val="20"/>
          <w:szCs w:val="20"/>
          <w:lang w:eastAsia="sl-SI"/>
        </w:rPr>
      </w:pPr>
      <w:r w:rsidRPr="00C50515">
        <w:rPr>
          <w:rFonts w:ascii="Arial" w:eastAsia="Times New Roman" w:hAnsi="Arial" w:cs="Arial"/>
          <w:color w:val="000000"/>
          <w:sz w:val="20"/>
          <w:szCs w:val="20"/>
          <w:lang w:eastAsia="sl-SI"/>
        </w:rPr>
        <w:t xml:space="preserve">Vlada Republike Slovenije je izdala Odlok o odrejanju in izvajanju ukrepov za preprečitev širjenja nalezljive bolezni COVID-19 na mejnih prehodih na zunanji meji in na kontrolnih točkah na notranjih mejah Republike Slovenije </w:t>
      </w:r>
      <w:r>
        <w:rPr>
          <w:rFonts w:ascii="Arial" w:eastAsia="Times New Roman" w:hAnsi="Arial" w:cs="Arial"/>
          <w:color w:val="000000"/>
          <w:sz w:val="20"/>
          <w:szCs w:val="20"/>
          <w:lang w:eastAsia="sl-SI"/>
        </w:rPr>
        <w:t>in</w:t>
      </w:r>
      <w:r w:rsidRPr="00C50515">
        <w:rPr>
          <w:rFonts w:ascii="Arial" w:eastAsia="Times New Roman" w:hAnsi="Arial" w:cs="Arial"/>
          <w:color w:val="000000"/>
          <w:sz w:val="20"/>
          <w:szCs w:val="20"/>
          <w:lang w:eastAsia="sl-SI"/>
        </w:rPr>
        <w:t xml:space="preserve"> ga objavi v Uradnem listu Republike Slovenije.</w:t>
      </w:r>
    </w:p>
    <w:p w:rsidR="00C50515" w:rsidRDefault="00C50515" w:rsidP="00C50515">
      <w:pPr>
        <w:pStyle w:val="Odstavekseznama"/>
        <w:overflowPunct w:val="0"/>
        <w:autoSpaceDE w:val="0"/>
        <w:autoSpaceDN w:val="0"/>
        <w:adjustRightInd w:val="0"/>
        <w:spacing w:before="60" w:after="120" w:line="240" w:lineRule="exact"/>
        <w:ind w:left="342"/>
        <w:jc w:val="both"/>
        <w:textAlignment w:val="baseline"/>
        <w:rPr>
          <w:rFonts w:ascii="Arial" w:eastAsia="Times New Roman" w:hAnsi="Arial" w:cs="Arial"/>
          <w:color w:val="000000"/>
          <w:sz w:val="20"/>
          <w:szCs w:val="20"/>
          <w:lang w:eastAsia="sl-SI"/>
        </w:rPr>
      </w:pPr>
    </w:p>
    <w:p w:rsidR="00A538B5" w:rsidRPr="006C3FC0" w:rsidRDefault="00A538B5" w:rsidP="00A538B5">
      <w:pPr>
        <w:spacing w:before="60" w:after="60" w:line="240" w:lineRule="exact"/>
        <w:rPr>
          <w:rFonts w:ascii="Arial" w:eastAsia="Times New Roman" w:hAnsi="Arial" w:cs="Arial"/>
          <w:color w:val="000000"/>
          <w:sz w:val="20"/>
          <w:szCs w:val="20"/>
        </w:rPr>
      </w:pPr>
    </w:p>
    <w:p w:rsidR="00A538B5" w:rsidRPr="006C3FC0" w:rsidRDefault="00A538B5" w:rsidP="00A538B5">
      <w:pPr>
        <w:spacing w:before="60" w:after="60" w:line="240" w:lineRule="exact"/>
        <w:rPr>
          <w:rFonts w:ascii="Arial" w:eastAsia="Times New Roman" w:hAnsi="Arial" w:cs="Arial"/>
          <w:color w:val="000000"/>
          <w:sz w:val="20"/>
          <w:szCs w:val="20"/>
        </w:rPr>
      </w:pPr>
    </w:p>
    <w:p w:rsidR="00A538B5" w:rsidRPr="006C3FC0" w:rsidRDefault="00A538B5" w:rsidP="00A538B5">
      <w:pPr>
        <w:spacing w:before="60" w:after="60" w:line="240" w:lineRule="exact"/>
        <w:rPr>
          <w:rFonts w:ascii="Arial" w:eastAsia="Times New Roman" w:hAnsi="Arial" w:cs="Arial"/>
          <w:color w:val="000000"/>
          <w:sz w:val="20"/>
          <w:szCs w:val="20"/>
        </w:rPr>
      </w:pPr>
    </w:p>
    <w:p w:rsidR="00A538B5" w:rsidRPr="006C3FC0" w:rsidRDefault="00A538B5" w:rsidP="00A538B5">
      <w:pPr>
        <w:spacing w:before="60" w:after="60" w:line="240" w:lineRule="exact"/>
        <w:ind w:left="5041"/>
        <w:rPr>
          <w:rFonts w:ascii="Arial" w:eastAsia="Times New Roman" w:hAnsi="Arial" w:cs="Arial"/>
          <w:strike/>
          <w:color w:val="000000"/>
          <w:sz w:val="20"/>
          <w:szCs w:val="20"/>
        </w:rPr>
      </w:pPr>
      <w:r w:rsidRPr="006C3FC0">
        <w:rPr>
          <w:rFonts w:ascii="Arial" w:eastAsia="Times New Roman" w:hAnsi="Arial" w:cs="Arial"/>
          <w:color w:val="000000"/>
          <w:sz w:val="20"/>
          <w:szCs w:val="20"/>
        </w:rPr>
        <w:t xml:space="preserve">           dr. Božo Predalič</w:t>
      </w:r>
      <w:r w:rsidRPr="006C3FC0">
        <w:rPr>
          <w:rFonts w:ascii="Arial" w:eastAsia="Times New Roman" w:hAnsi="Arial" w:cs="Arial"/>
          <w:strike/>
          <w:color w:val="000000"/>
          <w:sz w:val="20"/>
          <w:szCs w:val="20"/>
        </w:rPr>
        <w:t xml:space="preserve"> </w:t>
      </w:r>
    </w:p>
    <w:p w:rsidR="00A538B5" w:rsidRPr="006C3FC0" w:rsidRDefault="00A538B5" w:rsidP="00A538B5">
      <w:pPr>
        <w:spacing w:before="60" w:after="60" w:line="240" w:lineRule="exact"/>
        <w:ind w:left="5041"/>
        <w:rPr>
          <w:rFonts w:ascii="Arial" w:eastAsia="Times New Roman" w:hAnsi="Arial" w:cs="Arial"/>
          <w:color w:val="000000"/>
          <w:sz w:val="20"/>
          <w:szCs w:val="20"/>
        </w:rPr>
      </w:pPr>
      <w:r w:rsidRPr="006C3FC0">
        <w:rPr>
          <w:rFonts w:ascii="Arial" w:eastAsia="Times New Roman" w:hAnsi="Arial" w:cs="Arial"/>
          <w:color w:val="000000"/>
          <w:sz w:val="20"/>
          <w:szCs w:val="20"/>
        </w:rPr>
        <w:t xml:space="preserve">           GENERALNI SEKRETAR</w:t>
      </w:r>
    </w:p>
    <w:p w:rsidR="00A538B5" w:rsidRPr="006C3FC0" w:rsidRDefault="00A538B5" w:rsidP="00A538B5">
      <w:pPr>
        <w:spacing w:before="60" w:after="120" w:line="240" w:lineRule="exact"/>
        <w:rPr>
          <w:rFonts w:ascii="Arial" w:eastAsia="Times New Roman" w:hAnsi="Arial" w:cs="Arial"/>
          <w:color w:val="000000"/>
          <w:sz w:val="20"/>
          <w:szCs w:val="20"/>
        </w:rPr>
      </w:pPr>
    </w:p>
    <w:p w:rsidR="00A538B5" w:rsidRPr="006C3FC0" w:rsidRDefault="00A538B5" w:rsidP="00A538B5">
      <w:pPr>
        <w:spacing w:before="60" w:after="120" w:line="240" w:lineRule="exact"/>
        <w:rPr>
          <w:rFonts w:ascii="Arial" w:eastAsia="Times New Roman" w:hAnsi="Arial" w:cs="Arial"/>
          <w:color w:val="000000"/>
          <w:sz w:val="20"/>
          <w:szCs w:val="20"/>
        </w:rPr>
      </w:pPr>
    </w:p>
    <w:p w:rsidR="00A538B5" w:rsidRPr="006C3FC0" w:rsidRDefault="00A538B5" w:rsidP="00A538B5">
      <w:pPr>
        <w:spacing w:before="60" w:after="120" w:line="240" w:lineRule="exact"/>
        <w:rPr>
          <w:rFonts w:ascii="Arial" w:eastAsia="Times New Roman" w:hAnsi="Arial" w:cs="Arial"/>
          <w:color w:val="000000"/>
          <w:sz w:val="20"/>
          <w:szCs w:val="20"/>
        </w:rPr>
      </w:pPr>
      <w:r w:rsidRPr="006C3FC0">
        <w:rPr>
          <w:rFonts w:ascii="Arial" w:eastAsia="Times New Roman" w:hAnsi="Arial" w:cs="Arial"/>
          <w:color w:val="000000"/>
          <w:sz w:val="20"/>
          <w:szCs w:val="20"/>
        </w:rPr>
        <w:t>Priloga:</w:t>
      </w:r>
    </w:p>
    <w:p w:rsidR="00A538B5" w:rsidRPr="006C3FC0" w:rsidRDefault="00A538B5" w:rsidP="00A538B5">
      <w:pPr>
        <w:numPr>
          <w:ilvl w:val="0"/>
          <w:numId w:val="1"/>
        </w:numPr>
        <w:suppressAutoHyphens/>
        <w:overflowPunct w:val="0"/>
        <w:autoSpaceDE w:val="0"/>
        <w:spacing w:after="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predlog odloka.</w:t>
      </w:r>
    </w:p>
    <w:p w:rsidR="00A538B5" w:rsidRPr="006C3FC0" w:rsidRDefault="00A538B5" w:rsidP="00A538B5">
      <w:pPr>
        <w:suppressAutoHyphens/>
        <w:overflowPunct w:val="0"/>
        <w:autoSpaceDE w:val="0"/>
        <w:spacing w:after="0" w:line="240" w:lineRule="exact"/>
        <w:jc w:val="both"/>
        <w:textAlignment w:val="baseline"/>
        <w:rPr>
          <w:rFonts w:ascii="Arial" w:eastAsia="Times New Roman" w:hAnsi="Arial" w:cs="Arial"/>
          <w:color w:val="000000"/>
          <w:sz w:val="20"/>
          <w:szCs w:val="20"/>
          <w:lang w:eastAsia="sl-SI"/>
        </w:rPr>
      </w:pPr>
    </w:p>
    <w:p w:rsidR="00A538B5" w:rsidRPr="006C3FC0" w:rsidRDefault="00A538B5" w:rsidP="00A538B5">
      <w:pPr>
        <w:overflowPunct w:val="0"/>
        <w:autoSpaceDE w:val="0"/>
        <w:autoSpaceDN w:val="0"/>
        <w:adjustRightInd w:val="0"/>
        <w:spacing w:before="60" w:after="60" w:line="240" w:lineRule="exact"/>
        <w:jc w:val="both"/>
        <w:textAlignment w:val="baseline"/>
        <w:rPr>
          <w:rFonts w:ascii="Arial" w:eastAsia="Times New Roman" w:hAnsi="Arial" w:cs="Arial"/>
          <w:color w:val="000000"/>
          <w:sz w:val="20"/>
          <w:szCs w:val="20"/>
          <w:lang w:eastAsia="sl-SI"/>
        </w:rPr>
      </w:pPr>
    </w:p>
    <w:p w:rsidR="00A538B5" w:rsidRDefault="00A538B5" w:rsidP="00A538B5">
      <w:pPr>
        <w:overflowPunct w:val="0"/>
        <w:autoSpaceDE w:val="0"/>
        <w:autoSpaceDN w:val="0"/>
        <w:adjustRightInd w:val="0"/>
        <w:spacing w:before="60" w:after="6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Prejmejo:</w:t>
      </w:r>
    </w:p>
    <w:p w:rsidR="00A060D5" w:rsidRPr="00886238" w:rsidRDefault="00A060D5" w:rsidP="00886238">
      <w:pPr>
        <w:numPr>
          <w:ilvl w:val="0"/>
          <w:numId w:val="2"/>
        </w:numPr>
        <w:tabs>
          <w:tab w:val="left" w:pos="180"/>
          <w:tab w:val="left" w:pos="318"/>
          <w:tab w:val="left" w:pos="360"/>
        </w:tabs>
        <w:autoSpaceDE w:val="0"/>
        <w:autoSpaceDN w:val="0"/>
        <w:adjustRightInd w:val="0"/>
        <w:spacing w:after="0" w:line="240" w:lineRule="exact"/>
        <w:jc w:val="both"/>
        <w:rPr>
          <w:rFonts w:ascii="Arial" w:eastAsia="Times New Roman" w:hAnsi="Arial" w:cs="Arial"/>
          <w:bCs/>
          <w:iCs/>
          <w:color w:val="000000"/>
          <w:sz w:val="20"/>
          <w:szCs w:val="20"/>
          <w:lang w:eastAsia="sl-SI"/>
        </w:rPr>
      </w:pPr>
      <w:r w:rsidRPr="00886238">
        <w:rPr>
          <w:rFonts w:ascii="Arial" w:eastAsia="Times New Roman" w:hAnsi="Arial" w:cs="Arial"/>
          <w:bCs/>
          <w:iCs/>
          <w:color w:val="000000"/>
          <w:sz w:val="20"/>
          <w:szCs w:val="20"/>
          <w:lang w:eastAsia="sl-SI"/>
        </w:rPr>
        <w:t>Državni zbor</w:t>
      </w:r>
    </w:p>
    <w:p w:rsidR="00A538B5" w:rsidRPr="006C3FC0" w:rsidRDefault="00A538B5" w:rsidP="00A538B5">
      <w:pPr>
        <w:numPr>
          <w:ilvl w:val="0"/>
          <w:numId w:val="2"/>
        </w:numPr>
        <w:tabs>
          <w:tab w:val="left" w:pos="180"/>
          <w:tab w:val="left" w:pos="318"/>
          <w:tab w:val="left" w:pos="360"/>
        </w:tabs>
        <w:autoSpaceDE w:val="0"/>
        <w:autoSpaceDN w:val="0"/>
        <w:adjustRightInd w:val="0"/>
        <w:spacing w:after="0" w:line="240" w:lineRule="exact"/>
        <w:jc w:val="both"/>
        <w:rPr>
          <w:rFonts w:ascii="Arial" w:eastAsia="Times New Roman" w:hAnsi="Arial" w:cs="Arial"/>
          <w:iCs/>
          <w:color w:val="000000"/>
          <w:sz w:val="20"/>
          <w:szCs w:val="20"/>
          <w:lang w:eastAsia="sl-SI"/>
        </w:rPr>
      </w:pPr>
      <w:r w:rsidRPr="006C3FC0">
        <w:rPr>
          <w:rFonts w:ascii="Arial" w:eastAsia="Times New Roman" w:hAnsi="Arial" w:cs="Arial"/>
          <w:bCs/>
          <w:iCs/>
          <w:color w:val="000000"/>
          <w:sz w:val="20"/>
          <w:szCs w:val="20"/>
          <w:lang w:eastAsia="sl-SI"/>
        </w:rPr>
        <w:t>vsa ministrstva,</w:t>
      </w:r>
    </w:p>
    <w:p w:rsidR="00A538B5" w:rsidRPr="006C3FC0" w:rsidRDefault="00A538B5" w:rsidP="00A538B5">
      <w:pPr>
        <w:numPr>
          <w:ilvl w:val="0"/>
          <w:numId w:val="2"/>
        </w:numPr>
        <w:tabs>
          <w:tab w:val="left" w:pos="318"/>
        </w:tabs>
        <w:spacing w:after="0" w:line="240" w:lineRule="exact"/>
        <w:jc w:val="both"/>
        <w:rPr>
          <w:rFonts w:ascii="Arial" w:eastAsia="Times New Roman" w:hAnsi="Arial" w:cs="Arial"/>
          <w:bCs/>
          <w:iCs/>
          <w:color w:val="000000"/>
          <w:sz w:val="20"/>
          <w:szCs w:val="20"/>
          <w:lang w:eastAsia="sl-SI"/>
        </w:rPr>
      </w:pPr>
      <w:r w:rsidRPr="006C3FC0">
        <w:rPr>
          <w:rFonts w:ascii="Arial" w:eastAsia="Times New Roman" w:hAnsi="Arial" w:cs="Arial"/>
          <w:bCs/>
          <w:iCs/>
          <w:color w:val="000000"/>
          <w:sz w:val="20"/>
          <w:szCs w:val="20"/>
          <w:lang w:eastAsia="sl-SI"/>
        </w:rPr>
        <w:t>Služba Vlade Republike Slovenije za zakonodajo,</w:t>
      </w:r>
    </w:p>
    <w:p w:rsidR="00A538B5" w:rsidRPr="006C3FC0" w:rsidRDefault="00A538B5" w:rsidP="00A538B5">
      <w:pPr>
        <w:numPr>
          <w:ilvl w:val="0"/>
          <w:numId w:val="2"/>
        </w:numPr>
        <w:spacing w:line="240" w:lineRule="exact"/>
        <w:rPr>
          <w:rFonts w:ascii="Arial" w:eastAsia="Times New Roman" w:hAnsi="Arial" w:cs="Arial"/>
          <w:iCs/>
          <w:color w:val="000000"/>
          <w:sz w:val="20"/>
          <w:szCs w:val="20"/>
          <w:lang w:eastAsia="sl-SI"/>
        </w:rPr>
      </w:pPr>
      <w:r w:rsidRPr="006C3FC0">
        <w:rPr>
          <w:rFonts w:ascii="Arial" w:eastAsia="Times New Roman" w:hAnsi="Arial" w:cs="Arial"/>
          <w:bCs/>
          <w:iCs/>
          <w:color w:val="000000"/>
          <w:sz w:val="20"/>
          <w:szCs w:val="20"/>
          <w:lang w:eastAsia="sl-SI"/>
        </w:rPr>
        <w:t>Urad Vlade Republike Slovenije za komuniciranje.</w:t>
      </w:r>
    </w:p>
    <w:p w:rsidR="000678B3" w:rsidRPr="006C3FC0" w:rsidRDefault="000678B3">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Default="00A538B5">
      <w:pPr>
        <w:rPr>
          <w:color w:val="000000"/>
        </w:rPr>
      </w:pPr>
    </w:p>
    <w:p w:rsidR="00C555E2" w:rsidRPr="006C3FC0" w:rsidRDefault="00C555E2">
      <w:pPr>
        <w:rPr>
          <w:color w:val="000000"/>
        </w:rPr>
      </w:pPr>
    </w:p>
    <w:p w:rsidR="007A18B8" w:rsidRPr="006C3FC0" w:rsidRDefault="007A18B8" w:rsidP="00536A9B">
      <w:pPr>
        <w:spacing w:line="240" w:lineRule="exact"/>
        <w:jc w:val="both"/>
        <w:rPr>
          <w:color w:val="000000"/>
        </w:rPr>
      </w:pPr>
    </w:p>
    <w:p w:rsidR="00C24AA4" w:rsidRPr="006C3FC0" w:rsidRDefault="00C24AA4" w:rsidP="00C24AA4">
      <w:pPr>
        <w:suppressAutoHyphens/>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PRILOGA 3 (jedro gradiva)</w:t>
      </w:r>
    </w:p>
    <w:p w:rsidR="00C24AA4" w:rsidRPr="006C3FC0" w:rsidRDefault="00C24AA4" w:rsidP="00C24AA4">
      <w:pPr>
        <w:suppressAutoHyphens/>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p>
    <w:p w:rsidR="00C24AA4" w:rsidRPr="006C3FC0" w:rsidRDefault="00C24AA4" w:rsidP="00C24AA4">
      <w:pPr>
        <w:suppressAutoHyphens/>
        <w:overflowPunct w:val="0"/>
        <w:autoSpaceDE w:val="0"/>
        <w:autoSpaceDN w:val="0"/>
        <w:adjustRightInd w:val="0"/>
        <w:spacing w:after="0" w:line="240" w:lineRule="exact"/>
        <w:jc w:val="right"/>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PREDLOG</w:t>
      </w:r>
    </w:p>
    <w:p w:rsidR="00C24AA4" w:rsidRPr="006C3FC0" w:rsidRDefault="00C24AA4" w:rsidP="00C24AA4">
      <w:pPr>
        <w:suppressAutoHyphens/>
        <w:overflowPunct w:val="0"/>
        <w:autoSpaceDE w:val="0"/>
        <w:autoSpaceDN w:val="0"/>
        <w:adjustRightInd w:val="0"/>
        <w:spacing w:after="0" w:line="240" w:lineRule="exact"/>
        <w:jc w:val="right"/>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 xml:space="preserve"> (EVA 2020-1711-</w:t>
      </w:r>
      <w:r w:rsidR="008E35FB" w:rsidRPr="008E35FB">
        <w:rPr>
          <w:rFonts w:ascii="Arial" w:eastAsia="Times New Roman" w:hAnsi="Arial" w:cs="Arial"/>
          <w:color w:val="000000" w:themeColor="text1"/>
          <w:sz w:val="20"/>
          <w:szCs w:val="20"/>
          <w:lang w:eastAsia="sl-SI"/>
        </w:rPr>
        <w:t>007</w:t>
      </w:r>
      <w:r w:rsidR="00154F8A">
        <w:rPr>
          <w:rFonts w:ascii="Arial" w:eastAsia="Times New Roman" w:hAnsi="Arial" w:cs="Arial"/>
          <w:color w:val="000000" w:themeColor="text1"/>
          <w:sz w:val="20"/>
          <w:szCs w:val="20"/>
          <w:lang w:eastAsia="sl-SI"/>
        </w:rPr>
        <w:t>5</w:t>
      </w:r>
      <w:r w:rsidRPr="006C3FC0">
        <w:rPr>
          <w:rFonts w:ascii="Arial" w:eastAsia="Times New Roman" w:hAnsi="Arial" w:cs="Arial"/>
          <w:color w:val="000000"/>
          <w:sz w:val="20"/>
          <w:szCs w:val="20"/>
          <w:lang w:eastAsia="sl-SI"/>
        </w:rPr>
        <w:t>)</w:t>
      </w:r>
    </w:p>
    <w:p w:rsidR="00C24AA4" w:rsidRPr="006C3FC0" w:rsidRDefault="00C24AA4" w:rsidP="00C24AA4">
      <w:pPr>
        <w:suppressAutoHyphens/>
        <w:overflowPunct w:val="0"/>
        <w:autoSpaceDE w:val="0"/>
        <w:autoSpaceDN w:val="0"/>
        <w:adjustRightInd w:val="0"/>
        <w:spacing w:after="0" w:line="240" w:lineRule="exact"/>
        <w:jc w:val="right"/>
        <w:textAlignment w:val="baseline"/>
        <w:rPr>
          <w:rFonts w:ascii="Arial" w:eastAsia="Times New Roman" w:hAnsi="Arial" w:cs="Arial"/>
          <w:b/>
          <w:color w:val="000000"/>
          <w:sz w:val="20"/>
          <w:szCs w:val="20"/>
          <w:lang w:eastAsia="sl-SI"/>
        </w:rPr>
      </w:pPr>
    </w:p>
    <w:p w:rsidR="00C24AA4" w:rsidRPr="006C3FC0" w:rsidRDefault="00C24AA4" w:rsidP="00C24AA4">
      <w:pPr>
        <w:spacing w:after="0" w:line="240" w:lineRule="exact"/>
        <w:jc w:val="both"/>
        <w:rPr>
          <w:rFonts w:ascii="Arial" w:hAnsi="Arial" w:cs="Arial"/>
          <w:color w:val="000000"/>
          <w:sz w:val="20"/>
          <w:szCs w:val="20"/>
        </w:rPr>
      </w:pPr>
    </w:p>
    <w:p w:rsidR="00E918E6" w:rsidRDefault="00E918E6" w:rsidP="00E918E6">
      <w:pPr>
        <w:spacing w:after="0" w:line="240" w:lineRule="exact"/>
        <w:jc w:val="both"/>
        <w:rPr>
          <w:rFonts w:ascii="Arial" w:hAnsi="Arial" w:cs="Arial"/>
          <w:color w:val="000000"/>
          <w:sz w:val="20"/>
          <w:szCs w:val="20"/>
        </w:rPr>
      </w:pPr>
      <w:r>
        <w:rPr>
          <w:rFonts w:ascii="Arial" w:hAnsi="Arial" w:cs="Arial"/>
          <w:color w:val="000000"/>
          <w:sz w:val="20"/>
          <w:szCs w:val="20"/>
        </w:rPr>
        <w:t>Na podlagi 1. točke prvega odstavka 39. člena Zakona o nalezljivih boleznih (Uradni list RS, št. 33/06 – uradno prečiščeno besedilo, 49/20 – ZIUZEOP</w:t>
      </w:r>
      <w:r w:rsidR="00886238">
        <w:rPr>
          <w:rFonts w:ascii="Arial" w:hAnsi="Arial" w:cs="Arial"/>
          <w:color w:val="000000"/>
          <w:sz w:val="20"/>
          <w:szCs w:val="20"/>
        </w:rPr>
        <w:t>,</w:t>
      </w:r>
      <w:r>
        <w:rPr>
          <w:rFonts w:ascii="Arial" w:hAnsi="Arial" w:cs="Arial"/>
          <w:color w:val="000000"/>
          <w:sz w:val="20"/>
          <w:szCs w:val="20"/>
        </w:rPr>
        <w:t xml:space="preserve"> </w:t>
      </w:r>
      <w:r w:rsidR="00886238" w:rsidRPr="00886238">
        <w:rPr>
          <w:rFonts w:ascii="Arial" w:hAnsi="Arial" w:cs="Arial"/>
          <w:color w:val="000000"/>
          <w:sz w:val="20"/>
          <w:szCs w:val="20"/>
        </w:rPr>
        <w:t>142/20 in 175/20 – ZIUOPDVE</w:t>
      </w:r>
      <w:r>
        <w:rPr>
          <w:rFonts w:ascii="Arial" w:hAnsi="Arial" w:cs="Arial"/>
          <w:color w:val="000000"/>
          <w:sz w:val="20"/>
          <w:szCs w:val="20"/>
        </w:rPr>
        <w:t xml:space="preserve">) in 12. člena Zakona o začasnih ukrepih za omilitev in odpravo posledic COVID-19 (Uradni list RS, št. </w:t>
      </w:r>
      <w:r w:rsidR="00886238" w:rsidRPr="00886238">
        <w:rPr>
          <w:rFonts w:ascii="Arial" w:hAnsi="Arial" w:cs="Arial"/>
          <w:color w:val="000000"/>
          <w:sz w:val="20"/>
          <w:szCs w:val="20"/>
        </w:rPr>
        <w:t>152/20 in 175/20 – ZIUOPDVE</w:t>
      </w:r>
      <w:r>
        <w:rPr>
          <w:rFonts w:ascii="Arial" w:hAnsi="Arial" w:cs="Arial"/>
          <w:color w:val="000000"/>
          <w:sz w:val="20"/>
          <w:szCs w:val="20"/>
        </w:rPr>
        <w:t>) Vlada Republike Slovenije izdaja</w:t>
      </w:r>
    </w:p>
    <w:p w:rsidR="00E918E6" w:rsidRDefault="00E918E6" w:rsidP="00E918E6">
      <w:pPr>
        <w:spacing w:after="0" w:line="240" w:lineRule="exact"/>
        <w:jc w:val="both"/>
        <w:rPr>
          <w:rFonts w:ascii="Arial" w:hAnsi="Arial" w:cs="Arial"/>
          <w:color w:val="000000"/>
          <w:sz w:val="20"/>
          <w:szCs w:val="20"/>
        </w:rPr>
      </w:pPr>
    </w:p>
    <w:p w:rsidR="00E918E6" w:rsidRDefault="00E918E6" w:rsidP="00E918E6">
      <w:pPr>
        <w:spacing w:after="0" w:line="240" w:lineRule="exact"/>
        <w:rPr>
          <w:rFonts w:ascii="Arial" w:hAnsi="Arial" w:cs="Arial"/>
          <w:color w:val="000000"/>
          <w:sz w:val="20"/>
          <w:szCs w:val="20"/>
        </w:rPr>
      </w:pPr>
    </w:p>
    <w:p w:rsidR="00E918E6" w:rsidRDefault="00E918E6" w:rsidP="00E918E6">
      <w:pPr>
        <w:spacing w:after="0" w:line="240" w:lineRule="exact"/>
        <w:jc w:val="center"/>
        <w:rPr>
          <w:rFonts w:ascii="Arial" w:hAnsi="Arial" w:cs="Arial"/>
          <w:b/>
          <w:color w:val="000000"/>
          <w:sz w:val="20"/>
          <w:szCs w:val="20"/>
        </w:rPr>
      </w:pPr>
      <w:r>
        <w:rPr>
          <w:rFonts w:ascii="Arial" w:hAnsi="Arial" w:cs="Arial"/>
          <w:b/>
          <w:color w:val="000000"/>
          <w:sz w:val="20"/>
          <w:szCs w:val="20"/>
        </w:rPr>
        <w:t>O D L O K</w:t>
      </w:r>
    </w:p>
    <w:p w:rsidR="00E918E6" w:rsidRDefault="00E918E6" w:rsidP="00E918E6">
      <w:pPr>
        <w:spacing w:after="0" w:line="240" w:lineRule="exact"/>
        <w:jc w:val="center"/>
        <w:rPr>
          <w:rFonts w:ascii="Arial" w:hAnsi="Arial" w:cs="Arial"/>
          <w:b/>
          <w:color w:val="000000"/>
          <w:sz w:val="20"/>
          <w:szCs w:val="20"/>
        </w:rPr>
      </w:pPr>
      <w:r>
        <w:rPr>
          <w:rFonts w:ascii="Arial" w:hAnsi="Arial" w:cs="Arial"/>
          <w:b/>
          <w:color w:val="000000"/>
          <w:sz w:val="20"/>
          <w:szCs w:val="20"/>
        </w:rPr>
        <w:t>o odrejanju in izvajanju ukrepov za preprečitev širjenja nalezljive bolezni COVID-19 na mejnih prehodih na zunanji meji in na kontrolnih točkah na notranjih mejah Republike Slovenije</w:t>
      </w:r>
    </w:p>
    <w:p w:rsidR="00E918E6" w:rsidRDefault="00E918E6" w:rsidP="00E918E6">
      <w:pPr>
        <w:spacing w:after="0" w:line="240" w:lineRule="exact"/>
        <w:ind w:left="502"/>
        <w:contextualSpacing/>
        <w:rPr>
          <w:rFonts w:ascii="Arial" w:hAnsi="Arial" w:cs="Arial"/>
          <w:color w:val="000000"/>
          <w:sz w:val="20"/>
          <w:szCs w:val="20"/>
        </w:rPr>
      </w:pPr>
    </w:p>
    <w:p w:rsidR="00E918E6" w:rsidRDefault="00E918E6" w:rsidP="00E918E6">
      <w:pPr>
        <w:spacing w:after="0" w:line="240" w:lineRule="exact"/>
        <w:ind w:left="502"/>
        <w:contextualSpacing/>
        <w:rPr>
          <w:rFonts w:ascii="Arial" w:hAnsi="Arial" w:cs="Arial"/>
          <w:color w:val="000000"/>
          <w:sz w:val="20"/>
          <w:szCs w:val="20"/>
        </w:rPr>
      </w:pPr>
    </w:p>
    <w:p w:rsidR="00E918E6" w:rsidRDefault="00E918E6" w:rsidP="00E918E6">
      <w:pPr>
        <w:numPr>
          <w:ilvl w:val="0"/>
          <w:numId w:val="37"/>
        </w:numPr>
        <w:spacing w:after="0" w:line="240" w:lineRule="exact"/>
        <w:ind w:left="502"/>
        <w:contextualSpacing/>
        <w:jc w:val="center"/>
        <w:rPr>
          <w:rFonts w:ascii="Arial" w:hAnsi="Arial" w:cs="Arial"/>
          <w:color w:val="000000"/>
          <w:sz w:val="20"/>
          <w:szCs w:val="20"/>
        </w:rPr>
      </w:pPr>
      <w:r>
        <w:rPr>
          <w:rFonts w:ascii="Arial" w:hAnsi="Arial" w:cs="Arial"/>
          <w:color w:val="000000"/>
          <w:sz w:val="20"/>
          <w:szCs w:val="20"/>
        </w:rPr>
        <w:t>člen</w:t>
      </w:r>
    </w:p>
    <w:p w:rsidR="00E918E6" w:rsidRDefault="00E918E6" w:rsidP="00E918E6">
      <w:pPr>
        <w:spacing w:after="0" w:line="240" w:lineRule="exact"/>
        <w:jc w:val="both"/>
        <w:rPr>
          <w:rFonts w:ascii="Arial" w:hAnsi="Arial" w:cs="Arial"/>
          <w:color w:val="000000"/>
          <w:sz w:val="20"/>
          <w:szCs w:val="20"/>
        </w:rPr>
      </w:pPr>
    </w:p>
    <w:p w:rsidR="0052150E" w:rsidRDefault="00186800" w:rsidP="00186800">
      <w:pPr>
        <w:autoSpaceDE w:val="0"/>
        <w:autoSpaceDN w:val="0"/>
        <w:adjustRightInd w:val="0"/>
        <w:spacing w:after="0" w:line="240" w:lineRule="auto"/>
        <w:ind w:firstLine="851"/>
        <w:jc w:val="both"/>
        <w:rPr>
          <w:rFonts w:ascii="Arial" w:hAnsi="Arial" w:cs="Arial"/>
          <w:color w:val="000000"/>
          <w:sz w:val="20"/>
          <w:szCs w:val="20"/>
          <w:lang w:eastAsia="sl-SI"/>
        </w:rPr>
      </w:pPr>
      <w:r w:rsidRPr="00186800">
        <w:rPr>
          <w:rFonts w:ascii="Arial" w:hAnsi="Arial" w:cs="Arial"/>
          <w:color w:val="000000"/>
          <w:sz w:val="20"/>
          <w:szCs w:val="20"/>
          <w:lang w:eastAsia="sl-SI"/>
        </w:rPr>
        <w:t>S tem odlokom se zaradi preprečitve ponovnih izbruhov in širjenja nalezljive bolezni COVID-19 (v nadaljnjem besedilu: COVID-19) določijo ukrepi na zunanji meji in na kontrolnih točkah notranjih mejah Republike Slovenije ob vstopu v Republiko Slovenijo, na katerih je v času njihovega obratovanja edino dovoljen prestop državnih meja Republike Slovenije.</w:t>
      </w:r>
    </w:p>
    <w:p w:rsidR="00186800" w:rsidRDefault="00186800" w:rsidP="00E918E6">
      <w:pPr>
        <w:autoSpaceDE w:val="0"/>
        <w:autoSpaceDN w:val="0"/>
        <w:adjustRightInd w:val="0"/>
        <w:spacing w:after="0" w:line="240" w:lineRule="auto"/>
        <w:jc w:val="both"/>
        <w:rPr>
          <w:rFonts w:ascii="Arial" w:hAnsi="Arial" w:cs="Arial"/>
          <w:color w:val="000000"/>
          <w:sz w:val="20"/>
          <w:szCs w:val="20"/>
          <w:lang w:eastAsia="sl-SI"/>
        </w:rPr>
      </w:pPr>
    </w:p>
    <w:p w:rsidR="00186800" w:rsidRDefault="00186800" w:rsidP="00E918E6">
      <w:pPr>
        <w:autoSpaceDE w:val="0"/>
        <w:autoSpaceDN w:val="0"/>
        <w:adjustRightInd w:val="0"/>
        <w:spacing w:after="0" w:line="240" w:lineRule="auto"/>
        <w:jc w:val="both"/>
        <w:rPr>
          <w:rFonts w:ascii="Arial" w:hAnsi="Arial" w:cs="Arial"/>
          <w:color w:val="000000"/>
          <w:sz w:val="20"/>
          <w:szCs w:val="20"/>
          <w:lang w:eastAsia="sl-SI"/>
        </w:rPr>
      </w:pPr>
    </w:p>
    <w:p w:rsidR="00186800" w:rsidRDefault="00186800" w:rsidP="00186800">
      <w:pPr>
        <w:numPr>
          <w:ilvl w:val="0"/>
          <w:numId w:val="37"/>
        </w:numPr>
        <w:spacing w:after="0" w:line="240" w:lineRule="exact"/>
        <w:ind w:left="502"/>
        <w:contextualSpacing/>
        <w:jc w:val="center"/>
        <w:rPr>
          <w:rFonts w:ascii="Arial" w:hAnsi="Arial" w:cs="Arial"/>
          <w:color w:val="000000"/>
          <w:sz w:val="20"/>
          <w:szCs w:val="20"/>
        </w:rPr>
      </w:pPr>
      <w:r>
        <w:rPr>
          <w:rFonts w:ascii="Arial" w:hAnsi="Arial" w:cs="Arial"/>
          <w:color w:val="000000"/>
          <w:sz w:val="20"/>
          <w:szCs w:val="20"/>
        </w:rPr>
        <w:t>člen</w:t>
      </w:r>
    </w:p>
    <w:p w:rsidR="00186800" w:rsidRDefault="00186800" w:rsidP="00E918E6">
      <w:pPr>
        <w:autoSpaceDE w:val="0"/>
        <w:autoSpaceDN w:val="0"/>
        <w:adjustRightInd w:val="0"/>
        <w:spacing w:after="0" w:line="240" w:lineRule="auto"/>
        <w:jc w:val="both"/>
        <w:rPr>
          <w:rFonts w:ascii="Arial" w:hAnsi="Arial" w:cs="Arial"/>
          <w:color w:val="000000"/>
          <w:sz w:val="20"/>
          <w:szCs w:val="20"/>
          <w:lang w:eastAsia="sl-SI"/>
        </w:rPr>
      </w:pPr>
    </w:p>
    <w:p w:rsidR="00186800" w:rsidRPr="00186800" w:rsidRDefault="00186800" w:rsidP="00186800">
      <w:pPr>
        <w:autoSpaceDE w:val="0"/>
        <w:autoSpaceDN w:val="0"/>
        <w:adjustRightInd w:val="0"/>
        <w:spacing w:after="0" w:line="240" w:lineRule="auto"/>
        <w:ind w:firstLine="851"/>
        <w:jc w:val="both"/>
        <w:rPr>
          <w:rFonts w:ascii="Arial" w:hAnsi="Arial" w:cs="Arial"/>
          <w:color w:val="000000"/>
          <w:sz w:val="20"/>
          <w:szCs w:val="20"/>
          <w:lang w:eastAsia="sl-SI"/>
        </w:rPr>
      </w:pPr>
      <w:r w:rsidRPr="00186800">
        <w:rPr>
          <w:rFonts w:ascii="Arial" w:hAnsi="Arial" w:cs="Arial"/>
          <w:color w:val="000000"/>
          <w:sz w:val="20"/>
          <w:szCs w:val="20"/>
          <w:lang w:eastAsia="sl-SI"/>
        </w:rPr>
        <w:t>(1) Kontrolne točke na cestnih povezavah na mejnem območju z Italijansko republiko so naslednje:</w:t>
      </w:r>
    </w:p>
    <w:p w:rsidR="00186800" w:rsidRPr="00186800" w:rsidRDefault="00186800" w:rsidP="00186800">
      <w:pPr>
        <w:autoSpaceDE w:val="0"/>
        <w:autoSpaceDN w:val="0"/>
        <w:adjustRightInd w:val="0"/>
        <w:spacing w:after="0" w:line="240" w:lineRule="auto"/>
        <w:jc w:val="both"/>
        <w:rPr>
          <w:rFonts w:ascii="Arial" w:hAnsi="Arial" w:cs="Arial"/>
          <w:color w:val="000000"/>
          <w:sz w:val="20"/>
          <w:szCs w:val="20"/>
          <w:lang w:eastAsia="sl-SI"/>
        </w:rPr>
      </w:pPr>
      <w:r w:rsidRPr="00186800">
        <w:rPr>
          <w:rFonts w:ascii="Arial" w:hAnsi="Arial" w:cs="Arial"/>
          <w:color w:val="000000"/>
          <w:sz w:val="20"/>
          <w:szCs w:val="20"/>
          <w:lang w:eastAsia="sl-SI"/>
        </w:rPr>
        <w:t>1.</w:t>
      </w:r>
      <w:r>
        <w:rPr>
          <w:rFonts w:ascii="Arial" w:hAnsi="Arial" w:cs="Arial"/>
          <w:color w:val="000000"/>
          <w:sz w:val="20"/>
          <w:szCs w:val="20"/>
          <w:lang w:eastAsia="sl-SI"/>
        </w:rPr>
        <w:t xml:space="preserve">  </w:t>
      </w:r>
      <w:r w:rsidRPr="00186800">
        <w:rPr>
          <w:rFonts w:ascii="Arial" w:hAnsi="Arial" w:cs="Arial"/>
          <w:color w:val="000000"/>
          <w:sz w:val="20"/>
          <w:szCs w:val="20"/>
          <w:lang w:eastAsia="sl-SI"/>
        </w:rPr>
        <w:t>Vrtojba ‒ St. Andrea,</w:t>
      </w:r>
    </w:p>
    <w:p w:rsidR="00186800" w:rsidRPr="00186800" w:rsidRDefault="00186800" w:rsidP="00186800">
      <w:pPr>
        <w:autoSpaceDE w:val="0"/>
        <w:autoSpaceDN w:val="0"/>
        <w:adjustRightInd w:val="0"/>
        <w:spacing w:after="0" w:line="240" w:lineRule="auto"/>
        <w:jc w:val="both"/>
        <w:rPr>
          <w:rFonts w:ascii="Arial" w:hAnsi="Arial" w:cs="Arial"/>
          <w:color w:val="000000"/>
          <w:sz w:val="20"/>
          <w:szCs w:val="20"/>
          <w:lang w:eastAsia="sl-SI"/>
        </w:rPr>
      </w:pPr>
      <w:r w:rsidRPr="00186800">
        <w:rPr>
          <w:rFonts w:ascii="Arial" w:hAnsi="Arial" w:cs="Arial"/>
          <w:color w:val="000000"/>
          <w:sz w:val="20"/>
          <w:szCs w:val="20"/>
          <w:lang w:eastAsia="sl-SI"/>
        </w:rPr>
        <w:t>2.</w:t>
      </w:r>
      <w:r>
        <w:rPr>
          <w:rFonts w:ascii="Arial" w:hAnsi="Arial" w:cs="Arial"/>
          <w:color w:val="000000"/>
          <w:sz w:val="20"/>
          <w:szCs w:val="20"/>
          <w:lang w:eastAsia="sl-SI"/>
        </w:rPr>
        <w:t xml:space="preserve">  </w:t>
      </w:r>
      <w:r w:rsidRPr="00186800">
        <w:rPr>
          <w:rFonts w:ascii="Arial" w:hAnsi="Arial" w:cs="Arial"/>
          <w:color w:val="000000"/>
          <w:sz w:val="20"/>
          <w:szCs w:val="20"/>
          <w:lang w:eastAsia="sl-SI"/>
        </w:rPr>
        <w:t>Fernetiči ‒ Fernetti,</w:t>
      </w:r>
    </w:p>
    <w:p w:rsidR="00186800" w:rsidRPr="00186800" w:rsidRDefault="00186800" w:rsidP="00186800">
      <w:pPr>
        <w:autoSpaceDE w:val="0"/>
        <w:autoSpaceDN w:val="0"/>
        <w:adjustRightInd w:val="0"/>
        <w:spacing w:after="0" w:line="240" w:lineRule="auto"/>
        <w:jc w:val="both"/>
        <w:rPr>
          <w:rFonts w:ascii="Arial" w:hAnsi="Arial" w:cs="Arial"/>
          <w:color w:val="000000"/>
          <w:sz w:val="20"/>
          <w:szCs w:val="20"/>
          <w:lang w:eastAsia="sl-SI"/>
        </w:rPr>
      </w:pPr>
      <w:r w:rsidRPr="00186800">
        <w:rPr>
          <w:rFonts w:ascii="Arial" w:hAnsi="Arial" w:cs="Arial"/>
          <w:color w:val="000000"/>
          <w:sz w:val="20"/>
          <w:szCs w:val="20"/>
          <w:lang w:eastAsia="sl-SI"/>
        </w:rPr>
        <w:t>3.</w:t>
      </w:r>
      <w:r>
        <w:rPr>
          <w:rFonts w:ascii="Arial" w:hAnsi="Arial" w:cs="Arial"/>
          <w:color w:val="000000"/>
          <w:sz w:val="20"/>
          <w:szCs w:val="20"/>
          <w:lang w:eastAsia="sl-SI"/>
        </w:rPr>
        <w:t xml:space="preserve">  Š</w:t>
      </w:r>
      <w:r w:rsidRPr="00186800">
        <w:rPr>
          <w:rFonts w:ascii="Arial" w:hAnsi="Arial" w:cs="Arial"/>
          <w:color w:val="000000"/>
          <w:sz w:val="20"/>
          <w:szCs w:val="20"/>
          <w:lang w:eastAsia="sl-SI"/>
        </w:rPr>
        <w:t>kofije ‒ Rabuiese,</w:t>
      </w:r>
    </w:p>
    <w:p w:rsidR="00186800" w:rsidRPr="00186800" w:rsidRDefault="00186800" w:rsidP="00186800">
      <w:pPr>
        <w:autoSpaceDE w:val="0"/>
        <w:autoSpaceDN w:val="0"/>
        <w:adjustRightInd w:val="0"/>
        <w:spacing w:after="0" w:line="240" w:lineRule="auto"/>
        <w:jc w:val="both"/>
        <w:rPr>
          <w:rFonts w:ascii="Arial" w:hAnsi="Arial" w:cs="Arial"/>
          <w:color w:val="000000"/>
          <w:sz w:val="20"/>
          <w:szCs w:val="20"/>
          <w:lang w:eastAsia="sl-SI"/>
        </w:rPr>
      </w:pPr>
      <w:r w:rsidRPr="00186800">
        <w:rPr>
          <w:rFonts w:ascii="Arial" w:hAnsi="Arial" w:cs="Arial"/>
          <w:color w:val="000000"/>
          <w:sz w:val="20"/>
          <w:szCs w:val="20"/>
          <w:lang w:eastAsia="sl-SI"/>
        </w:rPr>
        <w:t>4.</w:t>
      </w:r>
      <w:r>
        <w:rPr>
          <w:rFonts w:ascii="Arial" w:hAnsi="Arial" w:cs="Arial"/>
          <w:color w:val="000000"/>
          <w:sz w:val="20"/>
          <w:szCs w:val="20"/>
          <w:lang w:eastAsia="sl-SI"/>
        </w:rPr>
        <w:t xml:space="preserve">  </w:t>
      </w:r>
      <w:r w:rsidRPr="00186800">
        <w:rPr>
          <w:rFonts w:ascii="Arial" w:hAnsi="Arial" w:cs="Arial"/>
          <w:color w:val="000000"/>
          <w:sz w:val="20"/>
          <w:szCs w:val="20"/>
          <w:lang w:eastAsia="sl-SI"/>
        </w:rPr>
        <w:t>Krvavi potok ‒ Pesse.</w:t>
      </w:r>
    </w:p>
    <w:p w:rsidR="00186800" w:rsidRDefault="00186800" w:rsidP="00186800">
      <w:pPr>
        <w:autoSpaceDE w:val="0"/>
        <w:autoSpaceDN w:val="0"/>
        <w:adjustRightInd w:val="0"/>
        <w:spacing w:after="0" w:line="240" w:lineRule="auto"/>
        <w:jc w:val="both"/>
        <w:rPr>
          <w:rFonts w:ascii="Arial" w:hAnsi="Arial" w:cs="Arial"/>
          <w:color w:val="000000"/>
          <w:sz w:val="20"/>
          <w:szCs w:val="20"/>
          <w:lang w:eastAsia="sl-SI"/>
        </w:rPr>
      </w:pPr>
    </w:p>
    <w:p w:rsidR="00186800" w:rsidRDefault="00186800" w:rsidP="00186800">
      <w:pPr>
        <w:autoSpaceDE w:val="0"/>
        <w:autoSpaceDN w:val="0"/>
        <w:adjustRightInd w:val="0"/>
        <w:spacing w:after="0" w:line="240" w:lineRule="auto"/>
        <w:ind w:firstLine="851"/>
        <w:jc w:val="both"/>
        <w:rPr>
          <w:rFonts w:ascii="Arial" w:hAnsi="Arial" w:cs="Arial"/>
          <w:color w:val="000000"/>
          <w:sz w:val="20"/>
          <w:szCs w:val="20"/>
          <w:lang w:eastAsia="sl-SI"/>
        </w:rPr>
      </w:pPr>
      <w:r w:rsidRPr="00186800">
        <w:rPr>
          <w:rFonts w:ascii="Arial" w:hAnsi="Arial" w:cs="Arial"/>
          <w:color w:val="000000"/>
          <w:sz w:val="20"/>
          <w:szCs w:val="20"/>
          <w:lang w:eastAsia="sl-SI"/>
        </w:rPr>
        <w:t>(2) Prestop državne meje izven kontrolnih točk iz prejšnjega odstavka je dovoljen samo državljanom Republike Slovenije in Italijanske republike. Prestop državne meje izven kontrolnih točk iz prejšnjega odstavka je dovoljen tudi državljanom držav članic Evropske unije ali schengenskega območja, ki imajo prebivališče v administrativnih enotah Italijanske republike, ki mejijo na Republiko Slovenijo.</w:t>
      </w:r>
    </w:p>
    <w:p w:rsidR="001A5B1F" w:rsidRDefault="001A5B1F" w:rsidP="00186800">
      <w:pPr>
        <w:autoSpaceDE w:val="0"/>
        <w:autoSpaceDN w:val="0"/>
        <w:adjustRightInd w:val="0"/>
        <w:spacing w:after="0" w:line="240" w:lineRule="auto"/>
        <w:ind w:firstLine="851"/>
        <w:jc w:val="both"/>
        <w:rPr>
          <w:rFonts w:ascii="Arial" w:hAnsi="Arial" w:cs="Arial"/>
          <w:color w:val="000000"/>
          <w:sz w:val="20"/>
          <w:szCs w:val="20"/>
          <w:lang w:eastAsia="sl-SI"/>
        </w:rPr>
      </w:pPr>
    </w:p>
    <w:p w:rsidR="001A5B1F" w:rsidRDefault="001A5B1F" w:rsidP="00186800">
      <w:pPr>
        <w:autoSpaceDE w:val="0"/>
        <w:autoSpaceDN w:val="0"/>
        <w:adjustRightInd w:val="0"/>
        <w:spacing w:after="0" w:line="240" w:lineRule="auto"/>
        <w:ind w:firstLine="851"/>
        <w:jc w:val="both"/>
        <w:rPr>
          <w:rFonts w:ascii="Arial" w:hAnsi="Arial" w:cs="Arial"/>
          <w:color w:val="000000"/>
          <w:sz w:val="20"/>
          <w:szCs w:val="20"/>
          <w:lang w:eastAsia="sl-SI"/>
        </w:rPr>
      </w:pPr>
    </w:p>
    <w:p w:rsidR="001A5B1F" w:rsidRDefault="00982FE3" w:rsidP="001A5B1F">
      <w:pPr>
        <w:numPr>
          <w:ilvl w:val="0"/>
          <w:numId w:val="37"/>
        </w:numPr>
        <w:spacing w:after="0" w:line="240" w:lineRule="exact"/>
        <w:ind w:left="502"/>
        <w:contextualSpacing/>
        <w:jc w:val="center"/>
        <w:rPr>
          <w:rFonts w:ascii="Arial" w:hAnsi="Arial" w:cs="Arial"/>
          <w:color w:val="000000"/>
          <w:sz w:val="20"/>
          <w:szCs w:val="20"/>
          <w:lang w:eastAsia="sl-SI"/>
        </w:rPr>
      </w:pPr>
      <w:r>
        <w:rPr>
          <w:rFonts w:ascii="Arial" w:hAnsi="Arial" w:cs="Arial"/>
          <w:color w:val="000000"/>
          <w:sz w:val="20"/>
          <w:szCs w:val="20"/>
        </w:rPr>
        <w:t>č</w:t>
      </w:r>
      <w:r w:rsidR="001A5B1F" w:rsidRPr="001A5B1F">
        <w:rPr>
          <w:rFonts w:ascii="Arial" w:hAnsi="Arial" w:cs="Arial"/>
          <w:color w:val="000000"/>
          <w:sz w:val="20"/>
          <w:szCs w:val="20"/>
        </w:rPr>
        <w:t>len</w:t>
      </w:r>
    </w:p>
    <w:p w:rsidR="00982FE3" w:rsidRPr="001A5B1F" w:rsidRDefault="00982FE3" w:rsidP="00982FE3">
      <w:pPr>
        <w:spacing w:after="0" w:line="240" w:lineRule="exact"/>
        <w:ind w:left="502"/>
        <w:contextualSpacing/>
        <w:rPr>
          <w:rFonts w:ascii="Arial" w:hAnsi="Arial" w:cs="Arial"/>
          <w:color w:val="000000"/>
          <w:sz w:val="20"/>
          <w:szCs w:val="20"/>
          <w:lang w:eastAsia="sl-SI"/>
        </w:rPr>
      </w:pPr>
    </w:p>
    <w:p w:rsidR="001A5B1F" w:rsidRPr="001A5B1F" w:rsidRDefault="001A5B1F" w:rsidP="001A5B1F">
      <w:pPr>
        <w:autoSpaceDE w:val="0"/>
        <w:autoSpaceDN w:val="0"/>
        <w:adjustRightInd w:val="0"/>
        <w:spacing w:after="0" w:line="240" w:lineRule="auto"/>
        <w:ind w:firstLine="851"/>
        <w:jc w:val="both"/>
        <w:rPr>
          <w:rFonts w:ascii="Arial" w:hAnsi="Arial" w:cs="Arial"/>
          <w:color w:val="000000"/>
          <w:sz w:val="20"/>
          <w:szCs w:val="20"/>
          <w:lang w:eastAsia="sl-SI"/>
        </w:rPr>
      </w:pPr>
      <w:r w:rsidRPr="001A5B1F">
        <w:rPr>
          <w:rFonts w:ascii="Arial" w:hAnsi="Arial" w:cs="Arial"/>
          <w:color w:val="000000"/>
          <w:sz w:val="20"/>
          <w:szCs w:val="20"/>
          <w:lang w:eastAsia="sl-SI"/>
        </w:rPr>
        <w:t>(1) Kontrolne točke na cestnih povezavah na mejnem območju z Republiko Avstrijo so naslednje:</w:t>
      </w:r>
    </w:p>
    <w:p w:rsidR="001A5B1F" w:rsidRPr="001A5B1F" w:rsidRDefault="001A5B1F" w:rsidP="001A5B1F">
      <w:pPr>
        <w:autoSpaceDE w:val="0"/>
        <w:autoSpaceDN w:val="0"/>
        <w:adjustRightInd w:val="0"/>
        <w:spacing w:after="0" w:line="240" w:lineRule="auto"/>
        <w:jc w:val="both"/>
        <w:rPr>
          <w:rFonts w:ascii="Arial" w:hAnsi="Arial" w:cs="Arial"/>
          <w:color w:val="000000"/>
          <w:sz w:val="20"/>
          <w:szCs w:val="20"/>
          <w:lang w:eastAsia="sl-SI"/>
        </w:rPr>
      </w:pPr>
      <w:r w:rsidRPr="001A5B1F">
        <w:rPr>
          <w:rFonts w:ascii="Arial" w:hAnsi="Arial" w:cs="Arial"/>
          <w:color w:val="000000"/>
          <w:sz w:val="20"/>
          <w:szCs w:val="20"/>
          <w:lang w:eastAsia="sl-SI"/>
        </w:rPr>
        <w:t>1.</w:t>
      </w:r>
      <w:r>
        <w:rPr>
          <w:rFonts w:ascii="Arial" w:hAnsi="Arial" w:cs="Arial"/>
          <w:color w:val="000000"/>
          <w:sz w:val="20"/>
          <w:szCs w:val="20"/>
          <w:lang w:eastAsia="sl-SI"/>
        </w:rPr>
        <w:t xml:space="preserve">  </w:t>
      </w:r>
      <w:r w:rsidRPr="001A5B1F">
        <w:rPr>
          <w:rFonts w:ascii="Arial" w:hAnsi="Arial" w:cs="Arial"/>
          <w:color w:val="000000"/>
          <w:sz w:val="20"/>
          <w:szCs w:val="20"/>
          <w:lang w:eastAsia="sl-SI"/>
        </w:rPr>
        <w:t>Karavanke – Karawankentunnel,</w:t>
      </w:r>
    </w:p>
    <w:p w:rsidR="001A5B1F" w:rsidRPr="001A5B1F" w:rsidRDefault="001A5B1F" w:rsidP="001A5B1F">
      <w:pPr>
        <w:autoSpaceDE w:val="0"/>
        <w:autoSpaceDN w:val="0"/>
        <w:adjustRightInd w:val="0"/>
        <w:spacing w:after="0" w:line="240" w:lineRule="auto"/>
        <w:jc w:val="both"/>
        <w:rPr>
          <w:rFonts w:ascii="Arial" w:hAnsi="Arial" w:cs="Arial"/>
          <w:color w:val="000000"/>
          <w:sz w:val="20"/>
          <w:szCs w:val="20"/>
          <w:lang w:eastAsia="sl-SI"/>
        </w:rPr>
      </w:pPr>
      <w:r w:rsidRPr="001A5B1F">
        <w:rPr>
          <w:rFonts w:ascii="Arial" w:hAnsi="Arial" w:cs="Arial"/>
          <w:color w:val="000000"/>
          <w:sz w:val="20"/>
          <w:szCs w:val="20"/>
          <w:lang w:eastAsia="sl-SI"/>
        </w:rPr>
        <w:t>2.</w:t>
      </w:r>
      <w:r>
        <w:rPr>
          <w:rFonts w:ascii="Arial" w:hAnsi="Arial" w:cs="Arial"/>
          <w:color w:val="000000"/>
          <w:sz w:val="20"/>
          <w:szCs w:val="20"/>
          <w:lang w:eastAsia="sl-SI"/>
        </w:rPr>
        <w:t xml:space="preserve">  </w:t>
      </w:r>
      <w:r w:rsidRPr="001A5B1F">
        <w:rPr>
          <w:rFonts w:ascii="Arial" w:hAnsi="Arial" w:cs="Arial"/>
          <w:color w:val="000000"/>
          <w:sz w:val="20"/>
          <w:szCs w:val="20"/>
          <w:lang w:eastAsia="sl-SI"/>
        </w:rPr>
        <w:t>Ljubelj – Loibltunnel,</w:t>
      </w:r>
    </w:p>
    <w:p w:rsidR="001A5B1F" w:rsidRDefault="001A5B1F" w:rsidP="001A5B1F">
      <w:pPr>
        <w:autoSpaceDE w:val="0"/>
        <w:autoSpaceDN w:val="0"/>
        <w:adjustRightInd w:val="0"/>
        <w:spacing w:after="0" w:line="240" w:lineRule="auto"/>
        <w:jc w:val="both"/>
        <w:rPr>
          <w:rFonts w:ascii="Arial" w:hAnsi="Arial" w:cs="Arial"/>
          <w:color w:val="000000"/>
          <w:sz w:val="20"/>
          <w:szCs w:val="20"/>
          <w:lang w:eastAsia="sl-SI"/>
        </w:rPr>
      </w:pPr>
      <w:r w:rsidRPr="001A5B1F">
        <w:rPr>
          <w:rFonts w:ascii="Arial" w:hAnsi="Arial" w:cs="Arial"/>
          <w:color w:val="000000"/>
          <w:sz w:val="20"/>
          <w:szCs w:val="20"/>
          <w:lang w:eastAsia="sl-SI"/>
        </w:rPr>
        <w:t>3.</w:t>
      </w:r>
      <w:r>
        <w:rPr>
          <w:rFonts w:ascii="Arial" w:hAnsi="Arial" w:cs="Arial"/>
          <w:color w:val="000000"/>
          <w:sz w:val="20"/>
          <w:szCs w:val="20"/>
          <w:lang w:eastAsia="sl-SI"/>
        </w:rPr>
        <w:t xml:space="preserve">  </w:t>
      </w:r>
      <w:r w:rsidRPr="001A5B1F">
        <w:rPr>
          <w:rFonts w:ascii="Arial" w:hAnsi="Arial" w:cs="Arial"/>
          <w:color w:val="000000"/>
          <w:sz w:val="20"/>
          <w:szCs w:val="20"/>
          <w:lang w:eastAsia="sl-SI"/>
        </w:rPr>
        <w:t>Šentilj (avtocesta) – Spielfeld (Autobahn).</w:t>
      </w:r>
    </w:p>
    <w:p w:rsidR="001A5B1F" w:rsidRPr="001A5B1F" w:rsidRDefault="001A5B1F" w:rsidP="001A5B1F">
      <w:pPr>
        <w:autoSpaceDE w:val="0"/>
        <w:autoSpaceDN w:val="0"/>
        <w:adjustRightInd w:val="0"/>
        <w:spacing w:after="0" w:line="240" w:lineRule="auto"/>
        <w:jc w:val="both"/>
        <w:rPr>
          <w:rFonts w:ascii="Arial" w:hAnsi="Arial" w:cs="Arial"/>
          <w:color w:val="000000"/>
          <w:sz w:val="20"/>
          <w:szCs w:val="20"/>
          <w:lang w:eastAsia="sl-SI"/>
        </w:rPr>
      </w:pPr>
    </w:p>
    <w:p w:rsidR="001A5B1F" w:rsidRDefault="001A5B1F" w:rsidP="001A5B1F">
      <w:pPr>
        <w:autoSpaceDE w:val="0"/>
        <w:autoSpaceDN w:val="0"/>
        <w:adjustRightInd w:val="0"/>
        <w:spacing w:after="0" w:line="240" w:lineRule="auto"/>
        <w:ind w:firstLine="851"/>
        <w:jc w:val="both"/>
        <w:rPr>
          <w:rFonts w:ascii="Arial" w:hAnsi="Arial" w:cs="Arial"/>
          <w:color w:val="000000"/>
          <w:sz w:val="20"/>
          <w:szCs w:val="20"/>
          <w:lang w:eastAsia="sl-SI"/>
        </w:rPr>
      </w:pPr>
      <w:r w:rsidRPr="001A5B1F">
        <w:rPr>
          <w:rFonts w:ascii="Arial" w:hAnsi="Arial" w:cs="Arial"/>
          <w:color w:val="000000"/>
          <w:sz w:val="20"/>
          <w:szCs w:val="20"/>
          <w:lang w:eastAsia="sl-SI"/>
        </w:rPr>
        <w:t>(2) Kontrolna točka na železniški povezavi na mejnem območju z Republiko Avstrijo je Šentilj ‒ Spielfeld (Eisenbahn).</w:t>
      </w:r>
    </w:p>
    <w:p w:rsidR="00982FE3" w:rsidRPr="001A5B1F" w:rsidRDefault="00982FE3" w:rsidP="001A5B1F">
      <w:pPr>
        <w:autoSpaceDE w:val="0"/>
        <w:autoSpaceDN w:val="0"/>
        <w:adjustRightInd w:val="0"/>
        <w:spacing w:after="0" w:line="240" w:lineRule="auto"/>
        <w:ind w:firstLine="851"/>
        <w:jc w:val="both"/>
        <w:rPr>
          <w:rFonts w:ascii="Arial" w:hAnsi="Arial" w:cs="Arial"/>
          <w:color w:val="000000"/>
          <w:sz w:val="20"/>
          <w:szCs w:val="20"/>
          <w:lang w:eastAsia="sl-SI"/>
        </w:rPr>
      </w:pPr>
    </w:p>
    <w:p w:rsidR="001A5B1F" w:rsidRDefault="001A5B1F" w:rsidP="001A5B1F">
      <w:pPr>
        <w:autoSpaceDE w:val="0"/>
        <w:autoSpaceDN w:val="0"/>
        <w:adjustRightInd w:val="0"/>
        <w:spacing w:after="0" w:line="240" w:lineRule="auto"/>
        <w:ind w:firstLine="851"/>
        <w:jc w:val="both"/>
        <w:rPr>
          <w:rFonts w:ascii="Arial" w:hAnsi="Arial" w:cs="Arial"/>
          <w:color w:val="000000"/>
          <w:sz w:val="20"/>
          <w:szCs w:val="20"/>
          <w:lang w:eastAsia="sl-SI"/>
        </w:rPr>
      </w:pPr>
      <w:r w:rsidRPr="001A5B1F">
        <w:rPr>
          <w:rFonts w:ascii="Arial" w:hAnsi="Arial" w:cs="Arial"/>
          <w:color w:val="000000"/>
          <w:sz w:val="20"/>
          <w:szCs w:val="20"/>
          <w:lang w:eastAsia="sl-SI"/>
        </w:rPr>
        <w:t>(3) Prestop državne meje izven kontrolnih točk iz prvega odstavka tega člena je dovoljen samo državljanom Republike Slovenije in Republike Avstrije. Prestop državne meje izven kontrolnih točk iz prvega odstavka je dovoljen tudi državljanom držav članic Evropske unije ali schengenskega območja, ki imajo prebivališče v administrativnih enotah Republike Avstrije, ki mejijo na Republiko Slovenijo.</w:t>
      </w:r>
    </w:p>
    <w:p w:rsidR="00186800" w:rsidRDefault="00186800" w:rsidP="00E918E6">
      <w:pPr>
        <w:autoSpaceDE w:val="0"/>
        <w:autoSpaceDN w:val="0"/>
        <w:adjustRightInd w:val="0"/>
        <w:spacing w:after="0" w:line="240" w:lineRule="auto"/>
        <w:jc w:val="both"/>
        <w:rPr>
          <w:rFonts w:ascii="Arial" w:hAnsi="Arial" w:cs="Arial"/>
          <w:color w:val="000000"/>
          <w:sz w:val="20"/>
          <w:szCs w:val="20"/>
          <w:lang w:eastAsia="sl-SI"/>
        </w:rPr>
      </w:pPr>
    </w:p>
    <w:p w:rsidR="00186800" w:rsidRDefault="00186800" w:rsidP="00E918E6">
      <w:pPr>
        <w:autoSpaceDE w:val="0"/>
        <w:autoSpaceDN w:val="0"/>
        <w:adjustRightInd w:val="0"/>
        <w:spacing w:after="0" w:line="240" w:lineRule="auto"/>
        <w:jc w:val="both"/>
        <w:rPr>
          <w:rFonts w:ascii="Arial" w:hAnsi="Arial" w:cs="Arial"/>
          <w:color w:val="000000"/>
          <w:sz w:val="20"/>
          <w:szCs w:val="20"/>
          <w:lang w:eastAsia="sl-SI"/>
        </w:rPr>
      </w:pPr>
    </w:p>
    <w:p w:rsidR="00982FE3" w:rsidRDefault="00982FE3" w:rsidP="00E918E6">
      <w:pPr>
        <w:autoSpaceDE w:val="0"/>
        <w:autoSpaceDN w:val="0"/>
        <w:adjustRightInd w:val="0"/>
        <w:spacing w:after="0" w:line="240" w:lineRule="auto"/>
        <w:jc w:val="both"/>
        <w:rPr>
          <w:rFonts w:ascii="Arial" w:hAnsi="Arial" w:cs="Arial"/>
          <w:color w:val="000000"/>
          <w:sz w:val="20"/>
          <w:szCs w:val="20"/>
          <w:lang w:eastAsia="sl-SI"/>
        </w:rPr>
      </w:pPr>
    </w:p>
    <w:p w:rsidR="00982FE3" w:rsidRDefault="00982FE3" w:rsidP="00E918E6">
      <w:pPr>
        <w:autoSpaceDE w:val="0"/>
        <w:autoSpaceDN w:val="0"/>
        <w:adjustRightInd w:val="0"/>
        <w:spacing w:after="0" w:line="240" w:lineRule="auto"/>
        <w:jc w:val="both"/>
        <w:rPr>
          <w:rFonts w:ascii="Arial" w:hAnsi="Arial" w:cs="Arial"/>
          <w:color w:val="000000"/>
          <w:sz w:val="20"/>
          <w:szCs w:val="20"/>
          <w:lang w:eastAsia="sl-SI"/>
        </w:rPr>
      </w:pPr>
    </w:p>
    <w:p w:rsidR="00982FE3" w:rsidRPr="00982FE3" w:rsidRDefault="00982FE3" w:rsidP="00982FE3">
      <w:pPr>
        <w:numPr>
          <w:ilvl w:val="0"/>
          <w:numId w:val="37"/>
        </w:numPr>
        <w:spacing w:after="0" w:line="240" w:lineRule="exact"/>
        <w:ind w:left="502"/>
        <w:contextualSpacing/>
        <w:jc w:val="center"/>
        <w:rPr>
          <w:rFonts w:ascii="Arial" w:hAnsi="Arial" w:cs="Arial"/>
          <w:color w:val="000000"/>
          <w:sz w:val="20"/>
          <w:szCs w:val="20"/>
        </w:rPr>
      </w:pPr>
      <w:r w:rsidRPr="00982FE3">
        <w:rPr>
          <w:rFonts w:ascii="Arial" w:hAnsi="Arial" w:cs="Arial"/>
          <w:color w:val="000000"/>
          <w:sz w:val="20"/>
          <w:szCs w:val="20"/>
        </w:rPr>
        <w:t>člen</w:t>
      </w:r>
    </w:p>
    <w:p w:rsidR="00982FE3" w:rsidRDefault="00982FE3" w:rsidP="00982FE3">
      <w:pPr>
        <w:autoSpaceDE w:val="0"/>
        <w:autoSpaceDN w:val="0"/>
        <w:adjustRightInd w:val="0"/>
        <w:spacing w:after="0" w:line="240" w:lineRule="auto"/>
        <w:jc w:val="both"/>
        <w:rPr>
          <w:rFonts w:ascii="Arial" w:hAnsi="Arial" w:cs="Arial"/>
          <w:color w:val="000000"/>
          <w:sz w:val="20"/>
          <w:szCs w:val="20"/>
          <w:lang w:eastAsia="sl-SI"/>
        </w:rPr>
      </w:pPr>
    </w:p>
    <w:p w:rsidR="00982FE3" w:rsidRP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r w:rsidRPr="00982FE3">
        <w:rPr>
          <w:rFonts w:ascii="Arial" w:hAnsi="Arial" w:cs="Arial"/>
          <w:color w:val="000000"/>
          <w:sz w:val="20"/>
          <w:szCs w:val="20"/>
          <w:lang w:eastAsia="sl-SI"/>
        </w:rPr>
        <w:t>(1) Kontrolni točki na cestnih povezavah na mejnem območju z Madžarsko sta naslednji:</w:t>
      </w:r>
    </w:p>
    <w:p w:rsidR="00982FE3" w:rsidRPr="00982FE3" w:rsidRDefault="00982FE3" w:rsidP="00982FE3">
      <w:pPr>
        <w:autoSpaceDE w:val="0"/>
        <w:autoSpaceDN w:val="0"/>
        <w:adjustRightInd w:val="0"/>
        <w:spacing w:after="0" w:line="240" w:lineRule="auto"/>
        <w:jc w:val="both"/>
        <w:rPr>
          <w:rFonts w:ascii="Arial" w:hAnsi="Arial" w:cs="Arial"/>
          <w:color w:val="000000"/>
          <w:sz w:val="20"/>
          <w:szCs w:val="20"/>
          <w:lang w:eastAsia="sl-SI"/>
        </w:rPr>
      </w:pPr>
      <w:r w:rsidRPr="00982FE3">
        <w:rPr>
          <w:rFonts w:ascii="Arial" w:hAnsi="Arial" w:cs="Arial"/>
          <w:color w:val="000000"/>
          <w:sz w:val="20"/>
          <w:szCs w:val="20"/>
          <w:lang w:eastAsia="sl-SI"/>
        </w:rPr>
        <w:t>1.</w:t>
      </w:r>
      <w:r>
        <w:rPr>
          <w:rFonts w:ascii="Arial" w:hAnsi="Arial" w:cs="Arial"/>
          <w:color w:val="000000"/>
          <w:sz w:val="20"/>
          <w:szCs w:val="20"/>
          <w:lang w:eastAsia="sl-SI"/>
        </w:rPr>
        <w:t xml:space="preserve">  </w:t>
      </w:r>
      <w:r w:rsidRPr="00982FE3">
        <w:rPr>
          <w:rFonts w:ascii="Arial" w:hAnsi="Arial" w:cs="Arial"/>
          <w:color w:val="000000"/>
          <w:sz w:val="20"/>
          <w:szCs w:val="20"/>
          <w:lang w:eastAsia="sl-SI"/>
        </w:rPr>
        <w:t>Dolga vas – Redics,</w:t>
      </w:r>
    </w:p>
    <w:p w:rsidR="00982FE3" w:rsidRDefault="00982FE3" w:rsidP="00982FE3">
      <w:pPr>
        <w:autoSpaceDE w:val="0"/>
        <w:autoSpaceDN w:val="0"/>
        <w:adjustRightInd w:val="0"/>
        <w:spacing w:after="0" w:line="240" w:lineRule="auto"/>
        <w:jc w:val="both"/>
        <w:rPr>
          <w:rFonts w:ascii="Arial" w:hAnsi="Arial" w:cs="Arial"/>
          <w:color w:val="000000"/>
          <w:sz w:val="20"/>
          <w:szCs w:val="20"/>
          <w:lang w:eastAsia="sl-SI"/>
        </w:rPr>
      </w:pPr>
      <w:r w:rsidRPr="00982FE3">
        <w:rPr>
          <w:rFonts w:ascii="Arial" w:hAnsi="Arial" w:cs="Arial"/>
          <w:color w:val="000000"/>
          <w:sz w:val="20"/>
          <w:szCs w:val="20"/>
          <w:lang w:eastAsia="sl-SI"/>
        </w:rPr>
        <w:t>2.</w:t>
      </w:r>
      <w:r>
        <w:rPr>
          <w:rFonts w:ascii="Arial" w:hAnsi="Arial" w:cs="Arial"/>
          <w:color w:val="000000"/>
          <w:sz w:val="20"/>
          <w:szCs w:val="20"/>
          <w:lang w:eastAsia="sl-SI"/>
        </w:rPr>
        <w:t xml:space="preserve">  </w:t>
      </w:r>
      <w:r w:rsidRPr="00982FE3">
        <w:rPr>
          <w:rFonts w:ascii="Arial" w:hAnsi="Arial" w:cs="Arial"/>
          <w:color w:val="000000"/>
          <w:sz w:val="20"/>
          <w:szCs w:val="20"/>
          <w:lang w:eastAsia="sl-SI"/>
        </w:rPr>
        <w:t>Pince (avtocesta) – Torniyszentmiklos (Országút).</w:t>
      </w:r>
    </w:p>
    <w:p w:rsidR="00982FE3" w:rsidRPr="00982FE3" w:rsidRDefault="00982FE3" w:rsidP="00982FE3">
      <w:pPr>
        <w:autoSpaceDE w:val="0"/>
        <w:autoSpaceDN w:val="0"/>
        <w:adjustRightInd w:val="0"/>
        <w:spacing w:after="0" w:line="240" w:lineRule="auto"/>
        <w:jc w:val="both"/>
        <w:rPr>
          <w:rFonts w:ascii="Arial" w:hAnsi="Arial" w:cs="Arial"/>
          <w:color w:val="000000"/>
          <w:sz w:val="20"/>
          <w:szCs w:val="20"/>
          <w:lang w:eastAsia="sl-SI"/>
        </w:rPr>
      </w:pPr>
    </w:p>
    <w:p w:rsidR="00186800"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r w:rsidRPr="00982FE3">
        <w:rPr>
          <w:rFonts w:ascii="Arial" w:hAnsi="Arial" w:cs="Arial"/>
          <w:color w:val="000000"/>
          <w:sz w:val="20"/>
          <w:szCs w:val="20"/>
          <w:lang w:eastAsia="sl-SI"/>
        </w:rPr>
        <w:t>(2) Prestop državne meje izven kontrolnih točk iz prejšnjega odstavka je dovoljen samo državljanom Republike Slovenije in Madžarske. Prestop državne meje izven kontrolnih točk iz prejšnjega odstavka je dovoljen tudi državljanom držav članic Evropske unije ali schengenskega območja, ki imajo prebivališče v administrativnih enotah Madžarske, ki mejijo na Republiko Slovenijo.</w:t>
      </w:r>
    </w:p>
    <w:p w:rsid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p>
    <w:p w:rsid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p>
    <w:p w:rsidR="00982FE3" w:rsidRPr="00982FE3" w:rsidRDefault="00982FE3" w:rsidP="00982FE3">
      <w:pPr>
        <w:numPr>
          <w:ilvl w:val="0"/>
          <w:numId w:val="37"/>
        </w:numPr>
        <w:spacing w:after="0" w:line="240" w:lineRule="exact"/>
        <w:ind w:left="502"/>
        <w:contextualSpacing/>
        <w:jc w:val="center"/>
        <w:rPr>
          <w:rFonts w:ascii="Arial" w:hAnsi="Arial" w:cs="Arial"/>
          <w:color w:val="000000"/>
          <w:sz w:val="20"/>
          <w:szCs w:val="20"/>
        </w:rPr>
      </w:pPr>
      <w:r w:rsidRPr="00982FE3">
        <w:rPr>
          <w:rFonts w:ascii="Arial" w:hAnsi="Arial" w:cs="Arial"/>
          <w:color w:val="000000"/>
          <w:sz w:val="20"/>
          <w:szCs w:val="20"/>
        </w:rPr>
        <w:t>člen</w:t>
      </w:r>
    </w:p>
    <w:p w:rsid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p>
    <w:p w:rsidR="00982FE3" w:rsidRP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r w:rsidRPr="00982FE3">
        <w:rPr>
          <w:rFonts w:ascii="Arial" w:hAnsi="Arial" w:cs="Arial"/>
          <w:color w:val="000000"/>
          <w:sz w:val="20"/>
          <w:szCs w:val="20"/>
          <w:lang w:eastAsia="sl-SI"/>
        </w:rPr>
        <w:t>(1) Kontrolne točke na letalskih povezavah za mednarodni zračni promet so naslednje:</w:t>
      </w:r>
    </w:p>
    <w:p w:rsidR="00982FE3" w:rsidRPr="00982FE3" w:rsidRDefault="00982FE3" w:rsidP="00982FE3">
      <w:pPr>
        <w:autoSpaceDE w:val="0"/>
        <w:autoSpaceDN w:val="0"/>
        <w:adjustRightInd w:val="0"/>
        <w:spacing w:after="0" w:line="240" w:lineRule="auto"/>
        <w:jc w:val="both"/>
        <w:rPr>
          <w:rFonts w:ascii="Arial" w:hAnsi="Arial" w:cs="Arial"/>
          <w:color w:val="000000"/>
          <w:sz w:val="20"/>
          <w:szCs w:val="20"/>
          <w:lang w:eastAsia="sl-SI"/>
        </w:rPr>
      </w:pPr>
      <w:r w:rsidRPr="00982FE3">
        <w:rPr>
          <w:rFonts w:ascii="Arial" w:hAnsi="Arial" w:cs="Arial"/>
          <w:color w:val="000000"/>
          <w:sz w:val="20"/>
          <w:szCs w:val="20"/>
          <w:lang w:eastAsia="sl-SI"/>
        </w:rPr>
        <w:t>-</w:t>
      </w:r>
      <w:r>
        <w:rPr>
          <w:rFonts w:ascii="Arial" w:hAnsi="Arial" w:cs="Arial"/>
          <w:color w:val="000000"/>
          <w:sz w:val="20"/>
          <w:szCs w:val="20"/>
          <w:lang w:eastAsia="sl-SI"/>
        </w:rPr>
        <w:t xml:space="preserve">  </w:t>
      </w:r>
      <w:r w:rsidRPr="00982FE3">
        <w:rPr>
          <w:rFonts w:ascii="Arial" w:hAnsi="Arial" w:cs="Arial"/>
          <w:color w:val="000000"/>
          <w:sz w:val="20"/>
          <w:szCs w:val="20"/>
          <w:lang w:eastAsia="sl-SI"/>
        </w:rPr>
        <w:t>Ljubljana (Brnik) (Letališče Jožeta Pučnika Ljubljana),</w:t>
      </w:r>
    </w:p>
    <w:p w:rsidR="00982FE3" w:rsidRPr="00982FE3" w:rsidRDefault="00982FE3" w:rsidP="00982FE3">
      <w:pPr>
        <w:autoSpaceDE w:val="0"/>
        <w:autoSpaceDN w:val="0"/>
        <w:adjustRightInd w:val="0"/>
        <w:spacing w:after="0" w:line="240" w:lineRule="auto"/>
        <w:jc w:val="both"/>
        <w:rPr>
          <w:rFonts w:ascii="Arial" w:hAnsi="Arial" w:cs="Arial"/>
          <w:color w:val="000000"/>
          <w:sz w:val="20"/>
          <w:szCs w:val="20"/>
          <w:lang w:eastAsia="sl-SI"/>
        </w:rPr>
      </w:pPr>
      <w:r w:rsidRPr="00982FE3">
        <w:rPr>
          <w:rFonts w:ascii="Arial" w:hAnsi="Arial" w:cs="Arial"/>
          <w:color w:val="000000"/>
          <w:sz w:val="20"/>
          <w:szCs w:val="20"/>
          <w:lang w:eastAsia="sl-SI"/>
        </w:rPr>
        <w:t>-</w:t>
      </w:r>
      <w:r>
        <w:rPr>
          <w:rFonts w:ascii="Arial" w:hAnsi="Arial" w:cs="Arial"/>
          <w:color w:val="000000"/>
          <w:sz w:val="20"/>
          <w:szCs w:val="20"/>
          <w:lang w:eastAsia="sl-SI"/>
        </w:rPr>
        <w:t xml:space="preserve">  </w:t>
      </w:r>
      <w:r w:rsidRPr="00982FE3">
        <w:rPr>
          <w:rFonts w:ascii="Arial" w:hAnsi="Arial" w:cs="Arial"/>
          <w:color w:val="000000"/>
          <w:sz w:val="20"/>
          <w:szCs w:val="20"/>
          <w:lang w:eastAsia="sl-SI"/>
        </w:rPr>
        <w:t>Maribor (Slivnica) (Letališče Edvarda Rusjana Maribor),</w:t>
      </w:r>
    </w:p>
    <w:p w:rsidR="00982FE3" w:rsidRDefault="00982FE3" w:rsidP="00982FE3">
      <w:pPr>
        <w:autoSpaceDE w:val="0"/>
        <w:autoSpaceDN w:val="0"/>
        <w:adjustRightInd w:val="0"/>
        <w:spacing w:after="0" w:line="240" w:lineRule="auto"/>
        <w:jc w:val="both"/>
        <w:rPr>
          <w:rFonts w:ascii="Arial" w:hAnsi="Arial" w:cs="Arial"/>
          <w:color w:val="000000"/>
          <w:sz w:val="20"/>
          <w:szCs w:val="20"/>
          <w:lang w:eastAsia="sl-SI"/>
        </w:rPr>
      </w:pPr>
      <w:r w:rsidRPr="00982FE3">
        <w:rPr>
          <w:rFonts w:ascii="Arial" w:hAnsi="Arial" w:cs="Arial"/>
          <w:color w:val="000000"/>
          <w:sz w:val="20"/>
          <w:szCs w:val="20"/>
          <w:lang w:eastAsia="sl-SI"/>
        </w:rPr>
        <w:t>-</w:t>
      </w:r>
      <w:r>
        <w:rPr>
          <w:rFonts w:ascii="Arial" w:hAnsi="Arial" w:cs="Arial"/>
          <w:color w:val="000000"/>
          <w:sz w:val="20"/>
          <w:szCs w:val="20"/>
          <w:lang w:eastAsia="sl-SI"/>
        </w:rPr>
        <w:t xml:space="preserve">  </w:t>
      </w:r>
      <w:r w:rsidRPr="00982FE3">
        <w:rPr>
          <w:rFonts w:ascii="Arial" w:hAnsi="Arial" w:cs="Arial"/>
          <w:color w:val="000000"/>
          <w:sz w:val="20"/>
          <w:szCs w:val="20"/>
          <w:lang w:eastAsia="sl-SI"/>
        </w:rPr>
        <w:t>Portorož (Sečovlje/Sicciole) (Letališče Portorož).</w:t>
      </w:r>
    </w:p>
    <w:p w:rsidR="00982FE3" w:rsidRPr="00982FE3" w:rsidRDefault="00982FE3" w:rsidP="00982FE3">
      <w:pPr>
        <w:autoSpaceDE w:val="0"/>
        <w:autoSpaceDN w:val="0"/>
        <w:adjustRightInd w:val="0"/>
        <w:spacing w:after="0" w:line="240" w:lineRule="auto"/>
        <w:jc w:val="both"/>
        <w:rPr>
          <w:rFonts w:ascii="Arial" w:hAnsi="Arial" w:cs="Arial"/>
          <w:color w:val="000000"/>
          <w:sz w:val="20"/>
          <w:szCs w:val="20"/>
          <w:lang w:eastAsia="sl-SI"/>
        </w:rPr>
      </w:pPr>
    </w:p>
    <w:p w:rsid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r w:rsidRPr="00982FE3">
        <w:rPr>
          <w:rFonts w:ascii="Arial" w:hAnsi="Arial" w:cs="Arial"/>
          <w:color w:val="000000"/>
          <w:sz w:val="20"/>
          <w:szCs w:val="20"/>
          <w:lang w:eastAsia="sl-SI"/>
        </w:rPr>
        <w:t>(2) Obratovalec javnega letališča za mednarodni zračni promet zagotovi pogoje za vzpostavitev kontrolne točke in izvajanje higienskih ukrepov za preprečevanje širjenja bolezni COVID-19 v skladu z zahtevami Nacionalnega inštituta za javno zdravje (v nadaljnjem besedilu: NIJZ), objavljenimi na spletni strani NIJZ.</w:t>
      </w:r>
    </w:p>
    <w:p w:rsid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p>
    <w:p w:rsid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p>
    <w:p w:rsidR="00982FE3" w:rsidRPr="00982FE3" w:rsidRDefault="00982FE3" w:rsidP="00982FE3">
      <w:pPr>
        <w:numPr>
          <w:ilvl w:val="0"/>
          <w:numId w:val="37"/>
        </w:numPr>
        <w:spacing w:after="0" w:line="240" w:lineRule="exact"/>
        <w:ind w:left="502"/>
        <w:contextualSpacing/>
        <w:jc w:val="center"/>
        <w:rPr>
          <w:rFonts w:ascii="Arial" w:hAnsi="Arial" w:cs="Arial"/>
          <w:color w:val="000000"/>
          <w:sz w:val="20"/>
          <w:szCs w:val="20"/>
        </w:rPr>
      </w:pPr>
      <w:r w:rsidRPr="00982FE3">
        <w:rPr>
          <w:rFonts w:ascii="Arial" w:hAnsi="Arial" w:cs="Arial"/>
          <w:color w:val="000000"/>
          <w:sz w:val="20"/>
          <w:szCs w:val="20"/>
        </w:rPr>
        <w:t>člen</w:t>
      </w:r>
    </w:p>
    <w:p w:rsid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p>
    <w:p w:rsidR="00982FE3" w:rsidRP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r w:rsidRPr="00982FE3">
        <w:rPr>
          <w:rFonts w:ascii="Arial" w:hAnsi="Arial" w:cs="Arial"/>
          <w:color w:val="000000"/>
          <w:sz w:val="20"/>
          <w:szCs w:val="20"/>
          <w:lang w:eastAsia="sl-SI"/>
        </w:rPr>
        <w:t>(1) Kontrolni točki na pomorskih povezavah za mednarodni pomorski promet sta naslednji:</w:t>
      </w:r>
    </w:p>
    <w:p w:rsidR="00982FE3" w:rsidRPr="00982FE3" w:rsidRDefault="00982FE3" w:rsidP="00982FE3">
      <w:pPr>
        <w:autoSpaceDE w:val="0"/>
        <w:autoSpaceDN w:val="0"/>
        <w:adjustRightInd w:val="0"/>
        <w:spacing w:after="0" w:line="240" w:lineRule="auto"/>
        <w:jc w:val="both"/>
        <w:rPr>
          <w:rFonts w:ascii="Arial" w:hAnsi="Arial" w:cs="Arial"/>
          <w:color w:val="000000"/>
          <w:sz w:val="20"/>
          <w:szCs w:val="20"/>
          <w:lang w:eastAsia="sl-SI"/>
        </w:rPr>
      </w:pPr>
      <w:r w:rsidRPr="00982FE3">
        <w:rPr>
          <w:rFonts w:ascii="Arial" w:hAnsi="Arial" w:cs="Arial"/>
          <w:color w:val="000000"/>
          <w:sz w:val="20"/>
          <w:szCs w:val="20"/>
          <w:lang w:eastAsia="sl-SI"/>
        </w:rPr>
        <w:t>-</w:t>
      </w:r>
      <w:r>
        <w:rPr>
          <w:rFonts w:ascii="Arial" w:hAnsi="Arial" w:cs="Arial"/>
          <w:color w:val="000000"/>
          <w:sz w:val="20"/>
          <w:szCs w:val="20"/>
          <w:lang w:eastAsia="sl-SI"/>
        </w:rPr>
        <w:t xml:space="preserve">  </w:t>
      </w:r>
      <w:r w:rsidRPr="00982FE3">
        <w:rPr>
          <w:rFonts w:ascii="Arial" w:hAnsi="Arial" w:cs="Arial"/>
          <w:color w:val="000000"/>
          <w:sz w:val="20"/>
          <w:szCs w:val="20"/>
          <w:lang w:eastAsia="sl-SI"/>
        </w:rPr>
        <w:t>Koper (Capodistria) (Mejni prehod za mednarodni pomorski promet),</w:t>
      </w:r>
    </w:p>
    <w:p w:rsidR="00982FE3" w:rsidRDefault="00982FE3" w:rsidP="00982FE3">
      <w:pPr>
        <w:autoSpaceDE w:val="0"/>
        <w:autoSpaceDN w:val="0"/>
        <w:adjustRightInd w:val="0"/>
        <w:spacing w:after="0" w:line="240" w:lineRule="auto"/>
        <w:jc w:val="both"/>
        <w:rPr>
          <w:rFonts w:ascii="Arial" w:hAnsi="Arial" w:cs="Arial"/>
          <w:color w:val="000000"/>
          <w:sz w:val="20"/>
          <w:szCs w:val="20"/>
          <w:lang w:eastAsia="sl-SI"/>
        </w:rPr>
      </w:pPr>
      <w:r w:rsidRPr="00982FE3">
        <w:rPr>
          <w:rFonts w:ascii="Arial" w:hAnsi="Arial" w:cs="Arial"/>
          <w:color w:val="000000"/>
          <w:sz w:val="20"/>
          <w:szCs w:val="20"/>
          <w:lang w:eastAsia="sl-SI"/>
        </w:rPr>
        <w:t>-</w:t>
      </w:r>
      <w:r>
        <w:rPr>
          <w:rFonts w:ascii="Arial" w:hAnsi="Arial" w:cs="Arial"/>
          <w:color w:val="000000"/>
          <w:sz w:val="20"/>
          <w:szCs w:val="20"/>
          <w:lang w:eastAsia="sl-SI"/>
        </w:rPr>
        <w:t xml:space="preserve">  </w:t>
      </w:r>
      <w:r w:rsidRPr="00982FE3">
        <w:rPr>
          <w:rFonts w:ascii="Arial" w:hAnsi="Arial" w:cs="Arial"/>
          <w:color w:val="000000"/>
          <w:sz w:val="20"/>
          <w:szCs w:val="20"/>
          <w:lang w:eastAsia="sl-SI"/>
        </w:rPr>
        <w:t>Piran (Pirano) (Mejni prehod za mednarodni pomorski promet).</w:t>
      </w:r>
    </w:p>
    <w:p w:rsidR="00982FE3" w:rsidRPr="00982FE3" w:rsidRDefault="00982FE3" w:rsidP="00982FE3">
      <w:pPr>
        <w:autoSpaceDE w:val="0"/>
        <w:autoSpaceDN w:val="0"/>
        <w:adjustRightInd w:val="0"/>
        <w:spacing w:after="0" w:line="240" w:lineRule="auto"/>
        <w:jc w:val="both"/>
        <w:rPr>
          <w:rFonts w:ascii="Arial" w:hAnsi="Arial" w:cs="Arial"/>
          <w:color w:val="000000"/>
          <w:sz w:val="20"/>
          <w:szCs w:val="20"/>
          <w:lang w:eastAsia="sl-SI"/>
        </w:rPr>
      </w:pPr>
    </w:p>
    <w:p w:rsid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r w:rsidRPr="00982FE3">
        <w:rPr>
          <w:rFonts w:ascii="Arial" w:hAnsi="Arial" w:cs="Arial"/>
          <w:color w:val="000000"/>
          <w:sz w:val="20"/>
          <w:szCs w:val="20"/>
          <w:lang w:eastAsia="sl-SI"/>
        </w:rPr>
        <w:t>(2) Upravljavec javnega pristanišča za mednarodni pomorski promet zagotovi pogoje za vzpostavitev kontrolne točke in izvajanje higienskih ukrepov za preprečevanje širjenja bolezni COVID-19 v skladu z zahtevami NIJZ, objavljenimi na spletni strani NIJZ.</w:t>
      </w:r>
    </w:p>
    <w:p w:rsid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p>
    <w:p w:rsid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p>
    <w:p w:rsidR="00982FE3" w:rsidRPr="00982FE3" w:rsidRDefault="00982FE3" w:rsidP="00982FE3">
      <w:pPr>
        <w:numPr>
          <w:ilvl w:val="0"/>
          <w:numId w:val="37"/>
        </w:numPr>
        <w:spacing w:after="0" w:line="240" w:lineRule="exact"/>
        <w:ind w:left="502"/>
        <w:contextualSpacing/>
        <w:jc w:val="center"/>
        <w:rPr>
          <w:rFonts w:ascii="Arial" w:hAnsi="Arial" w:cs="Arial"/>
          <w:color w:val="000000"/>
          <w:sz w:val="20"/>
          <w:szCs w:val="20"/>
        </w:rPr>
      </w:pPr>
      <w:r w:rsidRPr="00982FE3">
        <w:rPr>
          <w:rFonts w:ascii="Arial" w:hAnsi="Arial" w:cs="Arial"/>
          <w:color w:val="000000"/>
          <w:sz w:val="20"/>
          <w:szCs w:val="20"/>
        </w:rPr>
        <w:t>člen</w:t>
      </w:r>
    </w:p>
    <w:p w:rsid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p>
    <w:p w:rsid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r w:rsidRPr="00982FE3">
        <w:rPr>
          <w:rFonts w:ascii="Arial" w:hAnsi="Arial" w:cs="Arial"/>
          <w:color w:val="000000"/>
          <w:sz w:val="20"/>
          <w:szCs w:val="20"/>
          <w:lang w:eastAsia="sl-SI"/>
        </w:rPr>
        <w:t>Policija v soglasju z Ministrstvom za zunanje zadeve in v dogovoru z varnostnimi organi sosednjih držav za kontrolne točke iz 2., 3. in 4. člena tega odloka ter v soglasju z obratovalcem letališča oziroma upravljavcem pristanišča za kontrolne točke iz 5. in 6. člena tega odloka določi čas odprtja posamezne kontrolne točke. Policija čas odprtja kontrolnih točk objavi na svojih spletnih straneh in v sredstvih javnega obveščanja.</w:t>
      </w:r>
    </w:p>
    <w:p w:rsid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p>
    <w:p w:rsid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p>
    <w:p w:rsidR="00BF70DA" w:rsidRPr="00BF70DA" w:rsidRDefault="00BF70DA" w:rsidP="00BF70DA">
      <w:pPr>
        <w:numPr>
          <w:ilvl w:val="0"/>
          <w:numId w:val="37"/>
        </w:numPr>
        <w:spacing w:after="0" w:line="240" w:lineRule="exact"/>
        <w:ind w:left="502"/>
        <w:contextualSpacing/>
        <w:jc w:val="center"/>
        <w:rPr>
          <w:rFonts w:ascii="Arial" w:hAnsi="Arial" w:cs="Arial"/>
          <w:color w:val="000000"/>
          <w:sz w:val="20"/>
          <w:szCs w:val="20"/>
        </w:rPr>
      </w:pPr>
      <w:r w:rsidRPr="00BF70DA">
        <w:rPr>
          <w:rFonts w:ascii="Arial" w:hAnsi="Arial" w:cs="Arial"/>
          <w:color w:val="000000"/>
          <w:sz w:val="20"/>
          <w:szCs w:val="20"/>
        </w:rPr>
        <w:t>člen</w:t>
      </w:r>
    </w:p>
    <w:p w:rsidR="00BF70DA" w:rsidRDefault="00BF70DA" w:rsidP="00BF70DA">
      <w:pPr>
        <w:autoSpaceDE w:val="0"/>
        <w:autoSpaceDN w:val="0"/>
        <w:adjustRightInd w:val="0"/>
        <w:spacing w:after="0" w:line="240" w:lineRule="auto"/>
        <w:ind w:firstLine="851"/>
        <w:jc w:val="both"/>
        <w:rPr>
          <w:rFonts w:ascii="Arial" w:hAnsi="Arial" w:cs="Arial"/>
          <w:color w:val="000000"/>
          <w:sz w:val="20"/>
          <w:szCs w:val="20"/>
          <w:lang w:eastAsia="sl-SI"/>
        </w:rPr>
      </w:pPr>
    </w:p>
    <w:p w:rsidR="00BF70DA" w:rsidRDefault="00BF70DA" w:rsidP="00BF70DA">
      <w:pPr>
        <w:autoSpaceDE w:val="0"/>
        <w:autoSpaceDN w:val="0"/>
        <w:adjustRightInd w:val="0"/>
        <w:spacing w:after="0" w:line="240" w:lineRule="auto"/>
        <w:ind w:firstLine="851"/>
        <w:jc w:val="both"/>
        <w:rPr>
          <w:rFonts w:ascii="Arial" w:hAnsi="Arial" w:cs="Arial"/>
          <w:color w:val="000000"/>
          <w:sz w:val="20"/>
          <w:szCs w:val="20"/>
          <w:lang w:eastAsia="sl-SI"/>
        </w:rPr>
      </w:pPr>
      <w:r w:rsidRPr="00BF70DA">
        <w:rPr>
          <w:rFonts w:ascii="Arial" w:hAnsi="Arial" w:cs="Arial"/>
          <w:color w:val="000000"/>
          <w:sz w:val="20"/>
          <w:szCs w:val="20"/>
          <w:lang w:eastAsia="sl-SI"/>
        </w:rPr>
        <w:t>Upravljavci cest zagotovijo vzpostavitev in odstranitev ustrezne signalizacije kontrolnih točk iz prvega odstavka 2. člena, prvega odstavka 3. člena in prvega odstavka 4. člena tega odloka.</w:t>
      </w:r>
    </w:p>
    <w:p w:rsid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p>
    <w:p w:rsid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p>
    <w:p w:rsidR="00BF70DA" w:rsidRPr="00BF70DA" w:rsidRDefault="00BF70DA" w:rsidP="00BF70DA">
      <w:pPr>
        <w:numPr>
          <w:ilvl w:val="0"/>
          <w:numId w:val="37"/>
        </w:numPr>
        <w:spacing w:after="0" w:line="240" w:lineRule="exact"/>
        <w:ind w:left="502"/>
        <w:contextualSpacing/>
        <w:jc w:val="center"/>
        <w:rPr>
          <w:rFonts w:ascii="Arial" w:hAnsi="Arial" w:cs="Arial"/>
          <w:color w:val="000000"/>
          <w:sz w:val="20"/>
          <w:szCs w:val="20"/>
        </w:rPr>
      </w:pPr>
      <w:r w:rsidRPr="00BF70DA">
        <w:rPr>
          <w:rFonts w:ascii="Arial" w:hAnsi="Arial" w:cs="Arial"/>
          <w:color w:val="000000"/>
          <w:sz w:val="20"/>
          <w:szCs w:val="20"/>
        </w:rPr>
        <w:t>člen</w:t>
      </w:r>
    </w:p>
    <w:p w:rsidR="00BF70DA" w:rsidRDefault="00BF70DA" w:rsidP="00BF70DA">
      <w:pPr>
        <w:autoSpaceDE w:val="0"/>
        <w:autoSpaceDN w:val="0"/>
        <w:adjustRightInd w:val="0"/>
        <w:spacing w:after="0" w:line="240" w:lineRule="auto"/>
        <w:ind w:firstLine="851"/>
        <w:jc w:val="both"/>
        <w:rPr>
          <w:rFonts w:ascii="Arial" w:hAnsi="Arial" w:cs="Arial"/>
          <w:color w:val="000000"/>
          <w:sz w:val="20"/>
          <w:szCs w:val="20"/>
          <w:lang w:eastAsia="sl-SI"/>
        </w:rPr>
      </w:pPr>
    </w:p>
    <w:p w:rsidR="00BF70DA" w:rsidRDefault="00BF70DA" w:rsidP="00BF70DA">
      <w:pPr>
        <w:autoSpaceDE w:val="0"/>
        <w:autoSpaceDN w:val="0"/>
        <w:adjustRightInd w:val="0"/>
        <w:spacing w:after="0" w:line="240" w:lineRule="auto"/>
        <w:ind w:firstLine="851"/>
        <w:jc w:val="both"/>
        <w:rPr>
          <w:rFonts w:ascii="Arial" w:hAnsi="Arial" w:cs="Arial"/>
          <w:color w:val="000000"/>
          <w:sz w:val="20"/>
          <w:szCs w:val="20"/>
          <w:lang w:eastAsia="sl-SI"/>
        </w:rPr>
      </w:pPr>
      <w:r w:rsidRPr="00BF70DA">
        <w:rPr>
          <w:rFonts w:ascii="Arial" w:hAnsi="Arial" w:cs="Arial"/>
          <w:color w:val="000000"/>
          <w:sz w:val="20"/>
          <w:szCs w:val="20"/>
          <w:lang w:eastAsia="sl-SI"/>
        </w:rPr>
        <w:t xml:space="preserve">(1) Vlada Republike Slovenije na podlagi ocene o epidemiološki situaciji v posamezni državi ali administrativni enoti države določi seznam epidemiološko varnih držav ali administrativnih enot držav (v nadaljnjem besedilu: zeleni seznam), iz katerih osebe vstopajo v Republiko Slovenijo v skladu </w:t>
      </w:r>
      <w:r w:rsidRPr="00BF70DA">
        <w:rPr>
          <w:rFonts w:ascii="Arial" w:hAnsi="Arial" w:cs="Arial"/>
          <w:color w:val="000000"/>
          <w:sz w:val="20"/>
          <w:szCs w:val="20"/>
          <w:lang w:eastAsia="sl-SI"/>
        </w:rPr>
        <w:lastRenderedPageBreak/>
        <w:t>s tem odlokom brez napotitve v karanteno na domu. Zeleni seznam je določen v Prilogi 1, ki je sestavni del tega odloka.</w:t>
      </w:r>
    </w:p>
    <w:p w:rsidR="00BF70DA" w:rsidRPr="00BF70DA" w:rsidRDefault="00BF70DA" w:rsidP="00BF70DA">
      <w:pPr>
        <w:autoSpaceDE w:val="0"/>
        <w:autoSpaceDN w:val="0"/>
        <w:adjustRightInd w:val="0"/>
        <w:spacing w:after="0" w:line="240" w:lineRule="auto"/>
        <w:ind w:firstLine="851"/>
        <w:jc w:val="both"/>
        <w:rPr>
          <w:rFonts w:ascii="Arial" w:hAnsi="Arial" w:cs="Arial"/>
          <w:color w:val="000000"/>
          <w:sz w:val="20"/>
          <w:szCs w:val="20"/>
          <w:lang w:eastAsia="sl-SI"/>
        </w:rPr>
      </w:pPr>
    </w:p>
    <w:p w:rsidR="00BF70DA" w:rsidRPr="00BF70DA" w:rsidRDefault="00BF70DA" w:rsidP="00BF70DA">
      <w:pPr>
        <w:autoSpaceDE w:val="0"/>
        <w:autoSpaceDN w:val="0"/>
        <w:adjustRightInd w:val="0"/>
        <w:spacing w:after="0" w:line="240" w:lineRule="auto"/>
        <w:ind w:firstLine="851"/>
        <w:jc w:val="both"/>
        <w:rPr>
          <w:rFonts w:ascii="Arial" w:hAnsi="Arial" w:cs="Arial"/>
          <w:color w:val="000000"/>
          <w:sz w:val="20"/>
          <w:szCs w:val="20"/>
          <w:lang w:eastAsia="sl-SI"/>
        </w:rPr>
      </w:pPr>
      <w:r w:rsidRPr="00BF70DA">
        <w:rPr>
          <w:rFonts w:ascii="Arial" w:hAnsi="Arial" w:cs="Arial"/>
          <w:color w:val="000000"/>
          <w:sz w:val="20"/>
          <w:szCs w:val="20"/>
          <w:lang w:eastAsia="sl-SI"/>
        </w:rPr>
        <w:t>(2) Vlada lahko na podlagi epidemiološke ocene NIJZ določi države ali administrativne enote držav, za katere obstaja visoko tveganje za okužbo z virusom SARS-CoV-2 (v nadaljnjem besedilu: rdeči seznam), iz katerih osebe vstopajo v Republiko Slovenijo v skladu s tem odlokom. Rdeči seznam je določen v Prilogi 2, ki je sestavni del tega odloka.</w:t>
      </w:r>
    </w:p>
    <w:p w:rsidR="00BF70DA" w:rsidRDefault="00BF70DA" w:rsidP="00BF70DA">
      <w:pPr>
        <w:autoSpaceDE w:val="0"/>
        <w:autoSpaceDN w:val="0"/>
        <w:adjustRightInd w:val="0"/>
        <w:spacing w:after="0" w:line="240" w:lineRule="auto"/>
        <w:ind w:firstLine="851"/>
        <w:jc w:val="both"/>
        <w:rPr>
          <w:rFonts w:ascii="Arial" w:hAnsi="Arial" w:cs="Arial"/>
          <w:color w:val="000000"/>
          <w:sz w:val="20"/>
          <w:szCs w:val="20"/>
          <w:lang w:eastAsia="sl-SI"/>
        </w:rPr>
      </w:pPr>
    </w:p>
    <w:p w:rsidR="00BF70DA" w:rsidRPr="00BF70DA" w:rsidRDefault="00BF70DA" w:rsidP="00BF70DA">
      <w:pPr>
        <w:autoSpaceDE w:val="0"/>
        <w:autoSpaceDN w:val="0"/>
        <w:adjustRightInd w:val="0"/>
        <w:spacing w:after="0" w:line="240" w:lineRule="auto"/>
        <w:ind w:firstLine="851"/>
        <w:jc w:val="both"/>
        <w:rPr>
          <w:rFonts w:ascii="Arial" w:hAnsi="Arial" w:cs="Arial"/>
          <w:color w:val="000000"/>
          <w:sz w:val="20"/>
          <w:szCs w:val="20"/>
          <w:lang w:eastAsia="sl-SI"/>
        </w:rPr>
      </w:pPr>
      <w:r w:rsidRPr="00BF70DA">
        <w:rPr>
          <w:rFonts w:ascii="Arial" w:hAnsi="Arial" w:cs="Arial"/>
          <w:color w:val="000000"/>
          <w:sz w:val="20"/>
          <w:szCs w:val="20"/>
          <w:lang w:eastAsia="sl-SI"/>
        </w:rPr>
        <w:t>(3) Kadar med administrativnimi enotami posamezne države obstajajo razlike v epidemiološki situaciji, lahko Vlada Republike Slovenije določi, da omejitve veljajo le za posamezne administrativne enote te države.</w:t>
      </w:r>
    </w:p>
    <w:p w:rsidR="00BF70DA" w:rsidRDefault="00BF70DA" w:rsidP="00BF70DA">
      <w:pPr>
        <w:autoSpaceDE w:val="0"/>
        <w:autoSpaceDN w:val="0"/>
        <w:adjustRightInd w:val="0"/>
        <w:spacing w:after="0" w:line="240" w:lineRule="auto"/>
        <w:ind w:firstLine="851"/>
        <w:jc w:val="both"/>
        <w:rPr>
          <w:rFonts w:ascii="Arial" w:hAnsi="Arial" w:cs="Arial"/>
          <w:color w:val="000000"/>
          <w:sz w:val="20"/>
          <w:szCs w:val="20"/>
          <w:lang w:eastAsia="sl-SI"/>
        </w:rPr>
      </w:pPr>
    </w:p>
    <w:p w:rsidR="00BF70DA" w:rsidRPr="00BF70DA" w:rsidRDefault="00BF70DA" w:rsidP="00BF70DA">
      <w:pPr>
        <w:autoSpaceDE w:val="0"/>
        <w:autoSpaceDN w:val="0"/>
        <w:adjustRightInd w:val="0"/>
        <w:spacing w:after="0" w:line="240" w:lineRule="auto"/>
        <w:ind w:firstLine="851"/>
        <w:jc w:val="both"/>
        <w:rPr>
          <w:rFonts w:ascii="Arial" w:hAnsi="Arial" w:cs="Arial"/>
          <w:color w:val="000000"/>
          <w:sz w:val="20"/>
          <w:szCs w:val="20"/>
          <w:lang w:eastAsia="sl-SI"/>
        </w:rPr>
      </w:pPr>
      <w:r w:rsidRPr="00BF70DA">
        <w:rPr>
          <w:rFonts w:ascii="Arial" w:hAnsi="Arial" w:cs="Arial"/>
          <w:color w:val="000000"/>
          <w:sz w:val="20"/>
          <w:szCs w:val="20"/>
          <w:lang w:eastAsia="sl-SI"/>
        </w:rPr>
        <w:t>(4) Enako kot države članice schengenskega območja se po tem odloku obravnavajo tudi Kneževina Andora, Kneževina Monako, Republika San Marino in Sveti sedež (Vatikanska mestna država).</w:t>
      </w:r>
    </w:p>
    <w:p w:rsidR="00BF70DA" w:rsidRDefault="00BF70DA" w:rsidP="00BF70DA">
      <w:pPr>
        <w:autoSpaceDE w:val="0"/>
        <w:autoSpaceDN w:val="0"/>
        <w:adjustRightInd w:val="0"/>
        <w:spacing w:after="0" w:line="240" w:lineRule="auto"/>
        <w:ind w:firstLine="851"/>
        <w:jc w:val="both"/>
        <w:rPr>
          <w:rFonts w:ascii="Arial" w:hAnsi="Arial" w:cs="Arial"/>
          <w:color w:val="000000"/>
          <w:sz w:val="20"/>
          <w:szCs w:val="20"/>
          <w:lang w:eastAsia="sl-SI"/>
        </w:rPr>
      </w:pPr>
    </w:p>
    <w:p w:rsidR="00BF70DA" w:rsidRDefault="00BF70DA" w:rsidP="00BF70DA">
      <w:pPr>
        <w:autoSpaceDE w:val="0"/>
        <w:autoSpaceDN w:val="0"/>
        <w:adjustRightInd w:val="0"/>
        <w:spacing w:after="0" w:line="240" w:lineRule="auto"/>
        <w:ind w:firstLine="851"/>
        <w:jc w:val="both"/>
        <w:rPr>
          <w:rFonts w:ascii="Arial" w:hAnsi="Arial" w:cs="Arial"/>
          <w:color w:val="000000"/>
          <w:sz w:val="20"/>
          <w:szCs w:val="20"/>
          <w:lang w:eastAsia="sl-SI"/>
        </w:rPr>
      </w:pPr>
      <w:r w:rsidRPr="00BF70DA">
        <w:rPr>
          <w:rFonts w:ascii="Arial" w:hAnsi="Arial" w:cs="Arial"/>
          <w:color w:val="000000"/>
          <w:sz w:val="20"/>
          <w:szCs w:val="20"/>
          <w:lang w:eastAsia="sl-SI"/>
        </w:rPr>
        <w:t>(5) Za države, ki niso uvrščene na zeleni ali rdeči seznam, velja, da so uvrščene na seznam držav s poslabšanimi epidemiološkimi razmerami (v nadaljnjem besedilu: oranžni seznam). Zeleni in rdeči seznam se objavita na spletnih straneh NIJZ, Ministrstva za zdravje in Ministrstva za zunanje zadeve.</w:t>
      </w:r>
    </w:p>
    <w:p w:rsidR="00BF70DA" w:rsidRDefault="00BF70DA" w:rsidP="00982FE3">
      <w:pPr>
        <w:autoSpaceDE w:val="0"/>
        <w:autoSpaceDN w:val="0"/>
        <w:adjustRightInd w:val="0"/>
        <w:spacing w:after="0" w:line="240" w:lineRule="auto"/>
        <w:ind w:firstLine="851"/>
        <w:jc w:val="both"/>
        <w:rPr>
          <w:rFonts w:ascii="Arial" w:hAnsi="Arial" w:cs="Arial"/>
          <w:color w:val="000000"/>
          <w:sz w:val="20"/>
          <w:szCs w:val="20"/>
          <w:lang w:eastAsia="sl-SI"/>
        </w:rPr>
      </w:pPr>
    </w:p>
    <w:p w:rsidR="00F25AD6" w:rsidRDefault="00F25AD6" w:rsidP="00982FE3">
      <w:pPr>
        <w:autoSpaceDE w:val="0"/>
        <w:autoSpaceDN w:val="0"/>
        <w:adjustRightInd w:val="0"/>
        <w:spacing w:after="0" w:line="240" w:lineRule="auto"/>
        <w:ind w:firstLine="851"/>
        <w:jc w:val="both"/>
        <w:rPr>
          <w:rFonts w:ascii="Arial" w:hAnsi="Arial" w:cs="Arial"/>
          <w:color w:val="000000"/>
          <w:sz w:val="20"/>
          <w:szCs w:val="20"/>
          <w:lang w:eastAsia="sl-SI"/>
        </w:rPr>
      </w:pPr>
    </w:p>
    <w:p w:rsidR="00F25AD6" w:rsidRDefault="00F25AD6" w:rsidP="00F25AD6">
      <w:pPr>
        <w:numPr>
          <w:ilvl w:val="0"/>
          <w:numId w:val="37"/>
        </w:numPr>
        <w:spacing w:after="0" w:line="240" w:lineRule="exact"/>
        <w:ind w:left="502"/>
        <w:contextualSpacing/>
        <w:jc w:val="center"/>
        <w:rPr>
          <w:rFonts w:ascii="Arial" w:hAnsi="Arial" w:cs="Arial"/>
          <w:color w:val="000000"/>
          <w:sz w:val="20"/>
          <w:szCs w:val="20"/>
        </w:rPr>
      </w:pPr>
      <w:r w:rsidRPr="00F25AD6">
        <w:rPr>
          <w:rFonts w:ascii="Arial" w:hAnsi="Arial" w:cs="Arial"/>
          <w:color w:val="000000"/>
          <w:sz w:val="20"/>
          <w:szCs w:val="20"/>
        </w:rPr>
        <w:t>člen</w:t>
      </w:r>
    </w:p>
    <w:p w:rsidR="00F25AD6" w:rsidRP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p>
    <w:p w:rsidR="00F25AD6" w:rsidRP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r w:rsidRPr="00F25AD6">
        <w:rPr>
          <w:rFonts w:ascii="Arial" w:hAnsi="Arial" w:cs="Arial"/>
          <w:color w:val="000000"/>
          <w:sz w:val="20"/>
          <w:szCs w:val="20"/>
          <w:lang w:eastAsia="sl-SI"/>
        </w:rPr>
        <w:t>(1) Vstop v Republiko Slovenijo se brez napotitve v karanteno na domu in brez predložitve negativnega izvida testa na prisotnost SARS-CoV-2 (COVID-19) na podlagi 1. točke prvega odstavka 39. člena Zakona o nalezljivih boleznih (Uradni list RS, št. 33/06 – uradno prečiščeno besedilo, 49/20 – ZUIZEOP in 152/20 – ZZUOOP, v nadaljnjem besedilu: ZNB) in drugega odstavka 12. člena Zakona o začasnih ukrepih za omilitev in odpravo posledic COVID-19 (Uradni list RS, št. 152/20, v nadaljnjem besedilu: ZZUOOP) dovoli:</w:t>
      </w:r>
    </w:p>
    <w:p w:rsidR="00F25AD6" w:rsidRPr="00F25AD6" w:rsidRDefault="00F25AD6"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Pr>
          <w:rFonts w:ascii="Arial" w:hAnsi="Arial" w:cs="Arial"/>
          <w:color w:val="000000"/>
          <w:sz w:val="20"/>
          <w:szCs w:val="20"/>
          <w:lang w:eastAsia="sl-SI"/>
        </w:rPr>
        <w:t xml:space="preserve">1.  </w:t>
      </w:r>
      <w:r>
        <w:rPr>
          <w:rFonts w:ascii="Arial" w:hAnsi="Arial" w:cs="Arial"/>
          <w:color w:val="000000"/>
          <w:sz w:val="20"/>
          <w:szCs w:val="20"/>
          <w:lang w:eastAsia="sl-SI"/>
        </w:rPr>
        <w:tab/>
      </w:r>
      <w:r w:rsidRPr="00F25AD6">
        <w:rPr>
          <w:rFonts w:ascii="Arial" w:hAnsi="Arial" w:cs="Arial"/>
          <w:color w:val="000000"/>
          <w:sz w:val="20"/>
          <w:szCs w:val="20"/>
          <w:lang w:eastAsia="sl-SI"/>
        </w:rPr>
        <w:t>čezmejnemu dnevnemu delovnemu migrantu, ki ima delovno razmerje v eni od držav članic Evropske unije ali drugi državi schengenskega območja, za kar ima dokazilo oziroma s podpisano izjavo utemelji razlog za prehajanje meje kot dnevni delovni migrant in se vrača v 14 urah po prehodu meje;</w:t>
      </w:r>
    </w:p>
    <w:p w:rsidR="00F25AD6" w:rsidRPr="00F25AD6" w:rsidRDefault="00F25AD6"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sidRPr="00F25AD6">
        <w:rPr>
          <w:rFonts w:ascii="Arial" w:hAnsi="Arial" w:cs="Arial"/>
          <w:color w:val="000000"/>
          <w:sz w:val="20"/>
          <w:szCs w:val="20"/>
          <w:lang w:eastAsia="sl-SI"/>
        </w:rPr>
        <w:t>2.</w:t>
      </w:r>
      <w:r>
        <w:rPr>
          <w:rFonts w:ascii="Arial" w:hAnsi="Arial" w:cs="Arial"/>
          <w:color w:val="000000"/>
          <w:sz w:val="20"/>
          <w:szCs w:val="20"/>
          <w:lang w:eastAsia="sl-SI"/>
        </w:rPr>
        <w:tab/>
      </w:r>
      <w:r w:rsidRPr="00F25AD6">
        <w:rPr>
          <w:rFonts w:ascii="Arial" w:hAnsi="Arial" w:cs="Arial"/>
          <w:color w:val="000000"/>
          <w:sz w:val="20"/>
          <w:szCs w:val="20"/>
          <w:lang w:eastAsia="sl-SI"/>
        </w:rPr>
        <w:t>osebi, ki je napotena na ali z opravljanja nalog v sektorju mednarodnega prevoza in to ob prehodu meje izkazuje s »Spričevalom za delavce v sektorju mednarodnega prevoza« iz Priloge 3 Sporočila Komisije o izvajanju zelenih voznih pasov iz Smernic glede ukrepov za upravljanje meja za zaščito zdravja in zagotovitev razpoložljivosti blaga in bistvenih storitev (UL C št. 96 z dne 24. 3. 2020, str. 1) ali z drugo ustrezno listino, iz katere je mogoče razbrati, da jo je napotil delodajalec;</w:t>
      </w:r>
    </w:p>
    <w:p w:rsidR="00F25AD6" w:rsidRPr="00F25AD6" w:rsidRDefault="00F25AD6"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sidRPr="00F25AD6">
        <w:rPr>
          <w:rFonts w:ascii="Arial" w:hAnsi="Arial" w:cs="Arial"/>
          <w:color w:val="000000"/>
          <w:sz w:val="20"/>
          <w:szCs w:val="20"/>
          <w:lang w:eastAsia="sl-SI"/>
        </w:rPr>
        <w:t>3.</w:t>
      </w:r>
      <w:r>
        <w:rPr>
          <w:rFonts w:ascii="Arial" w:hAnsi="Arial" w:cs="Arial"/>
          <w:color w:val="000000"/>
          <w:sz w:val="20"/>
          <w:szCs w:val="20"/>
          <w:lang w:eastAsia="sl-SI"/>
        </w:rPr>
        <w:tab/>
      </w:r>
      <w:r w:rsidRPr="00F25AD6">
        <w:rPr>
          <w:rFonts w:ascii="Arial" w:hAnsi="Arial" w:cs="Arial"/>
          <w:color w:val="000000"/>
          <w:sz w:val="20"/>
          <w:szCs w:val="20"/>
          <w:lang w:eastAsia="sl-SI"/>
        </w:rPr>
        <w:t>osebi, ki izvaja prevoz blaga ali oseb v Republiko Slovenijo ali iz Republike Slovenije v gospodarskem prometu ter za tovorni in potniški promet v tranzitu in zapusti Republiko Slovenijo v 12 urah po prehodu meje;</w:t>
      </w:r>
    </w:p>
    <w:p w:rsidR="00F25AD6" w:rsidRPr="00F25AD6" w:rsidRDefault="00F25AD6"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sidRPr="00F25AD6">
        <w:rPr>
          <w:rFonts w:ascii="Arial" w:hAnsi="Arial" w:cs="Arial"/>
          <w:color w:val="000000"/>
          <w:sz w:val="20"/>
          <w:szCs w:val="20"/>
          <w:lang w:eastAsia="sl-SI"/>
        </w:rPr>
        <w:t>4.</w:t>
      </w:r>
      <w:r>
        <w:rPr>
          <w:rFonts w:ascii="Arial" w:hAnsi="Arial" w:cs="Arial"/>
          <w:color w:val="000000"/>
          <w:sz w:val="20"/>
          <w:szCs w:val="20"/>
          <w:lang w:eastAsia="sl-SI"/>
        </w:rPr>
        <w:tab/>
      </w:r>
      <w:r w:rsidRPr="00F25AD6">
        <w:rPr>
          <w:rFonts w:ascii="Arial" w:hAnsi="Arial" w:cs="Arial"/>
          <w:color w:val="000000"/>
          <w:sz w:val="20"/>
          <w:szCs w:val="20"/>
          <w:lang w:eastAsia="sl-SI"/>
        </w:rPr>
        <w:t>osebi, ki potuje v tranzitu čez Republiko Slovenijo in zapusti Republiko Slovenijo najkasneje v 12 urah po vstopu;</w:t>
      </w:r>
    </w:p>
    <w:p w:rsidR="00F25AD6" w:rsidRPr="00F25AD6" w:rsidRDefault="00F25AD6"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sidRPr="00F25AD6">
        <w:rPr>
          <w:rFonts w:ascii="Arial" w:hAnsi="Arial" w:cs="Arial"/>
          <w:color w:val="000000"/>
          <w:sz w:val="20"/>
          <w:szCs w:val="20"/>
          <w:lang w:eastAsia="sl-SI"/>
        </w:rPr>
        <w:t>5.</w:t>
      </w:r>
      <w:r>
        <w:rPr>
          <w:rFonts w:ascii="Arial" w:hAnsi="Arial" w:cs="Arial"/>
          <w:color w:val="000000"/>
          <w:sz w:val="20"/>
          <w:szCs w:val="20"/>
          <w:lang w:eastAsia="sl-SI"/>
        </w:rPr>
        <w:t xml:space="preserve">  </w:t>
      </w:r>
      <w:r w:rsidRPr="00F25AD6">
        <w:rPr>
          <w:rFonts w:ascii="Arial" w:hAnsi="Arial" w:cs="Arial"/>
          <w:color w:val="000000"/>
          <w:sz w:val="20"/>
          <w:szCs w:val="20"/>
          <w:lang w:eastAsia="sl-SI"/>
        </w:rPr>
        <w:t>osebi z diplomatskim potnim listom;</w:t>
      </w:r>
    </w:p>
    <w:p w:rsidR="00F25AD6" w:rsidRPr="00F25AD6" w:rsidRDefault="00F25AD6"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sidRPr="00F25AD6">
        <w:rPr>
          <w:rFonts w:ascii="Arial" w:hAnsi="Arial" w:cs="Arial"/>
          <w:color w:val="000000"/>
          <w:sz w:val="20"/>
          <w:szCs w:val="20"/>
          <w:lang w:eastAsia="sl-SI"/>
        </w:rPr>
        <w:t>6.</w:t>
      </w:r>
      <w:r>
        <w:rPr>
          <w:rFonts w:ascii="Arial" w:hAnsi="Arial" w:cs="Arial"/>
          <w:color w:val="000000"/>
          <w:sz w:val="20"/>
          <w:szCs w:val="20"/>
          <w:lang w:eastAsia="sl-SI"/>
        </w:rPr>
        <w:tab/>
      </w:r>
      <w:r w:rsidRPr="00F25AD6">
        <w:rPr>
          <w:rFonts w:ascii="Arial" w:hAnsi="Arial" w:cs="Arial"/>
          <w:color w:val="000000"/>
          <w:sz w:val="20"/>
          <w:szCs w:val="20"/>
          <w:lang w:eastAsia="sl-SI"/>
        </w:rPr>
        <w:t>članu tuje uradne delegacije, ki prihaja v Republiko Slovenijo na podlagi potrdila ali uradnega vabila pristojnega državnega organa, ali članu uradne delegacije Republike Slovenije, ki se vrača iz tujine;</w:t>
      </w:r>
    </w:p>
    <w:p w:rsidR="00F25AD6" w:rsidRPr="00F25AD6" w:rsidRDefault="00F25AD6"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sidRPr="00F25AD6">
        <w:rPr>
          <w:rFonts w:ascii="Arial" w:hAnsi="Arial" w:cs="Arial"/>
          <w:color w:val="000000"/>
          <w:sz w:val="20"/>
          <w:szCs w:val="20"/>
          <w:lang w:eastAsia="sl-SI"/>
        </w:rPr>
        <w:t>7.</w:t>
      </w:r>
      <w:r>
        <w:rPr>
          <w:rFonts w:ascii="Arial" w:hAnsi="Arial" w:cs="Arial"/>
          <w:color w:val="000000"/>
          <w:sz w:val="20"/>
          <w:szCs w:val="20"/>
          <w:lang w:eastAsia="sl-SI"/>
        </w:rPr>
        <w:tab/>
      </w:r>
      <w:r w:rsidRPr="00F25AD6">
        <w:rPr>
          <w:rFonts w:ascii="Arial" w:hAnsi="Arial" w:cs="Arial"/>
          <w:color w:val="000000"/>
          <w:sz w:val="20"/>
          <w:szCs w:val="20"/>
          <w:lang w:eastAsia="sl-SI"/>
        </w:rPr>
        <w:t>predstavniku tujega varnostnega organa (policije ali pravosodja), ki izvršuje uradno nalogo in zapusti Republiko Slovenijo takoj, ko je po izvršitvi naloge to mogoče;</w:t>
      </w:r>
    </w:p>
    <w:p w:rsidR="00F25AD6" w:rsidRPr="00F25AD6" w:rsidRDefault="00F25AD6"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sidRPr="00F25AD6">
        <w:rPr>
          <w:rFonts w:ascii="Arial" w:hAnsi="Arial" w:cs="Arial"/>
          <w:color w:val="000000"/>
          <w:sz w:val="20"/>
          <w:szCs w:val="20"/>
          <w:lang w:eastAsia="sl-SI"/>
        </w:rPr>
        <w:t>8.</w:t>
      </w:r>
      <w:r>
        <w:rPr>
          <w:rFonts w:ascii="Arial" w:hAnsi="Arial" w:cs="Arial"/>
          <w:color w:val="000000"/>
          <w:sz w:val="20"/>
          <w:szCs w:val="20"/>
          <w:lang w:eastAsia="sl-SI"/>
        </w:rPr>
        <w:tab/>
      </w:r>
      <w:r w:rsidRPr="00F25AD6">
        <w:rPr>
          <w:rFonts w:ascii="Arial" w:hAnsi="Arial" w:cs="Arial"/>
          <w:color w:val="000000"/>
          <w:sz w:val="20"/>
          <w:szCs w:val="20"/>
          <w:lang w:eastAsia="sl-SI"/>
        </w:rPr>
        <w:t>pripadniku Slovenske vojske, policije ali uslužbencu državnega organa, ki se vrača z napotitve na delo v tujini, ter uslužbencem državnih organov na službeni poti v tujini;</w:t>
      </w:r>
    </w:p>
    <w:p w:rsidR="00F25AD6" w:rsidRPr="00F25AD6" w:rsidRDefault="00F25AD6"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sidRPr="00F25AD6">
        <w:rPr>
          <w:rFonts w:ascii="Arial" w:hAnsi="Arial" w:cs="Arial"/>
          <w:color w:val="000000"/>
          <w:sz w:val="20"/>
          <w:szCs w:val="20"/>
          <w:lang w:eastAsia="sl-SI"/>
        </w:rPr>
        <w:t>9.</w:t>
      </w:r>
      <w:r>
        <w:rPr>
          <w:rFonts w:ascii="Arial" w:hAnsi="Arial" w:cs="Arial"/>
          <w:color w:val="000000"/>
          <w:sz w:val="20"/>
          <w:szCs w:val="20"/>
          <w:lang w:eastAsia="sl-SI"/>
        </w:rPr>
        <w:tab/>
      </w:r>
      <w:r w:rsidRPr="00F25AD6">
        <w:rPr>
          <w:rFonts w:ascii="Arial" w:hAnsi="Arial" w:cs="Arial"/>
          <w:color w:val="000000"/>
          <w:sz w:val="20"/>
          <w:szCs w:val="20"/>
          <w:lang w:eastAsia="sl-SI"/>
        </w:rPr>
        <w:t>osebi, ki prehaja mejo (dnevno ali občasno) zaradi vključenosti v vzgojo in izobraževanje ali znanstveno raziskovanje v Republiki Sloveniji ali tujini in to izkazuje z ustreznimi dokazili, ter njenim staršem oziroma drugim osebam, ki jih prevažajo in se vračajo čez mejo v 24 urah po prehodu meje;</w:t>
      </w:r>
    </w:p>
    <w:p w:rsidR="00F25AD6" w:rsidRPr="00F25AD6" w:rsidRDefault="00F25AD6"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sidRPr="00F25AD6">
        <w:rPr>
          <w:rFonts w:ascii="Arial" w:hAnsi="Arial" w:cs="Arial"/>
          <w:color w:val="000000"/>
          <w:sz w:val="20"/>
          <w:szCs w:val="20"/>
          <w:lang w:eastAsia="sl-SI"/>
        </w:rPr>
        <w:t>10.</w:t>
      </w:r>
      <w:r>
        <w:rPr>
          <w:rFonts w:ascii="Arial" w:hAnsi="Arial" w:cs="Arial"/>
          <w:color w:val="000000"/>
          <w:sz w:val="20"/>
          <w:szCs w:val="20"/>
          <w:lang w:eastAsia="sl-SI"/>
        </w:rPr>
        <w:tab/>
      </w:r>
      <w:r w:rsidRPr="00F25AD6">
        <w:rPr>
          <w:rFonts w:ascii="Arial" w:hAnsi="Arial" w:cs="Arial"/>
          <w:color w:val="000000"/>
          <w:sz w:val="20"/>
          <w:szCs w:val="20"/>
          <w:lang w:eastAsia="sl-SI"/>
        </w:rPr>
        <w:t>osebi, ki prehaja mejo zaradi nujnih poslovnih razlogov in to izkaže z ustreznim dokazilom ter se vrača čez mejo v najkrajšem času, ki je potreben za izvedbo opravila, vendar ne več kot 12 ur po prehodu meje;</w:t>
      </w:r>
    </w:p>
    <w:p w:rsidR="00F25AD6" w:rsidRPr="00F25AD6" w:rsidRDefault="00F25AD6"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sidRPr="00F25AD6">
        <w:rPr>
          <w:rFonts w:ascii="Arial" w:hAnsi="Arial" w:cs="Arial"/>
          <w:color w:val="000000"/>
          <w:sz w:val="20"/>
          <w:szCs w:val="20"/>
          <w:lang w:eastAsia="sl-SI"/>
        </w:rPr>
        <w:lastRenderedPageBreak/>
        <w:t>11.</w:t>
      </w:r>
      <w:r>
        <w:rPr>
          <w:rFonts w:ascii="Arial" w:hAnsi="Arial" w:cs="Arial"/>
          <w:color w:val="000000"/>
          <w:sz w:val="20"/>
          <w:szCs w:val="20"/>
          <w:lang w:eastAsia="sl-SI"/>
        </w:rPr>
        <w:tab/>
      </w:r>
      <w:r w:rsidRPr="00F25AD6">
        <w:rPr>
          <w:rFonts w:ascii="Arial" w:hAnsi="Arial" w:cs="Arial"/>
          <w:color w:val="000000"/>
          <w:sz w:val="20"/>
          <w:szCs w:val="20"/>
          <w:lang w:eastAsia="sl-SI"/>
        </w:rPr>
        <w:t>osebi, ki je bila prepeljana v Republiko Slovenijo z reševalnim ali sanitetnim vozilom, in spremljevalnemu zdravstvenemu osebju v tem vozilu;</w:t>
      </w:r>
    </w:p>
    <w:p w:rsidR="00F25AD6" w:rsidRPr="00F25AD6" w:rsidRDefault="00F25AD6"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sidRPr="00F25AD6">
        <w:rPr>
          <w:rFonts w:ascii="Arial" w:hAnsi="Arial" w:cs="Arial"/>
          <w:color w:val="000000"/>
          <w:sz w:val="20"/>
          <w:szCs w:val="20"/>
          <w:lang w:eastAsia="sl-SI"/>
        </w:rPr>
        <w:t>12.</w:t>
      </w:r>
      <w:r>
        <w:rPr>
          <w:rFonts w:ascii="Arial" w:hAnsi="Arial" w:cs="Arial"/>
          <w:color w:val="000000"/>
          <w:sz w:val="20"/>
          <w:szCs w:val="20"/>
          <w:lang w:eastAsia="sl-SI"/>
        </w:rPr>
        <w:tab/>
      </w:r>
      <w:r w:rsidRPr="00F25AD6">
        <w:rPr>
          <w:rFonts w:ascii="Arial" w:hAnsi="Arial" w:cs="Arial"/>
          <w:color w:val="000000"/>
          <w:sz w:val="20"/>
          <w:szCs w:val="20"/>
          <w:lang w:eastAsia="sl-SI"/>
        </w:rPr>
        <w:t>osebi, ki ima dokazilo o načrtovanem nujnem zdravstvenem pregledu ali posegu v državi članici Evropske unije ali schengenskega območja ter se vrača čez mejo neposredno po končanem zdravstvenem pregledu ali posegu oziroma takoj, ko mu zdravstveno stanje to dopušča;</w:t>
      </w:r>
    </w:p>
    <w:p w:rsidR="00F25AD6" w:rsidRPr="00F25AD6" w:rsidRDefault="00F25AD6"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sidRPr="00F25AD6">
        <w:rPr>
          <w:rFonts w:ascii="Arial" w:hAnsi="Arial" w:cs="Arial"/>
          <w:color w:val="000000"/>
          <w:sz w:val="20"/>
          <w:szCs w:val="20"/>
          <w:lang w:eastAsia="sl-SI"/>
        </w:rPr>
        <w:t>13.</w:t>
      </w:r>
      <w:r>
        <w:rPr>
          <w:rFonts w:ascii="Arial" w:hAnsi="Arial" w:cs="Arial"/>
          <w:color w:val="000000"/>
          <w:sz w:val="20"/>
          <w:szCs w:val="20"/>
          <w:lang w:eastAsia="sl-SI"/>
        </w:rPr>
        <w:tab/>
      </w:r>
      <w:r w:rsidRPr="00F25AD6">
        <w:rPr>
          <w:rFonts w:ascii="Arial" w:hAnsi="Arial" w:cs="Arial"/>
          <w:color w:val="000000"/>
          <w:sz w:val="20"/>
          <w:szCs w:val="20"/>
          <w:lang w:eastAsia="sl-SI"/>
        </w:rPr>
        <w:t>dvolastniku ali najemniku zemljišča v obmejnem območju ali na obeh straneh državne meje, ki prehaja državno mejo s sosednjo državo zaradi opravljanja kmetijsko-poljedelsko-gozdarskih del;</w:t>
      </w:r>
    </w:p>
    <w:p w:rsidR="00F25AD6" w:rsidRPr="00F25AD6" w:rsidRDefault="00F25AD6"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sidRPr="00F25AD6">
        <w:rPr>
          <w:rFonts w:ascii="Arial" w:hAnsi="Arial" w:cs="Arial"/>
          <w:color w:val="000000"/>
          <w:sz w:val="20"/>
          <w:szCs w:val="20"/>
          <w:lang w:eastAsia="sl-SI"/>
        </w:rPr>
        <w:t>14.</w:t>
      </w:r>
      <w:r>
        <w:rPr>
          <w:rFonts w:ascii="Arial" w:hAnsi="Arial" w:cs="Arial"/>
          <w:color w:val="000000"/>
          <w:sz w:val="20"/>
          <w:szCs w:val="20"/>
          <w:lang w:eastAsia="sl-SI"/>
        </w:rPr>
        <w:tab/>
      </w:r>
      <w:r w:rsidRPr="00F25AD6">
        <w:rPr>
          <w:rFonts w:ascii="Arial" w:hAnsi="Arial" w:cs="Arial"/>
          <w:color w:val="000000"/>
          <w:sz w:val="20"/>
          <w:szCs w:val="20"/>
          <w:lang w:eastAsia="sl-SI"/>
        </w:rPr>
        <w:t>osebi, ki prehaja mejo iz družinskih razlogov zaradi vzdrževanja stikov z ožjimi družinskimi člani v drugi državi članici Evropske unije ali schengenskega območja in se vrača čez mejo v 72 urah po prehodu meje;</w:t>
      </w:r>
    </w:p>
    <w:p w:rsidR="00F25AD6" w:rsidRPr="00F25AD6" w:rsidRDefault="00F25AD6"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sidRPr="00F25AD6">
        <w:rPr>
          <w:rFonts w:ascii="Arial" w:hAnsi="Arial" w:cs="Arial"/>
          <w:color w:val="000000"/>
          <w:sz w:val="20"/>
          <w:szCs w:val="20"/>
          <w:lang w:eastAsia="sl-SI"/>
        </w:rPr>
        <w:t>15.</w:t>
      </w:r>
      <w:r>
        <w:rPr>
          <w:rFonts w:ascii="Arial" w:hAnsi="Arial" w:cs="Arial"/>
          <w:color w:val="000000"/>
          <w:sz w:val="20"/>
          <w:szCs w:val="20"/>
          <w:lang w:eastAsia="sl-SI"/>
        </w:rPr>
        <w:tab/>
      </w:r>
      <w:r w:rsidRPr="00F25AD6">
        <w:rPr>
          <w:rFonts w:ascii="Arial" w:hAnsi="Arial" w:cs="Arial"/>
          <w:color w:val="000000"/>
          <w:sz w:val="20"/>
          <w:szCs w:val="20"/>
          <w:lang w:eastAsia="sl-SI"/>
        </w:rPr>
        <w:t>osebi, ki še ni dopolnila 14 let in prehaja mejo skupaj z ožjim družinskim članom, ki je predložil negativni test na prisotnost SARS-CoV-2 (COVID-19);</w:t>
      </w:r>
    </w:p>
    <w:p w:rsidR="00F25AD6" w:rsidRDefault="00F25AD6"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sidRPr="00F25AD6">
        <w:rPr>
          <w:rFonts w:ascii="Arial" w:hAnsi="Arial" w:cs="Arial"/>
          <w:color w:val="000000"/>
          <w:sz w:val="20"/>
          <w:szCs w:val="20"/>
          <w:lang w:eastAsia="sl-SI"/>
        </w:rPr>
        <w:t>16.</w:t>
      </w:r>
      <w:r>
        <w:rPr>
          <w:rFonts w:ascii="Arial" w:hAnsi="Arial" w:cs="Arial"/>
          <w:color w:val="000000"/>
          <w:sz w:val="20"/>
          <w:szCs w:val="20"/>
          <w:lang w:eastAsia="sl-SI"/>
        </w:rPr>
        <w:tab/>
      </w:r>
      <w:r w:rsidRPr="00F25AD6">
        <w:rPr>
          <w:rFonts w:ascii="Arial" w:hAnsi="Arial" w:cs="Arial"/>
          <w:color w:val="000000"/>
          <w:sz w:val="20"/>
          <w:szCs w:val="20"/>
          <w:lang w:eastAsia="sl-SI"/>
        </w:rPr>
        <w:t>državljanu Republike Slovenije ali tujcu s prebivališčem v Republiki Sloveniji, ki prehaja mejo s sosednjo državo zaradi dostopa do prodajalen ali storitev, ki so v sosednji državi bližje prebivališču osebe, kot so te prodajalne ali storitve v občini prebivališča, ali jih v občini prebivališča ni, in se vrača čez mejo v dveh urah po prehodu meje. Enako se dovoli državljanu sosednje države ali tujcu s prebivališčem v sosednji državi, če so prodajalne ali storitve v obmejni občini Republike Slovenije bližje prebivališču te osebe</w:t>
      </w:r>
      <w:r w:rsidR="0033150C">
        <w:rPr>
          <w:rFonts w:ascii="Arial" w:hAnsi="Arial" w:cs="Arial"/>
          <w:color w:val="000000"/>
          <w:sz w:val="20"/>
          <w:szCs w:val="20"/>
          <w:lang w:eastAsia="sl-SI"/>
        </w:rPr>
        <w:t>.</w:t>
      </w:r>
    </w:p>
    <w:p w:rsidR="00F25AD6" w:rsidRPr="00F25AD6" w:rsidRDefault="00F25AD6" w:rsidP="00F25AD6">
      <w:pPr>
        <w:autoSpaceDE w:val="0"/>
        <w:autoSpaceDN w:val="0"/>
        <w:adjustRightInd w:val="0"/>
        <w:spacing w:after="0" w:line="240" w:lineRule="auto"/>
        <w:jc w:val="both"/>
        <w:rPr>
          <w:rFonts w:ascii="Arial" w:hAnsi="Arial" w:cs="Arial"/>
          <w:color w:val="000000"/>
          <w:sz w:val="20"/>
          <w:szCs w:val="20"/>
          <w:lang w:eastAsia="sl-SI"/>
        </w:rPr>
      </w:pPr>
    </w:p>
    <w:p w:rsid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r w:rsidRPr="00F25AD6">
        <w:rPr>
          <w:rFonts w:ascii="Arial" w:hAnsi="Arial" w:cs="Arial"/>
          <w:color w:val="000000"/>
          <w:sz w:val="20"/>
          <w:szCs w:val="20"/>
          <w:lang w:eastAsia="sl-SI"/>
        </w:rPr>
        <w:t>(2) Oseba, ki uveljavlja izjemo iz 8. točke prejšnjega odstavka, mora opraviti testiranje na prisotnost SARS-CoV-2 (COVID-19) ob prihodu v Republiko Slovenijo, pogoje za osamitev pa jim do prejema izvida testiranja zagotovi delodajalec.</w:t>
      </w:r>
    </w:p>
    <w:p w:rsidR="00F25AD6" w:rsidRP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p>
    <w:p w:rsid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r w:rsidRPr="00F25AD6">
        <w:rPr>
          <w:rFonts w:ascii="Arial" w:hAnsi="Arial" w:cs="Arial"/>
          <w:color w:val="000000"/>
          <w:sz w:val="20"/>
          <w:szCs w:val="20"/>
          <w:lang w:eastAsia="sl-SI"/>
        </w:rPr>
        <w:t>(3) Če oseba, ki jo policija ob vstopu v Republiko Slovenijo napoti v karanteno na domu, v času trajanja karantene opravi testiranje na prisotnost SARS-CoV-2 (COVID-19) in je izvid testa negativen, se šteje, da je karantena prekinjena. Testiranje se sme opraviti šele peti dan po napotitvi v karanteno na domu.</w:t>
      </w:r>
    </w:p>
    <w:p w:rsidR="00167381" w:rsidRDefault="00167381" w:rsidP="00F25AD6">
      <w:pPr>
        <w:autoSpaceDE w:val="0"/>
        <w:autoSpaceDN w:val="0"/>
        <w:adjustRightInd w:val="0"/>
        <w:spacing w:after="0" w:line="240" w:lineRule="auto"/>
        <w:ind w:firstLine="851"/>
        <w:jc w:val="both"/>
        <w:rPr>
          <w:rFonts w:ascii="Arial" w:hAnsi="Arial" w:cs="Arial"/>
          <w:color w:val="000000"/>
          <w:sz w:val="20"/>
          <w:szCs w:val="20"/>
          <w:lang w:eastAsia="sl-SI"/>
        </w:rPr>
      </w:pPr>
    </w:p>
    <w:p w:rsidR="00F25AD6" w:rsidRP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r w:rsidRPr="00F25AD6">
        <w:rPr>
          <w:rFonts w:ascii="Arial" w:hAnsi="Arial" w:cs="Arial"/>
          <w:color w:val="000000"/>
          <w:sz w:val="20"/>
          <w:szCs w:val="20"/>
          <w:lang w:eastAsia="sl-SI"/>
        </w:rPr>
        <w:t>(</w:t>
      </w:r>
      <w:r w:rsidR="00702A37">
        <w:rPr>
          <w:rFonts w:ascii="Arial" w:hAnsi="Arial" w:cs="Arial"/>
          <w:color w:val="000000"/>
          <w:sz w:val="20"/>
          <w:szCs w:val="20"/>
          <w:lang w:eastAsia="sl-SI"/>
        </w:rPr>
        <w:t>4</w:t>
      </w:r>
      <w:r w:rsidRPr="00F25AD6">
        <w:rPr>
          <w:rFonts w:ascii="Arial" w:hAnsi="Arial" w:cs="Arial"/>
          <w:color w:val="000000"/>
          <w:sz w:val="20"/>
          <w:szCs w:val="20"/>
          <w:lang w:eastAsia="sl-SI"/>
        </w:rPr>
        <w:t>) Osebo iz drugega odstavka 12. člena ZZUOOP, ki v Republiki Sloveniji nima prebivališča, se v karanteno na domu napoti na dejanski naslov, kjer bo oseba nastanjena. Stroške, ki nastanejo v zvezi s prestajanjem karantene, oseba krije sama. Če tuji državljan, ki v Republiki Sloveniji nima prebivališča, ne more izkazati naslova bivanja, kjer bo prestajal karanteno, se mu vstop v Republiko Slovenijo ne dovoli, če ni zagotovljenih ustreznih nastanitvenih kapacitet za izvajanje karantene.</w:t>
      </w:r>
    </w:p>
    <w:p w:rsid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p>
    <w:p w:rsidR="00F25AD6" w:rsidRP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r w:rsidRPr="00F25AD6">
        <w:rPr>
          <w:rFonts w:ascii="Arial" w:hAnsi="Arial" w:cs="Arial"/>
          <w:color w:val="000000"/>
          <w:sz w:val="20"/>
          <w:szCs w:val="20"/>
          <w:lang w:eastAsia="sl-SI"/>
        </w:rPr>
        <w:t>(</w:t>
      </w:r>
      <w:r w:rsidR="00702A37">
        <w:rPr>
          <w:rFonts w:ascii="Arial" w:hAnsi="Arial" w:cs="Arial"/>
          <w:color w:val="000000"/>
          <w:sz w:val="20"/>
          <w:szCs w:val="20"/>
          <w:lang w:eastAsia="sl-SI"/>
        </w:rPr>
        <w:t>5</w:t>
      </w:r>
      <w:r w:rsidRPr="00F25AD6">
        <w:rPr>
          <w:rFonts w:ascii="Arial" w:hAnsi="Arial" w:cs="Arial"/>
          <w:color w:val="000000"/>
          <w:sz w:val="20"/>
          <w:szCs w:val="20"/>
          <w:lang w:eastAsia="sl-SI"/>
        </w:rPr>
        <w:t>) Osebo iz drugega odstavka 12. člena ZZUOOP, ki namerava opravljati delo v Republiki Sloveniji, se v karanteno na domu napoti na naslov, ki je naveden v potrdilu delodajalca, s katerim se oseba izkaže ob vstopu v Republiko Slovenijo in ki ji ga delodajalec posreduje pred prestopom državne meje. Delodajalec mora zagotoviti ustrezne pogoje prestajanja karantene, ki so določeni z navodilom NIJZ, ter tudi prehrano in varovanje v času prestajanja karantene.</w:t>
      </w:r>
    </w:p>
    <w:p w:rsid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p>
    <w:p w:rsidR="00F25AD6" w:rsidRP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r w:rsidRPr="00F25AD6">
        <w:rPr>
          <w:rFonts w:ascii="Arial" w:hAnsi="Arial" w:cs="Arial"/>
          <w:color w:val="000000"/>
          <w:sz w:val="20"/>
          <w:szCs w:val="20"/>
          <w:lang w:eastAsia="sl-SI"/>
        </w:rPr>
        <w:t>(</w:t>
      </w:r>
      <w:r w:rsidR="00702A37">
        <w:rPr>
          <w:rFonts w:ascii="Arial" w:hAnsi="Arial" w:cs="Arial"/>
          <w:color w:val="000000"/>
          <w:sz w:val="20"/>
          <w:szCs w:val="20"/>
          <w:lang w:eastAsia="sl-SI"/>
        </w:rPr>
        <w:t>6</w:t>
      </w:r>
      <w:r w:rsidRPr="00F25AD6">
        <w:rPr>
          <w:rFonts w:ascii="Arial" w:hAnsi="Arial" w:cs="Arial"/>
          <w:color w:val="000000"/>
          <w:sz w:val="20"/>
          <w:szCs w:val="20"/>
          <w:lang w:eastAsia="sl-SI"/>
        </w:rPr>
        <w:t>) Test na prisotnost virusa SARS-CoV-2 iz drugega odstavka 12. člena ZZUOOP mora biti opravljen v državi članici Evropske unije, državi članici schengenskega območja ali pri organizaciji oziroma pri posamezniku, ki sta ju Inštitut za mikrobiologijo in imunologijo in Nacionalni laboratorij za zdravje, okolje in hrano prepoznala kot ustrezne in verodostojne ter so navedeni v seznamu na spletni strani Nacionalnega laboratorija za zdravje, okolje in hrano.</w:t>
      </w:r>
    </w:p>
    <w:p w:rsid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p>
    <w:p w:rsidR="00F25AD6" w:rsidRP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r w:rsidRPr="00F25AD6">
        <w:rPr>
          <w:rFonts w:ascii="Arial" w:hAnsi="Arial" w:cs="Arial"/>
          <w:color w:val="000000"/>
          <w:sz w:val="20"/>
          <w:szCs w:val="20"/>
          <w:lang w:eastAsia="sl-SI"/>
        </w:rPr>
        <w:t>(</w:t>
      </w:r>
      <w:r w:rsidR="00702A37">
        <w:rPr>
          <w:rFonts w:ascii="Arial" w:hAnsi="Arial" w:cs="Arial"/>
          <w:color w:val="000000"/>
          <w:sz w:val="20"/>
          <w:szCs w:val="20"/>
          <w:lang w:eastAsia="sl-SI"/>
        </w:rPr>
        <w:t>7</w:t>
      </w:r>
      <w:r w:rsidRPr="00F25AD6">
        <w:rPr>
          <w:rFonts w:ascii="Arial" w:hAnsi="Arial" w:cs="Arial"/>
          <w:color w:val="000000"/>
          <w:sz w:val="20"/>
          <w:szCs w:val="20"/>
          <w:lang w:eastAsia="sl-SI"/>
        </w:rPr>
        <w:t>) Po navodilu epidemiološke službe NIJZ na mejnih prehodih na zunanji meji in na kontrolnih točkah na notranjih mejah Republike Slovenije zdravstvena služba lahko preverja zdravstveno stanje oseb, ki prehajajo mejo.</w:t>
      </w:r>
    </w:p>
    <w:p w:rsid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p>
    <w:p w:rsid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r w:rsidRPr="00F25AD6">
        <w:rPr>
          <w:rFonts w:ascii="Arial" w:hAnsi="Arial" w:cs="Arial"/>
          <w:color w:val="000000"/>
          <w:sz w:val="20"/>
          <w:szCs w:val="20"/>
          <w:lang w:eastAsia="sl-SI"/>
        </w:rPr>
        <w:t>(</w:t>
      </w:r>
      <w:r w:rsidR="00702A37">
        <w:rPr>
          <w:rFonts w:ascii="Arial" w:hAnsi="Arial" w:cs="Arial"/>
          <w:color w:val="000000"/>
          <w:sz w:val="20"/>
          <w:szCs w:val="20"/>
          <w:lang w:eastAsia="sl-SI"/>
        </w:rPr>
        <w:t>8</w:t>
      </w:r>
      <w:r w:rsidRPr="00F25AD6">
        <w:rPr>
          <w:rFonts w:ascii="Arial" w:hAnsi="Arial" w:cs="Arial"/>
          <w:color w:val="000000"/>
          <w:sz w:val="20"/>
          <w:szCs w:val="20"/>
          <w:lang w:eastAsia="sl-SI"/>
        </w:rPr>
        <w:t>) Osebe, ki vstopajo v Republiko Slovenijo, razen državljane Republike Slovenije in tujce s prebivališčem v Republiki Sloveniji, se na primeren način seznani z navodili NIJZ o izvajanju ukrepov za preprečevanje širjenja bolezni COVID-19.</w:t>
      </w:r>
    </w:p>
    <w:p w:rsidR="00C74F0C" w:rsidRDefault="00C74F0C" w:rsidP="00F25AD6">
      <w:pPr>
        <w:autoSpaceDE w:val="0"/>
        <w:autoSpaceDN w:val="0"/>
        <w:adjustRightInd w:val="0"/>
        <w:spacing w:after="0" w:line="240" w:lineRule="auto"/>
        <w:ind w:firstLine="851"/>
        <w:jc w:val="both"/>
        <w:rPr>
          <w:rFonts w:ascii="Arial" w:hAnsi="Arial" w:cs="Arial"/>
          <w:color w:val="000000"/>
          <w:sz w:val="20"/>
          <w:szCs w:val="20"/>
          <w:lang w:eastAsia="sl-SI"/>
        </w:rPr>
      </w:pPr>
    </w:p>
    <w:p w:rsidR="00702A37" w:rsidRDefault="00702A37" w:rsidP="00F25AD6">
      <w:pPr>
        <w:autoSpaceDE w:val="0"/>
        <w:autoSpaceDN w:val="0"/>
        <w:adjustRightInd w:val="0"/>
        <w:spacing w:after="0" w:line="240" w:lineRule="auto"/>
        <w:ind w:firstLine="851"/>
        <w:jc w:val="both"/>
        <w:rPr>
          <w:rFonts w:ascii="Arial" w:hAnsi="Arial" w:cs="Arial"/>
          <w:color w:val="000000"/>
          <w:sz w:val="20"/>
          <w:szCs w:val="20"/>
          <w:lang w:eastAsia="sl-SI"/>
        </w:rPr>
      </w:pPr>
    </w:p>
    <w:p w:rsidR="00F25AD6" w:rsidRPr="00F25AD6" w:rsidRDefault="00F25AD6" w:rsidP="00F25AD6">
      <w:pPr>
        <w:numPr>
          <w:ilvl w:val="0"/>
          <w:numId w:val="37"/>
        </w:numPr>
        <w:spacing w:after="0" w:line="240" w:lineRule="exact"/>
        <w:ind w:left="502"/>
        <w:contextualSpacing/>
        <w:jc w:val="center"/>
        <w:rPr>
          <w:rFonts w:ascii="Arial" w:hAnsi="Arial" w:cs="Arial"/>
          <w:color w:val="000000"/>
          <w:sz w:val="20"/>
          <w:szCs w:val="20"/>
        </w:rPr>
      </w:pPr>
      <w:r w:rsidRPr="00F25AD6">
        <w:rPr>
          <w:rFonts w:ascii="Arial" w:hAnsi="Arial" w:cs="Arial"/>
          <w:color w:val="000000"/>
          <w:sz w:val="20"/>
          <w:szCs w:val="20"/>
        </w:rPr>
        <w:t>člen</w:t>
      </w:r>
    </w:p>
    <w:p w:rsid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p>
    <w:p w:rsidR="00F25AD6" w:rsidRP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r w:rsidRPr="00F25AD6">
        <w:rPr>
          <w:rFonts w:ascii="Arial" w:hAnsi="Arial" w:cs="Arial"/>
          <w:color w:val="000000"/>
          <w:sz w:val="20"/>
          <w:szCs w:val="20"/>
          <w:lang w:eastAsia="sl-SI"/>
        </w:rPr>
        <w:lastRenderedPageBreak/>
        <w:t>(1) Osebi iz drugega odstavka 12. člena ZZUOOP, za katero se predvideva, da zaradi ukrepov sosednjih držav ne bo mogla zapustiti ozemlja Republike Slovenije, se vstop v Republiko Slovenijo ne dovoli.</w:t>
      </w:r>
    </w:p>
    <w:p w:rsid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p>
    <w:p w:rsidR="00F25AD6" w:rsidRP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r w:rsidRPr="00F25AD6">
        <w:rPr>
          <w:rFonts w:ascii="Arial" w:hAnsi="Arial" w:cs="Arial"/>
          <w:color w:val="000000"/>
          <w:sz w:val="20"/>
          <w:szCs w:val="20"/>
          <w:lang w:eastAsia="sl-SI"/>
        </w:rPr>
        <w:t>(2) Vstop v Republiko Slovenijo se ne dovoli osebi, ki nima prebivališča v Republiki Sloveniji ter ob prehodu meje pove, da je pozitivna na SARS-CoV-2 (COVID-19) ali izkazuje očitne bolezenske znake, značilne za okužbo z virusom SARS- -CoV-2, dovoli pa se ji tranzit čez Republiko Slovenijo, kadar se njen prevoz opravlja z reševalnim ali sanitetnim vozilom.</w:t>
      </w:r>
    </w:p>
    <w:p w:rsidR="0033150C" w:rsidRDefault="0033150C" w:rsidP="00F25AD6">
      <w:pPr>
        <w:autoSpaceDE w:val="0"/>
        <w:autoSpaceDN w:val="0"/>
        <w:adjustRightInd w:val="0"/>
        <w:spacing w:after="0" w:line="240" w:lineRule="auto"/>
        <w:ind w:firstLine="851"/>
        <w:jc w:val="both"/>
        <w:rPr>
          <w:rFonts w:ascii="Arial" w:hAnsi="Arial" w:cs="Arial"/>
          <w:color w:val="000000"/>
          <w:sz w:val="20"/>
          <w:szCs w:val="20"/>
          <w:lang w:eastAsia="sl-SI"/>
        </w:rPr>
      </w:pPr>
    </w:p>
    <w:p w:rsidR="00F25AD6" w:rsidRP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r w:rsidRPr="00F25AD6">
        <w:rPr>
          <w:rFonts w:ascii="Arial" w:hAnsi="Arial" w:cs="Arial"/>
          <w:color w:val="000000"/>
          <w:sz w:val="20"/>
          <w:szCs w:val="20"/>
          <w:lang w:eastAsia="sl-SI"/>
        </w:rPr>
        <w:t>(3) Osebi, ki ji je bila v tujini odrejena karantena zaradi stika z okuženo osebo s SARS-CoV-2 in želi prestajati karanteno v drugi državi, za vstop v katero izpolnjuje pogoje, policija na podlagi najave pristojnega organa v Republiki Sloveniji dovoli vstop in tranzit čez Republiko Slovenijo z lastnim vozilom po najkrajši poti v šestih urah po vstopu.</w:t>
      </w:r>
    </w:p>
    <w:p w:rsid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p>
    <w:p w:rsid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r w:rsidRPr="00F25AD6">
        <w:rPr>
          <w:rFonts w:ascii="Arial" w:hAnsi="Arial" w:cs="Arial"/>
          <w:color w:val="000000"/>
          <w:sz w:val="20"/>
          <w:szCs w:val="20"/>
          <w:lang w:eastAsia="sl-SI"/>
        </w:rPr>
        <w:t>(4) Državljanu Republike Slovenije ali tujcu s prebivališčem v Republiki Sloveniji, ki jima je bila v tujini odrejena karantena zaradi stika z okuženo osebo s SARS-CoV-2 ter želita prestajati karanteno v Republiki Sloveniji, policija na podlagi najave pristojnega organa v Republiki Sloveniji dovoli vstop in potovanje z lastnim vozilom po najkrajši poti do naslova, kjer bosta prestajala karanteno.</w:t>
      </w:r>
    </w:p>
    <w:p w:rsidR="00D06061" w:rsidRDefault="00D06061" w:rsidP="00F25AD6">
      <w:pPr>
        <w:autoSpaceDE w:val="0"/>
        <w:autoSpaceDN w:val="0"/>
        <w:adjustRightInd w:val="0"/>
        <w:spacing w:after="0" w:line="240" w:lineRule="auto"/>
        <w:ind w:firstLine="851"/>
        <w:jc w:val="both"/>
        <w:rPr>
          <w:rFonts w:ascii="Arial" w:hAnsi="Arial" w:cs="Arial"/>
          <w:color w:val="000000"/>
          <w:sz w:val="20"/>
          <w:szCs w:val="20"/>
          <w:lang w:eastAsia="sl-SI"/>
        </w:rPr>
      </w:pPr>
    </w:p>
    <w:p w:rsidR="00D06061" w:rsidRDefault="00886238" w:rsidP="00886238">
      <w:pPr>
        <w:numPr>
          <w:ilvl w:val="0"/>
          <w:numId w:val="37"/>
        </w:numPr>
        <w:spacing w:after="0" w:line="240" w:lineRule="exact"/>
        <w:ind w:left="502"/>
        <w:contextualSpacing/>
        <w:jc w:val="center"/>
        <w:rPr>
          <w:rFonts w:ascii="Arial" w:hAnsi="Arial" w:cs="Arial"/>
          <w:color w:val="000000"/>
          <w:sz w:val="20"/>
          <w:szCs w:val="20"/>
        </w:rPr>
      </w:pPr>
      <w:r>
        <w:rPr>
          <w:rFonts w:ascii="Arial" w:hAnsi="Arial" w:cs="Arial"/>
          <w:color w:val="000000"/>
          <w:sz w:val="20"/>
          <w:szCs w:val="20"/>
        </w:rPr>
        <w:t>č</w:t>
      </w:r>
      <w:r w:rsidR="00D06061">
        <w:rPr>
          <w:rFonts w:ascii="Arial" w:hAnsi="Arial" w:cs="Arial"/>
          <w:color w:val="000000"/>
          <w:sz w:val="20"/>
          <w:szCs w:val="20"/>
        </w:rPr>
        <w:t>len</w:t>
      </w:r>
    </w:p>
    <w:p w:rsidR="00886238" w:rsidRDefault="00886238" w:rsidP="00886238">
      <w:pPr>
        <w:spacing w:after="0" w:line="240" w:lineRule="exact"/>
        <w:ind w:left="502"/>
        <w:contextualSpacing/>
        <w:rPr>
          <w:rFonts w:ascii="Arial" w:hAnsi="Arial" w:cs="Arial"/>
          <w:color w:val="000000"/>
          <w:sz w:val="20"/>
          <w:szCs w:val="20"/>
        </w:rPr>
      </w:pPr>
    </w:p>
    <w:p w:rsidR="00D06061" w:rsidRDefault="00D06061" w:rsidP="00F25AD6">
      <w:pPr>
        <w:autoSpaceDE w:val="0"/>
        <w:autoSpaceDN w:val="0"/>
        <w:adjustRightInd w:val="0"/>
        <w:spacing w:after="0" w:line="240" w:lineRule="auto"/>
        <w:ind w:firstLine="851"/>
        <w:jc w:val="both"/>
        <w:rPr>
          <w:rFonts w:ascii="Arial" w:hAnsi="Arial" w:cs="Arial"/>
          <w:color w:val="000000"/>
          <w:sz w:val="20"/>
          <w:szCs w:val="20"/>
          <w:lang w:eastAsia="sl-SI"/>
        </w:rPr>
      </w:pPr>
      <w:r w:rsidRPr="00D06061">
        <w:rPr>
          <w:rFonts w:ascii="Arial" w:hAnsi="Arial" w:cs="Arial"/>
          <w:color w:val="000000"/>
          <w:sz w:val="20"/>
          <w:szCs w:val="20"/>
          <w:lang w:eastAsia="sl-SI"/>
        </w:rPr>
        <w:t>Vlada Republike Slovenije preverja utemeljenost ukrepov iz tega odloka na podlagi strokovnih mnenj.</w:t>
      </w:r>
    </w:p>
    <w:p w:rsidR="00BF70DA" w:rsidRDefault="00BF70DA" w:rsidP="00982FE3">
      <w:pPr>
        <w:autoSpaceDE w:val="0"/>
        <w:autoSpaceDN w:val="0"/>
        <w:adjustRightInd w:val="0"/>
        <w:spacing w:after="0" w:line="240" w:lineRule="auto"/>
        <w:ind w:firstLine="851"/>
        <w:jc w:val="both"/>
        <w:rPr>
          <w:rFonts w:ascii="Arial" w:hAnsi="Arial" w:cs="Arial"/>
          <w:color w:val="000000"/>
          <w:sz w:val="20"/>
          <w:szCs w:val="20"/>
          <w:lang w:eastAsia="sl-SI"/>
        </w:rPr>
      </w:pPr>
    </w:p>
    <w:p w:rsidR="00E918E6" w:rsidRDefault="00E918E6" w:rsidP="00E918E6">
      <w:pPr>
        <w:spacing w:after="0" w:line="240" w:lineRule="exact"/>
        <w:contextualSpacing/>
        <w:jc w:val="center"/>
        <w:rPr>
          <w:rFonts w:ascii="Arial" w:hAnsi="Arial" w:cs="Arial"/>
          <w:color w:val="000000"/>
          <w:sz w:val="20"/>
          <w:szCs w:val="20"/>
        </w:rPr>
      </w:pPr>
    </w:p>
    <w:p w:rsidR="00F25AD6" w:rsidRPr="00F25AD6" w:rsidRDefault="00F25AD6" w:rsidP="00F25AD6">
      <w:pPr>
        <w:autoSpaceDE w:val="0"/>
        <w:autoSpaceDN w:val="0"/>
        <w:adjustRightInd w:val="0"/>
        <w:spacing w:after="0" w:line="240" w:lineRule="auto"/>
        <w:jc w:val="center"/>
        <w:rPr>
          <w:rFonts w:ascii="Arial" w:hAnsi="Arial" w:cs="Arial"/>
          <w:color w:val="000000"/>
          <w:sz w:val="20"/>
          <w:szCs w:val="20"/>
          <w:lang w:eastAsia="sl-SI"/>
        </w:rPr>
      </w:pPr>
      <w:r w:rsidRPr="00F25AD6">
        <w:rPr>
          <w:rFonts w:ascii="Arial" w:hAnsi="Arial" w:cs="Arial"/>
          <w:color w:val="000000"/>
          <w:sz w:val="20"/>
          <w:szCs w:val="20"/>
          <w:lang w:eastAsia="sl-SI"/>
        </w:rPr>
        <w:t>KONČN</w:t>
      </w:r>
      <w:r w:rsidR="00154F8A">
        <w:rPr>
          <w:rFonts w:ascii="Arial" w:hAnsi="Arial" w:cs="Arial"/>
          <w:color w:val="000000"/>
          <w:sz w:val="20"/>
          <w:szCs w:val="20"/>
          <w:lang w:eastAsia="sl-SI"/>
        </w:rPr>
        <w:t>A</w:t>
      </w:r>
      <w:r w:rsidRPr="00F25AD6">
        <w:rPr>
          <w:rFonts w:ascii="Arial" w:hAnsi="Arial" w:cs="Arial"/>
          <w:color w:val="000000"/>
          <w:sz w:val="20"/>
          <w:szCs w:val="20"/>
          <w:lang w:eastAsia="sl-SI"/>
        </w:rPr>
        <w:t xml:space="preserve"> DOLOČB</w:t>
      </w:r>
      <w:r w:rsidR="00154F8A">
        <w:rPr>
          <w:rFonts w:ascii="Arial" w:hAnsi="Arial" w:cs="Arial"/>
          <w:color w:val="000000"/>
          <w:sz w:val="20"/>
          <w:szCs w:val="20"/>
          <w:lang w:eastAsia="sl-SI"/>
        </w:rPr>
        <w:t>A</w:t>
      </w:r>
    </w:p>
    <w:p w:rsidR="00F25AD6" w:rsidRDefault="00F25AD6" w:rsidP="00F25AD6">
      <w:pPr>
        <w:autoSpaceDE w:val="0"/>
        <w:autoSpaceDN w:val="0"/>
        <w:adjustRightInd w:val="0"/>
        <w:spacing w:after="0" w:line="240" w:lineRule="auto"/>
        <w:jc w:val="both"/>
        <w:rPr>
          <w:rFonts w:ascii="Arial" w:hAnsi="Arial" w:cs="Arial"/>
          <w:color w:val="000000"/>
          <w:sz w:val="20"/>
          <w:szCs w:val="20"/>
          <w:lang w:eastAsia="sl-SI"/>
        </w:rPr>
      </w:pPr>
    </w:p>
    <w:p w:rsidR="00F25AD6" w:rsidRDefault="00F25AD6" w:rsidP="00F25AD6">
      <w:pPr>
        <w:autoSpaceDE w:val="0"/>
        <w:autoSpaceDN w:val="0"/>
        <w:adjustRightInd w:val="0"/>
        <w:spacing w:after="0" w:line="240" w:lineRule="auto"/>
        <w:jc w:val="both"/>
        <w:rPr>
          <w:rFonts w:ascii="Arial" w:hAnsi="Arial" w:cs="Arial"/>
          <w:color w:val="000000"/>
          <w:sz w:val="20"/>
          <w:szCs w:val="20"/>
          <w:lang w:eastAsia="sl-SI"/>
        </w:rPr>
      </w:pPr>
    </w:p>
    <w:p w:rsidR="00F25AD6" w:rsidRPr="00F25AD6" w:rsidRDefault="00F25AD6" w:rsidP="00F25AD6">
      <w:pPr>
        <w:numPr>
          <w:ilvl w:val="0"/>
          <w:numId w:val="37"/>
        </w:numPr>
        <w:spacing w:after="0" w:line="240" w:lineRule="exact"/>
        <w:ind w:left="502"/>
        <w:contextualSpacing/>
        <w:jc w:val="center"/>
        <w:rPr>
          <w:rFonts w:ascii="Arial" w:hAnsi="Arial" w:cs="Arial"/>
          <w:color w:val="000000"/>
          <w:sz w:val="20"/>
          <w:szCs w:val="20"/>
        </w:rPr>
      </w:pPr>
      <w:r w:rsidRPr="00F25AD6">
        <w:rPr>
          <w:rFonts w:ascii="Arial" w:hAnsi="Arial" w:cs="Arial"/>
          <w:color w:val="000000"/>
          <w:sz w:val="20"/>
          <w:szCs w:val="20"/>
        </w:rPr>
        <w:t>člen</w:t>
      </w:r>
    </w:p>
    <w:p w:rsidR="00F25AD6" w:rsidRDefault="00F25AD6" w:rsidP="00F25AD6">
      <w:pPr>
        <w:autoSpaceDE w:val="0"/>
        <w:autoSpaceDN w:val="0"/>
        <w:adjustRightInd w:val="0"/>
        <w:spacing w:after="0" w:line="240" w:lineRule="auto"/>
        <w:jc w:val="both"/>
        <w:rPr>
          <w:rFonts w:ascii="Arial" w:hAnsi="Arial" w:cs="Arial"/>
          <w:color w:val="000000"/>
          <w:sz w:val="20"/>
          <w:szCs w:val="20"/>
          <w:lang w:eastAsia="sl-SI"/>
        </w:rPr>
      </w:pPr>
    </w:p>
    <w:p w:rsidR="0083212A" w:rsidRPr="006C3FC0" w:rsidRDefault="00F25AD6" w:rsidP="00F25AD6">
      <w:pPr>
        <w:autoSpaceDE w:val="0"/>
        <w:autoSpaceDN w:val="0"/>
        <w:adjustRightInd w:val="0"/>
        <w:spacing w:after="0" w:line="240" w:lineRule="auto"/>
        <w:jc w:val="both"/>
        <w:rPr>
          <w:rFonts w:ascii="Arial" w:hAnsi="Arial" w:cs="Arial"/>
          <w:color w:val="000000"/>
          <w:sz w:val="20"/>
          <w:szCs w:val="20"/>
          <w:lang w:eastAsia="sl-SI"/>
        </w:rPr>
      </w:pPr>
      <w:r w:rsidRPr="00F25AD6">
        <w:rPr>
          <w:rFonts w:ascii="Arial" w:hAnsi="Arial" w:cs="Arial"/>
          <w:color w:val="000000"/>
          <w:sz w:val="20"/>
          <w:szCs w:val="20"/>
          <w:lang w:eastAsia="sl-SI"/>
        </w:rPr>
        <w:t xml:space="preserve">Ta odlok začne </w:t>
      </w:r>
      <w:r w:rsidR="000A52A7">
        <w:rPr>
          <w:rFonts w:ascii="Arial" w:hAnsi="Arial" w:cs="Arial"/>
          <w:color w:val="000000"/>
          <w:sz w:val="20"/>
          <w:szCs w:val="20"/>
          <w:lang w:eastAsia="sl-SI"/>
        </w:rPr>
        <w:t>veljati 1</w:t>
      </w:r>
      <w:r w:rsidR="0019416B">
        <w:rPr>
          <w:rFonts w:ascii="Arial" w:hAnsi="Arial" w:cs="Arial"/>
          <w:color w:val="000000"/>
          <w:sz w:val="20"/>
          <w:szCs w:val="20"/>
          <w:lang w:eastAsia="sl-SI"/>
        </w:rPr>
        <w:t>9</w:t>
      </w:r>
      <w:r w:rsidR="000A52A7">
        <w:rPr>
          <w:rFonts w:ascii="Arial" w:hAnsi="Arial" w:cs="Arial"/>
          <w:color w:val="000000"/>
          <w:sz w:val="20"/>
          <w:szCs w:val="20"/>
          <w:lang w:eastAsia="sl-SI"/>
        </w:rPr>
        <w:t>. decembra 2020 in velja sedem dni.</w:t>
      </w:r>
    </w:p>
    <w:p w:rsidR="0083212A" w:rsidRPr="006C3FC0" w:rsidRDefault="0083212A" w:rsidP="0083212A">
      <w:pPr>
        <w:spacing w:after="0" w:line="240" w:lineRule="exact"/>
        <w:rPr>
          <w:rFonts w:ascii="Arial" w:hAnsi="Arial" w:cs="Arial"/>
          <w:color w:val="000000"/>
          <w:sz w:val="20"/>
          <w:szCs w:val="20"/>
        </w:rPr>
      </w:pPr>
    </w:p>
    <w:p w:rsidR="0083212A" w:rsidRPr="006C3FC0" w:rsidRDefault="0083212A" w:rsidP="0083212A">
      <w:pPr>
        <w:spacing w:after="0" w:line="240" w:lineRule="exact"/>
        <w:rPr>
          <w:rFonts w:ascii="Arial" w:hAnsi="Arial" w:cs="Arial"/>
          <w:color w:val="000000"/>
          <w:sz w:val="20"/>
          <w:szCs w:val="20"/>
        </w:rPr>
      </w:pPr>
    </w:p>
    <w:p w:rsidR="0083212A" w:rsidRPr="006C3FC0" w:rsidRDefault="0083212A" w:rsidP="0083212A">
      <w:pPr>
        <w:spacing w:after="0" w:line="240" w:lineRule="exact"/>
        <w:rPr>
          <w:rFonts w:ascii="Arial" w:hAnsi="Arial" w:cs="Arial"/>
          <w:color w:val="000000"/>
          <w:sz w:val="20"/>
          <w:szCs w:val="20"/>
        </w:rPr>
      </w:pPr>
    </w:p>
    <w:p w:rsidR="0083212A" w:rsidRPr="006C3FC0" w:rsidRDefault="0083212A" w:rsidP="0083212A">
      <w:pPr>
        <w:overflowPunct w:val="0"/>
        <w:autoSpaceDE w:val="0"/>
        <w:autoSpaceDN w:val="0"/>
        <w:adjustRightInd w:val="0"/>
        <w:spacing w:after="0" w:line="240" w:lineRule="exact"/>
        <w:jc w:val="both"/>
        <w:textAlignment w:val="baseline"/>
        <w:rPr>
          <w:rFonts w:ascii="Arial" w:eastAsia="Times New Roman" w:hAnsi="Arial" w:cs="Arial"/>
          <w:snapToGrid w:val="0"/>
          <w:color w:val="000000"/>
          <w:sz w:val="20"/>
          <w:szCs w:val="20"/>
        </w:rPr>
      </w:pPr>
      <w:r w:rsidRPr="006C3FC0">
        <w:rPr>
          <w:rFonts w:ascii="Arial" w:eastAsia="Times New Roman" w:hAnsi="Arial" w:cs="Arial"/>
          <w:snapToGrid w:val="0"/>
          <w:color w:val="000000"/>
          <w:sz w:val="20"/>
          <w:szCs w:val="20"/>
        </w:rPr>
        <w:t>Št.</w:t>
      </w:r>
      <w:r w:rsidR="00793679" w:rsidRPr="006C3FC0">
        <w:rPr>
          <w:rFonts w:ascii="Arial" w:eastAsia="Times New Roman" w:hAnsi="Arial" w:cs="Arial"/>
          <w:snapToGrid w:val="0"/>
          <w:color w:val="000000"/>
          <w:sz w:val="20"/>
          <w:szCs w:val="20"/>
        </w:rPr>
        <w:t xml:space="preserve"> </w:t>
      </w:r>
    </w:p>
    <w:p w:rsidR="00154F8A" w:rsidRDefault="0083212A" w:rsidP="0083212A">
      <w:pPr>
        <w:overflowPunct w:val="0"/>
        <w:autoSpaceDE w:val="0"/>
        <w:autoSpaceDN w:val="0"/>
        <w:adjustRightInd w:val="0"/>
        <w:spacing w:after="0" w:line="240" w:lineRule="exact"/>
        <w:jc w:val="both"/>
        <w:textAlignment w:val="baseline"/>
        <w:rPr>
          <w:rFonts w:ascii="Arial" w:eastAsia="Times New Roman" w:hAnsi="Arial" w:cs="Arial"/>
          <w:snapToGrid w:val="0"/>
          <w:color w:val="000000"/>
          <w:sz w:val="20"/>
          <w:szCs w:val="20"/>
        </w:rPr>
      </w:pPr>
      <w:r w:rsidRPr="006C3FC0">
        <w:rPr>
          <w:rFonts w:ascii="Arial" w:eastAsia="Times New Roman" w:hAnsi="Arial" w:cs="Arial"/>
          <w:snapToGrid w:val="0"/>
          <w:color w:val="000000"/>
          <w:sz w:val="20"/>
          <w:szCs w:val="20"/>
        </w:rPr>
        <w:t xml:space="preserve">Ljubljana, dne </w:t>
      </w:r>
    </w:p>
    <w:p w:rsidR="0083212A" w:rsidRPr="009561FF" w:rsidRDefault="0083212A" w:rsidP="0083212A">
      <w:p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rPr>
      </w:pPr>
      <w:r w:rsidRPr="006C3FC0">
        <w:rPr>
          <w:rFonts w:ascii="Arial" w:eastAsia="Times New Roman" w:hAnsi="Arial" w:cs="Arial"/>
          <w:color w:val="000000"/>
          <w:sz w:val="20"/>
          <w:szCs w:val="20"/>
        </w:rPr>
        <w:t>EVA 2020-1711-</w:t>
      </w:r>
      <w:r w:rsidR="008E35FB">
        <w:rPr>
          <w:rFonts w:ascii="Arial" w:eastAsia="Times New Roman" w:hAnsi="Arial" w:cs="Arial"/>
          <w:color w:val="000000" w:themeColor="text1"/>
          <w:sz w:val="20"/>
          <w:szCs w:val="20"/>
          <w:lang w:eastAsia="sl-SI"/>
        </w:rPr>
        <w:t>007</w:t>
      </w:r>
      <w:r w:rsidR="00154F8A">
        <w:rPr>
          <w:rFonts w:ascii="Arial" w:eastAsia="Times New Roman" w:hAnsi="Arial" w:cs="Arial"/>
          <w:color w:val="000000" w:themeColor="text1"/>
          <w:sz w:val="20"/>
          <w:szCs w:val="20"/>
          <w:lang w:eastAsia="sl-SI"/>
        </w:rPr>
        <w:t>5</w:t>
      </w:r>
    </w:p>
    <w:p w:rsidR="0083212A" w:rsidRPr="006C3FC0" w:rsidRDefault="0083212A" w:rsidP="0083212A">
      <w:p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rPr>
      </w:pPr>
    </w:p>
    <w:p w:rsidR="0083212A" w:rsidRPr="006C3FC0" w:rsidRDefault="0083212A" w:rsidP="00794EB9">
      <w:pPr>
        <w:overflowPunct w:val="0"/>
        <w:autoSpaceDE w:val="0"/>
        <w:autoSpaceDN w:val="0"/>
        <w:adjustRightInd w:val="0"/>
        <w:spacing w:after="0" w:line="240" w:lineRule="exact"/>
        <w:ind w:left="5670"/>
        <w:jc w:val="center"/>
        <w:textAlignment w:val="baseline"/>
        <w:rPr>
          <w:rFonts w:ascii="Arial" w:hAnsi="Arial" w:cs="Arial"/>
          <w:color w:val="000000"/>
          <w:sz w:val="20"/>
          <w:szCs w:val="20"/>
          <w:lang w:eastAsia="sl-SI"/>
        </w:rPr>
      </w:pPr>
      <w:r w:rsidRPr="006C3FC0">
        <w:rPr>
          <w:rFonts w:ascii="Arial" w:eastAsia="Times New Roman" w:hAnsi="Arial" w:cs="Arial"/>
          <w:color w:val="000000"/>
          <w:sz w:val="20"/>
          <w:szCs w:val="20"/>
        </w:rPr>
        <w:t>Vlada Republike Slovenije</w:t>
      </w:r>
      <w:r w:rsidRPr="006C3FC0">
        <w:rPr>
          <w:rFonts w:ascii="Arial" w:eastAsia="Times New Roman" w:hAnsi="Arial" w:cs="Arial"/>
          <w:color w:val="000000"/>
          <w:sz w:val="20"/>
          <w:szCs w:val="20"/>
        </w:rPr>
        <w:br/>
      </w:r>
      <w:r w:rsidRPr="006C3FC0">
        <w:rPr>
          <w:rFonts w:ascii="Arial" w:eastAsia="Times New Roman" w:hAnsi="Arial" w:cs="Arial"/>
          <w:b/>
          <w:color w:val="000000"/>
          <w:sz w:val="20"/>
          <w:szCs w:val="20"/>
        </w:rPr>
        <w:t>Janez Janša</w:t>
      </w:r>
      <w:r w:rsidRPr="006C3FC0">
        <w:rPr>
          <w:rFonts w:ascii="Arial" w:eastAsia="Times New Roman" w:hAnsi="Arial" w:cs="Arial"/>
          <w:color w:val="000000"/>
          <w:sz w:val="20"/>
          <w:szCs w:val="20"/>
        </w:rPr>
        <w:br/>
        <w:t>predsednik</w:t>
      </w:r>
    </w:p>
    <w:p w:rsidR="0083212A" w:rsidRPr="006C3FC0" w:rsidRDefault="0083212A" w:rsidP="00C24AA4">
      <w:pPr>
        <w:autoSpaceDE w:val="0"/>
        <w:autoSpaceDN w:val="0"/>
        <w:adjustRightInd w:val="0"/>
        <w:spacing w:after="0" w:line="240" w:lineRule="auto"/>
        <w:jc w:val="both"/>
        <w:rPr>
          <w:rFonts w:ascii="Arial" w:hAnsi="Arial" w:cs="Arial"/>
          <w:color w:val="000000"/>
          <w:sz w:val="20"/>
          <w:szCs w:val="20"/>
          <w:lang w:eastAsia="sl-SI"/>
        </w:rPr>
      </w:pPr>
    </w:p>
    <w:p w:rsidR="00C55148" w:rsidRDefault="0083212A" w:rsidP="00C24AA4">
      <w:pPr>
        <w:autoSpaceDE w:val="0"/>
        <w:autoSpaceDN w:val="0"/>
        <w:adjustRightInd w:val="0"/>
        <w:spacing w:after="0" w:line="240" w:lineRule="auto"/>
        <w:jc w:val="both"/>
        <w:rPr>
          <w:rFonts w:ascii="Arial" w:hAnsi="Arial" w:cs="Arial"/>
          <w:color w:val="000000"/>
          <w:sz w:val="20"/>
          <w:szCs w:val="20"/>
          <w:lang w:eastAsia="sl-SI"/>
        </w:rPr>
      </w:pPr>
      <w:r w:rsidRPr="006C3FC0">
        <w:rPr>
          <w:rFonts w:ascii="Arial" w:hAnsi="Arial" w:cs="Arial"/>
          <w:color w:val="000000"/>
          <w:sz w:val="20"/>
          <w:szCs w:val="20"/>
          <w:lang w:eastAsia="sl-SI"/>
        </w:rPr>
        <w:br w:type="page"/>
      </w:r>
    </w:p>
    <w:p w:rsidR="00C55148" w:rsidRPr="00C55148" w:rsidRDefault="00C55148" w:rsidP="00C55148">
      <w:pPr>
        <w:spacing w:after="0" w:line="240" w:lineRule="auto"/>
        <w:rPr>
          <w:rFonts w:ascii="Arial" w:hAnsi="Arial" w:cs="Arial"/>
          <w:b/>
          <w:color w:val="000000"/>
          <w:sz w:val="20"/>
          <w:szCs w:val="20"/>
          <w:lang w:eastAsia="sl-SI"/>
        </w:rPr>
      </w:pPr>
      <w:r w:rsidRPr="00C55148">
        <w:rPr>
          <w:rFonts w:ascii="Arial" w:hAnsi="Arial" w:cs="Arial"/>
          <w:b/>
          <w:color w:val="000000"/>
          <w:sz w:val="20"/>
          <w:szCs w:val="20"/>
          <w:lang w:eastAsia="sl-SI"/>
        </w:rPr>
        <w:lastRenderedPageBreak/>
        <w:t>PRILOGA 1 Zeleni seznam (seznam epidemiološko varnih držav oziroma administrativnih enot</w:t>
      </w:r>
    </w:p>
    <w:p w:rsidR="00C55148" w:rsidRPr="00C55148" w:rsidRDefault="00C55148" w:rsidP="00C55148">
      <w:pPr>
        <w:spacing w:after="0" w:line="240" w:lineRule="auto"/>
        <w:rPr>
          <w:rFonts w:ascii="Arial" w:hAnsi="Arial" w:cs="Arial"/>
          <w:b/>
          <w:color w:val="000000"/>
          <w:sz w:val="20"/>
          <w:szCs w:val="20"/>
          <w:lang w:eastAsia="sl-SI"/>
        </w:rPr>
      </w:pPr>
      <w:r w:rsidRPr="00C55148">
        <w:rPr>
          <w:rFonts w:ascii="Arial" w:hAnsi="Arial" w:cs="Arial"/>
          <w:b/>
          <w:color w:val="000000"/>
          <w:sz w:val="20"/>
          <w:szCs w:val="20"/>
          <w:lang w:eastAsia="sl-SI"/>
        </w:rPr>
        <w:t>držav)</w:t>
      </w:r>
    </w:p>
    <w:p w:rsidR="00C55148" w:rsidRDefault="00C55148" w:rsidP="00C55148">
      <w:pPr>
        <w:spacing w:after="0" w:line="240" w:lineRule="auto"/>
        <w:rPr>
          <w:rFonts w:ascii="Arial" w:hAnsi="Arial" w:cs="Arial"/>
          <w:color w:val="000000"/>
          <w:sz w:val="20"/>
          <w:szCs w:val="20"/>
          <w:lang w:eastAsia="sl-SI"/>
        </w:rPr>
      </w:pPr>
    </w:p>
    <w:p w:rsidR="00C55148" w:rsidRPr="00C55148" w:rsidRDefault="00C55148" w:rsidP="00C55148">
      <w:pPr>
        <w:spacing w:after="0" w:line="240" w:lineRule="auto"/>
        <w:rPr>
          <w:rFonts w:ascii="Arial" w:hAnsi="Arial" w:cs="Arial"/>
          <w:b/>
          <w:color w:val="000000"/>
          <w:sz w:val="20"/>
          <w:szCs w:val="20"/>
          <w:lang w:eastAsia="sl-SI"/>
        </w:rPr>
      </w:pPr>
      <w:r w:rsidRPr="00C55148">
        <w:rPr>
          <w:rFonts w:ascii="Arial" w:hAnsi="Arial" w:cs="Arial"/>
          <w:b/>
          <w:color w:val="000000"/>
          <w:sz w:val="20"/>
          <w:szCs w:val="20"/>
          <w:lang w:eastAsia="sl-SI"/>
        </w:rPr>
        <w:t>Države članice EU/schengenskega območja:</w:t>
      </w:r>
    </w:p>
    <w:p w:rsidR="006D2EDF" w:rsidRPr="008E35FB" w:rsidRDefault="006D2EDF" w:rsidP="006D2EDF">
      <w:pPr>
        <w:numPr>
          <w:ilvl w:val="0"/>
          <w:numId w:val="31"/>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Kraljevina Danska (samo posamezne administrativne enote):</w:t>
      </w:r>
    </w:p>
    <w:p w:rsidR="00C55148" w:rsidRPr="008E35FB" w:rsidRDefault="006D2EDF" w:rsidP="006D2EDF">
      <w:pPr>
        <w:numPr>
          <w:ilvl w:val="0"/>
          <w:numId w:val="27"/>
        </w:numPr>
        <w:autoSpaceDE w:val="0"/>
        <w:autoSpaceDN w:val="0"/>
        <w:adjustRightInd w:val="0"/>
        <w:spacing w:after="0" w:line="240" w:lineRule="auto"/>
        <w:ind w:hanging="294"/>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pokrajin</w:t>
      </w:r>
      <w:r w:rsidR="0019416B">
        <w:rPr>
          <w:rFonts w:ascii="Arial" w:hAnsi="Arial" w:cs="Arial"/>
          <w:color w:val="000000" w:themeColor="text1"/>
          <w:sz w:val="20"/>
          <w:szCs w:val="20"/>
          <w:lang w:eastAsia="sl-SI"/>
        </w:rPr>
        <w:t>a</w:t>
      </w:r>
      <w:r w:rsidRPr="008E35FB">
        <w:rPr>
          <w:rFonts w:ascii="Arial" w:hAnsi="Arial" w:cs="Arial"/>
          <w:color w:val="000000" w:themeColor="text1"/>
          <w:sz w:val="20"/>
          <w:szCs w:val="20"/>
          <w:lang w:eastAsia="sl-SI"/>
        </w:rPr>
        <w:t xml:space="preserve"> Grenlandija</w:t>
      </w:r>
    </w:p>
    <w:p w:rsidR="006D2EDF" w:rsidRPr="008E35FB" w:rsidRDefault="006D2EDF" w:rsidP="006D2EDF">
      <w:pPr>
        <w:numPr>
          <w:ilvl w:val="0"/>
          <w:numId w:val="31"/>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Republika Finska (samo posamezne administrativne enote):</w:t>
      </w:r>
    </w:p>
    <w:p w:rsidR="006D2EDF" w:rsidRPr="008E35FB" w:rsidRDefault="006D2EDF" w:rsidP="006D2EDF">
      <w:pPr>
        <w:numPr>
          <w:ilvl w:val="0"/>
          <w:numId w:val="27"/>
        </w:numPr>
        <w:autoSpaceDE w:val="0"/>
        <w:autoSpaceDN w:val="0"/>
        <w:adjustRightInd w:val="0"/>
        <w:spacing w:after="0" w:line="240" w:lineRule="auto"/>
        <w:ind w:hanging="294"/>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administrativna enota Aland</w:t>
      </w:r>
    </w:p>
    <w:p w:rsidR="002620B3" w:rsidRPr="008E35FB" w:rsidRDefault="002620B3" w:rsidP="002620B3">
      <w:pPr>
        <w:numPr>
          <w:ilvl w:val="0"/>
          <w:numId w:val="31"/>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Kraljevina Norveška (samo posamezne administrativne enote):</w:t>
      </w:r>
    </w:p>
    <w:p w:rsidR="00415287" w:rsidRDefault="00415287" w:rsidP="002620B3">
      <w:pPr>
        <w:numPr>
          <w:ilvl w:val="0"/>
          <w:numId w:val="27"/>
        </w:numPr>
        <w:autoSpaceDE w:val="0"/>
        <w:autoSpaceDN w:val="0"/>
        <w:adjustRightInd w:val="0"/>
        <w:spacing w:after="0" w:line="240" w:lineRule="auto"/>
        <w:jc w:val="both"/>
        <w:rPr>
          <w:rFonts w:ascii="Arial" w:hAnsi="Arial" w:cs="Arial"/>
          <w:color w:val="000000" w:themeColor="text1"/>
          <w:sz w:val="20"/>
          <w:szCs w:val="20"/>
          <w:lang w:eastAsia="sl-SI"/>
        </w:rPr>
      </w:pPr>
      <w:r>
        <w:rPr>
          <w:rFonts w:ascii="Arial" w:hAnsi="Arial" w:cs="Arial"/>
          <w:color w:val="000000" w:themeColor="text1"/>
          <w:sz w:val="20"/>
          <w:szCs w:val="20"/>
          <w:lang w:eastAsia="sl-SI"/>
        </w:rPr>
        <w:t>administrativna enota Rogaland</w:t>
      </w:r>
    </w:p>
    <w:p w:rsidR="00415287" w:rsidRDefault="00415287" w:rsidP="002620B3">
      <w:pPr>
        <w:numPr>
          <w:ilvl w:val="0"/>
          <w:numId w:val="27"/>
        </w:numPr>
        <w:autoSpaceDE w:val="0"/>
        <w:autoSpaceDN w:val="0"/>
        <w:adjustRightInd w:val="0"/>
        <w:spacing w:after="0" w:line="240" w:lineRule="auto"/>
        <w:jc w:val="both"/>
        <w:rPr>
          <w:rFonts w:ascii="Arial" w:hAnsi="Arial" w:cs="Arial"/>
          <w:color w:val="000000" w:themeColor="text1"/>
          <w:sz w:val="20"/>
          <w:szCs w:val="20"/>
          <w:lang w:eastAsia="sl-SI"/>
        </w:rPr>
      </w:pPr>
      <w:r>
        <w:rPr>
          <w:rFonts w:ascii="Arial" w:hAnsi="Arial" w:cs="Arial"/>
          <w:color w:val="000000" w:themeColor="text1"/>
          <w:sz w:val="20"/>
          <w:szCs w:val="20"/>
          <w:lang w:eastAsia="sl-SI"/>
        </w:rPr>
        <w:t>administrativna enota Nordland</w:t>
      </w:r>
    </w:p>
    <w:p w:rsidR="002620B3" w:rsidRDefault="002620B3" w:rsidP="002620B3">
      <w:pPr>
        <w:numPr>
          <w:ilvl w:val="0"/>
          <w:numId w:val="27"/>
        </w:numPr>
        <w:autoSpaceDE w:val="0"/>
        <w:autoSpaceDN w:val="0"/>
        <w:adjustRightInd w:val="0"/>
        <w:spacing w:after="0" w:line="240" w:lineRule="auto"/>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administrativna enota Trøndelag</w:t>
      </w:r>
    </w:p>
    <w:p w:rsidR="00E501B2" w:rsidRPr="008E35FB" w:rsidRDefault="00E501B2" w:rsidP="00E501B2">
      <w:pPr>
        <w:numPr>
          <w:ilvl w:val="0"/>
          <w:numId w:val="27"/>
        </w:numPr>
        <w:autoSpaceDE w:val="0"/>
        <w:autoSpaceDN w:val="0"/>
        <w:adjustRightInd w:val="0"/>
        <w:spacing w:after="0" w:line="240" w:lineRule="auto"/>
        <w:jc w:val="both"/>
        <w:rPr>
          <w:rFonts w:ascii="Arial" w:hAnsi="Arial" w:cs="Arial"/>
          <w:color w:val="000000" w:themeColor="text1"/>
          <w:sz w:val="20"/>
          <w:szCs w:val="20"/>
          <w:lang w:eastAsia="sl-SI"/>
        </w:rPr>
      </w:pPr>
      <w:r>
        <w:rPr>
          <w:rFonts w:ascii="Arial" w:hAnsi="Arial" w:cs="Arial"/>
          <w:color w:val="000000" w:themeColor="text1"/>
          <w:sz w:val="20"/>
          <w:szCs w:val="20"/>
          <w:lang w:eastAsia="sl-SI"/>
        </w:rPr>
        <w:t xml:space="preserve">administrativna enota </w:t>
      </w:r>
      <w:r w:rsidRPr="00E501B2">
        <w:rPr>
          <w:rFonts w:ascii="Arial" w:hAnsi="Arial" w:cs="Arial"/>
          <w:color w:val="000000" w:themeColor="text1"/>
          <w:sz w:val="20"/>
          <w:szCs w:val="20"/>
          <w:lang w:eastAsia="sl-SI"/>
        </w:rPr>
        <w:t>Troms og Finnmark</w:t>
      </w:r>
    </w:p>
    <w:p w:rsidR="006D2EDF" w:rsidRPr="006D2EDF" w:rsidRDefault="006D2EDF" w:rsidP="006D2EDF">
      <w:pPr>
        <w:autoSpaceDE w:val="0"/>
        <w:autoSpaceDN w:val="0"/>
        <w:adjustRightInd w:val="0"/>
        <w:spacing w:after="0" w:line="240" w:lineRule="auto"/>
        <w:ind w:left="720"/>
        <w:jc w:val="both"/>
        <w:rPr>
          <w:rFonts w:ascii="Arial" w:hAnsi="Arial" w:cs="Arial"/>
          <w:color w:val="00B050"/>
          <w:sz w:val="20"/>
          <w:szCs w:val="20"/>
          <w:lang w:eastAsia="sl-SI"/>
        </w:rPr>
      </w:pPr>
    </w:p>
    <w:p w:rsidR="00C55148" w:rsidRPr="00C55148" w:rsidRDefault="00C55148" w:rsidP="00C55148">
      <w:pPr>
        <w:spacing w:after="0" w:line="240" w:lineRule="auto"/>
        <w:rPr>
          <w:rFonts w:ascii="Arial" w:hAnsi="Arial" w:cs="Arial"/>
          <w:b/>
          <w:color w:val="000000"/>
          <w:sz w:val="20"/>
          <w:szCs w:val="20"/>
          <w:lang w:eastAsia="sl-SI"/>
        </w:rPr>
      </w:pPr>
      <w:r w:rsidRPr="00C55148">
        <w:rPr>
          <w:rFonts w:ascii="Arial" w:hAnsi="Arial" w:cs="Arial"/>
          <w:b/>
          <w:color w:val="000000"/>
          <w:sz w:val="20"/>
          <w:szCs w:val="20"/>
          <w:lang w:eastAsia="sl-SI"/>
        </w:rPr>
        <w:t>Tretje države:</w:t>
      </w:r>
    </w:p>
    <w:p w:rsidR="00C55148" w:rsidRDefault="00C55148" w:rsidP="00C55148">
      <w:pPr>
        <w:spacing w:after="0" w:line="240" w:lineRule="auto"/>
        <w:rPr>
          <w:rFonts w:ascii="Arial" w:hAnsi="Arial" w:cs="Arial"/>
          <w:color w:val="000000"/>
          <w:sz w:val="20"/>
          <w:szCs w:val="20"/>
          <w:lang w:eastAsia="sl-SI"/>
        </w:rPr>
      </w:pPr>
    </w:p>
    <w:p w:rsidR="00C55148" w:rsidRPr="00C55148" w:rsidRDefault="00C55148" w:rsidP="00C55148">
      <w:pPr>
        <w:spacing w:after="0" w:line="240" w:lineRule="auto"/>
        <w:rPr>
          <w:rFonts w:ascii="Arial" w:hAnsi="Arial" w:cs="Arial"/>
          <w:color w:val="000000"/>
          <w:sz w:val="20"/>
          <w:szCs w:val="20"/>
          <w:lang w:eastAsia="sl-SI"/>
        </w:rPr>
      </w:pPr>
      <w:r w:rsidRPr="00C55148">
        <w:rPr>
          <w:rFonts w:ascii="Arial" w:hAnsi="Arial" w:cs="Arial"/>
          <w:color w:val="000000"/>
          <w:sz w:val="20"/>
          <w:szCs w:val="20"/>
          <w:lang w:eastAsia="sl-SI"/>
        </w:rPr>
        <w:t>1. Avstralija</w:t>
      </w:r>
    </w:p>
    <w:p w:rsidR="00C55148" w:rsidRPr="00C55148" w:rsidRDefault="00C55148" w:rsidP="00C55148">
      <w:pPr>
        <w:spacing w:after="0" w:line="240" w:lineRule="auto"/>
        <w:rPr>
          <w:rFonts w:ascii="Arial" w:hAnsi="Arial" w:cs="Arial"/>
          <w:color w:val="000000"/>
          <w:sz w:val="20"/>
          <w:szCs w:val="20"/>
          <w:lang w:eastAsia="sl-SI"/>
        </w:rPr>
      </w:pPr>
      <w:r w:rsidRPr="00C55148">
        <w:rPr>
          <w:rFonts w:ascii="Arial" w:hAnsi="Arial" w:cs="Arial"/>
          <w:color w:val="000000"/>
          <w:sz w:val="20"/>
          <w:szCs w:val="20"/>
          <w:lang w:eastAsia="sl-SI"/>
        </w:rPr>
        <w:t>2. Japonska</w:t>
      </w:r>
    </w:p>
    <w:p w:rsidR="00C55148" w:rsidRPr="00C55148" w:rsidRDefault="00C55148" w:rsidP="00C55148">
      <w:pPr>
        <w:spacing w:after="0" w:line="240" w:lineRule="auto"/>
        <w:rPr>
          <w:rFonts w:ascii="Arial" w:hAnsi="Arial" w:cs="Arial"/>
          <w:color w:val="000000"/>
          <w:sz w:val="20"/>
          <w:szCs w:val="20"/>
          <w:lang w:eastAsia="sl-SI"/>
        </w:rPr>
      </w:pPr>
      <w:r w:rsidRPr="00C55148">
        <w:rPr>
          <w:rFonts w:ascii="Arial" w:hAnsi="Arial" w:cs="Arial"/>
          <w:color w:val="000000"/>
          <w:sz w:val="20"/>
          <w:szCs w:val="20"/>
          <w:lang w:eastAsia="sl-SI"/>
        </w:rPr>
        <w:t>3. Koreja, Republika</w:t>
      </w:r>
    </w:p>
    <w:p w:rsidR="00C55148" w:rsidRPr="00C55148" w:rsidRDefault="00C55148" w:rsidP="00C55148">
      <w:pPr>
        <w:spacing w:after="0" w:line="240" w:lineRule="auto"/>
        <w:rPr>
          <w:rFonts w:ascii="Arial" w:hAnsi="Arial" w:cs="Arial"/>
          <w:color w:val="000000"/>
          <w:sz w:val="20"/>
          <w:szCs w:val="20"/>
          <w:lang w:eastAsia="sl-SI"/>
        </w:rPr>
      </w:pPr>
      <w:r w:rsidRPr="00C55148">
        <w:rPr>
          <w:rFonts w:ascii="Arial" w:hAnsi="Arial" w:cs="Arial"/>
          <w:color w:val="000000"/>
          <w:sz w:val="20"/>
          <w:szCs w:val="20"/>
          <w:lang w:eastAsia="sl-SI"/>
        </w:rPr>
        <w:t>4. Nova Zelandija</w:t>
      </w:r>
    </w:p>
    <w:p w:rsidR="00C55148" w:rsidRPr="00C55148" w:rsidRDefault="00C55148" w:rsidP="00C55148">
      <w:pPr>
        <w:spacing w:after="0" w:line="240" w:lineRule="auto"/>
        <w:rPr>
          <w:rFonts w:ascii="Arial" w:hAnsi="Arial" w:cs="Arial"/>
          <w:color w:val="000000"/>
          <w:sz w:val="20"/>
          <w:szCs w:val="20"/>
          <w:lang w:eastAsia="sl-SI"/>
        </w:rPr>
      </w:pPr>
      <w:r w:rsidRPr="00C55148">
        <w:rPr>
          <w:rFonts w:ascii="Arial" w:hAnsi="Arial" w:cs="Arial"/>
          <w:color w:val="000000"/>
          <w:sz w:val="20"/>
          <w:szCs w:val="20"/>
          <w:lang w:eastAsia="sl-SI"/>
        </w:rPr>
        <w:t>5. Republika Ruanda</w:t>
      </w:r>
    </w:p>
    <w:p w:rsidR="00C55148" w:rsidRPr="00C55148" w:rsidRDefault="00C55148" w:rsidP="00C55148">
      <w:pPr>
        <w:spacing w:after="0" w:line="240" w:lineRule="auto"/>
        <w:rPr>
          <w:rFonts w:ascii="Arial" w:hAnsi="Arial" w:cs="Arial"/>
          <w:color w:val="000000"/>
          <w:sz w:val="20"/>
          <w:szCs w:val="20"/>
          <w:lang w:eastAsia="sl-SI"/>
        </w:rPr>
      </w:pPr>
      <w:r w:rsidRPr="00C55148">
        <w:rPr>
          <w:rFonts w:ascii="Arial" w:hAnsi="Arial" w:cs="Arial"/>
          <w:color w:val="000000"/>
          <w:sz w:val="20"/>
          <w:szCs w:val="20"/>
          <w:lang w:eastAsia="sl-SI"/>
        </w:rPr>
        <w:t>6. Republika Singapur</w:t>
      </w:r>
    </w:p>
    <w:p w:rsidR="00C55148" w:rsidRPr="00C55148" w:rsidRDefault="00C55148" w:rsidP="00C55148">
      <w:pPr>
        <w:spacing w:after="0" w:line="240" w:lineRule="auto"/>
        <w:rPr>
          <w:rFonts w:ascii="Arial" w:hAnsi="Arial" w:cs="Arial"/>
          <w:color w:val="000000"/>
          <w:sz w:val="20"/>
          <w:szCs w:val="20"/>
          <w:lang w:eastAsia="sl-SI"/>
        </w:rPr>
      </w:pPr>
      <w:r w:rsidRPr="00C55148">
        <w:rPr>
          <w:rFonts w:ascii="Arial" w:hAnsi="Arial" w:cs="Arial"/>
          <w:color w:val="000000"/>
          <w:sz w:val="20"/>
          <w:szCs w:val="20"/>
          <w:lang w:eastAsia="sl-SI"/>
        </w:rPr>
        <w:t>7. Kraljevina Tajska</w:t>
      </w:r>
    </w:p>
    <w:p w:rsidR="00C55148" w:rsidRDefault="00C55148" w:rsidP="00C55148">
      <w:pPr>
        <w:spacing w:after="0" w:line="240" w:lineRule="auto"/>
        <w:rPr>
          <w:rFonts w:ascii="Arial" w:hAnsi="Arial" w:cs="Arial"/>
          <w:color w:val="000000"/>
          <w:sz w:val="20"/>
          <w:szCs w:val="20"/>
          <w:lang w:eastAsia="sl-SI"/>
        </w:rPr>
      </w:pPr>
      <w:r w:rsidRPr="00C55148">
        <w:rPr>
          <w:rFonts w:ascii="Arial" w:hAnsi="Arial" w:cs="Arial"/>
          <w:color w:val="000000"/>
          <w:sz w:val="20"/>
          <w:szCs w:val="20"/>
          <w:lang w:eastAsia="sl-SI"/>
        </w:rPr>
        <w:t>8. Vzhodna republika Urugvaj</w:t>
      </w:r>
      <w:r>
        <w:rPr>
          <w:rFonts w:ascii="Arial" w:hAnsi="Arial" w:cs="Arial"/>
          <w:color w:val="000000"/>
          <w:sz w:val="20"/>
          <w:szCs w:val="20"/>
          <w:lang w:eastAsia="sl-SI"/>
        </w:rPr>
        <w:br w:type="page"/>
      </w:r>
    </w:p>
    <w:p w:rsidR="0061339D" w:rsidRPr="006C3FC0" w:rsidRDefault="0061339D" w:rsidP="0061339D">
      <w:pPr>
        <w:autoSpaceDE w:val="0"/>
        <w:autoSpaceDN w:val="0"/>
        <w:adjustRightInd w:val="0"/>
        <w:spacing w:after="0" w:line="240" w:lineRule="auto"/>
        <w:jc w:val="both"/>
        <w:rPr>
          <w:rFonts w:ascii="Arial" w:hAnsi="Arial" w:cs="Arial"/>
          <w:b/>
          <w:color w:val="000000"/>
          <w:sz w:val="20"/>
          <w:szCs w:val="20"/>
          <w:lang w:eastAsia="sl-SI"/>
        </w:rPr>
      </w:pPr>
      <w:r w:rsidRPr="006C3FC0">
        <w:rPr>
          <w:rFonts w:ascii="Arial" w:hAnsi="Arial" w:cs="Arial"/>
          <w:b/>
          <w:color w:val="000000"/>
          <w:sz w:val="20"/>
          <w:szCs w:val="20"/>
          <w:lang w:eastAsia="sl-SI"/>
        </w:rPr>
        <w:lastRenderedPageBreak/>
        <w:t>PRILOGA 2 Rdeči seznam (seznam držav ali administrativnih enot držav s slabimi epidemiološkimi razmerami)</w:t>
      </w:r>
    </w:p>
    <w:p w:rsidR="0061339D" w:rsidRPr="006C3FC0" w:rsidRDefault="0061339D" w:rsidP="0061339D">
      <w:pPr>
        <w:autoSpaceDE w:val="0"/>
        <w:autoSpaceDN w:val="0"/>
        <w:adjustRightInd w:val="0"/>
        <w:spacing w:after="0" w:line="240" w:lineRule="auto"/>
        <w:jc w:val="both"/>
        <w:rPr>
          <w:rFonts w:ascii="Arial" w:hAnsi="Arial" w:cs="Arial"/>
          <w:color w:val="000000"/>
          <w:sz w:val="20"/>
          <w:szCs w:val="20"/>
          <w:lang w:eastAsia="sl-SI"/>
        </w:rPr>
      </w:pPr>
    </w:p>
    <w:p w:rsidR="0061339D" w:rsidRPr="006C3FC0" w:rsidRDefault="0061339D" w:rsidP="0061339D">
      <w:pPr>
        <w:autoSpaceDE w:val="0"/>
        <w:autoSpaceDN w:val="0"/>
        <w:adjustRightInd w:val="0"/>
        <w:spacing w:after="0" w:line="240" w:lineRule="auto"/>
        <w:jc w:val="both"/>
        <w:rPr>
          <w:rFonts w:ascii="Arial" w:hAnsi="Arial" w:cs="Arial"/>
          <w:b/>
          <w:color w:val="000000"/>
          <w:sz w:val="20"/>
          <w:szCs w:val="20"/>
          <w:lang w:eastAsia="sl-SI"/>
        </w:rPr>
      </w:pPr>
      <w:r w:rsidRPr="006C3FC0">
        <w:rPr>
          <w:rFonts w:ascii="Arial" w:hAnsi="Arial" w:cs="Arial"/>
          <w:b/>
          <w:color w:val="000000"/>
          <w:sz w:val="20"/>
          <w:szCs w:val="20"/>
          <w:lang w:eastAsia="sl-SI"/>
        </w:rPr>
        <w:t>Države članice EU/schengenskega območja:</w:t>
      </w:r>
    </w:p>
    <w:p w:rsidR="0061339D" w:rsidRPr="006C3FC0" w:rsidRDefault="0061339D" w:rsidP="00C24AA4">
      <w:pPr>
        <w:autoSpaceDE w:val="0"/>
        <w:autoSpaceDN w:val="0"/>
        <w:adjustRightInd w:val="0"/>
        <w:spacing w:after="0" w:line="240" w:lineRule="auto"/>
        <w:jc w:val="both"/>
        <w:rPr>
          <w:rFonts w:ascii="Arial" w:hAnsi="Arial" w:cs="Arial"/>
          <w:color w:val="000000"/>
          <w:sz w:val="20"/>
          <w:szCs w:val="20"/>
          <w:lang w:eastAsia="sl-SI"/>
        </w:rPr>
      </w:pPr>
    </w:p>
    <w:p w:rsidR="008F2626" w:rsidRPr="00E501B2" w:rsidRDefault="008F2626"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Kneževina Andora</w:t>
      </w:r>
    </w:p>
    <w:p w:rsidR="00E25472" w:rsidRPr="00E501B2" w:rsidRDefault="00E25472"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Republika Avstrija</w:t>
      </w:r>
    </w:p>
    <w:p w:rsidR="00E25472" w:rsidRPr="00E501B2" w:rsidRDefault="00E25472"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Kraljevina Belgija</w:t>
      </w:r>
    </w:p>
    <w:p w:rsidR="00BF1809" w:rsidRPr="00E501B2" w:rsidRDefault="00E25472"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Republika Bolgarija</w:t>
      </w:r>
    </w:p>
    <w:p w:rsidR="008F2626" w:rsidRPr="00E501B2" w:rsidRDefault="008F2626"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Republika Ciper</w:t>
      </w:r>
    </w:p>
    <w:p w:rsidR="0019416B" w:rsidRPr="00E501B2" w:rsidRDefault="0019416B" w:rsidP="0019416B">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Češka republika</w:t>
      </w:r>
    </w:p>
    <w:p w:rsidR="0019416B" w:rsidRPr="00E501B2" w:rsidRDefault="0019416B" w:rsidP="0019416B">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Kraljevina Danska (samo posamezne administrativne enote):</w:t>
      </w:r>
    </w:p>
    <w:p w:rsidR="0019416B" w:rsidRPr="00E501B2" w:rsidRDefault="0019416B" w:rsidP="0019416B">
      <w:pPr>
        <w:numPr>
          <w:ilvl w:val="0"/>
          <w:numId w:val="27"/>
        </w:numPr>
        <w:autoSpaceDE w:val="0"/>
        <w:autoSpaceDN w:val="0"/>
        <w:adjustRightInd w:val="0"/>
        <w:spacing w:after="0" w:line="240" w:lineRule="auto"/>
        <w:ind w:hanging="294"/>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vse administrativne enote, razen administrativne enote Nordjylland in pokrajin Ferski otoki in Grenlandija</w:t>
      </w:r>
    </w:p>
    <w:p w:rsidR="00C07852" w:rsidRPr="00E501B2" w:rsidRDefault="006D2EDF"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Republika Estonija</w:t>
      </w:r>
    </w:p>
    <w:p w:rsidR="00D128F0" w:rsidRPr="00E501B2" w:rsidRDefault="00D128F0"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Republika Finska (samo posamezne administrativne enote):</w:t>
      </w:r>
    </w:p>
    <w:p w:rsidR="00D128F0" w:rsidRPr="00E501B2" w:rsidRDefault="00D128F0" w:rsidP="00D128F0">
      <w:pPr>
        <w:numPr>
          <w:ilvl w:val="0"/>
          <w:numId w:val="27"/>
        </w:numPr>
        <w:autoSpaceDE w:val="0"/>
        <w:autoSpaceDN w:val="0"/>
        <w:adjustRightInd w:val="0"/>
        <w:spacing w:after="0" w:line="240" w:lineRule="auto"/>
        <w:ind w:hanging="294"/>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administrativna enota Uusimaa</w:t>
      </w:r>
    </w:p>
    <w:p w:rsidR="00E25472" w:rsidRPr="00E501B2" w:rsidRDefault="00BF1809"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Republika Hrvaška</w:t>
      </w:r>
    </w:p>
    <w:p w:rsidR="0061339D" w:rsidRPr="00E501B2" w:rsidRDefault="0061339D"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Francoska republika:</w:t>
      </w:r>
    </w:p>
    <w:p w:rsidR="0061339D" w:rsidRPr="00E501B2" w:rsidRDefault="0061339D" w:rsidP="002620B3">
      <w:pPr>
        <w:numPr>
          <w:ilvl w:val="0"/>
          <w:numId w:val="27"/>
        </w:numPr>
        <w:autoSpaceDE w:val="0"/>
        <w:autoSpaceDN w:val="0"/>
        <w:adjustRightInd w:val="0"/>
        <w:spacing w:after="0" w:line="240" w:lineRule="auto"/>
        <w:ind w:hanging="294"/>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vse admin</w:t>
      </w:r>
      <w:r w:rsidR="00274DE1" w:rsidRPr="00E501B2">
        <w:rPr>
          <w:rFonts w:ascii="Arial" w:hAnsi="Arial" w:cs="Arial"/>
          <w:color w:val="000000" w:themeColor="text1"/>
          <w:sz w:val="20"/>
          <w:szCs w:val="20"/>
          <w:lang w:eastAsia="sl-SI"/>
        </w:rPr>
        <w:t>istrativne enote celinske Francije</w:t>
      </w:r>
      <w:r w:rsidR="00E17CB3" w:rsidRPr="00E501B2">
        <w:rPr>
          <w:rFonts w:ascii="Arial" w:hAnsi="Arial" w:cs="Arial"/>
          <w:color w:val="000000" w:themeColor="text1"/>
          <w:sz w:val="20"/>
          <w:szCs w:val="20"/>
          <w:lang w:eastAsia="sl-SI"/>
        </w:rPr>
        <w:t>, razen administrativnih enot Bretagne (Bretanja) in Corse (Korzika)</w:t>
      </w:r>
      <w:r w:rsidR="002620B3" w:rsidRPr="00E501B2">
        <w:rPr>
          <w:rFonts w:ascii="Arial" w:hAnsi="Arial" w:cs="Arial"/>
          <w:color w:val="000000" w:themeColor="text1"/>
          <w:sz w:val="20"/>
          <w:szCs w:val="20"/>
          <w:lang w:eastAsia="sl-SI"/>
        </w:rPr>
        <w:t xml:space="preserve"> </w:t>
      </w:r>
      <w:r w:rsidR="00E17CB3" w:rsidRPr="00E501B2">
        <w:rPr>
          <w:rFonts w:ascii="Arial" w:hAnsi="Arial" w:cs="Arial"/>
          <w:color w:val="000000" w:themeColor="text1"/>
          <w:sz w:val="20"/>
          <w:szCs w:val="20"/>
          <w:lang w:eastAsia="sl-SI"/>
        </w:rPr>
        <w:t>ter</w:t>
      </w:r>
      <w:r w:rsidR="002620B3" w:rsidRPr="00E501B2">
        <w:rPr>
          <w:rFonts w:ascii="Arial" w:hAnsi="Arial" w:cs="Arial"/>
          <w:color w:val="000000" w:themeColor="text1"/>
          <w:sz w:val="20"/>
          <w:szCs w:val="20"/>
          <w:lang w:eastAsia="sl-SI"/>
        </w:rPr>
        <w:t xml:space="preserve"> vsa čezmorska ozemlja, razen </w:t>
      </w:r>
      <w:r w:rsidRPr="00E501B2">
        <w:rPr>
          <w:rFonts w:ascii="Arial" w:hAnsi="Arial" w:cs="Arial"/>
          <w:color w:val="000000" w:themeColor="text1"/>
          <w:sz w:val="20"/>
          <w:szCs w:val="20"/>
          <w:lang w:eastAsia="sl-SI"/>
        </w:rPr>
        <w:t>čezmorsk</w:t>
      </w:r>
      <w:r w:rsidR="00E17CB3" w:rsidRPr="00E501B2">
        <w:rPr>
          <w:rFonts w:ascii="Arial" w:hAnsi="Arial" w:cs="Arial"/>
          <w:color w:val="000000" w:themeColor="text1"/>
          <w:sz w:val="20"/>
          <w:szCs w:val="20"/>
          <w:lang w:eastAsia="sl-SI"/>
        </w:rPr>
        <w:t>ih</w:t>
      </w:r>
      <w:r w:rsidRPr="00E501B2">
        <w:rPr>
          <w:rFonts w:ascii="Arial" w:hAnsi="Arial" w:cs="Arial"/>
          <w:color w:val="000000" w:themeColor="text1"/>
          <w:sz w:val="20"/>
          <w:szCs w:val="20"/>
          <w:lang w:eastAsia="sl-SI"/>
        </w:rPr>
        <w:t xml:space="preserve"> ozem</w:t>
      </w:r>
      <w:r w:rsidR="00E17CB3" w:rsidRPr="00E501B2">
        <w:rPr>
          <w:rFonts w:ascii="Arial" w:hAnsi="Arial" w:cs="Arial"/>
          <w:color w:val="000000" w:themeColor="text1"/>
          <w:sz w:val="20"/>
          <w:szCs w:val="20"/>
          <w:lang w:eastAsia="sl-SI"/>
        </w:rPr>
        <w:t>e</w:t>
      </w:r>
      <w:r w:rsidRPr="00E501B2">
        <w:rPr>
          <w:rFonts w:ascii="Arial" w:hAnsi="Arial" w:cs="Arial"/>
          <w:color w:val="000000" w:themeColor="text1"/>
          <w:sz w:val="20"/>
          <w:szCs w:val="20"/>
          <w:lang w:eastAsia="sl-SI"/>
        </w:rPr>
        <w:t>lj Guadeloupe</w:t>
      </w:r>
      <w:r w:rsidR="00E17CB3" w:rsidRPr="00E501B2">
        <w:rPr>
          <w:rFonts w:ascii="Arial" w:hAnsi="Arial" w:cs="Arial"/>
          <w:color w:val="000000" w:themeColor="text1"/>
          <w:sz w:val="20"/>
          <w:szCs w:val="20"/>
          <w:lang w:eastAsia="sl-SI"/>
        </w:rPr>
        <w:t>, Martinique in La Reunion</w:t>
      </w:r>
    </w:p>
    <w:p w:rsidR="00A91B80" w:rsidRPr="00E501B2" w:rsidRDefault="00A91B80"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 xml:space="preserve">Helenska </w:t>
      </w:r>
      <w:r w:rsidR="002620B3" w:rsidRPr="00E501B2">
        <w:rPr>
          <w:rFonts w:ascii="Arial" w:hAnsi="Arial" w:cs="Arial"/>
          <w:color w:val="000000" w:themeColor="text1"/>
          <w:sz w:val="20"/>
          <w:szCs w:val="20"/>
          <w:lang w:eastAsia="sl-SI"/>
        </w:rPr>
        <w:t>republika</w:t>
      </w:r>
      <w:r w:rsidR="00E17CB3" w:rsidRPr="00E501B2">
        <w:rPr>
          <w:rFonts w:ascii="Arial" w:hAnsi="Arial" w:cs="Arial"/>
          <w:color w:val="000000" w:themeColor="text1"/>
          <w:sz w:val="20"/>
          <w:szCs w:val="20"/>
          <w:lang w:eastAsia="sl-SI"/>
        </w:rPr>
        <w:t xml:space="preserve"> (samo posamezne administrativne enote):</w:t>
      </w:r>
    </w:p>
    <w:p w:rsidR="00E17CB3" w:rsidRPr="00E501B2" w:rsidRDefault="00E17CB3" w:rsidP="00E17CB3">
      <w:pPr>
        <w:numPr>
          <w:ilvl w:val="0"/>
          <w:numId w:val="27"/>
        </w:numPr>
        <w:autoSpaceDE w:val="0"/>
        <w:autoSpaceDN w:val="0"/>
        <w:adjustRightInd w:val="0"/>
        <w:spacing w:after="0" w:line="240" w:lineRule="auto"/>
        <w:ind w:hanging="294"/>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vse administrativne enote, razen administrativnih enot Notíou Eyéou (Južnoegejski otoki) in Ioníon Níson (Jonski otoki)</w:t>
      </w:r>
    </w:p>
    <w:p w:rsidR="009001F2" w:rsidRPr="00E501B2" w:rsidRDefault="00B01C90"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Italijanska republika</w:t>
      </w:r>
    </w:p>
    <w:p w:rsidR="00A91B80" w:rsidRPr="00E501B2" w:rsidRDefault="00D128F0"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Republika Latvija</w:t>
      </w:r>
    </w:p>
    <w:p w:rsidR="00E6506F" w:rsidRPr="00E501B2" w:rsidRDefault="00D128F0"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Republika Litva</w:t>
      </w:r>
    </w:p>
    <w:p w:rsidR="00E25472" w:rsidRPr="00E501B2" w:rsidRDefault="00A91B80"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Madžarska</w:t>
      </w:r>
    </w:p>
    <w:p w:rsidR="008C5229" w:rsidRPr="00E501B2" w:rsidRDefault="008C5229"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Kneževina Monako</w:t>
      </w:r>
    </w:p>
    <w:p w:rsidR="002620B3" w:rsidRPr="00E501B2" w:rsidRDefault="002620B3" w:rsidP="002620B3">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Zvezna republika Nemčija</w:t>
      </w:r>
    </w:p>
    <w:p w:rsidR="001F1A11" w:rsidRPr="00E501B2" w:rsidRDefault="001F1A11"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Kneževina Lihtenštajn</w:t>
      </w:r>
    </w:p>
    <w:p w:rsidR="00E25472" w:rsidRPr="00E501B2" w:rsidRDefault="00E25472"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Veliko vojvodstvo Luksemburg</w:t>
      </w:r>
    </w:p>
    <w:p w:rsidR="000336C7" w:rsidRPr="00E501B2" w:rsidRDefault="000336C7"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Republika Malta</w:t>
      </w:r>
    </w:p>
    <w:p w:rsidR="0061339D" w:rsidRPr="00E501B2" w:rsidRDefault="0061339D"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Kraljevina Nizozemska</w:t>
      </w:r>
    </w:p>
    <w:p w:rsidR="00B01C90" w:rsidRPr="00E501B2" w:rsidRDefault="00B01C90"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Kraljevina Norveška (samo posamezne administrativne enote):</w:t>
      </w:r>
    </w:p>
    <w:p w:rsidR="00B01C90" w:rsidRPr="00E501B2" w:rsidRDefault="00B01C90" w:rsidP="00B01C90">
      <w:pPr>
        <w:numPr>
          <w:ilvl w:val="0"/>
          <w:numId w:val="27"/>
        </w:numPr>
        <w:autoSpaceDE w:val="0"/>
        <w:autoSpaceDN w:val="0"/>
        <w:adjustRightInd w:val="0"/>
        <w:spacing w:after="0" w:line="240" w:lineRule="auto"/>
        <w:ind w:hanging="294"/>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administrativna enota Oslo</w:t>
      </w:r>
    </w:p>
    <w:p w:rsidR="00143C2F" w:rsidRPr="00E501B2" w:rsidRDefault="00143C2F" w:rsidP="00B01C90">
      <w:pPr>
        <w:numPr>
          <w:ilvl w:val="0"/>
          <w:numId w:val="27"/>
        </w:numPr>
        <w:autoSpaceDE w:val="0"/>
        <w:autoSpaceDN w:val="0"/>
        <w:adjustRightInd w:val="0"/>
        <w:spacing w:after="0" w:line="240" w:lineRule="auto"/>
        <w:ind w:hanging="294"/>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administrativna enota Viken</w:t>
      </w:r>
    </w:p>
    <w:p w:rsidR="0054760A" w:rsidRPr="00E501B2" w:rsidRDefault="0054760A"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 xml:space="preserve">Republika </w:t>
      </w:r>
      <w:r w:rsidR="00B01C90" w:rsidRPr="00E501B2">
        <w:rPr>
          <w:rFonts w:ascii="Arial" w:hAnsi="Arial" w:cs="Arial"/>
          <w:color w:val="000000" w:themeColor="text1"/>
          <w:sz w:val="20"/>
          <w:szCs w:val="20"/>
          <w:lang w:eastAsia="sl-SI"/>
        </w:rPr>
        <w:t>Poljska</w:t>
      </w:r>
    </w:p>
    <w:p w:rsidR="00E25472" w:rsidRPr="00E501B2" w:rsidRDefault="002620B3"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Portugalska republika</w:t>
      </w:r>
    </w:p>
    <w:p w:rsidR="00454A79" w:rsidRPr="00E501B2" w:rsidRDefault="00E25472"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Romunija</w:t>
      </w:r>
    </w:p>
    <w:p w:rsidR="00A91B80" w:rsidRPr="00E501B2" w:rsidRDefault="00A91B80"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Republika San Marino</w:t>
      </w:r>
    </w:p>
    <w:p w:rsidR="0054760A" w:rsidRPr="00E501B2" w:rsidRDefault="0054760A"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Slovaška republika</w:t>
      </w:r>
    </w:p>
    <w:p w:rsidR="00A91B80" w:rsidRPr="00E501B2" w:rsidRDefault="00A91B80"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Sveti sedež (Vatikanska mestna država)</w:t>
      </w:r>
    </w:p>
    <w:p w:rsidR="00E25472" w:rsidRPr="00E501B2" w:rsidRDefault="00E25472"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Kraljevina Španija</w:t>
      </w:r>
      <w:r w:rsidR="00B01C90" w:rsidRPr="00E501B2">
        <w:rPr>
          <w:rFonts w:ascii="Arial" w:hAnsi="Arial" w:cs="Arial"/>
          <w:color w:val="000000" w:themeColor="text1"/>
          <w:sz w:val="20"/>
          <w:szCs w:val="20"/>
          <w:lang w:eastAsia="sl-SI"/>
        </w:rPr>
        <w:t xml:space="preserve"> (samo posamezne administrativne enote):</w:t>
      </w:r>
    </w:p>
    <w:p w:rsidR="00B01C90" w:rsidRPr="00E501B2" w:rsidRDefault="00B01C90" w:rsidP="00B01C90">
      <w:pPr>
        <w:numPr>
          <w:ilvl w:val="0"/>
          <w:numId w:val="27"/>
        </w:numPr>
        <w:autoSpaceDE w:val="0"/>
        <w:autoSpaceDN w:val="0"/>
        <w:adjustRightInd w:val="0"/>
        <w:spacing w:after="0" w:line="240" w:lineRule="auto"/>
        <w:ind w:hanging="294"/>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vse administrativne enote, razen administrativne enote Islas Canarias</w:t>
      </w:r>
      <w:r w:rsidR="00154F8A">
        <w:rPr>
          <w:rFonts w:ascii="Arial" w:hAnsi="Arial" w:cs="Arial"/>
          <w:color w:val="000000" w:themeColor="text1"/>
          <w:sz w:val="20"/>
          <w:szCs w:val="20"/>
          <w:lang w:eastAsia="sl-SI"/>
        </w:rPr>
        <w:t xml:space="preserve"> (Kanarski otoki)</w:t>
      </w:r>
    </w:p>
    <w:p w:rsidR="0054760A" w:rsidRPr="00E501B2" w:rsidRDefault="0054760A"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Kraljevina Švedska</w:t>
      </w:r>
    </w:p>
    <w:p w:rsidR="00E25472" w:rsidRPr="00E501B2" w:rsidRDefault="00E25472"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 xml:space="preserve">Švicarska konfederacija </w:t>
      </w:r>
    </w:p>
    <w:p w:rsidR="00E25472" w:rsidRPr="00E501B2" w:rsidRDefault="00E25472"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E501B2">
        <w:rPr>
          <w:rFonts w:ascii="Arial" w:hAnsi="Arial" w:cs="Arial"/>
          <w:color w:val="000000" w:themeColor="text1"/>
          <w:sz w:val="20"/>
          <w:szCs w:val="20"/>
          <w:lang w:eastAsia="sl-SI"/>
        </w:rPr>
        <w:t>Združeno kraljestvo Ve</w:t>
      </w:r>
      <w:r w:rsidR="008E35FB" w:rsidRPr="00E501B2">
        <w:rPr>
          <w:rFonts w:ascii="Arial" w:hAnsi="Arial" w:cs="Arial"/>
          <w:color w:val="000000" w:themeColor="text1"/>
          <w:sz w:val="20"/>
          <w:szCs w:val="20"/>
          <w:lang w:eastAsia="sl-SI"/>
        </w:rPr>
        <w:t>like Britanije in Severne Irske</w:t>
      </w:r>
    </w:p>
    <w:p w:rsidR="00A91B80" w:rsidRPr="006C3FC0" w:rsidRDefault="00A91B80" w:rsidP="00C24AA4">
      <w:pPr>
        <w:autoSpaceDE w:val="0"/>
        <w:autoSpaceDN w:val="0"/>
        <w:adjustRightInd w:val="0"/>
        <w:spacing w:after="0" w:line="240" w:lineRule="auto"/>
        <w:jc w:val="both"/>
        <w:rPr>
          <w:rFonts w:ascii="Arial" w:hAnsi="Arial" w:cs="Arial"/>
          <w:color w:val="000000"/>
          <w:sz w:val="20"/>
          <w:szCs w:val="20"/>
          <w:lang w:eastAsia="sl-SI"/>
        </w:rPr>
      </w:pPr>
    </w:p>
    <w:p w:rsidR="00E6506F" w:rsidRPr="006C3FC0" w:rsidRDefault="00E6506F" w:rsidP="00E6506F">
      <w:pPr>
        <w:autoSpaceDE w:val="0"/>
        <w:autoSpaceDN w:val="0"/>
        <w:adjustRightInd w:val="0"/>
        <w:spacing w:after="0" w:line="240" w:lineRule="auto"/>
        <w:jc w:val="both"/>
        <w:rPr>
          <w:rFonts w:ascii="Arial" w:hAnsi="Arial" w:cs="Arial"/>
          <w:b/>
          <w:color w:val="000000"/>
          <w:sz w:val="20"/>
          <w:szCs w:val="20"/>
          <w:lang w:eastAsia="sl-SI"/>
        </w:rPr>
      </w:pPr>
      <w:r w:rsidRPr="006C3FC0">
        <w:rPr>
          <w:rFonts w:ascii="Arial" w:hAnsi="Arial" w:cs="Arial"/>
          <w:b/>
          <w:color w:val="000000"/>
          <w:sz w:val="20"/>
          <w:szCs w:val="20"/>
          <w:lang w:eastAsia="sl-SI"/>
        </w:rPr>
        <w:t>Tretje države:</w:t>
      </w:r>
    </w:p>
    <w:p w:rsidR="00E6506F" w:rsidRPr="006C3FC0" w:rsidRDefault="00E6506F" w:rsidP="00E6506F">
      <w:pPr>
        <w:autoSpaceDE w:val="0"/>
        <w:autoSpaceDN w:val="0"/>
        <w:adjustRightInd w:val="0"/>
        <w:spacing w:after="0" w:line="240" w:lineRule="auto"/>
        <w:jc w:val="both"/>
        <w:rPr>
          <w:rFonts w:ascii="Arial" w:hAnsi="Arial" w:cs="Arial"/>
          <w:color w:val="000000"/>
          <w:sz w:val="20"/>
          <w:szCs w:val="20"/>
          <w:lang w:eastAsia="sl-SI"/>
        </w:rPr>
      </w:pP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Islamska republika Afganistan</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Albanija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Ljudska demokratična republika Alžirija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Angola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Argentinska republika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Armenija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Azerbajdžanska republika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Zveza Bahami</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lastRenderedPageBreak/>
        <w:t>Država Bahrajn</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Ljudska republika Bangladeš</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Belorusija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Belize</w:t>
      </w:r>
    </w:p>
    <w:p w:rsidR="00E6506F"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Benin</w:t>
      </w:r>
    </w:p>
    <w:p w:rsidR="00D128F0" w:rsidRPr="006C3FC0" w:rsidRDefault="00D128F0"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Pr>
          <w:rFonts w:ascii="Arial" w:hAnsi="Arial" w:cs="Arial"/>
          <w:color w:val="000000"/>
          <w:sz w:val="20"/>
          <w:szCs w:val="20"/>
          <w:lang w:eastAsia="sl-SI"/>
        </w:rPr>
        <w:t>Republika Bocvana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Kraljevina Butan</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Večnacionalna država Bolivija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Bosna in Hercegovina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Federativna republika Brazilija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Burkina Faso</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Burundi</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Kamerun</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Zelenortski otoki</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Srednjeafriška republika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Čad</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Čile</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Kolumbija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Zveza Komori</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Kostarika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Slonokoščena obala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Dominikanska republika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Demokratična republika Kongo</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Ekvador</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Arabska republika Egipt</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Salvador</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Ekvatorialna Gvineja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Država Eritreja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Kraljevina Esvatini</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Etiopija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Gabonska republika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Gambija</w:t>
      </w:r>
    </w:p>
    <w:p w:rsidR="00E6506F"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Gana</w:t>
      </w:r>
    </w:p>
    <w:p w:rsidR="009001F2" w:rsidRPr="006C3FC0" w:rsidRDefault="009001F2"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Pr>
          <w:rFonts w:ascii="Arial" w:hAnsi="Arial" w:cs="Arial"/>
          <w:color w:val="000000"/>
          <w:sz w:val="20"/>
          <w:szCs w:val="20"/>
          <w:lang w:eastAsia="sl-SI"/>
        </w:rPr>
        <w:t>Gruzija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Gvatemala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Gvineja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Gvineja Bissau</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Kooperativna republika Gvajana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Haiti</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Honduras</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Indija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Indonezija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Islamska republika Iran</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Irak</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Država Izrael</w:t>
      </w:r>
    </w:p>
    <w:p w:rsidR="00E6506F"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Jamajka</w:t>
      </w:r>
    </w:p>
    <w:p w:rsidR="009001F2" w:rsidRDefault="009001F2"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9001F2">
        <w:rPr>
          <w:rFonts w:ascii="Arial" w:hAnsi="Arial" w:cs="Arial"/>
          <w:color w:val="000000"/>
          <w:sz w:val="20"/>
          <w:szCs w:val="20"/>
          <w:lang w:eastAsia="sl-SI"/>
        </w:rPr>
        <w:t>Hašemitska kraljevina Jordanija</w:t>
      </w:r>
    </w:p>
    <w:p w:rsidR="00143C2F" w:rsidRPr="006C3FC0" w:rsidRDefault="00143C2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Pr>
          <w:rFonts w:ascii="Arial" w:hAnsi="Arial" w:cs="Arial"/>
          <w:color w:val="000000"/>
          <w:sz w:val="20"/>
          <w:szCs w:val="20"/>
          <w:lang w:eastAsia="sl-SI"/>
        </w:rPr>
        <w:t>Kanada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Kazahstan</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Kenija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Demokratična ljudska republika Koreja (Severna Koreja)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Kosovo</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Država Kuvajt</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Kirgiška republika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Libanonska republika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Kraljevina Lesoto</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Liberija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Libija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Madagaskar</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Malavi</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lastRenderedPageBreak/>
        <w:t>Republika Maldivi</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Mali</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Islamska republika Mavretanija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Združene mehiške države</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Mongolija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Črna gora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Kraljevina Maroko</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Mozambik</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Zvezna demokratična republika Nepal</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Nikaragva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Niger</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Zvezna republika Nigerija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Severna Makedonija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Sultanat Oman</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Islamska republika Pakistan</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Panama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Neodvisna država Papua Nova Gvineja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Paragvaj</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Peru</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Filipini</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Država Katar</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Moldavija, Republika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Kongo</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Ruska federacija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Demokratična republika Sao Tome in Principe</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Kraljevina Saudova Arabija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Senegal</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Sierra Leone</w:t>
      </w:r>
    </w:p>
    <w:p w:rsidR="00E6506F"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Zvezna republika Somalija</w:t>
      </w:r>
    </w:p>
    <w:p w:rsidR="008C5229" w:rsidRPr="006C3FC0" w:rsidRDefault="008C5229"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Pr>
          <w:rFonts w:ascii="Arial" w:hAnsi="Arial" w:cs="Arial"/>
          <w:color w:val="000000"/>
          <w:sz w:val="20"/>
          <w:szCs w:val="20"/>
          <w:lang w:eastAsia="sl-SI"/>
        </w:rPr>
        <w:t>Republika Srbija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Južna Afrika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Južni Sudan</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Surinam</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Sirska arabska republika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Tadžikistan</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Združena republika Tanzanija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Demokratična republika Vzhodni Timor</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Togoška republika</w:t>
      </w:r>
    </w:p>
    <w:p w:rsidR="00E6506F"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Trinidad in Tobago</w:t>
      </w:r>
    </w:p>
    <w:p w:rsidR="0054760A" w:rsidRPr="006C3FC0" w:rsidRDefault="0054760A"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Pr>
          <w:rFonts w:ascii="Arial" w:hAnsi="Arial" w:cs="Arial"/>
          <w:color w:val="000000"/>
          <w:sz w:val="20"/>
          <w:szCs w:val="20"/>
          <w:lang w:eastAsia="sl-SI"/>
        </w:rPr>
        <w:t>Republika Tunizija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Turčija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Turkmenistan</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Združeni arabski emirati</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Ukrajina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Združene države Amerike</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Uzbekistan</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Bolivarska republika Venezuela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Jemen</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Zambija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Zimbabve</w:t>
      </w:r>
    </w:p>
    <w:p w:rsidR="005E4F57" w:rsidRPr="006C3FC0" w:rsidRDefault="005E4F57" w:rsidP="00C24AA4">
      <w:pPr>
        <w:autoSpaceDE w:val="0"/>
        <w:autoSpaceDN w:val="0"/>
        <w:adjustRightInd w:val="0"/>
        <w:spacing w:after="0" w:line="240" w:lineRule="auto"/>
        <w:jc w:val="both"/>
        <w:rPr>
          <w:rFonts w:ascii="Arial" w:hAnsi="Arial" w:cs="Arial"/>
          <w:color w:val="000000"/>
          <w:sz w:val="20"/>
          <w:szCs w:val="20"/>
          <w:lang w:eastAsia="sl-SI"/>
        </w:rPr>
      </w:pPr>
    </w:p>
    <w:p w:rsidR="00C24AA4" w:rsidRPr="006C3FC0" w:rsidRDefault="0083212A" w:rsidP="0083212A">
      <w:pPr>
        <w:rPr>
          <w:rFonts w:ascii="Arial" w:eastAsia="Times New Roman" w:hAnsi="Arial" w:cs="Arial"/>
          <w:b/>
          <w:color w:val="000000"/>
          <w:sz w:val="20"/>
          <w:szCs w:val="20"/>
          <w:lang w:eastAsia="sl-SI"/>
        </w:rPr>
      </w:pPr>
      <w:r w:rsidRPr="006C3FC0">
        <w:rPr>
          <w:color w:val="000000"/>
        </w:rPr>
        <w:br w:type="page"/>
      </w:r>
      <w:r w:rsidR="00C24AA4" w:rsidRPr="006C3FC0">
        <w:rPr>
          <w:rFonts w:ascii="Arial" w:eastAsia="Times New Roman" w:hAnsi="Arial" w:cs="Arial"/>
          <w:b/>
          <w:color w:val="000000"/>
          <w:sz w:val="20"/>
          <w:szCs w:val="20"/>
          <w:lang w:eastAsia="sl-SI"/>
        </w:rPr>
        <w:lastRenderedPageBreak/>
        <w:t>OBRAZLOŽITEV</w:t>
      </w:r>
    </w:p>
    <w:p w:rsidR="000A52A7" w:rsidRPr="000A52A7" w:rsidRDefault="000A52A7" w:rsidP="000A52A7">
      <w:pPr>
        <w:spacing w:line="240" w:lineRule="exact"/>
        <w:jc w:val="both"/>
        <w:rPr>
          <w:rFonts w:ascii="Arial" w:hAnsi="Arial" w:cs="Arial"/>
          <w:color w:val="000000"/>
          <w:sz w:val="20"/>
          <w:szCs w:val="20"/>
        </w:rPr>
      </w:pPr>
      <w:r w:rsidRPr="000A52A7">
        <w:rPr>
          <w:rFonts w:ascii="Arial" w:hAnsi="Arial" w:cs="Arial"/>
          <w:color w:val="000000"/>
          <w:sz w:val="20"/>
          <w:szCs w:val="20"/>
        </w:rPr>
        <w:t>Ker gre za začasne ukrepe, ki jih je treba odpraviti takoj, ko na podlagi strokovne presoje niso več potrebni, vlada na podlagi strokovnih mnenj preverja utemeljenost ukrepov iz tega odloka. Ta določba znotraj sedmih dni veljavnosti odloka ne predvideva nobenih normativnih aktivnosti vlade, razen če ta na podlagi strokovnih mnenj ugotovi, da je treba ukrepe spremeniti ali da ukrepi niso več potrebni. V teh primerih bo vlada odlok novelirala ali določila prenehanje njegove veljavnosti. Odlok bo v skladu s končno določbo po sedmih dneh od uveljavitve prenehal veljati.</w:t>
      </w:r>
    </w:p>
    <w:p w:rsidR="000F33A9" w:rsidRDefault="000A52A7" w:rsidP="00536A9B">
      <w:pPr>
        <w:spacing w:line="240" w:lineRule="exact"/>
        <w:jc w:val="both"/>
        <w:rPr>
          <w:rFonts w:ascii="Arial" w:hAnsi="Arial" w:cs="Arial"/>
          <w:color w:val="000000"/>
          <w:sz w:val="20"/>
          <w:szCs w:val="20"/>
        </w:rPr>
      </w:pPr>
      <w:r>
        <w:rPr>
          <w:rFonts w:ascii="Arial" w:hAnsi="Arial" w:cs="Arial"/>
          <w:color w:val="000000"/>
          <w:sz w:val="20"/>
          <w:szCs w:val="20"/>
        </w:rPr>
        <w:t xml:space="preserve">Glede na prejšnji odlok sta </w:t>
      </w:r>
      <w:r w:rsidR="000F33A9">
        <w:rPr>
          <w:rFonts w:ascii="Arial" w:hAnsi="Arial" w:cs="Arial"/>
          <w:color w:val="000000"/>
          <w:sz w:val="20"/>
          <w:szCs w:val="20"/>
        </w:rPr>
        <w:t>spremenjen</w:t>
      </w:r>
      <w:r>
        <w:rPr>
          <w:rFonts w:ascii="Arial" w:hAnsi="Arial" w:cs="Arial"/>
          <w:color w:val="000000"/>
          <w:sz w:val="20"/>
          <w:szCs w:val="20"/>
        </w:rPr>
        <w:t>i</w:t>
      </w:r>
      <w:r w:rsidR="000F33A9">
        <w:rPr>
          <w:rFonts w:ascii="Arial" w:hAnsi="Arial" w:cs="Arial"/>
          <w:color w:val="000000"/>
          <w:sz w:val="20"/>
          <w:szCs w:val="20"/>
        </w:rPr>
        <w:t xml:space="preserve"> prilog</w:t>
      </w:r>
      <w:r>
        <w:rPr>
          <w:rFonts w:ascii="Arial" w:hAnsi="Arial" w:cs="Arial"/>
          <w:color w:val="000000"/>
          <w:sz w:val="20"/>
          <w:szCs w:val="20"/>
        </w:rPr>
        <w:t>i</w:t>
      </w:r>
      <w:r w:rsidR="000F33A9">
        <w:rPr>
          <w:rFonts w:ascii="Arial" w:hAnsi="Arial" w:cs="Arial"/>
          <w:color w:val="000000"/>
          <w:sz w:val="20"/>
          <w:szCs w:val="20"/>
        </w:rPr>
        <w:t xml:space="preserve"> </w:t>
      </w:r>
      <w:r>
        <w:rPr>
          <w:rFonts w:ascii="Arial" w:hAnsi="Arial" w:cs="Arial"/>
          <w:color w:val="000000"/>
          <w:sz w:val="20"/>
          <w:szCs w:val="20"/>
        </w:rPr>
        <w:t xml:space="preserve">1 in </w:t>
      </w:r>
      <w:r w:rsidR="000F33A9">
        <w:rPr>
          <w:rFonts w:ascii="Arial" w:hAnsi="Arial" w:cs="Arial"/>
          <w:color w:val="000000"/>
          <w:sz w:val="20"/>
          <w:szCs w:val="20"/>
        </w:rPr>
        <w:t>2 (</w:t>
      </w:r>
      <w:r>
        <w:rPr>
          <w:rFonts w:ascii="Arial" w:hAnsi="Arial" w:cs="Arial"/>
          <w:color w:val="000000"/>
          <w:sz w:val="20"/>
          <w:szCs w:val="20"/>
        </w:rPr>
        <w:t xml:space="preserve">zeleni in </w:t>
      </w:r>
      <w:r w:rsidR="00C0222A">
        <w:rPr>
          <w:rFonts w:ascii="Arial" w:hAnsi="Arial" w:cs="Arial"/>
          <w:color w:val="000000"/>
          <w:sz w:val="20"/>
          <w:szCs w:val="20"/>
        </w:rPr>
        <w:t>rdeči seznam), sicer pa je odlok vsebinsko enak odloku, ki preneha veljati.</w:t>
      </w:r>
    </w:p>
    <w:p w:rsidR="00C24AA4" w:rsidRDefault="00C55148" w:rsidP="00536A9B">
      <w:pPr>
        <w:spacing w:line="240" w:lineRule="exact"/>
        <w:jc w:val="both"/>
        <w:rPr>
          <w:rFonts w:ascii="Arial" w:hAnsi="Arial" w:cs="Arial"/>
          <w:color w:val="000000"/>
          <w:sz w:val="20"/>
          <w:szCs w:val="20"/>
        </w:rPr>
      </w:pPr>
      <w:r w:rsidRPr="006C3FC0">
        <w:rPr>
          <w:rFonts w:ascii="Arial" w:hAnsi="Arial" w:cs="Arial"/>
          <w:color w:val="000000"/>
          <w:sz w:val="20"/>
          <w:szCs w:val="20"/>
        </w:rPr>
        <w:t xml:space="preserve">Odlok </w:t>
      </w:r>
      <w:r w:rsidR="000A52A7" w:rsidRPr="00F25AD6">
        <w:rPr>
          <w:rFonts w:ascii="Arial" w:hAnsi="Arial" w:cs="Arial"/>
          <w:color w:val="000000"/>
          <w:sz w:val="20"/>
          <w:szCs w:val="20"/>
        </w:rPr>
        <w:t xml:space="preserve">začne </w:t>
      </w:r>
      <w:r w:rsidR="000A52A7">
        <w:rPr>
          <w:rFonts w:ascii="Arial" w:hAnsi="Arial" w:cs="Arial"/>
          <w:color w:val="000000"/>
          <w:sz w:val="20"/>
          <w:szCs w:val="20"/>
        </w:rPr>
        <w:t>veljati</w:t>
      </w:r>
      <w:r w:rsidR="000A52A7">
        <w:rPr>
          <w:rFonts w:ascii="Arial" w:hAnsi="Arial" w:cs="Arial"/>
          <w:color w:val="000000"/>
          <w:sz w:val="20"/>
          <w:szCs w:val="20"/>
          <w:lang w:eastAsia="sl-SI"/>
        </w:rPr>
        <w:t xml:space="preserve"> 1</w:t>
      </w:r>
      <w:r w:rsidR="00154F8A">
        <w:rPr>
          <w:rFonts w:ascii="Arial" w:hAnsi="Arial" w:cs="Arial"/>
          <w:color w:val="000000"/>
          <w:sz w:val="20"/>
          <w:szCs w:val="20"/>
          <w:lang w:eastAsia="sl-SI"/>
        </w:rPr>
        <w:t>9</w:t>
      </w:r>
      <w:r w:rsidR="000A52A7">
        <w:rPr>
          <w:rFonts w:ascii="Arial" w:hAnsi="Arial" w:cs="Arial"/>
          <w:color w:val="000000"/>
          <w:sz w:val="20"/>
          <w:szCs w:val="20"/>
          <w:lang w:eastAsia="sl-SI"/>
        </w:rPr>
        <w:t>. decembra 2020 in velja sedem dni</w:t>
      </w:r>
      <w:r>
        <w:rPr>
          <w:rFonts w:ascii="Arial" w:hAnsi="Arial" w:cs="Arial"/>
          <w:color w:val="000000"/>
          <w:sz w:val="20"/>
          <w:szCs w:val="20"/>
        </w:rPr>
        <w:t>.</w:t>
      </w:r>
      <w:r w:rsidRPr="006C3FC0">
        <w:rPr>
          <w:rFonts w:ascii="Arial" w:hAnsi="Arial" w:cs="Arial"/>
          <w:color w:val="000000"/>
          <w:sz w:val="20"/>
          <w:szCs w:val="20"/>
        </w:rPr>
        <w:t xml:space="preserve"> </w:t>
      </w:r>
    </w:p>
    <w:p w:rsidR="00492F5D" w:rsidRPr="006C3FC0" w:rsidRDefault="00492F5D" w:rsidP="00536A9B">
      <w:pPr>
        <w:spacing w:line="240" w:lineRule="exact"/>
        <w:jc w:val="both"/>
        <w:rPr>
          <w:rFonts w:ascii="Arial" w:hAnsi="Arial" w:cs="Arial"/>
          <w:color w:val="000000"/>
          <w:sz w:val="20"/>
          <w:szCs w:val="20"/>
        </w:rPr>
      </w:pPr>
    </w:p>
    <w:sectPr w:rsidR="00492F5D" w:rsidRPr="006C3FC0" w:rsidSect="00AB0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7A2A"/>
    <w:multiLevelType w:val="hybridMultilevel"/>
    <w:tmpl w:val="F682A11E"/>
    <w:lvl w:ilvl="0" w:tplc="0F4E674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9E0F90"/>
    <w:multiLevelType w:val="hybridMultilevel"/>
    <w:tmpl w:val="69485E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DE2C55"/>
    <w:multiLevelType w:val="hybridMultilevel"/>
    <w:tmpl w:val="69C66740"/>
    <w:lvl w:ilvl="0" w:tplc="627236A6">
      <w:start w:val="1"/>
      <w:numFmt w:val="decimal"/>
      <w:lvlText w:val="%1."/>
      <w:lvlJc w:val="left"/>
      <w:pPr>
        <w:ind w:left="720" w:hanging="360"/>
      </w:pPr>
      <w:rPr>
        <w:rFonts w:hint="default"/>
        <w:strike w:val="0"/>
        <w:color w:val="00000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1E4FB7"/>
    <w:multiLevelType w:val="hybridMultilevel"/>
    <w:tmpl w:val="E6D65D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5" w15:restartNumberingAfterBreak="0">
    <w:nsid w:val="1C937431"/>
    <w:multiLevelType w:val="hybridMultilevel"/>
    <w:tmpl w:val="32460988"/>
    <w:lvl w:ilvl="0" w:tplc="0424000F">
      <w:start w:val="1"/>
      <w:numFmt w:val="decimal"/>
      <w:lvlText w:val="%1."/>
      <w:lvlJc w:val="left"/>
      <w:pPr>
        <w:ind w:left="588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543942"/>
    <w:multiLevelType w:val="hybridMultilevel"/>
    <w:tmpl w:val="9FD2D31A"/>
    <w:lvl w:ilvl="0" w:tplc="519C253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2944AE3"/>
    <w:multiLevelType w:val="hybridMultilevel"/>
    <w:tmpl w:val="5DDE9E9C"/>
    <w:lvl w:ilvl="0" w:tplc="E33AA7CE">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83343F"/>
    <w:multiLevelType w:val="hybridMultilevel"/>
    <w:tmpl w:val="A68E21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Times New Roman"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Times New Roman" w:hint="default"/>
      </w:rPr>
    </w:lvl>
    <w:lvl w:ilvl="8" w:tplc="04240005">
      <w:start w:val="1"/>
      <w:numFmt w:val="bullet"/>
      <w:lvlText w:val=""/>
      <w:lvlJc w:val="left"/>
      <w:pPr>
        <w:ind w:left="6120" w:hanging="360"/>
      </w:pPr>
      <w:rPr>
        <w:rFonts w:ascii="Wingdings" w:hAnsi="Wingdings" w:hint="default"/>
      </w:rPr>
    </w:lvl>
  </w:abstractNum>
  <w:abstractNum w:abstractNumId="10" w15:restartNumberingAfterBreak="0">
    <w:nsid w:val="2E4266F5"/>
    <w:multiLevelType w:val="hybridMultilevel"/>
    <w:tmpl w:val="26E816B6"/>
    <w:lvl w:ilvl="0" w:tplc="396C560E">
      <w:start w:val="1"/>
      <w:numFmt w:val="decimal"/>
      <w:lvlText w:val="(%1)"/>
      <w:lvlJc w:val="left"/>
      <w:pPr>
        <w:ind w:left="1741" w:hanging="360"/>
      </w:pPr>
      <w:rPr>
        <w:rFonts w:hint="default"/>
      </w:r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11" w15:restartNumberingAfterBreak="0">
    <w:nsid w:val="33131D26"/>
    <w:multiLevelType w:val="hybridMultilevel"/>
    <w:tmpl w:val="D01099C6"/>
    <w:lvl w:ilvl="0" w:tplc="0424000F">
      <w:start w:val="1"/>
      <w:numFmt w:val="decimal"/>
      <w:lvlText w:val="%1."/>
      <w:lvlJc w:val="left"/>
      <w:pPr>
        <w:ind w:left="5889"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4E854F4"/>
    <w:multiLevelType w:val="hybridMultilevel"/>
    <w:tmpl w:val="814A5F38"/>
    <w:lvl w:ilvl="0" w:tplc="69123DD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245449"/>
    <w:multiLevelType w:val="hybridMultilevel"/>
    <w:tmpl w:val="ED382F66"/>
    <w:lvl w:ilvl="0" w:tplc="0424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Times New Roman"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Times New Roman" w:hint="default"/>
      </w:rPr>
    </w:lvl>
    <w:lvl w:ilvl="8" w:tplc="04240005">
      <w:start w:val="1"/>
      <w:numFmt w:val="bullet"/>
      <w:lvlText w:val=""/>
      <w:lvlJc w:val="left"/>
      <w:pPr>
        <w:ind w:left="6120" w:hanging="360"/>
      </w:pPr>
      <w:rPr>
        <w:rFonts w:ascii="Wingdings" w:hAnsi="Wingdings" w:hint="default"/>
      </w:rPr>
    </w:lvl>
  </w:abstractNum>
  <w:abstractNum w:abstractNumId="15"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4D725DAF"/>
    <w:multiLevelType w:val="hybridMultilevel"/>
    <w:tmpl w:val="32460988"/>
    <w:lvl w:ilvl="0" w:tplc="0424000F">
      <w:start w:val="1"/>
      <w:numFmt w:val="decimal"/>
      <w:lvlText w:val="%1."/>
      <w:lvlJc w:val="left"/>
      <w:pPr>
        <w:ind w:left="588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F860AB5"/>
    <w:multiLevelType w:val="hybridMultilevel"/>
    <w:tmpl w:val="ED382F66"/>
    <w:lvl w:ilvl="0" w:tplc="0424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5B3F5238"/>
    <w:multiLevelType w:val="hybridMultilevel"/>
    <w:tmpl w:val="46885BBE"/>
    <w:lvl w:ilvl="0" w:tplc="4C4C5C32">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5B687AA5"/>
    <w:multiLevelType w:val="hybridMultilevel"/>
    <w:tmpl w:val="C4BA8B5A"/>
    <w:lvl w:ilvl="0" w:tplc="5B1CDEB8">
      <w:start w:val="2"/>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315B2B"/>
    <w:multiLevelType w:val="hybridMultilevel"/>
    <w:tmpl w:val="FEEC56AC"/>
    <w:lvl w:ilvl="0" w:tplc="F8E877F8">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66BB5620"/>
    <w:multiLevelType w:val="hybridMultilevel"/>
    <w:tmpl w:val="D01099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69040E78"/>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A870AC5"/>
    <w:multiLevelType w:val="hybridMultilevel"/>
    <w:tmpl w:val="97DE938C"/>
    <w:lvl w:ilvl="0" w:tplc="8F52D806">
      <w:start w:val="1"/>
      <w:numFmt w:val="bullet"/>
      <w:pStyle w:val="Alineazaodstavkom"/>
      <w:lvlText w:val="-"/>
      <w:lvlJc w:val="left"/>
      <w:pPr>
        <w:tabs>
          <w:tab w:val="num" w:pos="425"/>
        </w:tabs>
        <w:ind w:left="425" w:hanging="425"/>
      </w:pPr>
      <w:rPr>
        <w:rFonts w:ascii="Arial" w:hAnsi="Arial"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9E4131"/>
    <w:multiLevelType w:val="hybridMultilevel"/>
    <w:tmpl w:val="26E816B6"/>
    <w:lvl w:ilvl="0" w:tplc="396C560E">
      <w:start w:val="1"/>
      <w:numFmt w:val="decimal"/>
      <w:lvlText w:val="(%1)"/>
      <w:lvlJc w:val="left"/>
      <w:pPr>
        <w:ind w:left="1741" w:hanging="360"/>
      </w:pPr>
      <w:rPr>
        <w:rFonts w:hint="default"/>
      </w:r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29" w15:restartNumberingAfterBreak="0">
    <w:nsid w:val="738C045F"/>
    <w:multiLevelType w:val="hybridMultilevel"/>
    <w:tmpl w:val="32460988"/>
    <w:lvl w:ilvl="0" w:tplc="0424000F">
      <w:start w:val="1"/>
      <w:numFmt w:val="decimal"/>
      <w:lvlText w:val="%1."/>
      <w:lvlJc w:val="left"/>
      <w:pPr>
        <w:ind w:left="588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68D45E6"/>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7BE18A2"/>
    <w:multiLevelType w:val="hybridMultilevel"/>
    <w:tmpl w:val="496AD9BE"/>
    <w:lvl w:ilvl="0" w:tplc="0424000F">
      <w:start w:val="1"/>
      <w:numFmt w:val="decimal"/>
      <w:lvlText w:val="%1."/>
      <w:lvlJc w:val="left"/>
      <w:pPr>
        <w:ind w:left="1741"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32" w15:restartNumberingAfterBreak="0">
    <w:nsid w:val="78F176DF"/>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F2927FD"/>
    <w:multiLevelType w:val="hybridMultilevel"/>
    <w:tmpl w:val="E4508154"/>
    <w:lvl w:ilvl="0" w:tplc="519C2532">
      <w:start w:val="1"/>
      <w:numFmt w:val="bullet"/>
      <w:lvlText w:val="-"/>
      <w:lvlJc w:val="left"/>
      <w:pPr>
        <w:ind w:left="720" w:hanging="360"/>
      </w:pPr>
      <w:rPr>
        <w:rFonts w:ascii="Arial" w:hAnsi="Aria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1"/>
  </w:num>
  <w:num w:numId="4">
    <w:abstractNumId w:val="1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4"/>
  </w:num>
  <w:num w:numId="8">
    <w:abstractNumId w:val="9"/>
  </w:num>
  <w:num w:numId="9">
    <w:abstractNumId w:val="29"/>
  </w:num>
  <w:num w:numId="10">
    <w:abstractNumId w:val="4"/>
  </w:num>
  <w:num w:numId="11">
    <w:abstractNumId w:val="6"/>
  </w:num>
  <w:num w:numId="12">
    <w:abstractNumId w:val="27"/>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num>
  <w:num w:numId="18">
    <w:abstractNumId w:val="31"/>
  </w:num>
  <w:num w:numId="19">
    <w:abstractNumId w:val="28"/>
  </w:num>
  <w:num w:numId="20">
    <w:abstractNumId w:val="3"/>
  </w:num>
  <w:num w:numId="21">
    <w:abstractNumId w:val="10"/>
  </w:num>
  <w:num w:numId="22">
    <w:abstractNumId w:val="2"/>
  </w:num>
  <w:num w:numId="23">
    <w:abstractNumId w:val="33"/>
  </w:num>
  <w:num w:numId="24">
    <w:abstractNumId w:val="20"/>
  </w:num>
  <w:num w:numId="25">
    <w:abstractNumId w:val="16"/>
  </w:num>
  <w:num w:numId="26">
    <w:abstractNumId w:val="26"/>
  </w:num>
  <w:num w:numId="27">
    <w:abstractNumId w:val="7"/>
  </w:num>
  <w:num w:numId="28">
    <w:abstractNumId w:val="12"/>
  </w:num>
  <w:num w:numId="29">
    <w:abstractNumId w:val="1"/>
  </w:num>
  <w:num w:numId="30">
    <w:abstractNumId w:val="8"/>
  </w:num>
  <w:num w:numId="31">
    <w:abstractNumId w:val="32"/>
  </w:num>
  <w:num w:numId="32">
    <w:abstractNumId w:val="5"/>
  </w:num>
  <w:num w:numId="33">
    <w:abstractNumId w:val="0"/>
  </w:num>
  <w:num w:numId="34">
    <w:abstractNumId w:val="18"/>
  </w:num>
  <w:num w:numId="35">
    <w:abstractNumId w:val="22"/>
  </w:num>
  <w:num w:numId="36">
    <w:abstractNumId w:val="13"/>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B5"/>
    <w:rsid w:val="00003A09"/>
    <w:rsid w:val="00015221"/>
    <w:rsid w:val="00026A75"/>
    <w:rsid w:val="000336C7"/>
    <w:rsid w:val="000343AE"/>
    <w:rsid w:val="000402C5"/>
    <w:rsid w:val="00062475"/>
    <w:rsid w:val="000678B3"/>
    <w:rsid w:val="000820DD"/>
    <w:rsid w:val="00083AA7"/>
    <w:rsid w:val="00090792"/>
    <w:rsid w:val="00095195"/>
    <w:rsid w:val="00095900"/>
    <w:rsid w:val="000960DC"/>
    <w:rsid w:val="000979E9"/>
    <w:rsid w:val="000A0B02"/>
    <w:rsid w:val="000A52A7"/>
    <w:rsid w:val="000A6472"/>
    <w:rsid w:val="000B5951"/>
    <w:rsid w:val="000B5B24"/>
    <w:rsid w:val="000B6CC4"/>
    <w:rsid w:val="000D02BF"/>
    <w:rsid w:val="000F33A9"/>
    <w:rsid w:val="000F49B0"/>
    <w:rsid w:val="001006A8"/>
    <w:rsid w:val="00133D2E"/>
    <w:rsid w:val="00134668"/>
    <w:rsid w:val="00143C2F"/>
    <w:rsid w:val="00154F8A"/>
    <w:rsid w:val="00155366"/>
    <w:rsid w:val="00161BF9"/>
    <w:rsid w:val="00167381"/>
    <w:rsid w:val="00167583"/>
    <w:rsid w:val="001759FE"/>
    <w:rsid w:val="00186800"/>
    <w:rsid w:val="00190B2E"/>
    <w:rsid w:val="0019416B"/>
    <w:rsid w:val="00194839"/>
    <w:rsid w:val="001A5B1F"/>
    <w:rsid w:val="001A5D22"/>
    <w:rsid w:val="001B69FF"/>
    <w:rsid w:val="001C0935"/>
    <w:rsid w:val="001C7A3A"/>
    <w:rsid w:val="001D4F6A"/>
    <w:rsid w:val="001E0010"/>
    <w:rsid w:val="001F1A11"/>
    <w:rsid w:val="001F4AD9"/>
    <w:rsid w:val="002026B5"/>
    <w:rsid w:val="00227939"/>
    <w:rsid w:val="00233F69"/>
    <w:rsid w:val="00236107"/>
    <w:rsid w:val="0023649E"/>
    <w:rsid w:val="00237492"/>
    <w:rsid w:val="002409DB"/>
    <w:rsid w:val="00241D8D"/>
    <w:rsid w:val="00246386"/>
    <w:rsid w:val="00250CF3"/>
    <w:rsid w:val="00257C7D"/>
    <w:rsid w:val="002620B3"/>
    <w:rsid w:val="00274DE1"/>
    <w:rsid w:val="00296BCC"/>
    <w:rsid w:val="002A52A5"/>
    <w:rsid w:val="002A793E"/>
    <w:rsid w:val="002B47D3"/>
    <w:rsid w:val="002C488C"/>
    <w:rsid w:val="002D7493"/>
    <w:rsid w:val="002F0BBA"/>
    <w:rsid w:val="002F48EA"/>
    <w:rsid w:val="00300C4E"/>
    <w:rsid w:val="00315402"/>
    <w:rsid w:val="00315DE6"/>
    <w:rsid w:val="0033150C"/>
    <w:rsid w:val="00332B88"/>
    <w:rsid w:val="00335A8D"/>
    <w:rsid w:val="003429D3"/>
    <w:rsid w:val="00353AF9"/>
    <w:rsid w:val="00363DFB"/>
    <w:rsid w:val="00372EAC"/>
    <w:rsid w:val="003737B1"/>
    <w:rsid w:val="00374A37"/>
    <w:rsid w:val="00374DB2"/>
    <w:rsid w:val="003753F3"/>
    <w:rsid w:val="00386822"/>
    <w:rsid w:val="00394B3B"/>
    <w:rsid w:val="003B3ECC"/>
    <w:rsid w:val="003B5539"/>
    <w:rsid w:val="003C43BA"/>
    <w:rsid w:val="003C5754"/>
    <w:rsid w:val="003D02FD"/>
    <w:rsid w:val="003D207B"/>
    <w:rsid w:val="003D5648"/>
    <w:rsid w:val="003E5D78"/>
    <w:rsid w:val="003F0DF1"/>
    <w:rsid w:val="003F5CCB"/>
    <w:rsid w:val="00415287"/>
    <w:rsid w:val="00422FC9"/>
    <w:rsid w:val="004239CF"/>
    <w:rsid w:val="00454A79"/>
    <w:rsid w:val="004568EC"/>
    <w:rsid w:val="00456F42"/>
    <w:rsid w:val="00472952"/>
    <w:rsid w:val="004746B5"/>
    <w:rsid w:val="00475899"/>
    <w:rsid w:val="004812A3"/>
    <w:rsid w:val="00483593"/>
    <w:rsid w:val="00486006"/>
    <w:rsid w:val="00491DE1"/>
    <w:rsid w:val="00492F5D"/>
    <w:rsid w:val="004C39C1"/>
    <w:rsid w:val="004C5A9F"/>
    <w:rsid w:val="004C6531"/>
    <w:rsid w:val="004C6DE8"/>
    <w:rsid w:val="004D0287"/>
    <w:rsid w:val="004D6F91"/>
    <w:rsid w:val="004E22E7"/>
    <w:rsid w:val="004E3F33"/>
    <w:rsid w:val="004F3887"/>
    <w:rsid w:val="004F510A"/>
    <w:rsid w:val="004F7BD1"/>
    <w:rsid w:val="005018FA"/>
    <w:rsid w:val="00513D03"/>
    <w:rsid w:val="00516AAF"/>
    <w:rsid w:val="00520F1D"/>
    <w:rsid w:val="0052150E"/>
    <w:rsid w:val="0052632F"/>
    <w:rsid w:val="00532F32"/>
    <w:rsid w:val="00536A9B"/>
    <w:rsid w:val="0054760A"/>
    <w:rsid w:val="00551D92"/>
    <w:rsid w:val="00553D16"/>
    <w:rsid w:val="005542F2"/>
    <w:rsid w:val="005623DA"/>
    <w:rsid w:val="00562F30"/>
    <w:rsid w:val="00573F23"/>
    <w:rsid w:val="00576048"/>
    <w:rsid w:val="00584B80"/>
    <w:rsid w:val="0058502B"/>
    <w:rsid w:val="00592500"/>
    <w:rsid w:val="005A0665"/>
    <w:rsid w:val="005A170E"/>
    <w:rsid w:val="005A287A"/>
    <w:rsid w:val="005B1C34"/>
    <w:rsid w:val="005B45DC"/>
    <w:rsid w:val="005C44FF"/>
    <w:rsid w:val="005D3E6A"/>
    <w:rsid w:val="005D59DA"/>
    <w:rsid w:val="005E4F57"/>
    <w:rsid w:val="005F3F37"/>
    <w:rsid w:val="00602083"/>
    <w:rsid w:val="0060644F"/>
    <w:rsid w:val="0061339D"/>
    <w:rsid w:val="006235C5"/>
    <w:rsid w:val="00634CCD"/>
    <w:rsid w:val="006434DF"/>
    <w:rsid w:val="00645019"/>
    <w:rsid w:val="006559ED"/>
    <w:rsid w:val="0066315F"/>
    <w:rsid w:val="00663891"/>
    <w:rsid w:val="00676123"/>
    <w:rsid w:val="00680651"/>
    <w:rsid w:val="0069189C"/>
    <w:rsid w:val="006B7C07"/>
    <w:rsid w:val="006C3FC0"/>
    <w:rsid w:val="006D2EDF"/>
    <w:rsid w:val="006D735B"/>
    <w:rsid w:val="006D75B3"/>
    <w:rsid w:val="006E213D"/>
    <w:rsid w:val="006F1066"/>
    <w:rsid w:val="006F2CA8"/>
    <w:rsid w:val="0070293B"/>
    <w:rsid w:val="00702A37"/>
    <w:rsid w:val="00717D42"/>
    <w:rsid w:val="007348F1"/>
    <w:rsid w:val="00737389"/>
    <w:rsid w:val="00740075"/>
    <w:rsid w:val="00741117"/>
    <w:rsid w:val="00745B39"/>
    <w:rsid w:val="00746EE6"/>
    <w:rsid w:val="0075033F"/>
    <w:rsid w:val="00764386"/>
    <w:rsid w:val="00765E65"/>
    <w:rsid w:val="007666FA"/>
    <w:rsid w:val="0077188F"/>
    <w:rsid w:val="00782258"/>
    <w:rsid w:val="00793679"/>
    <w:rsid w:val="00794EB9"/>
    <w:rsid w:val="007955F9"/>
    <w:rsid w:val="00797922"/>
    <w:rsid w:val="007A18B8"/>
    <w:rsid w:val="007A496F"/>
    <w:rsid w:val="007B1AA9"/>
    <w:rsid w:val="007B321A"/>
    <w:rsid w:val="007C4659"/>
    <w:rsid w:val="007C67E5"/>
    <w:rsid w:val="007D185E"/>
    <w:rsid w:val="007D535C"/>
    <w:rsid w:val="007E07FD"/>
    <w:rsid w:val="007E49F9"/>
    <w:rsid w:val="007E5586"/>
    <w:rsid w:val="007E5975"/>
    <w:rsid w:val="007F41D7"/>
    <w:rsid w:val="00817004"/>
    <w:rsid w:val="0081745B"/>
    <w:rsid w:val="0081781A"/>
    <w:rsid w:val="0083212A"/>
    <w:rsid w:val="00865DC8"/>
    <w:rsid w:val="00866D6D"/>
    <w:rsid w:val="00875141"/>
    <w:rsid w:val="00885623"/>
    <w:rsid w:val="00886238"/>
    <w:rsid w:val="0089234B"/>
    <w:rsid w:val="008B368C"/>
    <w:rsid w:val="008B7C31"/>
    <w:rsid w:val="008C050B"/>
    <w:rsid w:val="008C5229"/>
    <w:rsid w:val="008D397B"/>
    <w:rsid w:val="008E35FB"/>
    <w:rsid w:val="008F2626"/>
    <w:rsid w:val="009001F2"/>
    <w:rsid w:val="009049DA"/>
    <w:rsid w:val="00930DBA"/>
    <w:rsid w:val="009561FF"/>
    <w:rsid w:val="0096402A"/>
    <w:rsid w:val="00971FEE"/>
    <w:rsid w:val="00982FE3"/>
    <w:rsid w:val="0099120C"/>
    <w:rsid w:val="00994AFC"/>
    <w:rsid w:val="009A0FD1"/>
    <w:rsid w:val="009A2C9B"/>
    <w:rsid w:val="009A575C"/>
    <w:rsid w:val="009A5D03"/>
    <w:rsid w:val="009A65B2"/>
    <w:rsid w:val="009A7471"/>
    <w:rsid w:val="009C520D"/>
    <w:rsid w:val="009E7113"/>
    <w:rsid w:val="00A0259D"/>
    <w:rsid w:val="00A031F7"/>
    <w:rsid w:val="00A060D5"/>
    <w:rsid w:val="00A141B5"/>
    <w:rsid w:val="00A2697F"/>
    <w:rsid w:val="00A37EE0"/>
    <w:rsid w:val="00A440B1"/>
    <w:rsid w:val="00A538B5"/>
    <w:rsid w:val="00A63265"/>
    <w:rsid w:val="00A77275"/>
    <w:rsid w:val="00A838DB"/>
    <w:rsid w:val="00A90B92"/>
    <w:rsid w:val="00A91B80"/>
    <w:rsid w:val="00A9700A"/>
    <w:rsid w:val="00AA2E40"/>
    <w:rsid w:val="00AB09E3"/>
    <w:rsid w:val="00AB5606"/>
    <w:rsid w:val="00AC706B"/>
    <w:rsid w:val="00AD7FCE"/>
    <w:rsid w:val="00B00360"/>
    <w:rsid w:val="00B00C3D"/>
    <w:rsid w:val="00B01C90"/>
    <w:rsid w:val="00B252E3"/>
    <w:rsid w:val="00B32005"/>
    <w:rsid w:val="00B37808"/>
    <w:rsid w:val="00B45DB9"/>
    <w:rsid w:val="00B50B1D"/>
    <w:rsid w:val="00B64257"/>
    <w:rsid w:val="00B709CB"/>
    <w:rsid w:val="00B72888"/>
    <w:rsid w:val="00B72ADB"/>
    <w:rsid w:val="00B82A0C"/>
    <w:rsid w:val="00B92D32"/>
    <w:rsid w:val="00B97E92"/>
    <w:rsid w:val="00BA70E3"/>
    <w:rsid w:val="00BB36CE"/>
    <w:rsid w:val="00BC30E4"/>
    <w:rsid w:val="00BD4C17"/>
    <w:rsid w:val="00BD60AE"/>
    <w:rsid w:val="00BF1809"/>
    <w:rsid w:val="00BF70DA"/>
    <w:rsid w:val="00C0222A"/>
    <w:rsid w:val="00C031B9"/>
    <w:rsid w:val="00C061F0"/>
    <w:rsid w:val="00C0645B"/>
    <w:rsid w:val="00C07852"/>
    <w:rsid w:val="00C1549C"/>
    <w:rsid w:val="00C226D7"/>
    <w:rsid w:val="00C24AA4"/>
    <w:rsid w:val="00C45DC7"/>
    <w:rsid w:val="00C4622E"/>
    <w:rsid w:val="00C50515"/>
    <w:rsid w:val="00C52E02"/>
    <w:rsid w:val="00C53860"/>
    <w:rsid w:val="00C55148"/>
    <w:rsid w:val="00C555E2"/>
    <w:rsid w:val="00C62650"/>
    <w:rsid w:val="00C62F59"/>
    <w:rsid w:val="00C73D28"/>
    <w:rsid w:val="00C74F0C"/>
    <w:rsid w:val="00C86A31"/>
    <w:rsid w:val="00C87FDE"/>
    <w:rsid w:val="00C906F9"/>
    <w:rsid w:val="00CB386B"/>
    <w:rsid w:val="00CD4904"/>
    <w:rsid w:val="00CE168E"/>
    <w:rsid w:val="00CE4677"/>
    <w:rsid w:val="00CF5CF3"/>
    <w:rsid w:val="00D01BE7"/>
    <w:rsid w:val="00D04E34"/>
    <w:rsid w:val="00D06061"/>
    <w:rsid w:val="00D128F0"/>
    <w:rsid w:val="00D1348D"/>
    <w:rsid w:val="00D208F2"/>
    <w:rsid w:val="00D25B6D"/>
    <w:rsid w:val="00D27867"/>
    <w:rsid w:val="00D37C76"/>
    <w:rsid w:val="00D41C56"/>
    <w:rsid w:val="00D65FE7"/>
    <w:rsid w:val="00D74329"/>
    <w:rsid w:val="00D81D37"/>
    <w:rsid w:val="00D839D8"/>
    <w:rsid w:val="00D9373F"/>
    <w:rsid w:val="00D95477"/>
    <w:rsid w:val="00DA755D"/>
    <w:rsid w:val="00DB1252"/>
    <w:rsid w:val="00DB6C49"/>
    <w:rsid w:val="00DC04AD"/>
    <w:rsid w:val="00DF4193"/>
    <w:rsid w:val="00DF7C4A"/>
    <w:rsid w:val="00E02388"/>
    <w:rsid w:val="00E10B62"/>
    <w:rsid w:val="00E17CB3"/>
    <w:rsid w:val="00E2512B"/>
    <w:rsid w:val="00E25472"/>
    <w:rsid w:val="00E30B90"/>
    <w:rsid w:val="00E37A97"/>
    <w:rsid w:val="00E400B8"/>
    <w:rsid w:val="00E4768A"/>
    <w:rsid w:val="00E501B2"/>
    <w:rsid w:val="00E5446E"/>
    <w:rsid w:val="00E56B6A"/>
    <w:rsid w:val="00E575A7"/>
    <w:rsid w:val="00E6506F"/>
    <w:rsid w:val="00E80D2F"/>
    <w:rsid w:val="00E80DA4"/>
    <w:rsid w:val="00E83254"/>
    <w:rsid w:val="00E918E6"/>
    <w:rsid w:val="00E93DAC"/>
    <w:rsid w:val="00E97EA6"/>
    <w:rsid w:val="00EB096D"/>
    <w:rsid w:val="00EC57E4"/>
    <w:rsid w:val="00EC7DA1"/>
    <w:rsid w:val="00ED700B"/>
    <w:rsid w:val="00EE418C"/>
    <w:rsid w:val="00EE501B"/>
    <w:rsid w:val="00EF4D9F"/>
    <w:rsid w:val="00F012D9"/>
    <w:rsid w:val="00F25AD6"/>
    <w:rsid w:val="00F342BA"/>
    <w:rsid w:val="00F448B1"/>
    <w:rsid w:val="00F7046E"/>
    <w:rsid w:val="00F73401"/>
    <w:rsid w:val="00FC6C68"/>
    <w:rsid w:val="00FD1848"/>
    <w:rsid w:val="00FE2A19"/>
    <w:rsid w:val="00FE733B"/>
    <w:rsid w:val="00FE7B18"/>
    <w:rsid w:val="00FF7A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Raven puščični povezovalnik 3"/>
      </o:rules>
    </o:shapelayout>
  </w:shapeDefaults>
  <w:decimalSymbol w:val=","/>
  <w:listSeparator w:val=";"/>
  <w14:docId w14:val="127D2A73"/>
  <w15:docId w15:val="{4E37C85B-F3DD-4DE2-9365-E22F2734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538B5"/>
    <w:pPr>
      <w:spacing w:after="160" w:line="25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semiHidden/>
    <w:unhideWhenUsed/>
    <w:rsid w:val="00A538B5"/>
    <w:rPr>
      <w:color w:val="0000FF"/>
      <w:u w:val="single"/>
    </w:rPr>
  </w:style>
  <w:style w:type="paragraph" w:styleId="Odstavekseznama">
    <w:name w:val="List Paragraph"/>
    <w:basedOn w:val="Navaden"/>
    <w:uiPriority w:val="34"/>
    <w:qFormat/>
    <w:rsid w:val="007A18B8"/>
    <w:pPr>
      <w:ind w:left="720"/>
      <w:contextualSpacing/>
    </w:pPr>
  </w:style>
  <w:style w:type="paragraph" w:customStyle="1" w:styleId="Bodytext2">
    <w:name w:val="Body text (2)"/>
    <w:basedOn w:val="Navaden"/>
    <w:uiPriority w:val="99"/>
    <w:rsid w:val="009C520D"/>
    <w:pPr>
      <w:widowControl w:val="0"/>
      <w:shd w:val="clear" w:color="auto" w:fill="FFFFFF"/>
      <w:spacing w:before="1620" w:after="0" w:line="259" w:lineRule="exact"/>
      <w:jc w:val="both"/>
    </w:pPr>
    <w:rPr>
      <w:rFonts w:ascii="Arial" w:eastAsia="Times New Roman" w:hAnsi="Arial" w:cs="Arial"/>
      <w:sz w:val="20"/>
      <w:szCs w:val="20"/>
      <w:lang w:eastAsia="sl-SI"/>
    </w:rPr>
  </w:style>
  <w:style w:type="paragraph" w:styleId="Besedilooblaka">
    <w:name w:val="Balloon Text"/>
    <w:basedOn w:val="Navaden"/>
    <w:link w:val="BesedilooblakaZnak"/>
    <w:uiPriority w:val="99"/>
    <w:semiHidden/>
    <w:unhideWhenUsed/>
    <w:rsid w:val="00D81D37"/>
    <w:pPr>
      <w:spacing w:after="0" w:line="240" w:lineRule="auto"/>
    </w:pPr>
    <w:rPr>
      <w:rFonts w:ascii="Segoe UI" w:hAnsi="Segoe UI"/>
      <w:sz w:val="18"/>
      <w:szCs w:val="18"/>
    </w:rPr>
  </w:style>
  <w:style w:type="character" w:customStyle="1" w:styleId="BesedilooblakaZnak">
    <w:name w:val="Besedilo oblačka Znak"/>
    <w:link w:val="Besedilooblaka"/>
    <w:uiPriority w:val="99"/>
    <w:semiHidden/>
    <w:rsid w:val="00D81D37"/>
    <w:rPr>
      <w:rFonts w:ascii="Segoe UI" w:hAnsi="Segoe UI" w:cs="Segoe UI"/>
      <w:sz w:val="18"/>
      <w:szCs w:val="18"/>
      <w:lang w:eastAsia="en-US"/>
    </w:rPr>
  </w:style>
  <w:style w:type="paragraph" w:customStyle="1" w:styleId="a">
    <w:basedOn w:val="Navaden"/>
    <w:next w:val="Pripombabesedilo"/>
    <w:link w:val="Komentar-besediloZnak"/>
    <w:uiPriority w:val="99"/>
    <w:unhideWhenUsed/>
    <w:rsid w:val="00737389"/>
    <w:rPr>
      <w:sz w:val="20"/>
      <w:szCs w:val="20"/>
    </w:rPr>
  </w:style>
  <w:style w:type="character" w:customStyle="1" w:styleId="Komentar-besediloZnak">
    <w:name w:val="Komentar - besedilo Znak"/>
    <w:link w:val="a"/>
    <w:uiPriority w:val="99"/>
    <w:rsid w:val="00737389"/>
    <w:rPr>
      <w:lang w:eastAsia="en-US"/>
    </w:rPr>
  </w:style>
  <w:style w:type="character" w:styleId="Pripombasklic">
    <w:name w:val="annotation reference"/>
    <w:uiPriority w:val="99"/>
    <w:semiHidden/>
    <w:unhideWhenUsed/>
    <w:rsid w:val="00737389"/>
    <w:rPr>
      <w:sz w:val="16"/>
      <w:szCs w:val="16"/>
    </w:rPr>
  </w:style>
  <w:style w:type="paragraph" w:styleId="Pripombabesedilo">
    <w:name w:val="annotation text"/>
    <w:basedOn w:val="Navaden"/>
    <w:link w:val="PripombabesediloZnak"/>
    <w:uiPriority w:val="99"/>
    <w:semiHidden/>
    <w:unhideWhenUsed/>
    <w:rsid w:val="00737389"/>
    <w:rPr>
      <w:sz w:val="20"/>
      <w:szCs w:val="20"/>
    </w:rPr>
  </w:style>
  <w:style w:type="character" w:customStyle="1" w:styleId="PripombabesediloZnak">
    <w:name w:val="Pripomba – besedilo Znak"/>
    <w:link w:val="Pripombabesedilo"/>
    <w:uiPriority w:val="99"/>
    <w:semiHidden/>
    <w:rsid w:val="00737389"/>
    <w:rPr>
      <w:lang w:eastAsia="en-US"/>
    </w:rPr>
  </w:style>
  <w:style w:type="paragraph" w:customStyle="1" w:styleId="a0">
    <w:basedOn w:val="Navaden"/>
    <w:next w:val="Pripombabesedilo"/>
    <w:uiPriority w:val="99"/>
    <w:unhideWhenUsed/>
    <w:rsid w:val="00817004"/>
    <w:rPr>
      <w:sz w:val="20"/>
      <w:szCs w:val="20"/>
    </w:rPr>
  </w:style>
  <w:style w:type="paragraph" w:customStyle="1" w:styleId="Vrstapredpisa">
    <w:name w:val="Vrsta predpisa"/>
    <w:basedOn w:val="Navaden"/>
    <w:link w:val="VrstapredpisaZnak"/>
    <w:qFormat/>
    <w:rsid w:val="00A0259D"/>
    <w:pPr>
      <w:suppressAutoHyphens/>
      <w:overflowPunct w:val="0"/>
      <w:autoSpaceDE w:val="0"/>
      <w:autoSpaceDN w:val="0"/>
      <w:adjustRightInd w:val="0"/>
      <w:spacing w:before="480" w:after="0" w:line="240" w:lineRule="auto"/>
      <w:jc w:val="center"/>
      <w:textAlignment w:val="baseline"/>
    </w:pPr>
    <w:rPr>
      <w:rFonts w:ascii="Arial" w:eastAsia="Times New Roman" w:hAnsi="Arial"/>
      <w:b/>
      <w:bCs/>
      <w:color w:val="000000"/>
      <w:spacing w:val="40"/>
    </w:rPr>
  </w:style>
  <w:style w:type="paragraph" w:customStyle="1" w:styleId="Naslovpredpisa">
    <w:name w:val="Naslov_predpisa"/>
    <w:basedOn w:val="Navaden"/>
    <w:link w:val="NaslovpredpisaZnak"/>
    <w:qFormat/>
    <w:rsid w:val="00A0259D"/>
    <w:pPr>
      <w:suppressAutoHyphens/>
      <w:overflowPunct w:val="0"/>
      <w:autoSpaceDE w:val="0"/>
      <w:autoSpaceDN w:val="0"/>
      <w:adjustRightInd w:val="0"/>
      <w:spacing w:after="0" w:line="240" w:lineRule="auto"/>
      <w:jc w:val="center"/>
      <w:textAlignment w:val="baseline"/>
    </w:pPr>
    <w:rPr>
      <w:rFonts w:ascii="Arial" w:eastAsia="Times New Roman" w:hAnsi="Arial"/>
      <w:b/>
    </w:rPr>
  </w:style>
  <w:style w:type="character" w:customStyle="1" w:styleId="VrstapredpisaZnak">
    <w:name w:val="Vrsta predpisa Znak"/>
    <w:link w:val="Vrstapredpisa"/>
    <w:rsid w:val="00A0259D"/>
    <w:rPr>
      <w:rFonts w:ascii="Arial" w:eastAsia="Times New Roman" w:hAnsi="Arial" w:cs="Arial"/>
      <w:b/>
      <w:bCs/>
      <w:color w:val="000000"/>
      <w:spacing w:val="40"/>
      <w:sz w:val="22"/>
      <w:szCs w:val="22"/>
    </w:rPr>
  </w:style>
  <w:style w:type="paragraph" w:customStyle="1" w:styleId="Poglavje">
    <w:name w:val="Poglavje"/>
    <w:basedOn w:val="Navaden"/>
    <w:qFormat/>
    <w:rsid w:val="00A0259D"/>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NaslovpredpisaZnak">
    <w:name w:val="Naslov_predpisa Znak"/>
    <w:link w:val="Naslovpredpisa"/>
    <w:rsid w:val="00A0259D"/>
    <w:rPr>
      <w:rFonts w:ascii="Arial" w:eastAsia="Times New Roman" w:hAnsi="Arial" w:cs="Arial"/>
      <w:b/>
      <w:sz w:val="22"/>
      <w:szCs w:val="22"/>
    </w:rPr>
  </w:style>
  <w:style w:type="paragraph" w:customStyle="1" w:styleId="len">
    <w:name w:val="Člen"/>
    <w:basedOn w:val="Navaden"/>
    <w:link w:val="lenZnak"/>
    <w:qFormat/>
    <w:rsid w:val="00A0259D"/>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paragraph" w:customStyle="1" w:styleId="tevilnatoka111">
    <w:name w:val="Številčna točka 1.1.1"/>
    <w:basedOn w:val="Navaden"/>
    <w:qFormat/>
    <w:rsid w:val="00A0259D"/>
    <w:pPr>
      <w:widowControl w:val="0"/>
      <w:numPr>
        <w:ilvl w:val="2"/>
        <w:numId w:val="13"/>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character" w:customStyle="1" w:styleId="lenZnak">
    <w:name w:val="Člen Znak"/>
    <w:link w:val="len"/>
    <w:rsid w:val="00A0259D"/>
    <w:rPr>
      <w:rFonts w:ascii="Arial" w:eastAsia="Times New Roman" w:hAnsi="Arial" w:cs="Arial"/>
      <w:b/>
      <w:sz w:val="22"/>
      <w:szCs w:val="22"/>
    </w:rPr>
  </w:style>
  <w:style w:type="paragraph" w:customStyle="1" w:styleId="Odstavek">
    <w:name w:val="Odstavek"/>
    <w:basedOn w:val="Navaden"/>
    <w:link w:val="OdstavekZnak"/>
    <w:qFormat/>
    <w:rsid w:val="00A0259D"/>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A0259D"/>
    <w:rPr>
      <w:rFonts w:ascii="Arial" w:eastAsia="Times New Roman" w:hAnsi="Arial" w:cs="Arial"/>
      <w:sz w:val="22"/>
      <w:szCs w:val="22"/>
    </w:rPr>
  </w:style>
  <w:style w:type="paragraph" w:customStyle="1" w:styleId="tevilnatoka">
    <w:name w:val="Številčna točka"/>
    <w:basedOn w:val="Navaden"/>
    <w:link w:val="tevilnatokaZnak"/>
    <w:qFormat/>
    <w:rsid w:val="00A0259D"/>
    <w:pPr>
      <w:numPr>
        <w:numId w:val="13"/>
      </w:numPr>
      <w:spacing w:after="0" w:line="240" w:lineRule="auto"/>
      <w:jc w:val="both"/>
    </w:pPr>
    <w:rPr>
      <w:rFonts w:ascii="Arial" w:eastAsia="Times New Roman" w:hAnsi="Arial" w:cs="Arial"/>
      <w:lang w:eastAsia="sl-SI"/>
    </w:rPr>
  </w:style>
  <w:style w:type="character" w:customStyle="1" w:styleId="tevilnatokaZnak">
    <w:name w:val="Številčna točka Znak"/>
    <w:basedOn w:val="OdstavekZnak"/>
    <w:link w:val="tevilnatoka"/>
    <w:rsid w:val="00A0259D"/>
    <w:rPr>
      <w:rFonts w:ascii="Arial" w:eastAsia="Times New Roman" w:hAnsi="Arial" w:cs="Arial"/>
      <w:sz w:val="22"/>
      <w:szCs w:val="22"/>
    </w:rPr>
  </w:style>
  <w:style w:type="paragraph" w:customStyle="1" w:styleId="Alineazaodstavkom">
    <w:name w:val="Alinea za odstavkom"/>
    <w:basedOn w:val="Navaden"/>
    <w:link w:val="AlineazaodstavkomZnak"/>
    <w:qFormat/>
    <w:rsid w:val="00A0259D"/>
    <w:pPr>
      <w:numPr>
        <w:numId w:val="12"/>
      </w:numPr>
      <w:spacing w:after="0" w:line="240" w:lineRule="auto"/>
      <w:jc w:val="both"/>
    </w:pPr>
    <w:rPr>
      <w:rFonts w:ascii="Arial" w:eastAsia="Times New Roman" w:hAnsi="Arial"/>
    </w:rPr>
  </w:style>
  <w:style w:type="paragraph" w:customStyle="1" w:styleId="tevilkanakoncupredpisa">
    <w:name w:val="Številka na koncu predpisa"/>
    <w:basedOn w:val="Datumsprejetja"/>
    <w:link w:val="tevilkanakoncupredpisaZnak"/>
    <w:qFormat/>
    <w:rsid w:val="00A0259D"/>
    <w:pPr>
      <w:spacing w:before="480"/>
    </w:pPr>
  </w:style>
  <w:style w:type="character" w:customStyle="1" w:styleId="AlineazaodstavkomZnak">
    <w:name w:val="Alinea za odstavkom Znak"/>
    <w:link w:val="Alineazaodstavkom"/>
    <w:rsid w:val="00A0259D"/>
    <w:rPr>
      <w:rFonts w:ascii="Arial" w:eastAsia="Times New Roman" w:hAnsi="Arial" w:cs="Arial"/>
      <w:sz w:val="22"/>
      <w:szCs w:val="22"/>
    </w:rPr>
  </w:style>
  <w:style w:type="paragraph" w:customStyle="1" w:styleId="Datumsprejetja">
    <w:name w:val="Datum sprejetja"/>
    <w:basedOn w:val="Navaden"/>
    <w:link w:val="DatumsprejetjaZnak"/>
    <w:qFormat/>
    <w:rsid w:val="00A0259D"/>
    <w:pPr>
      <w:overflowPunct w:val="0"/>
      <w:autoSpaceDE w:val="0"/>
      <w:autoSpaceDN w:val="0"/>
      <w:adjustRightInd w:val="0"/>
      <w:spacing w:after="0" w:line="240" w:lineRule="auto"/>
      <w:jc w:val="both"/>
      <w:textAlignment w:val="baseline"/>
    </w:pPr>
    <w:rPr>
      <w:rFonts w:ascii="Arial" w:eastAsia="Times New Roman" w:hAnsi="Arial"/>
      <w:snapToGrid w:val="0"/>
      <w:color w:val="000000"/>
    </w:rPr>
  </w:style>
  <w:style w:type="character" w:customStyle="1" w:styleId="tevilkanakoncupredpisaZnak">
    <w:name w:val="Številka na koncu predpisa Znak"/>
    <w:link w:val="tevilkanakoncupredpisa"/>
    <w:rsid w:val="00A0259D"/>
    <w:rPr>
      <w:rFonts w:ascii="Arial" w:eastAsia="Times New Roman" w:hAnsi="Arial" w:cs="Arial"/>
      <w:snapToGrid/>
      <w:color w:val="000000"/>
      <w:sz w:val="22"/>
      <w:szCs w:val="22"/>
    </w:rPr>
  </w:style>
  <w:style w:type="paragraph" w:customStyle="1" w:styleId="Podpisnik">
    <w:name w:val="Podpisnik"/>
    <w:basedOn w:val="Navaden"/>
    <w:link w:val="PodpisnikZnak"/>
    <w:qFormat/>
    <w:rsid w:val="00A0259D"/>
    <w:pPr>
      <w:overflowPunct w:val="0"/>
      <w:autoSpaceDE w:val="0"/>
      <w:autoSpaceDN w:val="0"/>
      <w:adjustRightInd w:val="0"/>
      <w:spacing w:after="0" w:line="240" w:lineRule="auto"/>
      <w:ind w:left="5670"/>
      <w:jc w:val="center"/>
      <w:textAlignment w:val="baseline"/>
    </w:pPr>
    <w:rPr>
      <w:rFonts w:ascii="Arial" w:eastAsia="Times New Roman" w:hAnsi="Arial"/>
    </w:rPr>
  </w:style>
  <w:style w:type="character" w:customStyle="1" w:styleId="DatumsprejetjaZnak">
    <w:name w:val="Datum sprejetja Znak"/>
    <w:link w:val="Datumsprejetja"/>
    <w:rsid w:val="00A0259D"/>
    <w:rPr>
      <w:rFonts w:ascii="Arial" w:eastAsia="Times New Roman" w:hAnsi="Arial" w:cs="Arial"/>
      <w:snapToGrid/>
      <w:color w:val="000000"/>
      <w:sz w:val="22"/>
      <w:szCs w:val="22"/>
    </w:rPr>
  </w:style>
  <w:style w:type="character" w:customStyle="1" w:styleId="PodpisnikZnak">
    <w:name w:val="Podpisnik Znak"/>
    <w:link w:val="Podpisnik"/>
    <w:rsid w:val="00A0259D"/>
    <w:rPr>
      <w:rFonts w:ascii="Arial" w:eastAsia="Times New Roman" w:hAnsi="Arial" w:cs="Arial"/>
      <w:sz w:val="22"/>
      <w:szCs w:val="22"/>
    </w:rPr>
  </w:style>
  <w:style w:type="paragraph" w:customStyle="1" w:styleId="EVA">
    <w:name w:val="EVA"/>
    <w:basedOn w:val="Navaden"/>
    <w:link w:val="EVAZnak"/>
    <w:qFormat/>
    <w:rsid w:val="00A0259D"/>
    <w:pPr>
      <w:overflowPunct w:val="0"/>
      <w:autoSpaceDE w:val="0"/>
      <w:autoSpaceDN w:val="0"/>
      <w:adjustRightInd w:val="0"/>
      <w:spacing w:after="0" w:line="240" w:lineRule="auto"/>
      <w:jc w:val="both"/>
      <w:textAlignment w:val="baseline"/>
    </w:pPr>
    <w:rPr>
      <w:rFonts w:ascii="Arial" w:eastAsia="Times New Roman" w:hAnsi="Arial"/>
    </w:rPr>
  </w:style>
  <w:style w:type="character" w:customStyle="1" w:styleId="EVAZnak">
    <w:name w:val="EVA Znak"/>
    <w:link w:val="EVA"/>
    <w:rsid w:val="00A0259D"/>
    <w:rPr>
      <w:rFonts w:ascii="Arial" w:eastAsia="Times New Roman" w:hAnsi="Arial" w:cs="Arial"/>
      <w:sz w:val="22"/>
      <w:szCs w:val="22"/>
    </w:rPr>
  </w:style>
  <w:style w:type="paragraph" w:customStyle="1" w:styleId="tevilnatoka11Nova">
    <w:name w:val="Številčna točka 1.1 Nova"/>
    <w:basedOn w:val="tevilnatoka"/>
    <w:qFormat/>
    <w:rsid w:val="00A0259D"/>
    <w:pPr>
      <w:numPr>
        <w:ilvl w:val="1"/>
      </w:numPr>
    </w:pPr>
  </w:style>
  <w:style w:type="paragraph" w:styleId="Brezrazmikov">
    <w:name w:val="No Spacing"/>
    <w:link w:val="BrezrazmikovZnak"/>
    <w:uiPriority w:val="1"/>
    <w:qFormat/>
    <w:rsid w:val="00C24AA4"/>
    <w:rPr>
      <w:rFonts w:eastAsia="Times New Roman"/>
      <w:sz w:val="22"/>
      <w:szCs w:val="22"/>
    </w:rPr>
  </w:style>
  <w:style w:type="character" w:customStyle="1" w:styleId="BrezrazmikovZnak">
    <w:name w:val="Brez razmikov Znak"/>
    <w:link w:val="Brezrazmikov"/>
    <w:uiPriority w:val="1"/>
    <w:locked/>
    <w:rsid w:val="00C24AA4"/>
    <w:rPr>
      <w:rFonts w:eastAsia="Times New Roman"/>
      <w:sz w:val="22"/>
      <w:szCs w:val="22"/>
      <w:lang w:bidi="ar-SA"/>
    </w:rPr>
  </w:style>
  <w:style w:type="paragraph" w:styleId="Zadevapripombe">
    <w:name w:val="annotation subject"/>
    <w:basedOn w:val="Pripombabesedilo"/>
    <w:next w:val="Pripombabesedilo"/>
    <w:link w:val="ZadevapripombeZnak"/>
    <w:uiPriority w:val="99"/>
    <w:semiHidden/>
    <w:unhideWhenUsed/>
    <w:rsid w:val="00B92D32"/>
    <w:rPr>
      <w:b/>
      <w:bCs/>
    </w:rPr>
  </w:style>
  <w:style w:type="character" w:customStyle="1" w:styleId="ZadevapripombeZnak">
    <w:name w:val="Zadeva pripombe Znak"/>
    <w:basedOn w:val="PripombabesediloZnak"/>
    <w:link w:val="Zadevapripombe"/>
    <w:uiPriority w:val="99"/>
    <w:semiHidden/>
    <w:rsid w:val="00B92D32"/>
    <w:rPr>
      <w:b/>
      <w:bCs/>
      <w:lang w:eastAsia="en-US"/>
    </w:rPr>
  </w:style>
  <w:style w:type="character" w:styleId="Krepko">
    <w:name w:val="Strong"/>
    <w:basedOn w:val="Privzetapisavaodstavka"/>
    <w:uiPriority w:val="22"/>
    <w:qFormat/>
    <w:rsid w:val="00AA2E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750">
      <w:bodyDiv w:val="1"/>
      <w:marLeft w:val="0"/>
      <w:marRight w:val="0"/>
      <w:marTop w:val="0"/>
      <w:marBottom w:val="0"/>
      <w:divBdr>
        <w:top w:val="none" w:sz="0" w:space="0" w:color="auto"/>
        <w:left w:val="none" w:sz="0" w:space="0" w:color="auto"/>
        <w:bottom w:val="none" w:sz="0" w:space="0" w:color="auto"/>
        <w:right w:val="none" w:sz="0" w:space="0" w:color="auto"/>
      </w:divBdr>
    </w:div>
    <w:div w:id="1131480530">
      <w:bodyDiv w:val="1"/>
      <w:marLeft w:val="0"/>
      <w:marRight w:val="0"/>
      <w:marTop w:val="0"/>
      <w:marBottom w:val="0"/>
      <w:divBdr>
        <w:top w:val="none" w:sz="0" w:space="0" w:color="auto"/>
        <w:left w:val="none" w:sz="0" w:space="0" w:color="auto"/>
        <w:bottom w:val="none" w:sz="0" w:space="0" w:color="auto"/>
        <w:right w:val="none" w:sz="0" w:space="0" w:color="auto"/>
      </w:divBdr>
    </w:div>
    <w:div w:id="148041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hyperlink" Target="http://www.mnz.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01ED64-6408-44BC-B1B1-24F9D4DB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3911</Words>
  <Characters>22293</Characters>
  <Application>Microsoft Office Word</Application>
  <DocSecurity>0</DocSecurity>
  <Lines>185</Lines>
  <Paragraphs>52</Paragraphs>
  <ScaleCrop>false</ScaleCrop>
  <HeadingPairs>
    <vt:vector size="2" baseType="variant">
      <vt:variant>
        <vt:lpstr>Naslov</vt:lpstr>
      </vt:variant>
      <vt:variant>
        <vt:i4>1</vt:i4>
      </vt:variant>
    </vt:vector>
  </HeadingPairs>
  <TitlesOfParts>
    <vt:vector size="1" baseType="lpstr">
      <vt:lpstr/>
    </vt:vector>
  </TitlesOfParts>
  <Company>MNZ</Company>
  <LinksUpToDate>false</LinksUpToDate>
  <CharactersWithSpaces>26152</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7405624</vt:i4>
      </vt:variant>
      <vt:variant>
        <vt:i4>0</vt:i4>
      </vt:variant>
      <vt:variant>
        <vt:i4>0</vt:i4>
      </vt:variant>
      <vt:variant>
        <vt:i4>5</vt:i4>
      </vt:variant>
      <vt:variant>
        <vt:lpwstr>http://www.mnz.gov.si/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Borut Jakopin</cp:lastModifiedBy>
  <cp:revision>2</cp:revision>
  <cp:lastPrinted>2020-11-20T14:30:00Z</cp:lastPrinted>
  <dcterms:created xsi:type="dcterms:W3CDTF">2020-12-16T11:57:00Z</dcterms:created>
  <dcterms:modified xsi:type="dcterms:W3CDTF">2020-12-16T11:57:00Z</dcterms:modified>
</cp:coreProperties>
</file>