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43" w:rsidRDefault="00500043" w:rsidP="00265046">
      <w:pPr>
        <w:spacing w:after="0" w:line="260" w:lineRule="exact"/>
        <w:ind w:right="-2"/>
        <w:jc w:val="both"/>
        <w:rPr>
          <w:rFonts w:ascii="Arial" w:eastAsia="Times New Roman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 xml:space="preserve">Na podlagi 11., </w:t>
      </w:r>
      <w:proofErr w:type="spellStart"/>
      <w:r w:rsidRPr="00500043">
        <w:rPr>
          <w:rFonts w:ascii="Arial" w:hAnsi="Arial" w:cs="Arial"/>
          <w:sz w:val="20"/>
          <w:szCs w:val="20"/>
        </w:rPr>
        <w:t>11.a</w:t>
      </w:r>
      <w:proofErr w:type="spellEnd"/>
      <w:r w:rsidRPr="0050004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00043">
        <w:rPr>
          <w:rFonts w:ascii="Arial" w:hAnsi="Arial" w:cs="Arial"/>
          <w:sz w:val="20"/>
          <w:szCs w:val="20"/>
        </w:rPr>
        <w:t>11.b</w:t>
      </w:r>
      <w:proofErr w:type="spellEnd"/>
      <w:r w:rsidRPr="00500043">
        <w:rPr>
          <w:rFonts w:ascii="Arial" w:hAnsi="Arial" w:cs="Arial"/>
          <w:sz w:val="20"/>
          <w:szCs w:val="20"/>
        </w:rPr>
        <w:t xml:space="preserve"> člena ter v zvezi z </w:t>
      </w:r>
      <w:proofErr w:type="spellStart"/>
      <w:r w:rsidRPr="00500043">
        <w:rPr>
          <w:rFonts w:ascii="Arial" w:hAnsi="Arial" w:cs="Arial"/>
          <w:sz w:val="20"/>
          <w:szCs w:val="20"/>
        </w:rPr>
        <w:t>11.c</w:t>
      </w:r>
      <w:proofErr w:type="spellEnd"/>
      <w:r w:rsidRPr="0050004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00043">
        <w:rPr>
          <w:rFonts w:ascii="Arial" w:hAnsi="Arial" w:cs="Arial"/>
          <w:sz w:val="20"/>
          <w:szCs w:val="20"/>
        </w:rPr>
        <w:t>11.č</w:t>
      </w:r>
      <w:proofErr w:type="spellEnd"/>
      <w:r w:rsidRPr="00500043">
        <w:rPr>
          <w:rFonts w:ascii="Arial" w:hAnsi="Arial" w:cs="Arial"/>
          <w:sz w:val="20"/>
          <w:szCs w:val="20"/>
        </w:rPr>
        <w:t xml:space="preserve"> členom Zakona o železniškem prometu (Uradni list RS, št. 99/15 – uradno prečiščeno besedilo, 30/18 in 82/21)</w:t>
      </w:r>
      <w:r w:rsidRPr="00500043">
        <w:rPr>
          <w:rFonts w:ascii="Arial" w:hAnsi="Arial" w:cs="Arial"/>
          <w:snapToGrid w:val="0"/>
          <w:sz w:val="20"/>
          <w:szCs w:val="20"/>
        </w:rPr>
        <w:t xml:space="preserve"> ter</w:t>
      </w:r>
      <w:r w:rsidRPr="00500043">
        <w:rPr>
          <w:rFonts w:ascii="Arial" w:hAnsi="Arial" w:cs="Arial"/>
          <w:sz w:val="20"/>
          <w:szCs w:val="20"/>
        </w:rPr>
        <w:t xml:space="preserve"> tretjega odstavka 2. člena Uredbe o načinu opravljanja obvezne gospodarske javne službe vzdrževanja, obratovanja in obnavljanja javne železniške infrastrukture (Uradni list RS, št. 81/18)</w:t>
      </w: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ind w:right="567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 xml:space="preserve">sklepata </w:t>
      </w:r>
    </w:p>
    <w:p w:rsidR="00500043" w:rsidRPr="00500043" w:rsidRDefault="00500043" w:rsidP="00265046">
      <w:pPr>
        <w:spacing w:after="0" w:line="260" w:lineRule="exact"/>
        <w:ind w:right="567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Republika Slovenija, zanjo Vlada Republike Slovenije, ki jo po njenem pooblastilu zastopa (</w:t>
      </w:r>
      <w:r w:rsidRPr="00923BCE">
        <w:rPr>
          <w:rFonts w:ascii="Arial" w:hAnsi="Arial" w:cs="Arial"/>
          <w:sz w:val="20"/>
          <w:szCs w:val="20"/>
        </w:rPr>
        <w:t>Sklep Vlade Republike Slovenije</w:t>
      </w:r>
      <w:r w:rsidR="002B0C6E">
        <w:rPr>
          <w:rFonts w:ascii="Arial" w:hAnsi="Arial" w:cs="Arial"/>
          <w:sz w:val="20"/>
          <w:szCs w:val="20"/>
        </w:rPr>
        <w:t xml:space="preserve"> št. 37500-1/2022/3 z dne 31. 3. </w:t>
      </w:r>
      <w:r w:rsidR="00923BCE">
        <w:rPr>
          <w:rFonts w:ascii="Arial" w:hAnsi="Arial" w:cs="Arial"/>
          <w:sz w:val="20"/>
          <w:szCs w:val="20"/>
        </w:rPr>
        <w:t>2022</w:t>
      </w:r>
      <w:r w:rsidRPr="00500043">
        <w:rPr>
          <w:rFonts w:ascii="Arial" w:hAnsi="Arial" w:cs="Arial"/>
          <w:sz w:val="20"/>
          <w:szCs w:val="20"/>
        </w:rPr>
        <w:t>) Ljiljana Herga, direktorica Direkcije Republike Slovenije za infrastrukturo, Tržaška cesta 19, 1000 Ljubljana, (v nadaljnjem besedilu: Naročnik)</w:t>
      </w: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Identifikacijska številka za DDV: SI75827735</w:t>
      </w: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in</w:t>
      </w: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Družba Slovenske železnice - Infrastruktura, družba za upravljanje in vzdrževanje železniške infrastrukture ter vodenje železniškega prometa, d. o. o., Kolodvorska ulica 11, 1000 Ljubljana, ki jo zastopa direktor Matjaž Kranjc, (v nadaljnjem besedilu: Upravljavec)</w:t>
      </w: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Identifikacijska številka za DDV: SI94995737</w:t>
      </w: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A N E K S ŠT. 4</w:t>
      </w: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center"/>
        <w:rPr>
          <w:rFonts w:ascii="Arial" w:hAnsi="Arial" w:cs="Arial"/>
          <w:bCs/>
          <w:caps/>
          <w:sz w:val="20"/>
          <w:szCs w:val="20"/>
        </w:rPr>
      </w:pPr>
      <w:r w:rsidRPr="00500043">
        <w:rPr>
          <w:rFonts w:ascii="Arial" w:hAnsi="Arial" w:cs="Arial"/>
          <w:bCs/>
          <w:caps/>
          <w:sz w:val="20"/>
          <w:szCs w:val="20"/>
        </w:rPr>
        <w:t xml:space="preserve">k Pogodbi o opravljanju storitev upravljavca javne železniške </w:t>
      </w:r>
      <w:r>
        <w:rPr>
          <w:rFonts w:ascii="Arial" w:hAnsi="Arial" w:cs="Arial"/>
          <w:bCs/>
          <w:caps/>
          <w:sz w:val="20"/>
          <w:szCs w:val="20"/>
        </w:rPr>
        <w:t>infrastrukture za obdobje od 1. 1. 2021 do 31. 12. </w:t>
      </w:r>
      <w:r w:rsidRPr="00500043">
        <w:rPr>
          <w:rFonts w:ascii="Arial" w:hAnsi="Arial" w:cs="Arial"/>
          <w:bCs/>
          <w:caps/>
          <w:sz w:val="20"/>
          <w:szCs w:val="20"/>
        </w:rPr>
        <w:t>2030</w:t>
      </w:r>
    </w:p>
    <w:p w:rsidR="00500043" w:rsidRPr="00500043" w:rsidRDefault="00500043" w:rsidP="00265046">
      <w:pPr>
        <w:tabs>
          <w:tab w:val="left" w:pos="9923"/>
        </w:tabs>
        <w:spacing w:after="0" w:line="260" w:lineRule="exact"/>
        <w:ind w:left="709" w:hanging="709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tabs>
          <w:tab w:val="left" w:pos="5670"/>
          <w:tab w:val="left" w:pos="9923"/>
        </w:tabs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Št. naročnika: …………………</w:t>
      </w: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tabs>
          <w:tab w:val="left" w:pos="9923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1. člen</w:t>
      </w: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(uvodne ugotovitve)</w:t>
      </w: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500043" w:rsidRPr="00500043" w:rsidRDefault="00500043" w:rsidP="00265046">
      <w:pPr>
        <w:numPr>
          <w:ilvl w:val="0"/>
          <w:numId w:val="1"/>
        </w:numPr>
        <w:tabs>
          <w:tab w:val="left" w:pos="284"/>
          <w:tab w:val="left" w:pos="567"/>
          <w:tab w:val="left" w:pos="9071"/>
        </w:tabs>
        <w:spacing w:after="0" w:line="260" w:lineRule="exact"/>
        <w:ind w:left="0" w:right="-1" w:hanging="11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Pogodbeni stranki uvodoma ugotavljata, da:</w:t>
      </w:r>
    </w:p>
    <w:p w:rsidR="00500043" w:rsidRPr="00500043" w:rsidRDefault="002B0C6E" w:rsidP="00265046">
      <w:pPr>
        <w:numPr>
          <w:ilvl w:val="0"/>
          <w:numId w:val="2"/>
        </w:numPr>
        <w:tabs>
          <w:tab w:val="left" w:pos="284"/>
          <w:tab w:val="left" w:pos="709"/>
          <w:tab w:val="left" w:pos="9071"/>
        </w:tabs>
        <w:spacing w:after="0" w:line="260" w:lineRule="exact"/>
        <w:ind w:left="709" w:right="-1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 dne 11. 6. </w:t>
      </w:r>
      <w:r w:rsidR="00500043" w:rsidRPr="00500043">
        <w:rPr>
          <w:rFonts w:ascii="Arial" w:hAnsi="Arial" w:cs="Arial"/>
          <w:bCs/>
          <w:sz w:val="20"/>
          <w:szCs w:val="20"/>
        </w:rPr>
        <w:t xml:space="preserve">2021 sklenili Pogodbo o opravljanju storitev upravljavca javne železniške </w:t>
      </w:r>
      <w:r w:rsidR="00500043" w:rsidRPr="00500043">
        <w:rPr>
          <w:rFonts w:ascii="Arial" w:hAnsi="Arial" w:cs="Arial"/>
          <w:snapToGrid w:val="0"/>
          <w:sz w:val="20"/>
          <w:szCs w:val="20"/>
        </w:rPr>
        <w:t xml:space="preserve">infrastrukture (v </w:t>
      </w:r>
      <w:r w:rsidR="00500043" w:rsidRPr="00500043">
        <w:rPr>
          <w:rFonts w:ascii="Arial" w:hAnsi="Arial" w:cs="Arial"/>
          <w:bCs/>
          <w:sz w:val="20"/>
          <w:szCs w:val="20"/>
        </w:rPr>
        <w:t>nadaljnjem</w:t>
      </w:r>
      <w:r>
        <w:rPr>
          <w:rFonts w:ascii="Arial" w:hAnsi="Arial" w:cs="Arial"/>
          <w:snapToGrid w:val="0"/>
          <w:sz w:val="20"/>
          <w:szCs w:val="20"/>
        </w:rPr>
        <w:t xml:space="preserve"> besedilu: pogodba), dne 9. 7. </w:t>
      </w:r>
      <w:r w:rsidR="00500043" w:rsidRPr="00500043">
        <w:rPr>
          <w:rFonts w:ascii="Arial" w:hAnsi="Arial" w:cs="Arial"/>
          <w:snapToGrid w:val="0"/>
          <w:sz w:val="20"/>
          <w:szCs w:val="20"/>
        </w:rPr>
        <w:t xml:space="preserve">2021 </w:t>
      </w:r>
      <w:r>
        <w:rPr>
          <w:rFonts w:ascii="Arial" w:hAnsi="Arial" w:cs="Arial"/>
          <w:snapToGrid w:val="0"/>
          <w:sz w:val="20"/>
          <w:szCs w:val="20"/>
        </w:rPr>
        <w:t xml:space="preserve">aneks št. 1 k pogodbi, dne </w:t>
      </w:r>
      <w:r>
        <w:rPr>
          <w:rFonts w:ascii="Arial" w:hAnsi="Arial" w:cs="Arial"/>
          <w:snapToGrid w:val="0"/>
          <w:sz w:val="20"/>
          <w:szCs w:val="20"/>
        </w:rPr>
        <w:br/>
        <w:t>21. 10. </w:t>
      </w:r>
      <w:r w:rsidR="00500043" w:rsidRPr="00500043">
        <w:rPr>
          <w:rFonts w:ascii="Arial" w:hAnsi="Arial" w:cs="Arial"/>
          <w:snapToGrid w:val="0"/>
          <w:sz w:val="20"/>
          <w:szCs w:val="20"/>
        </w:rPr>
        <w:t>2021 aneks št. 2 k pogodbi ter dne 2.</w:t>
      </w:r>
      <w:r>
        <w:rPr>
          <w:rFonts w:ascii="Arial" w:hAnsi="Arial" w:cs="Arial"/>
          <w:snapToGrid w:val="0"/>
          <w:sz w:val="20"/>
          <w:szCs w:val="20"/>
        </w:rPr>
        <w:t> </w:t>
      </w:r>
      <w:r w:rsidR="00500043" w:rsidRPr="00500043">
        <w:rPr>
          <w:rFonts w:ascii="Arial" w:hAnsi="Arial" w:cs="Arial"/>
          <w:snapToGrid w:val="0"/>
          <w:sz w:val="20"/>
          <w:szCs w:val="20"/>
        </w:rPr>
        <w:t>12.</w:t>
      </w:r>
      <w:r>
        <w:rPr>
          <w:rFonts w:ascii="Arial" w:hAnsi="Arial" w:cs="Arial"/>
          <w:snapToGrid w:val="0"/>
          <w:sz w:val="20"/>
          <w:szCs w:val="20"/>
        </w:rPr>
        <w:t> </w:t>
      </w:r>
      <w:r w:rsidR="00500043" w:rsidRPr="00500043">
        <w:rPr>
          <w:rFonts w:ascii="Arial" w:hAnsi="Arial" w:cs="Arial"/>
          <w:snapToGrid w:val="0"/>
          <w:sz w:val="20"/>
          <w:szCs w:val="20"/>
        </w:rPr>
        <w:t>2021 aneks št. 3 k pogodbi;</w:t>
      </w:r>
    </w:p>
    <w:p w:rsidR="00500043" w:rsidRPr="00500043" w:rsidRDefault="00500043" w:rsidP="00265046">
      <w:pPr>
        <w:numPr>
          <w:ilvl w:val="0"/>
          <w:numId w:val="2"/>
        </w:numPr>
        <w:tabs>
          <w:tab w:val="left" w:pos="284"/>
          <w:tab w:val="left" w:pos="709"/>
          <w:tab w:val="left" w:pos="9071"/>
        </w:tabs>
        <w:spacing w:after="0" w:line="260" w:lineRule="exact"/>
        <w:ind w:left="709" w:right="-1" w:hanging="425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je začel 14. 4. 2021 veljati Zakon o spremembah in dopolnitvah zakona o železniškem prometu  (Uradni list RS, št. 54/21; v nadaljnjem besedilu: ZZelP-L);</w:t>
      </w:r>
    </w:p>
    <w:p w:rsidR="00500043" w:rsidRPr="00500043" w:rsidRDefault="00500043" w:rsidP="00265046">
      <w:pPr>
        <w:numPr>
          <w:ilvl w:val="0"/>
          <w:numId w:val="2"/>
        </w:numPr>
        <w:tabs>
          <w:tab w:val="left" w:pos="284"/>
          <w:tab w:val="left" w:pos="709"/>
          <w:tab w:val="left" w:pos="9071"/>
        </w:tabs>
        <w:spacing w:after="0" w:line="260" w:lineRule="exact"/>
        <w:ind w:left="709" w:right="-1" w:hanging="425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je na podlagi drugega odstavka 12. člena Pravilnika o pravilni rabi fitofarmacevtskih sredstev (Uradni list RS</w:t>
      </w:r>
      <w:r w:rsidR="002B0C6E">
        <w:rPr>
          <w:rFonts w:ascii="Arial" w:hAnsi="Arial" w:cs="Arial"/>
          <w:bCs/>
          <w:sz w:val="20"/>
          <w:szCs w:val="20"/>
        </w:rPr>
        <w:t>, št. 71/14 in 28/18) z dnem 1. 4. </w:t>
      </w:r>
      <w:r w:rsidRPr="00500043">
        <w:rPr>
          <w:rFonts w:ascii="Arial" w:hAnsi="Arial" w:cs="Arial"/>
          <w:bCs/>
          <w:sz w:val="20"/>
          <w:szCs w:val="20"/>
        </w:rPr>
        <w:t>2021 prepovedana uporaba herbicidov na javnih površinah, vključno z objekti gospodarske javne infrastrukture (kot so ceste in železnice);</w:t>
      </w:r>
    </w:p>
    <w:p w:rsidR="00500043" w:rsidRPr="00500043" w:rsidRDefault="00500043" w:rsidP="00265046">
      <w:pPr>
        <w:numPr>
          <w:ilvl w:val="0"/>
          <w:numId w:val="2"/>
        </w:numPr>
        <w:tabs>
          <w:tab w:val="left" w:pos="284"/>
          <w:tab w:val="left" w:pos="709"/>
          <w:tab w:val="left" w:pos="9071"/>
        </w:tabs>
        <w:spacing w:after="0" w:line="260" w:lineRule="exact"/>
        <w:ind w:left="709" w:right="-1" w:hanging="425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sta pogodbeni stranki na podlagi petega odstavka 14. člena pogodbe dolžni prilagoditi letno dinamiko višine finančnih sredstev iz Priloge 7, upravljavec pa v skladu s tem tudi letni cenik, s katerim določi novo stroškovno ceno v skladu s 14. členom te pogodbe;</w:t>
      </w:r>
    </w:p>
    <w:p w:rsidR="00500043" w:rsidRPr="00500043" w:rsidRDefault="00500043" w:rsidP="00265046">
      <w:pPr>
        <w:numPr>
          <w:ilvl w:val="0"/>
          <w:numId w:val="2"/>
        </w:numPr>
        <w:tabs>
          <w:tab w:val="left" w:pos="284"/>
          <w:tab w:val="left" w:pos="709"/>
          <w:tab w:val="left" w:pos="9071"/>
        </w:tabs>
        <w:spacing w:after="0" w:line="260" w:lineRule="exact"/>
        <w:ind w:left="709" w:right="-1" w:hanging="425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je Upravljavec na podlagi drugega odstavka 17. člena pogodbe Naročniku predložil ponudbe za opravljanje nalog OGJS iz Priloge 4 k pogodbi in ponudbo za opravljanje nalog gospodarjenja z JŽI in druge naloge iz Priloge 5 k pogodbi;</w:t>
      </w:r>
    </w:p>
    <w:p w:rsidR="00500043" w:rsidRPr="00500043" w:rsidRDefault="00500043" w:rsidP="00265046">
      <w:pPr>
        <w:numPr>
          <w:ilvl w:val="0"/>
          <w:numId w:val="2"/>
        </w:numPr>
        <w:tabs>
          <w:tab w:val="left" w:pos="284"/>
          <w:tab w:val="left" w:pos="709"/>
          <w:tab w:val="left" w:pos="9071"/>
        </w:tabs>
        <w:spacing w:after="0" w:line="260" w:lineRule="exact"/>
        <w:ind w:left="709" w:right="-1" w:hanging="425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so sestavni del ponudb tudi ceniki, ki jih Naročnik potrjuje s tem aneksom.</w:t>
      </w:r>
    </w:p>
    <w:p w:rsidR="00500043" w:rsidRPr="00500043" w:rsidRDefault="00500043" w:rsidP="00265046">
      <w:pPr>
        <w:tabs>
          <w:tab w:val="left" w:pos="9071"/>
        </w:tabs>
        <w:spacing w:after="0" w:line="260" w:lineRule="exact"/>
        <w:ind w:right="-1"/>
        <w:jc w:val="both"/>
        <w:rPr>
          <w:rFonts w:ascii="Arial" w:hAnsi="Arial" w:cs="Arial"/>
          <w:snapToGrid w:val="0"/>
          <w:sz w:val="20"/>
          <w:szCs w:val="20"/>
        </w:rPr>
      </w:pPr>
    </w:p>
    <w:p w:rsidR="00500043" w:rsidRPr="00500043" w:rsidRDefault="00500043" w:rsidP="00265046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60" w:lineRule="exact"/>
        <w:ind w:left="0" w:right="-1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00043">
        <w:rPr>
          <w:rFonts w:ascii="Arial" w:hAnsi="Arial" w:cs="Arial"/>
          <w:snapToGrid w:val="0"/>
          <w:sz w:val="20"/>
          <w:szCs w:val="20"/>
        </w:rPr>
        <w:t xml:space="preserve">Pogodbeni stranki sta sporazumni, da se pogodba, vključno z aneksi iz prve alineje prejšnjega odstavka, na podlagi tega aneksa razlaga v skladu z ZZelP-L in da se v primeru nasprotja med besedilom pogodbe in ZZelP-L neposredno uporabljajo določbe ZZelP-L. </w:t>
      </w:r>
    </w:p>
    <w:p w:rsidR="00500043" w:rsidRPr="00500043" w:rsidRDefault="00500043" w:rsidP="00265046">
      <w:pPr>
        <w:tabs>
          <w:tab w:val="left" w:pos="0"/>
          <w:tab w:val="left" w:pos="142"/>
          <w:tab w:val="left" w:pos="284"/>
        </w:tabs>
        <w:spacing w:after="0" w:line="260" w:lineRule="exact"/>
        <w:ind w:right="-1"/>
        <w:rPr>
          <w:rFonts w:ascii="Arial" w:hAnsi="Arial" w:cs="Arial"/>
          <w:snapToGrid w:val="0"/>
          <w:sz w:val="20"/>
          <w:szCs w:val="20"/>
        </w:rPr>
      </w:pPr>
    </w:p>
    <w:p w:rsidR="00500043" w:rsidRPr="00500043" w:rsidRDefault="00500043" w:rsidP="00265046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60" w:lineRule="exact"/>
        <w:ind w:left="0" w:right="-1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00043">
        <w:rPr>
          <w:rFonts w:ascii="Arial" w:hAnsi="Arial" w:cs="Arial"/>
          <w:snapToGrid w:val="0"/>
          <w:sz w:val="20"/>
          <w:szCs w:val="20"/>
        </w:rPr>
        <w:t xml:space="preserve"> Pogodbeni stranki v skladu s 17. členom pogodbe s sklenitvijo tega aneksa določata okvirno pogodbeno vrednost in obseg izvajanja storitev Upravljavca po pogodbi, ki bodo predvidoma opravljene v obdobju od 1. 1. </w:t>
      </w:r>
      <w:r w:rsidRPr="00500043">
        <w:rPr>
          <w:rFonts w:ascii="Arial" w:hAnsi="Arial" w:cs="Arial"/>
          <w:snapToGrid w:val="0"/>
          <w:sz w:val="20"/>
          <w:szCs w:val="20"/>
        </w:rPr>
        <w:lastRenderedPageBreak/>
        <w:t>do 31.</w:t>
      </w:r>
      <w:r w:rsidRPr="00500043">
        <w:rPr>
          <w:rFonts w:ascii="Arial" w:hAnsi="Arial" w:cs="Arial"/>
          <w:sz w:val="20"/>
          <w:szCs w:val="20"/>
        </w:rPr>
        <w:t> </w:t>
      </w:r>
      <w:r w:rsidRPr="00500043">
        <w:rPr>
          <w:rFonts w:ascii="Arial" w:hAnsi="Arial" w:cs="Arial"/>
          <w:snapToGrid w:val="0"/>
          <w:sz w:val="20"/>
          <w:szCs w:val="20"/>
        </w:rPr>
        <w:t xml:space="preserve">12. 2022, ter predvideno sestavo plačil oziroma sredstev, ki se dodelijo za financiranje storitev v tem obdobju. </w:t>
      </w:r>
    </w:p>
    <w:p w:rsidR="00500043" w:rsidRPr="00500043" w:rsidRDefault="00500043" w:rsidP="00265046">
      <w:pPr>
        <w:pStyle w:val="Odstavekseznama"/>
        <w:spacing w:line="260" w:lineRule="exact"/>
        <w:rPr>
          <w:rFonts w:ascii="Arial" w:hAnsi="Arial" w:cs="Arial"/>
          <w:snapToGrid w:val="0"/>
          <w:sz w:val="20"/>
          <w:lang w:eastAsia="en-US"/>
        </w:rPr>
      </w:pPr>
    </w:p>
    <w:p w:rsidR="00500043" w:rsidRPr="00500043" w:rsidRDefault="00500043" w:rsidP="00265046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60" w:lineRule="exact"/>
        <w:ind w:left="0" w:right="-1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00043">
        <w:rPr>
          <w:rFonts w:ascii="Arial" w:hAnsi="Arial" w:cs="Arial"/>
          <w:snapToGrid w:val="0"/>
          <w:sz w:val="20"/>
          <w:szCs w:val="20"/>
        </w:rPr>
        <w:t xml:space="preserve">Pogodbeni stranki sta sporazumni, da se v šestem odstavku 14. člena pogodbe vrednost </w:t>
      </w:r>
      <w:r w:rsidRPr="00500043">
        <w:rPr>
          <w:rFonts w:ascii="Arial" w:hAnsi="Arial" w:cs="Arial"/>
          <w:snapToGrid w:val="0"/>
          <w:sz w:val="20"/>
          <w:szCs w:val="20"/>
        </w:rPr>
        <w:br/>
        <w:t>4.500.000,00 evra letno (brez DDV) nadomesti z vrednostjo 5.000.000,00 evra letno (brez DDV).</w:t>
      </w:r>
    </w:p>
    <w:p w:rsidR="00500043" w:rsidRPr="00500043" w:rsidRDefault="00500043" w:rsidP="00265046">
      <w:pPr>
        <w:pStyle w:val="Odstavekseznama"/>
        <w:spacing w:line="260" w:lineRule="exact"/>
        <w:rPr>
          <w:rFonts w:ascii="Arial" w:hAnsi="Arial" w:cs="Arial"/>
          <w:snapToGrid w:val="0"/>
          <w:sz w:val="20"/>
          <w:lang w:eastAsia="en-US"/>
        </w:rPr>
      </w:pPr>
    </w:p>
    <w:p w:rsidR="00500043" w:rsidRPr="00500043" w:rsidRDefault="00500043" w:rsidP="00265046">
      <w:pPr>
        <w:tabs>
          <w:tab w:val="left" w:pos="0"/>
          <w:tab w:val="left" w:pos="142"/>
          <w:tab w:val="left" w:pos="284"/>
        </w:tabs>
        <w:spacing w:after="0" w:line="260" w:lineRule="exact"/>
        <w:ind w:right="-1"/>
        <w:jc w:val="both"/>
        <w:rPr>
          <w:rFonts w:ascii="Arial" w:hAnsi="Arial" w:cs="Arial"/>
          <w:snapToGrid w:val="0"/>
          <w:sz w:val="20"/>
          <w:szCs w:val="20"/>
        </w:rPr>
      </w:pPr>
    </w:p>
    <w:p w:rsidR="00500043" w:rsidRPr="00500043" w:rsidRDefault="00500043" w:rsidP="00265046">
      <w:pPr>
        <w:tabs>
          <w:tab w:val="left" w:pos="9071"/>
        </w:tabs>
        <w:spacing w:after="0" w:line="260" w:lineRule="exact"/>
        <w:ind w:right="-1"/>
        <w:jc w:val="both"/>
        <w:rPr>
          <w:rFonts w:ascii="Arial" w:hAnsi="Arial" w:cs="Arial"/>
          <w:snapToGrid w:val="0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center"/>
        <w:rPr>
          <w:rFonts w:ascii="Arial" w:hAnsi="Arial" w:cs="Arial"/>
          <w:snapToGrid w:val="0"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 xml:space="preserve">OKVIRNA POGODBENA VREDNOST IN OBSEG </w:t>
      </w:r>
      <w:r w:rsidRPr="00500043">
        <w:rPr>
          <w:rFonts w:ascii="Arial" w:hAnsi="Arial" w:cs="Arial"/>
          <w:snapToGrid w:val="0"/>
          <w:sz w:val="20"/>
          <w:szCs w:val="20"/>
        </w:rPr>
        <w:t xml:space="preserve">STORITEV </w:t>
      </w:r>
    </w:p>
    <w:p w:rsidR="00500043" w:rsidRPr="00500043" w:rsidRDefault="00500043" w:rsidP="00265046">
      <w:pPr>
        <w:spacing w:after="0" w:line="260" w:lineRule="exact"/>
        <w:jc w:val="center"/>
        <w:rPr>
          <w:rFonts w:ascii="Arial" w:hAnsi="Arial" w:cs="Arial"/>
          <w:snapToGrid w:val="0"/>
          <w:sz w:val="20"/>
          <w:szCs w:val="20"/>
        </w:rPr>
      </w:pPr>
      <w:r w:rsidRPr="00500043">
        <w:rPr>
          <w:rFonts w:ascii="Arial" w:hAnsi="Arial" w:cs="Arial"/>
          <w:snapToGrid w:val="0"/>
          <w:sz w:val="20"/>
          <w:szCs w:val="20"/>
        </w:rPr>
        <w:t>UPRAVLJAVCA JAVNE ŽELEZNIŠKE INFRASTRUKTURE</w:t>
      </w:r>
    </w:p>
    <w:p w:rsidR="00500043" w:rsidRPr="00500043" w:rsidRDefault="00500043" w:rsidP="0026504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00043">
        <w:rPr>
          <w:rFonts w:ascii="Arial" w:hAnsi="Arial" w:cs="Arial"/>
          <w:b/>
          <w:bCs/>
          <w:sz w:val="20"/>
          <w:szCs w:val="20"/>
        </w:rPr>
        <w:t>I. Financiranje izvajanja nalog OGJS</w:t>
      </w:r>
    </w:p>
    <w:p w:rsidR="00500043" w:rsidRPr="00500043" w:rsidRDefault="00500043" w:rsidP="0026504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2. člen</w:t>
      </w:r>
    </w:p>
    <w:p w:rsidR="00500043" w:rsidRPr="00500043" w:rsidRDefault="00500043" w:rsidP="0026504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(opravljanje nalog OGJS)</w:t>
      </w: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Nadomestilo za opravljanje nalog OGJ</w:t>
      </w:r>
      <w:r w:rsidR="002B0C6E">
        <w:rPr>
          <w:rFonts w:ascii="Arial" w:hAnsi="Arial" w:cs="Arial"/>
          <w:sz w:val="20"/>
          <w:szCs w:val="20"/>
        </w:rPr>
        <w:t>S je za obdobje od 1. 1. do 31. 12. </w:t>
      </w:r>
      <w:bookmarkStart w:id="0" w:name="_GoBack"/>
      <w:bookmarkEnd w:id="0"/>
      <w:r w:rsidRPr="00500043">
        <w:rPr>
          <w:rFonts w:ascii="Arial" w:hAnsi="Arial" w:cs="Arial"/>
          <w:sz w:val="20"/>
          <w:szCs w:val="20"/>
        </w:rPr>
        <w:t>2022 ovrednoteno v višini 151.573.940,00 evra.</w:t>
      </w: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3. člen</w:t>
      </w:r>
    </w:p>
    <w:p w:rsidR="00500043" w:rsidRPr="00500043" w:rsidRDefault="00500043" w:rsidP="00265046">
      <w:pPr>
        <w:tabs>
          <w:tab w:val="left" w:pos="9071"/>
        </w:tabs>
        <w:spacing w:after="0" w:line="260" w:lineRule="exact"/>
        <w:ind w:right="-1"/>
        <w:jc w:val="center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(nadomestilo za OGJS vzdrževanje JŽI)</w:t>
      </w:r>
    </w:p>
    <w:p w:rsidR="00500043" w:rsidRPr="00500043" w:rsidRDefault="00500043" w:rsidP="00265046">
      <w:pPr>
        <w:tabs>
          <w:tab w:val="left" w:pos="9071"/>
        </w:tabs>
        <w:spacing w:after="0" w:line="260" w:lineRule="exact"/>
        <w:ind w:right="-1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(1) Nadomestilo za opravljanje nalog vzdrževanja JŽI</w:t>
      </w:r>
      <w:r w:rsidRPr="00500043" w:rsidDel="00DE6D0A">
        <w:rPr>
          <w:rFonts w:ascii="Arial" w:hAnsi="Arial" w:cs="Arial"/>
          <w:bCs/>
          <w:sz w:val="20"/>
          <w:szCs w:val="20"/>
        </w:rPr>
        <w:t xml:space="preserve"> </w:t>
      </w:r>
      <w:r w:rsidRPr="00500043">
        <w:rPr>
          <w:rFonts w:ascii="Arial" w:hAnsi="Arial" w:cs="Arial"/>
          <w:bCs/>
          <w:sz w:val="20"/>
          <w:szCs w:val="20"/>
        </w:rPr>
        <w:t>iz točke I Priloge 1 k pogodbi, je za obdobje od 1. 1. do 31. 12. 2022 ovrednoteno v višini 84.100.000,00</w:t>
      </w:r>
      <w:r w:rsidRPr="00500043" w:rsidDel="000D138D">
        <w:rPr>
          <w:rFonts w:ascii="Arial" w:hAnsi="Arial" w:cs="Arial"/>
          <w:bCs/>
          <w:sz w:val="20"/>
          <w:szCs w:val="20"/>
        </w:rPr>
        <w:t xml:space="preserve"> </w:t>
      </w:r>
      <w:r w:rsidRPr="00500043">
        <w:rPr>
          <w:rFonts w:ascii="Arial" w:hAnsi="Arial" w:cs="Arial"/>
          <w:bCs/>
          <w:sz w:val="20"/>
          <w:szCs w:val="20"/>
        </w:rPr>
        <w:t xml:space="preserve">evra. </w:t>
      </w:r>
    </w:p>
    <w:p w:rsidR="00500043" w:rsidRPr="00500043" w:rsidRDefault="00500043" w:rsidP="00265046">
      <w:pPr>
        <w:spacing w:after="0" w:line="26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(2) Za financiranje vzdrževalnih del na JŽI, opravljenih v obdobju od 1. 1. do 31. 12. 2022, se namenjajo proračunska sredstva v višini 63.954.336,36 evra. M</w:t>
      </w:r>
      <w:r w:rsidRPr="00500043">
        <w:rPr>
          <w:rFonts w:ascii="Arial" w:hAnsi="Arial" w:cs="Arial"/>
          <w:snapToGrid w:val="0"/>
          <w:sz w:val="20"/>
          <w:szCs w:val="20"/>
        </w:rPr>
        <w:t>anjkajoča sredstva v višini 20.145.663,64 evra se zagotavljajo iz uporabnine</w:t>
      </w:r>
      <w:r w:rsidRPr="00500043">
        <w:rPr>
          <w:rFonts w:ascii="Arial" w:hAnsi="Arial" w:cs="Arial"/>
          <w:bCs/>
          <w:sz w:val="20"/>
          <w:szCs w:val="20"/>
        </w:rPr>
        <w:t>.</w:t>
      </w: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 xml:space="preserve">(3) Opravljanje vzdrževalnih del na JŽI je za obdobje od 1. 1. do 31. 12. 2022 ovrednoteno v ponudbi Upravljavca št. P-RV-88-2/2021 z dne 24. 2. 2022 (37502-10/2021/10) v višini 94.100.000,00 evra. Ponudba upravljavca vključuje stroške investicij iz petega odstavka 14. člena pogodbe v višini </w:t>
      </w:r>
      <w:r w:rsidRPr="00500043">
        <w:rPr>
          <w:rFonts w:ascii="Arial" w:hAnsi="Arial" w:cs="Arial"/>
          <w:bCs/>
          <w:sz w:val="20"/>
          <w:szCs w:val="20"/>
        </w:rPr>
        <w:br/>
        <w:t xml:space="preserve">6.100.000,00 evra. V vrednost ponudbe so vključeni predvideni stroški košnje trave in druge vegetacije kot alternativa kemičnemu zatiranju rastja iz tretje alineje prvega odstavka 1. člena tega aneksa v višini 10.000.000,00 evra.  </w:t>
      </w: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(4) Naročnik</w:t>
      </w:r>
      <w:r w:rsidRPr="00500043">
        <w:rPr>
          <w:rFonts w:ascii="Arial" w:hAnsi="Arial" w:cs="Arial"/>
          <w:sz w:val="20"/>
          <w:szCs w:val="20"/>
        </w:rPr>
        <w:t xml:space="preserve"> je </w:t>
      </w:r>
      <w:r w:rsidRPr="00500043">
        <w:rPr>
          <w:rFonts w:ascii="Arial" w:hAnsi="Arial" w:cs="Arial"/>
          <w:bCs/>
          <w:sz w:val="20"/>
          <w:szCs w:val="20"/>
        </w:rPr>
        <w:t>omenjeno</w:t>
      </w:r>
      <w:r w:rsidRPr="00500043">
        <w:rPr>
          <w:rFonts w:ascii="Arial" w:hAnsi="Arial" w:cs="Arial"/>
          <w:sz w:val="20"/>
          <w:szCs w:val="20"/>
        </w:rPr>
        <w:t xml:space="preserve"> ponudbo </w:t>
      </w:r>
      <w:r w:rsidRPr="00500043">
        <w:rPr>
          <w:rFonts w:ascii="Arial" w:hAnsi="Arial" w:cs="Arial"/>
          <w:bCs/>
          <w:sz w:val="20"/>
          <w:szCs w:val="20"/>
        </w:rPr>
        <w:t>Upravljavca</w:t>
      </w:r>
      <w:r w:rsidRPr="00500043">
        <w:rPr>
          <w:rFonts w:ascii="Arial" w:hAnsi="Arial" w:cs="Arial"/>
          <w:sz w:val="20"/>
          <w:szCs w:val="20"/>
        </w:rPr>
        <w:t xml:space="preserve"> za obdobje od 1. 1. do 31. 12. 2022 potrdil v višini 84.100.000,00 evrov, saj je ministrstvo, pristojno za kmetijstvo, gozdarstvo in prehrano z dopisom št. U3433-9/2019/9, z dne 24.11.2021, Upravljavca seznanilo o predvideni spremembi pravilnika iz tretje alineje prvega odstavka 1. člena tega aneksa. Predvidene stroške, ki bi v povezavi z načrtovanimi aktivnostmi in spremembo pravilnika nastali Upravljavcu, bosta pogodbeni stranki uredili z aneksom k pogodbi. </w:t>
      </w:r>
    </w:p>
    <w:p w:rsidR="00500043" w:rsidRPr="00500043" w:rsidRDefault="00500043" w:rsidP="00265046">
      <w:pPr>
        <w:spacing w:after="0" w:line="260" w:lineRule="exact"/>
        <w:ind w:left="720" w:right="-2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4. člen</w:t>
      </w:r>
    </w:p>
    <w:p w:rsidR="00500043" w:rsidRPr="00500043" w:rsidRDefault="00500043" w:rsidP="00265046">
      <w:pPr>
        <w:spacing w:after="0" w:line="26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(nadomestilo za OGJS obratovanje JŽI)</w:t>
      </w:r>
    </w:p>
    <w:p w:rsidR="00500043" w:rsidRPr="00500043" w:rsidRDefault="00500043" w:rsidP="00265046">
      <w:pPr>
        <w:spacing w:after="0" w:line="260" w:lineRule="exact"/>
        <w:ind w:right="567"/>
        <w:jc w:val="both"/>
        <w:rPr>
          <w:rFonts w:ascii="Arial" w:hAnsi="Arial" w:cs="Arial"/>
          <w:b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ind w:right="11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(1) Nadomestilo za opravljanje nalog obratovanja JŽI iz točke II Priloge 1 k pogodbi je za obdobje od 1. 1. do 31. 12. 2022 ovrednoteno v tem aneksu v višini 37.690.700,00 evra. Za financiranje storitev,</w:t>
      </w:r>
      <w:r w:rsidR="00177356">
        <w:rPr>
          <w:rFonts w:ascii="Arial" w:hAnsi="Arial" w:cs="Arial"/>
          <w:bCs/>
          <w:sz w:val="20"/>
          <w:szCs w:val="20"/>
        </w:rPr>
        <w:t xml:space="preserve"> opravljenih v obdobju od 1. 1. do 31. 12. </w:t>
      </w:r>
      <w:r w:rsidRPr="00500043">
        <w:rPr>
          <w:rFonts w:ascii="Arial" w:hAnsi="Arial" w:cs="Arial"/>
          <w:bCs/>
          <w:sz w:val="20"/>
          <w:szCs w:val="20"/>
        </w:rPr>
        <w:t xml:space="preserve">2022, se namenjajo proračunska sredstva v višini </w:t>
      </w:r>
      <w:r w:rsidRPr="00500043">
        <w:rPr>
          <w:rFonts w:ascii="Arial" w:hAnsi="Arial" w:cs="Arial"/>
          <w:bCs/>
          <w:sz w:val="20"/>
          <w:szCs w:val="20"/>
        </w:rPr>
        <w:br/>
        <w:t xml:space="preserve">37.690.700,00 evra. </w:t>
      </w:r>
    </w:p>
    <w:p w:rsidR="00500043" w:rsidRPr="00500043" w:rsidRDefault="00500043" w:rsidP="00265046">
      <w:pPr>
        <w:spacing w:after="0" w:line="26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p w:rsidR="00500043" w:rsidRPr="00500043" w:rsidRDefault="00500043" w:rsidP="00265046">
      <w:pPr>
        <w:tabs>
          <w:tab w:val="right" w:pos="8280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napToGrid w:val="0"/>
          <w:sz w:val="20"/>
          <w:szCs w:val="20"/>
        </w:rPr>
        <w:t xml:space="preserve">(2) Opravljanje OGJS obratovanja železniškega prometa na JŽI </w:t>
      </w:r>
      <w:r w:rsidRPr="00500043">
        <w:rPr>
          <w:rFonts w:ascii="Arial" w:hAnsi="Arial" w:cs="Arial"/>
          <w:sz w:val="20"/>
          <w:szCs w:val="20"/>
        </w:rPr>
        <w:t>je za obdobje od 1. 1. do 31. 12. 2022 ovrednoteno v ponudbi Upravljavca št. P-OBR-91/2021 z dne 27.</w:t>
      </w:r>
      <w:r w:rsidR="00177356">
        <w:rPr>
          <w:rFonts w:ascii="Arial" w:hAnsi="Arial" w:cs="Arial"/>
          <w:sz w:val="20"/>
          <w:szCs w:val="20"/>
        </w:rPr>
        <w:t> </w:t>
      </w:r>
      <w:r w:rsidRPr="00500043">
        <w:rPr>
          <w:rFonts w:ascii="Arial" w:hAnsi="Arial" w:cs="Arial"/>
          <w:sz w:val="20"/>
          <w:szCs w:val="20"/>
        </w:rPr>
        <w:t>10.</w:t>
      </w:r>
      <w:r w:rsidR="00177356">
        <w:rPr>
          <w:rFonts w:ascii="Arial" w:hAnsi="Arial" w:cs="Arial"/>
          <w:sz w:val="20"/>
          <w:szCs w:val="20"/>
        </w:rPr>
        <w:t> </w:t>
      </w:r>
      <w:r w:rsidRPr="00500043">
        <w:rPr>
          <w:rFonts w:ascii="Arial" w:hAnsi="Arial" w:cs="Arial"/>
          <w:sz w:val="20"/>
          <w:szCs w:val="20"/>
        </w:rPr>
        <w:t>2021 (37502-10/2021/5 z dne 4.</w:t>
      </w:r>
      <w:r w:rsidR="00177356">
        <w:rPr>
          <w:rFonts w:ascii="Arial" w:hAnsi="Arial" w:cs="Arial"/>
          <w:sz w:val="20"/>
          <w:szCs w:val="20"/>
        </w:rPr>
        <w:t> </w:t>
      </w:r>
      <w:r w:rsidRPr="00500043">
        <w:rPr>
          <w:rFonts w:ascii="Arial" w:hAnsi="Arial" w:cs="Arial"/>
          <w:sz w:val="20"/>
          <w:szCs w:val="20"/>
        </w:rPr>
        <w:t>11.</w:t>
      </w:r>
      <w:r w:rsidR="00177356">
        <w:rPr>
          <w:rFonts w:ascii="Arial" w:hAnsi="Arial" w:cs="Arial"/>
          <w:sz w:val="20"/>
          <w:szCs w:val="20"/>
        </w:rPr>
        <w:t> </w:t>
      </w:r>
      <w:r w:rsidRPr="00500043">
        <w:rPr>
          <w:rFonts w:ascii="Arial" w:hAnsi="Arial" w:cs="Arial"/>
          <w:sz w:val="20"/>
          <w:szCs w:val="20"/>
        </w:rPr>
        <w:t xml:space="preserve">2021) v višini 37.690.700,00 evra. </w:t>
      </w:r>
    </w:p>
    <w:p w:rsidR="00500043" w:rsidRPr="00500043" w:rsidRDefault="00500043" w:rsidP="00265046">
      <w:pPr>
        <w:tabs>
          <w:tab w:val="right" w:pos="8280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tabs>
          <w:tab w:val="right" w:pos="8280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lastRenderedPageBreak/>
        <w:t xml:space="preserve">(3) Naročnik je omenjeno ponudbo Upravljavca za </w:t>
      </w:r>
      <w:r w:rsidR="00177356">
        <w:rPr>
          <w:rFonts w:ascii="Arial" w:hAnsi="Arial" w:cs="Arial"/>
          <w:sz w:val="20"/>
          <w:szCs w:val="20"/>
        </w:rPr>
        <w:t>obdobje od 1. 1. do 31. 12. </w:t>
      </w:r>
      <w:r w:rsidRPr="00500043">
        <w:rPr>
          <w:rFonts w:ascii="Arial" w:hAnsi="Arial" w:cs="Arial"/>
          <w:sz w:val="20"/>
          <w:szCs w:val="20"/>
        </w:rPr>
        <w:t>2022 potrdil v višini 37.690.700,00 evra.</w:t>
      </w:r>
    </w:p>
    <w:p w:rsidR="00500043" w:rsidRDefault="00500043" w:rsidP="00265046">
      <w:pPr>
        <w:spacing w:after="0" w:line="260" w:lineRule="exact"/>
        <w:ind w:right="-2"/>
        <w:jc w:val="center"/>
        <w:rPr>
          <w:rFonts w:ascii="Arial" w:hAnsi="Arial" w:cs="Arial"/>
          <w:sz w:val="20"/>
          <w:szCs w:val="20"/>
        </w:rPr>
      </w:pPr>
    </w:p>
    <w:p w:rsidR="00177356" w:rsidRPr="00500043" w:rsidRDefault="00177356" w:rsidP="00265046">
      <w:pPr>
        <w:spacing w:after="0" w:line="260" w:lineRule="exact"/>
        <w:ind w:right="-2"/>
        <w:jc w:val="center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5. člen</w:t>
      </w:r>
    </w:p>
    <w:p w:rsidR="00500043" w:rsidRPr="00500043" w:rsidRDefault="00500043" w:rsidP="00265046">
      <w:pPr>
        <w:spacing w:after="0" w:line="26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(nadomestilo za OGJS obnavljanje JŽI)</w:t>
      </w: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b/>
          <w:bCs/>
          <w:sz w:val="20"/>
          <w:szCs w:val="20"/>
        </w:rPr>
      </w:pPr>
    </w:p>
    <w:p w:rsidR="00500043" w:rsidRPr="00500043" w:rsidRDefault="00500043" w:rsidP="00265046">
      <w:pPr>
        <w:tabs>
          <w:tab w:val="right" w:pos="8280"/>
        </w:tabs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 xml:space="preserve">(1) Nadomestilo za opravljanje nalog obnavljanja JŽI (v nadaljnjem besedilu: obnove) iz točke III Priloge 1 k pogodbi je za obdobje od 1. 1. do 31. 12. 2022 ovrednoteno v višini 24.300.000,00 evra. </w:t>
      </w:r>
    </w:p>
    <w:p w:rsidR="00500043" w:rsidRPr="00500043" w:rsidRDefault="00500043" w:rsidP="00265046">
      <w:pPr>
        <w:tabs>
          <w:tab w:val="right" w:pos="8280"/>
        </w:tabs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tabs>
          <w:tab w:val="right" w:pos="8280"/>
        </w:tabs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(2) Za financiranje obnov, opravljenih v obdobju od 1. 1. do 31. 12. 2022, se namenjajo proračunska sredstva v višini 23.341.225,00 evra. Manjkajoča sredstva v višini 958.775,00 evra se zagotavljajo iz uporabnine.</w:t>
      </w: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(3) Opravljanje obnov je za obdobje od 1. 1. do 31. 12. 2022 ovrednoteno v ponudbi Upravljavca</w:t>
      </w:r>
      <w:r w:rsidRPr="00500043">
        <w:rPr>
          <w:rFonts w:ascii="Arial" w:hAnsi="Arial" w:cs="Arial"/>
          <w:bCs/>
          <w:sz w:val="20"/>
          <w:szCs w:val="20"/>
        </w:rPr>
        <w:br/>
        <w:t> št. P-OBN-89-2/2021 z dne 24. 2. 2022 (37502-10/2021/10) v višini 24.300.000,00 evra.</w:t>
      </w: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bCs/>
          <w:sz w:val="20"/>
          <w:szCs w:val="20"/>
        </w:rPr>
      </w:pPr>
      <w:bookmarkStart w:id="1" w:name="_Hlk56883065"/>
      <w:r w:rsidRPr="00500043">
        <w:rPr>
          <w:rFonts w:ascii="Arial" w:hAnsi="Arial" w:cs="Arial"/>
          <w:bCs/>
          <w:sz w:val="20"/>
          <w:szCs w:val="20"/>
        </w:rPr>
        <w:t xml:space="preserve">(4) Naročnik je omenjeno ponudbo Upravljavca za obdobje od 1. 1. do 31. 12. 2022 potrdil v višini 24.300.000,00 evra. </w:t>
      </w:r>
    </w:p>
    <w:bookmarkEnd w:id="1"/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500043">
        <w:rPr>
          <w:rFonts w:ascii="Arial" w:hAnsi="Arial" w:cs="Arial"/>
          <w:b/>
          <w:bCs/>
          <w:sz w:val="20"/>
          <w:szCs w:val="20"/>
        </w:rPr>
        <w:t>II. Financiranje izvajanja nalog gospodarjenja z JŽI in drugih nalog upravljavca</w:t>
      </w: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b/>
          <w:bCs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6. člen</w:t>
      </w:r>
    </w:p>
    <w:p w:rsidR="00500043" w:rsidRPr="00500043" w:rsidRDefault="00500043" w:rsidP="00265046">
      <w:pPr>
        <w:spacing w:after="0" w:line="26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(nadomestilo za opravljanje nalog gospodarjenja z JŽI in drugih nalog upravljavca)</w:t>
      </w:r>
    </w:p>
    <w:p w:rsidR="00500043" w:rsidRPr="00500043" w:rsidRDefault="00500043" w:rsidP="00265046">
      <w:pPr>
        <w:tabs>
          <w:tab w:val="left" w:pos="9071"/>
        </w:tabs>
        <w:spacing w:after="0" w:line="260" w:lineRule="exact"/>
        <w:ind w:right="-1"/>
        <w:jc w:val="both"/>
        <w:rPr>
          <w:rFonts w:ascii="Arial" w:hAnsi="Arial" w:cs="Arial"/>
          <w:snapToGrid w:val="0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ind w:right="11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(1) Opravljanje nalog gospodarjenja z JŽI in drugih nalog upravljavca iz Priloge 2 k pogodbi je za obdobje od 1. 1. do 31. 12. 2022 ovrednoteno v višini 5.483.240,00 evra. Za financiranje teh storitev, opravljenih v obdobju od 1. 1. do 31. 12. 2022 se namenjajo proračunska sredstva v višini 3.778.032,27 evra.</w:t>
      </w:r>
      <w:r w:rsidRPr="00500043">
        <w:rPr>
          <w:rFonts w:ascii="Arial" w:hAnsi="Arial" w:cs="Arial"/>
          <w:sz w:val="20"/>
          <w:szCs w:val="20"/>
        </w:rPr>
        <w:t xml:space="preserve"> Manjkajoča sredstva v višini 1.705.207,73 evra se zagotavljajo iz uporabnine.</w:t>
      </w: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 xml:space="preserve">(2) Opravljanje nalog gospodarjenja z JŽI je za obdobje od 1. 1. do 31. 12. 2022 ovrednoteno v ponudbi Upravljavca št. P-GOSP-90-3/2021 z dne 24. 2. 2022 (37502-10/2021/10) v višini 5.483.240,00 evra. </w:t>
      </w: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(3) Naročnik je omenjeno ponudbo Upravljavca za obdobje od 1. 1. do 31. 12. 2022 potrdil v višini 5.483.240,00 evra.</w:t>
      </w: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7. člen</w:t>
      </w: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Sestavni del tega aneksa so ponudbe in ceniki.</w:t>
      </w: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8. člen</w:t>
      </w:r>
    </w:p>
    <w:p w:rsidR="00500043" w:rsidRPr="00500043" w:rsidRDefault="00500043" w:rsidP="00265046">
      <w:pPr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tabs>
          <w:tab w:val="left" w:pos="9071"/>
        </w:tabs>
        <w:spacing w:after="0" w:line="260" w:lineRule="exact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 xml:space="preserve">Naročnik plačuje Upravljavcu opravljene storitve na način in pod pogoji, ki jih določa Priloga 6 k pogodbi. </w:t>
      </w:r>
    </w:p>
    <w:p w:rsidR="00500043" w:rsidRPr="00500043" w:rsidRDefault="00500043" w:rsidP="00265046">
      <w:pPr>
        <w:tabs>
          <w:tab w:val="left" w:pos="9071"/>
        </w:tabs>
        <w:spacing w:after="0" w:line="260" w:lineRule="exact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tabs>
          <w:tab w:val="left" w:pos="9071"/>
        </w:tabs>
        <w:spacing w:after="0" w:line="260" w:lineRule="exact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tabs>
          <w:tab w:val="left" w:pos="9071"/>
        </w:tabs>
        <w:spacing w:after="0" w:line="260" w:lineRule="exact"/>
        <w:ind w:right="-1"/>
        <w:jc w:val="center"/>
        <w:rPr>
          <w:rFonts w:ascii="Arial" w:hAnsi="Arial" w:cs="Arial"/>
          <w:bCs/>
          <w:sz w:val="20"/>
          <w:szCs w:val="20"/>
        </w:rPr>
      </w:pPr>
      <w:r w:rsidRPr="00500043">
        <w:rPr>
          <w:rFonts w:ascii="Arial" w:hAnsi="Arial" w:cs="Arial"/>
          <w:bCs/>
          <w:sz w:val="20"/>
          <w:szCs w:val="20"/>
        </w:rPr>
        <w:t>9. člen</w:t>
      </w:r>
    </w:p>
    <w:p w:rsidR="00500043" w:rsidRPr="00500043" w:rsidRDefault="00500043" w:rsidP="00265046">
      <w:pPr>
        <w:spacing w:after="0" w:line="26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Ta aneks je sestavljen v šestih enakih izvodih, od katerih prejme vsaka pogodbena stranka tri izvode.</w:t>
      </w:r>
    </w:p>
    <w:p w:rsidR="00500043" w:rsidRPr="00500043" w:rsidRDefault="00500043" w:rsidP="00265046">
      <w:pPr>
        <w:tabs>
          <w:tab w:val="left" w:pos="9923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tabs>
          <w:tab w:val="left" w:pos="9923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 xml:space="preserve">10. člen </w:t>
      </w: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 xml:space="preserve">Za vsa ostala vprašanja izvajanja pogodbenega razmerja, ki s tem aneksom niso urejena, se uporabljajo določila pogodbe. </w:t>
      </w: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tabs>
          <w:tab w:val="left" w:pos="9923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tabs>
          <w:tab w:val="left" w:pos="9923"/>
        </w:tabs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11. člen</w:t>
      </w:r>
    </w:p>
    <w:p w:rsidR="00500043" w:rsidRPr="00500043" w:rsidRDefault="00500043" w:rsidP="00265046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500043">
        <w:rPr>
          <w:rFonts w:ascii="Arial" w:hAnsi="Arial" w:cs="Arial"/>
          <w:sz w:val="20"/>
          <w:szCs w:val="20"/>
        </w:rPr>
        <w:t>Ta aneks začne veljati z dnem, ko ga podpišejo zastopniki pogodbenih strank, uporablja pa se od 1. 1. 2022.</w:t>
      </w: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500043" w:rsidRPr="00500043" w:rsidRDefault="00500043" w:rsidP="00265046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08"/>
      </w:tblGrid>
      <w:tr w:rsidR="00500043" w:rsidRPr="00500043" w:rsidTr="00450C12">
        <w:tc>
          <w:tcPr>
            <w:tcW w:w="5290" w:type="dxa"/>
          </w:tcPr>
          <w:p w:rsidR="00500043" w:rsidRPr="00500043" w:rsidRDefault="00500043" w:rsidP="0026504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500043">
              <w:rPr>
                <w:rFonts w:ascii="Arial" w:hAnsi="Arial" w:cs="Arial"/>
                <w:sz w:val="20"/>
                <w:szCs w:val="20"/>
              </w:rPr>
              <w:t>Upravljavec:</w:t>
            </w:r>
          </w:p>
        </w:tc>
        <w:tc>
          <w:tcPr>
            <w:tcW w:w="4608" w:type="dxa"/>
          </w:tcPr>
          <w:p w:rsidR="00500043" w:rsidRPr="00500043" w:rsidRDefault="00500043" w:rsidP="0026504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500043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</w:tr>
      <w:tr w:rsidR="00500043" w:rsidRPr="00500043" w:rsidTr="00450C12">
        <w:tc>
          <w:tcPr>
            <w:tcW w:w="5290" w:type="dxa"/>
            <w:vAlign w:val="center"/>
          </w:tcPr>
          <w:p w:rsidR="00500043" w:rsidRPr="00500043" w:rsidRDefault="00500043" w:rsidP="00265046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0043" w:rsidRPr="00500043" w:rsidRDefault="00500043" w:rsidP="0026504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500043">
              <w:rPr>
                <w:rFonts w:ascii="Arial" w:hAnsi="Arial" w:cs="Arial"/>
                <w:sz w:val="20"/>
                <w:szCs w:val="20"/>
              </w:rPr>
              <w:t>SŽ - Infrastruktura, d. o. o.</w:t>
            </w:r>
          </w:p>
          <w:p w:rsidR="00500043" w:rsidRPr="00500043" w:rsidRDefault="00500043" w:rsidP="00265046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500043" w:rsidRPr="00500043" w:rsidRDefault="00500043" w:rsidP="0026504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500043" w:rsidRPr="00500043" w:rsidRDefault="00500043" w:rsidP="0026504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500043">
              <w:rPr>
                <w:rFonts w:ascii="Arial" w:hAnsi="Arial" w:cs="Arial"/>
                <w:sz w:val="20"/>
                <w:szCs w:val="20"/>
              </w:rPr>
              <w:t>Vlada Republike Slovenije</w:t>
            </w:r>
          </w:p>
          <w:p w:rsidR="00500043" w:rsidRPr="00500043" w:rsidRDefault="00500043" w:rsidP="00265046">
            <w:pPr>
              <w:spacing w:after="0" w:line="260" w:lineRule="exact"/>
              <w:rPr>
                <w:rFonts w:ascii="Arial" w:hAnsi="Arial" w:cs="Arial"/>
                <w:strike/>
                <w:sz w:val="20"/>
                <w:szCs w:val="20"/>
              </w:rPr>
            </w:pPr>
            <w:r w:rsidRPr="00500043">
              <w:rPr>
                <w:rFonts w:ascii="Arial" w:hAnsi="Arial" w:cs="Arial"/>
                <w:sz w:val="20"/>
                <w:szCs w:val="20"/>
              </w:rPr>
              <w:t>po pooblastilu</w:t>
            </w:r>
          </w:p>
        </w:tc>
      </w:tr>
      <w:tr w:rsidR="00500043" w:rsidRPr="00500043" w:rsidTr="00450C12">
        <w:trPr>
          <w:trHeight w:val="762"/>
        </w:trPr>
        <w:tc>
          <w:tcPr>
            <w:tcW w:w="5290" w:type="dxa"/>
          </w:tcPr>
          <w:p w:rsidR="00500043" w:rsidRPr="00500043" w:rsidRDefault="00500043" w:rsidP="0026504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500043">
              <w:rPr>
                <w:rFonts w:ascii="Arial" w:hAnsi="Arial" w:cs="Arial"/>
                <w:sz w:val="20"/>
                <w:szCs w:val="20"/>
              </w:rPr>
              <w:t>Matjaž Kranjc</w:t>
            </w:r>
          </w:p>
          <w:p w:rsidR="00500043" w:rsidRPr="00500043" w:rsidRDefault="00500043" w:rsidP="0026504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500043">
              <w:rPr>
                <w:rFonts w:ascii="Arial" w:hAnsi="Arial" w:cs="Arial"/>
                <w:sz w:val="20"/>
                <w:szCs w:val="20"/>
              </w:rPr>
              <w:t>direktor</w:t>
            </w:r>
          </w:p>
          <w:p w:rsidR="00500043" w:rsidRPr="00500043" w:rsidRDefault="00500043" w:rsidP="00265046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:rsidR="00500043" w:rsidRPr="00500043" w:rsidRDefault="00500043" w:rsidP="0026504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500043">
              <w:rPr>
                <w:rFonts w:ascii="Arial" w:hAnsi="Arial" w:cs="Arial"/>
                <w:sz w:val="20"/>
                <w:szCs w:val="20"/>
              </w:rPr>
              <w:t>Ljiljana Herga</w:t>
            </w:r>
          </w:p>
          <w:p w:rsidR="00500043" w:rsidRPr="00500043" w:rsidRDefault="00500043" w:rsidP="0026504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500043">
              <w:rPr>
                <w:rFonts w:ascii="Arial" w:hAnsi="Arial" w:cs="Arial"/>
                <w:sz w:val="20"/>
                <w:szCs w:val="20"/>
              </w:rPr>
              <w:t>direktorica</w:t>
            </w:r>
          </w:p>
          <w:p w:rsidR="00500043" w:rsidRPr="00500043" w:rsidRDefault="00500043" w:rsidP="0026504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500043">
              <w:rPr>
                <w:rFonts w:ascii="Arial" w:hAnsi="Arial" w:cs="Arial"/>
                <w:sz w:val="20"/>
                <w:szCs w:val="20"/>
              </w:rPr>
              <w:t>Direkcija Republike Slovenije za infrastrukturo</w:t>
            </w:r>
          </w:p>
          <w:p w:rsidR="00500043" w:rsidRPr="00500043" w:rsidRDefault="00500043" w:rsidP="00265046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043" w:rsidRPr="00500043" w:rsidTr="00450C12">
        <w:trPr>
          <w:trHeight w:val="299"/>
        </w:trPr>
        <w:tc>
          <w:tcPr>
            <w:tcW w:w="5290" w:type="dxa"/>
          </w:tcPr>
          <w:p w:rsidR="00500043" w:rsidRPr="00500043" w:rsidRDefault="00500043" w:rsidP="00265046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0043" w:rsidRPr="00500043" w:rsidRDefault="00500043" w:rsidP="00265046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043">
              <w:rPr>
                <w:rFonts w:ascii="Arial" w:hAnsi="Arial" w:cs="Arial"/>
                <w:sz w:val="20"/>
                <w:szCs w:val="20"/>
              </w:rPr>
              <w:t>Podpisano, dne:</w:t>
            </w:r>
          </w:p>
        </w:tc>
        <w:tc>
          <w:tcPr>
            <w:tcW w:w="4608" w:type="dxa"/>
          </w:tcPr>
          <w:p w:rsidR="00500043" w:rsidRPr="00500043" w:rsidRDefault="00500043" w:rsidP="00265046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0043" w:rsidRPr="00500043" w:rsidRDefault="00500043" w:rsidP="00265046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043">
              <w:rPr>
                <w:rFonts w:ascii="Arial" w:hAnsi="Arial" w:cs="Arial"/>
                <w:sz w:val="20"/>
                <w:szCs w:val="20"/>
              </w:rPr>
              <w:t>Podpisano, dne:</w:t>
            </w:r>
          </w:p>
        </w:tc>
      </w:tr>
    </w:tbl>
    <w:p w:rsidR="00500043" w:rsidRPr="00500043" w:rsidRDefault="00500043" w:rsidP="00500043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500043" w:rsidRPr="00500043" w:rsidRDefault="00500043" w:rsidP="0050004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500043" w:rsidRPr="00500043" w:rsidRDefault="00500043" w:rsidP="00500043">
      <w:pPr>
        <w:spacing w:after="0" w:line="260" w:lineRule="exact"/>
        <w:jc w:val="both"/>
        <w:rPr>
          <w:rFonts w:ascii="Arial" w:hAnsi="Arial" w:cs="Arial"/>
          <w:bCs/>
          <w:color w:val="0070C0"/>
          <w:sz w:val="20"/>
          <w:szCs w:val="20"/>
        </w:rPr>
      </w:pPr>
    </w:p>
    <w:p w:rsidR="00CA300F" w:rsidRPr="00500043" w:rsidRDefault="00CA300F" w:rsidP="00500043">
      <w:pPr>
        <w:spacing w:after="0" w:line="260" w:lineRule="exact"/>
        <w:ind w:right="-2"/>
        <w:jc w:val="both"/>
        <w:rPr>
          <w:rFonts w:ascii="Arial" w:hAnsi="Arial" w:cs="Arial"/>
          <w:sz w:val="20"/>
          <w:szCs w:val="20"/>
        </w:rPr>
      </w:pPr>
    </w:p>
    <w:sectPr w:rsidR="00CA300F" w:rsidRPr="00500043" w:rsidSect="00CD703F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E2" w:rsidRDefault="001E31E2">
      <w:pPr>
        <w:spacing w:after="0" w:line="240" w:lineRule="auto"/>
      </w:pPr>
      <w:r>
        <w:separator/>
      </w:r>
    </w:p>
  </w:endnote>
  <w:endnote w:type="continuationSeparator" w:id="0">
    <w:p w:rsidR="001E31E2" w:rsidRDefault="001E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C5" w:rsidRPr="008A57C5" w:rsidRDefault="00265046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2B0C6E">
      <w:rPr>
        <w:rFonts w:ascii="Arial" w:hAnsi="Arial" w:cs="Arial"/>
        <w:bCs/>
        <w:noProof/>
        <w:sz w:val="20"/>
        <w:szCs w:val="20"/>
      </w:rPr>
      <w:t>4</w:t>
    </w:r>
    <w:r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2B0C6E">
      <w:rPr>
        <w:rFonts w:ascii="Arial" w:hAnsi="Arial" w:cs="Arial"/>
        <w:bCs/>
        <w:noProof/>
        <w:sz w:val="20"/>
        <w:szCs w:val="20"/>
      </w:rPr>
      <w:t>4</w:t>
    </w:r>
    <w:r w:rsidRPr="008A57C5">
      <w:rPr>
        <w:rFonts w:ascii="Arial" w:hAnsi="Arial" w:cs="Arial"/>
        <w:bCs/>
        <w:sz w:val="20"/>
        <w:szCs w:val="20"/>
      </w:rPr>
      <w:fldChar w:fldCharType="end"/>
    </w:r>
  </w:p>
  <w:p w:rsidR="008A57C5" w:rsidRDefault="001E31E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BF" w:rsidRDefault="001E31E2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E2" w:rsidRDefault="001E31E2">
      <w:pPr>
        <w:spacing w:after="0" w:line="240" w:lineRule="auto"/>
      </w:pPr>
      <w:r>
        <w:separator/>
      </w:r>
    </w:p>
  </w:footnote>
  <w:footnote w:type="continuationSeparator" w:id="0">
    <w:p w:rsidR="001E31E2" w:rsidRDefault="001E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BF" w:rsidRPr="001B1D79" w:rsidRDefault="001E31E2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BF" w:rsidRPr="00125A68" w:rsidRDefault="00500043" w:rsidP="004E0EBF">
    <w:pPr>
      <w:spacing w:before="40"/>
      <w:ind w:right="-3"/>
    </w:pPr>
    <w:r w:rsidRPr="00125A68">
      <w:rPr>
        <w:noProof/>
        <w:lang w:eastAsia="sl-SI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0" t="0" r="0" b="0"/>
              <wp:wrapSquare wrapText="bothSides"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BF" w:rsidRPr="00106C6A" w:rsidRDefault="001E31E2" w:rsidP="004E0EB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:rsidR="004E0EBF" w:rsidRPr="00106C6A" w:rsidRDefault="001E31E2" w:rsidP="004E0EB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margin-left:117.6pt;margin-top:4.3pt;width:370.25pt;height:31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" filled="f" stroked="f">
              <v:textbox inset="0,0,0,0">
                <w:txbxContent>
                  <w:p w:rsidR="004E0EBF" w:rsidRPr="00106C6A" w:rsidRDefault="00265046" w:rsidP="004E0EBF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:rsidR="004E0EBF" w:rsidRPr="00106C6A" w:rsidRDefault="00265046" w:rsidP="004E0EBF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A35C5"/>
    <w:multiLevelType w:val="hybridMultilevel"/>
    <w:tmpl w:val="0A5CD6CC"/>
    <w:lvl w:ilvl="0" w:tplc="A148D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D3DE6"/>
    <w:multiLevelType w:val="hybridMultilevel"/>
    <w:tmpl w:val="44BE7DC8"/>
    <w:lvl w:ilvl="0" w:tplc="C12E8DE4">
      <w:start w:val="1"/>
      <w:numFmt w:val="bullet"/>
      <w:lvlText w:val=""/>
      <w:lvlJc w:val="left"/>
      <w:pPr>
        <w:ind w:left="1569" w:hanging="360"/>
      </w:pPr>
      <w:rPr>
        <w:rFonts w:ascii="Symbol" w:eastAsia="Calibri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43"/>
    <w:rsid w:val="00177356"/>
    <w:rsid w:val="001E31E2"/>
    <w:rsid w:val="00265046"/>
    <w:rsid w:val="002B0C6E"/>
    <w:rsid w:val="003C7405"/>
    <w:rsid w:val="00500043"/>
    <w:rsid w:val="00923BCE"/>
    <w:rsid w:val="00CA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AFEFD-5C66-4DC8-BB69-48B68F69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50004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ogaZnak">
    <w:name w:val="Noga Znak"/>
    <w:basedOn w:val="Privzetapisavaodstavka"/>
    <w:link w:val="Noga"/>
    <w:uiPriority w:val="99"/>
    <w:rsid w:val="005000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tavekseznama">
    <w:name w:val="List Paragraph"/>
    <w:basedOn w:val="Navaden"/>
    <w:uiPriority w:val="34"/>
    <w:qFormat/>
    <w:rsid w:val="005000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3</cp:revision>
  <dcterms:created xsi:type="dcterms:W3CDTF">2022-03-31T08:41:00Z</dcterms:created>
  <dcterms:modified xsi:type="dcterms:W3CDTF">2022-03-31T09:13:00Z</dcterms:modified>
</cp:coreProperties>
</file>