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813D" w14:textId="77777777" w:rsidR="003636EA" w:rsidRDefault="003636EA" w:rsidP="003636EA">
      <w:pPr>
        <w:pStyle w:val="datumtevilka"/>
        <w:rPr>
          <w:rFonts w:cs="Arial"/>
          <w:color w:val="000000"/>
        </w:rPr>
      </w:pPr>
    </w:p>
    <w:p w14:paraId="2074DE99" w14:textId="77777777" w:rsidR="00214419" w:rsidRDefault="00214419" w:rsidP="00F46C2D">
      <w:pPr>
        <w:pStyle w:val="datumtevilka"/>
      </w:pPr>
    </w:p>
    <w:p w14:paraId="3E8C5A77" w14:textId="77777777"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A617B">
        <w:rPr>
          <w:rFonts w:cs="Arial"/>
          <w:color w:val="000000"/>
        </w:rPr>
        <w:t>35000-22/2021/5</w:t>
      </w:r>
    </w:p>
    <w:p w14:paraId="29775AA1" w14:textId="77777777"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A617B">
        <w:rPr>
          <w:rFonts w:cs="Arial"/>
          <w:color w:val="000000"/>
        </w:rPr>
        <w:t>17. 3. 2022</w:t>
      </w:r>
      <w:r w:rsidRPr="002760DC">
        <w:t xml:space="preserve"> </w:t>
      </w:r>
    </w:p>
    <w:p w14:paraId="62DC8C55" w14:textId="77777777" w:rsidR="003636EA" w:rsidRPr="002760DC" w:rsidRDefault="003636EA" w:rsidP="00F46C2D"/>
    <w:p w14:paraId="42007B69" w14:textId="77777777"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78B3F84" w14:textId="77777777" w:rsidR="003636EA" w:rsidRPr="002760DC" w:rsidRDefault="002144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A746B">
        <w:rPr>
          <w:rFonts w:cs="Arial"/>
          <w:bCs/>
          <w:szCs w:val="20"/>
          <w:lang w:eastAsia="sl-SI"/>
        </w:rPr>
        <w:t>Na podlagi drugega odstavka 338. člena Zakona o urejanju prostora (Uradni list RS, št. 199/21) v zvezi s tretjim odstavkom 82. člena Zakona o urejanju prostora (Uradni list RS, št. 61/17 in 199/21</w:t>
      </w:r>
      <w:r>
        <w:rPr>
          <w:rFonts w:cs="Arial"/>
          <w:bCs/>
          <w:szCs w:val="20"/>
          <w:lang w:eastAsia="sl-SI"/>
        </w:rPr>
        <w:t xml:space="preserve"> </w:t>
      </w:r>
      <w:r>
        <w:t xml:space="preserve">– </w:t>
      </w:r>
      <w:r>
        <w:rPr>
          <w:rFonts w:cs="Arial"/>
          <w:bCs/>
          <w:szCs w:val="20"/>
          <w:lang w:eastAsia="sl-SI"/>
        </w:rPr>
        <w:t>ZUreP-3</w:t>
      </w:r>
      <w:r w:rsidRPr="006A746B">
        <w:rPr>
          <w:rFonts w:cs="Arial"/>
          <w:bCs/>
          <w:szCs w:val="20"/>
          <w:lang w:eastAsia="sl-SI"/>
        </w:rPr>
        <w:t>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A617B">
        <w:rPr>
          <w:rFonts w:cs="Arial"/>
          <w:color w:val="000000"/>
          <w:szCs w:val="20"/>
        </w:rPr>
        <w:t>118.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17. 3. </w:t>
      </w:r>
      <w:r w:rsidR="003A617B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A617B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14:paraId="241072A9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60B90B7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4BB95B9" w14:textId="77777777"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14:paraId="4B6B9A7F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A12CE21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E7AB994" w14:textId="77777777" w:rsidR="00214419" w:rsidRPr="00B5536B" w:rsidRDefault="00214419" w:rsidP="00214419">
      <w:pPr>
        <w:pStyle w:val="Odstavekseznama"/>
        <w:numPr>
          <w:ilvl w:val="0"/>
          <w:numId w:val="4"/>
        </w:numPr>
        <w:ind w:right="-1" w:hanging="720"/>
        <w:contextualSpacing w:val="0"/>
        <w:jc w:val="both"/>
        <w:rPr>
          <w:rFonts w:cs="Arial"/>
          <w:bCs/>
          <w:szCs w:val="20"/>
          <w:lang w:eastAsia="sl-SI"/>
        </w:rPr>
      </w:pPr>
      <w:r w:rsidRPr="00B5536B">
        <w:rPr>
          <w:rFonts w:cs="Arial"/>
          <w:bCs/>
          <w:szCs w:val="20"/>
          <w:lang w:eastAsia="sl-SI"/>
        </w:rPr>
        <w:t>Vlada Republike Slovenije je izdala Občini Domžale soglasje za načrtovanje prostorskih ureditev lokalnega pomena v območju Lokacijskega načrta za avtocesto na odseku Blagovica</w:t>
      </w:r>
      <w:r>
        <w:t>–</w:t>
      </w:r>
      <w:r w:rsidRPr="00B5536B">
        <w:rPr>
          <w:rFonts w:cs="Arial"/>
          <w:bCs/>
          <w:szCs w:val="20"/>
          <w:lang w:eastAsia="sl-SI"/>
        </w:rPr>
        <w:t xml:space="preserve">Šentjakob na zemljiščih oziroma delih zemljišč s </w:t>
      </w:r>
      <w:proofErr w:type="spellStart"/>
      <w:r w:rsidRPr="00B5536B">
        <w:rPr>
          <w:rFonts w:cs="Arial"/>
          <w:bCs/>
          <w:szCs w:val="20"/>
          <w:lang w:eastAsia="sl-SI"/>
        </w:rPr>
        <w:t>parc</w:t>
      </w:r>
      <w:proofErr w:type="spellEnd"/>
      <w:r w:rsidRPr="00B5536B">
        <w:rPr>
          <w:rFonts w:cs="Arial"/>
          <w:bCs/>
          <w:szCs w:val="20"/>
          <w:lang w:eastAsia="sl-SI"/>
        </w:rPr>
        <w:t xml:space="preserve">. št. 585 in </w:t>
      </w:r>
      <w:r>
        <w:rPr>
          <w:rFonts w:cs="Arial"/>
          <w:bCs/>
          <w:szCs w:val="20"/>
          <w:lang w:eastAsia="sl-SI"/>
        </w:rPr>
        <w:t>569/</w:t>
      </w:r>
      <w:r w:rsidRPr="002A2FBA">
        <w:rPr>
          <w:rFonts w:cs="Arial"/>
          <w:bCs/>
          <w:szCs w:val="20"/>
          <w:lang w:eastAsia="sl-SI"/>
        </w:rPr>
        <w:t>6</w:t>
      </w:r>
      <w:r w:rsidRPr="00B5536B">
        <w:rPr>
          <w:rFonts w:cs="Arial"/>
          <w:bCs/>
          <w:szCs w:val="20"/>
          <w:lang w:eastAsia="sl-SI"/>
        </w:rPr>
        <w:t>, obe v k.</w:t>
      </w:r>
      <w:r>
        <w:rPr>
          <w:rFonts w:cs="Arial"/>
          <w:bCs/>
          <w:szCs w:val="20"/>
          <w:lang w:eastAsia="sl-SI"/>
        </w:rPr>
        <w:t> </w:t>
      </w:r>
      <w:r w:rsidRPr="00B5536B">
        <w:rPr>
          <w:rFonts w:cs="Arial"/>
          <w:bCs/>
          <w:szCs w:val="20"/>
          <w:lang w:eastAsia="sl-SI"/>
        </w:rPr>
        <w:t>o. Ihan (1964).</w:t>
      </w:r>
    </w:p>
    <w:p w14:paraId="052E4AB2" w14:textId="77777777" w:rsidR="00214419" w:rsidRPr="00B5536B" w:rsidRDefault="00214419" w:rsidP="00214419">
      <w:pPr>
        <w:pStyle w:val="Odstavekseznama"/>
        <w:ind w:right="-1"/>
        <w:jc w:val="both"/>
        <w:rPr>
          <w:rFonts w:cs="Arial"/>
          <w:bCs/>
          <w:szCs w:val="20"/>
          <w:lang w:eastAsia="sl-SI"/>
        </w:rPr>
      </w:pPr>
    </w:p>
    <w:p w14:paraId="5BF43FAA" w14:textId="77777777" w:rsidR="00214419" w:rsidRDefault="00214419" w:rsidP="00214419">
      <w:pPr>
        <w:pStyle w:val="Odstavekseznama"/>
        <w:numPr>
          <w:ilvl w:val="0"/>
          <w:numId w:val="4"/>
        </w:numPr>
        <w:ind w:left="709" w:right="-1" w:hanging="709"/>
        <w:contextualSpacing w:val="0"/>
        <w:jc w:val="both"/>
        <w:rPr>
          <w:rFonts w:cs="Arial"/>
          <w:bCs/>
          <w:szCs w:val="20"/>
          <w:lang w:eastAsia="sl-SI"/>
        </w:rPr>
      </w:pPr>
      <w:r w:rsidRPr="002A2FBA">
        <w:rPr>
          <w:rFonts w:cs="Arial"/>
          <w:bCs/>
          <w:szCs w:val="20"/>
          <w:lang w:eastAsia="sl-SI"/>
        </w:rPr>
        <w:t>Vlada Republike Slovenije je izdala Občini Domžale soglasje za načrtovanje prostorskih ureditev lokalnega pomena v območju Lokacijskega načrta za avtocesto na odseku Blagovica</w:t>
      </w:r>
      <w:r>
        <w:t>–</w:t>
      </w:r>
      <w:r w:rsidRPr="002A2FBA">
        <w:rPr>
          <w:rFonts w:cs="Arial"/>
          <w:bCs/>
          <w:szCs w:val="20"/>
          <w:lang w:eastAsia="sl-SI"/>
        </w:rPr>
        <w:t xml:space="preserve">Šentjakob na zemljiščih oziroma delih zemljišč s </w:t>
      </w:r>
      <w:proofErr w:type="spellStart"/>
      <w:r w:rsidRPr="002A2FBA">
        <w:rPr>
          <w:rFonts w:cs="Arial"/>
          <w:bCs/>
          <w:szCs w:val="20"/>
          <w:lang w:eastAsia="sl-SI"/>
        </w:rPr>
        <w:t>parc</w:t>
      </w:r>
      <w:proofErr w:type="spellEnd"/>
      <w:r w:rsidRPr="002A2FBA">
        <w:rPr>
          <w:rFonts w:cs="Arial"/>
          <w:bCs/>
          <w:szCs w:val="20"/>
          <w:lang w:eastAsia="sl-SI"/>
        </w:rPr>
        <w:t xml:space="preserve">. št. 100/1, 101/4, 101/5, 102/4, 102/5, 103/2, 104, 106/2, 107/2, 115, 116, 144/3, 153/5, 153/6, 154/2, 154/3, 154/4, 155/2, 156/2, 157/2, 183/108, 183/110, 183/112, 183/114, 183/116, 183/117, 183/37, 183/68, 183/79, 184/9, 185/1, 187/100, 187/103, 187/104, 187/105, 187/106, 187/20, 187/21, 187/24, 187/26, 187/29, 187/30, 187/31, 187/32, 187/33, 187/34, 187/35, 187/36, 187/38, 187/44, 187/45, 187/46, 187/48, 187/50, 187/78, 187/79, 187/80, 187/91, 187/93, 187/94, 187/95, 187/96, 187/97, 187/98, 187/99, 290, 291, 292, 293, 295, 296, 297, 298, 299, 302/1, 303/10, 310, 488/5, 497/16, 497/4, 497/23, 516/3, 516/4, 516/5, 519/3, 519/4, 522/1, 523/1, 524, 528/1, 528/5, 529/101, 529/103, 529/104, 529/107, 529/108, 529/109, 529/110, 529/111, 529/112, 529/113, 529/114, 529/115, 529/116, 529/117, 529/118, 529/121, 529/128, 529/150, 529/153, 529/154, 529/155, 529/157, 529/167, 529/168, 529/176, 529/189, 529/197, 529/198, 529/200, 529/213, 529/246, 529/249, 529/251, 529/255, 529/256, 529/257, 529/259, 529/260, 529/262, 529/263, 529/264, 529/265, 529/266, 529/267, 529/268, 529/269, 529/270, 529/271, 529/272, 529/273, 529/274, 529/275, 529/276, 529/277, 529/278, 529/279, 529/280, 529/281, 529/282, 529/283, 529/284, 529/285, 529/286, 529/287, 529/288, 529/289, 529/290, 529/291, 529/292, 529/293, 529/294, 529/295, 529/296, 529/297, 529/298, 529/299, 529/300, 529/301, 529/302, 529/303, 529/304, 529/305, 529/306, 529/307, 529/308, 529/309, 529/310, 529/311, 529/312, 529/313, 529/314, 529/315, 529/316, 529/317, 529/342, 529/343, 529/344, 529/345, 529/346, 529/347, 529/367, 529/368, 529/369, 529/372, 529/373, 529/376, 529/380, 529/381, 529/382, 529/383, 529/384, 529/43, 529/46, 529/48, 529/49, 529/50, 529/51, 529/52, 529/53, 529/54, 529/55, 529/56, 529/57, 529/58, 529/59, 529/60, 529/61, 529/62, 529/63, 529/64, 529/65, 529/68, 529/72, 529/74, 529/75, 529/76, 529/77, 529/78, 529/79, 529/80, 529/81, 529/82, 529/84, 529/85, 529/86, 529/89, 529/90, 529/91, 529/92, 529/93, 529/94, 529/95, 529/96, 529/97, 529/98, 529/99, 530/15, 530/18, 530/20, 530/21, 530/22, 530/24, 530/25, 530/26, 530/27, 530/28, 530/62, </w:t>
      </w:r>
      <w:r w:rsidRPr="002A2FBA">
        <w:rPr>
          <w:rFonts w:cs="Arial"/>
          <w:bCs/>
          <w:szCs w:val="20"/>
          <w:lang w:eastAsia="sl-SI"/>
        </w:rPr>
        <w:lastRenderedPageBreak/>
        <w:t>530/63, 530/64, 530/65, 530/69, 530/70, 530/71, 531/10, 531/11, 531/14, 531/5, 531/6, 531/7, 531/8, 531/9, 78/16, 78/17, 88, 93/3, 93/5, 93/6, 94/1, 95, 96, 293, 294, 295, 304, 309, 310, 311, 312/1, 312/2, 334/1, 334/2, 335/1, 335/2 (335), 336/1, 336/2, 337, 338/1, 338/2, 340, 341, 342, 343/1, 414/1, 414/2, 417/1, 417/2, 418/1, 418/2, 419/1, 419/2, 420/1, 420/2, 421/1, 421/2, 422/1, 422/2, 423/1, 423/2, 423/3, 423/4, 426/1, 426/2, 427/1, 427/2, 484, 498/3, 498/3, 499 in 500, vsa v k.</w:t>
      </w:r>
      <w:r>
        <w:rPr>
          <w:rFonts w:cs="Arial"/>
          <w:bCs/>
          <w:szCs w:val="20"/>
          <w:lang w:eastAsia="sl-SI"/>
        </w:rPr>
        <w:t> </w:t>
      </w:r>
      <w:r w:rsidRPr="002A2FBA">
        <w:rPr>
          <w:rFonts w:cs="Arial"/>
          <w:bCs/>
          <w:szCs w:val="20"/>
          <w:lang w:eastAsia="sl-SI"/>
        </w:rPr>
        <w:t xml:space="preserve">o. </w:t>
      </w:r>
      <w:proofErr w:type="spellStart"/>
      <w:r w:rsidRPr="002A2FBA">
        <w:rPr>
          <w:rFonts w:cs="Arial"/>
          <w:bCs/>
          <w:szCs w:val="20"/>
          <w:lang w:eastAsia="sl-SI"/>
        </w:rPr>
        <w:t>Študa</w:t>
      </w:r>
      <w:proofErr w:type="spellEnd"/>
      <w:r w:rsidRPr="002A2FBA">
        <w:rPr>
          <w:rFonts w:cs="Arial"/>
          <w:bCs/>
          <w:szCs w:val="20"/>
          <w:lang w:eastAsia="sl-SI"/>
        </w:rPr>
        <w:t xml:space="preserve"> (1963). </w:t>
      </w:r>
    </w:p>
    <w:p w14:paraId="443B5505" w14:textId="77777777" w:rsidR="00214419" w:rsidRDefault="00214419" w:rsidP="00214419">
      <w:pPr>
        <w:pStyle w:val="Odstavekseznama"/>
        <w:ind w:left="360" w:right="-1"/>
        <w:jc w:val="both"/>
        <w:rPr>
          <w:rFonts w:cs="Arial"/>
          <w:bCs/>
          <w:szCs w:val="20"/>
          <w:lang w:eastAsia="sl-SI"/>
        </w:rPr>
      </w:pPr>
    </w:p>
    <w:p w14:paraId="333968C0" w14:textId="77777777" w:rsidR="00214419" w:rsidRPr="002A2FBA" w:rsidRDefault="00214419" w:rsidP="00214419">
      <w:pPr>
        <w:pStyle w:val="Odstavekseznama"/>
        <w:numPr>
          <w:ilvl w:val="0"/>
          <w:numId w:val="4"/>
        </w:numPr>
        <w:ind w:left="709" w:right="-1" w:hanging="709"/>
        <w:contextualSpacing w:val="0"/>
        <w:jc w:val="both"/>
        <w:rPr>
          <w:rFonts w:cs="Arial"/>
          <w:bCs/>
          <w:szCs w:val="20"/>
          <w:lang w:eastAsia="sl-SI"/>
        </w:rPr>
      </w:pPr>
      <w:r w:rsidRPr="002A2FBA">
        <w:rPr>
          <w:rFonts w:cs="Arial"/>
          <w:bCs/>
          <w:szCs w:val="20"/>
          <w:lang w:eastAsia="sl-SI"/>
        </w:rPr>
        <w:t xml:space="preserve">Občina Domžale po sprejetju občinskega </w:t>
      </w:r>
      <w:r>
        <w:rPr>
          <w:rFonts w:cs="Arial"/>
          <w:bCs/>
          <w:szCs w:val="20"/>
          <w:lang w:eastAsia="sl-SI"/>
        </w:rPr>
        <w:t xml:space="preserve">podrobnega </w:t>
      </w:r>
      <w:r w:rsidRPr="002A2FBA">
        <w:rPr>
          <w:rFonts w:cs="Arial"/>
          <w:bCs/>
          <w:szCs w:val="20"/>
          <w:lang w:eastAsia="sl-SI"/>
        </w:rPr>
        <w:t xml:space="preserve">prostorskega načrta, s katerim bo načrtovala prostorske ureditve lokalnega pomena na zemljiščih iz </w:t>
      </w:r>
      <w:r>
        <w:rPr>
          <w:rFonts w:cs="Arial"/>
          <w:bCs/>
          <w:szCs w:val="20"/>
          <w:lang w:eastAsia="sl-SI"/>
        </w:rPr>
        <w:t>1. in</w:t>
      </w:r>
      <w:r w:rsidRPr="002A2FBA">
        <w:rPr>
          <w:rFonts w:cs="Arial"/>
          <w:bCs/>
          <w:szCs w:val="20"/>
          <w:lang w:eastAsia="sl-SI"/>
        </w:rPr>
        <w:t xml:space="preserve"> 2. točke</w:t>
      </w:r>
      <w:r>
        <w:rPr>
          <w:rFonts w:cs="Arial"/>
          <w:bCs/>
          <w:szCs w:val="20"/>
          <w:lang w:eastAsia="sl-SI"/>
        </w:rPr>
        <w:t xml:space="preserve"> tega sklepa</w:t>
      </w:r>
      <w:r w:rsidRPr="002A2FBA">
        <w:rPr>
          <w:rFonts w:cs="Arial"/>
          <w:bCs/>
          <w:szCs w:val="20"/>
          <w:lang w:eastAsia="sl-SI"/>
        </w:rPr>
        <w:t>, pošlje izvod tega akta Vladi Republike Slovenije.</w:t>
      </w:r>
    </w:p>
    <w:p w14:paraId="3C744F9D" w14:textId="77777777" w:rsidR="003A617B" w:rsidRDefault="003A617B" w:rsidP="00214419">
      <w:pPr>
        <w:ind w:left="709" w:hanging="709"/>
        <w:jc w:val="both"/>
      </w:pPr>
    </w:p>
    <w:p w14:paraId="551F06E9" w14:textId="77777777" w:rsidR="003636EA" w:rsidRPr="002760DC" w:rsidRDefault="003636EA" w:rsidP="00214419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14:paraId="2259006C" w14:textId="77777777"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B71F8AA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E5D6BE5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1011DBD" w14:textId="77777777"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14:paraId="72DEA4B6" w14:textId="77777777" w:rsidR="003636EA" w:rsidRDefault="003A617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14:paraId="6261DE24" w14:textId="77777777" w:rsidR="003636EA" w:rsidRPr="003314F7" w:rsidRDefault="003A617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14:paraId="5F93E703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812596C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02FD5D54" w14:textId="77777777"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CF211DE" w14:textId="77777777" w:rsidR="00214419" w:rsidRDefault="002144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DA44DE2" w14:textId="77777777" w:rsidR="00214419" w:rsidRDefault="002144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34CDEF3" w14:textId="77777777" w:rsidR="00214419" w:rsidRDefault="002144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711CFE4" w14:textId="77777777" w:rsidR="00214419" w:rsidRDefault="0021441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1613FD5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14:paraId="5FD7555E" w14:textId="77777777" w:rsidR="00246DB1" w:rsidRPr="00246DB1" w:rsidRDefault="00246DB1" w:rsidP="00246D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6DB1">
        <w:rPr>
          <w:rFonts w:cs="Arial"/>
          <w:color w:val="000000"/>
          <w:szCs w:val="20"/>
        </w:rPr>
        <w:t>Občina Domžale</w:t>
      </w:r>
    </w:p>
    <w:p w14:paraId="6ADABEB2" w14:textId="77777777" w:rsidR="00214419" w:rsidRDefault="003A617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bookmarkStart w:id="0" w:name="_GoBack"/>
      <w:bookmarkEnd w:id="0"/>
      <w:r w:rsidRPr="00214419">
        <w:rPr>
          <w:rFonts w:cs="Arial"/>
          <w:color w:val="000000"/>
          <w:szCs w:val="20"/>
        </w:rPr>
        <w:t>Mi</w:t>
      </w:r>
      <w:r w:rsidR="00214419">
        <w:rPr>
          <w:rFonts w:cs="Arial"/>
          <w:color w:val="000000"/>
          <w:szCs w:val="20"/>
        </w:rPr>
        <w:t>nistrstvo za okolje in prostor</w:t>
      </w:r>
    </w:p>
    <w:p w14:paraId="64D29737" w14:textId="77777777" w:rsidR="00214419" w:rsidRDefault="0021441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14:paraId="7E001030" w14:textId="77777777" w:rsidR="003A617B" w:rsidRPr="00214419" w:rsidRDefault="0021441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14:paraId="637A0143" w14:textId="77777777" w:rsidR="003A617B" w:rsidRDefault="003A617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14419">
        <w:rPr>
          <w:rFonts w:cs="Arial"/>
          <w:color w:val="000000"/>
          <w:szCs w:val="20"/>
        </w:rPr>
        <w:t>ublike Slovenije za zakonodajo</w:t>
      </w:r>
    </w:p>
    <w:p w14:paraId="5A8F630C" w14:textId="77777777" w:rsidR="003A617B" w:rsidRDefault="003A617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14:paraId="6F12A691" w14:textId="77777777"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98D0D26" w14:textId="77777777"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733E4A09" w14:textId="77777777"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7AB364D" w14:textId="77777777"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DEB1" w14:textId="77777777" w:rsidR="007945CD" w:rsidRDefault="007945CD" w:rsidP="00767987">
      <w:pPr>
        <w:spacing w:line="240" w:lineRule="auto"/>
      </w:pPr>
      <w:r>
        <w:separator/>
      </w:r>
    </w:p>
  </w:endnote>
  <w:endnote w:type="continuationSeparator" w:id="0">
    <w:p w14:paraId="59FA9CC9" w14:textId="77777777" w:rsidR="007945CD" w:rsidRDefault="007945C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DAF1" w14:textId="77777777" w:rsidR="00B0563E" w:rsidRDefault="00B056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14:paraId="4101B5FE" w14:textId="77777777"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B1">
          <w:rPr>
            <w:noProof/>
          </w:rPr>
          <w:t>2</w:t>
        </w:r>
        <w:r>
          <w:fldChar w:fldCharType="end"/>
        </w:r>
      </w:p>
    </w:sdtContent>
  </w:sdt>
  <w:p w14:paraId="79AF9D06" w14:textId="77777777"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018B" w14:textId="77777777" w:rsidR="00552E5C" w:rsidRDefault="00552E5C" w:rsidP="00B01357">
    <w:pPr>
      <w:pStyle w:val="Noga"/>
      <w:jc w:val="right"/>
    </w:pPr>
  </w:p>
  <w:p w14:paraId="77061BF7" w14:textId="77777777"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3F15" w14:textId="77777777" w:rsidR="007945CD" w:rsidRDefault="007945CD" w:rsidP="00767987">
      <w:pPr>
        <w:spacing w:line="240" w:lineRule="auto"/>
      </w:pPr>
      <w:r>
        <w:separator/>
      </w:r>
    </w:p>
  </w:footnote>
  <w:footnote w:type="continuationSeparator" w:id="0">
    <w:p w14:paraId="10F7BE17" w14:textId="77777777" w:rsidR="007945CD" w:rsidRDefault="007945C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D640" w14:textId="77777777" w:rsidR="00B0563E" w:rsidRDefault="00B056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C921" w14:textId="77777777" w:rsidR="00B0563E" w:rsidRDefault="00B056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8C59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1E36314C" wp14:editId="200DEDD4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C14C9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4F2656C8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0CDC28ED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751ABFA5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1E371BF2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745"/>
    <w:multiLevelType w:val="hybridMultilevel"/>
    <w:tmpl w:val="A9FC9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14419"/>
    <w:rsid w:val="00246DB1"/>
    <w:rsid w:val="003636EA"/>
    <w:rsid w:val="00366636"/>
    <w:rsid w:val="00367DE6"/>
    <w:rsid w:val="003A617B"/>
    <w:rsid w:val="003B3E19"/>
    <w:rsid w:val="003E3EC6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3BF5"/>
    <w:rsid w:val="007945CD"/>
    <w:rsid w:val="007B3108"/>
    <w:rsid w:val="007D04F3"/>
    <w:rsid w:val="00811140"/>
    <w:rsid w:val="00817C11"/>
    <w:rsid w:val="00834401"/>
    <w:rsid w:val="008A27E1"/>
    <w:rsid w:val="008A3F94"/>
    <w:rsid w:val="008D30A8"/>
    <w:rsid w:val="00904A48"/>
    <w:rsid w:val="00907231"/>
    <w:rsid w:val="00980294"/>
    <w:rsid w:val="009C5392"/>
    <w:rsid w:val="009E0C40"/>
    <w:rsid w:val="00A50E4B"/>
    <w:rsid w:val="00A715DC"/>
    <w:rsid w:val="00A9231D"/>
    <w:rsid w:val="00B01357"/>
    <w:rsid w:val="00B0563E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C27A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14419"/>
    <w:rPr>
      <w:color w:val="0000FF"/>
      <w:u w:val="single"/>
    </w:rPr>
  </w:style>
  <w:style w:type="character" w:styleId="Pripombasklic">
    <w:name w:val="annotation reference"/>
    <w:basedOn w:val="Privzetapisavaodstavka"/>
    <w:rsid w:val="0021441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14419"/>
    <w:pPr>
      <w:spacing w:line="240" w:lineRule="auto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214419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419"/>
    <w:rPr>
      <w:rFonts w:ascii="Segoe UI" w:eastAsia="Times New Roman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rsid w:val="0021441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6</cp:revision>
  <dcterms:created xsi:type="dcterms:W3CDTF">2022-03-15T10:12:00Z</dcterms:created>
  <dcterms:modified xsi:type="dcterms:W3CDTF">2022-03-16T10:34:00Z</dcterms:modified>
</cp:coreProperties>
</file>