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1"/>
        <w:gridCol w:w="875"/>
        <w:gridCol w:w="967"/>
        <w:gridCol w:w="40"/>
        <w:gridCol w:w="440"/>
        <w:gridCol w:w="87"/>
        <w:gridCol w:w="1418"/>
        <w:gridCol w:w="187"/>
        <w:gridCol w:w="462"/>
        <w:gridCol w:w="465"/>
        <w:gridCol w:w="450"/>
        <w:gridCol w:w="420"/>
        <w:gridCol w:w="1877"/>
      </w:tblGrid>
      <w:tr w:rsidR="00107ED0" w:rsidRPr="00BB7125" w14:paraId="5D9C9605" w14:textId="77777777" w:rsidTr="000065BA">
        <w:trPr>
          <w:gridAfter w:val="6"/>
          <w:wAfter w:w="3861" w:type="dxa"/>
        </w:trPr>
        <w:tc>
          <w:tcPr>
            <w:tcW w:w="5495" w:type="dxa"/>
            <w:gridSpan w:val="8"/>
          </w:tcPr>
          <w:p w14:paraId="00D745C7" w14:textId="77777777" w:rsidR="00107ED0" w:rsidRPr="00BB7125" w:rsidRDefault="00594B90" w:rsidP="008E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Številka</w:t>
            </w:r>
            <w:r w:rsidR="004B0801" w:rsidRPr="00BB7125">
              <w:rPr>
                <w:rFonts w:ascii="Arial" w:hAnsi="Arial" w:cs="Arial"/>
                <w:sz w:val="20"/>
                <w:szCs w:val="20"/>
              </w:rPr>
              <w:t>:</w:t>
            </w:r>
            <w:r w:rsidRPr="00BB712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C33BD" w:rsidRPr="00AC33BD">
              <w:rPr>
                <w:rFonts w:ascii="Arial" w:hAnsi="Arial" w:cs="Arial"/>
                <w:sz w:val="20"/>
                <w:szCs w:val="20"/>
              </w:rPr>
              <w:t>305-14/2021/</w:t>
            </w:r>
            <w:r w:rsidR="00C1193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07ED0" w:rsidRPr="00BB7125" w14:paraId="7851471B" w14:textId="77777777" w:rsidTr="000065BA">
        <w:trPr>
          <w:gridAfter w:val="6"/>
          <w:wAfter w:w="3861" w:type="dxa"/>
        </w:trPr>
        <w:tc>
          <w:tcPr>
            <w:tcW w:w="5495" w:type="dxa"/>
            <w:gridSpan w:val="8"/>
          </w:tcPr>
          <w:p w14:paraId="5B341688" w14:textId="7DCF3769" w:rsidR="00107ED0" w:rsidRPr="00BB7125" w:rsidRDefault="00594B90" w:rsidP="003B4C7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Ljubljana,</w:t>
            </w:r>
            <w:r w:rsidR="00ED1127" w:rsidRPr="00BB7125">
              <w:rPr>
                <w:sz w:val="20"/>
                <w:szCs w:val="20"/>
              </w:rPr>
              <w:t xml:space="preserve"> </w:t>
            </w:r>
            <w:r w:rsidR="0085224E">
              <w:rPr>
                <w:sz w:val="20"/>
                <w:szCs w:val="20"/>
              </w:rPr>
              <w:t>16.</w:t>
            </w:r>
            <w:r w:rsidR="00EA3452">
              <w:rPr>
                <w:sz w:val="20"/>
                <w:szCs w:val="20"/>
              </w:rPr>
              <w:t xml:space="preserve"> </w:t>
            </w:r>
            <w:r w:rsidR="0085224E">
              <w:rPr>
                <w:sz w:val="20"/>
                <w:szCs w:val="20"/>
              </w:rPr>
              <w:t>3.</w:t>
            </w:r>
            <w:r w:rsidR="00EA3452">
              <w:rPr>
                <w:sz w:val="20"/>
                <w:szCs w:val="20"/>
              </w:rPr>
              <w:t xml:space="preserve"> </w:t>
            </w:r>
            <w:r w:rsidR="0085224E">
              <w:rPr>
                <w:sz w:val="20"/>
                <w:szCs w:val="20"/>
              </w:rPr>
              <w:t>2022</w:t>
            </w:r>
          </w:p>
        </w:tc>
      </w:tr>
      <w:tr w:rsidR="00107ED0" w:rsidRPr="00BB7125" w14:paraId="66C1882F" w14:textId="77777777" w:rsidTr="000065BA">
        <w:trPr>
          <w:gridAfter w:val="6"/>
          <w:wAfter w:w="3861" w:type="dxa"/>
        </w:trPr>
        <w:tc>
          <w:tcPr>
            <w:tcW w:w="5495" w:type="dxa"/>
            <w:gridSpan w:val="8"/>
          </w:tcPr>
          <w:p w14:paraId="6121BFA2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107ED0" w:rsidRPr="00BB7125" w14:paraId="067E8A42" w14:textId="77777777" w:rsidTr="000065BA">
        <w:trPr>
          <w:gridAfter w:val="6"/>
          <w:wAfter w:w="3861" w:type="dxa"/>
        </w:trPr>
        <w:tc>
          <w:tcPr>
            <w:tcW w:w="5495" w:type="dxa"/>
            <w:gridSpan w:val="8"/>
          </w:tcPr>
          <w:p w14:paraId="29926737" w14:textId="77777777" w:rsidR="00107ED0" w:rsidRPr="00BB7125" w:rsidRDefault="00107ED0" w:rsidP="00F56C6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8E7149" w14:textId="77777777" w:rsidR="00107ED0" w:rsidRPr="00BB7125" w:rsidRDefault="00107ED0" w:rsidP="00F56C6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239CE23A" w14:textId="77777777" w:rsidR="00107ED0" w:rsidRPr="00BB7125" w:rsidRDefault="000E3EE7" w:rsidP="00F56C6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7ED0" w:rsidRPr="00BB7125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549F8357" w14:textId="77777777" w:rsidR="00107ED0" w:rsidRPr="00BB7125" w:rsidRDefault="00107ED0" w:rsidP="00F56C6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BB7125" w14:paraId="48A02150" w14:textId="77777777" w:rsidTr="00F56C61">
        <w:tc>
          <w:tcPr>
            <w:tcW w:w="9356" w:type="dxa"/>
            <w:gridSpan w:val="14"/>
          </w:tcPr>
          <w:p w14:paraId="3F8ABDCC" w14:textId="77777777" w:rsidR="00107ED0" w:rsidRPr="00BB7125" w:rsidRDefault="00172BC8" w:rsidP="00F1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 xml:space="preserve"> </w:t>
            </w:r>
            <w:r w:rsidR="003E7985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Uvrstitev </w:t>
            </w:r>
            <w:r w:rsidR="004B4B10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novega projekta</w:t>
            </w:r>
            <w:r w:rsidR="0063777D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04D7A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2130-22</w:t>
            </w:r>
            <w:r w:rsidR="008333E2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-55</w:t>
            </w:r>
            <w:r w:rsidR="00E3559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72</w:t>
            </w:r>
            <w:r w:rsidR="008333E2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</w:t>
            </w:r>
            <w:r w:rsidR="008333E2" w:rsidRPr="00BB71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1332">
              <w:rPr>
                <w:rFonts w:ascii="Arial" w:hAnsi="Arial" w:cs="Arial"/>
                <w:b/>
                <w:sz w:val="20"/>
                <w:szCs w:val="20"/>
              </w:rPr>
              <w:t>Avtomatizacija operacij Steklarne Hrastnik</w:t>
            </w:r>
            <w:r w:rsidR="00CB6697" w:rsidRPr="00BB71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A66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</w:t>
            </w:r>
            <w:r w:rsidR="00B36F88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veljavni n</w:t>
            </w:r>
            <w:r w:rsidR="003C0A66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ačrt razvojnih programov za obdobje</w:t>
            </w:r>
            <w:r w:rsidR="00771CBC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20</w:t>
            </w:r>
            <w:r w:rsidR="00CB6697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22</w:t>
            </w:r>
            <w:r w:rsidR="00771CBC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</w:t>
            </w:r>
            <w:r w:rsidR="00FA50B1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</w:t>
            </w:r>
            <w:r w:rsidR="00CB6697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</w:t>
            </w:r>
            <w:r w:rsidR="00771CBC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</w:t>
            </w:r>
            <w:r w:rsidR="003C0A66" w:rsidRPr="00BB71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predlog za obravnavo</w:t>
            </w:r>
          </w:p>
        </w:tc>
      </w:tr>
      <w:tr w:rsidR="00107ED0" w:rsidRPr="00BB7125" w14:paraId="7EABA69F" w14:textId="77777777" w:rsidTr="00F56C61">
        <w:tc>
          <w:tcPr>
            <w:tcW w:w="9356" w:type="dxa"/>
            <w:gridSpan w:val="14"/>
          </w:tcPr>
          <w:p w14:paraId="422ACA9C" w14:textId="77777777" w:rsidR="00107ED0" w:rsidRPr="00BB7125" w:rsidRDefault="001B223E" w:rsidP="00F56C61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1.</w:t>
            </w:r>
            <w:r w:rsidR="00107ED0" w:rsidRPr="00BB7125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07ED0" w:rsidRPr="00BB7125" w14:paraId="13CEF741" w14:textId="77777777" w:rsidTr="00F56C61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14"/>
          </w:tcPr>
          <w:p w14:paraId="1A242DCE" w14:textId="77777777" w:rsidR="00AE0C58" w:rsidRPr="00BB7125" w:rsidRDefault="000B19E4" w:rsidP="00E21D47">
            <w:pPr>
              <w:pStyle w:val="datumtevilka"/>
              <w:jc w:val="both"/>
              <w:rPr>
                <w:rFonts w:cs="Arial"/>
              </w:rPr>
            </w:pPr>
            <w:r w:rsidRPr="00BB7125">
              <w:rPr>
                <w:rFonts w:cs="Arial"/>
              </w:rPr>
              <w:t xml:space="preserve">Na podlagi </w:t>
            </w:r>
            <w:r w:rsidR="009A646C" w:rsidRPr="00BB7125">
              <w:rPr>
                <w:rFonts w:cs="Arial"/>
              </w:rPr>
              <w:t>petega</w:t>
            </w:r>
            <w:r w:rsidRPr="00BB7125">
              <w:rPr>
                <w:rFonts w:cs="Arial"/>
              </w:rPr>
              <w:t xml:space="preserve"> odstavka 31. člena</w:t>
            </w:r>
            <w:r w:rsidR="009846E1" w:rsidRPr="00BB7125">
              <w:t xml:space="preserve"> </w:t>
            </w:r>
            <w:r w:rsidR="00CB6697" w:rsidRPr="00BB7125">
              <w:t xml:space="preserve">Zakona o izvrševanju proračunov </w:t>
            </w:r>
            <w:r w:rsidR="00E21D47">
              <w:t>Republike Slovenije za leti 2022 in 2023</w:t>
            </w:r>
            <w:r w:rsidR="00CB6697" w:rsidRPr="00BB7125">
              <w:t xml:space="preserve"> (Uradni list RS, št. 187/21</w:t>
            </w:r>
            <w:r w:rsidR="00902176">
              <w:t xml:space="preserve"> in 206/21 - ZDUPŠOP</w:t>
            </w:r>
            <w:r w:rsidR="00E21D47" w:rsidRPr="00E21D47">
              <w:t xml:space="preserve">), </w:t>
            </w:r>
            <w:r w:rsidRPr="00BB7125">
              <w:rPr>
                <w:rFonts w:cs="Arial"/>
              </w:rPr>
              <w:t>je Vlada Republike Slovenije na _____ seji dne _____________ sprejela naslednji sklep:</w:t>
            </w:r>
          </w:p>
          <w:p w14:paraId="78FDFE0A" w14:textId="77777777" w:rsidR="000B19E4" w:rsidRPr="00BB7125" w:rsidRDefault="000B19E4" w:rsidP="00E21D47">
            <w:pPr>
              <w:pStyle w:val="datumtevilka"/>
              <w:jc w:val="both"/>
              <w:rPr>
                <w:rFonts w:cs="Arial"/>
              </w:rPr>
            </w:pPr>
          </w:p>
          <w:p w14:paraId="4307CD67" w14:textId="77777777" w:rsidR="009D551D" w:rsidRPr="00BB7125" w:rsidRDefault="003C0A66" w:rsidP="00E21D47">
            <w:pPr>
              <w:pStyle w:val="datumtevilka"/>
              <w:jc w:val="both"/>
              <w:rPr>
                <w:rFonts w:cs="Arial"/>
                <w:color w:val="000000"/>
              </w:rPr>
            </w:pPr>
            <w:r w:rsidRPr="00BB7125">
              <w:rPr>
                <w:rFonts w:cs="Arial"/>
              </w:rPr>
              <w:t xml:space="preserve">V veljavni </w:t>
            </w:r>
            <w:r w:rsidR="006D6DEA">
              <w:rPr>
                <w:rFonts w:cs="Arial"/>
              </w:rPr>
              <w:t>N</w:t>
            </w:r>
            <w:r w:rsidR="006D6DEA" w:rsidRPr="00BB7125">
              <w:rPr>
                <w:rFonts w:cs="Arial"/>
              </w:rPr>
              <w:t xml:space="preserve">ačrt </w:t>
            </w:r>
            <w:r w:rsidRPr="00BB7125">
              <w:rPr>
                <w:rFonts w:cs="Arial"/>
              </w:rPr>
              <w:t>razvojnih programov 20</w:t>
            </w:r>
            <w:r w:rsidR="00904D7A" w:rsidRPr="00BB7125">
              <w:rPr>
                <w:rFonts w:cs="Arial"/>
              </w:rPr>
              <w:t>22</w:t>
            </w:r>
            <w:r w:rsidR="00771CBC" w:rsidRPr="00BB7125">
              <w:rPr>
                <w:rFonts w:cs="Arial"/>
              </w:rPr>
              <w:t>–</w:t>
            </w:r>
            <w:r w:rsidRPr="00BB7125">
              <w:rPr>
                <w:rFonts w:cs="Arial"/>
              </w:rPr>
              <w:t>20</w:t>
            </w:r>
            <w:r w:rsidR="00A70A95" w:rsidRPr="00BB7125">
              <w:rPr>
                <w:rFonts w:cs="Arial"/>
              </w:rPr>
              <w:t>2</w:t>
            </w:r>
            <w:r w:rsidR="00904D7A" w:rsidRPr="00BB7125">
              <w:rPr>
                <w:rFonts w:cs="Arial"/>
              </w:rPr>
              <w:t>5</w:t>
            </w:r>
            <w:r w:rsidRPr="00BB7125">
              <w:rPr>
                <w:rFonts w:cs="Arial"/>
              </w:rPr>
              <w:t xml:space="preserve"> se </w:t>
            </w:r>
            <w:r w:rsidR="005568D6" w:rsidRPr="00BB7125">
              <w:rPr>
                <w:rFonts w:cs="Arial"/>
              </w:rPr>
              <w:t>skladn</w:t>
            </w:r>
            <w:r w:rsidR="006443CA" w:rsidRPr="00BB7125">
              <w:rPr>
                <w:rFonts w:cs="Arial"/>
              </w:rPr>
              <w:t>o s podatki iz priložene tabele</w:t>
            </w:r>
            <w:r w:rsidR="005F405A" w:rsidRPr="00BB7125">
              <w:rPr>
                <w:rFonts w:cs="Arial"/>
              </w:rPr>
              <w:t>,</w:t>
            </w:r>
            <w:r w:rsidR="005568D6" w:rsidRPr="00BB7125">
              <w:rPr>
                <w:rFonts w:cs="Arial"/>
              </w:rPr>
              <w:t xml:space="preserve"> </w:t>
            </w:r>
            <w:r w:rsidR="00364AF4" w:rsidRPr="00BB7125">
              <w:rPr>
                <w:rFonts w:cs="Arial"/>
              </w:rPr>
              <w:t>uvrsti</w:t>
            </w:r>
            <w:r w:rsidR="004B4B10" w:rsidRPr="00BB7125">
              <w:rPr>
                <w:rFonts w:cs="Arial"/>
              </w:rPr>
              <w:t xml:space="preserve"> nov projekt</w:t>
            </w:r>
            <w:r w:rsidRPr="00BB7125">
              <w:rPr>
                <w:rFonts w:cs="Arial"/>
              </w:rPr>
              <w:t>, ki izhaja</w:t>
            </w:r>
            <w:r w:rsidR="004B4B10" w:rsidRPr="00BB7125">
              <w:rPr>
                <w:rFonts w:cs="Arial"/>
              </w:rPr>
              <w:t xml:space="preserve"> iz evidenčnega projekta</w:t>
            </w:r>
            <w:r w:rsidRPr="00BB7125">
              <w:rPr>
                <w:rFonts w:cs="Arial"/>
              </w:rPr>
              <w:t xml:space="preserve"> </w:t>
            </w:r>
            <w:r w:rsidR="009D551D" w:rsidRPr="00BB7125">
              <w:rPr>
                <w:rFonts w:cs="Arial"/>
              </w:rPr>
              <w:t xml:space="preserve">2130-20-0002 – Spodbujanje investicij, iz skupine projektov </w:t>
            </w:r>
            <w:r w:rsidR="00364AF4" w:rsidRPr="00BB7125">
              <w:rPr>
                <w:rFonts w:cs="Arial"/>
                <w:lang w:val="es-ES"/>
              </w:rPr>
              <w:t>2130</w:t>
            </w:r>
            <w:r w:rsidR="004B4B10" w:rsidRPr="00BB7125">
              <w:rPr>
                <w:rFonts w:cs="Arial"/>
                <w:lang w:val="es-ES"/>
              </w:rPr>
              <w:t>-</w:t>
            </w:r>
            <w:r w:rsidR="00364AF4" w:rsidRPr="00BB7125">
              <w:rPr>
                <w:rFonts w:cs="Arial"/>
                <w:lang w:val="es-ES"/>
              </w:rPr>
              <w:t>20-S001</w:t>
            </w:r>
            <w:r w:rsidR="00E101E9" w:rsidRPr="00BB7125">
              <w:rPr>
                <w:rFonts w:cs="Arial"/>
                <w:lang w:val="es-ES"/>
              </w:rPr>
              <w:t xml:space="preserve">- </w:t>
            </w:r>
            <w:proofErr w:type="spellStart"/>
            <w:r w:rsidR="00E101E9" w:rsidRPr="00BB7125">
              <w:rPr>
                <w:rFonts w:cs="Arial"/>
                <w:lang w:val="es-ES"/>
              </w:rPr>
              <w:t>Dodeljevanje</w:t>
            </w:r>
            <w:proofErr w:type="spellEnd"/>
            <w:r w:rsidR="00E101E9" w:rsidRPr="00BB7125">
              <w:rPr>
                <w:rFonts w:cs="Arial"/>
                <w:lang w:val="es-ES"/>
              </w:rPr>
              <w:t xml:space="preserve"> </w:t>
            </w:r>
            <w:proofErr w:type="spellStart"/>
            <w:r w:rsidR="009D551D" w:rsidRPr="00BB7125">
              <w:rPr>
                <w:rFonts w:cs="Arial"/>
                <w:lang w:val="es-ES"/>
              </w:rPr>
              <w:t>spodbud</w:t>
            </w:r>
            <w:proofErr w:type="spellEnd"/>
            <w:r w:rsidR="009D551D" w:rsidRPr="00BB7125">
              <w:rPr>
                <w:rFonts w:cs="Arial"/>
                <w:lang w:val="es-ES"/>
              </w:rPr>
              <w:t xml:space="preserve"> </w:t>
            </w:r>
            <w:proofErr w:type="spellStart"/>
            <w:r w:rsidR="009D551D" w:rsidRPr="00BB7125">
              <w:rPr>
                <w:rFonts w:cs="Arial"/>
                <w:lang w:val="es-ES"/>
              </w:rPr>
              <w:t>za</w:t>
            </w:r>
            <w:proofErr w:type="spellEnd"/>
            <w:r w:rsidR="009D551D" w:rsidRPr="00BB7125">
              <w:rPr>
                <w:rFonts w:cs="Arial"/>
                <w:lang w:val="es-ES"/>
              </w:rPr>
              <w:t xml:space="preserve"> </w:t>
            </w:r>
            <w:proofErr w:type="spellStart"/>
            <w:r w:rsidR="009D551D" w:rsidRPr="00BB7125">
              <w:rPr>
                <w:rFonts w:cs="Arial"/>
                <w:lang w:val="es-ES"/>
              </w:rPr>
              <w:t>investicije</w:t>
            </w:r>
            <w:proofErr w:type="spellEnd"/>
            <w:r w:rsidR="009D551D" w:rsidRPr="00BB7125">
              <w:rPr>
                <w:rFonts w:cs="Arial"/>
              </w:rPr>
              <w:t>, in sicer:</w:t>
            </w:r>
          </w:p>
          <w:p w14:paraId="1D5FC75B" w14:textId="77777777" w:rsidR="009D551D" w:rsidRPr="00BB7125" w:rsidRDefault="009D551D" w:rsidP="00E21D47">
            <w:pPr>
              <w:pStyle w:val="datumtevilka"/>
              <w:jc w:val="both"/>
              <w:rPr>
                <w:rFonts w:cs="Arial"/>
              </w:rPr>
            </w:pPr>
          </w:p>
          <w:p w14:paraId="7E6FA6DA" w14:textId="77777777" w:rsidR="008B3067" w:rsidRPr="00BB7125" w:rsidRDefault="00445693" w:rsidP="00E21D4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cs="Arial"/>
              </w:rPr>
              <w:t xml:space="preserve"> </w:t>
            </w:r>
            <w:r w:rsidR="00904D7A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2130-22</w:t>
            </w:r>
            <w:r w:rsidR="00891C41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-55</w:t>
            </w:r>
            <w:r w:rsidR="00E35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  <w:r w:rsidR="009D551D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77C50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="008B3067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413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Avtomatizacija operacij Steklarne Hrastnik</w:t>
            </w:r>
            <w:r w:rsidR="00904D7A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1C60ED43" w14:textId="77777777" w:rsidR="00966F8C" w:rsidRPr="00BB7125" w:rsidRDefault="00966F8C" w:rsidP="009D551D">
            <w:pPr>
              <w:pStyle w:val="datumtevilka"/>
              <w:rPr>
                <w:rFonts w:cs="Arial"/>
              </w:rPr>
            </w:pPr>
          </w:p>
          <w:p w14:paraId="55F773A2" w14:textId="77777777" w:rsidR="00881F88" w:rsidRPr="00BB7125" w:rsidRDefault="00881F88" w:rsidP="00F56C61">
            <w:pPr>
              <w:pStyle w:val="Neotevilenodstavek"/>
              <w:jc w:val="left"/>
              <w:rPr>
                <w:sz w:val="20"/>
                <w:szCs w:val="20"/>
              </w:rPr>
            </w:pPr>
          </w:p>
          <w:p w14:paraId="111BFB7A" w14:textId="77777777" w:rsidR="00AE0C58" w:rsidRPr="00BB7125" w:rsidRDefault="00AE0C58" w:rsidP="00F56C61">
            <w:pPr>
              <w:pStyle w:val="Neotevilenodstavek"/>
              <w:jc w:val="left"/>
              <w:rPr>
                <w:sz w:val="20"/>
                <w:szCs w:val="20"/>
              </w:rPr>
            </w:pPr>
          </w:p>
          <w:p w14:paraId="798B20D4" w14:textId="77777777" w:rsidR="00F9695C" w:rsidRPr="00BB7125" w:rsidRDefault="00AE0C58" w:rsidP="00F9695C">
            <w:pPr>
              <w:pStyle w:val="datumtevilka"/>
              <w:rPr>
                <w:rFonts w:cs="Arial"/>
              </w:rPr>
            </w:pPr>
            <w:r w:rsidRPr="00BB7125">
              <w:rPr>
                <w:rFonts w:cs="Arial"/>
              </w:rPr>
              <w:t xml:space="preserve">                                         </w:t>
            </w:r>
            <w:r w:rsidR="004A4E54" w:rsidRPr="00BB7125">
              <w:rPr>
                <w:rFonts w:cs="Arial"/>
              </w:rPr>
              <w:t xml:space="preserve">                              </w:t>
            </w:r>
            <w:r w:rsidRPr="00BB7125">
              <w:rPr>
                <w:rFonts w:cs="Arial"/>
              </w:rPr>
              <w:t xml:space="preserve">   </w:t>
            </w:r>
            <w:r w:rsidR="00BE73B2" w:rsidRPr="00BB7125">
              <w:rPr>
                <w:rFonts w:cs="Arial"/>
              </w:rPr>
              <w:t xml:space="preserve">          </w:t>
            </w:r>
            <w:r w:rsidR="00F9695C" w:rsidRPr="00BB7125">
              <w:rPr>
                <w:rFonts w:cs="Arial"/>
              </w:rPr>
              <w:t xml:space="preserve">mag. Janja </w:t>
            </w:r>
            <w:proofErr w:type="spellStart"/>
            <w:r w:rsidR="00F9695C" w:rsidRPr="00BB7125">
              <w:rPr>
                <w:rFonts w:cs="Arial"/>
              </w:rPr>
              <w:t>Garvas</w:t>
            </w:r>
            <w:proofErr w:type="spellEnd"/>
            <w:r w:rsidR="00F9695C" w:rsidRPr="00BB7125">
              <w:rPr>
                <w:rFonts w:cs="Arial"/>
              </w:rPr>
              <w:t xml:space="preserve"> Hočevar</w:t>
            </w:r>
          </w:p>
          <w:p w14:paraId="697756FB" w14:textId="77777777" w:rsidR="00AE0C58" w:rsidRPr="00BB7125" w:rsidRDefault="00F9695C" w:rsidP="00F9695C">
            <w:pPr>
              <w:pStyle w:val="datumtevilka"/>
              <w:rPr>
                <w:rFonts w:cs="Arial"/>
              </w:rPr>
            </w:pPr>
            <w:r w:rsidRPr="00BB7125">
              <w:rPr>
                <w:rFonts w:cs="Arial"/>
              </w:rPr>
              <w:t xml:space="preserve">                                                                           vršilka dolžnosti generalnega sekretarja </w:t>
            </w:r>
          </w:p>
          <w:p w14:paraId="1FD11047" w14:textId="393844A2" w:rsidR="003B20E4" w:rsidRDefault="003B20E4" w:rsidP="003B2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DC8A1" w14:textId="2BF690CC" w:rsidR="000E3EE7" w:rsidRDefault="000E3EE7" w:rsidP="003B2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DA074" w14:textId="77777777" w:rsidR="000E3EE7" w:rsidRPr="00BB7125" w:rsidRDefault="000E3EE7" w:rsidP="003B2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A2BC4" w14:textId="77777777" w:rsidR="003B20E4" w:rsidRPr="00BB7125" w:rsidRDefault="003B20E4" w:rsidP="003B20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E1DCBFB" w14:textId="77777777" w:rsidR="003B20E4" w:rsidRPr="00BB7125" w:rsidRDefault="003B20E4" w:rsidP="003B20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4827247D" w14:textId="77777777" w:rsidR="003B20E4" w:rsidRPr="00BB7125" w:rsidRDefault="003B20E4" w:rsidP="003B20E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gospodarski razvoj in tehnologijo,</w:t>
            </w:r>
          </w:p>
          <w:p w14:paraId="20AFB41E" w14:textId="77777777" w:rsidR="003B20E4" w:rsidRPr="00BB7125" w:rsidRDefault="003B20E4" w:rsidP="003B20E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finance,</w:t>
            </w:r>
          </w:p>
          <w:p w14:paraId="0F9D9B2C" w14:textId="77777777" w:rsidR="00C6616E" w:rsidRPr="00BB7125" w:rsidRDefault="003B20E4" w:rsidP="0006360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zakonodajo.</w:t>
            </w:r>
            <w:r w:rsidR="003B46CC" w:rsidRPr="00BB7125">
              <w:rPr>
                <w:rFonts w:cs="Arial"/>
              </w:rPr>
              <w:t xml:space="preserve"> </w:t>
            </w:r>
          </w:p>
          <w:p w14:paraId="184AB7CC" w14:textId="77777777" w:rsidR="000E3EE7" w:rsidRPr="000E3EE7" w:rsidRDefault="00C6616E" w:rsidP="0006360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sekretariat Vlade Republike Slovenije</w:t>
            </w:r>
            <w:r w:rsidR="003B46CC" w:rsidRPr="00BB7125">
              <w:rPr>
                <w:rFonts w:cs="Arial"/>
              </w:rPr>
              <w:t xml:space="preserve">      </w:t>
            </w:r>
          </w:p>
          <w:p w14:paraId="2C56AA46" w14:textId="64A13A69" w:rsidR="00B914A0" w:rsidRPr="00BB7125" w:rsidRDefault="003B46CC" w:rsidP="000E3EE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BB7125">
              <w:rPr>
                <w:rFonts w:cs="Arial"/>
              </w:rPr>
              <w:t xml:space="preserve">                          </w:t>
            </w:r>
            <w:r w:rsidR="00F9695C" w:rsidRPr="00BB7125">
              <w:rPr>
                <w:rFonts w:cs="Arial"/>
              </w:rPr>
              <w:t xml:space="preserve">              </w:t>
            </w:r>
          </w:p>
        </w:tc>
      </w:tr>
      <w:tr w:rsidR="00107ED0" w:rsidRPr="00BB7125" w14:paraId="6BB28AB0" w14:textId="77777777" w:rsidTr="00F56C61">
        <w:tc>
          <w:tcPr>
            <w:tcW w:w="9356" w:type="dxa"/>
            <w:gridSpan w:val="14"/>
          </w:tcPr>
          <w:p w14:paraId="05F03875" w14:textId="77777777" w:rsidR="00107ED0" w:rsidRPr="00BB7125" w:rsidRDefault="001B223E" w:rsidP="00F5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B7125">
              <w:rPr>
                <w:b/>
                <w:sz w:val="20"/>
                <w:szCs w:val="20"/>
              </w:rPr>
              <w:t xml:space="preserve">2. </w:t>
            </w:r>
            <w:r w:rsidR="00107ED0" w:rsidRPr="00BB7125">
              <w:rPr>
                <w:b/>
                <w:sz w:val="20"/>
                <w:szCs w:val="20"/>
              </w:rPr>
              <w:t>Predlog za obravnavo p</w:t>
            </w:r>
            <w:r w:rsidRPr="00BB7125">
              <w:rPr>
                <w:b/>
                <w:sz w:val="20"/>
                <w:szCs w:val="20"/>
              </w:rPr>
              <w:t>redloga zakona po nujnem ali</w:t>
            </w:r>
            <w:r w:rsidR="00107ED0" w:rsidRPr="00BB7125">
              <w:rPr>
                <w:b/>
                <w:sz w:val="20"/>
                <w:szCs w:val="20"/>
              </w:rPr>
              <w:t xml:space="preserve"> skrajša</w:t>
            </w:r>
            <w:r w:rsidRPr="00BB7125">
              <w:rPr>
                <w:b/>
                <w:sz w:val="20"/>
                <w:szCs w:val="20"/>
              </w:rPr>
              <w:t>nem post</w:t>
            </w:r>
            <w:r w:rsidR="00372466" w:rsidRPr="00BB7125">
              <w:rPr>
                <w:b/>
                <w:sz w:val="20"/>
                <w:szCs w:val="20"/>
              </w:rPr>
              <w:t>opku v d</w:t>
            </w:r>
            <w:r w:rsidRPr="00BB7125">
              <w:rPr>
                <w:b/>
                <w:sz w:val="20"/>
                <w:szCs w:val="20"/>
              </w:rPr>
              <w:t>ržavnem zboru</w:t>
            </w:r>
            <w:r w:rsidR="00107ED0" w:rsidRPr="00BB7125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107ED0" w:rsidRPr="00BB7125" w14:paraId="2174C1A8" w14:textId="77777777" w:rsidTr="00F56C61">
        <w:tc>
          <w:tcPr>
            <w:tcW w:w="9356" w:type="dxa"/>
            <w:gridSpan w:val="14"/>
          </w:tcPr>
          <w:p w14:paraId="3B7F65E4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07ED0" w:rsidRPr="00BB7125" w14:paraId="122D9DA5" w14:textId="77777777" w:rsidTr="00F56C61">
        <w:tc>
          <w:tcPr>
            <w:tcW w:w="9356" w:type="dxa"/>
            <w:gridSpan w:val="14"/>
          </w:tcPr>
          <w:p w14:paraId="17361E1B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B7125">
              <w:rPr>
                <w:b/>
                <w:sz w:val="20"/>
                <w:szCs w:val="20"/>
              </w:rPr>
              <w:t>3.</w:t>
            </w:r>
            <w:r w:rsidR="00F4001E" w:rsidRPr="00BB7125">
              <w:rPr>
                <w:b/>
                <w:sz w:val="20"/>
                <w:szCs w:val="20"/>
              </w:rPr>
              <w:t>a</w:t>
            </w:r>
            <w:r w:rsidRPr="00BB7125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107ED0" w:rsidRPr="00BB7125" w14:paraId="1D1B0758" w14:textId="77777777" w:rsidTr="00F56C61">
        <w:tc>
          <w:tcPr>
            <w:tcW w:w="9356" w:type="dxa"/>
            <w:gridSpan w:val="14"/>
          </w:tcPr>
          <w:p w14:paraId="7B058061" w14:textId="77777777" w:rsidR="00107ED0" w:rsidRPr="00BB7125" w:rsidRDefault="00C37A8E" w:rsidP="00FB6647">
            <w:pPr>
              <w:pStyle w:val="Naslov1"/>
              <w:framePr w:hSpace="0" w:wrap="auto" w:vAnchor="margin" w:xAlign="left" w:yAlign="inline"/>
              <w:suppressOverlap w:val="0"/>
            </w:pPr>
            <w:r w:rsidRPr="00BB7125">
              <w:t xml:space="preserve">- </w:t>
            </w:r>
            <w:r w:rsidR="00FB6647" w:rsidRPr="00BB7125">
              <w:t xml:space="preserve">Jernej </w:t>
            </w:r>
            <w:proofErr w:type="spellStart"/>
            <w:r w:rsidR="00FB6647" w:rsidRPr="00BB7125">
              <w:t>Salecl</w:t>
            </w:r>
            <w:proofErr w:type="spellEnd"/>
            <w:r w:rsidRPr="00BB7125">
              <w:t xml:space="preserve">, </w:t>
            </w:r>
            <w:r w:rsidR="00550271" w:rsidRPr="00BB7125">
              <w:t>g</w:t>
            </w:r>
            <w:r w:rsidR="00C86353" w:rsidRPr="00BB7125">
              <w:t>eneraln</w:t>
            </w:r>
            <w:r w:rsidR="009437F1" w:rsidRPr="00BB7125">
              <w:t>i</w:t>
            </w:r>
            <w:r w:rsidR="003D7865" w:rsidRPr="00BB7125">
              <w:t xml:space="preserve"> direktor</w:t>
            </w:r>
            <w:r w:rsidR="00FB6647" w:rsidRPr="00BB7125">
              <w:t xml:space="preserve"> Direktorata za internacionalizacijo, podjetništvo in tehnologijo</w:t>
            </w:r>
            <w:r w:rsidR="00835315" w:rsidRPr="00BB7125">
              <w:t>, M</w:t>
            </w:r>
            <w:r w:rsidR="00FF0E25" w:rsidRPr="00BB7125">
              <w:t>inistrstvo za gospodarski razvoj in tehnologijo</w:t>
            </w:r>
            <w:r w:rsidR="00835315" w:rsidRPr="00BB7125">
              <w:t xml:space="preserve"> </w:t>
            </w:r>
          </w:p>
        </w:tc>
      </w:tr>
      <w:tr w:rsidR="005F3DC6" w:rsidRPr="00BB7125" w14:paraId="56A5AE87" w14:textId="77777777" w:rsidTr="00F56C61">
        <w:tc>
          <w:tcPr>
            <w:tcW w:w="9356" w:type="dxa"/>
            <w:gridSpan w:val="14"/>
          </w:tcPr>
          <w:p w14:paraId="30F5896B" w14:textId="77777777" w:rsidR="005F3DC6" w:rsidRPr="00BB7125" w:rsidRDefault="00F4001E" w:rsidP="00F5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B7125">
              <w:rPr>
                <w:b/>
                <w:iCs/>
                <w:sz w:val="20"/>
                <w:szCs w:val="20"/>
              </w:rPr>
              <w:t>3.b</w:t>
            </w:r>
            <w:r w:rsidR="005F3DC6" w:rsidRPr="00BB7125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="005F3DC6" w:rsidRPr="00BB7125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5F3DC6" w:rsidRPr="00BB7125" w14:paraId="0C883CD3" w14:textId="77777777" w:rsidTr="00F56C61">
        <w:tc>
          <w:tcPr>
            <w:tcW w:w="9356" w:type="dxa"/>
            <w:gridSpan w:val="14"/>
          </w:tcPr>
          <w:p w14:paraId="2D255706" w14:textId="77777777" w:rsidR="005F3DC6" w:rsidRPr="00BB7125" w:rsidRDefault="00063604" w:rsidP="00F5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BB7125" w14:paraId="40F902DD" w14:textId="77777777" w:rsidTr="00F56C61">
        <w:tc>
          <w:tcPr>
            <w:tcW w:w="9356" w:type="dxa"/>
            <w:gridSpan w:val="14"/>
          </w:tcPr>
          <w:p w14:paraId="6192349B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B7125">
              <w:rPr>
                <w:b/>
                <w:sz w:val="20"/>
                <w:szCs w:val="20"/>
              </w:rPr>
              <w:lastRenderedPageBreak/>
              <w:t>4. Predstavniki vlad</w:t>
            </w:r>
            <w:r w:rsidR="00372466" w:rsidRPr="00BB7125">
              <w:rPr>
                <w:b/>
                <w:sz w:val="20"/>
                <w:szCs w:val="20"/>
              </w:rPr>
              <w:t>e, ki bodo sodelovali pri delu d</w:t>
            </w:r>
            <w:r w:rsidRPr="00BB7125">
              <w:rPr>
                <w:b/>
                <w:sz w:val="20"/>
                <w:szCs w:val="20"/>
              </w:rPr>
              <w:t>ržavnega zbora:</w:t>
            </w:r>
          </w:p>
        </w:tc>
      </w:tr>
      <w:tr w:rsidR="00107ED0" w:rsidRPr="00BB7125" w14:paraId="24329714" w14:textId="77777777" w:rsidTr="00F56C61">
        <w:tc>
          <w:tcPr>
            <w:tcW w:w="9356" w:type="dxa"/>
            <w:gridSpan w:val="14"/>
          </w:tcPr>
          <w:p w14:paraId="2BEFA8FC" w14:textId="77777777" w:rsidR="00107ED0" w:rsidRPr="00BB7125" w:rsidRDefault="00063604" w:rsidP="00F56C6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BB7125">
              <w:rPr>
                <w:b/>
                <w:sz w:val="20"/>
                <w:szCs w:val="20"/>
              </w:rPr>
              <w:t>/</w:t>
            </w:r>
          </w:p>
        </w:tc>
      </w:tr>
      <w:tr w:rsidR="00107ED0" w:rsidRPr="00BB7125" w14:paraId="33067D7D" w14:textId="77777777" w:rsidTr="00F56C61">
        <w:tc>
          <w:tcPr>
            <w:tcW w:w="9356" w:type="dxa"/>
            <w:gridSpan w:val="14"/>
          </w:tcPr>
          <w:p w14:paraId="43DA9157" w14:textId="77777777" w:rsidR="00107ED0" w:rsidRPr="00BB7125" w:rsidRDefault="00107ED0" w:rsidP="00F56C6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5. Kratek povzetek gradiva</w:t>
            </w:r>
            <w:r w:rsidR="00372466" w:rsidRPr="00BB7125">
              <w:rPr>
                <w:sz w:val="20"/>
                <w:szCs w:val="20"/>
              </w:rPr>
              <w:t>:</w:t>
            </w:r>
          </w:p>
        </w:tc>
      </w:tr>
      <w:tr w:rsidR="00107ED0" w:rsidRPr="00BB7125" w14:paraId="3C8BDC4D" w14:textId="77777777" w:rsidTr="00F56C61">
        <w:tc>
          <w:tcPr>
            <w:tcW w:w="9356" w:type="dxa"/>
            <w:gridSpan w:val="14"/>
          </w:tcPr>
          <w:p w14:paraId="1B08F7CF" w14:textId="6393167F" w:rsidR="00FA55DF" w:rsidRPr="00A7727B" w:rsidRDefault="00B33724" w:rsidP="00142F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Investitor, podjetje</w:t>
            </w:r>
            <w:r w:rsidR="00EF5B47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20009" w:rsidRPr="00C200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STEKLARNA </w:t>
            </w:r>
            <w:r w:rsidR="00C20009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HRASTNIK, družba za proizvodnjo steklenih izdelkov, </w:t>
            </w:r>
            <w:proofErr w:type="spellStart"/>
            <w:r w:rsidR="00C20009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="00C20009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., Cesta 1. maja 14, 1430 Hrastnik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52042D">
              <w:t xml:space="preserve"> </w:t>
            </w:r>
            <w:r w:rsidR="005B3F5B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z dnem </w:t>
            </w:r>
            <w:r w:rsidR="00C20009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6. 2021</w:t>
            </w:r>
            <w:r w:rsidR="005B3F5B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Ministrstvo za gospodarski razvoj in tehnologijo </w:t>
            </w:r>
            <w:r w:rsidR="00876C95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(v nadaljevanju: MGRT) naslovil</w:t>
            </w:r>
            <w:r w:rsidR="005B3F5B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vlogo za </w:t>
            </w:r>
            <w:r w:rsidR="00272863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dodelitev subvencije na podlagi 15. člena Zakona o </w:t>
            </w:r>
            <w:r w:rsidR="006F6CD5" w:rsidRPr="0052042D">
              <w:t xml:space="preserve"> </w:t>
            </w:r>
            <w:r w:rsidR="006F6CD5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spodbujanju investicij (Uradni list RS, št. 13/18</w:t>
            </w:r>
            <w:r w:rsidR="009A723D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204/21, </w:t>
            </w:r>
            <w:r w:rsidR="006F6CD5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nadaljevanju: </w:t>
            </w:r>
            <w:proofErr w:type="spellStart"/>
            <w:r w:rsidR="006F6CD5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ZSInv</w:t>
            </w:r>
            <w:proofErr w:type="spellEnd"/>
            <w:r w:rsidR="006F6CD5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). </w:t>
            </w:r>
            <w:r w:rsidR="00272863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Predmet investicije »</w:t>
            </w:r>
            <w:r w:rsidR="00241332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Avtomatizacija operacij Steklarne Hrastnik</w:t>
            </w:r>
            <w:r w:rsidR="00FA55DF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« je </w:t>
            </w:r>
            <w:r w:rsidR="00BA08A7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gradnja prizidka kontrolne linije v PE </w:t>
            </w:r>
            <w:proofErr w:type="spellStart"/>
            <w:r w:rsidR="00BA08A7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Special</w:t>
            </w:r>
            <w:proofErr w:type="spellEnd"/>
            <w:r w:rsidR="00BA08A7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postavitev nove hibridne B-peči, v sklopu katere se bo implementirala nova hibridna tehnologija taljenja stekla (omogočena sočasna uporaba električne energije ter zemeljskega plina), informatiziranje večine procesov (kont</w:t>
            </w:r>
            <w:r w:rsidR="00F226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rolne linije, kontrolni stroji, in </w:t>
            </w:r>
            <w:proofErr w:type="spellStart"/>
            <w:r w:rsidR="00F226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paletizerji</w:t>
            </w:r>
            <w:proofErr w:type="spellEnd"/>
            <w:r w:rsidR="00F226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A08A7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– prizidek, avtomatsko </w:t>
            </w:r>
            <w:r w:rsidR="00F226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mazanje) ter vpeljava naprednih </w:t>
            </w:r>
            <w:r w:rsidR="00BA08A7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nadzornih proizvodnih in poslovnih informacijskih sistemov (MES, ERP </w:t>
            </w:r>
            <w:r w:rsidR="00BA08A7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DMS</w:t>
            </w:r>
            <w:r w:rsidR="00FA55DF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</w:t>
            </w:r>
          </w:p>
          <w:p w14:paraId="42177A0B" w14:textId="77777777" w:rsidR="00272863" w:rsidRPr="00A7727B" w:rsidRDefault="003809A9" w:rsidP="00CF56D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investicije</w:t>
            </w:r>
            <w:r w:rsidR="002949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znaša 37.738.661,02</w:t>
            </w:r>
            <w:r w:rsidR="00C76292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(brez DDV)</w:t>
            </w:r>
            <w:r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54214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oziroma 46.041.166,44</w:t>
            </w:r>
            <w:r w:rsidR="005C497C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(z DDV), od tega </w:t>
            </w:r>
            <w:r w:rsidR="00B82FB1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znaša </w:t>
            </w:r>
            <w:r w:rsidR="005C497C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vrednost </w:t>
            </w:r>
            <w:r w:rsidR="00071269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upravičenih stroškov </w:t>
            </w:r>
            <w:r w:rsidR="00D94027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36.638.661,</w:t>
            </w:r>
            <w:r w:rsidR="005C497C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="002949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C76292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(brez DDV)</w:t>
            </w:r>
            <w:r w:rsidR="000B7AFE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BF0DED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okviru investicije bo prejemnik </w:t>
            </w:r>
            <w:r w:rsidR="007E73E8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spodbude zagotovil ohranitev 450</w:t>
            </w:r>
            <w:r w:rsidR="00BF0DED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obstoječih d</w:t>
            </w:r>
            <w:r w:rsidR="007E73E8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elovnih mest, od tega najmanj 70</w:t>
            </w:r>
            <w:r w:rsidR="00BF0DED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visokokvalificiranih, tako v času izvajanja investicije kot tudi v obdobju ohranjanja investicije, poleg tega pa bo najkasneje v treh letih po zaključku investicije </w:t>
            </w:r>
            <w:r w:rsidR="007E73E8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imel najmanj 528 zaposlenih</w:t>
            </w:r>
            <w:r w:rsidR="00BF0DED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272863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 začetka investicije je 1. 7. 2021, datum zaključk</w:t>
            </w:r>
            <w:r w:rsidR="00175075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investicije pa 30. 6. 2024</w:t>
            </w:r>
            <w:r w:rsidR="00272863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54EC45B9" w14:textId="77777777" w:rsidR="00F226F7" w:rsidRDefault="009A723D" w:rsidP="00F226F7">
            <w:pPr>
              <w:spacing w:before="120"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ZSInv</w:t>
            </w:r>
            <w:proofErr w:type="spellEnd"/>
            <w:r w:rsidR="00014F91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prvem odstavku 17. člena določa, da </w:t>
            </w:r>
            <w:r w:rsidR="006D6D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MGRT</w:t>
            </w:r>
            <w:r w:rsidR="00014F91" w:rsidRPr="00A772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 prostem  preudarku izda odločbo o dodelitvi subvencije, pri čemer je prosti preudarek omejen na presojo zagotovljenih proračunskih sredstev,</w:t>
            </w:r>
            <w:r w:rsidR="00014F91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sicer za investicijo, ki bistveno prispeva k razvoju slovenskega gospodarstva in za katero komisija, ki jo imenuje minister, ugotovi, da izpolnjuje pogoje iz 4. člena in merila iz prvega odstavka 5. člena </w:t>
            </w:r>
            <w:proofErr w:type="spellStart"/>
            <w:r w:rsidR="00014F91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ZSInv</w:t>
            </w:r>
            <w:proofErr w:type="spellEnd"/>
            <w:r w:rsidR="00014F91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dodelitev subvencije. </w:t>
            </w:r>
          </w:p>
          <w:p w14:paraId="7EEF4736" w14:textId="6470C2C1" w:rsidR="006F3BF6" w:rsidRPr="00BB7125" w:rsidRDefault="00014F91" w:rsidP="00F226F7">
            <w:pPr>
              <w:spacing w:before="120"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Vlogi investitorja, ki je hkrati tudi prejemnik spodbude, je b</w:t>
            </w:r>
            <w:r w:rsidR="005D4FD8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 u</w:t>
            </w:r>
            <w:r w:rsidR="008D58F7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godeno z odločbo št. 305-14/2021/26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 dne </w:t>
            </w:r>
            <w:r w:rsidR="008D58F7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31. 12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2021 o dodelitvi subvencije za investicijo »</w:t>
            </w:r>
            <w:r w:rsidR="00241332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Avtomatizacija operacij Steklarne Hrastnik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«.</w:t>
            </w:r>
            <w:r w:rsidRPr="0052042D">
              <w:t xml:space="preserve"> 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 navedene odločbe izhaja, da se prejemniku spodbude odobri subvencija za upravičene stroške </w:t>
            </w:r>
            <w:r w:rsidR="000302A4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naložb v opredmetena in neopredmetena osnovna sredstva do skupne višine 6.320.169,02 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EUR, tako da se v </w:t>
            </w:r>
            <w:r w:rsidR="006F3BF6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letu 2022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izplača največ do </w:t>
            </w:r>
            <w:r w:rsidR="005724EF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1.201.692,01 </w:t>
            </w:r>
            <w:r w:rsidR="00810ACC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EUR, v letu 2023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največ do </w:t>
            </w:r>
            <w:r w:rsidR="005724EF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2.700.252,67 </w:t>
            </w:r>
            <w:r w:rsidR="00057BAC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 in</w:t>
            </w:r>
            <w:r w:rsidR="00810ACC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letu 2024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največ do </w:t>
            </w:r>
            <w:r w:rsidR="005724EF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2.418.224,34 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EUR. Sredstva za </w:t>
            </w:r>
            <w:r w:rsidR="005D4FD8" w:rsidRPr="0052042D">
              <w:t xml:space="preserve"> </w:t>
            </w:r>
            <w:r w:rsidR="005D4FD8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navedeni projekt so za leti 2022 in 2023 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zagotovljena v </w:t>
            </w:r>
            <w:r w:rsidR="005D4FD8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veljavnem 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proračunu </w:t>
            </w:r>
            <w:r w:rsidR="00810ACC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Republike Slovenije</w:t>
            </w:r>
            <w:r w:rsidR="005D4FD8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810ACC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proračunski postavki 534310 – Spodbujanje investicij. </w:t>
            </w:r>
            <w:r w:rsidR="006D6D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MGRT</w:t>
            </w:r>
            <w:r w:rsidR="006D6DEA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14889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 zavezuje, da bo načrt razvojnih programov za leto 202</w:t>
            </w:r>
            <w:r w:rsidR="005D4FD8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C14889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uskladilo s proračunskimi in z ostalimi viri financiranja ob</w:t>
            </w:r>
            <w:r w:rsidR="005D4FD8" w:rsidRPr="005204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pripravi proračuna za leto 2024</w:t>
            </w:r>
            <w:r w:rsidR="00C14889" w:rsidRPr="00BB71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107ED0" w:rsidRPr="00BB7125" w14:paraId="00DEB146" w14:textId="77777777" w:rsidTr="00F56C61">
        <w:tc>
          <w:tcPr>
            <w:tcW w:w="9356" w:type="dxa"/>
            <w:gridSpan w:val="14"/>
          </w:tcPr>
          <w:p w14:paraId="5C8F4F36" w14:textId="77777777" w:rsidR="00107ED0" w:rsidRPr="00BB7125" w:rsidRDefault="00107ED0" w:rsidP="00F56C6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6. Presoja posledic</w:t>
            </w:r>
            <w:r w:rsidR="00A24E98" w:rsidRPr="00BB7125">
              <w:rPr>
                <w:sz w:val="20"/>
                <w:szCs w:val="20"/>
              </w:rPr>
              <w:t xml:space="preserve"> </w:t>
            </w:r>
            <w:r w:rsidR="00372466" w:rsidRPr="00BB7125">
              <w:rPr>
                <w:sz w:val="20"/>
                <w:szCs w:val="20"/>
              </w:rPr>
              <w:t>za:</w:t>
            </w:r>
          </w:p>
        </w:tc>
      </w:tr>
      <w:tr w:rsidR="00107ED0" w:rsidRPr="00BB7125" w14:paraId="1A8E2D67" w14:textId="77777777" w:rsidTr="00F56C61">
        <w:tc>
          <w:tcPr>
            <w:tcW w:w="1417" w:type="dxa"/>
          </w:tcPr>
          <w:p w14:paraId="7A43780F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642" w:type="dxa"/>
            <w:gridSpan w:val="11"/>
          </w:tcPr>
          <w:p w14:paraId="0961C90C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javnofinančna</w:t>
            </w:r>
            <w:r w:rsidR="00372466" w:rsidRPr="00BB7125">
              <w:rPr>
                <w:sz w:val="20"/>
                <w:szCs w:val="20"/>
              </w:rPr>
              <w:t xml:space="preserve"> s</w:t>
            </w:r>
            <w:r w:rsidR="00A24E98" w:rsidRPr="00BB7125">
              <w:rPr>
                <w:sz w:val="20"/>
                <w:szCs w:val="20"/>
              </w:rPr>
              <w:t xml:space="preserve">redstva </w:t>
            </w:r>
            <w:r w:rsidR="00372466" w:rsidRPr="00BB7125">
              <w:rPr>
                <w:sz w:val="20"/>
                <w:szCs w:val="20"/>
              </w:rPr>
              <w:t>nad 40.</w:t>
            </w:r>
            <w:r w:rsidRPr="00BB7125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97" w:type="dxa"/>
            <w:gridSpan w:val="2"/>
            <w:vAlign w:val="center"/>
          </w:tcPr>
          <w:p w14:paraId="076A781A" w14:textId="77777777" w:rsidR="00107ED0" w:rsidRPr="00BB7125" w:rsidRDefault="00C37A8E" w:rsidP="00F5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DA</w:t>
            </w:r>
          </w:p>
        </w:tc>
      </w:tr>
      <w:tr w:rsidR="00107ED0" w:rsidRPr="00BB7125" w14:paraId="0011A908" w14:textId="77777777" w:rsidTr="00F56C61">
        <w:tc>
          <w:tcPr>
            <w:tcW w:w="1417" w:type="dxa"/>
          </w:tcPr>
          <w:p w14:paraId="5B70857C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642" w:type="dxa"/>
            <w:gridSpan w:val="11"/>
          </w:tcPr>
          <w:p w14:paraId="06BDC150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97" w:type="dxa"/>
            <w:gridSpan w:val="2"/>
            <w:vAlign w:val="center"/>
          </w:tcPr>
          <w:p w14:paraId="38ADD6AE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NE</w:t>
            </w:r>
          </w:p>
        </w:tc>
      </w:tr>
      <w:tr w:rsidR="00107ED0" w:rsidRPr="00BB7125" w14:paraId="39C7A0D0" w14:textId="77777777" w:rsidTr="00F56C61">
        <w:tc>
          <w:tcPr>
            <w:tcW w:w="1417" w:type="dxa"/>
          </w:tcPr>
          <w:p w14:paraId="408E46E3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642" w:type="dxa"/>
            <w:gridSpan w:val="11"/>
          </w:tcPr>
          <w:p w14:paraId="2D424809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97" w:type="dxa"/>
            <w:gridSpan w:val="2"/>
            <w:vAlign w:val="center"/>
          </w:tcPr>
          <w:p w14:paraId="62D25304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NE</w:t>
            </w:r>
          </w:p>
        </w:tc>
      </w:tr>
      <w:tr w:rsidR="00107ED0" w:rsidRPr="00BB7125" w14:paraId="52E6A408" w14:textId="77777777" w:rsidTr="00F56C61">
        <w:tc>
          <w:tcPr>
            <w:tcW w:w="1417" w:type="dxa"/>
          </w:tcPr>
          <w:p w14:paraId="3A7115AB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642" w:type="dxa"/>
            <w:gridSpan w:val="11"/>
          </w:tcPr>
          <w:p w14:paraId="1F590D40" w14:textId="77777777" w:rsidR="00107ED0" w:rsidRPr="00BB7125" w:rsidRDefault="00A24E98" w:rsidP="00F5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gospodarstvo, zlasti</w:t>
            </w:r>
            <w:r w:rsidR="00107ED0" w:rsidRPr="00BB7125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97" w:type="dxa"/>
            <w:gridSpan w:val="2"/>
            <w:vAlign w:val="center"/>
          </w:tcPr>
          <w:p w14:paraId="365E18B5" w14:textId="77777777" w:rsidR="00107ED0" w:rsidRPr="00BB7125" w:rsidRDefault="00CD0D88" w:rsidP="00F5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DA</w:t>
            </w:r>
          </w:p>
        </w:tc>
      </w:tr>
      <w:tr w:rsidR="00107ED0" w:rsidRPr="00BB7125" w14:paraId="2F672E01" w14:textId="77777777" w:rsidTr="00F56C61">
        <w:tc>
          <w:tcPr>
            <w:tcW w:w="1417" w:type="dxa"/>
          </w:tcPr>
          <w:p w14:paraId="752F9D4C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642" w:type="dxa"/>
            <w:gridSpan w:val="11"/>
          </w:tcPr>
          <w:p w14:paraId="3EB25702" w14:textId="77777777" w:rsidR="00107ED0" w:rsidRPr="00BB7125" w:rsidRDefault="00A24E98" w:rsidP="00F5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B7125">
              <w:rPr>
                <w:bCs/>
                <w:sz w:val="20"/>
                <w:szCs w:val="20"/>
              </w:rPr>
              <w:t>okolje, vključno s prostorskimi in varstvenimi</w:t>
            </w:r>
            <w:r w:rsidR="00107ED0" w:rsidRPr="00BB7125">
              <w:rPr>
                <w:bCs/>
                <w:sz w:val="20"/>
                <w:szCs w:val="20"/>
              </w:rPr>
              <w:t xml:space="preserve"> vidik</w:t>
            </w:r>
            <w:r w:rsidRPr="00BB7125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97" w:type="dxa"/>
            <w:gridSpan w:val="2"/>
            <w:vAlign w:val="center"/>
          </w:tcPr>
          <w:p w14:paraId="5AC0BEDE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NE</w:t>
            </w:r>
          </w:p>
        </w:tc>
      </w:tr>
      <w:tr w:rsidR="00107ED0" w:rsidRPr="00BB7125" w14:paraId="23223B9D" w14:textId="77777777" w:rsidTr="00F56C61">
        <w:tc>
          <w:tcPr>
            <w:tcW w:w="1417" w:type="dxa"/>
          </w:tcPr>
          <w:p w14:paraId="245CB0A9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642" w:type="dxa"/>
            <w:gridSpan w:val="11"/>
          </w:tcPr>
          <w:p w14:paraId="12F20423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B7125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97" w:type="dxa"/>
            <w:gridSpan w:val="2"/>
            <w:vAlign w:val="center"/>
          </w:tcPr>
          <w:p w14:paraId="699563CA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NE</w:t>
            </w:r>
          </w:p>
        </w:tc>
      </w:tr>
      <w:tr w:rsidR="00107ED0" w:rsidRPr="00BB7125" w14:paraId="4DA5A7B6" w14:textId="77777777" w:rsidTr="00F56C61">
        <w:tc>
          <w:tcPr>
            <w:tcW w:w="1417" w:type="dxa"/>
            <w:tcBorders>
              <w:bottom w:val="single" w:sz="4" w:space="0" w:color="auto"/>
            </w:tcBorders>
          </w:tcPr>
          <w:p w14:paraId="7355B9D8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642" w:type="dxa"/>
            <w:gridSpan w:val="11"/>
            <w:tcBorders>
              <w:bottom w:val="single" w:sz="4" w:space="0" w:color="auto"/>
            </w:tcBorders>
          </w:tcPr>
          <w:p w14:paraId="3AC77C12" w14:textId="77777777" w:rsidR="00107ED0" w:rsidRPr="00BB7125" w:rsidRDefault="00372466" w:rsidP="00F5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B7125">
              <w:rPr>
                <w:bCs/>
                <w:sz w:val="20"/>
                <w:szCs w:val="20"/>
              </w:rPr>
              <w:t>dokumente</w:t>
            </w:r>
            <w:r w:rsidR="00107ED0" w:rsidRPr="00BB7125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1EF87E6" w14:textId="77777777" w:rsidR="00107ED0" w:rsidRPr="00BB7125" w:rsidRDefault="00107ED0" w:rsidP="00F56C61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B7125">
              <w:rPr>
                <w:bCs/>
                <w:sz w:val="20"/>
                <w:szCs w:val="20"/>
              </w:rPr>
              <w:t>nacionalne d</w:t>
            </w:r>
            <w:r w:rsidR="00A24E98" w:rsidRPr="00BB7125">
              <w:rPr>
                <w:bCs/>
                <w:sz w:val="20"/>
                <w:szCs w:val="20"/>
              </w:rPr>
              <w:t>okumente razvojnega načrtovanja</w:t>
            </w:r>
          </w:p>
          <w:p w14:paraId="2D3D2F5D" w14:textId="77777777" w:rsidR="00107ED0" w:rsidRPr="00BB7125" w:rsidRDefault="00107ED0" w:rsidP="00F56C61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B7125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F4ECE17" w14:textId="77777777" w:rsidR="00107ED0" w:rsidRPr="00BB7125" w:rsidRDefault="00107ED0" w:rsidP="00F56C61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B7125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14:paraId="2D4510E3" w14:textId="77777777" w:rsidR="00107ED0" w:rsidRPr="00BB7125" w:rsidRDefault="00107ED0" w:rsidP="00F5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NE</w:t>
            </w:r>
          </w:p>
        </w:tc>
      </w:tr>
      <w:tr w:rsidR="00107ED0" w:rsidRPr="00BB7125" w14:paraId="7AA50147" w14:textId="77777777" w:rsidTr="00F56C61"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363" w14:textId="77777777" w:rsidR="00107ED0" w:rsidRPr="00BB7125" w:rsidRDefault="00CA5AA9" w:rsidP="00F5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7</w:t>
            </w:r>
            <w:r w:rsidR="00107ED0" w:rsidRPr="00BB7125">
              <w:rPr>
                <w:sz w:val="20"/>
                <w:szCs w:val="20"/>
              </w:rPr>
              <w:t>.a Predstavitev ocen</w:t>
            </w:r>
            <w:r w:rsidR="00A24E98" w:rsidRPr="00BB7125">
              <w:rPr>
                <w:sz w:val="20"/>
                <w:szCs w:val="20"/>
              </w:rPr>
              <w:t>e finančnih posledic nad 40.</w:t>
            </w:r>
            <w:r w:rsidR="00107ED0" w:rsidRPr="00BB7125">
              <w:rPr>
                <w:sz w:val="20"/>
                <w:szCs w:val="20"/>
              </w:rPr>
              <w:t>000 EUR</w:t>
            </w:r>
            <w:r w:rsidR="00A24E98" w:rsidRPr="00BB7125">
              <w:rPr>
                <w:sz w:val="20"/>
                <w:szCs w:val="20"/>
              </w:rPr>
              <w:t>:</w:t>
            </w:r>
          </w:p>
          <w:p w14:paraId="489797BD" w14:textId="77777777" w:rsidR="0061362C" w:rsidRPr="00BB7125" w:rsidRDefault="00A24E98" w:rsidP="00F5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BB7125">
              <w:rPr>
                <w:b w:val="0"/>
                <w:sz w:val="20"/>
                <w:szCs w:val="20"/>
              </w:rPr>
              <w:t>(Samo</w:t>
            </w:r>
            <w:r w:rsidR="00107ED0" w:rsidRPr="00BB7125">
              <w:rPr>
                <w:b w:val="0"/>
                <w:sz w:val="20"/>
                <w:szCs w:val="20"/>
              </w:rPr>
              <w:t xml:space="preserve"> če izbere</w:t>
            </w:r>
            <w:r w:rsidRPr="00BB7125">
              <w:rPr>
                <w:b w:val="0"/>
                <w:sz w:val="20"/>
                <w:szCs w:val="20"/>
              </w:rPr>
              <w:t>te DA pod</w:t>
            </w:r>
            <w:r w:rsidR="00CA5AA9" w:rsidRPr="00BB7125">
              <w:rPr>
                <w:b w:val="0"/>
                <w:sz w:val="20"/>
                <w:szCs w:val="20"/>
              </w:rPr>
              <w:t xml:space="preserve"> točko</w:t>
            </w:r>
            <w:r w:rsidRPr="00BB7125">
              <w:rPr>
                <w:b w:val="0"/>
                <w:sz w:val="20"/>
                <w:szCs w:val="20"/>
              </w:rPr>
              <w:t xml:space="preserve"> </w:t>
            </w:r>
            <w:r w:rsidR="00CA5AA9" w:rsidRPr="00BB7125">
              <w:rPr>
                <w:b w:val="0"/>
                <w:sz w:val="20"/>
                <w:szCs w:val="20"/>
              </w:rPr>
              <w:t>6.</w:t>
            </w:r>
            <w:r w:rsidRPr="00BB7125">
              <w:rPr>
                <w:b w:val="0"/>
                <w:sz w:val="20"/>
                <w:szCs w:val="20"/>
              </w:rPr>
              <w:t>a.)</w:t>
            </w:r>
          </w:p>
        </w:tc>
      </w:tr>
      <w:tr w:rsidR="00107ED0" w:rsidRPr="00BB7125" w14:paraId="4F9C9B86" w14:textId="77777777" w:rsidTr="00F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2EF5E8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  <w:r w:rsidRPr="00BB7125">
              <w:lastRenderedPageBreak/>
              <w:t>I. Ocena finančnih posledic, ki niso načrtovane v sprejetem proračunu</w:t>
            </w:r>
          </w:p>
        </w:tc>
      </w:tr>
      <w:tr w:rsidR="00D732F0" w:rsidRPr="00BB7125" w14:paraId="7E9EBADB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024" w14:textId="77777777" w:rsidR="00107ED0" w:rsidRPr="00BB7125" w:rsidRDefault="00107ED0" w:rsidP="00F56C6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8477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579" w14:textId="77777777" w:rsidR="00107ED0" w:rsidRPr="00BB7125" w:rsidRDefault="00755DBB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BB7125">
              <w:rPr>
                <w:rFonts w:ascii="Arial" w:hAnsi="Arial" w:cs="Arial"/>
                <w:sz w:val="20"/>
                <w:szCs w:val="20"/>
              </w:rPr>
              <w:t>+</w:t>
            </w:r>
            <w:r w:rsidRPr="00BB7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BB7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4E4B" w14:textId="77777777" w:rsidR="00107ED0" w:rsidRPr="00BB7125" w:rsidRDefault="00755DBB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BB7125">
              <w:rPr>
                <w:rFonts w:ascii="Arial" w:hAnsi="Arial" w:cs="Arial"/>
                <w:sz w:val="20"/>
                <w:szCs w:val="20"/>
              </w:rPr>
              <w:t>+</w:t>
            </w:r>
            <w:r w:rsidRPr="00BB7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BB71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D33" w14:textId="77777777" w:rsidR="00107ED0" w:rsidRPr="00BB7125" w:rsidRDefault="00755DBB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BB7125">
              <w:rPr>
                <w:rFonts w:ascii="Arial" w:hAnsi="Arial" w:cs="Arial"/>
                <w:sz w:val="20"/>
                <w:szCs w:val="20"/>
              </w:rPr>
              <w:t>+</w:t>
            </w:r>
            <w:r w:rsidRPr="00BB7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BB71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32F0" w:rsidRPr="00BB7125" w14:paraId="2B0424AE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5FA4" w14:textId="77777777" w:rsidR="00107ED0" w:rsidRPr="00BB7125" w:rsidRDefault="00107ED0" w:rsidP="00F56C61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B7125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BB712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B712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8A0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17FE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B41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09A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</w:tr>
      <w:tr w:rsidR="00D732F0" w:rsidRPr="00BB7125" w14:paraId="4EFEDBC0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EDDE" w14:textId="77777777" w:rsidR="00107ED0" w:rsidRPr="00BB7125" w:rsidRDefault="00107ED0" w:rsidP="00F56C61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B7125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BB712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B7125">
              <w:rPr>
                <w:rFonts w:ascii="Arial" w:hAnsi="Arial" w:cs="Arial"/>
                <w:bCs/>
                <w:sz w:val="20"/>
                <w:szCs w:val="20"/>
              </w:rPr>
              <w:t xml:space="preserve"> prihodkov občinskih proračunov 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4280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1511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3505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E6CC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</w:tr>
      <w:tr w:rsidR="00D732F0" w:rsidRPr="00BB7125" w14:paraId="4B6362BB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58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4512" w14:textId="77777777" w:rsidR="00107ED0" w:rsidRPr="00BB7125" w:rsidRDefault="00107ED0" w:rsidP="00F56C61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B7125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BB712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B7125">
              <w:rPr>
                <w:rFonts w:ascii="Arial" w:hAnsi="Arial" w:cs="Arial"/>
                <w:bCs/>
                <w:sz w:val="20"/>
                <w:szCs w:val="20"/>
              </w:rPr>
              <w:t xml:space="preserve"> odhodkov državnega proračuna 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81BB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3A2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961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BAC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BB7125" w14:paraId="1916AADC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7354" w14:textId="77777777" w:rsidR="00107ED0" w:rsidRPr="00BB7125" w:rsidRDefault="00107ED0" w:rsidP="00F56C61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B7125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="00755DBB" w:rsidRPr="00BB712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B7125">
              <w:rPr>
                <w:rFonts w:ascii="Arial" w:hAnsi="Arial" w:cs="Arial"/>
                <w:bCs/>
                <w:sz w:val="20"/>
                <w:szCs w:val="20"/>
              </w:rPr>
              <w:t xml:space="preserve"> odhodkov občinskih proračunov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3DB9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C4BE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B08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099D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BB7125" w14:paraId="07E003F1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B6A" w14:textId="77777777" w:rsidR="00107ED0" w:rsidRPr="00BB7125" w:rsidRDefault="00107ED0" w:rsidP="00F56C61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B7125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BB712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55DBB" w:rsidRPr="00BB7125">
              <w:rPr>
                <w:rFonts w:ascii="Arial" w:hAnsi="Arial" w:cs="Arial"/>
                <w:bCs/>
                <w:sz w:val="20"/>
                <w:szCs w:val="20"/>
              </w:rPr>
              <w:t>) obveznosti za druga javno</w:t>
            </w:r>
            <w:r w:rsidRPr="00BB7125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B8C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984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482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AFA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</w:p>
        </w:tc>
      </w:tr>
      <w:tr w:rsidR="00107ED0" w:rsidRPr="00BB7125" w14:paraId="0AB7F166" w14:textId="77777777" w:rsidTr="00F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03F417" w14:textId="77777777" w:rsidR="00107ED0" w:rsidRPr="00BB7125" w:rsidRDefault="00107ED0" w:rsidP="00FF0E25">
            <w:pPr>
              <w:pStyle w:val="Naslov1"/>
              <w:framePr w:hSpace="0" w:wrap="auto" w:vAnchor="margin" w:xAlign="left" w:yAlign="inline"/>
              <w:suppressOverlap w:val="0"/>
            </w:pPr>
            <w:r w:rsidRPr="00BB7125">
              <w:t>II. Finančne posledice za državni proračun</w:t>
            </w:r>
          </w:p>
        </w:tc>
      </w:tr>
      <w:tr w:rsidR="00107ED0" w:rsidRPr="00BB7125" w14:paraId="2049AC62" w14:textId="77777777" w:rsidTr="00F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47DC4" w14:textId="77777777" w:rsidR="00107ED0" w:rsidRPr="00BB7125" w:rsidRDefault="00D732F0" w:rsidP="00FF0E25">
            <w:pPr>
              <w:pStyle w:val="Naslov1"/>
              <w:framePr w:hSpace="0" w:wrap="auto" w:vAnchor="margin" w:xAlign="left" w:yAlign="inline"/>
              <w:suppressOverlap w:val="0"/>
            </w:pPr>
            <w:proofErr w:type="spellStart"/>
            <w:r w:rsidRPr="00BB7125">
              <w:t>II.a</w:t>
            </w:r>
            <w:proofErr w:type="spellEnd"/>
            <w:r w:rsidR="00107ED0" w:rsidRPr="00BB7125">
              <w:t xml:space="preserve"> Pravice porabe za izvedbo predlaganih rešitev </w:t>
            </w:r>
            <w:r w:rsidRPr="00BB7125">
              <w:t>so zagotovljene</w:t>
            </w:r>
            <w:r w:rsidR="00EA7688" w:rsidRPr="00BB7125">
              <w:t>:</w:t>
            </w:r>
          </w:p>
        </w:tc>
      </w:tr>
      <w:tr w:rsidR="00D732F0" w:rsidRPr="00BB7125" w14:paraId="739360A2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FD2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B6D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Šifra</w:t>
            </w:r>
            <w:r w:rsidR="00D732F0" w:rsidRPr="00BB7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A50" w:rsidRPr="00BB7125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9CC" w14:textId="77777777" w:rsidR="00107ED0" w:rsidRPr="00BB7125" w:rsidRDefault="00D732F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1F99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1E47" w14:textId="77777777" w:rsidR="00107ED0" w:rsidRPr="00BB7125" w:rsidRDefault="00107ED0" w:rsidP="00F56C61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Znesek za t</w:t>
            </w:r>
            <w:r w:rsidR="00D732F0" w:rsidRPr="00BB7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25">
              <w:rPr>
                <w:rFonts w:ascii="Arial" w:hAnsi="Arial" w:cs="Arial"/>
                <w:sz w:val="20"/>
                <w:szCs w:val="20"/>
              </w:rPr>
              <w:t>+</w:t>
            </w:r>
            <w:r w:rsidR="00D732F0" w:rsidRPr="00BB7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3966" w:rsidRPr="00BB7125" w14:paraId="4D4D83BC" w14:textId="77777777" w:rsidTr="00E3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19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F14B2" w14:textId="77777777" w:rsidR="002C3966" w:rsidRPr="00BB7125" w:rsidRDefault="006F5049" w:rsidP="00F56C61">
            <w:pPr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Ministrstvo za gospodarski razvoj in tehnologijo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3F578" w14:textId="14C3C109" w:rsidR="00A0373F" w:rsidRPr="00F226F7" w:rsidRDefault="00153094" w:rsidP="00D90793">
            <w:pPr>
              <w:rPr>
                <w:rFonts w:ascii="Arial" w:hAnsi="Arial" w:cs="Arial"/>
              </w:rPr>
            </w:pPr>
            <w:r w:rsidRPr="00BB7125">
              <w:rPr>
                <w:rFonts w:ascii="Arial" w:hAnsi="Arial" w:cs="Arial"/>
                <w:kern w:val="32"/>
                <w:sz w:val="20"/>
                <w:szCs w:val="20"/>
                <w:lang w:eastAsia="sl-SI"/>
              </w:rPr>
              <w:t>2130-22</w:t>
            </w:r>
            <w:r w:rsidR="00891C41" w:rsidRPr="00BB7125">
              <w:rPr>
                <w:rFonts w:ascii="Arial" w:hAnsi="Arial" w:cs="Arial"/>
                <w:kern w:val="32"/>
                <w:sz w:val="20"/>
                <w:szCs w:val="20"/>
                <w:lang w:eastAsia="sl-SI"/>
              </w:rPr>
              <w:t>-55</w:t>
            </w:r>
            <w:r w:rsidR="00E35598">
              <w:rPr>
                <w:rFonts w:ascii="Arial" w:hAnsi="Arial" w:cs="Arial"/>
                <w:kern w:val="32"/>
                <w:sz w:val="20"/>
                <w:szCs w:val="20"/>
                <w:lang w:eastAsia="sl-SI"/>
              </w:rPr>
              <w:t>72</w:t>
            </w:r>
            <w:r w:rsidR="00891C41" w:rsidRPr="00BB7125">
              <w:rPr>
                <w:rFonts w:ascii="Arial" w:hAnsi="Arial" w:cs="Arial"/>
                <w:kern w:val="32"/>
                <w:sz w:val="20"/>
                <w:szCs w:val="20"/>
                <w:lang w:eastAsia="sl-SI"/>
              </w:rPr>
              <w:t xml:space="preserve"> </w:t>
            </w:r>
            <w:r w:rsidR="00567AF1" w:rsidRPr="00BB7125">
              <w:rPr>
                <w:rFonts w:ascii="Arial" w:hAnsi="Arial" w:cs="Arial"/>
                <w:kern w:val="32"/>
                <w:sz w:val="20"/>
                <w:szCs w:val="20"/>
                <w:lang w:eastAsia="sl-SI"/>
              </w:rPr>
              <w:t xml:space="preserve"> – </w:t>
            </w:r>
            <w:r w:rsidR="00241332">
              <w:rPr>
                <w:rFonts w:ascii="Arial" w:hAnsi="Arial" w:cs="Arial"/>
                <w:kern w:val="32"/>
                <w:sz w:val="20"/>
                <w:szCs w:val="20"/>
                <w:lang w:eastAsia="sl-SI"/>
              </w:rPr>
              <w:t>Avtomatizacija operacij Steklarne Hrastnik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CE0DA" w14:textId="77777777" w:rsidR="002C3966" w:rsidRPr="00BB7125" w:rsidRDefault="002B3711" w:rsidP="00F82E31">
            <w:pPr>
              <w:pStyle w:val="Naslov1"/>
              <w:framePr w:hSpace="0" w:wrap="auto" w:vAnchor="margin" w:xAlign="left" w:yAlign="inline"/>
              <w:suppressOverlap w:val="0"/>
            </w:pPr>
            <w:r w:rsidRPr="00BB7125">
              <w:t>53</w:t>
            </w:r>
            <w:r w:rsidRPr="00BB7125">
              <w:rPr>
                <w:rFonts w:eastAsia="Calibri"/>
                <w:kern w:val="0"/>
                <w:lang w:eastAsia="en-US"/>
              </w:rPr>
              <w:t>43</w:t>
            </w:r>
            <w:r w:rsidR="00567AF1" w:rsidRPr="00BB7125">
              <w:rPr>
                <w:rFonts w:eastAsia="Calibri"/>
                <w:kern w:val="0"/>
                <w:lang w:eastAsia="en-US"/>
              </w:rPr>
              <w:t>10</w:t>
            </w:r>
            <w:r w:rsidR="006F5049" w:rsidRPr="00BB7125">
              <w:rPr>
                <w:rFonts w:eastAsia="Calibri"/>
                <w:kern w:val="0"/>
                <w:lang w:eastAsia="en-US"/>
              </w:rPr>
              <w:t xml:space="preserve"> – </w:t>
            </w:r>
            <w:r w:rsidR="00567AF1" w:rsidRPr="00BB7125">
              <w:rPr>
                <w:rFonts w:eastAsia="Calibri"/>
                <w:kern w:val="0"/>
                <w:lang w:eastAsia="en-US"/>
              </w:rPr>
              <w:t>Spodbujanje investicij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C02C" w14:textId="77777777" w:rsidR="002C3966" w:rsidRPr="00BB7125" w:rsidRDefault="002C3966" w:rsidP="002C3966">
            <w:pPr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B1B91" w14:textId="77777777" w:rsidR="002C3966" w:rsidRPr="00BB7125" w:rsidRDefault="002C3966" w:rsidP="002C3966">
            <w:pPr>
              <w:rPr>
                <w:rFonts w:ascii="Arial" w:hAnsi="Arial" w:cs="Arial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  <w:tr w:rsidR="00C60946" w:rsidRPr="00BB7125" w14:paraId="5176E89E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82C" w14:textId="77777777" w:rsidR="00C60946" w:rsidRPr="00BB7125" w:rsidRDefault="00C60946" w:rsidP="00463BD1">
            <w:pPr>
              <w:pStyle w:val="Naslov1"/>
              <w:framePr w:hSpace="0" w:wrap="auto" w:vAnchor="margin" w:xAlign="left" w:yAlign="inline"/>
              <w:suppressOverlap w:val="0"/>
            </w:pPr>
            <w:r w:rsidRPr="00BB7125">
              <w:t>SKUPAJ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781" w14:textId="77777777" w:rsidR="00C60946" w:rsidRPr="00BB7125" w:rsidRDefault="004A4E54" w:rsidP="00FF0E25">
            <w:pPr>
              <w:pStyle w:val="Naslov1"/>
              <w:framePr w:hSpace="0" w:wrap="auto" w:vAnchor="margin" w:xAlign="left" w:yAlign="inline"/>
              <w:suppressOverlap w:val="0"/>
            </w:pPr>
            <w:r w:rsidRPr="00BB7125">
              <w:t>0</w:t>
            </w:r>
            <w:r w:rsidR="00463BD1" w:rsidRPr="00BB7125">
              <w:t>,00</w:t>
            </w:r>
            <w:r w:rsidR="007425BB" w:rsidRPr="00BB7125">
              <w:t xml:space="preserve"> E</w:t>
            </w:r>
            <w:r w:rsidR="00C60946" w:rsidRPr="00BB7125">
              <w:t>UR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C08E" w14:textId="77777777" w:rsidR="00C60946" w:rsidRPr="00BB7125" w:rsidRDefault="00180906" w:rsidP="00FF0E25">
            <w:pPr>
              <w:pStyle w:val="Naslov1"/>
              <w:framePr w:hSpace="0" w:wrap="auto" w:vAnchor="margin" w:xAlign="left" w:yAlign="inline"/>
              <w:suppressOverlap w:val="0"/>
            </w:pPr>
            <w:r w:rsidRPr="00BB7125">
              <w:t>0</w:t>
            </w:r>
            <w:r w:rsidR="00C60946" w:rsidRPr="00BB7125">
              <w:t>,00 EUR</w:t>
            </w:r>
          </w:p>
        </w:tc>
      </w:tr>
      <w:tr w:rsidR="00C60946" w:rsidRPr="00BB7125" w14:paraId="3C53B9F6" w14:textId="77777777" w:rsidTr="00F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C6D7DA" w14:textId="77777777" w:rsidR="00C60946" w:rsidRPr="00BB7125" w:rsidRDefault="00C60946" w:rsidP="00FF0E25">
            <w:pPr>
              <w:pStyle w:val="Naslov1"/>
              <w:framePr w:hSpace="0" w:wrap="auto" w:vAnchor="margin" w:xAlign="left" w:yAlign="inline"/>
              <w:suppressOverlap w:val="0"/>
            </w:pPr>
            <w:proofErr w:type="spellStart"/>
            <w:r w:rsidRPr="00BB7125">
              <w:t>II.b</w:t>
            </w:r>
            <w:proofErr w:type="spellEnd"/>
            <w:r w:rsidRPr="00BB7125">
              <w:t xml:space="preserve"> Manjkajoče pravice porabe bodo zagotovljene s prerazporeditvijo:</w:t>
            </w:r>
          </w:p>
        </w:tc>
      </w:tr>
      <w:tr w:rsidR="00C60946" w:rsidRPr="00BB7125" w14:paraId="3009FEC5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E31" w14:textId="77777777" w:rsidR="00C60946" w:rsidRPr="00BB7125" w:rsidRDefault="00C60946" w:rsidP="00C60946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71D" w14:textId="77777777" w:rsidR="00C60946" w:rsidRPr="00BB7125" w:rsidRDefault="00C60946" w:rsidP="00C60946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CA03" w14:textId="77777777" w:rsidR="00C60946" w:rsidRPr="00BB7125" w:rsidRDefault="00C60946" w:rsidP="00C60946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8A96" w14:textId="77777777" w:rsidR="00C60946" w:rsidRPr="00BB7125" w:rsidRDefault="00C60946" w:rsidP="00C60946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0DA" w14:textId="77777777" w:rsidR="00C60946" w:rsidRPr="00BB7125" w:rsidRDefault="00C60946" w:rsidP="00C60946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C60946" w:rsidRPr="00BB7125" w14:paraId="7FB33C27" w14:textId="77777777" w:rsidTr="0000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3E9" w14:textId="77777777" w:rsidR="00C60946" w:rsidRPr="0052042D" w:rsidRDefault="00C60946" w:rsidP="00FF0E25">
            <w:pPr>
              <w:pStyle w:val="Naslov1"/>
              <w:framePr w:hSpace="0" w:wrap="auto" w:vAnchor="margin" w:xAlign="left" w:yAlign="inline"/>
              <w:suppressOverlap w:val="0"/>
              <w:rPr>
                <w:bCs/>
              </w:rPr>
            </w:pPr>
            <w:r w:rsidRPr="0052042D">
              <w:rPr>
                <w:rFonts w:eastAsia="Calibri"/>
              </w:rPr>
              <w:t>Ministrstvo za gospodarski razvoj in tehnologijo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DB0A" w14:textId="77777777" w:rsidR="004A4E54" w:rsidRPr="0052042D" w:rsidRDefault="00C60946" w:rsidP="001B743B">
            <w:pPr>
              <w:pStyle w:val="Naslov1"/>
              <w:framePr w:hSpace="0" w:wrap="auto" w:vAnchor="margin" w:xAlign="left" w:yAlign="inline"/>
              <w:suppressOverlap w:val="0"/>
              <w:rPr>
                <w:rFonts w:eastAsia="Calibri"/>
              </w:rPr>
            </w:pPr>
            <w:r w:rsidRPr="0052042D">
              <w:rPr>
                <w:rFonts w:eastAsia="Calibri"/>
              </w:rPr>
              <w:t xml:space="preserve">EP </w:t>
            </w:r>
            <w:r w:rsidR="001B743B" w:rsidRPr="0052042D">
              <w:rPr>
                <w:rFonts w:eastAsia="Calibri"/>
              </w:rPr>
              <w:t>2130-20-0002 – Spodbujanje investicij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DB8" w14:textId="77777777" w:rsidR="00C60946" w:rsidRPr="0052042D" w:rsidRDefault="001B743B" w:rsidP="00F82E31">
            <w:pPr>
              <w:pStyle w:val="Naslov1"/>
              <w:framePr w:hSpace="0" w:wrap="auto" w:vAnchor="margin" w:xAlign="left" w:yAlign="inline"/>
              <w:suppressOverlap w:val="0"/>
              <w:rPr>
                <w:rFonts w:eastAsia="Calibri"/>
              </w:rPr>
            </w:pPr>
            <w:r w:rsidRPr="0052042D">
              <w:rPr>
                <w:rFonts w:eastAsia="Calibri"/>
              </w:rPr>
              <w:t>534310 – Spodbujanje investicij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7294" w14:textId="77777777" w:rsidR="00C60946" w:rsidRPr="0052042D" w:rsidRDefault="005724EF" w:rsidP="003F1EBC">
            <w:pPr>
              <w:pStyle w:val="Naslov1"/>
              <w:framePr w:hSpace="0" w:wrap="auto" w:vAnchor="margin" w:xAlign="left" w:yAlign="inline"/>
              <w:suppressOverlap w:val="0"/>
              <w:rPr>
                <w:rFonts w:eastAsia="Calibri"/>
              </w:rPr>
            </w:pPr>
            <w:r w:rsidRPr="0052042D">
              <w:rPr>
                <w:rFonts w:eastAsia="Calibri"/>
              </w:rPr>
              <w:t xml:space="preserve">1.201.692,01 </w:t>
            </w:r>
            <w:r w:rsidR="002D42B0" w:rsidRPr="0052042D">
              <w:rPr>
                <w:rFonts w:eastAsia="Calibri"/>
              </w:rPr>
              <w:t xml:space="preserve">EUR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5D3A" w14:textId="77777777" w:rsidR="00C60946" w:rsidRPr="0052042D" w:rsidRDefault="005724EF" w:rsidP="00DC1F0A">
            <w:pPr>
              <w:pStyle w:val="Naslov1"/>
              <w:framePr w:hSpace="0" w:wrap="auto" w:vAnchor="margin" w:xAlign="left" w:yAlign="inline"/>
              <w:suppressOverlap w:val="0"/>
              <w:rPr>
                <w:rFonts w:eastAsia="Calibri"/>
              </w:rPr>
            </w:pPr>
            <w:r w:rsidRPr="0052042D">
              <w:rPr>
                <w:rFonts w:eastAsia="Calibri"/>
              </w:rPr>
              <w:t xml:space="preserve">2.700.252,67 </w:t>
            </w:r>
            <w:r w:rsidR="003F1EBC" w:rsidRPr="0052042D">
              <w:rPr>
                <w:rFonts w:eastAsia="Calibri"/>
              </w:rPr>
              <w:t>EUR</w:t>
            </w:r>
          </w:p>
        </w:tc>
      </w:tr>
      <w:tr w:rsidR="003F1EBC" w:rsidRPr="00BB7125" w14:paraId="3A825047" w14:textId="77777777" w:rsidTr="00DB7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C51" w14:textId="77777777" w:rsidR="003F1EBC" w:rsidRPr="0052042D" w:rsidRDefault="003F1EBC" w:rsidP="003F1EBC">
            <w:pPr>
              <w:pStyle w:val="Naslov1"/>
              <w:framePr w:hSpace="0" w:wrap="auto" w:vAnchor="margin" w:xAlign="left" w:yAlign="inline"/>
              <w:suppressOverlap w:val="0"/>
            </w:pPr>
            <w:r w:rsidRPr="0052042D">
              <w:t>SKUPAJ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548D" w14:textId="77777777" w:rsidR="003F1EBC" w:rsidRPr="0052042D" w:rsidRDefault="003F1EBC" w:rsidP="003F1EBC">
            <w:pPr>
              <w:pStyle w:val="Naslov1"/>
              <w:framePr w:hSpace="0" w:wrap="auto" w:vAnchor="margin" w:xAlign="left" w:yAlign="inline"/>
              <w:suppressOverlap w:val="0"/>
              <w:rPr>
                <w:rFonts w:eastAsia="Calibri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6BE" w14:textId="77777777" w:rsidR="003F1EBC" w:rsidRPr="0052042D" w:rsidRDefault="003F1EBC" w:rsidP="003F1EBC">
            <w:pPr>
              <w:pStyle w:val="Naslov1"/>
              <w:framePr w:hSpace="0" w:wrap="auto" w:vAnchor="margin" w:xAlign="left" w:yAlign="inline"/>
              <w:suppressOverlap w:val="0"/>
              <w:rPr>
                <w:rFonts w:eastAsia="Calibri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8D8" w14:textId="77777777" w:rsidR="003F1EBC" w:rsidRPr="0052042D" w:rsidRDefault="005724EF" w:rsidP="003F1EBC">
            <w:pPr>
              <w:rPr>
                <w:rFonts w:ascii="Arial" w:hAnsi="Arial" w:cs="Arial"/>
                <w:sz w:val="20"/>
                <w:szCs w:val="20"/>
              </w:rPr>
            </w:pPr>
            <w:r w:rsidRPr="0052042D">
              <w:rPr>
                <w:rFonts w:ascii="Arial" w:hAnsi="Arial" w:cs="Arial"/>
                <w:sz w:val="20"/>
                <w:szCs w:val="20"/>
              </w:rPr>
              <w:t xml:space="preserve">1.201.692,01 </w:t>
            </w:r>
            <w:r w:rsidR="003F1EBC" w:rsidRPr="0052042D">
              <w:rPr>
                <w:rFonts w:ascii="Arial" w:hAnsi="Arial" w:cs="Arial"/>
                <w:sz w:val="20"/>
                <w:szCs w:val="20"/>
              </w:rPr>
              <w:t xml:space="preserve">EUR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6A6" w14:textId="77777777" w:rsidR="003F1EBC" w:rsidRPr="0052042D" w:rsidRDefault="005724EF" w:rsidP="003F1EBC">
            <w:pPr>
              <w:rPr>
                <w:rFonts w:ascii="Arial" w:hAnsi="Arial" w:cs="Arial"/>
                <w:sz w:val="20"/>
                <w:szCs w:val="20"/>
              </w:rPr>
            </w:pPr>
            <w:r w:rsidRPr="0052042D">
              <w:rPr>
                <w:rFonts w:ascii="Arial" w:hAnsi="Arial" w:cs="Arial"/>
                <w:sz w:val="20"/>
                <w:szCs w:val="20"/>
              </w:rPr>
              <w:t xml:space="preserve">2.700.252,67 </w:t>
            </w:r>
            <w:r w:rsidR="003F1EBC" w:rsidRPr="0052042D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D5171" w:rsidRPr="00BB7125" w14:paraId="42F8A468" w14:textId="77777777" w:rsidTr="00F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4E82B2" w14:textId="77777777" w:rsidR="006D5171" w:rsidRPr="00BB7125" w:rsidRDefault="006D5171" w:rsidP="006D5171">
            <w:pPr>
              <w:pStyle w:val="Naslov1"/>
              <w:framePr w:hSpace="0" w:wrap="auto" w:vAnchor="margin" w:xAlign="left" w:yAlign="inline"/>
              <w:suppressOverlap w:val="0"/>
            </w:pPr>
            <w:proofErr w:type="spellStart"/>
            <w:r w:rsidRPr="00BB7125">
              <w:t>II.c</w:t>
            </w:r>
            <w:proofErr w:type="spellEnd"/>
            <w:r w:rsidRPr="00BB7125">
              <w:t xml:space="preserve"> Načrtovana nadomestitev zmanjšanih prihodkov in povečanih odhodkov proračuna:</w:t>
            </w:r>
          </w:p>
        </w:tc>
      </w:tr>
      <w:tr w:rsidR="006D5171" w:rsidRPr="00BB7125" w14:paraId="15E1E3A5" w14:textId="77777777" w:rsidTr="00F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F708" w14:textId="77777777" w:rsidR="006D5171" w:rsidRPr="00BB7125" w:rsidRDefault="006D5171" w:rsidP="006D51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D229" w14:textId="77777777" w:rsidR="006D5171" w:rsidRPr="00BB7125" w:rsidRDefault="006D5171" w:rsidP="006D51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4A15" w14:textId="77777777" w:rsidR="006D5171" w:rsidRPr="00BB7125" w:rsidRDefault="006D5171" w:rsidP="006D51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D5171" w:rsidRPr="00BB7125" w14:paraId="4AAD0F5E" w14:textId="77777777" w:rsidTr="00F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E685" w14:textId="77777777" w:rsidR="006D5171" w:rsidRPr="00BB7125" w:rsidRDefault="006D5171" w:rsidP="006D5171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2AEC" w14:textId="77777777" w:rsidR="006D5171" w:rsidRPr="00BB7125" w:rsidRDefault="006D5171" w:rsidP="006D5171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78D4" w14:textId="77777777" w:rsidR="006D5171" w:rsidRPr="00BB7125" w:rsidRDefault="006D5171" w:rsidP="006D5171">
            <w:pPr>
              <w:pStyle w:val="Naslov1"/>
              <w:framePr w:hSpace="0" w:wrap="auto" w:vAnchor="margin" w:xAlign="left" w:yAlign="inline"/>
              <w:suppressOverlap w:val="0"/>
            </w:pPr>
          </w:p>
        </w:tc>
      </w:tr>
      <w:tr w:rsidR="006D5171" w:rsidRPr="00BB7125" w14:paraId="749A98C5" w14:textId="77777777" w:rsidTr="00F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562" w14:textId="77777777" w:rsidR="006D5171" w:rsidRPr="00BB7125" w:rsidRDefault="006D5171" w:rsidP="006D5171">
            <w:pPr>
              <w:pStyle w:val="Naslov1"/>
              <w:framePr w:hSpace="0" w:wrap="auto" w:vAnchor="margin" w:xAlign="left" w:yAlign="inline"/>
              <w:suppressOverlap w:val="0"/>
            </w:pPr>
            <w:r w:rsidRPr="00BB7125">
              <w:lastRenderedPageBreak/>
              <w:t>SKUPAJ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5172" w14:textId="77777777" w:rsidR="006D5171" w:rsidRPr="00BB7125" w:rsidRDefault="006D5171" w:rsidP="006D5171">
            <w:pPr>
              <w:pStyle w:val="Naslov1"/>
              <w:framePr w:hSpace="0" w:wrap="auto" w:vAnchor="margin" w:xAlign="left" w:yAlign="inline"/>
              <w:suppressOverlap w:val="0"/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4B2B" w14:textId="77777777" w:rsidR="006D5171" w:rsidRPr="00BB7125" w:rsidRDefault="006D5171" w:rsidP="006D5171">
            <w:pPr>
              <w:pStyle w:val="Naslov1"/>
              <w:framePr w:hSpace="0" w:wrap="auto" w:vAnchor="margin" w:xAlign="left" w:yAlign="inline"/>
              <w:suppressOverlap w:val="0"/>
            </w:pPr>
          </w:p>
        </w:tc>
      </w:tr>
      <w:tr w:rsidR="006D5171" w:rsidRPr="00BB7125" w14:paraId="23079B9B" w14:textId="77777777" w:rsidTr="00F56C61">
        <w:trPr>
          <w:trHeight w:val="1910"/>
        </w:trPr>
        <w:tc>
          <w:tcPr>
            <w:tcW w:w="9356" w:type="dxa"/>
            <w:gridSpan w:val="14"/>
          </w:tcPr>
          <w:p w14:paraId="69E3A9D6" w14:textId="77777777" w:rsidR="006D5171" w:rsidRPr="00BB7125" w:rsidRDefault="006D5171" w:rsidP="006D5171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762B6" w14:textId="77777777" w:rsidR="006D5171" w:rsidRPr="00BB7125" w:rsidRDefault="006D5171" w:rsidP="006D5171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7125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7692D680" w14:textId="77777777" w:rsidR="006D5171" w:rsidRPr="00BB7125" w:rsidRDefault="006D5171" w:rsidP="006D5171">
            <w:pPr>
              <w:widowControl w:val="0"/>
              <w:numPr>
                <w:ilvl w:val="0"/>
                <w:numId w:val="8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A3BEC66" w14:textId="77777777" w:rsidR="006D5171" w:rsidRPr="00BB7125" w:rsidRDefault="006D5171" w:rsidP="006D5171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67E907A7" w14:textId="77777777" w:rsidR="006D5171" w:rsidRPr="00BB7125" w:rsidRDefault="006D5171" w:rsidP="006D5171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71D78295" w14:textId="77777777" w:rsidR="006D5171" w:rsidRPr="00BB7125" w:rsidRDefault="006D5171" w:rsidP="006D5171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73B98410" w14:textId="77777777" w:rsidR="006D5171" w:rsidRPr="00BB7125" w:rsidRDefault="006D5171" w:rsidP="006D5171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2F0C566B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75C2369" w14:textId="77777777" w:rsidR="006D5171" w:rsidRPr="00BB7125" w:rsidRDefault="006D5171" w:rsidP="006D5171">
            <w:pPr>
              <w:widowControl w:val="0"/>
              <w:numPr>
                <w:ilvl w:val="0"/>
                <w:numId w:val="8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74C73321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9017DD7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9455687" w14:textId="77777777" w:rsidR="006D5171" w:rsidRPr="00BB7125" w:rsidRDefault="006D5171" w:rsidP="006D517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BB712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BB712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4156671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</w:t>
            </w:r>
          </w:p>
          <w:p w14:paraId="6407B804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navedejo:</w:t>
            </w:r>
          </w:p>
          <w:p w14:paraId="786C2EEF" w14:textId="77777777" w:rsidR="006D5171" w:rsidRPr="00BB7125" w:rsidRDefault="006D5171" w:rsidP="006D5171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69517A83" w14:textId="77777777" w:rsidR="006D5171" w:rsidRPr="00BB7125" w:rsidRDefault="006D5171" w:rsidP="006D5171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5D5DECF" w14:textId="77777777" w:rsidR="006D5171" w:rsidRPr="00BB7125" w:rsidRDefault="006D5171" w:rsidP="006D5171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28D1A8A2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E3F0507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2B09D89" w14:textId="77777777" w:rsidR="006D5171" w:rsidRPr="00BB7125" w:rsidRDefault="006D5171" w:rsidP="006D517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BB712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BB712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C9848E3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5ED34A8F" w14:textId="77777777" w:rsidR="006D5171" w:rsidRPr="00BB7125" w:rsidRDefault="006D5171" w:rsidP="006D5171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AE03566" w14:textId="77777777" w:rsidR="006D5171" w:rsidRPr="00BB7125" w:rsidRDefault="006D5171" w:rsidP="006D517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BB712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BB712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6D8803" w14:textId="77777777" w:rsidR="006D5171" w:rsidRPr="00BB7125" w:rsidRDefault="006D5171" w:rsidP="00206F8F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BB7125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</w:t>
            </w:r>
            <w:r w:rsidR="00206F8F">
              <w:rPr>
                <w:rFonts w:ascii="Arial" w:hAnsi="Arial" w:cs="Arial"/>
                <w:sz w:val="20"/>
                <w:szCs w:val="20"/>
                <w:lang w:eastAsia="sl-SI"/>
              </w:rPr>
              <w:t>zvrševanje državnega proračuna.</w:t>
            </w:r>
          </w:p>
        </w:tc>
      </w:tr>
      <w:tr w:rsidR="006D5171" w:rsidRPr="00BB7125" w14:paraId="7815CFC9" w14:textId="77777777" w:rsidTr="00F56C61">
        <w:tc>
          <w:tcPr>
            <w:tcW w:w="9356" w:type="dxa"/>
            <w:gridSpan w:val="14"/>
          </w:tcPr>
          <w:p w14:paraId="75E94BD8" w14:textId="77777777" w:rsidR="006D5171" w:rsidRPr="00BB7125" w:rsidRDefault="006D5171" w:rsidP="006D517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7.b Predstavitev ocene finančnih posledic pod 40.000 EUR:</w:t>
            </w:r>
          </w:p>
          <w:p w14:paraId="120F82B3" w14:textId="77777777" w:rsidR="006D5171" w:rsidRPr="00BB7125" w:rsidRDefault="006D5171" w:rsidP="006D517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BB7125">
              <w:rPr>
                <w:b w:val="0"/>
                <w:sz w:val="20"/>
                <w:szCs w:val="20"/>
              </w:rPr>
              <w:t>/</w:t>
            </w:r>
          </w:p>
        </w:tc>
      </w:tr>
      <w:tr w:rsidR="006D5171" w:rsidRPr="00BB7125" w14:paraId="33635101" w14:textId="77777777" w:rsidTr="00F56C61">
        <w:tc>
          <w:tcPr>
            <w:tcW w:w="9356" w:type="dxa"/>
            <w:gridSpan w:val="14"/>
          </w:tcPr>
          <w:p w14:paraId="77D14C26" w14:textId="77777777" w:rsidR="006D5171" w:rsidRPr="00BB7125" w:rsidRDefault="006D5171" w:rsidP="006D5171">
            <w:pPr>
              <w:rPr>
                <w:rFonts w:ascii="Arial" w:hAnsi="Arial" w:cs="Arial"/>
                <w:b/>
                <w:szCs w:val="20"/>
              </w:rPr>
            </w:pPr>
            <w:r w:rsidRPr="00BB7125">
              <w:rPr>
                <w:rFonts w:ascii="Arial" w:hAnsi="Arial" w:cs="Arial"/>
                <w:b/>
                <w:szCs w:val="20"/>
              </w:rPr>
              <w:t>8. Predstavitev sodelovanja z združenji občin:</w:t>
            </w:r>
          </w:p>
        </w:tc>
      </w:tr>
      <w:tr w:rsidR="006D5171" w:rsidRPr="00BB7125" w14:paraId="0E1D7851" w14:textId="77777777" w:rsidTr="00F56C61">
        <w:tc>
          <w:tcPr>
            <w:tcW w:w="7059" w:type="dxa"/>
            <w:gridSpan w:val="12"/>
            <w:tcBorders>
              <w:right w:val="single" w:sz="4" w:space="0" w:color="auto"/>
            </w:tcBorders>
          </w:tcPr>
          <w:p w14:paraId="04276F4E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77E5B1F0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pristojnosti občin,</w:t>
            </w:r>
          </w:p>
          <w:p w14:paraId="41E843A4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delovanje občin,</w:t>
            </w:r>
          </w:p>
          <w:p w14:paraId="0677C35F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</w:tcPr>
          <w:p w14:paraId="3B8ED05B" w14:textId="77777777" w:rsidR="006D5171" w:rsidRPr="00BB7125" w:rsidRDefault="006D5171" w:rsidP="006D51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</w:t>
            </w:r>
          </w:p>
          <w:p w14:paraId="70DBF96A" w14:textId="77777777" w:rsidR="006D5171" w:rsidRPr="00BB7125" w:rsidRDefault="006D5171" w:rsidP="006D51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41FC46DA" w14:textId="77777777" w:rsidR="006D5171" w:rsidRPr="00BB7125" w:rsidRDefault="006D5171" w:rsidP="006D51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0636F00B" w14:textId="77777777" w:rsidR="006D5171" w:rsidRPr="00BB7125" w:rsidRDefault="006D5171" w:rsidP="006D51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B71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04A3771E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D5171" w:rsidRPr="00BB7125" w14:paraId="2F8A7824" w14:textId="77777777" w:rsidTr="00F56C61">
        <w:trPr>
          <w:trHeight w:val="2704"/>
        </w:trPr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14:paraId="1B9D7AAB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377B14A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21D91C15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Skupnosti občin Slovenije SOS: NE</w:t>
            </w:r>
          </w:p>
          <w:p w14:paraId="21170DF3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Združenju občin Slovenije ZOS: NE</w:t>
            </w:r>
          </w:p>
          <w:p w14:paraId="0C7EDF39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Združenju mestnih občin Slovenije ZMOS: /NE</w:t>
            </w:r>
          </w:p>
          <w:p w14:paraId="7A464D2B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60B650D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2E309C6F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v celoti,</w:t>
            </w:r>
          </w:p>
          <w:p w14:paraId="19EE19C8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večinoma,</w:t>
            </w:r>
          </w:p>
          <w:p w14:paraId="5E5FBDC2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delno,</w:t>
            </w:r>
          </w:p>
          <w:p w14:paraId="19FFACD9" w14:textId="77777777" w:rsidR="006D5171" w:rsidRPr="00BB7125" w:rsidRDefault="006D5171" w:rsidP="006D517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niso bili upoštevani.</w:t>
            </w:r>
          </w:p>
          <w:p w14:paraId="0096AD7E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</w:tr>
      <w:tr w:rsidR="006D5171" w:rsidRPr="00BB7125" w14:paraId="3AF90232" w14:textId="77777777" w:rsidTr="00F56C61">
        <w:trPr>
          <w:trHeight w:val="679"/>
        </w:trPr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6E2FCDD9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6D5171" w:rsidRPr="00BB7125" w14:paraId="14DFEBAE" w14:textId="77777777" w:rsidTr="00F56C61">
        <w:tc>
          <w:tcPr>
            <w:tcW w:w="9356" w:type="dxa"/>
            <w:gridSpan w:val="14"/>
          </w:tcPr>
          <w:p w14:paraId="7DD5F9DF" w14:textId="77777777" w:rsidR="006D5171" w:rsidRPr="00BB7125" w:rsidRDefault="006D5171" w:rsidP="006D517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9. Predstavitev sodelovanja javnosti:</w:t>
            </w:r>
          </w:p>
        </w:tc>
      </w:tr>
      <w:tr w:rsidR="006D5171" w:rsidRPr="00BB7125" w14:paraId="7FA883D8" w14:textId="77777777" w:rsidTr="00F56C61">
        <w:tc>
          <w:tcPr>
            <w:tcW w:w="6609" w:type="dxa"/>
            <w:gridSpan w:val="11"/>
          </w:tcPr>
          <w:p w14:paraId="6D613BDD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747" w:type="dxa"/>
            <w:gridSpan w:val="3"/>
          </w:tcPr>
          <w:p w14:paraId="46427C54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NE</w:t>
            </w:r>
          </w:p>
        </w:tc>
      </w:tr>
      <w:tr w:rsidR="006D5171" w:rsidRPr="00BB7125" w14:paraId="1753BC8B" w14:textId="77777777" w:rsidTr="00F56C61">
        <w:trPr>
          <w:trHeight w:val="274"/>
        </w:trPr>
        <w:tc>
          <w:tcPr>
            <w:tcW w:w="9356" w:type="dxa"/>
            <w:gridSpan w:val="14"/>
          </w:tcPr>
          <w:p w14:paraId="7ED6F3CB" w14:textId="77777777" w:rsidR="006D5171" w:rsidRPr="00BB7125" w:rsidRDefault="006D5171" w:rsidP="0074309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B7125">
              <w:rPr>
                <w:iCs/>
                <w:sz w:val="20"/>
                <w:szCs w:val="20"/>
              </w:rPr>
              <w:t xml:space="preserve">Na podlagi sedmega odstavka 9. člena Poslovnika Vlade Republike Slovenije (Uradni list RS, št. 43/01, 23/02 – </w:t>
            </w:r>
            <w:proofErr w:type="spellStart"/>
            <w:r w:rsidRPr="00BB7125">
              <w:rPr>
                <w:iCs/>
                <w:sz w:val="20"/>
                <w:szCs w:val="20"/>
              </w:rPr>
              <w:t>popr</w:t>
            </w:r>
            <w:proofErr w:type="spellEnd"/>
            <w:r w:rsidRPr="00BB7125">
              <w:rPr>
                <w:iCs/>
                <w:sz w:val="20"/>
                <w:szCs w:val="20"/>
              </w:rPr>
              <w:t>., 54/03, 103/03, 114/04, 26/06, 21/07, 32/10, 73/10, 95/11</w:t>
            </w:r>
            <w:r w:rsidR="00743091" w:rsidRPr="00BB7125">
              <w:rPr>
                <w:iCs/>
                <w:sz w:val="20"/>
                <w:szCs w:val="20"/>
              </w:rPr>
              <w:t>, 64/12, 10/14, 164/20, 35/21,</w:t>
            </w:r>
            <w:r w:rsidRPr="00BB7125">
              <w:rPr>
                <w:iCs/>
                <w:sz w:val="20"/>
                <w:szCs w:val="20"/>
              </w:rPr>
              <w:t xml:space="preserve"> 51/21</w:t>
            </w:r>
            <w:r w:rsidR="00743091" w:rsidRPr="00BB7125">
              <w:rPr>
                <w:iCs/>
                <w:sz w:val="20"/>
                <w:szCs w:val="20"/>
              </w:rPr>
              <w:t xml:space="preserve"> in 114/21</w:t>
            </w:r>
            <w:r w:rsidRPr="00BB7125">
              <w:rPr>
                <w:iCs/>
                <w:sz w:val="20"/>
                <w:szCs w:val="20"/>
              </w:rPr>
              <w:t>) javnost ni bila povabljena k sodelovanju.</w:t>
            </w:r>
            <w:r w:rsidR="00743091" w:rsidRPr="00BB7125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6D5171" w:rsidRPr="00BB7125" w14:paraId="572E468B" w14:textId="77777777" w:rsidTr="00F56C61">
        <w:trPr>
          <w:trHeight w:val="274"/>
        </w:trPr>
        <w:tc>
          <w:tcPr>
            <w:tcW w:w="9356" w:type="dxa"/>
            <w:gridSpan w:val="14"/>
          </w:tcPr>
          <w:p w14:paraId="0274D579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D5171" w:rsidRPr="00BB7125" w14:paraId="7EA1D7A8" w14:textId="77777777" w:rsidTr="00F56C61">
        <w:tc>
          <w:tcPr>
            <w:tcW w:w="6609" w:type="dxa"/>
            <w:gridSpan w:val="11"/>
            <w:vAlign w:val="center"/>
          </w:tcPr>
          <w:p w14:paraId="25551632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B7125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747" w:type="dxa"/>
            <w:gridSpan w:val="3"/>
            <w:vAlign w:val="center"/>
          </w:tcPr>
          <w:p w14:paraId="4C414285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NE</w:t>
            </w:r>
          </w:p>
        </w:tc>
      </w:tr>
      <w:tr w:rsidR="006D5171" w:rsidRPr="00BB7125" w14:paraId="488E1072" w14:textId="77777777" w:rsidTr="00F56C61">
        <w:tc>
          <w:tcPr>
            <w:tcW w:w="6609" w:type="dxa"/>
            <w:gridSpan w:val="11"/>
            <w:vAlign w:val="center"/>
          </w:tcPr>
          <w:p w14:paraId="21DB4517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B7125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747" w:type="dxa"/>
            <w:gridSpan w:val="3"/>
            <w:vAlign w:val="center"/>
          </w:tcPr>
          <w:p w14:paraId="73F63CF9" w14:textId="77777777" w:rsidR="006D5171" w:rsidRPr="00BB7125" w:rsidRDefault="006D5171" w:rsidP="006D517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>NE</w:t>
            </w:r>
          </w:p>
        </w:tc>
      </w:tr>
      <w:tr w:rsidR="006D5171" w:rsidRPr="00BB7125" w14:paraId="30B9FFB7" w14:textId="77777777" w:rsidTr="00F56C61">
        <w:tc>
          <w:tcPr>
            <w:tcW w:w="93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626" w14:textId="77777777" w:rsidR="006D5171" w:rsidRPr="00BB7125" w:rsidRDefault="006D5171" w:rsidP="006D5171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30D36663" w14:textId="77777777" w:rsidR="006D5171" w:rsidRPr="00BB7125" w:rsidRDefault="006D5171" w:rsidP="006D5171">
            <w:pPr>
              <w:pStyle w:val="Poglavje"/>
              <w:widowControl w:val="0"/>
              <w:spacing w:before="0" w:after="0" w:line="260" w:lineRule="exact"/>
              <w:ind w:left="8115" w:hanging="5563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 xml:space="preserve">                                                              Zdravko Počivalšek</w:t>
            </w:r>
          </w:p>
          <w:p w14:paraId="390BC1DA" w14:textId="77777777" w:rsidR="006D5171" w:rsidRPr="00BB7125" w:rsidRDefault="006D5171" w:rsidP="006D5171">
            <w:pPr>
              <w:pStyle w:val="Poglavje"/>
              <w:widowControl w:val="0"/>
              <w:spacing w:before="0" w:after="0" w:line="260" w:lineRule="exact"/>
              <w:ind w:left="8115" w:hanging="5563"/>
              <w:rPr>
                <w:sz w:val="20"/>
                <w:szCs w:val="20"/>
              </w:rPr>
            </w:pPr>
            <w:r w:rsidRPr="00BB7125">
              <w:rPr>
                <w:sz w:val="20"/>
                <w:szCs w:val="20"/>
              </w:rPr>
              <w:t xml:space="preserve">                                                              MINISTER</w:t>
            </w:r>
          </w:p>
          <w:p w14:paraId="13189287" w14:textId="77777777" w:rsidR="006D5171" w:rsidRPr="00BB7125" w:rsidRDefault="006D5171" w:rsidP="006D517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  <w:tr w:rsidR="006D5171" w:rsidRPr="00BB7125" w14:paraId="48C96C10" w14:textId="77777777" w:rsidTr="00F56C61">
        <w:tc>
          <w:tcPr>
            <w:tcW w:w="93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CB92" w14:textId="77777777" w:rsidR="006D5171" w:rsidRPr="00BB7125" w:rsidRDefault="006D5171" w:rsidP="006D5171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BB7125">
              <w:rPr>
                <w:b w:val="0"/>
                <w:sz w:val="20"/>
                <w:szCs w:val="20"/>
              </w:rPr>
              <w:t>Priloge:</w:t>
            </w:r>
          </w:p>
          <w:p w14:paraId="42F593CE" w14:textId="77777777" w:rsidR="006D5171" w:rsidRPr="00BB7125" w:rsidRDefault="006D5171" w:rsidP="006D5171">
            <w:pPr>
              <w:pStyle w:val="Poglavje"/>
              <w:widowControl w:val="0"/>
              <w:numPr>
                <w:ilvl w:val="0"/>
                <w:numId w:val="14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BB7125">
              <w:rPr>
                <w:b w:val="0"/>
                <w:sz w:val="20"/>
                <w:szCs w:val="20"/>
              </w:rPr>
              <w:t>Obrazložitev</w:t>
            </w:r>
          </w:p>
          <w:p w14:paraId="623411A9" w14:textId="77777777" w:rsidR="006D5171" w:rsidRPr="00BB7125" w:rsidRDefault="006D5171" w:rsidP="006D5171">
            <w:pPr>
              <w:pStyle w:val="Poglavje"/>
              <w:widowControl w:val="0"/>
              <w:numPr>
                <w:ilvl w:val="0"/>
                <w:numId w:val="14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BB7125">
              <w:rPr>
                <w:b w:val="0"/>
                <w:sz w:val="20"/>
                <w:szCs w:val="20"/>
              </w:rPr>
              <w:t>Tabela s podatki projekta</w:t>
            </w:r>
          </w:p>
          <w:p w14:paraId="029679B5" w14:textId="77777777" w:rsidR="006D5171" w:rsidRPr="00BB7125" w:rsidRDefault="006D5171" w:rsidP="006D5171">
            <w:pPr>
              <w:pStyle w:val="Poglavje"/>
              <w:widowControl w:val="0"/>
              <w:numPr>
                <w:ilvl w:val="0"/>
                <w:numId w:val="14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BB7125">
              <w:rPr>
                <w:b w:val="0"/>
                <w:sz w:val="20"/>
                <w:szCs w:val="20"/>
              </w:rPr>
              <w:t>Obrazec 3</w:t>
            </w:r>
          </w:p>
          <w:p w14:paraId="61C7CB26" w14:textId="77777777" w:rsidR="006D5171" w:rsidRPr="00BB7125" w:rsidRDefault="006D5171" w:rsidP="006D5171">
            <w:pPr>
              <w:pStyle w:val="Neotevilenodstavek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2438AEF" w14:textId="77777777" w:rsidR="00107ED0" w:rsidRPr="00BB7125" w:rsidRDefault="00107ED0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107ED0" w:rsidRPr="00BB7125" w:rsidSect="004A1D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435ECF6" w14:textId="77777777" w:rsidR="008D2E03" w:rsidRPr="00BB7125" w:rsidRDefault="008D2E03" w:rsidP="003C0A66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43D04FD7" w14:textId="77777777" w:rsidR="003C0A66" w:rsidRPr="00BB7125" w:rsidRDefault="003C0A66" w:rsidP="003C0A66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BB7125">
        <w:rPr>
          <w:sz w:val="20"/>
          <w:szCs w:val="20"/>
        </w:rPr>
        <w:t>OBRAZLOŽITEV</w:t>
      </w:r>
    </w:p>
    <w:p w14:paraId="2993C6F8" w14:textId="77777777" w:rsidR="00766BD2" w:rsidRPr="00BB7125" w:rsidRDefault="00766BD2" w:rsidP="007425BB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544E619" w14:textId="77777777" w:rsidR="00A77CF3" w:rsidRPr="00BB7125" w:rsidRDefault="00843388" w:rsidP="00A77CF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B7125">
        <w:rPr>
          <w:rFonts w:ascii="Arial" w:hAnsi="Arial" w:cs="Arial"/>
          <w:b/>
          <w:sz w:val="20"/>
          <w:szCs w:val="20"/>
          <w:lang w:val="pl-PL"/>
        </w:rPr>
        <w:t xml:space="preserve">Projekt </w:t>
      </w:r>
      <w:r w:rsidR="00797C14" w:rsidRPr="00BB7125">
        <w:rPr>
          <w:rFonts w:ascii="Arial" w:hAnsi="Arial" w:cs="Arial"/>
          <w:b/>
          <w:sz w:val="20"/>
          <w:szCs w:val="20"/>
          <w:lang w:val="pl-PL"/>
        </w:rPr>
        <w:t>2130-22</w:t>
      </w:r>
      <w:r w:rsidR="00E677F5" w:rsidRPr="00BB7125">
        <w:rPr>
          <w:rFonts w:ascii="Arial" w:hAnsi="Arial" w:cs="Arial"/>
          <w:b/>
          <w:sz w:val="20"/>
          <w:szCs w:val="20"/>
          <w:lang w:val="pl-PL"/>
        </w:rPr>
        <w:t>-55</w:t>
      </w:r>
      <w:r w:rsidR="00E35598">
        <w:rPr>
          <w:rFonts w:ascii="Arial" w:hAnsi="Arial" w:cs="Arial"/>
          <w:b/>
          <w:sz w:val="20"/>
          <w:szCs w:val="20"/>
          <w:lang w:val="pl-PL"/>
        </w:rPr>
        <w:t>72</w:t>
      </w:r>
      <w:r w:rsidR="00E677F5" w:rsidRPr="00BB712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B7F9A" w:rsidRPr="00BB7125">
        <w:rPr>
          <w:rFonts w:ascii="Arial" w:hAnsi="Arial" w:cs="Arial"/>
          <w:b/>
          <w:sz w:val="20"/>
          <w:szCs w:val="20"/>
          <w:lang w:val="pl-PL"/>
        </w:rPr>
        <w:t xml:space="preserve">– </w:t>
      </w:r>
      <w:r w:rsidR="00241332">
        <w:rPr>
          <w:rFonts w:ascii="Arial" w:hAnsi="Arial" w:cs="Arial"/>
          <w:b/>
          <w:sz w:val="20"/>
          <w:szCs w:val="20"/>
          <w:lang w:val="pl-PL"/>
        </w:rPr>
        <w:t>Avtomatizacija operacij Steklarne Hrastnik</w:t>
      </w:r>
    </w:p>
    <w:p w14:paraId="5F3C03EE" w14:textId="77777777" w:rsidR="00001A83" w:rsidRPr="00BB7125" w:rsidRDefault="00001A83" w:rsidP="00001A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B7125">
        <w:rPr>
          <w:rFonts w:ascii="Arial" w:eastAsia="Times New Roman" w:hAnsi="Arial" w:cs="Arial"/>
          <w:sz w:val="20"/>
          <w:szCs w:val="20"/>
          <w:u w:val="single"/>
        </w:rPr>
        <w:t>Postopek</w:t>
      </w:r>
    </w:p>
    <w:p w14:paraId="1C6F99CE" w14:textId="77777777" w:rsidR="00001A83" w:rsidRPr="00BB7125" w:rsidRDefault="00001A83" w:rsidP="00001A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006C2D3C" w14:textId="3F0AEF6C" w:rsidR="00001A83" w:rsidRPr="00BB7125" w:rsidRDefault="00001A83" w:rsidP="00001A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BB7125">
        <w:rPr>
          <w:rFonts w:ascii="Arial" w:eastAsia="Times New Roman" w:hAnsi="Arial" w:cs="Arial"/>
          <w:sz w:val="20"/>
          <w:szCs w:val="20"/>
        </w:rPr>
        <w:t xml:space="preserve">Investitor, ki je </w:t>
      </w:r>
      <w:r w:rsidRPr="0052042D">
        <w:rPr>
          <w:rFonts w:ascii="Arial" w:eastAsia="Times New Roman" w:hAnsi="Arial" w:cs="Arial"/>
          <w:sz w:val="20"/>
          <w:szCs w:val="20"/>
        </w:rPr>
        <w:t xml:space="preserve">hkrati tudi prejemnik spodbude, </w:t>
      </w:r>
      <w:r w:rsidR="00D769B4" w:rsidRPr="0052042D">
        <w:rPr>
          <w:rFonts w:ascii="Arial" w:eastAsia="Times New Roman" w:hAnsi="Arial" w:cs="Arial"/>
          <w:sz w:val="20"/>
          <w:szCs w:val="20"/>
        </w:rPr>
        <w:t xml:space="preserve">STEKLARNA HRASTNIK, družba za proizvodnjo steklenih izdelkov, </w:t>
      </w:r>
      <w:proofErr w:type="spellStart"/>
      <w:r w:rsidR="00D769B4" w:rsidRPr="0052042D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="00D769B4" w:rsidRPr="0052042D">
        <w:rPr>
          <w:rFonts w:ascii="Arial" w:eastAsia="Times New Roman" w:hAnsi="Arial" w:cs="Arial"/>
          <w:sz w:val="20"/>
          <w:szCs w:val="20"/>
        </w:rPr>
        <w:t>., Cesta 1. maja 14, 1430 Hrastnik</w:t>
      </w:r>
      <w:r w:rsidRPr="0052042D">
        <w:rPr>
          <w:rFonts w:ascii="Arial" w:eastAsia="Times New Roman" w:hAnsi="Arial" w:cs="Arial"/>
          <w:sz w:val="20"/>
          <w:szCs w:val="20"/>
        </w:rPr>
        <w:t xml:space="preserve">, je na ministrstvo dne </w:t>
      </w:r>
      <w:r w:rsidR="00D769B4" w:rsidRPr="0052042D">
        <w:rPr>
          <w:rFonts w:ascii="Arial" w:eastAsia="Times New Roman" w:hAnsi="Arial" w:cs="Arial"/>
          <w:sz w:val="20"/>
          <w:szCs w:val="20"/>
        </w:rPr>
        <w:t>30</w:t>
      </w:r>
      <w:r w:rsidRPr="0052042D">
        <w:rPr>
          <w:rFonts w:ascii="Arial" w:eastAsia="Times New Roman" w:hAnsi="Arial" w:cs="Arial"/>
          <w:sz w:val="20"/>
          <w:szCs w:val="20"/>
        </w:rPr>
        <w:t>. 6</w:t>
      </w:r>
      <w:r w:rsidR="00010406" w:rsidRPr="0052042D">
        <w:rPr>
          <w:rFonts w:ascii="Arial" w:eastAsia="Times New Roman" w:hAnsi="Arial" w:cs="Arial"/>
          <w:sz w:val="20"/>
          <w:szCs w:val="20"/>
        </w:rPr>
        <w:t>. 2021 vložil</w:t>
      </w:r>
      <w:r w:rsidRPr="0052042D">
        <w:rPr>
          <w:rFonts w:ascii="Arial" w:eastAsia="Times New Roman" w:hAnsi="Arial" w:cs="Arial"/>
          <w:sz w:val="20"/>
          <w:szCs w:val="20"/>
        </w:rPr>
        <w:t xml:space="preserve"> vlogo za dodelitev investicijske spodbude </w:t>
      </w:r>
      <w:r w:rsidR="00F226F7">
        <w:rPr>
          <w:rFonts w:ascii="Arial" w:eastAsia="Times New Roman" w:hAnsi="Arial" w:cs="Arial"/>
          <w:sz w:val="20"/>
          <w:szCs w:val="20"/>
        </w:rPr>
        <w:t>–</w:t>
      </w:r>
      <w:r w:rsidRPr="0052042D">
        <w:rPr>
          <w:rFonts w:ascii="Arial" w:eastAsia="Times New Roman" w:hAnsi="Arial" w:cs="Arial"/>
          <w:sz w:val="20"/>
          <w:szCs w:val="20"/>
        </w:rPr>
        <w:t xml:space="preserve"> subvencije</w:t>
      </w:r>
      <w:r w:rsidR="00F226F7">
        <w:rPr>
          <w:rFonts w:ascii="Arial" w:eastAsia="Times New Roman" w:hAnsi="Arial" w:cs="Arial"/>
          <w:sz w:val="20"/>
          <w:szCs w:val="20"/>
        </w:rPr>
        <w:t xml:space="preserve"> </w:t>
      </w:r>
      <w:r w:rsidRPr="0052042D">
        <w:rPr>
          <w:rFonts w:ascii="Arial" w:eastAsia="Times New Roman" w:hAnsi="Arial" w:cs="Arial"/>
          <w:sz w:val="20"/>
          <w:szCs w:val="20"/>
        </w:rPr>
        <w:t xml:space="preserve">na podlagi 15. člena </w:t>
      </w:r>
      <w:proofErr w:type="spellStart"/>
      <w:r w:rsidRPr="0052042D">
        <w:rPr>
          <w:rFonts w:ascii="Arial" w:eastAsia="Times New Roman" w:hAnsi="Arial" w:cs="Arial"/>
          <w:sz w:val="20"/>
          <w:szCs w:val="20"/>
        </w:rPr>
        <w:t>ZSInv</w:t>
      </w:r>
      <w:proofErr w:type="spellEnd"/>
      <w:r w:rsidRPr="0052042D">
        <w:rPr>
          <w:rFonts w:ascii="Arial" w:eastAsia="Times New Roman" w:hAnsi="Arial" w:cs="Arial"/>
          <w:sz w:val="20"/>
          <w:szCs w:val="20"/>
        </w:rPr>
        <w:t xml:space="preserve"> za investicijo »</w:t>
      </w:r>
      <w:r w:rsidR="00241332" w:rsidRPr="0052042D">
        <w:rPr>
          <w:rFonts w:ascii="Arial" w:eastAsia="Times New Roman" w:hAnsi="Arial" w:cs="Arial"/>
          <w:sz w:val="20"/>
          <w:szCs w:val="20"/>
        </w:rPr>
        <w:t>Avtomatizacija operacij Steklarne Hrastnik</w:t>
      </w:r>
      <w:r w:rsidR="00227C96" w:rsidRPr="0052042D">
        <w:rPr>
          <w:rFonts w:ascii="Arial" w:eastAsia="Times New Roman" w:hAnsi="Arial" w:cs="Arial"/>
          <w:sz w:val="20"/>
          <w:szCs w:val="20"/>
        </w:rPr>
        <w:t>«</w:t>
      </w:r>
      <w:r w:rsidRPr="0052042D">
        <w:rPr>
          <w:rFonts w:ascii="Arial" w:eastAsia="Times New Roman" w:hAnsi="Arial" w:cs="Arial"/>
          <w:sz w:val="20"/>
          <w:szCs w:val="20"/>
        </w:rPr>
        <w:t>.</w:t>
      </w:r>
    </w:p>
    <w:p w14:paraId="51100F84" w14:textId="77777777" w:rsidR="00001A83" w:rsidRPr="00BB7125" w:rsidRDefault="00001A83" w:rsidP="00001A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030280C" w14:textId="77777777" w:rsidR="00001A83" w:rsidRPr="00EB7660" w:rsidRDefault="00001A83" w:rsidP="00001A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BB7125">
        <w:rPr>
          <w:rFonts w:ascii="Arial" w:eastAsia="Times New Roman" w:hAnsi="Arial" w:cs="Arial"/>
          <w:sz w:val="20"/>
          <w:szCs w:val="20"/>
        </w:rPr>
        <w:t xml:space="preserve">Na podlagi mnenja komisije, da investicija izpolnjuje pogoje iz 4. člena in merila iz prvega odstavka 5. člena </w:t>
      </w:r>
      <w:proofErr w:type="spellStart"/>
      <w:r w:rsidRPr="00BB7125">
        <w:rPr>
          <w:rFonts w:ascii="Arial" w:eastAsia="Times New Roman" w:hAnsi="Arial" w:cs="Arial"/>
          <w:sz w:val="20"/>
          <w:szCs w:val="20"/>
        </w:rPr>
        <w:t>ZSInv</w:t>
      </w:r>
      <w:proofErr w:type="spellEnd"/>
      <w:r w:rsidRPr="00BB7125">
        <w:rPr>
          <w:rFonts w:ascii="Arial" w:eastAsia="Times New Roman" w:hAnsi="Arial" w:cs="Arial"/>
          <w:sz w:val="20"/>
          <w:szCs w:val="20"/>
        </w:rPr>
        <w:t xml:space="preserve"> za dodelitev subvencije, lahko ministrstvo na podlagi prvega odstavka 17. člena </w:t>
      </w:r>
      <w:proofErr w:type="spellStart"/>
      <w:r w:rsidRPr="00BB7125">
        <w:rPr>
          <w:rFonts w:ascii="Arial" w:eastAsia="Times New Roman" w:hAnsi="Arial" w:cs="Arial"/>
          <w:sz w:val="20"/>
          <w:szCs w:val="20"/>
        </w:rPr>
        <w:t>ZSInv</w:t>
      </w:r>
      <w:proofErr w:type="spellEnd"/>
      <w:r w:rsidRPr="00BB7125">
        <w:rPr>
          <w:rFonts w:ascii="Arial" w:eastAsia="Times New Roman" w:hAnsi="Arial" w:cs="Arial"/>
          <w:sz w:val="20"/>
          <w:szCs w:val="20"/>
        </w:rPr>
        <w:t xml:space="preserve"> po prostem preudarku izda odločbo o dodelitvi subvencije, v kolikor so izpolnjeni tudi vsi pogoji za financiranje iz sredstev državnega proračuna. Prosti preudarek je pri tem omejen na presojo </w:t>
      </w:r>
      <w:r w:rsidRPr="00EB7660">
        <w:rPr>
          <w:rFonts w:ascii="Arial" w:eastAsia="Times New Roman" w:hAnsi="Arial" w:cs="Arial"/>
          <w:sz w:val="20"/>
          <w:szCs w:val="20"/>
        </w:rPr>
        <w:t>zagotovljenih proračunskih sredstev.</w:t>
      </w:r>
    </w:p>
    <w:p w14:paraId="027D4BA6" w14:textId="77777777" w:rsidR="00001A83" w:rsidRPr="00EB7660" w:rsidRDefault="00001A83" w:rsidP="00001A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BCBD960" w14:textId="77777777" w:rsidR="00001A83" w:rsidRPr="00EB7660" w:rsidRDefault="00DF025E" w:rsidP="00001A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B7660">
        <w:rPr>
          <w:rFonts w:ascii="Arial" w:eastAsia="Times New Roman" w:hAnsi="Arial" w:cs="Arial"/>
          <w:sz w:val="20"/>
          <w:szCs w:val="20"/>
        </w:rPr>
        <w:t xml:space="preserve">Komisija je z mnenjem št. </w:t>
      </w:r>
      <w:r w:rsidR="00D769B4" w:rsidRPr="00EB7660">
        <w:rPr>
          <w:rFonts w:ascii="Arial" w:eastAsia="Times New Roman" w:hAnsi="Arial" w:cs="Arial"/>
          <w:sz w:val="20"/>
          <w:szCs w:val="20"/>
        </w:rPr>
        <w:t xml:space="preserve">305-14/2021/23 </w:t>
      </w:r>
      <w:r w:rsidR="00001A83" w:rsidRPr="00EB7660">
        <w:rPr>
          <w:rFonts w:ascii="Arial" w:eastAsia="Times New Roman" w:hAnsi="Arial" w:cs="Arial"/>
          <w:sz w:val="20"/>
          <w:szCs w:val="20"/>
        </w:rPr>
        <w:t xml:space="preserve">z dne </w:t>
      </w:r>
      <w:r w:rsidR="00D769B4" w:rsidRPr="00EB7660">
        <w:rPr>
          <w:rFonts w:ascii="Arial" w:eastAsia="Times New Roman" w:hAnsi="Arial" w:cs="Arial"/>
          <w:sz w:val="20"/>
          <w:szCs w:val="20"/>
        </w:rPr>
        <w:t xml:space="preserve">29. 12. 2021 </w:t>
      </w:r>
      <w:r w:rsidR="00001A83" w:rsidRPr="00EB7660">
        <w:rPr>
          <w:rFonts w:ascii="Arial" w:eastAsia="Times New Roman" w:hAnsi="Arial" w:cs="Arial"/>
          <w:sz w:val="20"/>
          <w:szCs w:val="20"/>
        </w:rPr>
        <w:t xml:space="preserve">potrdila, da je vloga prejemnika spodbude z dne </w:t>
      </w:r>
      <w:r w:rsidR="00D769B4" w:rsidRPr="00EB7660">
        <w:rPr>
          <w:rFonts w:ascii="Arial" w:eastAsia="Times New Roman" w:hAnsi="Arial" w:cs="Arial"/>
          <w:sz w:val="20"/>
          <w:szCs w:val="20"/>
        </w:rPr>
        <w:t>30</w:t>
      </w:r>
      <w:r w:rsidR="00001A83" w:rsidRPr="00EB7660">
        <w:rPr>
          <w:rFonts w:ascii="Arial" w:eastAsia="Times New Roman" w:hAnsi="Arial" w:cs="Arial"/>
          <w:sz w:val="20"/>
          <w:szCs w:val="20"/>
        </w:rPr>
        <w:t xml:space="preserve">. 6. 2021, dopolnjena dne </w:t>
      </w:r>
      <w:r w:rsidR="00D769B4" w:rsidRPr="00EB7660">
        <w:rPr>
          <w:rFonts w:ascii="Arial" w:eastAsia="Times New Roman" w:hAnsi="Arial" w:cs="Arial"/>
          <w:sz w:val="20"/>
          <w:szCs w:val="20"/>
        </w:rPr>
        <w:t>27. 9. 2021, 22. 11. 2021, 13. 12. 2021 in 29. 12. 2021</w:t>
      </w:r>
      <w:r w:rsidR="00001A83" w:rsidRPr="00EB7660">
        <w:rPr>
          <w:rFonts w:ascii="Arial" w:eastAsia="Times New Roman" w:hAnsi="Arial" w:cs="Arial"/>
          <w:sz w:val="20"/>
          <w:szCs w:val="20"/>
        </w:rPr>
        <w:t xml:space="preserve">, formalno popolna in da investicija izpolnjuje vse pogoje in merila za dodelitev subvencije brez javnega razpisa, ki so določeni v </w:t>
      </w:r>
      <w:proofErr w:type="spellStart"/>
      <w:r w:rsidR="00001A83" w:rsidRPr="00EB7660">
        <w:rPr>
          <w:rFonts w:ascii="Arial" w:eastAsia="Times New Roman" w:hAnsi="Arial" w:cs="Arial"/>
          <w:sz w:val="20"/>
          <w:szCs w:val="20"/>
        </w:rPr>
        <w:t>ZSInv</w:t>
      </w:r>
      <w:proofErr w:type="spellEnd"/>
      <w:r w:rsidR="00001A83" w:rsidRPr="00EB7660">
        <w:rPr>
          <w:rFonts w:ascii="Arial" w:eastAsia="Times New Roman" w:hAnsi="Arial" w:cs="Arial"/>
          <w:sz w:val="20"/>
          <w:szCs w:val="20"/>
        </w:rPr>
        <w:t>, Uredbi</w:t>
      </w:r>
      <w:r w:rsidR="00010406" w:rsidRPr="00EB7660">
        <w:t xml:space="preserve"> </w:t>
      </w:r>
      <w:r w:rsidR="00010406" w:rsidRPr="00EB7660">
        <w:rPr>
          <w:rFonts w:ascii="Arial" w:eastAsia="Times New Roman" w:hAnsi="Arial" w:cs="Arial"/>
          <w:sz w:val="20"/>
          <w:szCs w:val="20"/>
        </w:rPr>
        <w:t xml:space="preserve">o načinu ugotavljanja pogojev in meril za dodelitev investicijskih spodbud ter pogojev za strateško investicijo (Uradni list RS, št. 47/18, 191/20 in 36/21 – v nadaljnjem besedilu: Uredba) </w:t>
      </w:r>
      <w:r w:rsidR="00001A83" w:rsidRPr="00EB7660">
        <w:rPr>
          <w:rFonts w:ascii="Arial" w:eastAsia="Times New Roman" w:hAnsi="Arial" w:cs="Arial"/>
          <w:sz w:val="20"/>
          <w:szCs w:val="20"/>
        </w:rPr>
        <w:t xml:space="preserve">in Uredbi Komisije </w:t>
      </w:r>
      <w:r w:rsidR="003E7E53" w:rsidRPr="00EB7660">
        <w:rPr>
          <w:rFonts w:ascii="Arial" w:eastAsia="Times New Roman" w:hAnsi="Arial" w:cs="Arial"/>
          <w:sz w:val="20"/>
          <w:szCs w:val="20"/>
        </w:rPr>
        <w:t xml:space="preserve">(EU) št. </w:t>
      </w:r>
      <w:r w:rsidR="00001A83" w:rsidRPr="00EB7660">
        <w:rPr>
          <w:rFonts w:ascii="Arial" w:eastAsia="Times New Roman" w:hAnsi="Arial" w:cs="Arial"/>
          <w:sz w:val="20"/>
          <w:szCs w:val="20"/>
        </w:rPr>
        <w:t>651/2014</w:t>
      </w:r>
      <w:r w:rsidR="003E7E53" w:rsidRPr="00EB7660">
        <w:rPr>
          <w:rFonts w:ascii="Arial" w:eastAsia="Times New Roman" w:hAnsi="Arial" w:cs="Arial"/>
          <w:sz w:val="20"/>
          <w:szCs w:val="20"/>
        </w:rPr>
        <w:t xml:space="preserve"> 2014 z dne 17. junija 2014 o razglasitvi nekaterih vrst pomoči za združljive z notranjim trgom pri uporabi členov 107 in 108 Pogodbe (UL L št. 187/2014, z dne 26. 6. 2014, str. 1), </w:t>
      </w:r>
      <w:r w:rsidR="00947A7E" w:rsidRPr="00EB7660">
        <w:rPr>
          <w:rFonts w:ascii="Arial" w:eastAsia="Times New Roman" w:hAnsi="Arial" w:cs="Arial"/>
          <w:sz w:val="20"/>
          <w:szCs w:val="20"/>
        </w:rPr>
        <w:t xml:space="preserve">zadnjič spremenjena </w:t>
      </w:r>
      <w:r w:rsidR="003E7E53" w:rsidRPr="00EB7660">
        <w:rPr>
          <w:rFonts w:ascii="Arial" w:eastAsia="Times New Roman" w:hAnsi="Arial" w:cs="Arial"/>
          <w:sz w:val="20"/>
          <w:szCs w:val="20"/>
        </w:rPr>
        <w:t>z Uredbo Komisije (EU) 2021/1237 z dne 23. julija 2021 o spremembi Uredbe (EU) št. 651/2014 o razglasitvi nekaterih vrst pomoči za združljive z notranjim trgom pri uporabi členov 107 in 108 Pogodbe (UL L 270, 29.7.2021) (v nadaljnjem besedilu: Uredba Komisije 651/2014)</w:t>
      </w:r>
      <w:r w:rsidR="00001A83" w:rsidRPr="00EB7660">
        <w:rPr>
          <w:rFonts w:ascii="Arial" w:eastAsia="Times New Roman" w:hAnsi="Arial" w:cs="Arial"/>
          <w:sz w:val="20"/>
          <w:szCs w:val="20"/>
        </w:rPr>
        <w:t>.</w:t>
      </w:r>
    </w:p>
    <w:p w14:paraId="765F08F2" w14:textId="77777777" w:rsidR="00001A83" w:rsidRPr="00EB7660" w:rsidRDefault="00001A83" w:rsidP="00001A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6E7314A" w14:textId="77777777" w:rsidR="00001A83" w:rsidRPr="00EB7660" w:rsidRDefault="00001A83" w:rsidP="00382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B7660">
        <w:rPr>
          <w:rFonts w:ascii="Arial" w:eastAsia="Times New Roman" w:hAnsi="Arial" w:cs="Arial"/>
          <w:sz w:val="20"/>
          <w:szCs w:val="20"/>
        </w:rPr>
        <w:t>Komisija je ugotovila, da je prejemnik spodbude v skladu z določbami</w:t>
      </w:r>
      <w:r w:rsidR="003E7E53" w:rsidRPr="00EB7660">
        <w:rPr>
          <w:rFonts w:ascii="Arial" w:eastAsia="Times New Roman" w:hAnsi="Arial" w:cs="Arial"/>
          <w:sz w:val="20"/>
          <w:szCs w:val="20"/>
        </w:rPr>
        <w:t xml:space="preserve"> Priloge I Uredbe Komisije </w:t>
      </w:r>
      <w:r w:rsidRPr="00EB7660">
        <w:rPr>
          <w:rFonts w:ascii="Arial" w:eastAsia="Times New Roman" w:hAnsi="Arial" w:cs="Arial"/>
          <w:sz w:val="20"/>
          <w:szCs w:val="20"/>
        </w:rPr>
        <w:t>651/2014, ob upoštevanju v vlogi navedene lastniške strukture prejemnika spodbud</w:t>
      </w:r>
      <w:r w:rsidR="00D95064" w:rsidRPr="00EB7660">
        <w:rPr>
          <w:rFonts w:ascii="Arial" w:eastAsia="Times New Roman" w:hAnsi="Arial" w:cs="Arial"/>
          <w:sz w:val="20"/>
          <w:szCs w:val="20"/>
        </w:rPr>
        <w:t xml:space="preserve">e ter javno dostopnih podatkov, </w:t>
      </w:r>
      <w:r w:rsidR="00880CF5" w:rsidRPr="00EB7660">
        <w:rPr>
          <w:rFonts w:ascii="Arial" w:eastAsia="Times New Roman" w:hAnsi="Arial" w:cs="Arial"/>
          <w:sz w:val="20"/>
          <w:szCs w:val="20"/>
        </w:rPr>
        <w:t>veliko podjetje ter da bo</w:t>
      </w:r>
      <w:r w:rsidRPr="00EB7660">
        <w:rPr>
          <w:rFonts w:ascii="Arial" w:eastAsia="Times New Roman" w:hAnsi="Arial" w:cs="Arial"/>
          <w:sz w:val="20"/>
          <w:szCs w:val="20"/>
        </w:rPr>
        <w:t xml:space="preserve"> investicija izvedena v </w:t>
      </w:r>
      <w:r w:rsidR="00880CF5" w:rsidRPr="00EB7660">
        <w:rPr>
          <w:rFonts w:ascii="Arial" w:eastAsia="Times New Roman" w:hAnsi="Arial" w:cs="Arial"/>
          <w:sz w:val="20"/>
          <w:szCs w:val="20"/>
        </w:rPr>
        <w:t>občini Hrastnik, v Zasavski statistični regiji, ki se nahaja na območju »a« iz Uredbe o karti regionalne pomoči za obdobje 2014–2021 (Uradni list RS, št. 103/13 in 173/20</w:t>
      </w:r>
      <w:r w:rsidRPr="00EB7660">
        <w:rPr>
          <w:rFonts w:ascii="Arial" w:eastAsia="Times New Roman" w:hAnsi="Arial" w:cs="Arial"/>
          <w:sz w:val="20"/>
          <w:szCs w:val="20"/>
        </w:rPr>
        <w:t xml:space="preserve"> – v nadaljevanju: Uredba o regionalni karti), torej na območju </w:t>
      </w:r>
      <w:r w:rsidR="00382798" w:rsidRPr="00EB7660">
        <w:rPr>
          <w:rFonts w:ascii="Arial" w:eastAsia="Times New Roman" w:hAnsi="Arial" w:cs="Arial"/>
          <w:sz w:val="20"/>
          <w:szCs w:val="20"/>
        </w:rPr>
        <w:t>vzhodne</w:t>
      </w:r>
      <w:r w:rsidRPr="00EB7660">
        <w:rPr>
          <w:rFonts w:ascii="Arial" w:eastAsia="Times New Roman" w:hAnsi="Arial" w:cs="Arial"/>
          <w:sz w:val="20"/>
          <w:szCs w:val="20"/>
        </w:rPr>
        <w:t xml:space="preserve"> Slovenije.</w:t>
      </w:r>
    </w:p>
    <w:p w14:paraId="5E5AA3A5" w14:textId="77777777" w:rsidR="00001A83" w:rsidRPr="00EB7660" w:rsidRDefault="00001A83" w:rsidP="00001A83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644E0E2" w14:textId="77777777" w:rsidR="00001A83" w:rsidRPr="00BB7125" w:rsidRDefault="00001A83" w:rsidP="00001A83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B7660">
        <w:rPr>
          <w:rFonts w:ascii="Arial" w:eastAsia="Times New Roman" w:hAnsi="Arial" w:cs="Arial"/>
          <w:sz w:val="20"/>
          <w:szCs w:val="20"/>
        </w:rPr>
        <w:t>Vlogi investitorja</w:t>
      </w:r>
      <w:r w:rsidR="006D6DEA">
        <w:rPr>
          <w:rFonts w:ascii="Arial" w:eastAsia="Times New Roman" w:hAnsi="Arial" w:cs="Arial"/>
          <w:sz w:val="20"/>
          <w:szCs w:val="20"/>
        </w:rPr>
        <w:t>,</w:t>
      </w:r>
      <w:r w:rsidRPr="00EB7660">
        <w:rPr>
          <w:rFonts w:ascii="Arial" w:eastAsia="Times New Roman" w:hAnsi="Arial" w:cs="Arial"/>
          <w:sz w:val="20"/>
          <w:szCs w:val="20"/>
        </w:rPr>
        <w:t xml:space="preserve"> ki je hkrati tudi prejemnik spodbude, </w:t>
      </w:r>
      <w:r w:rsidR="00880CF5" w:rsidRPr="00EB7660">
        <w:rPr>
          <w:rFonts w:ascii="Arial" w:eastAsia="Times New Roman" w:hAnsi="Arial" w:cs="Arial"/>
          <w:sz w:val="20"/>
          <w:szCs w:val="20"/>
        </w:rPr>
        <w:t xml:space="preserve">STEKLARNA HRASTNIK, družba za proizvodnjo steklenih izdelkov, </w:t>
      </w:r>
      <w:proofErr w:type="spellStart"/>
      <w:r w:rsidR="00880CF5" w:rsidRPr="00EB7660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="00880CF5" w:rsidRPr="00EB7660">
        <w:rPr>
          <w:rFonts w:ascii="Arial" w:eastAsia="Times New Roman" w:hAnsi="Arial" w:cs="Arial"/>
          <w:sz w:val="20"/>
          <w:szCs w:val="20"/>
        </w:rPr>
        <w:t>., Cesta 1. maja 14, 1430 Hrastnik</w:t>
      </w:r>
      <w:r w:rsidR="009F2537" w:rsidRPr="00EB7660">
        <w:rPr>
          <w:rFonts w:ascii="Arial" w:eastAsia="Times New Roman" w:hAnsi="Arial" w:cs="Arial"/>
          <w:sz w:val="20"/>
          <w:szCs w:val="20"/>
        </w:rPr>
        <w:t>,</w:t>
      </w:r>
      <w:r w:rsidRPr="00EB7660">
        <w:rPr>
          <w:rFonts w:ascii="Arial" w:eastAsia="Times New Roman" w:hAnsi="Arial" w:cs="Arial"/>
          <w:sz w:val="20"/>
          <w:szCs w:val="20"/>
        </w:rPr>
        <w:t xml:space="preserve"> je bilo ugodeno z odločbo št. </w:t>
      </w:r>
      <w:r w:rsidR="00880CF5" w:rsidRPr="00EB7660">
        <w:rPr>
          <w:rFonts w:ascii="Arial" w:eastAsia="Times New Roman" w:hAnsi="Arial" w:cs="Arial"/>
          <w:sz w:val="20"/>
          <w:szCs w:val="20"/>
        </w:rPr>
        <w:t xml:space="preserve">305-14/2021/26 </w:t>
      </w:r>
      <w:r w:rsidRPr="00EB7660">
        <w:rPr>
          <w:rFonts w:ascii="Arial" w:eastAsia="Times New Roman" w:hAnsi="Arial" w:cs="Arial"/>
          <w:sz w:val="20"/>
          <w:szCs w:val="20"/>
        </w:rPr>
        <w:t xml:space="preserve">z </w:t>
      </w:r>
      <w:r w:rsidR="009F2537" w:rsidRPr="00EB7660">
        <w:rPr>
          <w:rFonts w:ascii="Arial" w:eastAsia="Times New Roman" w:hAnsi="Arial" w:cs="Arial"/>
          <w:sz w:val="20"/>
          <w:szCs w:val="20"/>
        </w:rPr>
        <w:t xml:space="preserve">dne </w:t>
      </w:r>
      <w:r w:rsidR="00880CF5" w:rsidRPr="00EB7660">
        <w:rPr>
          <w:rFonts w:ascii="Arial" w:eastAsia="Times New Roman" w:hAnsi="Arial" w:cs="Arial"/>
          <w:sz w:val="20"/>
          <w:szCs w:val="20"/>
        </w:rPr>
        <w:t xml:space="preserve">31. 12. 2021 </w:t>
      </w:r>
      <w:r w:rsidRPr="00EB7660">
        <w:rPr>
          <w:rFonts w:ascii="Arial" w:eastAsia="Times New Roman" w:hAnsi="Arial" w:cs="Arial"/>
          <w:sz w:val="20"/>
          <w:szCs w:val="20"/>
        </w:rPr>
        <w:t>o dodelitvi subvencije za investicijo »</w:t>
      </w:r>
      <w:r w:rsidR="00241332" w:rsidRPr="00EB7660">
        <w:rPr>
          <w:rFonts w:ascii="Arial" w:eastAsia="Times New Roman" w:hAnsi="Arial" w:cs="Arial"/>
          <w:sz w:val="20"/>
          <w:szCs w:val="20"/>
        </w:rPr>
        <w:t>Avtomatizacija operacij Steklarne Hrastnik</w:t>
      </w:r>
      <w:r w:rsidRPr="00EB7660">
        <w:rPr>
          <w:rFonts w:ascii="Arial" w:eastAsia="Times New Roman" w:hAnsi="Arial" w:cs="Arial"/>
          <w:sz w:val="20"/>
          <w:szCs w:val="20"/>
        </w:rPr>
        <w:t xml:space="preserve">« do skupne višine </w:t>
      </w:r>
      <w:r w:rsidR="00A70C07" w:rsidRPr="00EB7660">
        <w:rPr>
          <w:rFonts w:ascii="Arial" w:eastAsia="Times New Roman" w:hAnsi="Arial" w:cs="Arial"/>
          <w:sz w:val="20"/>
          <w:szCs w:val="20"/>
        </w:rPr>
        <w:t xml:space="preserve">6.320.169,02 </w:t>
      </w:r>
      <w:r w:rsidRPr="00EB7660">
        <w:rPr>
          <w:rFonts w:ascii="Arial" w:eastAsia="Times New Roman" w:hAnsi="Arial" w:cs="Arial"/>
          <w:sz w:val="20"/>
          <w:szCs w:val="20"/>
        </w:rPr>
        <w:t>EUR.</w:t>
      </w:r>
    </w:p>
    <w:p w14:paraId="2B74262E" w14:textId="77777777" w:rsidR="00001A83" w:rsidRPr="00BB7125" w:rsidRDefault="00001A83" w:rsidP="00001A83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21E971A7" w14:textId="77777777" w:rsidR="00001A83" w:rsidRPr="00BB7125" w:rsidRDefault="00001A83" w:rsidP="00001A83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B7125">
        <w:rPr>
          <w:rFonts w:ascii="Arial" w:eastAsia="Times New Roman" w:hAnsi="Arial" w:cs="Arial"/>
          <w:sz w:val="20"/>
          <w:szCs w:val="20"/>
          <w:u w:val="single"/>
        </w:rPr>
        <w:t>Podatki o investiciji</w:t>
      </w:r>
    </w:p>
    <w:p w14:paraId="13B9DD53" w14:textId="77777777" w:rsidR="00001A83" w:rsidRPr="00BB7125" w:rsidRDefault="00001A83" w:rsidP="00001A83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5C6C81D5" w14:textId="77777777" w:rsidR="007028B8" w:rsidRPr="009D5AA1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D5AA1">
        <w:rPr>
          <w:rFonts w:ascii="Arial" w:eastAsia="Times New Roman" w:hAnsi="Arial" w:cs="Arial"/>
          <w:sz w:val="20"/>
          <w:szCs w:val="20"/>
        </w:rPr>
        <w:t>Investicija »</w:t>
      </w:r>
      <w:r w:rsidR="00241332" w:rsidRPr="009D5AA1">
        <w:rPr>
          <w:rFonts w:ascii="Arial" w:eastAsia="Times New Roman" w:hAnsi="Arial" w:cs="Arial"/>
          <w:sz w:val="20"/>
          <w:szCs w:val="20"/>
        </w:rPr>
        <w:t>Avtomatizacija operacij Steklarne Hrastnik</w:t>
      </w:r>
      <w:r w:rsidR="00A92A56" w:rsidRPr="009D5AA1">
        <w:rPr>
          <w:rFonts w:ascii="Arial" w:eastAsia="Times New Roman" w:hAnsi="Arial" w:cs="Arial"/>
          <w:sz w:val="20"/>
          <w:szCs w:val="20"/>
        </w:rPr>
        <w:t>« se nanaša</w:t>
      </w:r>
      <w:r w:rsidRPr="009D5AA1">
        <w:rPr>
          <w:rFonts w:ascii="Arial" w:eastAsia="Times New Roman" w:hAnsi="Arial" w:cs="Arial"/>
          <w:sz w:val="20"/>
          <w:szCs w:val="20"/>
        </w:rPr>
        <w:t xml:space="preserve"> na bistvene spremembe </w:t>
      </w:r>
      <w:r w:rsidR="00A92A56" w:rsidRPr="009D5AA1">
        <w:rPr>
          <w:rFonts w:ascii="Arial" w:eastAsia="Times New Roman" w:hAnsi="Arial" w:cs="Arial"/>
          <w:sz w:val="20"/>
          <w:szCs w:val="20"/>
        </w:rPr>
        <w:t>proizvodnega procesa prejemnika spodbude, saj ta zajema popolnoma nove tehnologije, ki bodo fundamentalno spremenile proizvodne procese in operacije prejemnika spodbude</w:t>
      </w:r>
      <w:r w:rsidRPr="009D5AA1">
        <w:rPr>
          <w:rFonts w:ascii="Arial" w:eastAsia="Times New Roman" w:hAnsi="Arial" w:cs="Arial"/>
          <w:sz w:val="20"/>
          <w:szCs w:val="20"/>
        </w:rPr>
        <w:t>.</w:t>
      </w:r>
    </w:p>
    <w:p w14:paraId="49BDA990" w14:textId="77777777" w:rsidR="007028B8" w:rsidRPr="009D5AA1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C1EC358" w14:textId="77777777" w:rsidR="007028B8" w:rsidRPr="00BB7125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D5AA1">
        <w:rPr>
          <w:rFonts w:ascii="Arial" w:eastAsia="Times New Roman" w:hAnsi="Arial" w:cs="Arial"/>
          <w:sz w:val="20"/>
          <w:szCs w:val="20"/>
        </w:rPr>
        <w:t xml:space="preserve">Predmet investicije je gradnja </w:t>
      </w:r>
      <w:r w:rsidR="00C67CA6" w:rsidRPr="009D5AA1">
        <w:rPr>
          <w:rFonts w:ascii="Arial" w:eastAsia="Times New Roman" w:hAnsi="Arial" w:cs="Arial"/>
          <w:sz w:val="20"/>
          <w:szCs w:val="20"/>
        </w:rPr>
        <w:t xml:space="preserve">prizidka kontrolne linije v PE </w:t>
      </w:r>
      <w:proofErr w:type="spellStart"/>
      <w:r w:rsidR="00C67CA6" w:rsidRPr="009D5AA1">
        <w:rPr>
          <w:rFonts w:ascii="Arial" w:eastAsia="Times New Roman" w:hAnsi="Arial" w:cs="Arial"/>
          <w:sz w:val="20"/>
          <w:szCs w:val="20"/>
        </w:rPr>
        <w:t>Special</w:t>
      </w:r>
      <w:proofErr w:type="spellEnd"/>
      <w:r w:rsidR="00C67CA6" w:rsidRPr="009D5AA1">
        <w:rPr>
          <w:rFonts w:ascii="Arial" w:eastAsia="Times New Roman" w:hAnsi="Arial" w:cs="Arial"/>
          <w:sz w:val="20"/>
          <w:szCs w:val="20"/>
        </w:rPr>
        <w:t>, postavitev nove hibridne B-peči, v sklopu katere se bo implementirala nova hibridna tehnologija taljenja stekla (omogočena sočasna uporaba električne energije ter zemeljskega plina), informatiziranje večine procesov (kont</w:t>
      </w:r>
      <w:r w:rsidR="003B5FA3">
        <w:rPr>
          <w:rFonts w:ascii="Arial" w:eastAsia="Times New Roman" w:hAnsi="Arial" w:cs="Arial"/>
          <w:sz w:val="20"/>
          <w:szCs w:val="20"/>
        </w:rPr>
        <w:t>rolne linije, kontrolni stroji,</w:t>
      </w:r>
      <w:r w:rsidR="00C67CA6" w:rsidRPr="009D5AA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C67CA6" w:rsidRPr="009D5AA1">
        <w:rPr>
          <w:rFonts w:ascii="Arial" w:eastAsia="Times New Roman" w:hAnsi="Arial" w:cs="Arial"/>
          <w:sz w:val="20"/>
          <w:szCs w:val="20"/>
        </w:rPr>
        <w:t>paletizerji</w:t>
      </w:r>
      <w:proofErr w:type="spellEnd"/>
      <w:r w:rsidR="00C67CA6" w:rsidRPr="009D5AA1">
        <w:rPr>
          <w:rFonts w:ascii="Arial" w:eastAsia="Times New Roman" w:hAnsi="Arial" w:cs="Arial"/>
          <w:sz w:val="20"/>
          <w:szCs w:val="20"/>
        </w:rPr>
        <w:t xml:space="preserve"> – prizidek, avtomatsko </w:t>
      </w:r>
      <w:r w:rsidR="003B5FA3">
        <w:rPr>
          <w:rFonts w:ascii="Arial" w:eastAsia="Times New Roman" w:hAnsi="Arial" w:cs="Arial"/>
          <w:sz w:val="20"/>
          <w:szCs w:val="20"/>
        </w:rPr>
        <w:t>mazanje) ter vpeljava naprednih</w:t>
      </w:r>
      <w:r w:rsidR="00C67CA6" w:rsidRPr="009D5AA1">
        <w:rPr>
          <w:rFonts w:ascii="Arial" w:eastAsia="Times New Roman" w:hAnsi="Arial" w:cs="Arial"/>
          <w:sz w:val="20"/>
          <w:szCs w:val="20"/>
        </w:rPr>
        <w:t xml:space="preserve"> nadzornih proizvodnih in poslovnih informacijskih sistemov (MES, ERP in DMS).</w:t>
      </w:r>
    </w:p>
    <w:p w14:paraId="1338CC21" w14:textId="77777777" w:rsidR="007028B8" w:rsidRPr="00BB7125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4FBDA92" w14:textId="77777777" w:rsidR="007028B8" w:rsidRPr="009D5AA1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D5AA1">
        <w:rPr>
          <w:rFonts w:ascii="Arial" w:eastAsia="Times New Roman" w:hAnsi="Arial" w:cs="Arial"/>
          <w:sz w:val="20"/>
          <w:szCs w:val="20"/>
        </w:rPr>
        <w:lastRenderedPageBreak/>
        <w:t xml:space="preserve">Vrednost investicije </w:t>
      </w:r>
      <w:r w:rsidR="0054214D">
        <w:rPr>
          <w:rFonts w:ascii="Arial" w:eastAsia="Times New Roman" w:hAnsi="Arial" w:cs="Arial"/>
          <w:sz w:val="20"/>
          <w:szCs w:val="20"/>
        </w:rPr>
        <w:t>znaša 37.738.661,02</w:t>
      </w:r>
      <w:r w:rsidR="009D03A0" w:rsidRPr="009D5AA1">
        <w:rPr>
          <w:rFonts w:ascii="Arial" w:eastAsia="Times New Roman" w:hAnsi="Arial" w:cs="Arial"/>
          <w:sz w:val="20"/>
          <w:szCs w:val="20"/>
        </w:rPr>
        <w:t xml:space="preserve"> EUR </w:t>
      </w:r>
      <w:r w:rsidRPr="009D5AA1">
        <w:rPr>
          <w:rFonts w:ascii="Arial" w:eastAsia="Times New Roman" w:hAnsi="Arial" w:cs="Arial"/>
          <w:sz w:val="20"/>
          <w:szCs w:val="20"/>
        </w:rPr>
        <w:t xml:space="preserve">(brez DDV), od tega </w:t>
      </w:r>
      <w:r w:rsidR="009D03A0" w:rsidRPr="009D5AA1">
        <w:rPr>
          <w:rFonts w:ascii="Arial" w:eastAsia="Times New Roman" w:hAnsi="Arial" w:cs="Arial"/>
          <w:sz w:val="20"/>
          <w:szCs w:val="20"/>
        </w:rPr>
        <w:t xml:space="preserve">88,29 </w:t>
      </w:r>
      <w:r w:rsidRPr="009D5AA1">
        <w:rPr>
          <w:rFonts w:ascii="Arial" w:eastAsia="Times New Roman" w:hAnsi="Arial" w:cs="Arial"/>
          <w:sz w:val="20"/>
          <w:szCs w:val="20"/>
        </w:rPr>
        <w:t xml:space="preserve">% oziroma </w:t>
      </w:r>
      <w:r w:rsidR="009D03A0" w:rsidRPr="009D5AA1">
        <w:rPr>
          <w:rFonts w:ascii="Arial" w:eastAsia="Times New Roman" w:hAnsi="Arial" w:cs="Arial"/>
          <w:sz w:val="20"/>
          <w:szCs w:val="20"/>
        </w:rPr>
        <w:t xml:space="preserve">33.320.000,00 </w:t>
      </w:r>
      <w:r w:rsidRPr="009D5AA1">
        <w:rPr>
          <w:rFonts w:ascii="Arial" w:eastAsia="Times New Roman" w:hAnsi="Arial" w:cs="Arial"/>
          <w:sz w:val="20"/>
          <w:szCs w:val="20"/>
        </w:rPr>
        <w:t xml:space="preserve">EUR v stroje in opremo, preostalo pa v </w:t>
      </w:r>
      <w:r w:rsidR="009D03A0" w:rsidRPr="009D5AA1">
        <w:rPr>
          <w:rFonts w:ascii="Arial" w:eastAsia="Times New Roman" w:hAnsi="Arial" w:cs="Arial"/>
          <w:sz w:val="20"/>
          <w:szCs w:val="20"/>
        </w:rPr>
        <w:t>komunalno in infrastrukturno opremljanje zemljišča ter gradnjo prizidka ter v neopredmetena sredstva</w:t>
      </w:r>
      <w:r w:rsidRPr="009D5AA1">
        <w:rPr>
          <w:rFonts w:ascii="Arial" w:eastAsia="Times New Roman" w:hAnsi="Arial" w:cs="Arial"/>
          <w:sz w:val="20"/>
          <w:szCs w:val="20"/>
        </w:rPr>
        <w:t>.</w:t>
      </w:r>
    </w:p>
    <w:p w14:paraId="4CFCB894" w14:textId="77777777" w:rsidR="007028B8" w:rsidRPr="009D5AA1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641DFAF" w14:textId="77777777" w:rsidR="007028B8" w:rsidRPr="009D5AA1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D5AA1">
        <w:rPr>
          <w:rFonts w:ascii="Arial" w:eastAsia="Times New Roman" w:hAnsi="Arial" w:cs="Arial"/>
          <w:sz w:val="20"/>
          <w:szCs w:val="20"/>
        </w:rPr>
        <w:t xml:space="preserve">Viri sredstev za prijavljeno investicijo so: </w:t>
      </w:r>
      <w:r w:rsidR="00065A22" w:rsidRPr="009D5AA1">
        <w:rPr>
          <w:rFonts w:ascii="Arial" w:eastAsia="Times New Roman" w:hAnsi="Arial" w:cs="Arial"/>
          <w:sz w:val="20"/>
          <w:szCs w:val="20"/>
        </w:rPr>
        <w:t>22.918.492,00 EUR lastniški kapital, 8.500.000,00 EUR bančni krediti, prejemnik spodbude pa naproša za nepovratna sredstva v višini 6.320.169,02</w:t>
      </w:r>
      <w:r w:rsidRPr="009D5AA1">
        <w:rPr>
          <w:rFonts w:ascii="Arial" w:eastAsia="Times New Roman" w:hAnsi="Arial" w:cs="Arial"/>
          <w:sz w:val="20"/>
          <w:szCs w:val="20"/>
        </w:rPr>
        <w:t xml:space="preserve"> EUR.</w:t>
      </w:r>
    </w:p>
    <w:p w14:paraId="782EEED9" w14:textId="77777777" w:rsidR="007028B8" w:rsidRPr="009D5AA1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B8DF677" w14:textId="77777777" w:rsidR="007028B8" w:rsidRPr="009D5AA1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D5AA1">
        <w:rPr>
          <w:rFonts w:ascii="Arial" w:eastAsia="Times New Roman" w:hAnsi="Arial" w:cs="Arial"/>
          <w:sz w:val="20"/>
          <w:szCs w:val="20"/>
        </w:rPr>
        <w:t xml:space="preserve">V okviru investicije bo prejemnik </w:t>
      </w:r>
      <w:r w:rsidR="000D0676" w:rsidRPr="009D5AA1">
        <w:rPr>
          <w:rFonts w:ascii="Arial" w:eastAsia="Times New Roman" w:hAnsi="Arial" w:cs="Arial"/>
          <w:sz w:val="20"/>
          <w:szCs w:val="20"/>
        </w:rPr>
        <w:t>spodbude zagotovil ohranitev 450</w:t>
      </w:r>
      <w:r w:rsidRPr="009D5AA1">
        <w:rPr>
          <w:rFonts w:ascii="Arial" w:eastAsia="Times New Roman" w:hAnsi="Arial" w:cs="Arial"/>
          <w:sz w:val="20"/>
          <w:szCs w:val="20"/>
        </w:rPr>
        <w:t xml:space="preserve"> obstoječih de</w:t>
      </w:r>
      <w:r w:rsidR="000D0676" w:rsidRPr="009D5AA1">
        <w:rPr>
          <w:rFonts w:ascii="Arial" w:eastAsia="Times New Roman" w:hAnsi="Arial" w:cs="Arial"/>
          <w:sz w:val="20"/>
          <w:szCs w:val="20"/>
        </w:rPr>
        <w:t>lovnih mest, od tega najmanj 70</w:t>
      </w:r>
      <w:r w:rsidRPr="009D5AA1">
        <w:rPr>
          <w:rFonts w:ascii="Arial" w:eastAsia="Times New Roman" w:hAnsi="Arial" w:cs="Arial"/>
          <w:sz w:val="20"/>
          <w:szCs w:val="20"/>
        </w:rPr>
        <w:t xml:space="preserve"> visokokvalificiranih, tako v času izvajanja investicije kot tudi v obdobju ohranjanja investicije, poleg tega pa bo najkasneje v treh letih po zaključku investicije </w:t>
      </w:r>
      <w:r w:rsidR="000D0676" w:rsidRPr="009D5AA1">
        <w:rPr>
          <w:rFonts w:ascii="Arial" w:eastAsia="Times New Roman" w:hAnsi="Arial" w:cs="Arial"/>
          <w:sz w:val="20"/>
          <w:szCs w:val="20"/>
        </w:rPr>
        <w:t>, tj. šteto od 30. 6. 2024 do 30. 6. 2027, imel najmanj 528 zaposlenih</w:t>
      </w:r>
      <w:r w:rsidRPr="009D5AA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03501FB" w14:textId="77777777" w:rsidR="007028B8" w:rsidRPr="009D5AA1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C99D05B" w14:textId="77777777" w:rsidR="007028B8" w:rsidRPr="00BB7125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D5AA1">
        <w:rPr>
          <w:rFonts w:ascii="Arial" w:eastAsia="Times New Roman" w:hAnsi="Arial" w:cs="Arial"/>
          <w:sz w:val="20"/>
          <w:szCs w:val="20"/>
        </w:rPr>
        <w:t>Datum začetka investicije je 1. 7. 2021, datum zaključka investicije pa 30. 6. 2024.</w:t>
      </w:r>
    </w:p>
    <w:p w14:paraId="53DAE230" w14:textId="77777777" w:rsidR="007028B8" w:rsidRPr="00BB7125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F242EF2" w14:textId="77777777" w:rsidR="007028B8" w:rsidRPr="00BB7125" w:rsidRDefault="007028B8" w:rsidP="007028B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A29B5C7" w14:textId="77777777" w:rsidR="0031549E" w:rsidRPr="009D5AA1" w:rsidRDefault="00292C91" w:rsidP="00292C91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9D5AA1">
        <w:rPr>
          <w:rFonts w:ascii="Arial" w:hAnsi="Arial" w:cs="Arial"/>
          <w:sz w:val="20"/>
          <w:szCs w:val="20"/>
          <w:u w:val="single"/>
          <w:lang w:val="pl-PL"/>
        </w:rPr>
        <w:t>Subvencija</w:t>
      </w:r>
    </w:p>
    <w:p w14:paraId="2D2F9884" w14:textId="77777777" w:rsidR="009A0F8E" w:rsidRPr="009D5AA1" w:rsidRDefault="009A0F8E" w:rsidP="007A7669">
      <w:pPr>
        <w:tabs>
          <w:tab w:val="left" w:pos="851"/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D5AA1">
        <w:rPr>
          <w:rFonts w:ascii="Arial" w:eastAsia="Times New Roman" w:hAnsi="Arial" w:cs="Arial"/>
          <w:bCs/>
          <w:sz w:val="20"/>
          <w:szCs w:val="20"/>
        </w:rPr>
        <w:t xml:space="preserve">MGRT je prejemniku spodbude odobril subvencijo v višini </w:t>
      </w:r>
      <w:r w:rsidR="001A18F7" w:rsidRPr="009D5AA1">
        <w:rPr>
          <w:rFonts w:ascii="Arial" w:eastAsia="Times New Roman" w:hAnsi="Arial" w:cs="Arial"/>
          <w:bCs/>
          <w:sz w:val="20"/>
          <w:szCs w:val="20"/>
        </w:rPr>
        <w:t xml:space="preserve">6.320.169,02 </w:t>
      </w:r>
      <w:r w:rsidRPr="009D5AA1">
        <w:rPr>
          <w:rFonts w:ascii="Arial" w:eastAsia="Times New Roman" w:hAnsi="Arial" w:cs="Arial"/>
          <w:bCs/>
          <w:sz w:val="20"/>
          <w:szCs w:val="20"/>
        </w:rPr>
        <w:t xml:space="preserve">EUR, kar je </w:t>
      </w:r>
      <w:r w:rsidR="001A18F7" w:rsidRPr="009D5AA1">
        <w:rPr>
          <w:rFonts w:ascii="Arial" w:eastAsia="Times New Roman" w:hAnsi="Arial" w:cs="Arial"/>
          <w:bCs/>
          <w:sz w:val="20"/>
          <w:szCs w:val="20"/>
        </w:rPr>
        <w:t xml:space="preserve">17,25 </w:t>
      </w:r>
      <w:r w:rsidRPr="009D5AA1">
        <w:rPr>
          <w:rFonts w:ascii="Arial" w:eastAsia="Times New Roman" w:hAnsi="Arial" w:cs="Arial"/>
          <w:bCs/>
          <w:sz w:val="20"/>
          <w:szCs w:val="20"/>
        </w:rPr>
        <w:t xml:space="preserve">odstotkov od vrednosti upravičenih stroškov investicije in sicer tako, da se v letu 2022 izplača največ do </w:t>
      </w:r>
      <w:r w:rsidR="001A18F7" w:rsidRPr="009D5AA1">
        <w:rPr>
          <w:rFonts w:ascii="Arial" w:eastAsia="Times New Roman" w:hAnsi="Arial" w:cs="Arial"/>
          <w:bCs/>
          <w:sz w:val="20"/>
          <w:szCs w:val="20"/>
        </w:rPr>
        <w:t xml:space="preserve">1.201.692,01 </w:t>
      </w:r>
      <w:r w:rsidRPr="009D5AA1">
        <w:rPr>
          <w:rFonts w:ascii="Arial" w:eastAsia="Times New Roman" w:hAnsi="Arial" w:cs="Arial"/>
          <w:bCs/>
          <w:sz w:val="20"/>
          <w:szCs w:val="20"/>
        </w:rPr>
        <w:t xml:space="preserve">EUR, v letu 2023 največ do </w:t>
      </w:r>
      <w:r w:rsidR="001A18F7" w:rsidRPr="009D5AA1">
        <w:rPr>
          <w:rFonts w:ascii="Arial" w:eastAsia="Times New Roman" w:hAnsi="Arial" w:cs="Arial"/>
          <w:bCs/>
          <w:sz w:val="20"/>
          <w:szCs w:val="20"/>
        </w:rPr>
        <w:t xml:space="preserve">2.700.252,67 </w:t>
      </w:r>
      <w:r w:rsidRPr="009D5AA1">
        <w:rPr>
          <w:rFonts w:ascii="Arial" w:eastAsia="Times New Roman" w:hAnsi="Arial" w:cs="Arial"/>
          <w:bCs/>
          <w:sz w:val="20"/>
          <w:szCs w:val="20"/>
        </w:rPr>
        <w:t xml:space="preserve">EUR ter v letu 2024 največ do </w:t>
      </w:r>
      <w:r w:rsidR="001A18F7" w:rsidRPr="009D5AA1">
        <w:rPr>
          <w:rFonts w:ascii="Arial" w:eastAsia="Times New Roman" w:hAnsi="Arial" w:cs="Arial"/>
          <w:bCs/>
          <w:sz w:val="20"/>
          <w:szCs w:val="20"/>
        </w:rPr>
        <w:t xml:space="preserve">2.418.224,34 </w:t>
      </w:r>
      <w:r w:rsidRPr="009D5AA1">
        <w:rPr>
          <w:rFonts w:ascii="Arial" w:eastAsia="Times New Roman" w:hAnsi="Arial" w:cs="Arial"/>
          <w:bCs/>
          <w:sz w:val="20"/>
          <w:szCs w:val="20"/>
        </w:rPr>
        <w:t xml:space="preserve">EUR. </w:t>
      </w:r>
      <w:r w:rsidR="007A7669" w:rsidRPr="009D5AA1">
        <w:rPr>
          <w:rFonts w:ascii="Arial" w:eastAsia="Times New Roman" w:hAnsi="Arial" w:cs="Arial"/>
          <w:bCs/>
          <w:sz w:val="20"/>
          <w:szCs w:val="20"/>
        </w:rPr>
        <w:t>Sredstva se zagotovijo na proračunski postavki 534310 – Spodbujanje investicij. Sredstva za leti 2022 in 2023 so zagotovljena v veljavnem proračunu Republike Slovenije, na proračunski postavki 534310 – Spodbujanje investicij. Ministrstvo se zavezuje, da bo načrt razvojnih programov za leto 2024 uskladilo s proračunskimi in z ostalimi viri financiranja ob pripravi proračuna za leto 2024.</w:t>
      </w:r>
    </w:p>
    <w:p w14:paraId="15FAD84C" w14:textId="77777777" w:rsidR="00292C91" w:rsidRPr="009D5AA1" w:rsidRDefault="00292C91" w:rsidP="007A7669">
      <w:pPr>
        <w:tabs>
          <w:tab w:val="left" w:pos="851"/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3489501" w14:textId="77777777" w:rsidR="00292C91" w:rsidRPr="00BB7125" w:rsidRDefault="00292C91" w:rsidP="00292C91">
      <w:pPr>
        <w:tabs>
          <w:tab w:val="left" w:pos="851"/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D5AA1">
        <w:rPr>
          <w:rFonts w:ascii="Arial" w:eastAsia="Times New Roman" w:hAnsi="Arial" w:cs="Arial"/>
          <w:bCs/>
          <w:sz w:val="20"/>
          <w:szCs w:val="20"/>
        </w:rPr>
        <w:t>Subvencija se bo prejemniku spodbude dodelila s pogodbo o dodelitvi subvencije, s katero se bodo znotraj okvirov vloge in njenih dopolnitev, mnenja komisije in odločbe, določile</w:t>
      </w:r>
      <w:r w:rsidRPr="00BB7125">
        <w:rPr>
          <w:rFonts w:ascii="Arial" w:eastAsia="Times New Roman" w:hAnsi="Arial" w:cs="Arial"/>
          <w:bCs/>
          <w:sz w:val="20"/>
          <w:szCs w:val="20"/>
        </w:rPr>
        <w:t xml:space="preserve"> medsebojne pravice in obveznosti ter vsi drugi pogoji, pravice in obveznosti obeh pogodbenih strank.</w:t>
      </w:r>
    </w:p>
    <w:p w14:paraId="22892673" w14:textId="77777777" w:rsidR="0031549E" w:rsidRPr="00BB7125" w:rsidRDefault="0031549E" w:rsidP="0031549E">
      <w:pPr>
        <w:tabs>
          <w:tab w:val="left" w:pos="851"/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294D084" w14:textId="77777777" w:rsidR="0031549E" w:rsidRPr="00BB7125" w:rsidRDefault="0031549E" w:rsidP="0031549E">
      <w:pPr>
        <w:tabs>
          <w:tab w:val="left" w:pos="851"/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12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20FF70D" w14:textId="77777777" w:rsidR="0031549E" w:rsidRPr="00BB7125" w:rsidRDefault="0031549E" w:rsidP="002526AB">
      <w:pPr>
        <w:jc w:val="both"/>
        <w:rPr>
          <w:rFonts w:ascii="Arial" w:hAnsi="Arial" w:cs="Arial"/>
          <w:sz w:val="20"/>
          <w:szCs w:val="20"/>
          <w:lang w:val="pl-PL"/>
        </w:rPr>
        <w:sectPr w:rsidR="0031549E" w:rsidRPr="00BB7125" w:rsidSect="00E455F9">
          <w:headerReference w:type="first" r:id="rId15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59856FCF" w14:textId="77777777" w:rsidR="00655628" w:rsidRPr="00BB7125" w:rsidRDefault="009C0C0A" w:rsidP="006F5049">
      <w:pPr>
        <w:rPr>
          <w:b/>
          <w:sz w:val="18"/>
          <w:szCs w:val="18"/>
        </w:rPr>
      </w:pPr>
      <w:r w:rsidRPr="00C87276">
        <w:rPr>
          <w:b/>
          <w:sz w:val="18"/>
          <w:szCs w:val="18"/>
        </w:rPr>
        <w:lastRenderedPageBreak/>
        <w:t>PRILOGA 2: Tabela projekta</w:t>
      </w:r>
    </w:p>
    <w:p w14:paraId="6F1F50FB" w14:textId="77777777" w:rsidR="00777E3D" w:rsidRPr="00BB7125" w:rsidRDefault="006D6DEA" w:rsidP="006F5049">
      <w:pPr>
        <w:rPr>
          <w:b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0A6E7C2" wp14:editId="3E15BEBD">
            <wp:extent cx="8536940" cy="324040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94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2A5E5" w14:textId="77777777" w:rsidR="00777E3D" w:rsidRPr="00BB7125" w:rsidRDefault="00777E3D" w:rsidP="006F5049">
      <w:pPr>
        <w:rPr>
          <w:b/>
          <w:sz w:val="18"/>
          <w:szCs w:val="18"/>
        </w:rPr>
      </w:pPr>
    </w:p>
    <w:p w14:paraId="0C530DA6" w14:textId="77777777" w:rsidR="00DA735E" w:rsidRPr="00BB7125" w:rsidRDefault="00DA735E" w:rsidP="006F5049">
      <w:pPr>
        <w:rPr>
          <w:b/>
          <w:sz w:val="18"/>
          <w:szCs w:val="18"/>
        </w:rPr>
      </w:pPr>
    </w:p>
    <w:p w14:paraId="693F4968" w14:textId="77777777" w:rsidR="00B93A03" w:rsidRPr="00BB7125" w:rsidRDefault="00B93A03" w:rsidP="006F5049">
      <w:pPr>
        <w:rPr>
          <w:b/>
          <w:sz w:val="18"/>
          <w:szCs w:val="18"/>
        </w:rPr>
      </w:pPr>
    </w:p>
    <w:p w14:paraId="3BF00C26" w14:textId="77777777" w:rsidR="00CC6E53" w:rsidRPr="00BB7125" w:rsidRDefault="00CC6E53" w:rsidP="006F5049">
      <w:pPr>
        <w:rPr>
          <w:b/>
          <w:sz w:val="18"/>
          <w:szCs w:val="18"/>
        </w:rPr>
      </w:pPr>
    </w:p>
    <w:p w14:paraId="030EE0D4" w14:textId="77777777" w:rsidR="00756071" w:rsidRPr="00BB7125" w:rsidRDefault="00756071" w:rsidP="006F5049">
      <w:pPr>
        <w:rPr>
          <w:b/>
          <w:sz w:val="18"/>
          <w:szCs w:val="18"/>
        </w:rPr>
      </w:pPr>
    </w:p>
    <w:p w14:paraId="6CD3E261" w14:textId="77777777" w:rsidR="00756071" w:rsidRPr="00BB7125" w:rsidRDefault="00756071" w:rsidP="006F5049">
      <w:pPr>
        <w:rPr>
          <w:b/>
          <w:sz w:val="18"/>
          <w:szCs w:val="18"/>
        </w:rPr>
      </w:pPr>
    </w:p>
    <w:p w14:paraId="17A09A61" w14:textId="77777777" w:rsidR="00756071" w:rsidRPr="00BB7125" w:rsidRDefault="00756071" w:rsidP="006F5049">
      <w:pPr>
        <w:rPr>
          <w:b/>
          <w:sz w:val="18"/>
          <w:szCs w:val="18"/>
        </w:rPr>
      </w:pPr>
    </w:p>
    <w:p w14:paraId="074F3E74" w14:textId="77777777" w:rsidR="00756071" w:rsidRPr="00BB7125" w:rsidRDefault="00756071" w:rsidP="006F5049">
      <w:pPr>
        <w:rPr>
          <w:b/>
          <w:sz w:val="18"/>
          <w:szCs w:val="18"/>
        </w:rPr>
      </w:pPr>
    </w:p>
    <w:p w14:paraId="061B98FF" w14:textId="066BFE10" w:rsidR="00B93A03" w:rsidRDefault="006D5171" w:rsidP="008333E2">
      <w:pPr>
        <w:rPr>
          <w:b/>
          <w:sz w:val="18"/>
          <w:szCs w:val="18"/>
        </w:rPr>
      </w:pPr>
      <w:r w:rsidRPr="00BB7125">
        <w:rPr>
          <w:b/>
          <w:sz w:val="18"/>
          <w:szCs w:val="18"/>
        </w:rPr>
        <w:lastRenderedPageBreak/>
        <w:t>PRILOGA 3:</w:t>
      </w:r>
      <w:r>
        <w:rPr>
          <w:b/>
          <w:sz w:val="18"/>
          <w:szCs w:val="18"/>
        </w:rPr>
        <w:t xml:space="preserve"> </w:t>
      </w:r>
    </w:p>
    <w:p w14:paraId="77FE4DCA" w14:textId="13F2114A" w:rsidR="00E218CA" w:rsidRDefault="00E218CA" w:rsidP="008333E2">
      <w:pPr>
        <w:rPr>
          <w:b/>
          <w:sz w:val="18"/>
          <w:szCs w:val="18"/>
        </w:rPr>
      </w:pPr>
      <w:r w:rsidRPr="00E218CA">
        <w:rPr>
          <w:b/>
          <w:noProof/>
          <w:sz w:val="18"/>
          <w:szCs w:val="18"/>
          <w:lang w:eastAsia="sl-SI"/>
        </w:rPr>
        <w:drawing>
          <wp:inline distT="0" distB="0" distL="0" distR="0" wp14:anchorId="6CA3D6CF" wp14:editId="03133C04">
            <wp:extent cx="7061200" cy="4876800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6A9E" w14:textId="77777777" w:rsidR="00E218CA" w:rsidRDefault="00E218CA" w:rsidP="008333E2">
      <w:pPr>
        <w:rPr>
          <w:b/>
          <w:sz w:val="18"/>
          <w:szCs w:val="18"/>
        </w:rPr>
      </w:pPr>
    </w:p>
    <w:p w14:paraId="6BC93298" w14:textId="488E0153" w:rsidR="006D5171" w:rsidRPr="00844B27" w:rsidRDefault="006D5171" w:rsidP="008333E2">
      <w:pPr>
        <w:rPr>
          <w:b/>
          <w:sz w:val="18"/>
          <w:szCs w:val="18"/>
        </w:rPr>
      </w:pPr>
    </w:p>
    <w:sectPr w:rsidR="006D5171" w:rsidRPr="00844B27" w:rsidSect="00B93A03">
      <w:pgSz w:w="16838" w:h="11906" w:orient="landscape"/>
      <w:pgMar w:top="1417" w:right="71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8932" w14:textId="77777777" w:rsidR="0040573A" w:rsidRDefault="0040573A">
      <w:pPr>
        <w:spacing w:after="0" w:line="240" w:lineRule="auto"/>
      </w:pPr>
      <w:r>
        <w:separator/>
      </w:r>
    </w:p>
  </w:endnote>
  <w:endnote w:type="continuationSeparator" w:id="0">
    <w:p w14:paraId="13239E10" w14:textId="77777777" w:rsidR="0040573A" w:rsidRDefault="0040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66B8" w14:textId="77777777" w:rsidR="004A1D21" w:rsidRDefault="004A1D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7519" w14:textId="77777777" w:rsidR="004A1D21" w:rsidRDefault="004A1D2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0A43" w14:textId="77777777" w:rsidR="004A1D21" w:rsidRDefault="004A1D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0BF2" w14:textId="77777777" w:rsidR="0040573A" w:rsidRDefault="0040573A">
      <w:pPr>
        <w:spacing w:after="0" w:line="240" w:lineRule="auto"/>
      </w:pPr>
      <w:r>
        <w:separator/>
      </w:r>
    </w:p>
  </w:footnote>
  <w:footnote w:type="continuationSeparator" w:id="0">
    <w:p w14:paraId="72984608" w14:textId="77777777" w:rsidR="0040573A" w:rsidRDefault="0040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C948" w14:textId="77777777" w:rsidR="004A1D21" w:rsidRDefault="004A1D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8DC8" w14:textId="77777777" w:rsidR="00CB29D0" w:rsidRDefault="00CB29D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C15CA" w14:textId="77777777" w:rsidR="004A1D21" w:rsidRDefault="004A1D21" w:rsidP="004A1D21">
    <w:pPr>
      <w:pStyle w:val="Glava"/>
    </w:pPr>
  </w:p>
  <w:p w14:paraId="53ECE0E4" w14:textId="77777777" w:rsidR="004A1D21" w:rsidRDefault="004A1D21" w:rsidP="004A1D21">
    <w:pPr>
      <w:pStyle w:val="Glava"/>
    </w:pPr>
  </w:p>
  <w:p w14:paraId="417C6411" w14:textId="77777777" w:rsidR="004A1D21" w:rsidRPr="00CB29D0" w:rsidRDefault="006D6DEA" w:rsidP="004A1D21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SimSun" w:hAnsi="Arial" w:cs="Arial"/>
        <w:lang w:eastAsia="zh-CN"/>
      </w:rPr>
    </w:pPr>
    <w:r>
      <w:rPr>
        <w:rFonts w:ascii="Arial" w:eastAsia="SimSun" w:hAnsi="Arial" w:cs="Arial"/>
        <w:noProof/>
        <w:lang w:eastAsia="sl-SI"/>
      </w:rPr>
      <w:drawing>
        <wp:inline distT="0" distB="0" distL="0" distR="0" wp14:anchorId="729EF929" wp14:editId="57C99AEC">
          <wp:extent cx="307340" cy="343535"/>
          <wp:effectExtent l="19050" t="0" r="0" b="0"/>
          <wp:docPr id="3" name="Slika 1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17C6D3" w14:textId="77777777" w:rsidR="004A1D21" w:rsidRPr="00CB29D0" w:rsidRDefault="004A1D21" w:rsidP="004A1D21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Times New Roman" w:hAnsi="Arial" w:cs="Arial"/>
      </w:rPr>
    </w:pPr>
  </w:p>
  <w:p w14:paraId="17338703" w14:textId="0E9F25A9" w:rsidR="004A1D21" w:rsidRPr="00CB29D0" w:rsidRDefault="008B22E1" w:rsidP="004A1D21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Times New Roman" w:hAnsi="Arial" w:cs="Arial"/>
      </w:rPr>
    </w:pPr>
    <w:r>
      <w:rPr>
        <w:rFonts w:ascii="Arial" w:eastAsia="Times New Roman" w:hAnsi="Arial"/>
        <w:noProof/>
        <w:sz w:val="20"/>
        <w:szCs w:val="24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6AEB8CDC" wp14:editId="67FDCC9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266D7"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w8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XEHw8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4A1D21" w:rsidRPr="00CB29D0">
      <w:rPr>
        <w:rFonts w:ascii="Arial" w:eastAsia="Times New Roman" w:hAnsi="Arial" w:cs="Arial"/>
      </w:rPr>
      <w:t>REPUBLIKA SLOVENIJA</w:t>
    </w:r>
  </w:p>
  <w:p w14:paraId="2ECF4952" w14:textId="77777777" w:rsidR="004A1D21" w:rsidRPr="00CB29D0" w:rsidRDefault="004A1D21" w:rsidP="004A1D21">
    <w:pPr>
      <w:tabs>
        <w:tab w:val="left" w:pos="5112"/>
      </w:tabs>
      <w:overflowPunct w:val="0"/>
      <w:autoSpaceDE w:val="0"/>
      <w:autoSpaceDN w:val="0"/>
      <w:adjustRightInd w:val="0"/>
      <w:spacing w:after="120" w:line="240" w:lineRule="exact"/>
      <w:jc w:val="both"/>
      <w:textAlignment w:val="baseline"/>
      <w:rPr>
        <w:rFonts w:ascii="Arial" w:eastAsia="Times New Roman" w:hAnsi="Arial" w:cs="Arial"/>
        <w:b/>
        <w:caps/>
      </w:rPr>
    </w:pPr>
    <w:r w:rsidRPr="00CB29D0">
      <w:rPr>
        <w:rFonts w:ascii="Arial" w:eastAsia="Times New Roman" w:hAnsi="Arial" w:cs="Arial"/>
        <w:b/>
        <w:caps/>
      </w:rPr>
      <w:t>Ministrstvo za gospodarski razvoj in tehnologijo</w:t>
    </w:r>
  </w:p>
  <w:p w14:paraId="613C905A" w14:textId="77777777" w:rsidR="004A1D21" w:rsidRPr="00CB29D0" w:rsidRDefault="004A1D21" w:rsidP="004A1D21">
    <w:pPr>
      <w:tabs>
        <w:tab w:val="left" w:pos="5112"/>
      </w:tabs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  <w:rPr>
        <w:rFonts w:ascii="Arial" w:eastAsia="Times New Roman" w:hAnsi="Arial" w:cs="Arial"/>
      </w:rPr>
    </w:pPr>
    <w:r w:rsidRPr="00CB29D0">
      <w:rPr>
        <w:rFonts w:ascii="Arial" w:eastAsia="Times New Roman" w:hAnsi="Arial" w:cs="Arial"/>
      </w:rPr>
      <w:t>Kotnikova ulica 5, 1000 Ljubljana</w:t>
    </w:r>
    <w:r w:rsidRPr="00CB29D0">
      <w:rPr>
        <w:rFonts w:ascii="Arial" w:eastAsia="Times New Roman" w:hAnsi="Arial" w:cs="Arial"/>
      </w:rPr>
      <w:tab/>
      <w:t>T: 01 400 33 11</w:t>
    </w:r>
  </w:p>
  <w:p w14:paraId="6B7AA40F" w14:textId="77777777" w:rsidR="004A1D21" w:rsidRPr="00CB29D0" w:rsidRDefault="004A1D21" w:rsidP="004A1D21">
    <w:pPr>
      <w:tabs>
        <w:tab w:val="left" w:pos="5112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  <w:rPr>
        <w:rFonts w:ascii="Arial" w:eastAsia="Times New Roman" w:hAnsi="Arial" w:cs="Arial"/>
      </w:rPr>
    </w:pPr>
    <w:r w:rsidRPr="00CB29D0">
      <w:rPr>
        <w:rFonts w:ascii="Arial" w:eastAsia="Times New Roman" w:hAnsi="Arial" w:cs="Arial"/>
      </w:rPr>
      <w:tab/>
      <w:t>E: gp.mgrt@gov.si</w:t>
    </w:r>
  </w:p>
  <w:p w14:paraId="5AF4CBB5" w14:textId="77777777" w:rsidR="004A1D21" w:rsidRPr="00CB29D0" w:rsidRDefault="004A1D21" w:rsidP="004A1D21">
    <w:pPr>
      <w:tabs>
        <w:tab w:val="left" w:pos="5112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ab/>
      <w:t>www.</w:t>
    </w:r>
    <w:r w:rsidRPr="00CB29D0">
      <w:rPr>
        <w:rFonts w:ascii="Arial" w:eastAsia="Times New Roman" w:hAnsi="Arial" w:cs="Arial"/>
      </w:rPr>
      <w:t>gov.si</w:t>
    </w:r>
  </w:p>
  <w:p w14:paraId="7C37CD1F" w14:textId="77777777" w:rsidR="0044182E" w:rsidRPr="008F3500" w:rsidRDefault="0044182E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ADE6" w14:textId="77777777" w:rsidR="0044182E" w:rsidRPr="008F3500" w:rsidRDefault="0044182E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5451616" w14:textId="77777777" w:rsidR="0044182E" w:rsidRPr="008F3500" w:rsidRDefault="0044182E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190"/>
    <w:multiLevelType w:val="multilevel"/>
    <w:tmpl w:val="D50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A13F3"/>
    <w:multiLevelType w:val="hybridMultilevel"/>
    <w:tmpl w:val="3816EB20"/>
    <w:lvl w:ilvl="0" w:tplc="5F6E81E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2730"/>
    <w:multiLevelType w:val="hybridMultilevel"/>
    <w:tmpl w:val="2174C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DA6"/>
    <w:multiLevelType w:val="hybridMultilevel"/>
    <w:tmpl w:val="4BB241AA"/>
    <w:lvl w:ilvl="0" w:tplc="77F8F346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E15E2"/>
    <w:multiLevelType w:val="hybridMultilevel"/>
    <w:tmpl w:val="72BE5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D50C89"/>
    <w:multiLevelType w:val="hybridMultilevel"/>
    <w:tmpl w:val="71BCD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0B0DF7"/>
    <w:multiLevelType w:val="hybridMultilevel"/>
    <w:tmpl w:val="D076CCB6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146"/>
    <w:multiLevelType w:val="hybridMultilevel"/>
    <w:tmpl w:val="06402662"/>
    <w:lvl w:ilvl="0" w:tplc="774C2B9A">
      <w:start w:val="21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A05"/>
    <w:multiLevelType w:val="hybridMultilevel"/>
    <w:tmpl w:val="F852E54C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79FD"/>
    <w:multiLevelType w:val="hybridMultilevel"/>
    <w:tmpl w:val="858241DC"/>
    <w:lvl w:ilvl="0" w:tplc="91B075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7C95"/>
    <w:multiLevelType w:val="hybridMultilevel"/>
    <w:tmpl w:val="4FCE2A4C"/>
    <w:lvl w:ilvl="0" w:tplc="8A9A9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B42D5"/>
    <w:multiLevelType w:val="hybridMultilevel"/>
    <w:tmpl w:val="2D5A3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3D45"/>
    <w:multiLevelType w:val="hybridMultilevel"/>
    <w:tmpl w:val="670EEDCE"/>
    <w:lvl w:ilvl="0" w:tplc="34E0BD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55694"/>
    <w:multiLevelType w:val="hybridMultilevel"/>
    <w:tmpl w:val="6CC42870"/>
    <w:lvl w:ilvl="0" w:tplc="0FE0861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574C1"/>
    <w:multiLevelType w:val="hybridMultilevel"/>
    <w:tmpl w:val="D5ACBE86"/>
    <w:lvl w:ilvl="0" w:tplc="91B075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013C0"/>
    <w:multiLevelType w:val="hybridMultilevel"/>
    <w:tmpl w:val="BFC0A274"/>
    <w:lvl w:ilvl="0" w:tplc="91B075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7"/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3"/>
  </w:num>
  <w:num w:numId="8">
    <w:abstractNumId w:val="4"/>
  </w:num>
  <w:num w:numId="9">
    <w:abstractNumId w:val="20"/>
  </w:num>
  <w:num w:numId="10">
    <w:abstractNumId w:val="22"/>
  </w:num>
  <w:num w:numId="11">
    <w:abstractNumId w:val="27"/>
  </w:num>
  <w:num w:numId="12">
    <w:abstractNumId w:val="12"/>
  </w:num>
  <w:num w:numId="13">
    <w:abstractNumId w:val="7"/>
  </w:num>
  <w:num w:numId="14">
    <w:abstractNumId w:val="21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10"/>
  </w:num>
  <w:num w:numId="20">
    <w:abstractNumId w:val="16"/>
  </w:num>
  <w:num w:numId="21">
    <w:abstractNumId w:val="2"/>
  </w:num>
  <w:num w:numId="22">
    <w:abstractNumId w:val="24"/>
  </w:num>
  <w:num w:numId="23">
    <w:abstractNumId w:val="19"/>
  </w:num>
  <w:num w:numId="24">
    <w:abstractNumId w:val="5"/>
  </w:num>
  <w:num w:numId="25">
    <w:abstractNumId w:val="26"/>
  </w:num>
  <w:num w:numId="26">
    <w:abstractNumId w:val="25"/>
  </w:num>
  <w:num w:numId="27">
    <w:abstractNumId w:val="18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01A83"/>
    <w:rsid w:val="0000461B"/>
    <w:rsid w:val="000065BA"/>
    <w:rsid w:val="00010406"/>
    <w:rsid w:val="000123DB"/>
    <w:rsid w:val="00014F91"/>
    <w:rsid w:val="000205D3"/>
    <w:rsid w:val="000210D5"/>
    <w:rsid w:val="00021AA0"/>
    <w:rsid w:val="000220D1"/>
    <w:rsid w:val="0002249D"/>
    <w:rsid w:val="00023D6A"/>
    <w:rsid w:val="000261DC"/>
    <w:rsid w:val="00026CB4"/>
    <w:rsid w:val="000302A4"/>
    <w:rsid w:val="00032A3E"/>
    <w:rsid w:val="00032BDF"/>
    <w:rsid w:val="00034B05"/>
    <w:rsid w:val="00034E77"/>
    <w:rsid w:val="00040574"/>
    <w:rsid w:val="00041BBB"/>
    <w:rsid w:val="000436E0"/>
    <w:rsid w:val="0004649C"/>
    <w:rsid w:val="00046811"/>
    <w:rsid w:val="000513ED"/>
    <w:rsid w:val="00051A23"/>
    <w:rsid w:val="00056710"/>
    <w:rsid w:val="00057BAC"/>
    <w:rsid w:val="0006034B"/>
    <w:rsid w:val="00060F28"/>
    <w:rsid w:val="000622E1"/>
    <w:rsid w:val="00063604"/>
    <w:rsid w:val="00063710"/>
    <w:rsid w:val="00064E2D"/>
    <w:rsid w:val="00065A22"/>
    <w:rsid w:val="000664B2"/>
    <w:rsid w:val="0006776C"/>
    <w:rsid w:val="00071269"/>
    <w:rsid w:val="0007273D"/>
    <w:rsid w:val="00074D52"/>
    <w:rsid w:val="00075D35"/>
    <w:rsid w:val="00076E72"/>
    <w:rsid w:val="00077C50"/>
    <w:rsid w:val="00081776"/>
    <w:rsid w:val="00081CF8"/>
    <w:rsid w:val="0008237F"/>
    <w:rsid w:val="00083647"/>
    <w:rsid w:val="000874AB"/>
    <w:rsid w:val="000877DD"/>
    <w:rsid w:val="000930BD"/>
    <w:rsid w:val="00096108"/>
    <w:rsid w:val="000A189C"/>
    <w:rsid w:val="000A20FD"/>
    <w:rsid w:val="000A61C8"/>
    <w:rsid w:val="000B131A"/>
    <w:rsid w:val="000B19E4"/>
    <w:rsid w:val="000B2AF1"/>
    <w:rsid w:val="000B4017"/>
    <w:rsid w:val="000B4155"/>
    <w:rsid w:val="000B6672"/>
    <w:rsid w:val="000B7AFE"/>
    <w:rsid w:val="000C042E"/>
    <w:rsid w:val="000C129D"/>
    <w:rsid w:val="000C1EEF"/>
    <w:rsid w:val="000C4465"/>
    <w:rsid w:val="000C459D"/>
    <w:rsid w:val="000C755D"/>
    <w:rsid w:val="000D0676"/>
    <w:rsid w:val="000D1C23"/>
    <w:rsid w:val="000D67DF"/>
    <w:rsid w:val="000E05A7"/>
    <w:rsid w:val="000E0666"/>
    <w:rsid w:val="000E3C9F"/>
    <w:rsid w:val="000E3EE7"/>
    <w:rsid w:val="000E6633"/>
    <w:rsid w:val="000F1B51"/>
    <w:rsid w:val="000F4879"/>
    <w:rsid w:val="000F7269"/>
    <w:rsid w:val="00101766"/>
    <w:rsid w:val="00105FDB"/>
    <w:rsid w:val="00107D18"/>
    <w:rsid w:val="00107E41"/>
    <w:rsid w:val="00107ED0"/>
    <w:rsid w:val="001106D4"/>
    <w:rsid w:val="00111A14"/>
    <w:rsid w:val="00112FA5"/>
    <w:rsid w:val="00114EF7"/>
    <w:rsid w:val="00115433"/>
    <w:rsid w:val="00115E17"/>
    <w:rsid w:val="001170E3"/>
    <w:rsid w:val="00117B68"/>
    <w:rsid w:val="00123BB4"/>
    <w:rsid w:val="0012462C"/>
    <w:rsid w:val="00126100"/>
    <w:rsid w:val="00130C4E"/>
    <w:rsid w:val="00131949"/>
    <w:rsid w:val="00136002"/>
    <w:rsid w:val="0013613E"/>
    <w:rsid w:val="001369F8"/>
    <w:rsid w:val="001402BC"/>
    <w:rsid w:val="00141A54"/>
    <w:rsid w:val="001427DA"/>
    <w:rsid w:val="00142FF3"/>
    <w:rsid w:val="00143237"/>
    <w:rsid w:val="00153094"/>
    <w:rsid w:val="00155E82"/>
    <w:rsid w:val="00156BAC"/>
    <w:rsid w:val="00156E25"/>
    <w:rsid w:val="001575E0"/>
    <w:rsid w:val="00160DF2"/>
    <w:rsid w:val="00160E99"/>
    <w:rsid w:val="001611AF"/>
    <w:rsid w:val="00164660"/>
    <w:rsid w:val="001658F2"/>
    <w:rsid w:val="001660AE"/>
    <w:rsid w:val="001670F0"/>
    <w:rsid w:val="00167EE5"/>
    <w:rsid w:val="001714A1"/>
    <w:rsid w:val="00171D80"/>
    <w:rsid w:val="00172BC8"/>
    <w:rsid w:val="0017410E"/>
    <w:rsid w:val="00175075"/>
    <w:rsid w:val="00180906"/>
    <w:rsid w:val="001843B5"/>
    <w:rsid w:val="00186022"/>
    <w:rsid w:val="0018618D"/>
    <w:rsid w:val="0018693C"/>
    <w:rsid w:val="001936A2"/>
    <w:rsid w:val="001938B7"/>
    <w:rsid w:val="00193976"/>
    <w:rsid w:val="00193C23"/>
    <w:rsid w:val="00196BEB"/>
    <w:rsid w:val="00196FAF"/>
    <w:rsid w:val="001A129E"/>
    <w:rsid w:val="001A18F7"/>
    <w:rsid w:val="001A33E1"/>
    <w:rsid w:val="001A38DC"/>
    <w:rsid w:val="001A4857"/>
    <w:rsid w:val="001A6899"/>
    <w:rsid w:val="001B0C4B"/>
    <w:rsid w:val="001B1CFE"/>
    <w:rsid w:val="001B223E"/>
    <w:rsid w:val="001B2A04"/>
    <w:rsid w:val="001B6481"/>
    <w:rsid w:val="001B65E5"/>
    <w:rsid w:val="001B743B"/>
    <w:rsid w:val="001B78C8"/>
    <w:rsid w:val="001C057D"/>
    <w:rsid w:val="001C0DB5"/>
    <w:rsid w:val="001C177B"/>
    <w:rsid w:val="001C1FE9"/>
    <w:rsid w:val="001C2A70"/>
    <w:rsid w:val="001C2CC1"/>
    <w:rsid w:val="001C3AE4"/>
    <w:rsid w:val="001C7E1B"/>
    <w:rsid w:val="001C7EE4"/>
    <w:rsid w:val="001D081F"/>
    <w:rsid w:val="001D275B"/>
    <w:rsid w:val="001D440D"/>
    <w:rsid w:val="001D60EB"/>
    <w:rsid w:val="001D69E0"/>
    <w:rsid w:val="001D6D5A"/>
    <w:rsid w:val="001E0D05"/>
    <w:rsid w:val="001E16C2"/>
    <w:rsid w:val="001E1A63"/>
    <w:rsid w:val="001E21F9"/>
    <w:rsid w:val="001E403D"/>
    <w:rsid w:val="001E40B8"/>
    <w:rsid w:val="001E4802"/>
    <w:rsid w:val="001E6744"/>
    <w:rsid w:val="001F0D3E"/>
    <w:rsid w:val="001F0DE5"/>
    <w:rsid w:val="001F2B6C"/>
    <w:rsid w:val="001F5163"/>
    <w:rsid w:val="001F5EFA"/>
    <w:rsid w:val="00200A1A"/>
    <w:rsid w:val="00200C5A"/>
    <w:rsid w:val="00200E69"/>
    <w:rsid w:val="00203D9E"/>
    <w:rsid w:val="00206F8F"/>
    <w:rsid w:val="00215A23"/>
    <w:rsid w:val="00215B73"/>
    <w:rsid w:val="00220DE8"/>
    <w:rsid w:val="00224E9C"/>
    <w:rsid w:val="002255A5"/>
    <w:rsid w:val="00225746"/>
    <w:rsid w:val="00225A7C"/>
    <w:rsid w:val="002266F9"/>
    <w:rsid w:val="00227026"/>
    <w:rsid w:val="00227C96"/>
    <w:rsid w:val="00230D59"/>
    <w:rsid w:val="00231943"/>
    <w:rsid w:val="00233637"/>
    <w:rsid w:val="00234215"/>
    <w:rsid w:val="00236505"/>
    <w:rsid w:val="00237C90"/>
    <w:rsid w:val="00240C36"/>
    <w:rsid w:val="00241332"/>
    <w:rsid w:val="00243628"/>
    <w:rsid w:val="002446B7"/>
    <w:rsid w:val="002451EE"/>
    <w:rsid w:val="0024750D"/>
    <w:rsid w:val="00250A52"/>
    <w:rsid w:val="00252607"/>
    <w:rsid w:val="002526AB"/>
    <w:rsid w:val="00252D0C"/>
    <w:rsid w:val="00252F7E"/>
    <w:rsid w:val="00253392"/>
    <w:rsid w:val="002563CC"/>
    <w:rsid w:val="00256F66"/>
    <w:rsid w:val="00257525"/>
    <w:rsid w:val="00260007"/>
    <w:rsid w:val="0026201E"/>
    <w:rsid w:val="00262BB9"/>
    <w:rsid w:val="00264B94"/>
    <w:rsid w:val="002665E0"/>
    <w:rsid w:val="00266DB2"/>
    <w:rsid w:val="00272863"/>
    <w:rsid w:val="00273479"/>
    <w:rsid w:val="0027572E"/>
    <w:rsid w:val="00275DAE"/>
    <w:rsid w:val="00285436"/>
    <w:rsid w:val="00286509"/>
    <w:rsid w:val="00287EBB"/>
    <w:rsid w:val="002902C8"/>
    <w:rsid w:val="002914D9"/>
    <w:rsid w:val="00291984"/>
    <w:rsid w:val="00292C91"/>
    <w:rsid w:val="00293325"/>
    <w:rsid w:val="0029431C"/>
    <w:rsid w:val="002949C8"/>
    <w:rsid w:val="0029673D"/>
    <w:rsid w:val="002969E8"/>
    <w:rsid w:val="00297C67"/>
    <w:rsid w:val="002A3A86"/>
    <w:rsid w:val="002A6335"/>
    <w:rsid w:val="002A7713"/>
    <w:rsid w:val="002A7E9F"/>
    <w:rsid w:val="002A7F98"/>
    <w:rsid w:val="002B0B3B"/>
    <w:rsid w:val="002B3051"/>
    <w:rsid w:val="002B3711"/>
    <w:rsid w:val="002B3F76"/>
    <w:rsid w:val="002B54BD"/>
    <w:rsid w:val="002C0043"/>
    <w:rsid w:val="002C0836"/>
    <w:rsid w:val="002C0D1E"/>
    <w:rsid w:val="002C1E9B"/>
    <w:rsid w:val="002C25A8"/>
    <w:rsid w:val="002C3966"/>
    <w:rsid w:val="002C6021"/>
    <w:rsid w:val="002D152E"/>
    <w:rsid w:val="002D4159"/>
    <w:rsid w:val="002D42B0"/>
    <w:rsid w:val="002D47B3"/>
    <w:rsid w:val="002D7A19"/>
    <w:rsid w:val="002E05BE"/>
    <w:rsid w:val="002E185A"/>
    <w:rsid w:val="002E5A4B"/>
    <w:rsid w:val="002E63FF"/>
    <w:rsid w:val="002F05C0"/>
    <w:rsid w:val="002F06CE"/>
    <w:rsid w:val="002F13F7"/>
    <w:rsid w:val="002F2758"/>
    <w:rsid w:val="002F2A60"/>
    <w:rsid w:val="002F315F"/>
    <w:rsid w:val="002F621D"/>
    <w:rsid w:val="002F7007"/>
    <w:rsid w:val="002F7F10"/>
    <w:rsid w:val="0030241D"/>
    <w:rsid w:val="00304078"/>
    <w:rsid w:val="003049A8"/>
    <w:rsid w:val="00304F53"/>
    <w:rsid w:val="00305E4B"/>
    <w:rsid w:val="003064FF"/>
    <w:rsid w:val="00306833"/>
    <w:rsid w:val="003068B9"/>
    <w:rsid w:val="00310B0B"/>
    <w:rsid w:val="003113B1"/>
    <w:rsid w:val="0031164D"/>
    <w:rsid w:val="0031395F"/>
    <w:rsid w:val="003142B8"/>
    <w:rsid w:val="00314901"/>
    <w:rsid w:val="0031549E"/>
    <w:rsid w:val="00321447"/>
    <w:rsid w:val="003247C8"/>
    <w:rsid w:val="00325F5A"/>
    <w:rsid w:val="003273C6"/>
    <w:rsid w:val="00330EED"/>
    <w:rsid w:val="00331341"/>
    <w:rsid w:val="00332A5B"/>
    <w:rsid w:val="00334CBE"/>
    <w:rsid w:val="00340CF1"/>
    <w:rsid w:val="00341513"/>
    <w:rsid w:val="0034192C"/>
    <w:rsid w:val="00345B58"/>
    <w:rsid w:val="00345F62"/>
    <w:rsid w:val="00352463"/>
    <w:rsid w:val="00352DB0"/>
    <w:rsid w:val="00352F38"/>
    <w:rsid w:val="0035323F"/>
    <w:rsid w:val="003561AE"/>
    <w:rsid w:val="00360225"/>
    <w:rsid w:val="003619FC"/>
    <w:rsid w:val="00361EF6"/>
    <w:rsid w:val="00362A39"/>
    <w:rsid w:val="00362D75"/>
    <w:rsid w:val="003646F5"/>
    <w:rsid w:val="00364AF4"/>
    <w:rsid w:val="00365726"/>
    <w:rsid w:val="00366202"/>
    <w:rsid w:val="003701B3"/>
    <w:rsid w:val="003717DE"/>
    <w:rsid w:val="00371C20"/>
    <w:rsid w:val="00372466"/>
    <w:rsid w:val="0037411F"/>
    <w:rsid w:val="0037416E"/>
    <w:rsid w:val="003750A0"/>
    <w:rsid w:val="00376EB1"/>
    <w:rsid w:val="00377DC6"/>
    <w:rsid w:val="003809A9"/>
    <w:rsid w:val="00382798"/>
    <w:rsid w:val="00382C6B"/>
    <w:rsid w:val="00383C88"/>
    <w:rsid w:val="0038607F"/>
    <w:rsid w:val="00390D4F"/>
    <w:rsid w:val="0039594A"/>
    <w:rsid w:val="00397F66"/>
    <w:rsid w:val="003A1074"/>
    <w:rsid w:val="003A16E2"/>
    <w:rsid w:val="003A2591"/>
    <w:rsid w:val="003A2784"/>
    <w:rsid w:val="003A7530"/>
    <w:rsid w:val="003B10EA"/>
    <w:rsid w:val="003B20E4"/>
    <w:rsid w:val="003B46CC"/>
    <w:rsid w:val="003B4C7B"/>
    <w:rsid w:val="003B5DD1"/>
    <w:rsid w:val="003B5FA3"/>
    <w:rsid w:val="003B77C7"/>
    <w:rsid w:val="003C0A66"/>
    <w:rsid w:val="003C1078"/>
    <w:rsid w:val="003C1C2E"/>
    <w:rsid w:val="003C258D"/>
    <w:rsid w:val="003C3189"/>
    <w:rsid w:val="003C4E6E"/>
    <w:rsid w:val="003C7379"/>
    <w:rsid w:val="003C7733"/>
    <w:rsid w:val="003D0701"/>
    <w:rsid w:val="003D15DE"/>
    <w:rsid w:val="003D1907"/>
    <w:rsid w:val="003D211C"/>
    <w:rsid w:val="003D3CE7"/>
    <w:rsid w:val="003D5D0A"/>
    <w:rsid w:val="003D71DA"/>
    <w:rsid w:val="003D7865"/>
    <w:rsid w:val="003E0BB6"/>
    <w:rsid w:val="003E0D6A"/>
    <w:rsid w:val="003E10FE"/>
    <w:rsid w:val="003E142B"/>
    <w:rsid w:val="003E1842"/>
    <w:rsid w:val="003E1DA8"/>
    <w:rsid w:val="003E21E1"/>
    <w:rsid w:val="003E25E0"/>
    <w:rsid w:val="003E29BE"/>
    <w:rsid w:val="003E37BA"/>
    <w:rsid w:val="003E44B7"/>
    <w:rsid w:val="003E5A6D"/>
    <w:rsid w:val="003E7985"/>
    <w:rsid w:val="003E7E53"/>
    <w:rsid w:val="003F1EBC"/>
    <w:rsid w:val="003F2C05"/>
    <w:rsid w:val="00401B76"/>
    <w:rsid w:val="00402A6F"/>
    <w:rsid w:val="00402BD2"/>
    <w:rsid w:val="004037B1"/>
    <w:rsid w:val="0040529D"/>
    <w:rsid w:val="0040573A"/>
    <w:rsid w:val="00405834"/>
    <w:rsid w:val="0040604B"/>
    <w:rsid w:val="004079C5"/>
    <w:rsid w:val="004101AA"/>
    <w:rsid w:val="00410339"/>
    <w:rsid w:val="00410654"/>
    <w:rsid w:val="00411049"/>
    <w:rsid w:val="00411A51"/>
    <w:rsid w:val="00412238"/>
    <w:rsid w:val="00415665"/>
    <w:rsid w:val="00420538"/>
    <w:rsid w:val="00423E5B"/>
    <w:rsid w:val="00424799"/>
    <w:rsid w:val="004310DA"/>
    <w:rsid w:val="00432771"/>
    <w:rsid w:val="004327EF"/>
    <w:rsid w:val="0044007E"/>
    <w:rsid w:val="00440FED"/>
    <w:rsid w:val="0044182E"/>
    <w:rsid w:val="00442914"/>
    <w:rsid w:val="00442FAD"/>
    <w:rsid w:val="00443605"/>
    <w:rsid w:val="00443D6A"/>
    <w:rsid w:val="0044416C"/>
    <w:rsid w:val="00445693"/>
    <w:rsid w:val="004459F2"/>
    <w:rsid w:val="00451B7D"/>
    <w:rsid w:val="00454C22"/>
    <w:rsid w:val="0045604C"/>
    <w:rsid w:val="00457498"/>
    <w:rsid w:val="004579C5"/>
    <w:rsid w:val="00461097"/>
    <w:rsid w:val="00463BBD"/>
    <w:rsid w:val="00463BD1"/>
    <w:rsid w:val="0046433A"/>
    <w:rsid w:val="00466E94"/>
    <w:rsid w:val="00472136"/>
    <w:rsid w:val="004721DF"/>
    <w:rsid w:val="00472C5A"/>
    <w:rsid w:val="00473133"/>
    <w:rsid w:val="00477937"/>
    <w:rsid w:val="00480B55"/>
    <w:rsid w:val="0048258D"/>
    <w:rsid w:val="00483ABA"/>
    <w:rsid w:val="004852CD"/>
    <w:rsid w:val="00486895"/>
    <w:rsid w:val="00493072"/>
    <w:rsid w:val="00494248"/>
    <w:rsid w:val="0049455F"/>
    <w:rsid w:val="00494765"/>
    <w:rsid w:val="004952C5"/>
    <w:rsid w:val="00496086"/>
    <w:rsid w:val="004A0CB8"/>
    <w:rsid w:val="004A1052"/>
    <w:rsid w:val="004A1D21"/>
    <w:rsid w:val="004A4A49"/>
    <w:rsid w:val="004A4E54"/>
    <w:rsid w:val="004A5193"/>
    <w:rsid w:val="004A5427"/>
    <w:rsid w:val="004B0468"/>
    <w:rsid w:val="004B0801"/>
    <w:rsid w:val="004B1AB9"/>
    <w:rsid w:val="004B3138"/>
    <w:rsid w:val="004B4B10"/>
    <w:rsid w:val="004B4E27"/>
    <w:rsid w:val="004B688B"/>
    <w:rsid w:val="004C27A9"/>
    <w:rsid w:val="004C2CF9"/>
    <w:rsid w:val="004C4D1A"/>
    <w:rsid w:val="004C571B"/>
    <w:rsid w:val="004C7809"/>
    <w:rsid w:val="004C7D90"/>
    <w:rsid w:val="004D04FA"/>
    <w:rsid w:val="004D1EA9"/>
    <w:rsid w:val="004D3136"/>
    <w:rsid w:val="004D569C"/>
    <w:rsid w:val="004D5862"/>
    <w:rsid w:val="004D5BA9"/>
    <w:rsid w:val="004D6413"/>
    <w:rsid w:val="004D7DA6"/>
    <w:rsid w:val="004E08A3"/>
    <w:rsid w:val="004E0F5F"/>
    <w:rsid w:val="004E19BC"/>
    <w:rsid w:val="004E45D4"/>
    <w:rsid w:val="004E4A50"/>
    <w:rsid w:val="004E4BC2"/>
    <w:rsid w:val="004E6412"/>
    <w:rsid w:val="004E759C"/>
    <w:rsid w:val="004F13EF"/>
    <w:rsid w:val="004F24DE"/>
    <w:rsid w:val="004F27D6"/>
    <w:rsid w:val="004F4098"/>
    <w:rsid w:val="004F6CC3"/>
    <w:rsid w:val="004F7190"/>
    <w:rsid w:val="0050139A"/>
    <w:rsid w:val="0050386C"/>
    <w:rsid w:val="00503DFE"/>
    <w:rsid w:val="00504B8E"/>
    <w:rsid w:val="005053EC"/>
    <w:rsid w:val="00506B6B"/>
    <w:rsid w:val="00510C89"/>
    <w:rsid w:val="00511086"/>
    <w:rsid w:val="00516B69"/>
    <w:rsid w:val="00516F10"/>
    <w:rsid w:val="0052042D"/>
    <w:rsid w:val="00520683"/>
    <w:rsid w:val="00520E2B"/>
    <w:rsid w:val="00521E85"/>
    <w:rsid w:val="00523BB9"/>
    <w:rsid w:val="005245EB"/>
    <w:rsid w:val="00525EA6"/>
    <w:rsid w:val="00531BC0"/>
    <w:rsid w:val="00531C88"/>
    <w:rsid w:val="00532979"/>
    <w:rsid w:val="005339C9"/>
    <w:rsid w:val="00533C15"/>
    <w:rsid w:val="0053425B"/>
    <w:rsid w:val="005346AE"/>
    <w:rsid w:val="00535D41"/>
    <w:rsid w:val="00537442"/>
    <w:rsid w:val="0054214D"/>
    <w:rsid w:val="00543CEB"/>
    <w:rsid w:val="00545339"/>
    <w:rsid w:val="00547D18"/>
    <w:rsid w:val="00550271"/>
    <w:rsid w:val="00551933"/>
    <w:rsid w:val="005522F0"/>
    <w:rsid w:val="005525F5"/>
    <w:rsid w:val="00553DFA"/>
    <w:rsid w:val="005568D6"/>
    <w:rsid w:val="005619D6"/>
    <w:rsid w:val="00562C7C"/>
    <w:rsid w:val="00564250"/>
    <w:rsid w:val="005643CD"/>
    <w:rsid w:val="005654ED"/>
    <w:rsid w:val="00566C99"/>
    <w:rsid w:val="00567AF1"/>
    <w:rsid w:val="00570633"/>
    <w:rsid w:val="005706A7"/>
    <w:rsid w:val="005722E8"/>
    <w:rsid w:val="005724EF"/>
    <w:rsid w:val="00580808"/>
    <w:rsid w:val="00580817"/>
    <w:rsid w:val="00581414"/>
    <w:rsid w:val="00582B5C"/>
    <w:rsid w:val="00582F12"/>
    <w:rsid w:val="00583979"/>
    <w:rsid w:val="00583D6B"/>
    <w:rsid w:val="005845A4"/>
    <w:rsid w:val="00584E8D"/>
    <w:rsid w:val="00585025"/>
    <w:rsid w:val="005902F3"/>
    <w:rsid w:val="00591461"/>
    <w:rsid w:val="00594392"/>
    <w:rsid w:val="00594B90"/>
    <w:rsid w:val="00595C80"/>
    <w:rsid w:val="0059610E"/>
    <w:rsid w:val="00596168"/>
    <w:rsid w:val="005970B0"/>
    <w:rsid w:val="005A279A"/>
    <w:rsid w:val="005A61C9"/>
    <w:rsid w:val="005A717A"/>
    <w:rsid w:val="005B3F5B"/>
    <w:rsid w:val="005B4049"/>
    <w:rsid w:val="005B6CB1"/>
    <w:rsid w:val="005B7B22"/>
    <w:rsid w:val="005C1176"/>
    <w:rsid w:val="005C4798"/>
    <w:rsid w:val="005C497C"/>
    <w:rsid w:val="005C5F18"/>
    <w:rsid w:val="005C6374"/>
    <w:rsid w:val="005C64DA"/>
    <w:rsid w:val="005D1A99"/>
    <w:rsid w:val="005D2E12"/>
    <w:rsid w:val="005D3465"/>
    <w:rsid w:val="005D4FD8"/>
    <w:rsid w:val="005D5259"/>
    <w:rsid w:val="005D6C2C"/>
    <w:rsid w:val="005E0062"/>
    <w:rsid w:val="005E2947"/>
    <w:rsid w:val="005E52D1"/>
    <w:rsid w:val="005E7251"/>
    <w:rsid w:val="005F1511"/>
    <w:rsid w:val="005F1AB7"/>
    <w:rsid w:val="005F1D84"/>
    <w:rsid w:val="005F267F"/>
    <w:rsid w:val="005F3DC6"/>
    <w:rsid w:val="005F3F23"/>
    <w:rsid w:val="005F405A"/>
    <w:rsid w:val="005F49C7"/>
    <w:rsid w:val="005F6DEB"/>
    <w:rsid w:val="005F6F40"/>
    <w:rsid w:val="00600D56"/>
    <w:rsid w:val="00601303"/>
    <w:rsid w:val="006041B6"/>
    <w:rsid w:val="00604952"/>
    <w:rsid w:val="00607257"/>
    <w:rsid w:val="006132EC"/>
    <w:rsid w:val="0061362C"/>
    <w:rsid w:val="006160FC"/>
    <w:rsid w:val="006170B5"/>
    <w:rsid w:val="00617157"/>
    <w:rsid w:val="0061715C"/>
    <w:rsid w:val="00617FE9"/>
    <w:rsid w:val="00621A3D"/>
    <w:rsid w:val="0062296F"/>
    <w:rsid w:val="006234DD"/>
    <w:rsid w:val="00623848"/>
    <w:rsid w:val="006261F7"/>
    <w:rsid w:val="0062671C"/>
    <w:rsid w:val="0063196F"/>
    <w:rsid w:val="006368A1"/>
    <w:rsid w:val="00636F54"/>
    <w:rsid w:val="0063777D"/>
    <w:rsid w:val="00637A47"/>
    <w:rsid w:val="00642021"/>
    <w:rsid w:val="00642B87"/>
    <w:rsid w:val="006443CA"/>
    <w:rsid w:val="0064442D"/>
    <w:rsid w:val="00645F1D"/>
    <w:rsid w:val="00646892"/>
    <w:rsid w:val="00646CB7"/>
    <w:rsid w:val="00647063"/>
    <w:rsid w:val="0065017A"/>
    <w:rsid w:val="006514BC"/>
    <w:rsid w:val="006549B4"/>
    <w:rsid w:val="00655628"/>
    <w:rsid w:val="006567F2"/>
    <w:rsid w:val="00661B8E"/>
    <w:rsid w:val="0066305B"/>
    <w:rsid w:val="0066349D"/>
    <w:rsid w:val="00674770"/>
    <w:rsid w:val="006762A0"/>
    <w:rsid w:val="00680CF4"/>
    <w:rsid w:val="00681B70"/>
    <w:rsid w:val="00682B43"/>
    <w:rsid w:val="00683426"/>
    <w:rsid w:val="00684108"/>
    <w:rsid w:val="0068465E"/>
    <w:rsid w:val="006905AB"/>
    <w:rsid w:val="006939DB"/>
    <w:rsid w:val="00694D8B"/>
    <w:rsid w:val="00694FF6"/>
    <w:rsid w:val="006950D3"/>
    <w:rsid w:val="0069604C"/>
    <w:rsid w:val="00697AD9"/>
    <w:rsid w:val="006A14F4"/>
    <w:rsid w:val="006A4C47"/>
    <w:rsid w:val="006A4C71"/>
    <w:rsid w:val="006A5437"/>
    <w:rsid w:val="006A70A1"/>
    <w:rsid w:val="006B01C7"/>
    <w:rsid w:val="006B3F3D"/>
    <w:rsid w:val="006B4712"/>
    <w:rsid w:val="006B515B"/>
    <w:rsid w:val="006C0A17"/>
    <w:rsid w:val="006C11FF"/>
    <w:rsid w:val="006C1749"/>
    <w:rsid w:val="006C317F"/>
    <w:rsid w:val="006D3BE8"/>
    <w:rsid w:val="006D5171"/>
    <w:rsid w:val="006D6DEA"/>
    <w:rsid w:val="006E2EBD"/>
    <w:rsid w:val="006E36C3"/>
    <w:rsid w:val="006E714D"/>
    <w:rsid w:val="006F05FD"/>
    <w:rsid w:val="006F1313"/>
    <w:rsid w:val="006F257B"/>
    <w:rsid w:val="006F3BF6"/>
    <w:rsid w:val="006F5049"/>
    <w:rsid w:val="006F63B5"/>
    <w:rsid w:val="006F6CD5"/>
    <w:rsid w:val="00700243"/>
    <w:rsid w:val="0070248F"/>
    <w:rsid w:val="007028B8"/>
    <w:rsid w:val="007045D9"/>
    <w:rsid w:val="007046FB"/>
    <w:rsid w:val="00706331"/>
    <w:rsid w:val="007068EC"/>
    <w:rsid w:val="00706D0D"/>
    <w:rsid w:val="007101D2"/>
    <w:rsid w:val="0071211F"/>
    <w:rsid w:val="007179EC"/>
    <w:rsid w:val="00717D84"/>
    <w:rsid w:val="00722DB2"/>
    <w:rsid w:val="00724CD7"/>
    <w:rsid w:val="00725EE7"/>
    <w:rsid w:val="00727322"/>
    <w:rsid w:val="00733959"/>
    <w:rsid w:val="00740778"/>
    <w:rsid w:val="007425BB"/>
    <w:rsid w:val="00743091"/>
    <w:rsid w:val="00743AA6"/>
    <w:rsid w:val="00751D13"/>
    <w:rsid w:val="0075299F"/>
    <w:rsid w:val="00754DA2"/>
    <w:rsid w:val="0075558D"/>
    <w:rsid w:val="00755DBB"/>
    <w:rsid w:val="00756071"/>
    <w:rsid w:val="00761009"/>
    <w:rsid w:val="00764BFF"/>
    <w:rsid w:val="00766BD2"/>
    <w:rsid w:val="007672A4"/>
    <w:rsid w:val="00771CBC"/>
    <w:rsid w:val="00771DA0"/>
    <w:rsid w:val="00772AB7"/>
    <w:rsid w:val="00772BF9"/>
    <w:rsid w:val="00775025"/>
    <w:rsid w:val="0077518D"/>
    <w:rsid w:val="0077561B"/>
    <w:rsid w:val="0077593D"/>
    <w:rsid w:val="00775C12"/>
    <w:rsid w:val="00777164"/>
    <w:rsid w:val="00777E3D"/>
    <w:rsid w:val="007847C2"/>
    <w:rsid w:val="00786565"/>
    <w:rsid w:val="007866FD"/>
    <w:rsid w:val="00786EE0"/>
    <w:rsid w:val="00787AD4"/>
    <w:rsid w:val="00791908"/>
    <w:rsid w:val="0079281F"/>
    <w:rsid w:val="007931A5"/>
    <w:rsid w:val="00795A06"/>
    <w:rsid w:val="00796934"/>
    <w:rsid w:val="00797C14"/>
    <w:rsid w:val="007A6090"/>
    <w:rsid w:val="007A6190"/>
    <w:rsid w:val="007A640A"/>
    <w:rsid w:val="007A6821"/>
    <w:rsid w:val="007A7461"/>
    <w:rsid w:val="007A7669"/>
    <w:rsid w:val="007A79E1"/>
    <w:rsid w:val="007B0BDE"/>
    <w:rsid w:val="007B1A44"/>
    <w:rsid w:val="007B7F9A"/>
    <w:rsid w:val="007C3846"/>
    <w:rsid w:val="007C3A73"/>
    <w:rsid w:val="007C4EC1"/>
    <w:rsid w:val="007C7707"/>
    <w:rsid w:val="007C775C"/>
    <w:rsid w:val="007D142A"/>
    <w:rsid w:val="007D2BDA"/>
    <w:rsid w:val="007D3419"/>
    <w:rsid w:val="007D63FF"/>
    <w:rsid w:val="007D6499"/>
    <w:rsid w:val="007D69EF"/>
    <w:rsid w:val="007D7637"/>
    <w:rsid w:val="007E1F47"/>
    <w:rsid w:val="007E4176"/>
    <w:rsid w:val="007E73E8"/>
    <w:rsid w:val="007E7BDF"/>
    <w:rsid w:val="007F06C6"/>
    <w:rsid w:val="007F0BF4"/>
    <w:rsid w:val="007F2BD7"/>
    <w:rsid w:val="007F409E"/>
    <w:rsid w:val="007F566C"/>
    <w:rsid w:val="00802D82"/>
    <w:rsid w:val="008044A6"/>
    <w:rsid w:val="00810ACC"/>
    <w:rsid w:val="00810BC7"/>
    <w:rsid w:val="00814A42"/>
    <w:rsid w:val="0081500B"/>
    <w:rsid w:val="00815E3D"/>
    <w:rsid w:val="00820DD3"/>
    <w:rsid w:val="008235D5"/>
    <w:rsid w:val="00823F14"/>
    <w:rsid w:val="00825F9A"/>
    <w:rsid w:val="0082707C"/>
    <w:rsid w:val="00830E16"/>
    <w:rsid w:val="0083182C"/>
    <w:rsid w:val="008333E2"/>
    <w:rsid w:val="008337F0"/>
    <w:rsid w:val="00834B3D"/>
    <w:rsid w:val="00834C58"/>
    <w:rsid w:val="00835315"/>
    <w:rsid w:val="008367EF"/>
    <w:rsid w:val="00836FCA"/>
    <w:rsid w:val="008372F4"/>
    <w:rsid w:val="0083788D"/>
    <w:rsid w:val="00840085"/>
    <w:rsid w:val="008415CD"/>
    <w:rsid w:val="00841DD7"/>
    <w:rsid w:val="00842133"/>
    <w:rsid w:val="00843054"/>
    <w:rsid w:val="00843388"/>
    <w:rsid w:val="00844B27"/>
    <w:rsid w:val="008459B4"/>
    <w:rsid w:val="008515C3"/>
    <w:rsid w:val="0085224E"/>
    <w:rsid w:val="00854C9E"/>
    <w:rsid w:val="00856868"/>
    <w:rsid w:val="008617D0"/>
    <w:rsid w:val="00861F66"/>
    <w:rsid w:val="00862ECF"/>
    <w:rsid w:val="008671CC"/>
    <w:rsid w:val="00867791"/>
    <w:rsid w:val="00867BC6"/>
    <w:rsid w:val="00867F6A"/>
    <w:rsid w:val="00870D3E"/>
    <w:rsid w:val="00873567"/>
    <w:rsid w:val="00874FD3"/>
    <w:rsid w:val="00875549"/>
    <w:rsid w:val="00876124"/>
    <w:rsid w:val="00876C95"/>
    <w:rsid w:val="00877A16"/>
    <w:rsid w:val="0088035C"/>
    <w:rsid w:val="00880CF5"/>
    <w:rsid w:val="00881F88"/>
    <w:rsid w:val="00882DAD"/>
    <w:rsid w:val="0088396A"/>
    <w:rsid w:val="008853A3"/>
    <w:rsid w:val="00885AEB"/>
    <w:rsid w:val="008867BB"/>
    <w:rsid w:val="00887077"/>
    <w:rsid w:val="00887E70"/>
    <w:rsid w:val="0089003A"/>
    <w:rsid w:val="00891C41"/>
    <w:rsid w:val="00891E75"/>
    <w:rsid w:val="00896FDF"/>
    <w:rsid w:val="008A2473"/>
    <w:rsid w:val="008A2BE6"/>
    <w:rsid w:val="008A3CD6"/>
    <w:rsid w:val="008A7631"/>
    <w:rsid w:val="008A7D7A"/>
    <w:rsid w:val="008B179E"/>
    <w:rsid w:val="008B22E1"/>
    <w:rsid w:val="008B3067"/>
    <w:rsid w:val="008B3FFA"/>
    <w:rsid w:val="008C1BA7"/>
    <w:rsid w:val="008C2193"/>
    <w:rsid w:val="008C3B13"/>
    <w:rsid w:val="008C62E5"/>
    <w:rsid w:val="008D0FC4"/>
    <w:rsid w:val="008D1B3E"/>
    <w:rsid w:val="008D2E03"/>
    <w:rsid w:val="008D54E6"/>
    <w:rsid w:val="008D58F7"/>
    <w:rsid w:val="008E0932"/>
    <w:rsid w:val="008E32DC"/>
    <w:rsid w:val="008E4146"/>
    <w:rsid w:val="008F2154"/>
    <w:rsid w:val="008F33CC"/>
    <w:rsid w:val="008F4E21"/>
    <w:rsid w:val="008F5A7F"/>
    <w:rsid w:val="00902176"/>
    <w:rsid w:val="009037A1"/>
    <w:rsid w:val="00904D7A"/>
    <w:rsid w:val="00906B54"/>
    <w:rsid w:val="00906B76"/>
    <w:rsid w:val="0090712A"/>
    <w:rsid w:val="00910627"/>
    <w:rsid w:val="00910641"/>
    <w:rsid w:val="00912886"/>
    <w:rsid w:val="00914C05"/>
    <w:rsid w:val="009152E1"/>
    <w:rsid w:val="009158E9"/>
    <w:rsid w:val="0091603C"/>
    <w:rsid w:val="00916720"/>
    <w:rsid w:val="00917C0E"/>
    <w:rsid w:val="00921001"/>
    <w:rsid w:val="0092757B"/>
    <w:rsid w:val="00930558"/>
    <w:rsid w:val="009311B5"/>
    <w:rsid w:val="0093172D"/>
    <w:rsid w:val="00931C1B"/>
    <w:rsid w:val="00931D02"/>
    <w:rsid w:val="00933996"/>
    <w:rsid w:val="009346B5"/>
    <w:rsid w:val="009365BD"/>
    <w:rsid w:val="009368EF"/>
    <w:rsid w:val="0093777B"/>
    <w:rsid w:val="0094025C"/>
    <w:rsid w:val="00940FDB"/>
    <w:rsid w:val="00941280"/>
    <w:rsid w:val="009414AD"/>
    <w:rsid w:val="00941ED1"/>
    <w:rsid w:val="0094263D"/>
    <w:rsid w:val="009437F1"/>
    <w:rsid w:val="00943C6B"/>
    <w:rsid w:val="0094414A"/>
    <w:rsid w:val="00945052"/>
    <w:rsid w:val="00946412"/>
    <w:rsid w:val="009466EE"/>
    <w:rsid w:val="00947A7E"/>
    <w:rsid w:val="00953A1D"/>
    <w:rsid w:val="0095530A"/>
    <w:rsid w:val="00955443"/>
    <w:rsid w:val="0095720C"/>
    <w:rsid w:val="00957946"/>
    <w:rsid w:val="00960EF5"/>
    <w:rsid w:val="00965B61"/>
    <w:rsid w:val="00966F8C"/>
    <w:rsid w:val="009700CA"/>
    <w:rsid w:val="00973237"/>
    <w:rsid w:val="00975EDB"/>
    <w:rsid w:val="009760F0"/>
    <w:rsid w:val="009771FD"/>
    <w:rsid w:val="00981D97"/>
    <w:rsid w:val="00982B17"/>
    <w:rsid w:val="00983AE2"/>
    <w:rsid w:val="009846E1"/>
    <w:rsid w:val="00985008"/>
    <w:rsid w:val="00985CAB"/>
    <w:rsid w:val="00987710"/>
    <w:rsid w:val="00993BA5"/>
    <w:rsid w:val="00994AB6"/>
    <w:rsid w:val="00995B0D"/>
    <w:rsid w:val="009A0118"/>
    <w:rsid w:val="009A0F8E"/>
    <w:rsid w:val="009A1092"/>
    <w:rsid w:val="009A3364"/>
    <w:rsid w:val="009A43B3"/>
    <w:rsid w:val="009A4A5C"/>
    <w:rsid w:val="009A646C"/>
    <w:rsid w:val="009A723D"/>
    <w:rsid w:val="009A72B2"/>
    <w:rsid w:val="009A7E52"/>
    <w:rsid w:val="009B12EB"/>
    <w:rsid w:val="009B148E"/>
    <w:rsid w:val="009B16CF"/>
    <w:rsid w:val="009B23C9"/>
    <w:rsid w:val="009B326D"/>
    <w:rsid w:val="009B7882"/>
    <w:rsid w:val="009C0C0A"/>
    <w:rsid w:val="009C2BC4"/>
    <w:rsid w:val="009C5B11"/>
    <w:rsid w:val="009C693E"/>
    <w:rsid w:val="009C69A0"/>
    <w:rsid w:val="009C6B6B"/>
    <w:rsid w:val="009C7FFB"/>
    <w:rsid w:val="009D03A0"/>
    <w:rsid w:val="009D1B4D"/>
    <w:rsid w:val="009D1C33"/>
    <w:rsid w:val="009D2CC2"/>
    <w:rsid w:val="009D3826"/>
    <w:rsid w:val="009D3853"/>
    <w:rsid w:val="009D3CB9"/>
    <w:rsid w:val="009D5240"/>
    <w:rsid w:val="009D551D"/>
    <w:rsid w:val="009D588E"/>
    <w:rsid w:val="009D5AA1"/>
    <w:rsid w:val="009D7B6D"/>
    <w:rsid w:val="009E13F7"/>
    <w:rsid w:val="009E32E7"/>
    <w:rsid w:val="009E3824"/>
    <w:rsid w:val="009E47B1"/>
    <w:rsid w:val="009E57B9"/>
    <w:rsid w:val="009E61C8"/>
    <w:rsid w:val="009F024F"/>
    <w:rsid w:val="009F2537"/>
    <w:rsid w:val="009F2B0C"/>
    <w:rsid w:val="009F5358"/>
    <w:rsid w:val="009F594E"/>
    <w:rsid w:val="00A0373F"/>
    <w:rsid w:val="00A04C33"/>
    <w:rsid w:val="00A101F0"/>
    <w:rsid w:val="00A10412"/>
    <w:rsid w:val="00A12B51"/>
    <w:rsid w:val="00A13624"/>
    <w:rsid w:val="00A14AB6"/>
    <w:rsid w:val="00A14B7C"/>
    <w:rsid w:val="00A162C0"/>
    <w:rsid w:val="00A16F0C"/>
    <w:rsid w:val="00A17B9E"/>
    <w:rsid w:val="00A20A06"/>
    <w:rsid w:val="00A229E8"/>
    <w:rsid w:val="00A2404D"/>
    <w:rsid w:val="00A24E98"/>
    <w:rsid w:val="00A25018"/>
    <w:rsid w:val="00A253EF"/>
    <w:rsid w:val="00A25416"/>
    <w:rsid w:val="00A257C9"/>
    <w:rsid w:val="00A26C26"/>
    <w:rsid w:val="00A27B72"/>
    <w:rsid w:val="00A316A0"/>
    <w:rsid w:val="00A31B7A"/>
    <w:rsid w:val="00A339DC"/>
    <w:rsid w:val="00A3580A"/>
    <w:rsid w:val="00A35A27"/>
    <w:rsid w:val="00A35EA6"/>
    <w:rsid w:val="00A374CA"/>
    <w:rsid w:val="00A401F6"/>
    <w:rsid w:val="00A4120E"/>
    <w:rsid w:val="00A41A71"/>
    <w:rsid w:val="00A426C4"/>
    <w:rsid w:val="00A44CA7"/>
    <w:rsid w:val="00A44DCA"/>
    <w:rsid w:val="00A50C15"/>
    <w:rsid w:val="00A533A5"/>
    <w:rsid w:val="00A5386C"/>
    <w:rsid w:val="00A53A44"/>
    <w:rsid w:val="00A55CDC"/>
    <w:rsid w:val="00A6022E"/>
    <w:rsid w:val="00A60D4F"/>
    <w:rsid w:val="00A70A95"/>
    <w:rsid w:val="00A70C07"/>
    <w:rsid w:val="00A71687"/>
    <w:rsid w:val="00A7188E"/>
    <w:rsid w:val="00A73844"/>
    <w:rsid w:val="00A757DA"/>
    <w:rsid w:val="00A759A8"/>
    <w:rsid w:val="00A7727B"/>
    <w:rsid w:val="00A775AA"/>
    <w:rsid w:val="00A77CF3"/>
    <w:rsid w:val="00A80DD6"/>
    <w:rsid w:val="00A8185F"/>
    <w:rsid w:val="00A82F55"/>
    <w:rsid w:val="00A83CCA"/>
    <w:rsid w:val="00A84AD2"/>
    <w:rsid w:val="00A84D2A"/>
    <w:rsid w:val="00A91712"/>
    <w:rsid w:val="00A9290B"/>
    <w:rsid w:val="00A92A56"/>
    <w:rsid w:val="00A942CA"/>
    <w:rsid w:val="00A9649F"/>
    <w:rsid w:val="00AA3334"/>
    <w:rsid w:val="00AA3C9A"/>
    <w:rsid w:val="00AA65A3"/>
    <w:rsid w:val="00AA714E"/>
    <w:rsid w:val="00AB4F51"/>
    <w:rsid w:val="00AB600A"/>
    <w:rsid w:val="00AC0401"/>
    <w:rsid w:val="00AC33BD"/>
    <w:rsid w:val="00AC4B74"/>
    <w:rsid w:val="00AC4E83"/>
    <w:rsid w:val="00AC51D2"/>
    <w:rsid w:val="00AC5CB0"/>
    <w:rsid w:val="00AC637E"/>
    <w:rsid w:val="00AC69DB"/>
    <w:rsid w:val="00AD2BDC"/>
    <w:rsid w:val="00AD309E"/>
    <w:rsid w:val="00AD39A9"/>
    <w:rsid w:val="00AD53BA"/>
    <w:rsid w:val="00AD62E0"/>
    <w:rsid w:val="00AD7352"/>
    <w:rsid w:val="00AD7DFF"/>
    <w:rsid w:val="00AE0C58"/>
    <w:rsid w:val="00AE1FCF"/>
    <w:rsid w:val="00AE36D8"/>
    <w:rsid w:val="00AE69A1"/>
    <w:rsid w:val="00AF0405"/>
    <w:rsid w:val="00AF1C8C"/>
    <w:rsid w:val="00AF3E4F"/>
    <w:rsid w:val="00B04041"/>
    <w:rsid w:val="00B06154"/>
    <w:rsid w:val="00B06408"/>
    <w:rsid w:val="00B103A4"/>
    <w:rsid w:val="00B1136B"/>
    <w:rsid w:val="00B11D27"/>
    <w:rsid w:val="00B1450D"/>
    <w:rsid w:val="00B15F4D"/>
    <w:rsid w:val="00B204E8"/>
    <w:rsid w:val="00B24582"/>
    <w:rsid w:val="00B24A60"/>
    <w:rsid w:val="00B2680D"/>
    <w:rsid w:val="00B27E33"/>
    <w:rsid w:val="00B31003"/>
    <w:rsid w:val="00B33478"/>
    <w:rsid w:val="00B33655"/>
    <w:rsid w:val="00B33724"/>
    <w:rsid w:val="00B3447D"/>
    <w:rsid w:val="00B36F88"/>
    <w:rsid w:val="00B42362"/>
    <w:rsid w:val="00B51489"/>
    <w:rsid w:val="00B552FE"/>
    <w:rsid w:val="00B5538C"/>
    <w:rsid w:val="00B56039"/>
    <w:rsid w:val="00B56524"/>
    <w:rsid w:val="00B56DC0"/>
    <w:rsid w:val="00B60AAC"/>
    <w:rsid w:val="00B61E75"/>
    <w:rsid w:val="00B66D80"/>
    <w:rsid w:val="00B7109D"/>
    <w:rsid w:val="00B74064"/>
    <w:rsid w:val="00B741C6"/>
    <w:rsid w:val="00B751C9"/>
    <w:rsid w:val="00B7625A"/>
    <w:rsid w:val="00B82C86"/>
    <w:rsid w:val="00B82FB1"/>
    <w:rsid w:val="00B836DF"/>
    <w:rsid w:val="00B83E81"/>
    <w:rsid w:val="00B848BC"/>
    <w:rsid w:val="00B85152"/>
    <w:rsid w:val="00B874AF"/>
    <w:rsid w:val="00B914A0"/>
    <w:rsid w:val="00B927E0"/>
    <w:rsid w:val="00B92F8B"/>
    <w:rsid w:val="00B93A03"/>
    <w:rsid w:val="00B9581E"/>
    <w:rsid w:val="00B97E0B"/>
    <w:rsid w:val="00BA08A7"/>
    <w:rsid w:val="00BA1E5A"/>
    <w:rsid w:val="00BB32E4"/>
    <w:rsid w:val="00BB43DD"/>
    <w:rsid w:val="00BB568B"/>
    <w:rsid w:val="00BB7071"/>
    <w:rsid w:val="00BB7125"/>
    <w:rsid w:val="00BC0B3C"/>
    <w:rsid w:val="00BC2459"/>
    <w:rsid w:val="00BC4DC9"/>
    <w:rsid w:val="00BC65BF"/>
    <w:rsid w:val="00BC69D9"/>
    <w:rsid w:val="00BC76BF"/>
    <w:rsid w:val="00BD1125"/>
    <w:rsid w:val="00BD4C87"/>
    <w:rsid w:val="00BD69B3"/>
    <w:rsid w:val="00BE15FB"/>
    <w:rsid w:val="00BE1D3A"/>
    <w:rsid w:val="00BE5BCD"/>
    <w:rsid w:val="00BE73B2"/>
    <w:rsid w:val="00BF0867"/>
    <w:rsid w:val="00BF0B9D"/>
    <w:rsid w:val="00BF0DED"/>
    <w:rsid w:val="00BF0EF2"/>
    <w:rsid w:val="00BF1277"/>
    <w:rsid w:val="00BF3A4F"/>
    <w:rsid w:val="00BF5451"/>
    <w:rsid w:val="00BF5AD5"/>
    <w:rsid w:val="00BF6E03"/>
    <w:rsid w:val="00C0036B"/>
    <w:rsid w:val="00C01882"/>
    <w:rsid w:val="00C074FE"/>
    <w:rsid w:val="00C115B7"/>
    <w:rsid w:val="00C11742"/>
    <w:rsid w:val="00C11935"/>
    <w:rsid w:val="00C1267C"/>
    <w:rsid w:val="00C14889"/>
    <w:rsid w:val="00C20009"/>
    <w:rsid w:val="00C20D8B"/>
    <w:rsid w:val="00C24876"/>
    <w:rsid w:val="00C30DF6"/>
    <w:rsid w:val="00C31E0B"/>
    <w:rsid w:val="00C31FE7"/>
    <w:rsid w:val="00C36BC3"/>
    <w:rsid w:val="00C36D3A"/>
    <w:rsid w:val="00C37A0F"/>
    <w:rsid w:val="00C37A8E"/>
    <w:rsid w:val="00C37E5D"/>
    <w:rsid w:val="00C42801"/>
    <w:rsid w:val="00C42D96"/>
    <w:rsid w:val="00C431DA"/>
    <w:rsid w:val="00C4364A"/>
    <w:rsid w:val="00C44721"/>
    <w:rsid w:val="00C45061"/>
    <w:rsid w:val="00C46BF4"/>
    <w:rsid w:val="00C554C9"/>
    <w:rsid w:val="00C5669C"/>
    <w:rsid w:val="00C56A44"/>
    <w:rsid w:val="00C56C6A"/>
    <w:rsid w:val="00C60946"/>
    <w:rsid w:val="00C60EFC"/>
    <w:rsid w:val="00C61D99"/>
    <w:rsid w:val="00C63ABD"/>
    <w:rsid w:val="00C6616E"/>
    <w:rsid w:val="00C67CA6"/>
    <w:rsid w:val="00C71F1E"/>
    <w:rsid w:val="00C733B4"/>
    <w:rsid w:val="00C7368E"/>
    <w:rsid w:val="00C76292"/>
    <w:rsid w:val="00C810B9"/>
    <w:rsid w:val="00C81C0D"/>
    <w:rsid w:val="00C82A0D"/>
    <w:rsid w:val="00C839D1"/>
    <w:rsid w:val="00C853F8"/>
    <w:rsid w:val="00C86353"/>
    <w:rsid w:val="00C868FC"/>
    <w:rsid w:val="00C87276"/>
    <w:rsid w:val="00C9077E"/>
    <w:rsid w:val="00C9258B"/>
    <w:rsid w:val="00C92D1E"/>
    <w:rsid w:val="00C95221"/>
    <w:rsid w:val="00C978FB"/>
    <w:rsid w:val="00C97926"/>
    <w:rsid w:val="00CA0A93"/>
    <w:rsid w:val="00CA2110"/>
    <w:rsid w:val="00CA2BCE"/>
    <w:rsid w:val="00CA2DC6"/>
    <w:rsid w:val="00CA5013"/>
    <w:rsid w:val="00CA59B8"/>
    <w:rsid w:val="00CA5A2A"/>
    <w:rsid w:val="00CA5AA9"/>
    <w:rsid w:val="00CA5E77"/>
    <w:rsid w:val="00CB06EA"/>
    <w:rsid w:val="00CB23DF"/>
    <w:rsid w:val="00CB27F6"/>
    <w:rsid w:val="00CB29D0"/>
    <w:rsid w:val="00CB597D"/>
    <w:rsid w:val="00CB5A68"/>
    <w:rsid w:val="00CB6697"/>
    <w:rsid w:val="00CC4A9D"/>
    <w:rsid w:val="00CC5975"/>
    <w:rsid w:val="00CC6E53"/>
    <w:rsid w:val="00CD044E"/>
    <w:rsid w:val="00CD0D88"/>
    <w:rsid w:val="00CD31BF"/>
    <w:rsid w:val="00CD3C37"/>
    <w:rsid w:val="00CD583E"/>
    <w:rsid w:val="00CD73F9"/>
    <w:rsid w:val="00CD74E2"/>
    <w:rsid w:val="00CE0116"/>
    <w:rsid w:val="00CF021E"/>
    <w:rsid w:val="00CF379B"/>
    <w:rsid w:val="00CF3B3A"/>
    <w:rsid w:val="00CF56D8"/>
    <w:rsid w:val="00D0026E"/>
    <w:rsid w:val="00D00A03"/>
    <w:rsid w:val="00D02803"/>
    <w:rsid w:val="00D04B9A"/>
    <w:rsid w:val="00D06FA4"/>
    <w:rsid w:val="00D07043"/>
    <w:rsid w:val="00D11DB0"/>
    <w:rsid w:val="00D136C7"/>
    <w:rsid w:val="00D179AE"/>
    <w:rsid w:val="00D202CF"/>
    <w:rsid w:val="00D238C5"/>
    <w:rsid w:val="00D27934"/>
    <w:rsid w:val="00D30141"/>
    <w:rsid w:val="00D32F83"/>
    <w:rsid w:val="00D34262"/>
    <w:rsid w:val="00D342B6"/>
    <w:rsid w:val="00D37033"/>
    <w:rsid w:val="00D41914"/>
    <w:rsid w:val="00D4242C"/>
    <w:rsid w:val="00D426C2"/>
    <w:rsid w:val="00D43F1A"/>
    <w:rsid w:val="00D45811"/>
    <w:rsid w:val="00D46C14"/>
    <w:rsid w:val="00D47700"/>
    <w:rsid w:val="00D526A4"/>
    <w:rsid w:val="00D601C1"/>
    <w:rsid w:val="00D60A7B"/>
    <w:rsid w:val="00D6458E"/>
    <w:rsid w:val="00D732F0"/>
    <w:rsid w:val="00D7363A"/>
    <w:rsid w:val="00D73C39"/>
    <w:rsid w:val="00D73D26"/>
    <w:rsid w:val="00D74495"/>
    <w:rsid w:val="00D769B4"/>
    <w:rsid w:val="00D8026C"/>
    <w:rsid w:val="00D8113D"/>
    <w:rsid w:val="00D836ED"/>
    <w:rsid w:val="00D851F7"/>
    <w:rsid w:val="00D85B45"/>
    <w:rsid w:val="00D85D88"/>
    <w:rsid w:val="00D90793"/>
    <w:rsid w:val="00D92410"/>
    <w:rsid w:val="00D94027"/>
    <w:rsid w:val="00D95064"/>
    <w:rsid w:val="00D95E43"/>
    <w:rsid w:val="00D97DAE"/>
    <w:rsid w:val="00DA1B2F"/>
    <w:rsid w:val="00DA23FE"/>
    <w:rsid w:val="00DA2EB4"/>
    <w:rsid w:val="00DA5DDA"/>
    <w:rsid w:val="00DA735E"/>
    <w:rsid w:val="00DA7FB9"/>
    <w:rsid w:val="00DB3820"/>
    <w:rsid w:val="00DB6881"/>
    <w:rsid w:val="00DB727B"/>
    <w:rsid w:val="00DB78EA"/>
    <w:rsid w:val="00DB7AD0"/>
    <w:rsid w:val="00DC01A0"/>
    <w:rsid w:val="00DC03FA"/>
    <w:rsid w:val="00DC1352"/>
    <w:rsid w:val="00DC1F0A"/>
    <w:rsid w:val="00DC3732"/>
    <w:rsid w:val="00DC53CF"/>
    <w:rsid w:val="00DD35BB"/>
    <w:rsid w:val="00DD503C"/>
    <w:rsid w:val="00DE238C"/>
    <w:rsid w:val="00DE4EFD"/>
    <w:rsid w:val="00DE7754"/>
    <w:rsid w:val="00DE7861"/>
    <w:rsid w:val="00DF025E"/>
    <w:rsid w:val="00DF1B7B"/>
    <w:rsid w:val="00DF251C"/>
    <w:rsid w:val="00DF3371"/>
    <w:rsid w:val="00DF3C1C"/>
    <w:rsid w:val="00DF5603"/>
    <w:rsid w:val="00DF799B"/>
    <w:rsid w:val="00E0036B"/>
    <w:rsid w:val="00E036A1"/>
    <w:rsid w:val="00E05E81"/>
    <w:rsid w:val="00E05F12"/>
    <w:rsid w:val="00E07621"/>
    <w:rsid w:val="00E101E9"/>
    <w:rsid w:val="00E125BE"/>
    <w:rsid w:val="00E175A0"/>
    <w:rsid w:val="00E200CC"/>
    <w:rsid w:val="00E218CA"/>
    <w:rsid w:val="00E21D47"/>
    <w:rsid w:val="00E2281C"/>
    <w:rsid w:val="00E23205"/>
    <w:rsid w:val="00E24689"/>
    <w:rsid w:val="00E24C93"/>
    <w:rsid w:val="00E302DD"/>
    <w:rsid w:val="00E35598"/>
    <w:rsid w:val="00E35AE7"/>
    <w:rsid w:val="00E3768E"/>
    <w:rsid w:val="00E417D7"/>
    <w:rsid w:val="00E455F9"/>
    <w:rsid w:val="00E457F8"/>
    <w:rsid w:val="00E46AA5"/>
    <w:rsid w:val="00E505D7"/>
    <w:rsid w:val="00E513FD"/>
    <w:rsid w:val="00E53054"/>
    <w:rsid w:val="00E5571D"/>
    <w:rsid w:val="00E56273"/>
    <w:rsid w:val="00E61DD9"/>
    <w:rsid w:val="00E6292C"/>
    <w:rsid w:val="00E62C29"/>
    <w:rsid w:val="00E63504"/>
    <w:rsid w:val="00E64404"/>
    <w:rsid w:val="00E6626F"/>
    <w:rsid w:val="00E677F5"/>
    <w:rsid w:val="00E72C16"/>
    <w:rsid w:val="00E73B42"/>
    <w:rsid w:val="00E73F67"/>
    <w:rsid w:val="00E74A65"/>
    <w:rsid w:val="00E753E6"/>
    <w:rsid w:val="00E7698F"/>
    <w:rsid w:val="00E81E16"/>
    <w:rsid w:val="00E822CC"/>
    <w:rsid w:val="00E85956"/>
    <w:rsid w:val="00E85C55"/>
    <w:rsid w:val="00E86B9B"/>
    <w:rsid w:val="00E87360"/>
    <w:rsid w:val="00E878F4"/>
    <w:rsid w:val="00E91785"/>
    <w:rsid w:val="00E9197E"/>
    <w:rsid w:val="00E92F1B"/>
    <w:rsid w:val="00E930A7"/>
    <w:rsid w:val="00E937EB"/>
    <w:rsid w:val="00E950B8"/>
    <w:rsid w:val="00EA077F"/>
    <w:rsid w:val="00EA3452"/>
    <w:rsid w:val="00EA4C10"/>
    <w:rsid w:val="00EA4D30"/>
    <w:rsid w:val="00EA4FE7"/>
    <w:rsid w:val="00EA563B"/>
    <w:rsid w:val="00EA721B"/>
    <w:rsid w:val="00EA7401"/>
    <w:rsid w:val="00EA7688"/>
    <w:rsid w:val="00EA7982"/>
    <w:rsid w:val="00EB0A8D"/>
    <w:rsid w:val="00EB0FAD"/>
    <w:rsid w:val="00EB54D4"/>
    <w:rsid w:val="00EB751D"/>
    <w:rsid w:val="00EB7660"/>
    <w:rsid w:val="00EB7A5C"/>
    <w:rsid w:val="00EC012B"/>
    <w:rsid w:val="00EC16E3"/>
    <w:rsid w:val="00EC28EF"/>
    <w:rsid w:val="00EC5A8E"/>
    <w:rsid w:val="00EC5C10"/>
    <w:rsid w:val="00ED1127"/>
    <w:rsid w:val="00ED3643"/>
    <w:rsid w:val="00ED3A7D"/>
    <w:rsid w:val="00ED3B8E"/>
    <w:rsid w:val="00ED649C"/>
    <w:rsid w:val="00EE0C2B"/>
    <w:rsid w:val="00EE242C"/>
    <w:rsid w:val="00EE2611"/>
    <w:rsid w:val="00EE392C"/>
    <w:rsid w:val="00EE3CFC"/>
    <w:rsid w:val="00EE3DF4"/>
    <w:rsid w:val="00EE5ED5"/>
    <w:rsid w:val="00EE60D1"/>
    <w:rsid w:val="00EE72D5"/>
    <w:rsid w:val="00EE7E0C"/>
    <w:rsid w:val="00EF34DA"/>
    <w:rsid w:val="00EF4C0E"/>
    <w:rsid w:val="00EF5B47"/>
    <w:rsid w:val="00EF714B"/>
    <w:rsid w:val="00F00FB7"/>
    <w:rsid w:val="00F020FB"/>
    <w:rsid w:val="00F03448"/>
    <w:rsid w:val="00F03E34"/>
    <w:rsid w:val="00F0455C"/>
    <w:rsid w:val="00F05826"/>
    <w:rsid w:val="00F062B6"/>
    <w:rsid w:val="00F07198"/>
    <w:rsid w:val="00F10998"/>
    <w:rsid w:val="00F10FBE"/>
    <w:rsid w:val="00F14A19"/>
    <w:rsid w:val="00F1769C"/>
    <w:rsid w:val="00F17BFA"/>
    <w:rsid w:val="00F20A9A"/>
    <w:rsid w:val="00F226F7"/>
    <w:rsid w:val="00F27217"/>
    <w:rsid w:val="00F278B2"/>
    <w:rsid w:val="00F27D5A"/>
    <w:rsid w:val="00F27F06"/>
    <w:rsid w:val="00F33FBD"/>
    <w:rsid w:val="00F346C2"/>
    <w:rsid w:val="00F35632"/>
    <w:rsid w:val="00F365ED"/>
    <w:rsid w:val="00F4001E"/>
    <w:rsid w:val="00F4139A"/>
    <w:rsid w:val="00F42C65"/>
    <w:rsid w:val="00F438FA"/>
    <w:rsid w:val="00F441E7"/>
    <w:rsid w:val="00F448EE"/>
    <w:rsid w:val="00F50947"/>
    <w:rsid w:val="00F551BF"/>
    <w:rsid w:val="00F56C61"/>
    <w:rsid w:val="00F61B51"/>
    <w:rsid w:val="00F6448F"/>
    <w:rsid w:val="00F66639"/>
    <w:rsid w:val="00F6743F"/>
    <w:rsid w:val="00F72DE0"/>
    <w:rsid w:val="00F7407E"/>
    <w:rsid w:val="00F74A47"/>
    <w:rsid w:val="00F80081"/>
    <w:rsid w:val="00F80316"/>
    <w:rsid w:val="00F826AE"/>
    <w:rsid w:val="00F82E31"/>
    <w:rsid w:val="00F83A7A"/>
    <w:rsid w:val="00F84256"/>
    <w:rsid w:val="00F875CF"/>
    <w:rsid w:val="00F87C79"/>
    <w:rsid w:val="00F9133F"/>
    <w:rsid w:val="00F91D93"/>
    <w:rsid w:val="00F926C7"/>
    <w:rsid w:val="00F940C0"/>
    <w:rsid w:val="00F940CC"/>
    <w:rsid w:val="00F94AAF"/>
    <w:rsid w:val="00F9529C"/>
    <w:rsid w:val="00F9695C"/>
    <w:rsid w:val="00F96E2C"/>
    <w:rsid w:val="00F97B80"/>
    <w:rsid w:val="00FA05FC"/>
    <w:rsid w:val="00FA0B4A"/>
    <w:rsid w:val="00FA126A"/>
    <w:rsid w:val="00FA12C4"/>
    <w:rsid w:val="00FA4515"/>
    <w:rsid w:val="00FA480C"/>
    <w:rsid w:val="00FA4BA7"/>
    <w:rsid w:val="00FA4F8B"/>
    <w:rsid w:val="00FA50B1"/>
    <w:rsid w:val="00FA5163"/>
    <w:rsid w:val="00FA5560"/>
    <w:rsid w:val="00FA55DF"/>
    <w:rsid w:val="00FA693F"/>
    <w:rsid w:val="00FA6BFD"/>
    <w:rsid w:val="00FA6E3D"/>
    <w:rsid w:val="00FA70B9"/>
    <w:rsid w:val="00FA7261"/>
    <w:rsid w:val="00FB0D68"/>
    <w:rsid w:val="00FB1235"/>
    <w:rsid w:val="00FB6647"/>
    <w:rsid w:val="00FC0FA4"/>
    <w:rsid w:val="00FC31F5"/>
    <w:rsid w:val="00FC4622"/>
    <w:rsid w:val="00FC753E"/>
    <w:rsid w:val="00FC7CFE"/>
    <w:rsid w:val="00FD0FE1"/>
    <w:rsid w:val="00FD1260"/>
    <w:rsid w:val="00FD1787"/>
    <w:rsid w:val="00FD1FC6"/>
    <w:rsid w:val="00FD3F83"/>
    <w:rsid w:val="00FD52C3"/>
    <w:rsid w:val="00FD5C02"/>
    <w:rsid w:val="00FE0144"/>
    <w:rsid w:val="00FE0ACE"/>
    <w:rsid w:val="00FE3E1A"/>
    <w:rsid w:val="00FE3F50"/>
    <w:rsid w:val="00FF0E25"/>
    <w:rsid w:val="00FF10E7"/>
    <w:rsid w:val="00FF22BF"/>
    <w:rsid w:val="00FF38A6"/>
    <w:rsid w:val="00FF4C29"/>
    <w:rsid w:val="00FF5836"/>
    <w:rsid w:val="00FF64EE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64C0A"/>
  <w15:docId w15:val="{CF50E4B6-6428-4900-8A08-11CAC2A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F0E25"/>
    <w:pPr>
      <w:framePr w:hSpace="141" w:wrap="around" w:vAnchor="text" w:hAnchor="text" w:x="108" w:y="1"/>
      <w:widowControl w:val="0"/>
      <w:tabs>
        <w:tab w:val="left" w:pos="360"/>
      </w:tabs>
      <w:spacing w:after="0" w:line="260" w:lineRule="exact"/>
      <w:suppressOverlap/>
      <w:outlineLvl w:val="0"/>
    </w:pPr>
    <w:rPr>
      <w:rFonts w:ascii="Arial" w:eastAsia="Times New Roman" w:hAnsi="Arial" w:cs="Arial"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FF0E25"/>
    <w:rPr>
      <w:rFonts w:ascii="Arial" w:eastAsia="Times New Roman" w:hAnsi="Arial" w:cs="Arial"/>
      <w:kern w:val="32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link w:val="Glav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164660"/>
    <w:rPr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1106D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1106D4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2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8913-0030-487B-981B-EF9B93E6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2421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Ministrstvo</Company>
  <LinksUpToDate>false</LinksUpToDate>
  <CharactersWithSpaces>16189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NPirnat</dc:creator>
  <cp:lastModifiedBy>Mateja Tomin</cp:lastModifiedBy>
  <cp:revision>5</cp:revision>
  <cp:lastPrinted>2022-03-16T07:57:00Z</cp:lastPrinted>
  <dcterms:created xsi:type="dcterms:W3CDTF">2022-03-16T07:41:00Z</dcterms:created>
  <dcterms:modified xsi:type="dcterms:W3CDTF">2022-03-16T08:35:00Z</dcterms:modified>
</cp:coreProperties>
</file>