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134E39">
      <w:pPr>
        <w:pStyle w:val="datumtevilka"/>
        <w:rPr>
          <w:rFonts w:cs="Arial"/>
          <w:color w:val="000000"/>
        </w:rPr>
      </w:pPr>
    </w:p>
    <w:p w:rsidR="00083998" w:rsidRPr="00355384" w:rsidRDefault="00083998" w:rsidP="00134E39">
      <w:pPr>
        <w:pStyle w:val="datumtevilka"/>
        <w:rPr>
          <w:rFonts w:cs="Arial"/>
          <w:color w:val="000000"/>
        </w:rPr>
      </w:pPr>
    </w:p>
    <w:p w:rsidR="007D75CF" w:rsidRPr="00355384" w:rsidRDefault="007D75CF" w:rsidP="00134E39">
      <w:pPr>
        <w:pStyle w:val="datumtevilka"/>
      </w:pPr>
      <w:r w:rsidRPr="00355384">
        <w:t xml:space="preserve">Številka: </w:t>
      </w:r>
      <w:r w:rsidRPr="00355384">
        <w:tab/>
      </w:r>
      <w:r w:rsidR="006A4243">
        <w:rPr>
          <w:rFonts w:cs="Arial"/>
          <w:color w:val="000000"/>
        </w:rPr>
        <w:t>21400-2/2022/3</w:t>
      </w:r>
    </w:p>
    <w:p w:rsidR="007D75CF" w:rsidRPr="00355384" w:rsidRDefault="00F65A4C" w:rsidP="00134E39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6A4243">
        <w:rPr>
          <w:rFonts w:cs="Arial"/>
          <w:color w:val="000000"/>
        </w:rPr>
        <w:t>28. 2. 2022</w:t>
      </w:r>
      <w:r w:rsidR="007D75CF" w:rsidRPr="00355384">
        <w:t xml:space="preserve"> </w:t>
      </w:r>
    </w:p>
    <w:p w:rsidR="007D75CF" w:rsidRPr="00355384" w:rsidRDefault="007D75CF" w:rsidP="00134E39"/>
    <w:p w:rsidR="00134E39" w:rsidRDefault="00134E39" w:rsidP="00134E39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</w:rPr>
      </w:pPr>
    </w:p>
    <w:p w:rsidR="00295034" w:rsidRPr="00355384" w:rsidRDefault="004C7E04" w:rsidP="00134E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1722E">
        <w:rPr>
          <w:rFonts w:cs="Arial"/>
          <w:iCs/>
          <w:color w:val="000000"/>
          <w:szCs w:val="20"/>
        </w:rPr>
        <w:t xml:space="preserve">Na podlagi </w:t>
      </w:r>
      <w:r w:rsidRPr="00F1722E">
        <w:rPr>
          <w:rFonts w:cs="Arial"/>
          <w:iCs/>
          <w:szCs w:val="20"/>
        </w:rPr>
        <w:t>šestega odstavka 21. člena Zakona o Vladi Republike</w:t>
      </w:r>
      <w:r>
        <w:rPr>
          <w:rFonts w:cs="Arial"/>
          <w:iCs/>
          <w:szCs w:val="20"/>
        </w:rPr>
        <w:t xml:space="preserve"> Slovenije (Uradni list RS, </w:t>
      </w:r>
      <w:r>
        <w:rPr>
          <w:rFonts w:cs="Arial"/>
          <w:iCs/>
          <w:szCs w:val="20"/>
        </w:rPr>
        <w:br/>
        <w:t xml:space="preserve">št. </w:t>
      </w:r>
      <w:r w:rsidRPr="00F1722E">
        <w:rPr>
          <w:rFonts w:cs="Arial"/>
          <w:iCs/>
          <w:szCs w:val="20"/>
        </w:rPr>
        <w:t>24/05 – uradno prečiščeno besedilo, 109/08, 38/10 – ZUKN, 8/12, 21/13, 47/13 – ZDU-1G, 65/14 in 55/17)</w:t>
      </w:r>
      <w:r>
        <w:rPr>
          <w:rFonts w:cs="Arial"/>
          <w:iCs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6A4243">
        <w:rPr>
          <w:rFonts w:cs="Arial"/>
          <w:color w:val="000000"/>
          <w:szCs w:val="20"/>
        </w:rPr>
        <w:t>340.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28. 2. </w:t>
      </w:r>
      <w:r w:rsidR="006A4243">
        <w:rPr>
          <w:rFonts w:cs="Arial"/>
          <w:color w:val="000000"/>
          <w:szCs w:val="20"/>
        </w:rPr>
        <w:t>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6A4243">
        <w:rPr>
          <w:rFonts w:cs="Arial"/>
          <w:color w:val="000000"/>
          <w:szCs w:val="20"/>
        </w:rPr>
        <w:t>1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134E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134E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134E3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Default="00083998" w:rsidP="00134E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34E39" w:rsidRPr="00355384" w:rsidRDefault="00134E39" w:rsidP="00134E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34E39" w:rsidRDefault="00134E39" w:rsidP="00134E39">
      <w:pPr>
        <w:pStyle w:val="Neotevilenodstavek"/>
        <w:numPr>
          <w:ilvl w:val="0"/>
          <w:numId w:val="7"/>
        </w:numPr>
        <w:spacing w:before="0" w:after="0" w:line="260" w:lineRule="exact"/>
        <w:ind w:hanging="720"/>
        <w:rPr>
          <w:rFonts w:cs="Arial"/>
          <w:iCs/>
          <w:color w:val="000000"/>
          <w:sz w:val="20"/>
          <w:szCs w:val="20"/>
          <w:lang w:val="sl-SI" w:eastAsia="sl-SI"/>
        </w:rPr>
      </w:pP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>Na naslovu Blekova vas 60, Logatec, se v delih prostorov Uprave Republike Slovenije za zaščito in reševanje ustanovi nastanitveni center, na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>menjen nastanitvi in oskrbi državljanov</w:t>
      </w: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 xml:space="preserve"> Ukrajine.</w:t>
      </w:r>
    </w:p>
    <w:p w:rsidR="00134E39" w:rsidRPr="00B63B47" w:rsidRDefault="00134E39" w:rsidP="00134E39">
      <w:pPr>
        <w:pStyle w:val="Neotevilenodstavek"/>
        <w:spacing w:before="0" w:after="0" w:line="260" w:lineRule="exact"/>
        <w:ind w:left="720"/>
        <w:rPr>
          <w:rFonts w:cs="Arial"/>
          <w:iCs/>
          <w:color w:val="000000"/>
          <w:sz w:val="20"/>
          <w:szCs w:val="20"/>
          <w:lang w:val="sl-SI" w:eastAsia="sl-SI"/>
        </w:rPr>
      </w:pPr>
    </w:p>
    <w:p w:rsidR="00134E39" w:rsidRPr="00936756" w:rsidRDefault="00134E39" w:rsidP="00134E39">
      <w:pPr>
        <w:pStyle w:val="Neotevilenodstavek"/>
        <w:numPr>
          <w:ilvl w:val="0"/>
          <w:numId w:val="7"/>
        </w:numPr>
        <w:spacing w:before="0" w:after="0" w:line="260" w:lineRule="exact"/>
        <w:ind w:hanging="720"/>
        <w:rPr>
          <w:rFonts w:cs="Arial"/>
          <w:iCs/>
          <w:color w:val="000000"/>
          <w:sz w:val="20"/>
          <w:szCs w:val="20"/>
          <w:lang w:val="sl-SI" w:eastAsia="sl-SI"/>
        </w:rPr>
      </w:pP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 xml:space="preserve">Osebe, nastanjene </w:t>
      </w:r>
      <w:r w:rsidRPr="00936756">
        <w:rPr>
          <w:rFonts w:cs="Arial"/>
          <w:iCs/>
          <w:sz w:val="20"/>
          <w:szCs w:val="20"/>
          <w:lang w:val="sl-SI" w:eastAsia="sl-SI"/>
        </w:rPr>
        <w:t>v nastanitven</w:t>
      </w:r>
      <w:r>
        <w:rPr>
          <w:rFonts w:cs="Arial"/>
          <w:iCs/>
          <w:sz w:val="20"/>
          <w:szCs w:val="20"/>
          <w:lang w:val="sl-SI" w:eastAsia="sl-SI"/>
        </w:rPr>
        <w:t xml:space="preserve">em centru, 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>imajo pravico do:</w:t>
      </w:r>
    </w:p>
    <w:p w:rsidR="00134E39" w:rsidRPr="00936756" w:rsidRDefault="00134E39" w:rsidP="00134E39">
      <w:pPr>
        <w:pStyle w:val="Neotevilenodstavek"/>
        <w:numPr>
          <w:ilvl w:val="0"/>
          <w:numId w:val="9"/>
        </w:numPr>
        <w:tabs>
          <w:tab w:val="left" w:pos="1276"/>
        </w:tabs>
        <w:spacing w:before="0" w:after="0" w:line="260" w:lineRule="exact"/>
        <w:ind w:hanging="11"/>
        <w:rPr>
          <w:rFonts w:eastAsiaTheme="majorEastAsia" w:cs="Arial"/>
          <w:iCs/>
          <w:color w:val="000000"/>
          <w:sz w:val="20"/>
          <w:szCs w:val="20"/>
          <w:lang w:val="sl-SI" w:eastAsia="sl-SI"/>
        </w:rPr>
      </w:pP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>nastanitve in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p</w:t>
      </w: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>rehrane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>;</w:t>
      </w:r>
    </w:p>
    <w:p w:rsidR="00134E39" w:rsidRPr="00134E39" w:rsidRDefault="00134E39" w:rsidP="00134E39">
      <w:pPr>
        <w:pStyle w:val="Neotevilenodstavek"/>
        <w:numPr>
          <w:ilvl w:val="0"/>
          <w:numId w:val="9"/>
        </w:numPr>
        <w:spacing w:before="0" w:after="0" w:line="260" w:lineRule="exact"/>
        <w:ind w:left="1276" w:hanging="567"/>
        <w:rPr>
          <w:rFonts w:eastAsiaTheme="majorEastAsia" w:cs="Arial"/>
          <w:iCs/>
          <w:color w:val="000000"/>
          <w:sz w:val="20"/>
          <w:szCs w:val="20"/>
          <w:lang w:val="sl-SI" w:eastAsia="sl-SI"/>
        </w:rPr>
      </w:pP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>materialne oskrbe, ki obsega obleko in obutev ter higienske potrebščine.</w:t>
      </w:r>
    </w:p>
    <w:p w:rsidR="00134E39" w:rsidRPr="00936756" w:rsidRDefault="00134E39" w:rsidP="00134E39">
      <w:pPr>
        <w:pStyle w:val="Neotevilenodstavek"/>
        <w:spacing w:before="0" w:after="0" w:line="260" w:lineRule="exact"/>
        <w:ind w:left="1276"/>
        <w:rPr>
          <w:rFonts w:eastAsiaTheme="majorEastAsia" w:cs="Arial"/>
          <w:iCs/>
          <w:color w:val="000000"/>
          <w:sz w:val="20"/>
          <w:szCs w:val="20"/>
          <w:lang w:val="sl-SI" w:eastAsia="sl-SI"/>
        </w:rPr>
      </w:pPr>
    </w:p>
    <w:p w:rsidR="00134E39" w:rsidRPr="00B96FA4" w:rsidRDefault="00134E39" w:rsidP="00134E39">
      <w:pPr>
        <w:pStyle w:val="Neotevilenodstavek"/>
        <w:numPr>
          <w:ilvl w:val="0"/>
          <w:numId w:val="7"/>
        </w:numPr>
        <w:spacing w:before="0" w:after="0" w:line="260" w:lineRule="exact"/>
        <w:ind w:left="709" w:hanging="709"/>
        <w:rPr>
          <w:rFonts w:eastAsiaTheme="majorEastAsia" w:cs="Arial"/>
          <w:iCs/>
          <w:color w:val="000000"/>
          <w:sz w:val="20"/>
          <w:szCs w:val="20"/>
          <w:lang w:val="sl-SI" w:eastAsia="sl-SI"/>
        </w:rPr>
      </w:pPr>
      <w:r>
        <w:rPr>
          <w:rFonts w:cs="Arial"/>
          <w:iCs/>
          <w:color w:val="000000"/>
          <w:sz w:val="20"/>
          <w:szCs w:val="20"/>
          <w:lang w:val="sl-SI" w:eastAsia="sl-SI"/>
        </w:rPr>
        <w:t>Državljani</w:t>
      </w: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 xml:space="preserve"> Ukrajine imajo pravico do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</w:t>
      </w:r>
      <w:r w:rsidRPr="00B96FA4">
        <w:rPr>
          <w:rFonts w:cs="Arial"/>
          <w:iCs/>
          <w:color w:val="000000"/>
          <w:sz w:val="20"/>
          <w:szCs w:val="20"/>
          <w:lang w:val="sl-SI" w:eastAsia="sl-SI"/>
        </w:rPr>
        <w:t xml:space="preserve">nujnega zdravstvenega varstva, ki obsega: </w:t>
      </w:r>
    </w:p>
    <w:p w:rsidR="00134E39" w:rsidRPr="00936756" w:rsidRDefault="00134E39" w:rsidP="00134E39">
      <w:pPr>
        <w:pStyle w:val="Neotevilenodstavek"/>
        <w:numPr>
          <w:ilvl w:val="0"/>
          <w:numId w:val="10"/>
        </w:numPr>
        <w:spacing w:before="0" w:after="0" w:line="260" w:lineRule="exact"/>
        <w:ind w:left="1276" w:hanging="556"/>
        <w:rPr>
          <w:rFonts w:eastAsiaTheme="majorEastAsia" w:cs="Arial"/>
          <w:iCs/>
          <w:color w:val="000000"/>
          <w:sz w:val="20"/>
          <w:szCs w:val="20"/>
          <w:lang w:val="sl-SI" w:eastAsia="sl-SI"/>
        </w:rPr>
      </w:pP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>nujno medicinsko pomoč in nujni reševalni prevoz;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</w:t>
      </w:r>
    </w:p>
    <w:p w:rsidR="00134E39" w:rsidRPr="00936756" w:rsidRDefault="00134E39" w:rsidP="00134E39">
      <w:pPr>
        <w:pStyle w:val="Neotevilenodstavek"/>
        <w:numPr>
          <w:ilvl w:val="0"/>
          <w:numId w:val="10"/>
        </w:numPr>
        <w:spacing w:before="0" w:after="0" w:line="260" w:lineRule="exact"/>
        <w:ind w:left="1276" w:hanging="556"/>
        <w:rPr>
          <w:rFonts w:eastAsiaTheme="majorEastAsia" w:cs="Arial"/>
          <w:iCs/>
          <w:color w:val="000000"/>
          <w:sz w:val="20"/>
          <w:szCs w:val="20"/>
          <w:lang w:val="sl-SI" w:eastAsia="sl-SI"/>
        </w:rPr>
      </w:pP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>nujno zdravljenje in neodložljive zdravstvene in zobozdravstvene storitve v skladu z Zakonom o pacientovih pravicah (Uradni list RS, št. 15/08, 55/17 in 177/20) po odločitvi ležečega zdravnika;</w:t>
      </w:r>
    </w:p>
    <w:p w:rsidR="00134E39" w:rsidRDefault="00134E39" w:rsidP="00134E39">
      <w:pPr>
        <w:pStyle w:val="Neotevilenodstavek"/>
        <w:spacing w:before="0" w:after="0" w:line="260" w:lineRule="exact"/>
        <w:ind w:left="1276" w:hanging="556"/>
        <w:rPr>
          <w:rFonts w:cs="Arial"/>
          <w:iCs/>
          <w:color w:val="000000"/>
          <w:sz w:val="20"/>
          <w:szCs w:val="20"/>
          <w:lang w:val="sl-SI" w:eastAsia="sl-SI"/>
        </w:rPr>
      </w:pPr>
      <w:r>
        <w:rPr>
          <w:rFonts w:cs="Arial"/>
          <w:iCs/>
          <w:color w:val="000000"/>
          <w:sz w:val="20"/>
          <w:szCs w:val="20"/>
          <w:lang w:val="sl-SI" w:eastAsia="sl-SI"/>
        </w:rPr>
        <w:t>–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ab/>
      </w:r>
      <w:r w:rsidRPr="00936756">
        <w:rPr>
          <w:rFonts w:cs="Arial"/>
          <w:iCs/>
          <w:color w:val="000000"/>
          <w:sz w:val="20"/>
          <w:szCs w:val="20"/>
          <w:lang w:val="sl-SI" w:eastAsia="sl-SI"/>
        </w:rPr>
        <w:t>zdravstveno varstvo žensk: kontracepcijska sredstva, prekinitve nosečnosti, zdravstveno oskrbo v nosečnosti in ob porodu.</w:t>
      </w:r>
    </w:p>
    <w:p w:rsidR="00134E39" w:rsidRPr="00936756" w:rsidRDefault="00134E39" w:rsidP="00134E39">
      <w:pPr>
        <w:pStyle w:val="Neotevilenodstavek"/>
        <w:spacing w:before="0"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:rsidR="00134E39" w:rsidRPr="00134E39" w:rsidRDefault="00134E39" w:rsidP="00134E39">
      <w:pPr>
        <w:pStyle w:val="Neotevilenodstavek"/>
        <w:numPr>
          <w:ilvl w:val="0"/>
          <w:numId w:val="7"/>
        </w:numPr>
        <w:spacing w:before="0" w:after="0" w:line="260" w:lineRule="exact"/>
        <w:ind w:hanging="720"/>
        <w:rPr>
          <w:rFonts w:cs="Arial"/>
          <w:iCs/>
          <w:color w:val="000000"/>
          <w:sz w:val="20"/>
          <w:szCs w:val="20"/>
          <w:lang w:val="sl-SI" w:eastAsia="sl-SI"/>
        </w:rPr>
      </w:pP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Osebe, ki niso nastanjene v nastanitvenem centru, imajo pravico do denarne pomoči, ki se zagotavlja pod </w:t>
      </w:r>
      <w:r w:rsidR="00702894">
        <w:rPr>
          <w:rFonts w:cs="Arial"/>
          <w:iCs/>
          <w:color w:val="000000"/>
          <w:sz w:val="20"/>
          <w:szCs w:val="20"/>
          <w:lang w:val="sl-SI" w:eastAsia="sl-SI"/>
        </w:rPr>
        <w:t>pogoji in po postopku v skladu s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30. do 33. členom ter prvim, tretjim in četrtim odstavkom 34. člena Zakona o začasni zaščiti razseljenih oseb (Uradni list RS, št. 16/17 – uradno prečiščeno besedilo)</w:t>
      </w:r>
      <w:r w:rsidRPr="00936756">
        <w:rPr>
          <w:rFonts w:cs="Arial"/>
          <w:iCs/>
          <w:sz w:val="20"/>
          <w:szCs w:val="20"/>
          <w:lang w:val="sl-SI" w:eastAsia="sl-SI"/>
        </w:rPr>
        <w:t xml:space="preserve">. </w:t>
      </w:r>
    </w:p>
    <w:p w:rsidR="00134E39" w:rsidRPr="00B63B47" w:rsidRDefault="00134E39" w:rsidP="00134E39">
      <w:pPr>
        <w:pStyle w:val="Neotevilenodstavek"/>
        <w:spacing w:before="0" w:after="0" w:line="260" w:lineRule="exact"/>
        <w:ind w:left="720"/>
        <w:rPr>
          <w:rFonts w:cs="Arial"/>
          <w:iCs/>
          <w:color w:val="000000"/>
          <w:sz w:val="20"/>
          <w:szCs w:val="20"/>
          <w:lang w:val="sl-SI" w:eastAsia="sl-SI"/>
        </w:rPr>
      </w:pPr>
    </w:p>
    <w:p w:rsidR="00134E39" w:rsidRDefault="00134E39" w:rsidP="00134E39">
      <w:pPr>
        <w:pStyle w:val="Neotevilenodstavek"/>
        <w:numPr>
          <w:ilvl w:val="0"/>
          <w:numId w:val="7"/>
        </w:numPr>
        <w:spacing w:before="0" w:after="0" w:line="260" w:lineRule="exact"/>
        <w:ind w:hanging="720"/>
        <w:rPr>
          <w:rFonts w:cs="Arial"/>
          <w:iCs/>
          <w:color w:val="000000"/>
          <w:sz w:val="20"/>
          <w:szCs w:val="20"/>
          <w:lang w:val="sl-SI" w:eastAsia="sl-SI"/>
        </w:rPr>
      </w:pPr>
      <w:r w:rsidRPr="00B63B47">
        <w:rPr>
          <w:rFonts w:cs="Arial"/>
          <w:iCs/>
          <w:color w:val="000000"/>
          <w:sz w:val="20"/>
          <w:szCs w:val="20"/>
          <w:lang w:val="sl-SI" w:eastAsia="sl-SI"/>
        </w:rPr>
        <w:t>Pravice iz 2. in 4. točke tega sklepa zagotavlja Urad Vlade Republike Slovenije za oskrbo in integracijo migrantov. Ministrstvo za zdravje zagotavlja sredstva za nujno zdravstveno varstvo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iz 3. točke tega sklepa</w:t>
      </w:r>
      <w:r w:rsidRPr="00B63B47">
        <w:rPr>
          <w:rFonts w:cs="Arial"/>
          <w:iCs/>
          <w:color w:val="000000"/>
          <w:sz w:val="20"/>
          <w:szCs w:val="20"/>
          <w:lang w:val="sl-SI" w:eastAsia="sl-SI"/>
        </w:rPr>
        <w:t xml:space="preserve">. </w:t>
      </w:r>
    </w:p>
    <w:p w:rsidR="00134E39" w:rsidRPr="00B63B47" w:rsidRDefault="00134E39" w:rsidP="00134E39">
      <w:pPr>
        <w:pStyle w:val="Neotevilenodstavek"/>
        <w:spacing w:before="0" w:after="0" w:line="260" w:lineRule="exact"/>
        <w:ind w:hanging="720"/>
        <w:jc w:val="left"/>
        <w:rPr>
          <w:rFonts w:cs="Arial"/>
          <w:iCs/>
          <w:color w:val="000000"/>
          <w:sz w:val="20"/>
          <w:szCs w:val="20"/>
          <w:lang w:val="sl-SI" w:eastAsia="sl-SI"/>
        </w:rPr>
      </w:pPr>
    </w:p>
    <w:p w:rsidR="00083998" w:rsidRPr="00355384" w:rsidRDefault="00083998" w:rsidP="00134E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83998" w:rsidRPr="00355384" w:rsidRDefault="00083998" w:rsidP="00134E3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134E39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6A4243" w:rsidP="00134E3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6A4243" w:rsidP="00134E39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134E39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134E3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134E3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34E39" w:rsidRDefault="00134E39" w:rsidP="00134E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34E39" w:rsidRDefault="00134E39" w:rsidP="00134E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134E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134E39" w:rsidRDefault="006A4243" w:rsidP="00134E39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134E39">
        <w:rPr>
          <w:rFonts w:cs="Arial"/>
          <w:color w:val="000000"/>
          <w:szCs w:val="20"/>
        </w:rPr>
        <w:t>Urad Vlade Republike Slovenije za</w:t>
      </w:r>
      <w:r w:rsidR="00134E39">
        <w:rPr>
          <w:rFonts w:cs="Arial"/>
          <w:color w:val="000000"/>
          <w:szCs w:val="20"/>
        </w:rPr>
        <w:t xml:space="preserve"> oskrbo in integracijo migrantov</w:t>
      </w:r>
    </w:p>
    <w:p w:rsidR="006A4243" w:rsidRPr="00134E39" w:rsidRDefault="006A4243" w:rsidP="00134E39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134E39">
        <w:rPr>
          <w:rFonts w:cs="Arial"/>
          <w:color w:val="000000"/>
          <w:szCs w:val="20"/>
        </w:rPr>
        <w:t>Ministrstvo</w:t>
      </w:r>
      <w:r w:rsidR="00134E39">
        <w:rPr>
          <w:rFonts w:cs="Arial"/>
          <w:color w:val="000000"/>
          <w:szCs w:val="20"/>
        </w:rPr>
        <w:t xml:space="preserve"> za zdravje</w:t>
      </w:r>
    </w:p>
    <w:p w:rsidR="006A4243" w:rsidRDefault="00134E39" w:rsidP="00134E39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6A4243" w:rsidRDefault="006A4243" w:rsidP="00134E39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34E39">
        <w:rPr>
          <w:rFonts w:cs="Arial"/>
          <w:color w:val="000000"/>
          <w:szCs w:val="20"/>
        </w:rPr>
        <w:t>ublike Slovenije za zakonodajo</w:t>
      </w:r>
    </w:p>
    <w:p w:rsidR="00083998" w:rsidRDefault="006A4243" w:rsidP="00134E39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34E39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134E39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96" w:rsidRDefault="001A3396">
      <w:r>
        <w:separator/>
      </w:r>
    </w:p>
  </w:endnote>
  <w:endnote w:type="continuationSeparator" w:id="0">
    <w:p w:rsidR="001A3396" w:rsidRDefault="001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94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96" w:rsidRDefault="001A3396">
      <w:r>
        <w:separator/>
      </w:r>
    </w:p>
  </w:footnote>
  <w:footnote w:type="continuationSeparator" w:id="0">
    <w:p w:rsidR="001A3396" w:rsidRDefault="001A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29" w:rsidRDefault="0030272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42F55"/>
    <w:multiLevelType w:val="hybridMultilevel"/>
    <w:tmpl w:val="3800EA58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 w15:restartNumberingAfterBreak="0">
    <w:nsid w:val="70BC3300"/>
    <w:multiLevelType w:val="hybridMultilevel"/>
    <w:tmpl w:val="A40E3F3A"/>
    <w:lvl w:ilvl="0" w:tplc="47B2F5A0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57DBC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2578A"/>
    <w:multiLevelType w:val="hybridMultilevel"/>
    <w:tmpl w:val="34BEC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88B"/>
    <w:rsid w:val="00023A88"/>
    <w:rsid w:val="00083998"/>
    <w:rsid w:val="000A7238"/>
    <w:rsid w:val="000B5689"/>
    <w:rsid w:val="000C0405"/>
    <w:rsid w:val="00130648"/>
    <w:rsid w:val="00134E39"/>
    <w:rsid w:val="001357B2"/>
    <w:rsid w:val="0017478F"/>
    <w:rsid w:val="001A3396"/>
    <w:rsid w:val="001B0AFF"/>
    <w:rsid w:val="001C1C95"/>
    <w:rsid w:val="001E5FFF"/>
    <w:rsid w:val="00202A77"/>
    <w:rsid w:val="00207642"/>
    <w:rsid w:val="0023591A"/>
    <w:rsid w:val="00271CE5"/>
    <w:rsid w:val="002761F4"/>
    <w:rsid w:val="00282020"/>
    <w:rsid w:val="00295034"/>
    <w:rsid w:val="002A2B69"/>
    <w:rsid w:val="002C6A66"/>
    <w:rsid w:val="00302729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4C7E04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A4243"/>
    <w:rsid w:val="00702894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customStyle="1" w:styleId="Neotevilenodstavek">
    <w:name w:val="Neoštevilčen odstavek"/>
    <w:basedOn w:val="Navaden"/>
    <w:link w:val="NeotevilenodstavekZnak"/>
    <w:qFormat/>
    <w:rsid w:val="00134E3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en-US"/>
    </w:rPr>
  </w:style>
  <w:style w:type="character" w:customStyle="1" w:styleId="NeotevilenodstavekZnak">
    <w:name w:val="Neoštevilčen odstavek Znak"/>
    <w:link w:val="Neotevilenodstavek"/>
    <w:rsid w:val="00134E39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Alja Uršula Štravs</cp:lastModifiedBy>
  <cp:revision>4</cp:revision>
  <cp:lastPrinted>2010-07-16T08:41:00Z</cp:lastPrinted>
  <dcterms:created xsi:type="dcterms:W3CDTF">2022-02-28T19:03:00Z</dcterms:created>
  <dcterms:modified xsi:type="dcterms:W3CDTF">2022-02-28T19:33:00Z</dcterms:modified>
</cp:coreProperties>
</file>