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1A969" w14:textId="09F87D64" w:rsidR="00383EF1" w:rsidRPr="00AA663B" w:rsidRDefault="00383EF1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Cs w:val="20"/>
        </w:rPr>
      </w:pPr>
    </w:p>
    <w:p w14:paraId="272D1B81" w14:textId="77777777" w:rsidR="00383EF1" w:rsidRPr="00AA663B" w:rsidRDefault="00383EF1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Cs w:val="20"/>
        </w:rPr>
      </w:pPr>
    </w:p>
    <w:p w14:paraId="513B25F9" w14:textId="77777777" w:rsidR="00A32079" w:rsidRPr="00A32079" w:rsidRDefault="00C95039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 w:val="16"/>
          <w:szCs w:val="16"/>
        </w:rPr>
      </w:pPr>
      <w:r w:rsidRPr="00AA663B">
        <w:rPr>
          <w:rFonts w:cs="Arial"/>
          <w:noProof/>
          <w:szCs w:val="20"/>
        </w:rPr>
        <w:drawing>
          <wp:anchor distT="0" distB="0" distL="114300" distR="114300" simplePos="0" relativeHeight="251657728" behindDoc="1" locked="0" layoutInCell="1" allowOverlap="1" wp14:anchorId="46AFB8C3" wp14:editId="0A0D63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Tight wrapText="bothSides">
              <wp:wrapPolygon edited="0">
                <wp:start x="0" y="0"/>
                <wp:lineTo x="0" y="21163"/>
                <wp:lineTo x="21517" y="21163"/>
                <wp:lineTo x="21517" y="0"/>
                <wp:lineTo x="0" y="0"/>
              </wp:wrapPolygon>
            </wp:wrapTight>
            <wp:docPr id="2" name="Slika 2" descr="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4EF2C" w14:textId="218D9FE0" w:rsidR="003A3112" w:rsidRPr="00A32079" w:rsidRDefault="003A3112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 w:val="16"/>
          <w:szCs w:val="16"/>
        </w:rPr>
      </w:pPr>
      <w:r w:rsidRPr="00A32079">
        <w:rPr>
          <w:rFonts w:cs="Arial"/>
          <w:sz w:val="16"/>
          <w:szCs w:val="16"/>
        </w:rPr>
        <w:t>Štefanova ulica 5, 1000 Ljubljana</w:t>
      </w:r>
      <w:r w:rsidRPr="00A32079">
        <w:rPr>
          <w:rFonts w:cs="Arial"/>
          <w:sz w:val="16"/>
          <w:szCs w:val="16"/>
        </w:rPr>
        <w:tab/>
        <w:t>T: 01 478 60 01</w:t>
      </w:r>
    </w:p>
    <w:p w14:paraId="6ED80D26" w14:textId="7280A028" w:rsidR="003A3112" w:rsidRPr="00A32079" w:rsidRDefault="00A32079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szCs w:val="16"/>
        </w:rPr>
      </w:pPr>
      <w:r w:rsidRPr="00A32079">
        <w:rPr>
          <w:rFonts w:cs="Arial"/>
          <w:sz w:val="16"/>
          <w:szCs w:val="16"/>
        </w:rPr>
        <w:tab/>
      </w:r>
      <w:r w:rsidR="003A3112" w:rsidRPr="00A32079">
        <w:rPr>
          <w:rFonts w:cs="Arial"/>
          <w:sz w:val="16"/>
          <w:szCs w:val="16"/>
        </w:rPr>
        <w:t xml:space="preserve">F: 01 478 60 58 </w:t>
      </w:r>
    </w:p>
    <w:p w14:paraId="717D6469" w14:textId="77777777" w:rsidR="003A3112" w:rsidRPr="00A32079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szCs w:val="16"/>
        </w:rPr>
      </w:pPr>
      <w:r w:rsidRPr="00A32079">
        <w:rPr>
          <w:rFonts w:cs="Arial"/>
          <w:sz w:val="16"/>
          <w:szCs w:val="16"/>
        </w:rPr>
        <w:tab/>
        <w:t>E: gp.mz@gov.si</w:t>
      </w:r>
    </w:p>
    <w:p w14:paraId="728208DA" w14:textId="77777777" w:rsidR="003A3112" w:rsidRPr="00A32079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szCs w:val="16"/>
        </w:rPr>
      </w:pPr>
      <w:r w:rsidRPr="00A32079">
        <w:rPr>
          <w:rFonts w:cs="Arial"/>
          <w:sz w:val="16"/>
          <w:szCs w:val="16"/>
        </w:rPr>
        <w:tab/>
        <w:t>www.mz.gov.si</w:t>
      </w:r>
    </w:p>
    <w:p w14:paraId="019A8504" w14:textId="77777777" w:rsidR="00107ED0" w:rsidRPr="00AA663B" w:rsidRDefault="00107ED0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FED9AA2" w14:textId="77777777" w:rsidR="00192C38" w:rsidRPr="00AA663B" w:rsidRDefault="00192C38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9520AD2" w14:textId="77777777" w:rsidR="00383EF1" w:rsidRPr="00AA663B" w:rsidRDefault="00383EF1" w:rsidP="00C94FA9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4299"/>
        <w:gridCol w:w="646"/>
        <w:gridCol w:w="2441"/>
      </w:tblGrid>
      <w:tr w:rsidR="00383EF1" w:rsidRPr="00AA663B" w14:paraId="5CF8B496" w14:textId="77777777" w:rsidTr="00C337F3">
        <w:trPr>
          <w:gridAfter w:val="2"/>
          <w:wAfter w:w="3087" w:type="dxa"/>
        </w:trPr>
        <w:tc>
          <w:tcPr>
            <w:tcW w:w="6093" w:type="dxa"/>
            <w:gridSpan w:val="2"/>
          </w:tcPr>
          <w:p w14:paraId="5B761B0D" w14:textId="1A078478" w:rsidR="00383EF1" w:rsidRPr="00AA663B" w:rsidRDefault="00383EF1" w:rsidP="005F0B9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3A6CB3"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410-</w:t>
            </w:r>
            <w:r w:rsidR="00A02E6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8/2017</w:t>
            </w:r>
            <w:r w:rsidR="00AA663B"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1E18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760F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</w:tr>
      <w:tr w:rsidR="00383EF1" w:rsidRPr="00AA663B" w14:paraId="202E286C" w14:textId="77777777" w:rsidTr="00C337F3">
        <w:trPr>
          <w:gridAfter w:val="2"/>
          <w:wAfter w:w="3087" w:type="dxa"/>
        </w:trPr>
        <w:tc>
          <w:tcPr>
            <w:tcW w:w="6093" w:type="dxa"/>
            <w:gridSpan w:val="2"/>
          </w:tcPr>
          <w:p w14:paraId="4C34C9CA" w14:textId="04883141" w:rsidR="00383EF1" w:rsidRPr="00AA663B" w:rsidRDefault="00383EF1" w:rsidP="002C512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345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760F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AC5C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BE15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AC5C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7761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B95085" w:rsidRPr="00C345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BE15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B95085" w:rsidRPr="00C345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17761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760F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383EF1" w:rsidRPr="00AA663B" w14:paraId="6DBB3C81" w14:textId="77777777" w:rsidTr="00C337F3">
        <w:trPr>
          <w:gridAfter w:val="2"/>
          <w:wAfter w:w="3087" w:type="dxa"/>
        </w:trPr>
        <w:tc>
          <w:tcPr>
            <w:tcW w:w="6093" w:type="dxa"/>
            <w:gridSpan w:val="2"/>
          </w:tcPr>
          <w:p w14:paraId="25D16923" w14:textId="77777777" w:rsidR="00383EF1" w:rsidRPr="00AA663B" w:rsidRDefault="00383EF1" w:rsidP="00D2454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</w:p>
        </w:tc>
      </w:tr>
      <w:tr w:rsidR="00383EF1" w:rsidRPr="00AA663B" w14:paraId="63D490D9" w14:textId="77777777" w:rsidTr="00C337F3">
        <w:trPr>
          <w:gridAfter w:val="2"/>
          <w:wAfter w:w="3087" w:type="dxa"/>
        </w:trPr>
        <w:tc>
          <w:tcPr>
            <w:tcW w:w="6093" w:type="dxa"/>
            <w:gridSpan w:val="2"/>
          </w:tcPr>
          <w:p w14:paraId="430D0412" w14:textId="77777777" w:rsidR="00383EF1" w:rsidRPr="00AA663B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61ECE5" w14:textId="77777777" w:rsidR="00383EF1" w:rsidRPr="00AA663B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78C9FC88" w14:textId="77777777" w:rsidR="00383EF1" w:rsidRPr="00AA663B" w:rsidRDefault="00E0674F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383EF1" w:rsidRPr="00AA663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77E9EA75" w14:textId="77777777" w:rsidR="00383EF1" w:rsidRPr="00AA663B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AA663B" w14:paraId="7AB8E0E4" w14:textId="77777777" w:rsidTr="00C337F3">
        <w:tc>
          <w:tcPr>
            <w:tcW w:w="9180" w:type="dxa"/>
            <w:gridSpan w:val="4"/>
          </w:tcPr>
          <w:p w14:paraId="6CC5C8E5" w14:textId="77777777" w:rsidR="00383EF1" w:rsidRPr="00AA663B" w:rsidRDefault="00383EF1" w:rsidP="00B95085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0420FD" w:rsidRPr="000420F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Prevzemanje in plačevanje obveznosti na namenski postavki tipa 9, 2229 – Sredstva amortizacije in drugi viri po ZIJZ preko načrtovanih pravic porabe – predlog za obravnavo</w:t>
            </w:r>
          </w:p>
        </w:tc>
      </w:tr>
      <w:tr w:rsidR="00383EF1" w:rsidRPr="00AA663B" w14:paraId="7099AC00" w14:textId="77777777" w:rsidTr="00C337F3">
        <w:tc>
          <w:tcPr>
            <w:tcW w:w="9180" w:type="dxa"/>
            <w:gridSpan w:val="4"/>
          </w:tcPr>
          <w:p w14:paraId="219873A8" w14:textId="77777777" w:rsidR="00383EF1" w:rsidRPr="00AA663B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383EF1" w:rsidRPr="00AA663B" w14:paraId="34C15441" w14:textId="77777777" w:rsidTr="00C337F3">
        <w:tc>
          <w:tcPr>
            <w:tcW w:w="9180" w:type="dxa"/>
            <w:gridSpan w:val="4"/>
          </w:tcPr>
          <w:p w14:paraId="52687023" w14:textId="516F1405" w:rsidR="00C911F7" w:rsidRPr="00AA663B" w:rsidRDefault="000420FD" w:rsidP="00C911F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podlagi petega odstavka 2</w:t>
            </w:r>
            <w:r w:rsidR="00C911F7"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1. člena</w:t>
            </w:r>
            <w:r w:rsidR="001776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760F74" w:rsidRPr="00760F7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Zakon</w:t>
            </w:r>
            <w:r w:rsidR="00760F7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="00760F74" w:rsidRPr="00760F7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 izvrševanju proračunov Republike Slovenije za leti 2021 in 2022 (Uradni list RS, št. 174/20, 15/21 – ZDUOP, 74/21 in 172/21)</w:t>
            </w:r>
            <w:r w:rsidR="00C911F7"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je Vlada Republike Slovenije na ________ seji dne__________ sprejela naslednji</w:t>
            </w:r>
          </w:p>
          <w:p w14:paraId="0BA2DD8A" w14:textId="77777777" w:rsidR="00AF543B" w:rsidRPr="00AA663B" w:rsidRDefault="00AF543B" w:rsidP="0075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199D0D" w14:textId="77777777" w:rsidR="007518A7" w:rsidRPr="00AA663B" w:rsidRDefault="007518A7" w:rsidP="0075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SKLEP</w:t>
            </w:r>
          </w:p>
          <w:p w14:paraId="2BAAABC1" w14:textId="77777777" w:rsidR="007518A7" w:rsidRPr="00AA663B" w:rsidRDefault="007518A7" w:rsidP="0075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</w:p>
          <w:p w14:paraId="4D8BCF26" w14:textId="7A5A8404" w:rsidR="002C5126" w:rsidRDefault="002C5126" w:rsidP="00D3036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C512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Vlada Republike Slovenije je dala soglasje Ministrstvu za zdravje za prevzemanje in plačevanje obveznosti v letu 20</w:t>
            </w:r>
            <w:r w:rsidR="001776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</w:t>
            </w:r>
            <w:r w:rsidR="00760F7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Pr="002C512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preko načrtovanih pravic porabe v sprejetem proračunu države na namenski postavki 2229 - Sredstva amortizacije in drugi viri po </w:t>
            </w:r>
            <w:r w:rsidRPr="005470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ZIJZ dodat</w:t>
            </w:r>
            <w:r w:rsidR="00762522" w:rsidRPr="005470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no za </w:t>
            </w:r>
            <w:r w:rsidR="00760F74" w:rsidRPr="005470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</w:t>
            </w:r>
            <w:r w:rsidR="00762522" w:rsidRPr="005470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760F74" w:rsidRPr="005470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000.000,00</w:t>
            </w:r>
            <w:r w:rsidR="00460F95" w:rsidRPr="005470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A85A59" w:rsidRPr="005470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="00BE1523" w:rsidRPr="005470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="00A85A59" w:rsidRPr="005470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rov</w:t>
            </w:r>
            <w:r w:rsidR="00460F95" w:rsidRPr="005470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do višine </w:t>
            </w:r>
            <w:r w:rsidR="00F00F7C" w:rsidRPr="005470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11.000.000</w:t>
            </w:r>
            <w:r w:rsidR="00227B80" w:rsidRPr="005470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A85A59" w:rsidRPr="005470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="00BE1523" w:rsidRPr="005470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="00A85A59" w:rsidRPr="005470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rov</w:t>
            </w:r>
            <w:r w:rsidRPr="005470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0796D2F4" w14:textId="77777777" w:rsidR="002C5126" w:rsidRDefault="002C5126" w:rsidP="00D3036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F609A55" w14:textId="31071C13" w:rsidR="00760F74" w:rsidRPr="00C248EA" w:rsidRDefault="005F2669" w:rsidP="00760F7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  <w:p w14:paraId="480D7E87" w14:textId="77777777" w:rsidR="00760F74" w:rsidRPr="00C248EA" w:rsidRDefault="00760F74" w:rsidP="00760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mag. Janja </w:t>
            </w:r>
            <w:proofErr w:type="spellStart"/>
            <w:r w:rsidRPr="00C248EA">
              <w:rPr>
                <w:rFonts w:ascii="Arial" w:hAnsi="Arial" w:cs="Arial"/>
                <w:color w:val="000000"/>
                <w:sz w:val="20"/>
                <w:szCs w:val="20"/>
              </w:rPr>
              <w:t>Garvas</w:t>
            </w:r>
            <w:proofErr w:type="spellEnd"/>
            <w:r w:rsidRPr="00C248EA">
              <w:rPr>
                <w:rFonts w:ascii="Arial" w:hAnsi="Arial" w:cs="Arial"/>
                <w:color w:val="000000"/>
                <w:sz w:val="20"/>
                <w:szCs w:val="20"/>
              </w:rPr>
              <w:t xml:space="preserve"> Hočevar </w:t>
            </w:r>
          </w:p>
          <w:p w14:paraId="48BBDE1B" w14:textId="77777777" w:rsidR="00760F74" w:rsidRPr="00C248EA" w:rsidRDefault="00760F74" w:rsidP="00760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C248EA">
              <w:rPr>
                <w:rFonts w:ascii="Arial" w:hAnsi="Arial" w:cs="Arial"/>
                <w:color w:val="000000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d. </w:t>
            </w:r>
            <w:r w:rsidRPr="00C248EA">
              <w:rPr>
                <w:rFonts w:ascii="Arial" w:hAnsi="Arial" w:cs="Arial"/>
                <w:color w:val="000000"/>
                <w:sz w:val="20"/>
                <w:szCs w:val="20"/>
              </w:rPr>
              <w:t xml:space="preserve">generalnega sekretarja </w:t>
            </w:r>
          </w:p>
          <w:p w14:paraId="1CD7C3C6" w14:textId="6A447C36" w:rsidR="00C3450D" w:rsidRDefault="00C3450D" w:rsidP="007518A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7E5368" w14:textId="77777777" w:rsidR="003F24DB" w:rsidRPr="00AA663B" w:rsidRDefault="003F24DB" w:rsidP="003F24D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Sklep prejmejo:</w:t>
            </w:r>
          </w:p>
          <w:p w14:paraId="35527368" w14:textId="77777777" w:rsidR="003F24DB" w:rsidRPr="00AA663B" w:rsidRDefault="003F24DB" w:rsidP="009D3E17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zdravje,</w:t>
            </w:r>
          </w:p>
          <w:p w14:paraId="37222038" w14:textId="77777777" w:rsidR="00BE1523" w:rsidRDefault="00BE1523" w:rsidP="009D3E17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71682567" w14:textId="2E3021B2" w:rsidR="003F24DB" w:rsidRPr="00760F74" w:rsidRDefault="003F24DB" w:rsidP="00760F74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Generalni sekretariat Vlade RS</w:t>
            </w:r>
            <w:r w:rsidR="00BE15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436FD814" w14:textId="77777777" w:rsidR="00383EF1" w:rsidRPr="00AA663B" w:rsidRDefault="00383EF1" w:rsidP="003F24D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83EF1" w:rsidRPr="00AA663B" w14:paraId="1C30897C" w14:textId="77777777" w:rsidTr="00C337F3">
        <w:tc>
          <w:tcPr>
            <w:tcW w:w="9180" w:type="dxa"/>
            <w:gridSpan w:val="4"/>
          </w:tcPr>
          <w:p w14:paraId="77CA050C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383EF1" w:rsidRPr="00AA663B" w14:paraId="490F981C" w14:textId="77777777" w:rsidTr="00C337F3">
        <w:tc>
          <w:tcPr>
            <w:tcW w:w="9180" w:type="dxa"/>
            <w:gridSpan w:val="4"/>
          </w:tcPr>
          <w:p w14:paraId="0D1711B9" w14:textId="77777777" w:rsidR="00383EF1" w:rsidRPr="00AA663B" w:rsidRDefault="00C337F3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AA663B" w14:paraId="771484D1" w14:textId="77777777" w:rsidTr="00C337F3">
        <w:tc>
          <w:tcPr>
            <w:tcW w:w="9180" w:type="dxa"/>
            <w:gridSpan w:val="4"/>
          </w:tcPr>
          <w:p w14:paraId="764B42F5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  <w:p w14:paraId="63030155" w14:textId="77777777" w:rsidR="00760F74" w:rsidRDefault="00760F74" w:rsidP="00760F74">
            <w:pPr>
              <w:pStyle w:val="Odstavekseznama"/>
              <w:numPr>
                <w:ilvl w:val="0"/>
                <w:numId w:val="26"/>
              </w:numPr>
              <w:spacing w:line="260" w:lineRule="exact"/>
              <w:ind w:left="64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Janez Poklukar, minister</w:t>
            </w:r>
          </w:p>
          <w:p w14:paraId="05571597" w14:textId="77777777" w:rsidR="00760F74" w:rsidRDefault="00760F74" w:rsidP="00760F74">
            <w:pPr>
              <w:pStyle w:val="Odstavekseznama"/>
              <w:numPr>
                <w:ilvl w:val="0"/>
                <w:numId w:val="26"/>
              </w:numPr>
              <w:spacing w:line="260" w:lineRule="exact"/>
              <w:ind w:left="64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 Robert Cugelj, državni sekretar</w:t>
            </w:r>
            <w:r w:rsidRPr="00465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E3F10F" w14:textId="77777777" w:rsidR="00760F74" w:rsidRDefault="00760F74" w:rsidP="00760F74">
            <w:pPr>
              <w:pStyle w:val="Odstavekseznama"/>
              <w:numPr>
                <w:ilvl w:val="0"/>
                <w:numId w:val="26"/>
              </w:numPr>
              <w:spacing w:line="260" w:lineRule="exact"/>
              <w:ind w:left="64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 Franc Vindišar, državni sekretar</w:t>
            </w:r>
          </w:p>
          <w:p w14:paraId="5AC868CE" w14:textId="77777777" w:rsidR="00C8316A" w:rsidRDefault="00760F74" w:rsidP="00C8316A">
            <w:pPr>
              <w:pStyle w:val="Odstavekseznama"/>
              <w:numPr>
                <w:ilvl w:val="0"/>
                <w:numId w:val="26"/>
              </w:numPr>
              <w:spacing w:line="260" w:lineRule="exact"/>
              <w:ind w:left="64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Alenka Forte, državna sekretarka</w:t>
            </w:r>
          </w:p>
          <w:p w14:paraId="0D865FC3" w14:textId="7D3AFB52" w:rsidR="00C337F3" w:rsidRPr="00C8316A" w:rsidRDefault="00760F74" w:rsidP="00C8316A">
            <w:pPr>
              <w:pStyle w:val="Odstavekseznama"/>
              <w:numPr>
                <w:ilvl w:val="0"/>
                <w:numId w:val="26"/>
              </w:numPr>
              <w:spacing w:line="260" w:lineRule="exact"/>
              <w:ind w:left="64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16A">
              <w:rPr>
                <w:rFonts w:ascii="Arial" w:hAnsi="Arial" w:cs="Arial"/>
                <w:sz w:val="20"/>
                <w:szCs w:val="20"/>
              </w:rPr>
              <w:t>Helena Ulčar Šumčić,</w:t>
            </w:r>
            <w:r>
              <w:t xml:space="preserve"> </w:t>
            </w:r>
            <w:r w:rsidRPr="00C8316A">
              <w:rPr>
                <w:rFonts w:ascii="Arial" w:hAnsi="Arial" w:cs="Arial"/>
                <w:sz w:val="20"/>
                <w:szCs w:val="20"/>
              </w:rPr>
              <w:t xml:space="preserve"> generalna direktorica Direktorata za zdravstveno ekonomiko</w:t>
            </w:r>
          </w:p>
        </w:tc>
      </w:tr>
      <w:tr w:rsidR="00383EF1" w:rsidRPr="00AA663B" w14:paraId="2E6E772B" w14:textId="77777777" w:rsidTr="00C337F3">
        <w:tc>
          <w:tcPr>
            <w:tcW w:w="9180" w:type="dxa"/>
            <w:gridSpan w:val="4"/>
          </w:tcPr>
          <w:p w14:paraId="693842FB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383EF1" w:rsidRPr="00AA663B" w14:paraId="1804A39F" w14:textId="77777777" w:rsidTr="00C337F3">
        <w:tc>
          <w:tcPr>
            <w:tcW w:w="9180" w:type="dxa"/>
            <w:gridSpan w:val="4"/>
          </w:tcPr>
          <w:p w14:paraId="5EDE7A3F" w14:textId="77777777" w:rsidR="00383EF1" w:rsidRPr="00AA663B" w:rsidRDefault="001244B5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AA663B" w14:paraId="4B3CFADB" w14:textId="77777777" w:rsidTr="00C337F3">
        <w:tc>
          <w:tcPr>
            <w:tcW w:w="9180" w:type="dxa"/>
            <w:gridSpan w:val="4"/>
          </w:tcPr>
          <w:p w14:paraId="0505D159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83EF1" w:rsidRPr="00AA663B" w14:paraId="5D347E7F" w14:textId="77777777" w:rsidTr="00C337F3">
        <w:tc>
          <w:tcPr>
            <w:tcW w:w="9180" w:type="dxa"/>
            <w:gridSpan w:val="4"/>
          </w:tcPr>
          <w:p w14:paraId="7D706DE2" w14:textId="77777777" w:rsidR="00383EF1" w:rsidRPr="00585192" w:rsidRDefault="00585192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51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AA663B" w14:paraId="23B7647E" w14:textId="77777777" w:rsidTr="00C337F3">
        <w:tc>
          <w:tcPr>
            <w:tcW w:w="9180" w:type="dxa"/>
            <w:gridSpan w:val="4"/>
          </w:tcPr>
          <w:p w14:paraId="41E5B0AB" w14:textId="77777777" w:rsidR="00383EF1" w:rsidRPr="00AA663B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383EF1" w:rsidRPr="00AA663B" w14:paraId="34872B01" w14:textId="77777777" w:rsidTr="00C337F3">
        <w:tc>
          <w:tcPr>
            <w:tcW w:w="9180" w:type="dxa"/>
            <w:gridSpan w:val="4"/>
          </w:tcPr>
          <w:p w14:paraId="4D96FD7B" w14:textId="77777777" w:rsidR="0007315C" w:rsidRPr="00AA663B" w:rsidRDefault="00585192" w:rsidP="00585192">
            <w:pPr>
              <w:pStyle w:val="Odstavekseznama"/>
              <w:ind w:left="0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</w:p>
        </w:tc>
      </w:tr>
      <w:tr w:rsidR="00383EF1" w:rsidRPr="00AA663B" w14:paraId="7A966098" w14:textId="77777777" w:rsidTr="00C337F3">
        <w:tc>
          <w:tcPr>
            <w:tcW w:w="9180" w:type="dxa"/>
            <w:gridSpan w:val="4"/>
          </w:tcPr>
          <w:p w14:paraId="40899E9A" w14:textId="77777777" w:rsidR="00383EF1" w:rsidRPr="00AA663B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383EF1" w:rsidRPr="00AA663B" w14:paraId="421DBAA8" w14:textId="77777777" w:rsidTr="00C337F3">
        <w:tc>
          <w:tcPr>
            <w:tcW w:w="1794" w:type="dxa"/>
          </w:tcPr>
          <w:p w14:paraId="7604A193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4945" w:type="dxa"/>
            <w:gridSpan w:val="2"/>
          </w:tcPr>
          <w:p w14:paraId="2AB77612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441" w:type="dxa"/>
            <w:vAlign w:val="center"/>
          </w:tcPr>
          <w:p w14:paraId="5B395925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/NE</w:t>
            </w:r>
          </w:p>
        </w:tc>
      </w:tr>
      <w:tr w:rsidR="00383EF1" w:rsidRPr="00AA663B" w14:paraId="5EB09053" w14:textId="77777777" w:rsidTr="00C337F3">
        <w:tc>
          <w:tcPr>
            <w:tcW w:w="1794" w:type="dxa"/>
          </w:tcPr>
          <w:p w14:paraId="098E8D2F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4945" w:type="dxa"/>
            <w:gridSpan w:val="2"/>
          </w:tcPr>
          <w:p w14:paraId="3CCB08DC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441" w:type="dxa"/>
            <w:vAlign w:val="center"/>
          </w:tcPr>
          <w:p w14:paraId="541FB005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AA663B" w14:paraId="0CC228B3" w14:textId="77777777" w:rsidTr="00C337F3">
        <w:tc>
          <w:tcPr>
            <w:tcW w:w="1794" w:type="dxa"/>
          </w:tcPr>
          <w:p w14:paraId="369D9832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4945" w:type="dxa"/>
            <w:gridSpan w:val="2"/>
          </w:tcPr>
          <w:p w14:paraId="56E47A0C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441" w:type="dxa"/>
            <w:vAlign w:val="center"/>
          </w:tcPr>
          <w:p w14:paraId="162B0DEE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AA663B" w14:paraId="1AEAFB17" w14:textId="77777777" w:rsidTr="00C337F3">
        <w:tc>
          <w:tcPr>
            <w:tcW w:w="1794" w:type="dxa"/>
          </w:tcPr>
          <w:p w14:paraId="0FA00836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4945" w:type="dxa"/>
            <w:gridSpan w:val="2"/>
          </w:tcPr>
          <w:p w14:paraId="0967C767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A663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441" w:type="dxa"/>
            <w:vAlign w:val="center"/>
          </w:tcPr>
          <w:p w14:paraId="6D596E57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AA663B" w14:paraId="4EE66F72" w14:textId="77777777" w:rsidTr="00C337F3">
        <w:tc>
          <w:tcPr>
            <w:tcW w:w="1794" w:type="dxa"/>
          </w:tcPr>
          <w:p w14:paraId="43AF6205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4945" w:type="dxa"/>
            <w:gridSpan w:val="2"/>
          </w:tcPr>
          <w:p w14:paraId="3A502A4A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441" w:type="dxa"/>
            <w:vAlign w:val="center"/>
          </w:tcPr>
          <w:p w14:paraId="307335DF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AA663B" w14:paraId="24CC8017" w14:textId="77777777" w:rsidTr="00C337F3">
        <w:tc>
          <w:tcPr>
            <w:tcW w:w="1794" w:type="dxa"/>
          </w:tcPr>
          <w:p w14:paraId="794E5488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4945" w:type="dxa"/>
            <w:gridSpan w:val="2"/>
          </w:tcPr>
          <w:p w14:paraId="4D0DE9BB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441" w:type="dxa"/>
            <w:vAlign w:val="center"/>
          </w:tcPr>
          <w:p w14:paraId="29CC7C62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AA663B" w14:paraId="41E2CB97" w14:textId="77777777" w:rsidTr="00C337F3">
        <w:tc>
          <w:tcPr>
            <w:tcW w:w="1794" w:type="dxa"/>
            <w:tcBorders>
              <w:bottom w:val="single" w:sz="4" w:space="0" w:color="auto"/>
            </w:tcBorders>
          </w:tcPr>
          <w:p w14:paraId="545AA694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34B56CC2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2F1A2505" w14:textId="77777777" w:rsidR="00383EF1" w:rsidRPr="00AA663B" w:rsidRDefault="00383EF1" w:rsidP="009D3E1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190B02CA" w14:textId="77777777" w:rsidR="00383EF1" w:rsidRPr="00AA663B" w:rsidRDefault="00383EF1" w:rsidP="009D3E1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5676CE48" w14:textId="77777777" w:rsidR="00383EF1" w:rsidRPr="00AA663B" w:rsidRDefault="00383EF1" w:rsidP="009D3E1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26D48443" w14:textId="77777777" w:rsidR="00383EF1" w:rsidRPr="00AA663B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AA663B" w14:paraId="26912BA7" w14:textId="77777777" w:rsidTr="00C337F3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441C" w14:textId="77777777" w:rsidR="00383EF1" w:rsidRPr="0054709F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7.a </w:t>
            </w:r>
            <w:r w:rsidRPr="0054709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Predstavitev ocene finančnih posledic nad 40.000 EUR:</w:t>
            </w:r>
          </w:p>
          <w:p w14:paraId="5CA6C15C" w14:textId="77777777" w:rsidR="00227B80" w:rsidRPr="0054709F" w:rsidRDefault="00227B80" w:rsidP="0022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  <w:lang w:eastAsia="sl-SI"/>
              </w:rPr>
            </w:pPr>
          </w:p>
          <w:tbl>
            <w:tblPr>
              <w:tblW w:w="61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5"/>
              <w:gridCol w:w="2670"/>
              <w:gridCol w:w="2736"/>
            </w:tblGrid>
            <w:tr w:rsidR="00F00F7C" w:rsidRPr="0054709F" w14:paraId="1CE76ACB" w14:textId="77777777" w:rsidTr="00F00F7C">
              <w:trPr>
                <w:trHeight w:val="600"/>
              </w:trPr>
              <w:tc>
                <w:tcPr>
                  <w:tcW w:w="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54C270" w14:textId="77777777" w:rsidR="00F00F7C" w:rsidRPr="0054709F" w:rsidRDefault="00F00F7C" w:rsidP="00460F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5470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Zap.št</w:t>
                  </w:r>
                  <w:proofErr w:type="spellEnd"/>
                  <w:r w:rsidRPr="005470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.</w:t>
                  </w:r>
                </w:p>
              </w:tc>
              <w:tc>
                <w:tcPr>
                  <w:tcW w:w="26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B3F843" w14:textId="77777777" w:rsidR="00F00F7C" w:rsidRPr="0054709F" w:rsidRDefault="00F00F7C" w:rsidP="00460F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5470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Vsebina</w:t>
                  </w:r>
                </w:p>
              </w:tc>
              <w:tc>
                <w:tcPr>
                  <w:tcW w:w="27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47F750" w14:textId="77777777" w:rsidR="00F00F7C" w:rsidRPr="0054709F" w:rsidRDefault="00F00F7C" w:rsidP="00460F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5470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Znesek</w:t>
                  </w:r>
                </w:p>
              </w:tc>
            </w:tr>
            <w:tr w:rsidR="00F00F7C" w:rsidRPr="0054709F" w14:paraId="3982168B" w14:textId="77777777" w:rsidTr="00F00F7C">
              <w:trPr>
                <w:trHeight w:val="600"/>
              </w:trPr>
              <w:tc>
                <w:tcPr>
                  <w:tcW w:w="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F8A018" w14:textId="77777777" w:rsidR="00F00F7C" w:rsidRPr="0054709F" w:rsidRDefault="00F00F7C" w:rsidP="00460F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5470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1</w:t>
                  </w: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22BB53" w14:textId="4850E974" w:rsidR="00F00F7C" w:rsidRPr="0054709F" w:rsidRDefault="00F00F7C" w:rsidP="00460F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5470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sprejete pravice porabe na PP 2229, 202</w:t>
                  </w:r>
                  <w:r w:rsidR="00760F74" w:rsidRPr="005470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1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790358" w14:textId="74B59348" w:rsidR="00F00F7C" w:rsidRPr="0054709F" w:rsidRDefault="00760F74" w:rsidP="00460F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5470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9.000.000</w:t>
                  </w:r>
                  <w:r w:rsidR="00F00F7C" w:rsidRPr="005470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,00</w:t>
                  </w:r>
                </w:p>
              </w:tc>
            </w:tr>
            <w:tr w:rsidR="00F00F7C" w:rsidRPr="0054709F" w14:paraId="5340BB15" w14:textId="77777777" w:rsidTr="00F00F7C">
              <w:trPr>
                <w:trHeight w:val="600"/>
              </w:trPr>
              <w:tc>
                <w:tcPr>
                  <w:tcW w:w="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FBD5B5" w14:textId="4BE7A986" w:rsidR="00F00F7C" w:rsidRPr="0054709F" w:rsidRDefault="00272455" w:rsidP="00460F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2</w:t>
                  </w: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422120" w14:textId="22998E73" w:rsidR="00F00F7C" w:rsidRPr="0054709F" w:rsidRDefault="00F00F7C" w:rsidP="00460F9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54709F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ocena prilivov iz naslova amortizacije, najemnin in prodaje</w:t>
                  </w:r>
                  <w:r w:rsidR="00272455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 xml:space="preserve"> za obdobje november in december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FD8E17" w14:textId="779C7D33" w:rsidR="00F00F7C" w:rsidRPr="0054709F" w:rsidRDefault="0054709F" w:rsidP="00460F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54709F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2</w:t>
                  </w:r>
                  <w:r w:rsidR="00F00F7C" w:rsidRPr="0054709F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.</w:t>
                  </w:r>
                  <w:r w:rsidRPr="0054709F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000</w:t>
                  </w:r>
                  <w:r w:rsidR="00F00F7C" w:rsidRPr="0054709F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.</w:t>
                  </w:r>
                  <w:r w:rsidRPr="0054709F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000</w:t>
                  </w:r>
                  <w:r w:rsidR="00F00F7C" w:rsidRPr="0054709F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,</w:t>
                  </w:r>
                  <w:r w:rsidRPr="0054709F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00</w:t>
                  </w:r>
                </w:p>
              </w:tc>
            </w:tr>
            <w:tr w:rsidR="00F00F7C" w:rsidRPr="0054709F" w14:paraId="5BAFBDAD" w14:textId="77777777" w:rsidTr="00F00F7C">
              <w:trPr>
                <w:trHeight w:val="600"/>
              </w:trPr>
              <w:tc>
                <w:tcPr>
                  <w:tcW w:w="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4AF1E4" w14:textId="0F36BC76" w:rsidR="00F00F7C" w:rsidRPr="0054709F" w:rsidRDefault="00272455" w:rsidP="00460F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3</w:t>
                  </w: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2EA898" w14:textId="77777777" w:rsidR="00F00F7C" w:rsidRPr="0054709F" w:rsidRDefault="00F00F7C" w:rsidP="00460F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5470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skupaj (povečanje pravic porabe)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06B738" w14:textId="48A54F44" w:rsidR="00F00F7C" w:rsidRPr="0054709F" w:rsidRDefault="0054709F" w:rsidP="00460F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5470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2</w:t>
                  </w:r>
                  <w:r w:rsidR="00F00F7C" w:rsidRPr="005470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.</w:t>
                  </w:r>
                  <w:r w:rsidRPr="005470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000.</w:t>
                  </w:r>
                  <w:r w:rsidR="00F00F7C" w:rsidRPr="005470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0</w:t>
                  </w:r>
                  <w:r w:rsidRPr="005470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00</w:t>
                  </w:r>
                  <w:r w:rsidR="00F00F7C" w:rsidRPr="005470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,00</w:t>
                  </w:r>
                </w:p>
              </w:tc>
            </w:tr>
            <w:tr w:rsidR="00F00F7C" w:rsidRPr="00460F95" w14:paraId="615EEEFE" w14:textId="77777777" w:rsidTr="00F00F7C">
              <w:trPr>
                <w:trHeight w:val="600"/>
              </w:trPr>
              <w:tc>
                <w:tcPr>
                  <w:tcW w:w="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0C89FE" w14:textId="156CC38B" w:rsidR="00F00F7C" w:rsidRPr="0054709F" w:rsidRDefault="00272455" w:rsidP="00460F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4</w:t>
                  </w: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167736" w14:textId="60D4006A" w:rsidR="00F00F7C" w:rsidRPr="0054709F" w:rsidRDefault="00F00F7C" w:rsidP="00460F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5470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skupna višina PP 2229, 202</w:t>
                  </w:r>
                  <w:r w:rsidR="002724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1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E85DB0" w14:textId="77777777" w:rsidR="00F00F7C" w:rsidRPr="0054709F" w:rsidRDefault="00F00F7C" w:rsidP="00F00F7C">
                  <w:pPr>
                    <w:spacing w:after="0" w:line="240" w:lineRule="auto"/>
                    <w:ind w:left="108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5470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11.000.000,00</w:t>
                  </w:r>
                </w:p>
              </w:tc>
            </w:tr>
          </w:tbl>
          <w:p w14:paraId="1203801C" w14:textId="77777777" w:rsidR="00227B80" w:rsidRDefault="00227B80" w:rsidP="00461443">
            <w:pPr>
              <w:spacing w:after="0" w:line="260" w:lineRule="atLeas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B5672FD" w14:textId="77777777" w:rsidR="00227B80" w:rsidRDefault="00227B80" w:rsidP="00461443">
            <w:pPr>
              <w:spacing w:after="0" w:line="260" w:lineRule="atLeas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E860BF5" w14:textId="77777777" w:rsidR="00227B80" w:rsidRDefault="00227B80" w:rsidP="00461443">
            <w:pPr>
              <w:spacing w:after="0" w:line="260" w:lineRule="atLeas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7858ABF" w14:textId="77777777" w:rsidR="00227B80" w:rsidRDefault="00227B80" w:rsidP="00461443">
            <w:pPr>
              <w:spacing w:after="0" w:line="260" w:lineRule="atLeas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928ABF0" w14:textId="77777777" w:rsidR="00227B80" w:rsidRDefault="00227B80" w:rsidP="00461443">
            <w:pPr>
              <w:spacing w:after="0" w:line="260" w:lineRule="atLeas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858D4E6" w14:textId="77777777" w:rsidR="00227B80" w:rsidRDefault="00227B80" w:rsidP="00461443">
            <w:pPr>
              <w:spacing w:after="0" w:line="260" w:lineRule="atLeas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2EC7D09" w14:textId="77777777" w:rsidR="00227B80" w:rsidRDefault="00227B80" w:rsidP="00461443">
            <w:pPr>
              <w:spacing w:after="0" w:line="260" w:lineRule="atLeas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58570F3" w14:textId="77777777" w:rsidR="00227B80" w:rsidRDefault="00227B80" w:rsidP="00461443">
            <w:pPr>
              <w:spacing w:after="0" w:line="260" w:lineRule="atLeas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B4AFA57" w14:textId="77777777" w:rsidR="00227B80" w:rsidRDefault="00227B80" w:rsidP="00461443">
            <w:pPr>
              <w:spacing w:after="0" w:line="260" w:lineRule="atLeas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672A0D6" w14:textId="77777777" w:rsidR="00227B80" w:rsidRPr="00AA663B" w:rsidRDefault="00227B80" w:rsidP="0046144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A446D87" w14:textId="77777777" w:rsidR="00383EF1" w:rsidRPr="00AA663B" w:rsidRDefault="00383EF1" w:rsidP="00383EF1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31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1297"/>
        <w:gridCol w:w="687"/>
        <w:gridCol w:w="727"/>
        <w:gridCol w:w="417"/>
        <w:gridCol w:w="274"/>
        <w:gridCol w:w="639"/>
        <w:gridCol w:w="683"/>
        <w:gridCol w:w="385"/>
        <w:gridCol w:w="419"/>
        <w:gridCol w:w="283"/>
        <w:gridCol w:w="1843"/>
      </w:tblGrid>
      <w:tr w:rsidR="00383EF1" w:rsidRPr="00AA663B" w14:paraId="61BA5E2F" w14:textId="77777777" w:rsidTr="00034FD7">
        <w:trPr>
          <w:cantSplit/>
          <w:trHeight w:val="35"/>
        </w:trPr>
        <w:tc>
          <w:tcPr>
            <w:tcW w:w="9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2A8EF0" w14:textId="77777777" w:rsidR="00383EF1" w:rsidRPr="00AA663B" w:rsidRDefault="00383EF1" w:rsidP="00383EF1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383EF1" w:rsidRPr="00AA663B" w14:paraId="09CF35B5" w14:textId="77777777" w:rsidTr="00034FD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187A" w14:textId="77777777" w:rsidR="00383EF1" w:rsidRPr="00AA663B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CD45" w14:textId="77777777" w:rsidR="00383EF1" w:rsidRPr="00AA663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BED0" w14:textId="77777777" w:rsidR="00383EF1" w:rsidRPr="00AA663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F6DE" w14:textId="77777777" w:rsidR="00383EF1" w:rsidRPr="00AA663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A387" w14:textId="77777777" w:rsidR="00383EF1" w:rsidRPr="00AA663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383EF1" w:rsidRPr="00AA663B" w14:paraId="467133E0" w14:textId="77777777" w:rsidTr="00034FD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50D" w14:textId="77777777" w:rsidR="00383EF1" w:rsidRPr="00AA663B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A663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A663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8BAF" w14:textId="2532AB9E" w:rsidR="00383EF1" w:rsidRPr="0054709F" w:rsidRDefault="0054709F" w:rsidP="00460F9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4709F">
              <w:rPr>
                <w:rFonts w:ascii="Arial" w:eastAsia="Times New Roman" w:hAnsi="Arial" w:cs="Arial"/>
                <w:sz w:val="20"/>
                <w:szCs w:val="20"/>
              </w:rPr>
              <w:t>2.000.000</w:t>
            </w:r>
            <w:r w:rsidR="00227B80" w:rsidRPr="0054709F">
              <w:rPr>
                <w:rFonts w:ascii="Arial" w:eastAsia="Times New Roman" w:hAnsi="Arial" w:cs="Arial"/>
                <w:sz w:val="20"/>
                <w:szCs w:val="20"/>
              </w:rPr>
              <w:t>,00 EUR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8B12" w14:textId="77777777" w:rsidR="00383EF1" w:rsidRPr="0054709F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0ADA" w14:textId="77777777" w:rsidR="00383EF1" w:rsidRPr="00AA663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3AD0" w14:textId="77777777" w:rsidR="00383EF1" w:rsidRPr="00AA663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AA663B" w14:paraId="627E8C33" w14:textId="77777777" w:rsidTr="00034FD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EAF1" w14:textId="77777777" w:rsidR="00383EF1" w:rsidRPr="00AA663B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A663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A663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2632" w14:textId="77777777" w:rsidR="00383EF1" w:rsidRPr="0054709F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35BE" w14:textId="77777777" w:rsidR="00383EF1" w:rsidRPr="0054709F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6AE0" w14:textId="77777777" w:rsidR="00383EF1" w:rsidRPr="00AA663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FDB3" w14:textId="77777777" w:rsidR="00383EF1" w:rsidRPr="00AA663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AA663B" w14:paraId="62DAF6BD" w14:textId="77777777" w:rsidTr="00034FD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6801" w14:textId="77777777" w:rsidR="00383EF1" w:rsidRPr="00AA663B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A663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A663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C249" w14:textId="2DEE4A19" w:rsidR="00383EF1" w:rsidRPr="0054709F" w:rsidRDefault="0054709F" w:rsidP="00460F95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09F">
              <w:rPr>
                <w:rFonts w:ascii="Arial" w:eastAsia="Times New Roman" w:hAnsi="Arial" w:cs="Arial"/>
                <w:sz w:val="20"/>
                <w:szCs w:val="20"/>
              </w:rPr>
              <w:t>2.000.000</w:t>
            </w:r>
            <w:r w:rsidR="00227B80" w:rsidRPr="0054709F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r w:rsidR="00461443" w:rsidRPr="0054709F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2EC7" w14:textId="77777777" w:rsidR="00383EF1" w:rsidRPr="0054709F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7458" w14:textId="77777777" w:rsidR="00383EF1" w:rsidRPr="00AA663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04BF" w14:textId="77777777" w:rsidR="00383EF1" w:rsidRPr="00AA663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AA663B" w14:paraId="3A60A687" w14:textId="77777777" w:rsidTr="00034FD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AB52" w14:textId="77777777" w:rsidR="00383EF1" w:rsidRPr="00AA663B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A663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A663B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2986" w14:textId="77777777" w:rsidR="00383EF1" w:rsidRPr="00AA663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F77C" w14:textId="77777777" w:rsidR="00383EF1" w:rsidRPr="00AA663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28E9" w14:textId="77777777" w:rsidR="00383EF1" w:rsidRPr="00AA663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5CD2" w14:textId="77777777" w:rsidR="00383EF1" w:rsidRPr="00AA663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AA663B" w14:paraId="1A5CF8E4" w14:textId="77777777" w:rsidTr="00034FD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5266" w14:textId="77777777" w:rsidR="00383EF1" w:rsidRPr="00AA663B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A663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A663B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E639" w14:textId="77777777" w:rsidR="00383EF1" w:rsidRPr="00AA663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0A60" w14:textId="77777777" w:rsidR="00383EF1" w:rsidRPr="00AA663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CD67" w14:textId="77777777" w:rsidR="00383EF1" w:rsidRPr="00AA663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206" w14:textId="77777777" w:rsidR="00383EF1" w:rsidRPr="00AA663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AA663B" w14:paraId="51C1B69F" w14:textId="77777777" w:rsidTr="00034FD7">
        <w:trPr>
          <w:cantSplit/>
          <w:trHeight w:val="257"/>
        </w:trPr>
        <w:tc>
          <w:tcPr>
            <w:tcW w:w="9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C50E47" w14:textId="77777777" w:rsidR="00383EF1" w:rsidRPr="00AA663B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383EF1" w:rsidRPr="00AA663B" w14:paraId="6B26FBBF" w14:textId="77777777" w:rsidTr="00034FD7">
        <w:trPr>
          <w:cantSplit/>
          <w:trHeight w:val="257"/>
        </w:trPr>
        <w:tc>
          <w:tcPr>
            <w:tcW w:w="9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87E348" w14:textId="77777777" w:rsidR="00383EF1" w:rsidRPr="00AA663B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A663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A663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383EF1" w:rsidRPr="00AF3E19" w14:paraId="2CE2B21C" w14:textId="77777777" w:rsidTr="00D36AAA">
        <w:trPr>
          <w:cantSplit/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D03D" w14:textId="77777777" w:rsidR="00383EF1" w:rsidRPr="00AF3E19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1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85C2" w14:textId="77777777" w:rsidR="00383EF1" w:rsidRPr="00AF3E19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1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35E6" w14:textId="77777777" w:rsidR="00383EF1" w:rsidRPr="00AF3E19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1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8AE7" w14:textId="77777777" w:rsidR="00383EF1" w:rsidRPr="00AF3E19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1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8B4B" w14:textId="77777777" w:rsidR="00383EF1" w:rsidRPr="00AF3E19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1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F3E19" w:rsidRPr="00AF3E19" w14:paraId="420A8D24" w14:textId="77777777" w:rsidTr="00D36AAA">
        <w:trPr>
          <w:cantSplit/>
          <w:trHeight w:val="32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AB60" w14:textId="77777777" w:rsidR="006A0186" w:rsidRPr="00AF3E19" w:rsidRDefault="006A0186" w:rsidP="00045BE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3520" w14:textId="77777777" w:rsidR="006A0186" w:rsidRPr="00AF3E19" w:rsidRDefault="006A0186" w:rsidP="00045BE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EFC2" w14:textId="77777777" w:rsidR="006A0186" w:rsidRPr="00AF3E19" w:rsidRDefault="006A0186" w:rsidP="00045BE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A4DD" w14:textId="77777777" w:rsidR="006A0186" w:rsidRPr="00AF3E19" w:rsidRDefault="006A0186" w:rsidP="00045BE6">
            <w:pPr>
              <w:widowControl w:val="0"/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A5C0" w14:textId="77777777" w:rsidR="006A0186" w:rsidRPr="00AF3E19" w:rsidRDefault="006A0186" w:rsidP="00045BE6">
            <w:pPr>
              <w:widowControl w:val="0"/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AA663B" w14:paraId="209A6827" w14:textId="77777777" w:rsidTr="00EF3CC6">
        <w:trPr>
          <w:cantSplit/>
          <w:trHeight w:val="95"/>
        </w:trPr>
        <w:tc>
          <w:tcPr>
            <w:tcW w:w="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887A" w14:textId="77777777" w:rsidR="00383EF1" w:rsidRPr="00AA663B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8775" w14:textId="77777777" w:rsidR="00383EF1" w:rsidRPr="00AA663B" w:rsidRDefault="00383EF1" w:rsidP="00E1148D">
            <w:pPr>
              <w:widowControl w:val="0"/>
              <w:spacing w:after="0" w:line="26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9D3A" w14:textId="77777777" w:rsidR="00383EF1" w:rsidRPr="00AA663B" w:rsidRDefault="00383EF1" w:rsidP="00B11F1D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AA663B" w14:paraId="659B23AA" w14:textId="77777777" w:rsidTr="00034FD7">
        <w:trPr>
          <w:cantSplit/>
          <w:trHeight w:val="294"/>
        </w:trPr>
        <w:tc>
          <w:tcPr>
            <w:tcW w:w="9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9A6ED7" w14:textId="77777777" w:rsidR="00383EF1" w:rsidRPr="00AA663B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A663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A663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383EF1" w:rsidRPr="00AA663B" w14:paraId="6B232806" w14:textId="77777777" w:rsidTr="00D36AAA">
        <w:trPr>
          <w:cantSplit/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30BD" w14:textId="77777777" w:rsidR="00383EF1" w:rsidRPr="00AA663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7F6E" w14:textId="77777777" w:rsidR="00383EF1" w:rsidRPr="00AA663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5E5A" w14:textId="77777777" w:rsidR="00383EF1" w:rsidRPr="00AA663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6FCC" w14:textId="77777777" w:rsidR="00383EF1" w:rsidRPr="00AA663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BB6D" w14:textId="77777777" w:rsidR="00383EF1" w:rsidRPr="00AA663B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B62028" w:rsidRPr="00AA663B" w14:paraId="52CDC3B1" w14:textId="77777777" w:rsidTr="00D36AAA">
        <w:trPr>
          <w:cantSplit/>
          <w:trHeight w:val="9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6FCE" w14:textId="77777777" w:rsidR="00B62028" w:rsidRPr="001D3BEF" w:rsidRDefault="00B62028" w:rsidP="004A206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14F7" w14:textId="77777777" w:rsidR="00B62028" w:rsidRDefault="00B62028" w:rsidP="004A206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2D7B" w14:textId="77777777" w:rsidR="00B62028" w:rsidRDefault="00B62028" w:rsidP="004A206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BB25" w14:textId="77777777" w:rsidR="00B62028" w:rsidRDefault="00B62028" w:rsidP="004A2066">
            <w:pPr>
              <w:widowControl w:val="0"/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7720" w14:textId="77777777" w:rsidR="00B62028" w:rsidRDefault="00B62028" w:rsidP="00D91939">
            <w:pPr>
              <w:widowControl w:val="0"/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2EF6" w:rsidRPr="00AA663B" w14:paraId="10D56329" w14:textId="77777777" w:rsidTr="00D25BAD">
        <w:trPr>
          <w:cantSplit/>
          <w:trHeight w:val="95"/>
        </w:trPr>
        <w:tc>
          <w:tcPr>
            <w:tcW w:w="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3890" w14:textId="77777777" w:rsidR="001C2EF6" w:rsidRPr="00AA663B" w:rsidRDefault="001C2EF6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CF4B" w14:textId="77777777" w:rsidR="001C2EF6" w:rsidRPr="00D25BAD" w:rsidRDefault="001C2EF6" w:rsidP="0062144B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480F" w14:textId="77777777" w:rsidR="001C2EF6" w:rsidRPr="00D25BAD" w:rsidRDefault="001C2EF6" w:rsidP="00D91939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1C2EF6" w:rsidRPr="00AA663B" w14:paraId="5B04486D" w14:textId="77777777" w:rsidTr="00034FD7">
        <w:trPr>
          <w:cantSplit/>
          <w:trHeight w:val="207"/>
        </w:trPr>
        <w:tc>
          <w:tcPr>
            <w:tcW w:w="9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49CB2C" w14:textId="77777777" w:rsidR="001C2EF6" w:rsidRPr="00AA663B" w:rsidRDefault="001C2EF6" w:rsidP="00383EF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A663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A663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1C2EF6" w:rsidRPr="00AA663B" w14:paraId="122E1132" w14:textId="77777777" w:rsidTr="00034FD7">
        <w:trPr>
          <w:cantSplit/>
          <w:trHeight w:val="100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796" w14:textId="77777777" w:rsidR="001C2EF6" w:rsidRPr="00AA663B" w:rsidRDefault="001C2EF6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F51A" w14:textId="77777777" w:rsidR="001C2EF6" w:rsidRPr="00AA663B" w:rsidRDefault="001C2EF6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B798" w14:textId="77777777" w:rsidR="001C2EF6" w:rsidRPr="00AA663B" w:rsidRDefault="001C2EF6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1C2EF6" w:rsidRPr="00AA663B" w14:paraId="35894384" w14:textId="77777777" w:rsidTr="00034FD7">
        <w:trPr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6FE0" w14:textId="77777777" w:rsidR="001C2EF6" w:rsidRPr="00AA663B" w:rsidRDefault="001C2EF6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AD81" w14:textId="77777777" w:rsidR="001C2EF6" w:rsidRPr="00AA663B" w:rsidRDefault="001C2EF6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127E" w14:textId="77777777" w:rsidR="001C2EF6" w:rsidRPr="00AA663B" w:rsidRDefault="001C2EF6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1C2EF6" w:rsidRPr="00AA663B" w14:paraId="10F3A06A" w14:textId="77777777" w:rsidTr="00034FD7">
        <w:trPr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ED53" w14:textId="77777777" w:rsidR="001C2EF6" w:rsidRPr="00AA663B" w:rsidRDefault="001C2EF6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8935" w14:textId="77777777" w:rsidR="001C2EF6" w:rsidRPr="00AA663B" w:rsidRDefault="001C2EF6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7A11" w14:textId="77777777" w:rsidR="001C2EF6" w:rsidRPr="00AA663B" w:rsidRDefault="001C2EF6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1C2EF6" w:rsidRPr="00AA663B" w14:paraId="5B6F954A" w14:textId="77777777" w:rsidTr="00034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314" w:type="dxa"/>
            <w:gridSpan w:val="12"/>
          </w:tcPr>
          <w:p w14:paraId="6D5DCBDD" w14:textId="77777777" w:rsidR="001C2EF6" w:rsidRPr="00AA663B" w:rsidRDefault="001C2EF6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62BED3" w14:textId="77777777" w:rsidR="001C2EF6" w:rsidRPr="00AA663B" w:rsidRDefault="001C2EF6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613F731A" w14:textId="77777777" w:rsidR="001C2EF6" w:rsidRPr="00AA663B" w:rsidRDefault="001C2EF6" w:rsidP="009D3E17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5A2F8D1A" w14:textId="77777777" w:rsidR="001C2EF6" w:rsidRPr="00AA663B" w:rsidRDefault="001C2EF6" w:rsidP="00383EF1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6D45046C" w14:textId="77777777" w:rsidR="001C2EF6" w:rsidRPr="00AA663B" w:rsidRDefault="001C2EF6" w:rsidP="009D3E17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0BC7853E" w14:textId="77777777" w:rsidR="001C2EF6" w:rsidRPr="00AA663B" w:rsidRDefault="001C2EF6" w:rsidP="009D3E17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004F657B" w14:textId="77777777" w:rsidR="001C2EF6" w:rsidRPr="00AA663B" w:rsidRDefault="001C2EF6" w:rsidP="009D3E17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00F4DDE1" w14:textId="77777777" w:rsidR="001C2EF6" w:rsidRPr="00AA663B" w:rsidRDefault="001C2EF6" w:rsidP="00383EF1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CF0AB13" w14:textId="77777777" w:rsidR="001C2EF6" w:rsidRPr="00AA663B" w:rsidRDefault="001C2EF6" w:rsidP="009D3E17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47DFD1CE" w14:textId="77777777" w:rsidR="001C2EF6" w:rsidRPr="00AA663B" w:rsidRDefault="001C2EF6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70809916" w14:textId="77777777" w:rsidR="001C2EF6" w:rsidRPr="00AA663B" w:rsidRDefault="001C2EF6" w:rsidP="00383EF1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107DC540" w14:textId="77777777" w:rsidR="001C2EF6" w:rsidRPr="00AA663B" w:rsidRDefault="001C2EF6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</w:t>
            </w: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povezava s točko </w:t>
            </w:r>
            <w:proofErr w:type="spellStart"/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4404DD39" w14:textId="77777777" w:rsidR="001C2EF6" w:rsidRPr="00AA663B" w:rsidRDefault="001C2EF6" w:rsidP="009D3E1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09A7BDA9" w14:textId="77777777" w:rsidR="001C2EF6" w:rsidRPr="00AA663B" w:rsidRDefault="001C2EF6" w:rsidP="009D3E1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0323A9BB" w14:textId="77777777" w:rsidR="001C2EF6" w:rsidRPr="00AA663B" w:rsidRDefault="001C2EF6" w:rsidP="009D3E1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0A331A4B" w14:textId="77777777" w:rsidR="001C2EF6" w:rsidRPr="00AA663B" w:rsidRDefault="001C2EF6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65845AEE" w14:textId="77777777" w:rsidR="001C2EF6" w:rsidRPr="00AA663B" w:rsidRDefault="001C2EF6" w:rsidP="00383EF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1A14953" w14:textId="77777777" w:rsidR="001C2EF6" w:rsidRPr="00AA663B" w:rsidRDefault="001C2EF6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4386BCC9" w14:textId="77777777" w:rsidR="001C2EF6" w:rsidRPr="00AA663B" w:rsidRDefault="001C2EF6" w:rsidP="00383EF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23053760" w14:textId="77777777" w:rsidR="001C2EF6" w:rsidRPr="00AA663B" w:rsidRDefault="001C2EF6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1A2A14E0" w14:textId="77777777" w:rsidR="001C2EF6" w:rsidRPr="00AA663B" w:rsidRDefault="001C2EF6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1C2EF6" w:rsidRPr="00AA663B" w14:paraId="3C99214B" w14:textId="77777777" w:rsidTr="00034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0F66" w14:textId="77777777" w:rsidR="001C2EF6" w:rsidRPr="00AA663B" w:rsidRDefault="001C2EF6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56BE9BE3" w14:textId="77777777" w:rsidR="001C2EF6" w:rsidRPr="00AA663B" w:rsidRDefault="001C2EF6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696F3984" w14:textId="77777777" w:rsidR="001C2EF6" w:rsidRPr="00AA663B" w:rsidRDefault="001C2EF6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6AFE65ED" w14:textId="77777777" w:rsidR="001C2EF6" w:rsidRPr="00AA663B" w:rsidRDefault="001C2EF6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C2EF6" w:rsidRPr="00AA663B" w14:paraId="487BCE86" w14:textId="77777777" w:rsidTr="00034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1F2C" w14:textId="77777777" w:rsidR="001C2EF6" w:rsidRPr="00AA663B" w:rsidRDefault="001C2EF6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663B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1C2EF6" w:rsidRPr="00AA663B" w14:paraId="3F63D057" w14:textId="77777777" w:rsidTr="00034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9"/>
          </w:tcPr>
          <w:p w14:paraId="50AEC7F7" w14:textId="77777777" w:rsidR="001C2EF6" w:rsidRPr="00AA663B" w:rsidRDefault="001C2EF6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5C3A2E0A" w14:textId="77777777" w:rsidR="001C2EF6" w:rsidRPr="00AA663B" w:rsidRDefault="001C2EF6" w:rsidP="009D3E17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F051145" w14:textId="77777777" w:rsidR="001C2EF6" w:rsidRPr="00AA663B" w:rsidRDefault="001C2EF6" w:rsidP="009D3E17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40746386" w14:textId="77777777" w:rsidR="001C2EF6" w:rsidRPr="00AA663B" w:rsidRDefault="001C2EF6" w:rsidP="009D3E17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4C1AF541" w14:textId="77777777" w:rsidR="001C2EF6" w:rsidRPr="00AA663B" w:rsidRDefault="001C2EF6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545" w:type="dxa"/>
            <w:gridSpan w:val="3"/>
          </w:tcPr>
          <w:p w14:paraId="413F95D4" w14:textId="77777777" w:rsidR="001C2EF6" w:rsidRPr="00AA663B" w:rsidRDefault="001C2EF6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1C2EF6" w:rsidRPr="00AA663B" w14:paraId="59DA69EF" w14:textId="77777777" w:rsidTr="00034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314" w:type="dxa"/>
            <w:gridSpan w:val="12"/>
          </w:tcPr>
          <w:p w14:paraId="733C69C7" w14:textId="77777777" w:rsidR="001C2EF6" w:rsidRPr="00AA663B" w:rsidRDefault="001C2EF6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6FB2DEC4" w14:textId="77777777" w:rsidR="001C2EF6" w:rsidRPr="00AA663B" w:rsidRDefault="001C2EF6" w:rsidP="009D3E1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</w:t>
            </w:r>
            <w:r w:rsidRPr="00AA663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3C18FF90" w14:textId="77777777" w:rsidR="001C2EF6" w:rsidRPr="00AA663B" w:rsidRDefault="001C2EF6" w:rsidP="009D3E1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</w:t>
            </w:r>
            <w:r w:rsidRPr="00AA663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2611029E" w14:textId="77777777" w:rsidR="001C2EF6" w:rsidRPr="00AA663B" w:rsidRDefault="001C2EF6" w:rsidP="009D3E1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</w:t>
            </w:r>
            <w:r w:rsidRPr="00AA663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759E2FED" w14:textId="77777777" w:rsidR="001C2EF6" w:rsidRPr="00AA663B" w:rsidRDefault="001C2EF6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0A190B5" w14:textId="77777777" w:rsidR="001C2EF6" w:rsidRPr="00AA663B" w:rsidRDefault="001C2EF6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61394219" w14:textId="77777777" w:rsidR="001C2EF6" w:rsidRPr="00AA663B" w:rsidRDefault="001C2EF6" w:rsidP="009D3E1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6CA9AAD2" w14:textId="77777777" w:rsidR="001C2EF6" w:rsidRPr="00AA663B" w:rsidRDefault="001C2EF6" w:rsidP="009D3E1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440B3027" w14:textId="77777777" w:rsidR="001C2EF6" w:rsidRPr="00AA663B" w:rsidRDefault="001C2EF6" w:rsidP="009D3E1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7C43175D" w14:textId="77777777" w:rsidR="001C2EF6" w:rsidRPr="00AA663B" w:rsidRDefault="001C2EF6" w:rsidP="009D3E1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34E44AC4" w14:textId="77777777" w:rsidR="001C2EF6" w:rsidRPr="00AA663B" w:rsidRDefault="001C2EF6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514FDF9" w14:textId="77777777" w:rsidR="001C2EF6" w:rsidRPr="00AA663B" w:rsidRDefault="001C2EF6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015FF8DA" w14:textId="77777777" w:rsidR="001C2EF6" w:rsidRPr="00AA663B" w:rsidRDefault="001C2EF6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1C2EF6" w:rsidRPr="00AA663B" w14:paraId="578A6FF9" w14:textId="77777777" w:rsidTr="00034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14" w:type="dxa"/>
            <w:gridSpan w:val="12"/>
            <w:vAlign w:val="center"/>
          </w:tcPr>
          <w:p w14:paraId="2B1ECC25" w14:textId="77777777" w:rsidR="001C2EF6" w:rsidRPr="00AA663B" w:rsidRDefault="001C2EF6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1C2EF6" w:rsidRPr="00AA663B" w14:paraId="355DA351" w14:textId="77777777" w:rsidTr="00034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9"/>
          </w:tcPr>
          <w:p w14:paraId="74F676B3" w14:textId="77777777" w:rsidR="001C2EF6" w:rsidRPr="00AA663B" w:rsidRDefault="001C2EF6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545" w:type="dxa"/>
            <w:gridSpan w:val="3"/>
          </w:tcPr>
          <w:p w14:paraId="2E34A9AA" w14:textId="77777777" w:rsidR="001C2EF6" w:rsidRPr="00AA663B" w:rsidRDefault="001C2EF6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1C2EF6" w:rsidRPr="00AA663B" w14:paraId="4EBCF90E" w14:textId="77777777" w:rsidTr="00034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14" w:type="dxa"/>
            <w:gridSpan w:val="12"/>
          </w:tcPr>
          <w:p w14:paraId="644F3BFB" w14:textId="77777777" w:rsidR="001C2EF6" w:rsidRPr="00AA663B" w:rsidRDefault="001C2EF6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narave, ki ne zahteva presoje javnosti.</w:t>
            </w:r>
          </w:p>
        </w:tc>
      </w:tr>
      <w:tr w:rsidR="001C2EF6" w:rsidRPr="00AA663B" w14:paraId="444EA5D0" w14:textId="77777777" w:rsidTr="00034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14" w:type="dxa"/>
            <w:gridSpan w:val="12"/>
          </w:tcPr>
          <w:p w14:paraId="42AB6501" w14:textId="77777777" w:rsidR="001C2EF6" w:rsidRPr="00AA663B" w:rsidRDefault="001C2EF6" w:rsidP="00F443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1C2EF6" w:rsidRPr="00AA663B" w14:paraId="2EB3B2CC" w14:textId="77777777" w:rsidTr="00034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9"/>
            <w:vAlign w:val="center"/>
          </w:tcPr>
          <w:p w14:paraId="183BFD39" w14:textId="77777777" w:rsidR="001C2EF6" w:rsidRPr="00AA663B" w:rsidRDefault="001C2EF6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545" w:type="dxa"/>
            <w:gridSpan w:val="3"/>
            <w:vAlign w:val="center"/>
          </w:tcPr>
          <w:p w14:paraId="506E3352" w14:textId="77777777" w:rsidR="001C2EF6" w:rsidRPr="00AA663B" w:rsidRDefault="001C2EF6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1C2EF6" w:rsidRPr="00AA663B" w14:paraId="332E7ED9" w14:textId="77777777" w:rsidTr="00034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9"/>
            <w:vAlign w:val="center"/>
          </w:tcPr>
          <w:p w14:paraId="3EDF0610" w14:textId="77777777" w:rsidR="001C2EF6" w:rsidRPr="00AA663B" w:rsidRDefault="001C2EF6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545" w:type="dxa"/>
            <w:gridSpan w:val="3"/>
            <w:vAlign w:val="center"/>
          </w:tcPr>
          <w:p w14:paraId="0CF8785F" w14:textId="77777777" w:rsidR="001C2EF6" w:rsidRPr="00AA663B" w:rsidRDefault="001C2EF6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66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AA66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1C2EF6" w:rsidRPr="00AA663B" w14:paraId="2F817C3C" w14:textId="77777777" w:rsidTr="00034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165D" w14:textId="77777777" w:rsidR="001C2EF6" w:rsidRPr="00AA663B" w:rsidRDefault="001C2EF6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8F7A4DC" w14:textId="5B0CA3A9" w:rsidR="001C2EF6" w:rsidRPr="00AA663B" w:rsidRDefault="001C2EF6" w:rsidP="002E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AA663B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</w:t>
            </w:r>
            <w:r w:rsidR="008663CE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     </w:t>
            </w:r>
            <w:r w:rsidR="00760F74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Janez Poklukar</w:t>
            </w:r>
          </w:p>
          <w:p w14:paraId="0F7C52CF" w14:textId="77777777" w:rsidR="001C2EF6" w:rsidRPr="00AA663B" w:rsidRDefault="001C2EF6" w:rsidP="008663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A66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8250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A663B">
              <w:rPr>
                <w:rFonts w:ascii="Arial" w:hAnsi="Arial" w:cs="Arial"/>
                <w:b/>
                <w:bCs/>
                <w:sz w:val="20"/>
                <w:szCs w:val="20"/>
              </w:rPr>
              <w:t>MINIST</w:t>
            </w:r>
            <w:r w:rsidR="008663C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AA663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</w:tbl>
    <w:p w14:paraId="1587C3A5" w14:textId="77777777" w:rsidR="00C94FA9" w:rsidRPr="00AA663B" w:rsidRDefault="00C94FA9">
      <w:pPr>
        <w:rPr>
          <w:rFonts w:ascii="Arial" w:hAnsi="Arial" w:cs="Arial"/>
          <w:sz w:val="20"/>
          <w:szCs w:val="20"/>
        </w:rPr>
        <w:sectPr w:rsidR="00C94FA9" w:rsidRPr="00AA663B" w:rsidSect="00E455F9">
          <w:headerReference w:type="first" r:id="rId10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14:paraId="14694D1D" w14:textId="77777777" w:rsidR="00C94FA9" w:rsidRPr="00AA663B" w:rsidRDefault="00C94FA9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6BFFF8B" w14:textId="77777777" w:rsidR="00C12377" w:rsidRPr="00AA663B" w:rsidRDefault="00C12377" w:rsidP="009D3E17">
      <w:pPr>
        <w:numPr>
          <w:ilvl w:val="0"/>
          <w:numId w:val="7"/>
        </w:numPr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  <w:r w:rsidRPr="00AA663B">
        <w:rPr>
          <w:rFonts w:ascii="Arial" w:eastAsia="Times New Roman" w:hAnsi="Arial" w:cs="Arial"/>
          <w:b/>
          <w:sz w:val="20"/>
          <w:szCs w:val="20"/>
        </w:rPr>
        <w:t>VSEBINSKA OBRAZLOŽITEV PREDLAGANIH REŠITEV</w:t>
      </w:r>
    </w:p>
    <w:p w14:paraId="2EBB3F34" w14:textId="77777777" w:rsidR="00AD35A0" w:rsidRPr="00AA663B" w:rsidRDefault="00AD35A0" w:rsidP="00AD35A0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0748136" w14:textId="17BA714D" w:rsidR="00E206AD" w:rsidRDefault="00D400FC" w:rsidP="00E206AD">
      <w:pPr>
        <w:spacing w:after="0" w:line="260" w:lineRule="atLeas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Pri pripravi </w:t>
      </w:r>
      <w:r w:rsidR="008C72A5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proračuna za leto </w:t>
      </w:r>
      <w:r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>20</w:t>
      </w:r>
      <w:r w:rsidR="008250A8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>2</w:t>
      </w:r>
      <w:r w:rsidR="0054709F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>1</w:t>
      </w:r>
      <w:r w:rsidR="00E206AD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</w:t>
      </w:r>
      <w:r w:rsidR="000864B8">
        <w:rPr>
          <w:rFonts w:ascii="Arial" w:eastAsia="Times New Roman" w:hAnsi="Arial" w:cs="Arial"/>
          <w:iCs/>
          <w:sz w:val="20"/>
          <w:szCs w:val="20"/>
          <w:lang w:eastAsia="sl-SI"/>
        </w:rPr>
        <w:t>M</w:t>
      </w:r>
      <w:r w:rsidR="00E206AD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inistrstvo </w:t>
      </w:r>
      <w:r w:rsidR="000864B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za zdravje načrtovalo </w:t>
      </w:r>
      <w:r w:rsidR="00E206AD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namenska sredstva na proračunski postavki 2229 v višini </w:t>
      </w:r>
      <w:r w:rsidR="0054709F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>9.000.000</w:t>
      </w:r>
      <w:r w:rsidR="00E206AD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e</w:t>
      </w:r>
      <w:r w:rsidR="00BE1523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>v</w:t>
      </w:r>
      <w:r w:rsidR="00E206AD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rov. Glede na višino že vplačanih prilivov in pričakovanih prilivov do konca leta, se ocenjuje, da bo skupna višina za </w:t>
      </w:r>
      <w:r w:rsidR="0054709F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>2.000.000</w:t>
      </w:r>
      <w:r w:rsidR="00F00F7C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E206AD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>e</w:t>
      </w:r>
      <w:r w:rsidR="00BE1523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>v</w:t>
      </w:r>
      <w:r w:rsidR="00E206AD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rov višja, kot je bilo načrtovano. Skladno z 21. členom </w:t>
      </w:r>
      <w:r w:rsidR="0054709F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>Zakona o izvrševanju proračunov Republike Slovenije za leti 2021 in 2022 (Uradni list RS, št. 174/20, 15/21 – ZDUOP, 74/21 in 172/21</w:t>
      </w:r>
      <w:r w:rsidR="000864B8">
        <w:rPr>
          <w:rFonts w:ascii="Arial" w:eastAsia="Times New Roman" w:hAnsi="Arial" w:cs="Arial"/>
          <w:iCs/>
          <w:sz w:val="20"/>
          <w:szCs w:val="20"/>
          <w:lang w:eastAsia="sl-SI"/>
        </w:rPr>
        <w:t>; v nadaljnjem besedilu: ZIPRS2122</w:t>
      </w:r>
      <w:r w:rsidR="0054709F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) </w:t>
      </w:r>
      <w:r w:rsidR="00E206AD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je poraba omejena in prenašanje prilivov na proračunski sklad nad načrtovano višino ni možno. Z namenom, da se omogoči prenos vseh sredstev na proračunski sklad, Ministrstvo za zdravje </w:t>
      </w:r>
      <w:r w:rsidR="00D2636C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 skladu s </w:t>
      </w:r>
      <w:r w:rsidR="000864B8">
        <w:rPr>
          <w:rFonts w:ascii="Arial" w:eastAsia="Times New Roman" w:hAnsi="Arial" w:cs="Arial"/>
          <w:iCs/>
          <w:sz w:val="20"/>
          <w:szCs w:val="20"/>
          <w:lang w:eastAsia="sl-SI"/>
        </w:rPr>
        <w:t>petim</w:t>
      </w:r>
      <w:r w:rsidR="00D2636C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odstavkom 21. člena </w:t>
      </w:r>
      <w:r w:rsidR="000864B8">
        <w:rPr>
          <w:rFonts w:ascii="Arial" w:eastAsia="Times New Roman" w:hAnsi="Arial" w:cs="Arial"/>
          <w:iCs/>
          <w:sz w:val="20"/>
          <w:szCs w:val="20"/>
          <w:lang w:eastAsia="sl-SI"/>
        </w:rPr>
        <w:t>ZIPRS2122</w:t>
      </w:r>
      <w:r w:rsidR="00561BDE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E206AD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predlaga Vladi </w:t>
      </w:r>
      <w:r w:rsidR="000864B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Republike Slovenije </w:t>
      </w:r>
      <w:r w:rsidR="00E206AD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sprejem sklepa za </w:t>
      </w:r>
      <w:r w:rsidR="008C72A5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>prevzemanje in plačevanje obveznosti v letu 202</w:t>
      </w:r>
      <w:r w:rsidR="0054709F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>1</w:t>
      </w:r>
      <w:r w:rsidR="008C72A5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preko načrtovanih pravic porabe v sprejetem proračunu države  </w:t>
      </w:r>
      <w:r w:rsidR="00E206AD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na namenski postavki 2229 za </w:t>
      </w:r>
      <w:r w:rsidR="0054709F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>2.000.000</w:t>
      </w:r>
      <w:r w:rsidR="00F00F7C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E206AD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>e</w:t>
      </w:r>
      <w:r w:rsidR="00BE1523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>v</w:t>
      </w:r>
      <w:r w:rsidR="00E206AD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>rov</w:t>
      </w:r>
      <w:r w:rsidR="008C72A5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in sicer do višine 11.000.000 </w:t>
      </w:r>
      <w:r w:rsidR="000864B8">
        <w:rPr>
          <w:rFonts w:ascii="Arial" w:eastAsia="Times New Roman" w:hAnsi="Arial" w:cs="Arial"/>
          <w:iCs/>
          <w:sz w:val="20"/>
          <w:szCs w:val="20"/>
          <w:lang w:eastAsia="sl-SI"/>
        </w:rPr>
        <w:t>evrov</w:t>
      </w:r>
      <w:r w:rsidR="00E206AD" w:rsidRPr="0054709F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14:paraId="708DCDDB" w14:textId="77777777" w:rsidR="00E206AD" w:rsidRDefault="00E206AD" w:rsidP="008663CE">
      <w:pPr>
        <w:pStyle w:val="Brezrazmikov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0B1F3137" w14:textId="77777777" w:rsidR="00E206AD" w:rsidRDefault="00E206AD" w:rsidP="008663CE">
      <w:pPr>
        <w:pStyle w:val="Brezrazmikov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sectPr w:rsidR="00E206AD" w:rsidSect="00E455F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54887" w14:textId="77777777" w:rsidR="00943A31" w:rsidRDefault="00943A31">
      <w:pPr>
        <w:spacing w:after="0" w:line="240" w:lineRule="auto"/>
      </w:pPr>
      <w:r>
        <w:separator/>
      </w:r>
    </w:p>
  </w:endnote>
  <w:endnote w:type="continuationSeparator" w:id="0">
    <w:p w14:paraId="54418122" w14:textId="77777777" w:rsidR="00943A31" w:rsidRDefault="0094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B8969" w14:textId="77777777" w:rsidR="00943A31" w:rsidRDefault="00943A31">
      <w:pPr>
        <w:spacing w:after="0" w:line="240" w:lineRule="auto"/>
      </w:pPr>
      <w:r>
        <w:separator/>
      </w:r>
    </w:p>
  </w:footnote>
  <w:footnote w:type="continuationSeparator" w:id="0">
    <w:p w14:paraId="51802C35" w14:textId="77777777" w:rsidR="00943A31" w:rsidRDefault="0094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6D4AD" w14:textId="77777777" w:rsidR="005145B7" w:rsidRPr="008F3500" w:rsidRDefault="005145B7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78B9E6DB" w14:textId="77777777" w:rsidR="005145B7" w:rsidRPr="008F3500" w:rsidRDefault="005145B7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3B16"/>
    <w:multiLevelType w:val="hybridMultilevel"/>
    <w:tmpl w:val="C9B6E77E"/>
    <w:lvl w:ilvl="0" w:tplc="13945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7AF"/>
    <w:multiLevelType w:val="hybridMultilevel"/>
    <w:tmpl w:val="F6164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34F8E"/>
    <w:multiLevelType w:val="hybridMultilevel"/>
    <w:tmpl w:val="11DA44CC"/>
    <w:lvl w:ilvl="0" w:tplc="2D2A0996">
      <w:start w:val="27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523C"/>
    <w:multiLevelType w:val="hybridMultilevel"/>
    <w:tmpl w:val="923234D2"/>
    <w:lvl w:ilvl="0" w:tplc="09CC1A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11188"/>
    <w:multiLevelType w:val="hybridMultilevel"/>
    <w:tmpl w:val="7EAAAF88"/>
    <w:lvl w:ilvl="0" w:tplc="2DDA5306">
      <w:start w:val="27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605A0"/>
    <w:multiLevelType w:val="multilevel"/>
    <w:tmpl w:val="ECD43CD2"/>
    <w:lvl w:ilvl="0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5052DE"/>
    <w:multiLevelType w:val="multilevel"/>
    <w:tmpl w:val="BA5AA13A"/>
    <w:lvl w:ilvl="0">
      <w:start w:val="8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C80970"/>
    <w:multiLevelType w:val="hybridMultilevel"/>
    <w:tmpl w:val="0D06F1F6"/>
    <w:lvl w:ilvl="0" w:tplc="F12CA5E6">
      <w:start w:val="430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47853"/>
    <w:multiLevelType w:val="hybridMultilevel"/>
    <w:tmpl w:val="9AA8944E"/>
    <w:lvl w:ilvl="0" w:tplc="1588408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6861B9"/>
    <w:multiLevelType w:val="hybridMultilevel"/>
    <w:tmpl w:val="76D8C53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67FBC"/>
    <w:multiLevelType w:val="multilevel"/>
    <w:tmpl w:val="30B2A31C"/>
    <w:lvl w:ilvl="0">
      <w:start w:val="8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496686"/>
    <w:multiLevelType w:val="hybridMultilevel"/>
    <w:tmpl w:val="F84E87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42CFA"/>
    <w:multiLevelType w:val="hybridMultilevel"/>
    <w:tmpl w:val="DB3C48C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4253A"/>
    <w:multiLevelType w:val="hybridMultilevel"/>
    <w:tmpl w:val="A9104FB4"/>
    <w:lvl w:ilvl="0" w:tplc="76AC1A70">
      <w:start w:val="49"/>
      <w:numFmt w:val="bullet"/>
      <w:lvlText w:val="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A58C7284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2"/>
  </w:num>
  <w:num w:numId="5">
    <w:abstractNumId w:val="14"/>
    <w:lvlOverride w:ilvl="0">
      <w:startOverride w:val="1"/>
    </w:lvlOverride>
  </w:num>
  <w:num w:numId="6">
    <w:abstractNumId w:val="4"/>
  </w:num>
  <w:num w:numId="7">
    <w:abstractNumId w:val="7"/>
  </w:num>
  <w:num w:numId="8">
    <w:abstractNumId w:val="19"/>
  </w:num>
  <w:num w:numId="9">
    <w:abstractNumId w:val="22"/>
  </w:num>
  <w:num w:numId="10">
    <w:abstractNumId w:val="25"/>
  </w:num>
  <w:num w:numId="11">
    <w:abstractNumId w:val="15"/>
  </w:num>
  <w:num w:numId="12">
    <w:abstractNumId w:val="11"/>
  </w:num>
  <w:num w:numId="13">
    <w:abstractNumId w:val="12"/>
  </w:num>
  <w:num w:numId="14">
    <w:abstractNumId w:val="23"/>
  </w:num>
  <w:num w:numId="15">
    <w:abstractNumId w:val="20"/>
  </w:num>
  <w:num w:numId="16">
    <w:abstractNumId w:val="8"/>
  </w:num>
  <w:num w:numId="17">
    <w:abstractNumId w:val="9"/>
  </w:num>
  <w:num w:numId="18">
    <w:abstractNumId w:val="1"/>
  </w:num>
  <w:num w:numId="19">
    <w:abstractNumId w:val="10"/>
  </w:num>
  <w:num w:numId="20">
    <w:abstractNumId w:val="3"/>
  </w:num>
  <w:num w:numId="21">
    <w:abstractNumId w:val="6"/>
  </w:num>
  <w:num w:numId="22">
    <w:abstractNumId w:val="5"/>
  </w:num>
  <w:num w:numId="23">
    <w:abstractNumId w:val="0"/>
  </w:num>
  <w:num w:numId="24">
    <w:abstractNumId w:val="21"/>
  </w:num>
  <w:num w:numId="25">
    <w:abstractNumId w:val="18"/>
  </w:num>
  <w:num w:numId="26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D0"/>
    <w:rsid w:val="00007E7D"/>
    <w:rsid w:val="000205D3"/>
    <w:rsid w:val="000274FD"/>
    <w:rsid w:val="00034FD7"/>
    <w:rsid w:val="000420FD"/>
    <w:rsid w:val="00045BE6"/>
    <w:rsid w:val="00046811"/>
    <w:rsid w:val="00056708"/>
    <w:rsid w:val="000577CA"/>
    <w:rsid w:val="0006367C"/>
    <w:rsid w:val="00067CB8"/>
    <w:rsid w:val="0007315C"/>
    <w:rsid w:val="000864B8"/>
    <w:rsid w:val="00087A67"/>
    <w:rsid w:val="00090A6C"/>
    <w:rsid w:val="00094523"/>
    <w:rsid w:val="000A4D69"/>
    <w:rsid w:val="000B2D82"/>
    <w:rsid w:val="000C5488"/>
    <w:rsid w:val="000D1C23"/>
    <w:rsid w:val="000D2631"/>
    <w:rsid w:val="000D4A7F"/>
    <w:rsid w:val="000D6C21"/>
    <w:rsid w:val="000E1BA0"/>
    <w:rsid w:val="000E2EB6"/>
    <w:rsid w:val="000E5387"/>
    <w:rsid w:val="00105FDB"/>
    <w:rsid w:val="00107ED0"/>
    <w:rsid w:val="00116618"/>
    <w:rsid w:val="001244B5"/>
    <w:rsid w:val="00135D87"/>
    <w:rsid w:val="001361F5"/>
    <w:rsid w:val="001427DA"/>
    <w:rsid w:val="0014298D"/>
    <w:rsid w:val="00156E43"/>
    <w:rsid w:val="001611AF"/>
    <w:rsid w:val="0017761F"/>
    <w:rsid w:val="001850BB"/>
    <w:rsid w:val="00186022"/>
    <w:rsid w:val="00187AC0"/>
    <w:rsid w:val="001910A8"/>
    <w:rsid w:val="00192C38"/>
    <w:rsid w:val="00196FAF"/>
    <w:rsid w:val="001B0C4B"/>
    <w:rsid w:val="001B16A1"/>
    <w:rsid w:val="001B223E"/>
    <w:rsid w:val="001C1FE9"/>
    <w:rsid w:val="001C2EF6"/>
    <w:rsid w:val="001C6243"/>
    <w:rsid w:val="001D265F"/>
    <w:rsid w:val="001D275B"/>
    <w:rsid w:val="001D6809"/>
    <w:rsid w:val="001D69E0"/>
    <w:rsid w:val="001E189E"/>
    <w:rsid w:val="001E479C"/>
    <w:rsid w:val="001E6744"/>
    <w:rsid w:val="00225047"/>
    <w:rsid w:val="00227B80"/>
    <w:rsid w:val="002515CD"/>
    <w:rsid w:val="00271BE8"/>
    <w:rsid w:val="00272455"/>
    <w:rsid w:val="00274A27"/>
    <w:rsid w:val="0029035C"/>
    <w:rsid w:val="002914D9"/>
    <w:rsid w:val="00297313"/>
    <w:rsid w:val="002A67B8"/>
    <w:rsid w:val="002A7713"/>
    <w:rsid w:val="002B179D"/>
    <w:rsid w:val="002B3051"/>
    <w:rsid w:val="002C44FC"/>
    <w:rsid w:val="002C5126"/>
    <w:rsid w:val="002E14A9"/>
    <w:rsid w:val="002E5E19"/>
    <w:rsid w:val="002F13F7"/>
    <w:rsid w:val="003049A8"/>
    <w:rsid w:val="003068B9"/>
    <w:rsid w:val="00310B0B"/>
    <w:rsid w:val="00310DA0"/>
    <w:rsid w:val="00320509"/>
    <w:rsid w:val="00332C5F"/>
    <w:rsid w:val="00340059"/>
    <w:rsid w:val="00345B58"/>
    <w:rsid w:val="00345F62"/>
    <w:rsid w:val="00346C28"/>
    <w:rsid w:val="00367F93"/>
    <w:rsid w:val="00372466"/>
    <w:rsid w:val="00377F35"/>
    <w:rsid w:val="00383EF1"/>
    <w:rsid w:val="00386449"/>
    <w:rsid w:val="00390241"/>
    <w:rsid w:val="003A3112"/>
    <w:rsid w:val="003A38A2"/>
    <w:rsid w:val="003A3AC5"/>
    <w:rsid w:val="003A6CB3"/>
    <w:rsid w:val="003A6DB3"/>
    <w:rsid w:val="003B1A74"/>
    <w:rsid w:val="003B75EE"/>
    <w:rsid w:val="003E6BAD"/>
    <w:rsid w:val="003F24DB"/>
    <w:rsid w:val="003F2563"/>
    <w:rsid w:val="003F43CD"/>
    <w:rsid w:val="003F4C36"/>
    <w:rsid w:val="004038F1"/>
    <w:rsid w:val="00404C67"/>
    <w:rsid w:val="00404DD5"/>
    <w:rsid w:val="00405B8D"/>
    <w:rsid w:val="00412EE9"/>
    <w:rsid w:val="00414EDD"/>
    <w:rsid w:val="004205E3"/>
    <w:rsid w:val="00424799"/>
    <w:rsid w:val="00426691"/>
    <w:rsid w:val="004315FC"/>
    <w:rsid w:val="00435DC9"/>
    <w:rsid w:val="00446471"/>
    <w:rsid w:val="00457498"/>
    <w:rsid w:val="00460F95"/>
    <w:rsid w:val="00461443"/>
    <w:rsid w:val="00461594"/>
    <w:rsid w:val="00472136"/>
    <w:rsid w:val="00476D83"/>
    <w:rsid w:val="00480182"/>
    <w:rsid w:val="0048117C"/>
    <w:rsid w:val="004962EC"/>
    <w:rsid w:val="00496C62"/>
    <w:rsid w:val="004A0C39"/>
    <w:rsid w:val="004A2066"/>
    <w:rsid w:val="004B0801"/>
    <w:rsid w:val="004B74E2"/>
    <w:rsid w:val="004C2E22"/>
    <w:rsid w:val="004C3E06"/>
    <w:rsid w:val="004C785D"/>
    <w:rsid w:val="004D569C"/>
    <w:rsid w:val="004E4A50"/>
    <w:rsid w:val="004F27D6"/>
    <w:rsid w:val="004F4DB3"/>
    <w:rsid w:val="004F6CC3"/>
    <w:rsid w:val="005008E8"/>
    <w:rsid w:val="00510C89"/>
    <w:rsid w:val="00512407"/>
    <w:rsid w:val="005145B7"/>
    <w:rsid w:val="005222E6"/>
    <w:rsid w:val="00530448"/>
    <w:rsid w:val="00533605"/>
    <w:rsid w:val="005346AE"/>
    <w:rsid w:val="00545BE9"/>
    <w:rsid w:val="0054709F"/>
    <w:rsid w:val="00550255"/>
    <w:rsid w:val="005522F0"/>
    <w:rsid w:val="00561BDE"/>
    <w:rsid w:val="00562C7C"/>
    <w:rsid w:val="00563903"/>
    <w:rsid w:val="005654ED"/>
    <w:rsid w:val="00566A44"/>
    <w:rsid w:val="00576D40"/>
    <w:rsid w:val="00580808"/>
    <w:rsid w:val="0058370E"/>
    <w:rsid w:val="00585192"/>
    <w:rsid w:val="00594B90"/>
    <w:rsid w:val="0059610E"/>
    <w:rsid w:val="005A2D33"/>
    <w:rsid w:val="005B3DFA"/>
    <w:rsid w:val="005B4049"/>
    <w:rsid w:val="005B713A"/>
    <w:rsid w:val="005C0031"/>
    <w:rsid w:val="005C2E1C"/>
    <w:rsid w:val="005C5F18"/>
    <w:rsid w:val="005E0062"/>
    <w:rsid w:val="005E2466"/>
    <w:rsid w:val="005E38CA"/>
    <w:rsid w:val="005F0B94"/>
    <w:rsid w:val="005F2669"/>
    <w:rsid w:val="005F267F"/>
    <w:rsid w:val="005F3DC6"/>
    <w:rsid w:val="00604621"/>
    <w:rsid w:val="0062144B"/>
    <w:rsid w:val="00642B87"/>
    <w:rsid w:val="0064338E"/>
    <w:rsid w:val="00663BFB"/>
    <w:rsid w:val="00665F38"/>
    <w:rsid w:val="00667E6E"/>
    <w:rsid w:val="00670EA7"/>
    <w:rsid w:val="00671406"/>
    <w:rsid w:val="00674689"/>
    <w:rsid w:val="00676B64"/>
    <w:rsid w:val="00684108"/>
    <w:rsid w:val="0068465E"/>
    <w:rsid w:val="006939DB"/>
    <w:rsid w:val="00694ED0"/>
    <w:rsid w:val="00697AD9"/>
    <w:rsid w:val="006A0186"/>
    <w:rsid w:val="006A3E65"/>
    <w:rsid w:val="006A5437"/>
    <w:rsid w:val="006A6D84"/>
    <w:rsid w:val="006B23B9"/>
    <w:rsid w:val="006C269C"/>
    <w:rsid w:val="006E271F"/>
    <w:rsid w:val="006F10F2"/>
    <w:rsid w:val="00717D84"/>
    <w:rsid w:val="007518A7"/>
    <w:rsid w:val="00755DBB"/>
    <w:rsid w:val="007577C1"/>
    <w:rsid w:val="00760F74"/>
    <w:rsid w:val="00762522"/>
    <w:rsid w:val="00770F99"/>
    <w:rsid w:val="0077561B"/>
    <w:rsid w:val="00782CAD"/>
    <w:rsid w:val="00786089"/>
    <w:rsid w:val="00786C79"/>
    <w:rsid w:val="007913C2"/>
    <w:rsid w:val="007A6EC6"/>
    <w:rsid w:val="007B5E28"/>
    <w:rsid w:val="007D142A"/>
    <w:rsid w:val="007D1682"/>
    <w:rsid w:val="007D1D6A"/>
    <w:rsid w:val="007E7A94"/>
    <w:rsid w:val="007F284E"/>
    <w:rsid w:val="007F7A64"/>
    <w:rsid w:val="00804E07"/>
    <w:rsid w:val="008170A5"/>
    <w:rsid w:val="008250A8"/>
    <w:rsid w:val="00843384"/>
    <w:rsid w:val="00854C9E"/>
    <w:rsid w:val="008559CC"/>
    <w:rsid w:val="00855E18"/>
    <w:rsid w:val="008663CE"/>
    <w:rsid w:val="0086755A"/>
    <w:rsid w:val="0087519E"/>
    <w:rsid w:val="00876964"/>
    <w:rsid w:val="00877308"/>
    <w:rsid w:val="00891F10"/>
    <w:rsid w:val="0089290E"/>
    <w:rsid w:val="008A3559"/>
    <w:rsid w:val="008C72A5"/>
    <w:rsid w:val="008D1B3E"/>
    <w:rsid w:val="008E1BC6"/>
    <w:rsid w:val="008E4146"/>
    <w:rsid w:val="008F3F18"/>
    <w:rsid w:val="008F6F10"/>
    <w:rsid w:val="0090225F"/>
    <w:rsid w:val="00910641"/>
    <w:rsid w:val="0091603C"/>
    <w:rsid w:val="0092194B"/>
    <w:rsid w:val="00934463"/>
    <w:rsid w:val="00943A31"/>
    <w:rsid w:val="00955443"/>
    <w:rsid w:val="009629B4"/>
    <w:rsid w:val="00971EBA"/>
    <w:rsid w:val="00991469"/>
    <w:rsid w:val="009A3DE6"/>
    <w:rsid w:val="009A4A5C"/>
    <w:rsid w:val="009A7EEF"/>
    <w:rsid w:val="009B27B5"/>
    <w:rsid w:val="009B63D1"/>
    <w:rsid w:val="009C2A25"/>
    <w:rsid w:val="009D3853"/>
    <w:rsid w:val="009D3E17"/>
    <w:rsid w:val="009D6C0B"/>
    <w:rsid w:val="009D7A1A"/>
    <w:rsid w:val="009D7B6D"/>
    <w:rsid w:val="009F5358"/>
    <w:rsid w:val="00A02E63"/>
    <w:rsid w:val="00A04C33"/>
    <w:rsid w:val="00A101F0"/>
    <w:rsid w:val="00A12B51"/>
    <w:rsid w:val="00A162C0"/>
    <w:rsid w:val="00A16F0C"/>
    <w:rsid w:val="00A17B9E"/>
    <w:rsid w:val="00A23DD1"/>
    <w:rsid w:val="00A2404D"/>
    <w:rsid w:val="00A24E98"/>
    <w:rsid w:val="00A32079"/>
    <w:rsid w:val="00A35EA6"/>
    <w:rsid w:val="00A6022E"/>
    <w:rsid w:val="00A61FD6"/>
    <w:rsid w:val="00A65157"/>
    <w:rsid w:val="00A807BF"/>
    <w:rsid w:val="00A85A59"/>
    <w:rsid w:val="00A951CD"/>
    <w:rsid w:val="00AA3C9A"/>
    <w:rsid w:val="00AA65A3"/>
    <w:rsid w:val="00AA663B"/>
    <w:rsid w:val="00AA758C"/>
    <w:rsid w:val="00AB3F7D"/>
    <w:rsid w:val="00AB55F8"/>
    <w:rsid w:val="00AC5C8A"/>
    <w:rsid w:val="00AC5DA9"/>
    <w:rsid w:val="00AD35A0"/>
    <w:rsid w:val="00AD4362"/>
    <w:rsid w:val="00AE36D8"/>
    <w:rsid w:val="00AF3E19"/>
    <w:rsid w:val="00AF543B"/>
    <w:rsid w:val="00B064D7"/>
    <w:rsid w:val="00B103A4"/>
    <w:rsid w:val="00B106AF"/>
    <w:rsid w:val="00B11F1D"/>
    <w:rsid w:val="00B14388"/>
    <w:rsid w:val="00B1583C"/>
    <w:rsid w:val="00B159A4"/>
    <w:rsid w:val="00B1620E"/>
    <w:rsid w:val="00B21986"/>
    <w:rsid w:val="00B22D3F"/>
    <w:rsid w:val="00B33655"/>
    <w:rsid w:val="00B35665"/>
    <w:rsid w:val="00B3720E"/>
    <w:rsid w:val="00B43C9F"/>
    <w:rsid w:val="00B53A94"/>
    <w:rsid w:val="00B54466"/>
    <w:rsid w:val="00B61E75"/>
    <w:rsid w:val="00B62028"/>
    <w:rsid w:val="00B63396"/>
    <w:rsid w:val="00B702E2"/>
    <w:rsid w:val="00B813B5"/>
    <w:rsid w:val="00B81E00"/>
    <w:rsid w:val="00B9256B"/>
    <w:rsid w:val="00B95085"/>
    <w:rsid w:val="00BA2DAC"/>
    <w:rsid w:val="00BA6302"/>
    <w:rsid w:val="00BA7F50"/>
    <w:rsid w:val="00BC2DD6"/>
    <w:rsid w:val="00BC76BF"/>
    <w:rsid w:val="00BD4B37"/>
    <w:rsid w:val="00BD69B3"/>
    <w:rsid w:val="00BE1523"/>
    <w:rsid w:val="00BF5144"/>
    <w:rsid w:val="00BF5451"/>
    <w:rsid w:val="00C01882"/>
    <w:rsid w:val="00C121DA"/>
    <w:rsid w:val="00C12377"/>
    <w:rsid w:val="00C21C3C"/>
    <w:rsid w:val="00C27BE2"/>
    <w:rsid w:val="00C31E0B"/>
    <w:rsid w:val="00C337F3"/>
    <w:rsid w:val="00C3450D"/>
    <w:rsid w:val="00C351E6"/>
    <w:rsid w:val="00C431DA"/>
    <w:rsid w:val="00C43755"/>
    <w:rsid w:val="00C75660"/>
    <w:rsid w:val="00C81C0D"/>
    <w:rsid w:val="00C8316A"/>
    <w:rsid w:val="00C867A2"/>
    <w:rsid w:val="00C87589"/>
    <w:rsid w:val="00C911F7"/>
    <w:rsid w:val="00C94FA9"/>
    <w:rsid w:val="00C95039"/>
    <w:rsid w:val="00CA0A01"/>
    <w:rsid w:val="00CA2463"/>
    <w:rsid w:val="00CA5013"/>
    <w:rsid w:val="00CA59B8"/>
    <w:rsid w:val="00CA5AA9"/>
    <w:rsid w:val="00CA6175"/>
    <w:rsid w:val="00CD31BF"/>
    <w:rsid w:val="00CD698E"/>
    <w:rsid w:val="00CF06CE"/>
    <w:rsid w:val="00CF4029"/>
    <w:rsid w:val="00D202CF"/>
    <w:rsid w:val="00D24545"/>
    <w:rsid w:val="00D25BAD"/>
    <w:rsid w:val="00D2636C"/>
    <w:rsid w:val="00D3036F"/>
    <w:rsid w:val="00D31E9B"/>
    <w:rsid w:val="00D35A69"/>
    <w:rsid w:val="00D36AAA"/>
    <w:rsid w:val="00D400FC"/>
    <w:rsid w:val="00D41914"/>
    <w:rsid w:val="00D44AE0"/>
    <w:rsid w:val="00D604BF"/>
    <w:rsid w:val="00D61E33"/>
    <w:rsid w:val="00D732F0"/>
    <w:rsid w:val="00D7363A"/>
    <w:rsid w:val="00D73C39"/>
    <w:rsid w:val="00D73D26"/>
    <w:rsid w:val="00D73FD9"/>
    <w:rsid w:val="00D77D06"/>
    <w:rsid w:val="00D84E56"/>
    <w:rsid w:val="00D91939"/>
    <w:rsid w:val="00D92410"/>
    <w:rsid w:val="00D94F79"/>
    <w:rsid w:val="00D9504D"/>
    <w:rsid w:val="00D97DAE"/>
    <w:rsid w:val="00DA248E"/>
    <w:rsid w:val="00DA398C"/>
    <w:rsid w:val="00DA51D1"/>
    <w:rsid w:val="00DD03B3"/>
    <w:rsid w:val="00DD421C"/>
    <w:rsid w:val="00DE238C"/>
    <w:rsid w:val="00DE3614"/>
    <w:rsid w:val="00DE380F"/>
    <w:rsid w:val="00DE3B36"/>
    <w:rsid w:val="00DE70F3"/>
    <w:rsid w:val="00DE7754"/>
    <w:rsid w:val="00DF11D3"/>
    <w:rsid w:val="00DF3371"/>
    <w:rsid w:val="00E01844"/>
    <w:rsid w:val="00E1148D"/>
    <w:rsid w:val="00E125BE"/>
    <w:rsid w:val="00E206AD"/>
    <w:rsid w:val="00E20770"/>
    <w:rsid w:val="00E258AF"/>
    <w:rsid w:val="00E34BC5"/>
    <w:rsid w:val="00E357B6"/>
    <w:rsid w:val="00E44938"/>
    <w:rsid w:val="00E455F9"/>
    <w:rsid w:val="00E457F8"/>
    <w:rsid w:val="00E6175D"/>
    <w:rsid w:val="00E62C29"/>
    <w:rsid w:val="00E6475E"/>
    <w:rsid w:val="00E7259D"/>
    <w:rsid w:val="00E7267B"/>
    <w:rsid w:val="00E753E6"/>
    <w:rsid w:val="00E822CC"/>
    <w:rsid w:val="00E85354"/>
    <w:rsid w:val="00E930A7"/>
    <w:rsid w:val="00E95221"/>
    <w:rsid w:val="00EA10AE"/>
    <w:rsid w:val="00EA721B"/>
    <w:rsid w:val="00EA7688"/>
    <w:rsid w:val="00EB1FE6"/>
    <w:rsid w:val="00EB212C"/>
    <w:rsid w:val="00EC28EF"/>
    <w:rsid w:val="00EC5C10"/>
    <w:rsid w:val="00ED5CCD"/>
    <w:rsid w:val="00ED649C"/>
    <w:rsid w:val="00EE392C"/>
    <w:rsid w:val="00EE4AC8"/>
    <w:rsid w:val="00EE61D6"/>
    <w:rsid w:val="00EE6F37"/>
    <w:rsid w:val="00EF3CC6"/>
    <w:rsid w:val="00F00F7C"/>
    <w:rsid w:val="00F024A4"/>
    <w:rsid w:val="00F03332"/>
    <w:rsid w:val="00F05DF6"/>
    <w:rsid w:val="00F10C9C"/>
    <w:rsid w:val="00F13C59"/>
    <w:rsid w:val="00F144EF"/>
    <w:rsid w:val="00F24CEA"/>
    <w:rsid w:val="00F34318"/>
    <w:rsid w:val="00F34470"/>
    <w:rsid w:val="00F365ED"/>
    <w:rsid w:val="00F4001E"/>
    <w:rsid w:val="00F44386"/>
    <w:rsid w:val="00F4729F"/>
    <w:rsid w:val="00F66639"/>
    <w:rsid w:val="00F66783"/>
    <w:rsid w:val="00F73D23"/>
    <w:rsid w:val="00F73F24"/>
    <w:rsid w:val="00F74A47"/>
    <w:rsid w:val="00F75C55"/>
    <w:rsid w:val="00F80081"/>
    <w:rsid w:val="00F826AE"/>
    <w:rsid w:val="00F836B0"/>
    <w:rsid w:val="00F838A6"/>
    <w:rsid w:val="00F84256"/>
    <w:rsid w:val="00F852F8"/>
    <w:rsid w:val="00F85412"/>
    <w:rsid w:val="00F875CF"/>
    <w:rsid w:val="00F926C7"/>
    <w:rsid w:val="00F96568"/>
    <w:rsid w:val="00FA0B4A"/>
    <w:rsid w:val="00FC25C8"/>
    <w:rsid w:val="00FC31F5"/>
    <w:rsid w:val="00FD12AE"/>
    <w:rsid w:val="00FD1787"/>
    <w:rsid w:val="00FF1C8E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C5EA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4BC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aliases w:val="Alineje,Odstavek seznama2,Odstavek seznama21"/>
    <w:basedOn w:val="Navaden"/>
    <w:link w:val="OdstavekseznamaZnak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Brezrazmikov">
    <w:name w:val="No Spacing"/>
    <w:link w:val="BrezrazmikovZnak"/>
    <w:qFormat/>
    <w:rsid w:val="00AC5DA9"/>
    <w:rPr>
      <w:sz w:val="22"/>
      <w:szCs w:val="22"/>
      <w:lang w:eastAsia="en-US"/>
    </w:rPr>
  </w:style>
  <w:style w:type="character" w:customStyle="1" w:styleId="BrezrazmikovZnak">
    <w:name w:val="Brez razmikov Znak"/>
    <w:link w:val="Brezrazmikov"/>
    <w:rsid w:val="00AC5DA9"/>
    <w:rPr>
      <w:sz w:val="22"/>
      <w:szCs w:val="22"/>
      <w:lang w:eastAsia="en-US"/>
    </w:rPr>
  </w:style>
  <w:style w:type="character" w:customStyle="1" w:styleId="OdstavekseznamaZnak">
    <w:name w:val="Odstavek seznama Znak"/>
    <w:aliases w:val="Alineje Znak,Odstavek seznama2 Znak,Odstavek seznama21 Znak"/>
    <w:link w:val="Odstavekseznama"/>
    <w:uiPriority w:val="34"/>
    <w:qFormat/>
    <w:locked/>
    <w:rsid w:val="00AC5DA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DE3B36"/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B04C-9AEC-410D-A985-7098EEC4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8928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2021-11-10T10:42:00Z</dcterms:created>
  <dcterms:modified xsi:type="dcterms:W3CDTF">2021-11-10T10:42:00Z</dcterms:modified>
</cp:coreProperties>
</file>