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A25EB0" w:rsidRPr="005B30B7" w:rsidTr="00C74DA0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Številka: </w:t>
            </w:r>
            <w:r w:rsidR="0027368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013-5</w:t>
            </w:r>
            <w:r w:rsidR="004D094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0/2019/</w:t>
            </w:r>
            <w:r w:rsidR="007B2E3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</w:t>
            </w:r>
            <w:r w:rsidR="00D609F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</w:tr>
      <w:tr w:rsidR="00A25EB0" w:rsidRPr="005B30B7" w:rsidTr="00C74DA0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Ljubljana,</w:t>
            </w:r>
            <w:r w:rsidR="004C5E3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4D094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8. 6. 2020</w:t>
            </w:r>
          </w:p>
        </w:tc>
      </w:tr>
      <w:tr w:rsidR="00A25EB0" w:rsidRPr="005B30B7" w:rsidTr="00C74DA0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EVA </w:t>
            </w:r>
          </w:p>
        </w:tc>
      </w:tr>
      <w:tr w:rsidR="00A25EB0" w:rsidRPr="005B30B7" w:rsidTr="00C74DA0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A25EB0" w:rsidRPr="005B30B7" w:rsidRDefault="00A25EB0" w:rsidP="00C74DA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25EB0" w:rsidRPr="005B30B7" w:rsidRDefault="00A25EB0" w:rsidP="00C74DA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:rsidR="00A25EB0" w:rsidRPr="005B30B7" w:rsidRDefault="008C2EA1" w:rsidP="00C74DA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7" w:history="1">
              <w:r w:rsidR="00A25EB0" w:rsidRPr="005B30B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:rsidR="00A25EB0" w:rsidRPr="005B30B7" w:rsidRDefault="00A25EB0" w:rsidP="00C74DA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5EB0" w:rsidRPr="005B30B7" w:rsidTr="00C74DA0">
        <w:tc>
          <w:tcPr>
            <w:tcW w:w="9163" w:type="dxa"/>
            <w:gridSpan w:val="4"/>
          </w:tcPr>
          <w:p w:rsidR="00A25EB0" w:rsidRPr="005B30B7" w:rsidRDefault="00A25EB0" w:rsidP="00C74DA0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ZADEVA: Poročilo Inšpekcijskega sveta za leto 201</w:t>
            </w:r>
            <w:r w:rsidR="00A004C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</w:t>
            </w: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– predlog za obravnavo </w:t>
            </w:r>
            <w:r w:rsidR="00D4092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– NOVO GRADIVO ŠT. 1</w:t>
            </w:r>
          </w:p>
        </w:tc>
      </w:tr>
      <w:tr w:rsidR="00A25EB0" w:rsidRPr="005B30B7" w:rsidTr="00C74DA0">
        <w:tc>
          <w:tcPr>
            <w:tcW w:w="9163" w:type="dxa"/>
            <w:gridSpan w:val="4"/>
          </w:tcPr>
          <w:p w:rsidR="00A25EB0" w:rsidRPr="005B30B7" w:rsidRDefault="00A25EB0" w:rsidP="00C74DA0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A25EB0" w:rsidRPr="005B30B7" w:rsidTr="00C74DA0">
        <w:tc>
          <w:tcPr>
            <w:tcW w:w="9163" w:type="dxa"/>
            <w:gridSpan w:val="4"/>
          </w:tcPr>
          <w:p w:rsidR="00A25EB0" w:rsidRDefault="00A25EB0" w:rsidP="00C74DA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Na podlagi šestega odstavka 21. člena Zakona o Vladi Republike Slovenije </w:t>
            </w:r>
            <w:r w:rsidRPr="005B30B7">
              <w:rPr>
                <w:rFonts w:ascii="Arial" w:hAnsi="Arial" w:cs="Arial"/>
                <w:sz w:val="20"/>
                <w:szCs w:val="20"/>
              </w:rPr>
              <w:t xml:space="preserve">(Uradni list RS, št. </w:t>
            </w:r>
            <w:hyperlink r:id="rId8" w:tgtFrame="_blank" w:tooltip="Zakon o Vladi Republike Slovenije (uradno prečiščeno besedilo)" w:history="1">
              <w:r w:rsidRPr="005B30B7">
                <w:rPr>
                  <w:rFonts w:ascii="Arial" w:hAnsi="Arial" w:cs="Arial"/>
                  <w:sz w:val="20"/>
                  <w:szCs w:val="20"/>
                </w:rPr>
                <w:t>24/05</w:t>
              </w:r>
            </w:hyperlink>
            <w:r w:rsidRPr="005B30B7">
              <w:rPr>
                <w:rFonts w:ascii="Arial" w:hAnsi="Arial" w:cs="Arial"/>
                <w:sz w:val="20"/>
                <w:szCs w:val="20"/>
              </w:rPr>
              <w:t xml:space="preserve"> – uradno prečiščeno besedilo, </w:t>
            </w:r>
            <w:hyperlink r:id="rId9" w:tgtFrame="_blank" w:tooltip="Zakon o dopolnitvi Zakona o Vladi Republike Slovenije" w:history="1">
              <w:r w:rsidRPr="005B30B7">
                <w:rPr>
                  <w:rFonts w:ascii="Arial" w:hAnsi="Arial" w:cs="Arial"/>
                  <w:sz w:val="20"/>
                  <w:szCs w:val="20"/>
                </w:rPr>
                <w:t>109/08</w:t>
              </w:r>
            </w:hyperlink>
            <w:r w:rsidRPr="005B30B7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0" w:tgtFrame="_blank" w:tooltip="Zakon o upravljanju kapitalskih naložb Republike Slovenije" w:history="1">
              <w:r w:rsidRPr="005B30B7">
                <w:rPr>
                  <w:rFonts w:ascii="Arial" w:hAnsi="Arial" w:cs="Arial"/>
                  <w:sz w:val="20"/>
                  <w:szCs w:val="20"/>
                </w:rPr>
                <w:t>38/10</w:t>
              </w:r>
            </w:hyperlink>
            <w:r w:rsidRPr="005B30B7">
              <w:rPr>
                <w:rFonts w:ascii="Arial" w:hAnsi="Arial" w:cs="Arial"/>
                <w:sz w:val="20"/>
                <w:szCs w:val="20"/>
              </w:rPr>
              <w:t xml:space="preserve"> – ZUKN, </w:t>
            </w:r>
            <w:hyperlink r:id="rId11" w:tgtFrame="_blank" w:tooltip="Zakon o spremembah in dopolnitvah Zakona o Vladi Republike Slovenije" w:history="1">
              <w:r w:rsidRPr="005B30B7">
                <w:rPr>
                  <w:rFonts w:ascii="Arial" w:hAnsi="Arial" w:cs="Arial"/>
                  <w:sz w:val="20"/>
                  <w:szCs w:val="20"/>
                </w:rPr>
                <w:t>8/12</w:t>
              </w:r>
            </w:hyperlink>
            <w:r w:rsidRPr="005B30B7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2" w:tgtFrame="_blank" w:tooltip="Zakon o spremembah in dopolnitvah Zakona o Vladi Republike Slovenije" w:history="1">
              <w:r w:rsidRPr="005B30B7">
                <w:rPr>
                  <w:rFonts w:ascii="Arial" w:hAnsi="Arial" w:cs="Arial"/>
                  <w:sz w:val="20"/>
                  <w:szCs w:val="20"/>
                </w:rPr>
                <w:t>21/13</w:t>
              </w:r>
            </w:hyperlink>
            <w:r w:rsidRPr="005B30B7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3" w:tgtFrame="_blank" w:tooltip="Zakon o spremembah in dopolnitvah Zakona o državni upravi" w:history="1">
              <w:r w:rsidRPr="005B30B7">
                <w:rPr>
                  <w:rFonts w:ascii="Arial" w:hAnsi="Arial" w:cs="Arial"/>
                  <w:sz w:val="20"/>
                  <w:szCs w:val="20"/>
                </w:rPr>
                <w:t>47/13</w:t>
              </w:r>
            </w:hyperlink>
            <w:r w:rsidRPr="005B30B7">
              <w:rPr>
                <w:rFonts w:ascii="Arial" w:hAnsi="Arial" w:cs="Arial"/>
                <w:sz w:val="20"/>
                <w:szCs w:val="20"/>
              </w:rPr>
              <w:t xml:space="preserve"> – ZDU-1G, </w:t>
            </w:r>
            <w:hyperlink r:id="rId14" w:tgtFrame="_blank" w:tooltip="Zakon o spremembah in dopolnitvah Zakona o Vladi Republike Slovenije" w:history="1">
              <w:r w:rsidRPr="005B30B7">
                <w:rPr>
                  <w:rFonts w:ascii="Arial" w:hAnsi="Arial" w:cs="Arial"/>
                  <w:sz w:val="20"/>
                  <w:szCs w:val="20"/>
                </w:rPr>
                <w:t>65/14</w:t>
              </w:r>
            </w:hyperlink>
            <w:r w:rsidRPr="005B30B7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15" w:tgtFrame="_blank" w:tooltip="Zakon o spremembi Zakona o Vladi Republike Slovenije" w:history="1">
              <w:r w:rsidRPr="005B30B7">
                <w:rPr>
                  <w:rFonts w:ascii="Arial" w:hAnsi="Arial" w:cs="Arial"/>
                  <w:sz w:val="20"/>
                  <w:szCs w:val="20"/>
                </w:rPr>
                <w:t>55/17</w:t>
              </w:r>
            </w:hyperlink>
            <w:r w:rsidRPr="005B30B7">
              <w:rPr>
                <w:rFonts w:ascii="Arial" w:hAnsi="Arial" w:cs="Arial"/>
                <w:sz w:val="20"/>
                <w:szCs w:val="20"/>
              </w:rPr>
              <w:t>), 1</w:t>
            </w:r>
            <w:r w:rsidR="00C53638">
              <w:rPr>
                <w:rFonts w:ascii="Arial" w:hAnsi="Arial" w:cs="Arial"/>
                <w:sz w:val="20"/>
                <w:szCs w:val="20"/>
              </w:rPr>
              <w:t>1</w:t>
            </w:r>
            <w:r w:rsidRPr="005B30B7">
              <w:rPr>
                <w:rFonts w:ascii="Arial" w:hAnsi="Arial" w:cs="Arial"/>
                <w:sz w:val="20"/>
                <w:szCs w:val="20"/>
              </w:rPr>
              <w:t>.</w:t>
            </w: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 člena Zakona o inšpekcijskem nadzoru </w:t>
            </w:r>
            <w:r w:rsidRPr="005B30B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(Uradni list RS, št. </w:t>
            </w:r>
            <w:hyperlink r:id="rId16" w:tgtFrame="_blank" w:tooltip="Zakon o inšpekcijskem nadzoru (uradno prečiščeno besedilo)" w:history="1">
              <w:r w:rsidRPr="005B30B7">
                <w:rPr>
                  <w:rFonts w:ascii="Arial" w:hAnsi="Arial" w:cs="Arial"/>
                  <w:bCs/>
                  <w:sz w:val="20"/>
                  <w:szCs w:val="20"/>
                  <w:lang w:eastAsia="sl-SI"/>
                </w:rPr>
                <w:t>43/07</w:t>
              </w:r>
            </w:hyperlink>
            <w:r w:rsidRPr="005B30B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– uradno prečiščeno besedilo in </w:t>
            </w:r>
            <w:hyperlink r:id="rId17" w:tgtFrame="_blank" w:tooltip="Zakon o spremembah in dopolnitvah Zakona o inšpekcijskem nadzoru" w:history="1">
              <w:r w:rsidRPr="005B30B7">
                <w:rPr>
                  <w:rFonts w:ascii="Arial" w:hAnsi="Arial" w:cs="Arial"/>
                  <w:bCs/>
                  <w:sz w:val="20"/>
                  <w:szCs w:val="20"/>
                  <w:lang w:eastAsia="sl-SI"/>
                </w:rPr>
                <w:t>40/14</w:t>
              </w:r>
            </w:hyperlink>
            <w:r w:rsidRPr="005B30B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) in v skladu z </w:t>
            </w:r>
            <w:r w:rsidR="00C5363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drugim odstavkom </w:t>
            </w:r>
            <w:r w:rsidRPr="005B30B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11. člen</w:t>
            </w:r>
            <w:r w:rsidR="00C5363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a</w:t>
            </w:r>
            <w:r w:rsidRPr="005B30B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Poslovnika Inšpekcijskega sveta</w:t>
            </w: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 je Vlada Republike Slovenije na ….seji pod točko….dne…..sprejela</w:t>
            </w:r>
          </w:p>
          <w:p w:rsidR="00E90081" w:rsidRDefault="00E90081" w:rsidP="00C74DA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</w:p>
          <w:p w:rsidR="00A25EB0" w:rsidRDefault="00A25EB0" w:rsidP="00C74DA0">
            <w:pPr>
              <w:overflowPunct w:val="0"/>
              <w:autoSpaceDE w:val="0"/>
              <w:autoSpaceDN w:val="0"/>
              <w:adjustRightInd w:val="0"/>
              <w:spacing w:line="240" w:lineRule="auto"/>
              <w:ind w:left="92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hAnsi="Arial" w:cs="Arial"/>
                <w:b/>
                <w:iCs/>
                <w:sz w:val="20"/>
                <w:szCs w:val="20"/>
                <w:lang w:eastAsia="sl-SI"/>
              </w:rPr>
              <w:t>SKLEP:</w:t>
            </w:r>
          </w:p>
          <w:p w:rsidR="00934374" w:rsidRDefault="00934374" w:rsidP="00C74DA0">
            <w:pPr>
              <w:overflowPunct w:val="0"/>
              <w:autoSpaceDE w:val="0"/>
              <w:autoSpaceDN w:val="0"/>
              <w:adjustRightInd w:val="0"/>
              <w:spacing w:line="240" w:lineRule="auto"/>
              <w:ind w:left="92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sl-SI"/>
              </w:rPr>
            </w:pPr>
          </w:p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1. Vlada Republike Slovenije </w:t>
            </w:r>
            <w:r w:rsidR="00A159DC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je </w:t>
            </w:r>
            <w:r w:rsidR="00485B0B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sprejela </w:t>
            </w:r>
            <w:r w:rsidR="00A159DC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Poročilo</w:t>
            </w: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 Inšpekcijskega sveta za leto 201</w:t>
            </w:r>
            <w:r w:rsidR="00CA2316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9</w:t>
            </w: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.</w:t>
            </w:r>
          </w:p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2. Vlada Republike Slovenije nalaga pristojnim ministrstvom</w:t>
            </w:r>
            <w:r w:rsidR="00C37CC3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, da v postopke priprave predpisov vključijo tudi inšpekcijske organe, predvsem v delu, ki se nanaša na pristojnosti in nove obveznosti inšpekcijskih organov.</w:t>
            </w:r>
          </w:p>
          <w:p w:rsidR="00A25EB0" w:rsidRPr="005B30B7" w:rsidRDefault="00C37CC3" w:rsidP="00C74DA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3. Vlada Republike Slovenije nalaga pristojnim ministrstvom, </w:t>
            </w:r>
            <w:r w:rsidR="00A25EB0"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da proučijo predloge za spremembe predpisov, ki jih v Poročilu Inšpekcijskega sveta za leto 201</w:t>
            </w:r>
            <w:r w:rsidR="00CA2316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9</w:t>
            </w:r>
            <w:r w:rsidR="00A25EB0"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 navajajo posamezni inšpekcijski organi</w:t>
            </w:r>
            <w:r w:rsidR="00CA1BC4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,</w:t>
            </w:r>
            <w:r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 ter da o svojih stališčih obvestijo predlagatelje.</w:t>
            </w:r>
          </w:p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                                                                                                              </w:t>
            </w:r>
          </w:p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                                                                                                      </w:t>
            </w:r>
            <w:r w:rsidR="00CA2316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    </w:t>
            </w: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AB61A3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dr. </w:t>
            </w:r>
            <w:r w:rsidR="00CA2316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Božo Predalič</w:t>
            </w:r>
          </w:p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                                                                                                     GENERALNI SEKRETAR</w:t>
            </w:r>
          </w:p>
          <w:p w:rsidR="00741267" w:rsidRDefault="00741267" w:rsidP="00C74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</w:p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Sklep prejmejo:</w:t>
            </w:r>
          </w:p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- ministrstva,</w:t>
            </w:r>
          </w:p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- člani Inšpekcijskega sveta</w:t>
            </w:r>
          </w:p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- Urad Vlade Republike Slovenije za komuniciranje</w:t>
            </w:r>
          </w:p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72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c>
          <w:tcPr>
            <w:tcW w:w="9163" w:type="dxa"/>
            <w:gridSpan w:val="4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 Predlog za obravnavo predloga zakona po nujnem ali skrajšanem postopku v državnem zboru z obrazložitvijo razlogov:</w:t>
            </w:r>
          </w:p>
        </w:tc>
      </w:tr>
      <w:tr w:rsidR="00A25EB0" w:rsidRPr="005B30B7" w:rsidTr="00C74DA0">
        <w:tc>
          <w:tcPr>
            <w:tcW w:w="9163" w:type="dxa"/>
            <w:gridSpan w:val="4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25EB0" w:rsidRPr="005B30B7" w:rsidTr="00C74DA0">
        <w:tc>
          <w:tcPr>
            <w:tcW w:w="9163" w:type="dxa"/>
            <w:gridSpan w:val="4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3.a Osebe, odgovorne za strokovno pripravo in usklajenost gradiva:</w:t>
            </w:r>
          </w:p>
        </w:tc>
      </w:tr>
      <w:tr w:rsidR="00A25EB0" w:rsidRPr="005B30B7" w:rsidTr="00C74DA0">
        <w:tc>
          <w:tcPr>
            <w:tcW w:w="9163" w:type="dxa"/>
            <w:gridSpan w:val="4"/>
          </w:tcPr>
          <w:p w:rsidR="00A25EB0" w:rsidRPr="005B30B7" w:rsidRDefault="00176E0B" w:rsidP="00C74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Boštjan Koritnik</w:t>
            </w:r>
            <w:r w:rsidR="00A25EB0"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, minister za javno upravo</w:t>
            </w:r>
          </w:p>
          <w:p w:rsidR="00A25EB0" w:rsidRPr="005B30B7" w:rsidRDefault="00176E0B" w:rsidP="00C74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Urška Ban</w:t>
            </w:r>
            <w:r w:rsidR="00A25EB0"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, državna sekretarka</w:t>
            </w:r>
          </w:p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Peter Pogačar, </w:t>
            </w:r>
            <w:r w:rsidR="006C69C9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generalni direktor</w:t>
            </w: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 Direktorata za javni sektor, Ministrstvo za javno upravo</w:t>
            </w:r>
          </w:p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Štefka Korade Purg, višja sekretarka, vodja sektorja, Ministrstvo za javno upravo</w:t>
            </w:r>
          </w:p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Melita Nikše, sekretarka, Ministrstvo za javno upravo</w:t>
            </w:r>
          </w:p>
        </w:tc>
      </w:tr>
      <w:tr w:rsidR="00A25EB0" w:rsidRPr="005B30B7" w:rsidTr="00C74DA0">
        <w:tc>
          <w:tcPr>
            <w:tcW w:w="9163" w:type="dxa"/>
            <w:gridSpan w:val="4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3.b Zunanji strokovnjaki, ki so </w:t>
            </w: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A25EB0" w:rsidRPr="005B30B7" w:rsidTr="00C74DA0">
        <w:tc>
          <w:tcPr>
            <w:tcW w:w="9163" w:type="dxa"/>
            <w:gridSpan w:val="4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Pri pripravi gradiva niso sodelovali zunanji strokovnjaki.</w:t>
            </w:r>
          </w:p>
        </w:tc>
      </w:tr>
      <w:tr w:rsidR="00A25EB0" w:rsidRPr="005B30B7" w:rsidTr="00C74DA0">
        <w:tc>
          <w:tcPr>
            <w:tcW w:w="9163" w:type="dxa"/>
            <w:gridSpan w:val="4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A25EB0" w:rsidRPr="005B30B7" w:rsidTr="00C74DA0">
        <w:tc>
          <w:tcPr>
            <w:tcW w:w="9163" w:type="dxa"/>
            <w:gridSpan w:val="4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25EB0" w:rsidRPr="005B30B7" w:rsidTr="00C74DA0">
        <w:tc>
          <w:tcPr>
            <w:tcW w:w="9163" w:type="dxa"/>
            <w:gridSpan w:val="4"/>
          </w:tcPr>
          <w:p w:rsidR="00A25EB0" w:rsidRPr="005B30B7" w:rsidRDefault="00A25EB0" w:rsidP="00C74DA0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A25EB0" w:rsidRPr="005B30B7" w:rsidTr="00C74DA0">
        <w:tc>
          <w:tcPr>
            <w:tcW w:w="9163" w:type="dxa"/>
            <w:gridSpan w:val="4"/>
          </w:tcPr>
          <w:p w:rsidR="00A25EB0" w:rsidRPr="000D455A" w:rsidRDefault="00A25EB0" w:rsidP="00C74DA0">
            <w:pPr>
              <w:shd w:val="clear" w:color="auto" w:fill="FFFFFF"/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0D455A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Inšpekcijski svet deluje v skladu z Zakonom o inšpekcijskem nadzoru </w:t>
            </w:r>
            <w:r w:rsidRPr="000D455A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(Uradni list RS, št. </w:t>
            </w:r>
            <w:hyperlink r:id="rId18" w:tgtFrame="_blank" w:tooltip="Zakon o inšpekcijskem nadzoru (uradno prečiščeno besedilo)" w:history="1">
              <w:r w:rsidRPr="000D455A">
                <w:rPr>
                  <w:rFonts w:ascii="Arial" w:hAnsi="Arial" w:cs="Arial"/>
                  <w:bCs/>
                  <w:sz w:val="20"/>
                  <w:szCs w:val="20"/>
                  <w:lang w:eastAsia="sl-SI"/>
                </w:rPr>
                <w:t>43/07</w:t>
              </w:r>
            </w:hyperlink>
            <w:r w:rsidRPr="000D455A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– uradno prečiščeno besedilo in </w:t>
            </w:r>
            <w:hyperlink r:id="rId19" w:tgtFrame="_blank" w:tooltip="Zakon o spremembah in dopolnitvah Zakona o inšpekcijskem nadzoru" w:history="1">
              <w:r w:rsidRPr="000D455A">
                <w:rPr>
                  <w:rFonts w:ascii="Arial" w:hAnsi="Arial" w:cs="Arial"/>
                  <w:bCs/>
                  <w:sz w:val="20"/>
                  <w:szCs w:val="20"/>
                  <w:lang w:eastAsia="sl-SI"/>
                </w:rPr>
                <w:t>40/14</w:t>
              </w:r>
            </w:hyperlink>
            <w:r w:rsidRPr="000D455A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)</w:t>
            </w:r>
            <w:r w:rsidRPr="000D455A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kot stalno medresorsko delovno telo, ki ga vodi minister, pristojen za upravo, ali oseba, ki jo minister pooblasti. Namenjen je medsebojni koordinaciji dela in s tem doseganju večje učinkovitosti različnih inšpekcijskih organov. Člani Inšpekcijskega sveta so glavni inšpektorji in predstojniki organov oziroma poslovodni organi oseb javnega prava, v katerih deluje inšpekcija, oziroma osebe, ki jih predstojnik oziroma poslovodni organ pooblasti, torej praviloma osebe, ki so najbolj odgovorne za delovanje posameznih inšpekcijskih organov.</w:t>
            </w:r>
          </w:p>
          <w:p w:rsidR="00A25EB0" w:rsidRPr="000D455A" w:rsidRDefault="00A25EB0" w:rsidP="00C74DA0">
            <w:pPr>
              <w:spacing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55A">
              <w:rPr>
                <w:rFonts w:ascii="Arial" w:hAnsi="Arial" w:cs="Arial"/>
                <w:sz w:val="20"/>
                <w:szCs w:val="20"/>
              </w:rPr>
              <w:t>Inšpekcijski svet opravlja naloge, povezane z doseganjem večje učinkovitosti in usklajenosti delovanja inšpekcijskih organov, tako da usklajuje skupno izvajanje nalog inšpekcijskega nadzora različnih inšpekcijskih organov, obravnava skupna vprašanja glede delovanja inšpekcijskih organov, obravnava vprašanja, povezana z usposabljanjem v inšpekcijskih organih, obravnava in usklajuje oziroma načrtuje ukrepe za zagotovitev informacijske podpore inšpekcijskim organom.</w:t>
            </w:r>
          </w:p>
          <w:p w:rsidR="00A25EB0" w:rsidRPr="000D455A" w:rsidRDefault="00A25EB0" w:rsidP="00C74DA0">
            <w:pPr>
              <w:spacing w:line="240" w:lineRule="atLeast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D455A">
              <w:rPr>
                <w:rFonts w:ascii="Arial" w:hAnsi="Arial" w:cs="Arial"/>
                <w:sz w:val="20"/>
                <w:szCs w:val="20"/>
              </w:rPr>
              <w:t xml:space="preserve">Upoštevaje navedene pristojnosti, so v priloženem </w:t>
            </w:r>
            <w:r w:rsidR="00741267">
              <w:rPr>
                <w:rFonts w:ascii="Arial" w:hAnsi="Arial" w:cs="Arial"/>
                <w:sz w:val="20"/>
                <w:szCs w:val="20"/>
              </w:rPr>
              <w:t>P</w:t>
            </w:r>
            <w:r w:rsidRPr="000D455A">
              <w:rPr>
                <w:rFonts w:ascii="Arial" w:hAnsi="Arial" w:cs="Arial"/>
                <w:sz w:val="20"/>
                <w:szCs w:val="20"/>
              </w:rPr>
              <w:t xml:space="preserve">oročilu Inšpekcijskega sveta </w:t>
            </w:r>
            <w:r w:rsidR="002A3A38">
              <w:rPr>
                <w:rFonts w:ascii="Arial" w:hAnsi="Arial" w:cs="Arial"/>
                <w:sz w:val="20"/>
                <w:szCs w:val="20"/>
              </w:rPr>
              <w:t>za leto 201</w:t>
            </w:r>
            <w:r w:rsidR="00C156FE">
              <w:rPr>
                <w:rFonts w:ascii="Arial" w:hAnsi="Arial" w:cs="Arial"/>
                <w:sz w:val="20"/>
                <w:szCs w:val="20"/>
              </w:rPr>
              <w:t>9</w:t>
            </w:r>
            <w:r w:rsidR="002A3A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55A">
              <w:rPr>
                <w:rFonts w:ascii="Arial" w:hAnsi="Arial" w:cs="Arial"/>
                <w:sz w:val="20"/>
                <w:szCs w:val="20"/>
              </w:rPr>
              <w:t>zajeti statistični podatki o opravljenem delu, ki kažejo, da je bilo v letu 201</w:t>
            </w:r>
            <w:r w:rsidR="00C156FE">
              <w:rPr>
                <w:rFonts w:ascii="Arial" w:hAnsi="Arial" w:cs="Arial"/>
                <w:sz w:val="20"/>
                <w:szCs w:val="20"/>
              </w:rPr>
              <w:t>9</w:t>
            </w:r>
            <w:r w:rsidRPr="000D455A">
              <w:rPr>
                <w:rFonts w:ascii="Arial" w:hAnsi="Arial" w:cs="Arial"/>
                <w:sz w:val="20"/>
                <w:szCs w:val="20"/>
              </w:rPr>
              <w:t xml:space="preserve"> izrečenih </w:t>
            </w:r>
            <w:r w:rsidR="00C156FE">
              <w:rPr>
                <w:rFonts w:ascii="Arial" w:hAnsi="Arial" w:cs="Arial"/>
                <w:sz w:val="20"/>
                <w:szCs w:val="20"/>
              </w:rPr>
              <w:t>49.151</w:t>
            </w:r>
            <w:r w:rsidRPr="000D455A">
              <w:rPr>
                <w:rFonts w:ascii="Arial" w:hAnsi="Arial" w:cs="Arial"/>
                <w:sz w:val="20"/>
                <w:szCs w:val="20"/>
              </w:rPr>
              <w:t xml:space="preserve"> upravnih</w:t>
            </w:r>
            <w:r w:rsidR="002A3A38">
              <w:rPr>
                <w:rFonts w:ascii="Arial" w:hAnsi="Arial" w:cs="Arial"/>
                <w:sz w:val="20"/>
                <w:szCs w:val="20"/>
              </w:rPr>
              <w:t xml:space="preserve"> ukrepov</w:t>
            </w:r>
            <w:r w:rsidRPr="000D455A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C156FE">
              <w:rPr>
                <w:rFonts w:ascii="Arial" w:hAnsi="Arial" w:cs="Arial"/>
                <w:sz w:val="20"/>
                <w:szCs w:val="20"/>
              </w:rPr>
              <w:t>35.137</w:t>
            </w:r>
            <w:r w:rsidRPr="000D455A">
              <w:rPr>
                <w:rFonts w:ascii="Arial" w:hAnsi="Arial" w:cs="Arial"/>
                <w:sz w:val="20"/>
                <w:szCs w:val="20"/>
              </w:rPr>
              <w:t xml:space="preserve"> prekrškovnih ukrepov, torej skupaj </w:t>
            </w:r>
            <w:r w:rsidR="00C156FE">
              <w:rPr>
                <w:rFonts w:ascii="Arial" w:hAnsi="Arial" w:cs="Arial"/>
                <w:sz w:val="20"/>
                <w:szCs w:val="20"/>
              </w:rPr>
              <w:t>84.288</w:t>
            </w:r>
            <w:r w:rsidRPr="000D455A">
              <w:rPr>
                <w:rFonts w:ascii="Arial" w:hAnsi="Arial" w:cs="Arial"/>
                <w:sz w:val="20"/>
                <w:szCs w:val="20"/>
              </w:rPr>
              <w:t xml:space="preserve"> ukrepov. </w:t>
            </w:r>
            <w:r w:rsidRPr="000D455A">
              <w:rPr>
                <w:rFonts w:ascii="Arial" w:hAnsi="Arial" w:cs="Arial"/>
                <w:sz w:val="20"/>
                <w:szCs w:val="20"/>
                <w:lang w:val="pl-PL"/>
              </w:rPr>
              <w:t>V primerjavi z letom 201</w:t>
            </w:r>
            <w:r w:rsidR="00C156FE">
              <w:rPr>
                <w:rFonts w:ascii="Arial" w:hAnsi="Arial" w:cs="Arial"/>
                <w:sz w:val="20"/>
                <w:szCs w:val="20"/>
                <w:lang w:val="pl-PL"/>
              </w:rPr>
              <w:t>8</w:t>
            </w:r>
            <w:r w:rsidRPr="000D455A">
              <w:rPr>
                <w:rFonts w:ascii="Arial" w:hAnsi="Arial" w:cs="Arial"/>
                <w:sz w:val="20"/>
                <w:szCs w:val="20"/>
                <w:lang w:val="pl-PL"/>
              </w:rPr>
              <w:t xml:space="preserve">, ko je bilo izrečenih </w:t>
            </w:r>
            <w:r w:rsidR="00C156FE">
              <w:rPr>
                <w:rFonts w:ascii="Arial" w:hAnsi="Arial" w:cs="Arial"/>
                <w:sz w:val="20"/>
                <w:szCs w:val="20"/>
                <w:lang w:val="pl-PL"/>
              </w:rPr>
              <w:t>56.291</w:t>
            </w:r>
            <w:r w:rsidRPr="000D455A">
              <w:rPr>
                <w:rFonts w:ascii="Arial" w:hAnsi="Arial" w:cs="Arial"/>
                <w:sz w:val="20"/>
                <w:szCs w:val="20"/>
                <w:lang w:val="pl-PL"/>
              </w:rPr>
              <w:t xml:space="preserve"> upravnih</w:t>
            </w:r>
            <w:r w:rsidR="002A3A38">
              <w:rPr>
                <w:rFonts w:ascii="Arial" w:hAnsi="Arial" w:cs="Arial"/>
                <w:sz w:val="20"/>
                <w:szCs w:val="20"/>
                <w:lang w:val="pl-PL"/>
              </w:rPr>
              <w:t xml:space="preserve"> ukrepov</w:t>
            </w:r>
            <w:r w:rsidRPr="000D455A">
              <w:rPr>
                <w:rFonts w:ascii="Arial" w:hAnsi="Arial" w:cs="Arial"/>
                <w:sz w:val="20"/>
                <w:szCs w:val="20"/>
                <w:lang w:val="pl-PL"/>
              </w:rPr>
              <w:t xml:space="preserve"> in </w:t>
            </w:r>
            <w:r w:rsidR="00C156FE">
              <w:rPr>
                <w:rFonts w:ascii="Arial" w:hAnsi="Arial" w:cs="Arial"/>
                <w:sz w:val="20"/>
                <w:szCs w:val="20"/>
                <w:lang w:val="pl-PL"/>
              </w:rPr>
              <w:t>35.740</w:t>
            </w:r>
            <w:r w:rsidRPr="000D455A">
              <w:rPr>
                <w:rFonts w:ascii="Arial" w:hAnsi="Arial" w:cs="Arial"/>
                <w:sz w:val="20"/>
                <w:szCs w:val="20"/>
                <w:lang w:val="pl-PL"/>
              </w:rPr>
              <w:t xml:space="preserve"> prekrškovnih ukrepov, je </w:t>
            </w:r>
            <w:r w:rsidR="00C156FE">
              <w:rPr>
                <w:rFonts w:ascii="Arial" w:hAnsi="Arial" w:cs="Arial"/>
                <w:sz w:val="20"/>
                <w:szCs w:val="20"/>
                <w:lang w:val="pl-PL"/>
              </w:rPr>
              <w:t>bilo v letu 2019 izrečenih za 12,7 % manj upravnih ukrepov in za 1,7 % manj prekrškovnih ukrepov.</w:t>
            </w:r>
          </w:p>
          <w:p w:rsidR="00A25EB0" w:rsidRPr="000D455A" w:rsidRDefault="00A25EB0" w:rsidP="00C74DA0">
            <w:pPr>
              <w:shd w:val="clear" w:color="auto" w:fill="FFFFFF"/>
              <w:spacing w:line="240" w:lineRule="atLeast"/>
              <w:jc w:val="both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0D455A">
              <w:rPr>
                <w:rFonts w:ascii="Arial" w:eastAsia="Calibri" w:hAnsi="Arial" w:cs="Arial"/>
                <w:sz w:val="20"/>
                <w:szCs w:val="20"/>
                <w:lang w:eastAsia="sl-SI"/>
              </w:rPr>
              <w:t>Poročilo vsebuje tudi vsebinsko predstavitev problematike, s katero se srečujejo posamezni inšpekcijski organi pri svojem delu, od predpisov do kadrovskih in finančnih ter drugih težav. Na dan 31.</w:t>
            </w:r>
            <w:r w:rsidR="00185685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</w:t>
            </w:r>
            <w:r w:rsidRPr="000D455A">
              <w:rPr>
                <w:rFonts w:ascii="Arial" w:eastAsia="Calibri" w:hAnsi="Arial" w:cs="Arial"/>
                <w:sz w:val="20"/>
                <w:szCs w:val="20"/>
                <w:lang w:eastAsia="sl-SI"/>
              </w:rPr>
              <w:t>12.</w:t>
            </w:r>
            <w:r w:rsidR="00185685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</w:t>
            </w:r>
            <w:r w:rsidRPr="000D455A">
              <w:rPr>
                <w:rFonts w:ascii="Arial" w:eastAsia="Calibri" w:hAnsi="Arial" w:cs="Arial"/>
                <w:sz w:val="20"/>
                <w:szCs w:val="20"/>
                <w:lang w:eastAsia="sl-SI"/>
              </w:rPr>
              <w:t>201</w:t>
            </w:r>
            <w:r w:rsidR="004D10C5">
              <w:rPr>
                <w:rFonts w:ascii="Arial" w:eastAsia="Calibri" w:hAnsi="Arial" w:cs="Arial"/>
                <w:sz w:val="20"/>
                <w:szCs w:val="20"/>
                <w:lang w:eastAsia="sl-SI"/>
              </w:rPr>
              <w:t>9</w:t>
            </w:r>
            <w:r w:rsidRPr="000D455A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je bilo v inšpekcijskih organih skupaj zaposlenih </w:t>
            </w:r>
            <w:r w:rsidR="004D10C5">
              <w:rPr>
                <w:rFonts w:ascii="Arial" w:eastAsia="Calibri" w:hAnsi="Arial" w:cs="Arial"/>
                <w:sz w:val="20"/>
                <w:szCs w:val="20"/>
                <w:lang w:eastAsia="sl-SI"/>
              </w:rPr>
              <w:t>5.378</w:t>
            </w:r>
            <w:r w:rsidRPr="000D455A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oseb, od tega </w:t>
            </w:r>
            <w:r w:rsidR="004D10C5">
              <w:rPr>
                <w:rFonts w:ascii="Arial" w:eastAsia="Calibri" w:hAnsi="Arial" w:cs="Arial"/>
                <w:sz w:val="20"/>
                <w:szCs w:val="20"/>
                <w:lang w:eastAsia="sl-SI"/>
              </w:rPr>
              <w:t>1.504</w:t>
            </w:r>
            <w:r w:rsidRPr="000D455A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inšpektorjev (28</w:t>
            </w:r>
            <w:r w:rsidR="00185685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</w:t>
            </w:r>
            <w:r w:rsidRPr="000D455A">
              <w:rPr>
                <w:rFonts w:ascii="Arial" w:eastAsia="Calibri" w:hAnsi="Arial" w:cs="Arial"/>
                <w:sz w:val="20"/>
                <w:szCs w:val="20"/>
                <w:lang w:eastAsia="sl-SI"/>
              </w:rPr>
              <w:t>%</w:t>
            </w:r>
            <w:r w:rsidR="004D10C5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inšpektorjev med vsemi zaposlenimi</w:t>
            </w:r>
            <w:r w:rsidRPr="000D455A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) in </w:t>
            </w:r>
            <w:r w:rsidR="004D10C5">
              <w:rPr>
                <w:rFonts w:ascii="Arial" w:eastAsia="Calibri" w:hAnsi="Arial" w:cs="Arial"/>
                <w:sz w:val="20"/>
                <w:szCs w:val="20"/>
                <w:lang w:eastAsia="sl-SI"/>
              </w:rPr>
              <w:t>3.874</w:t>
            </w:r>
            <w:r w:rsidRPr="000D455A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ostalih javnih uslužbencev. Glede na predhodno leto se je skupno število vseh zaposlenih povečalo za </w:t>
            </w:r>
            <w:r w:rsidR="004D10C5">
              <w:rPr>
                <w:rFonts w:ascii="Arial" w:eastAsia="Calibri" w:hAnsi="Arial" w:cs="Arial"/>
                <w:sz w:val="20"/>
                <w:szCs w:val="20"/>
                <w:lang w:eastAsia="sl-SI"/>
              </w:rPr>
              <w:t>25</w:t>
            </w:r>
            <w:r w:rsidRPr="000D455A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, od tega se je število inšpektorjev povečalo za </w:t>
            </w:r>
            <w:r w:rsidR="004D10C5">
              <w:rPr>
                <w:rFonts w:ascii="Arial" w:eastAsia="Calibri" w:hAnsi="Arial" w:cs="Arial"/>
                <w:sz w:val="20"/>
                <w:szCs w:val="20"/>
                <w:lang w:eastAsia="sl-SI"/>
              </w:rPr>
              <w:t>17</w:t>
            </w:r>
            <w:r w:rsidRPr="000D455A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. </w:t>
            </w:r>
          </w:p>
          <w:p w:rsidR="00A25EB0" w:rsidRDefault="00A25EB0" w:rsidP="00C74DA0">
            <w:pPr>
              <w:shd w:val="clear" w:color="auto" w:fill="FFFFFF"/>
              <w:spacing w:after="0" w:line="240" w:lineRule="atLeast"/>
              <w:jc w:val="both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0D455A">
              <w:rPr>
                <w:rFonts w:ascii="Arial" w:eastAsia="Calibri" w:hAnsi="Arial" w:cs="Arial"/>
                <w:sz w:val="20"/>
                <w:szCs w:val="20"/>
                <w:lang w:eastAsia="sl-SI"/>
              </w:rPr>
              <w:t>Predstavljeno je tudi delo in naloge regijskih koordinacij inšpektorjev</w:t>
            </w:r>
            <w:r w:rsidR="00185685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(RKI)</w:t>
            </w:r>
            <w:r w:rsidRPr="000D455A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, prav tako delo odborov, ki delujejo pri Inšpekcijskem svetu. Celotno poročilo, vključno z vsemi podatki, kaže na vsebinsko in strokovno obsežno delo, ki so ga opravili inšpekcijski organi v Republiki Sloveniji. </w:t>
            </w:r>
          </w:p>
          <w:p w:rsidR="00AC4EA4" w:rsidRDefault="00AC4EA4" w:rsidP="00C74DA0">
            <w:pPr>
              <w:shd w:val="clear" w:color="auto" w:fill="FFFFFF"/>
              <w:spacing w:after="0" w:line="240" w:lineRule="atLeast"/>
              <w:jc w:val="both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  <w:p w:rsidR="00AC4EA4" w:rsidRPr="000D455A" w:rsidRDefault="00AC4EA4" w:rsidP="00C74DA0">
            <w:pPr>
              <w:shd w:val="clear" w:color="auto" w:fill="FFFFFF"/>
              <w:spacing w:after="0" w:line="240" w:lineRule="atLeast"/>
              <w:jc w:val="both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AC4EA4"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  <w:lang w:eastAsia="sl-SI"/>
              </w:rPr>
              <w:t>Novo gradivo št. 1:</w:t>
            </w:r>
            <w:r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V novem gradivu je spremenjena 1. točka sklepa Vlade Republike Slovenije tako, da je besedilo »je obravnavala« nadomeščen</w:t>
            </w:r>
            <w:r w:rsidR="00E41DE1">
              <w:rPr>
                <w:rFonts w:ascii="Arial" w:eastAsia="Calibri" w:hAnsi="Arial" w:cs="Arial"/>
                <w:sz w:val="20"/>
                <w:szCs w:val="20"/>
                <w:lang w:eastAsia="sl-SI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z besedilom »je sprejela«.</w:t>
            </w:r>
            <w:bookmarkStart w:id="0" w:name="_GoBack"/>
            <w:bookmarkEnd w:id="0"/>
          </w:p>
          <w:p w:rsidR="00A25EB0" w:rsidRPr="000D455A" w:rsidRDefault="00A25EB0" w:rsidP="00C74DA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c>
          <w:tcPr>
            <w:tcW w:w="9163" w:type="dxa"/>
            <w:gridSpan w:val="4"/>
          </w:tcPr>
          <w:p w:rsidR="00A25EB0" w:rsidRPr="005B30B7" w:rsidRDefault="00A25EB0" w:rsidP="00C74DA0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A25EB0" w:rsidRPr="005B30B7" w:rsidTr="00C74DA0">
        <w:tc>
          <w:tcPr>
            <w:tcW w:w="1448" w:type="dxa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:rsidR="00A25EB0" w:rsidRPr="00BB2563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BB25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25EB0" w:rsidRPr="005B30B7" w:rsidTr="00C74DA0">
        <w:tc>
          <w:tcPr>
            <w:tcW w:w="1448" w:type="dxa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:rsidR="00A25EB0" w:rsidRPr="00BB2563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BB25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25EB0" w:rsidRPr="005B30B7" w:rsidTr="00C74DA0">
        <w:tc>
          <w:tcPr>
            <w:tcW w:w="1448" w:type="dxa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:rsidR="00A25EB0" w:rsidRPr="00BB2563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B25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25EB0" w:rsidRPr="005B30B7" w:rsidTr="00C74DA0">
        <w:tc>
          <w:tcPr>
            <w:tcW w:w="1448" w:type="dxa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5B30B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:rsidR="00A25EB0" w:rsidRPr="00BB2563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BB25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25EB0" w:rsidRPr="005B30B7" w:rsidTr="00C74DA0">
        <w:tc>
          <w:tcPr>
            <w:tcW w:w="1448" w:type="dxa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:rsidR="00A25EB0" w:rsidRPr="00BB2563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BB25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25EB0" w:rsidRPr="005B30B7" w:rsidTr="00C74DA0">
        <w:tc>
          <w:tcPr>
            <w:tcW w:w="1448" w:type="dxa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:rsidR="00A25EB0" w:rsidRPr="00BB2563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BB25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25EB0" w:rsidRPr="005B30B7" w:rsidTr="00C74DA0">
        <w:tc>
          <w:tcPr>
            <w:tcW w:w="1448" w:type="dxa"/>
            <w:tcBorders>
              <w:bottom w:val="single" w:sz="4" w:space="0" w:color="auto"/>
            </w:tcBorders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:rsidR="00A25EB0" w:rsidRPr="005B30B7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:rsidR="00A25EB0" w:rsidRPr="005B30B7" w:rsidRDefault="00A25EB0" w:rsidP="00A25EB0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:rsidR="00A25EB0" w:rsidRPr="005B30B7" w:rsidRDefault="00A25EB0" w:rsidP="00A25EB0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:rsidR="00A25EB0" w:rsidRPr="005B30B7" w:rsidRDefault="00A25EB0" w:rsidP="00A25EB0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lastRenderedPageBreak/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A25EB0" w:rsidRPr="00BB2563" w:rsidRDefault="00A25EB0" w:rsidP="00C74DA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BB25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lastRenderedPageBreak/>
              <w:t>NE</w:t>
            </w:r>
          </w:p>
        </w:tc>
      </w:tr>
      <w:tr w:rsidR="00A25EB0" w:rsidRPr="005B30B7" w:rsidTr="00C74DA0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B0" w:rsidRPr="005B30B7" w:rsidRDefault="00A25EB0" w:rsidP="00C74DA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:rsidR="00A25EB0" w:rsidRPr="005B30B7" w:rsidRDefault="00A25EB0" w:rsidP="00C74DA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</w:tc>
      </w:tr>
    </w:tbl>
    <w:p w:rsidR="00A25EB0" w:rsidRPr="005B30B7" w:rsidRDefault="00A25EB0" w:rsidP="00A25EB0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A25EB0" w:rsidRPr="005B30B7" w:rsidTr="00C74DA0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5EB0" w:rsidRPr="005B30B7" w:rsidRDefault="00A25EB0" w:rsidP="00C74DA0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A25EB0" w:rsidRPr="005B30B7" w:rsidTr="00C74DA0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A25EB0" w:rsidRPr="005B30B7" w:rsidTr="00C74DA0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5B30B7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5B30B7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5B30B7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5B30B7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5B30B7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5B30B7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5EB0" w:rsidRPr="005B30B7" w:rsidTr="00C74DA0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5B30B7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5B30B7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25EB0" w:rsidRPr="005B30B7" w:rsidTr="00C74DA0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5B30B7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5B30B7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A25EB0" w:rsidRPr="005B30B7" w:rsidTr="00C74DA0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5B30B7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5B30B7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A25EB0" w:rsidRPr="005B30B7" w:rsidTr="00C74DA0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25EB0" w:rsidRPr="005B30B7" w:rsidTr="00C74DA0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5B30B7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5B30B7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A25EB0" w:rsidRPr="005B30B7" w:rsidTr="00C74DA0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A25EB0" w:rsidRPr="005B30B7" w:rsidTr="00C74DA0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5B30B7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5B30B7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A25EB0" w:rsidRPr="005B30B7" w:rsidTr="00C74DA0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25EB0" w:rsidRPr="005B30B7" w:rsidTr="00C74DA0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EB0" w:rsidRPr="005B30B7" w:rsidRDefault="00A25EB0" w:rsidP="00C74DA0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:rsidR="00A25EB0" w:rsidRPr="005B30B7" w:rsidRDefault="00A25EB0" w:rsidP="00C74DA0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A25EB0" w:rsidRPr="005B30B7" w:rsidRDefault="00A25EB0" w:rsidP="00C74DA0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</w:rPr>
              <w:t>OBRAZLOŽITEV: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2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:rsidR="00A25EB0" w:rsidRPr="005B30B7" w:rsidRDefault="00A25EB0" w:rsidP="00C74DA0">
            <w:pPr>
              <w:widowControl w:val="0"/>
              <w:spacing w:after="0" w:line="260" w:lineRule="exact"/>
              <w:ind w:left="360" w:hanging="76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prihodkov državnega proračuna in občinskih proračunov,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obveznosti za druga javnofinančna sredstva (drugi viri), ki niso načrtovana na ukrepih oziroma projektih sprejetih proračunov.</w:t>
            </w:r>
          </w:p>
          <w:p w:rsidR="00A25EB0" w:rsidRPr="005B30B7" w:rsidRDefault="00A25EB0" w:rsidP="00C74DA0">
            <w:pPr>
              <w:widowControl w:val="0"/>
              <w:spacing w:after="0" w:line="260" w:lineRule="exact"/>
              <w:ind w:left="2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25EB0" w:rsidRPr="005B30B7" w:rsidRDefault="00A25EB0" w:rsidP="00A25EB0">
            <w:pPr>
              <w:widowControl w:val="0"/>
              <w:numPr>
                <w:ilvl w:val="0"/>
                <w:numId w:val="12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:rsidR="00A25EB0" w:rsidRPr="005B30B7" w:rsidRDefault="00A25EB0" w:rsidP="00C74DA0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:rsidR="00A25EB0" w:rsidRPr="005B30B7" w:rsidRDefault="00A25EB0" w:rsidP="00C74DA0">
            <w:pPr>
              <w:widowControl w:val="0"/>
              <w:suppressAutoHyphens/>
              <w:spacing w:after="0" w:line="260" w:lineRule="exact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  <w:p w:rsidR="00A25EB0" w:rsidRPr="005B30B7" w:rsidRDefault="00A25EB0" w:rsidP="00C74DA0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 Pri uvrstitvi novega projekta oziroma ukrepa v načrt razvojnih programov se navedejo: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proračunski uporabnik, ki bo financiral novi projekt oziroma ukrep,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proračunske postavke.</w:t>
            </w:r>
          </w:p>
          <w:p w:rsidR="00A25EB0" w:rsidRPr="005B30B7" w:rsidRDefault="00A25EB0" w:rsidP="00C74DA0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:rsidR="00A25EB0" w:rsidRPr="005B30B7" w:rsidRDefault="00A25EB0" w:rsidP="00C74DA0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  <w:p w:rsidR="00A25EB0" w:rsidRPr="005B30B7" w:rsidRDefault="00A25EB0" w:rsidP="00C74DA0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:rsidR="00A25EB0" w:rsidRPr="005B30B7" w:rsidRDefault="00A25EB0" w:rsidP="00C74DA0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:rsidR="00A25EB0" w:rsidRPr="005B30B7" w:rsidRDefault="00A25EB0" w:rsidP="00C74DA0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</w:t>
            </w:r>
            <w:proofErr w:type="spellStart"/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5B30B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:rsidR="00A25EB0" w:rsidRPr="005B30B7" w:rsidRDefault="00A25EB0" w:rsidP="00C74DA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B0" w:rsidRPr="005B30B7" w:rsidRDefault="00A25EB0" w:rsidP="00C74DA0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</w:rPr>
              <w:t>7.b Predstavitev ocene finančnih posledic pod 40.000 EUR:</w:t>
            </w:r>
          </w:p>
          <w:p w:rsidR="00A25EB0" w:rsidRPr="005B30B7" w:rsidRDefault="00A25EB0" w:rsidP="00C74DA0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sz w:val="20"/>
                <w:szCs w:val="20"/>
              </w:rPr>
              <w:t>Gradivo nima finančnih posledic.</w:t>
            </w:r>
          </w:p>
        </w:tc>
      </w:tr>
      <w:tr w:rsidR="00A25EB0" w:rsidRPr="005B30B7" w:rsidTr="00C74D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B0" w:rsidRPr="005B30B7" w:rsidRDefault="00A25EB0" w:rsidP="00C74DA0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A25EB0" w:rsidRPr="005B30B7" w:rsidTr="00C74D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:rsidR="00A25EB0" w:rsidRPr="005B30B7" w:rsidRDefault="00A25EB0" w:rsidP="00A25EB0">
            <w:pPr>
              <w:widowControl w:val="0"/>
              <w:numPr>
                <w:ilvl w:val="1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:rsidR="00A25EB0" w:rsidRPr="005B30B7" w:rsidRDefault="00A25EB0" w:rsidP="00A25EB0">
            <w:pPr>
              <w:widowControl w:val="0"/>
              <w:numPr>
                <w:ilvl w:val="1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:rsidR="00A25EB0" w:rsidRPr="005B30B7" w:rsidRDefault="00A25EB0" w:rsidP="00A25EB0">
            <w:pPr>
              <w:widowControl w:val="0"/>
              <w:numPr>
                <w:ilvl w:val="1"/>
                <w:numId w:val="1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:rsidR="00A25EB0" w:rsidRPr="00BB2563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B25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lastRenderedPageBreak/>
              <w:t>NE</w:t>
            </w:r>
          </w:p>
        </w:tc>
      </w:tr>
      <w:tr w:rsidR="00A25EB0" w:rsidRPr="005B30B7" w:rsidTr="00C74D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NE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NE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NE</w:t>
            </w:r>
          </w:p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Bistveni predlogi in pripombe, ki niso bili upoštevani</w:t>
            </w:r>
            <w:r w:rsidR="00E7451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:</w:t>
            </w:r>
            <w:r w:rsidR="00573C7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9. Predstavitev sodelovanja javnosti:</w:t>
            </w:r>
          </w:p>
        </w:tc>
      </w:tr>
      <w:tr w:rsidR="00A25EB0" w:rsidRPr="005B30B7" w:rsidTr="00C74D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:rsidR="00A25EB0" w:rsidRPr="00B831F1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B831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25EB0" w:rsidRPr="005B30B7" w:rsidTr="00C74D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A25EB0" w:rsidRPr="00EE07D5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EE07D5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Gradivo ni treba objavljati na spletni strani, ker gre za urejanje notranje organizacije državne uprave.</w:t>
            </w:r>
          </w:p>
        </w:tc>
      </w:tr>
      <w:tr w:rsidR="00A25EB0" w:rsidRPr="005B30B7" w:rsidTr="00C74D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DA, navedite:</w:t>
            </w:r>
          </w:p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Datum objave: ………</w:t>
            </w:r>
          </w:p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 razpravo so bili vključeni: 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nevladne organizacije, 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zainteresirane javnosti,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strokovne javnosti.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Mnenja, predlogi in pripombe z navedbo predlagateljev </w:t>
            </w:r>
            <w:r w:rsidRPr="005B30B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(imen in priimkov fizičnih oseb, ki niso poslovni subjekti, ne navajajte</w:t>
            </w: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):</w:t>
            </w:r>
          </w:p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Upoštevani so bili: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:rsidR="00A25EB0" w:rsidRPr="005B30B7" w:rsidRDefault="00A25EB0" w:rsidP="00A25EB0">
            <w:pPr>
              <w:widowControl w:val="0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Bistvena mnenja, predlogi in pripombe, ki niso bili upoštevani, ter razlogi za neupoštevanje:</w:t>
            </w:r>
          </w:p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Poročilo je bilo dano ……………..</w:t>
            </w:r>
          </w:p>
          <w:p w:rsidR="00262CF5" w:rsidRDefault="00262CF5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Javnost je bila vključena v pripravo gradiva v skladu z Zakonom o …, kar je navedeno v predlogu predpisa.)</w:t>
            </w:r>
          </w:p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25EB0" w:rsidRPr="005B30B7" w:rsidTr="00C74D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:rsidR="00A25EB0" w:rsidRPr="00B831F1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B831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25EB0" w:rsidRPr="005B30B7" w:rsidTr="00C74D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A25EB0" w:rsidRPr="005B30B7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:rsidR="00A25EB0" w:rsidRPr="00B831F1" w:rsidRDefault="00A25EB0" w:rsidP="00C74D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831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25EB0" w:rsidRPr="005B30B7" w:rsidTr="00C74D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B0" w:rsidRPr="005B30B7" w:rsidRDefault="00A25EB0" w:rsidP="00C74DA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25EB0" w:rsidRPr="005B30B7" w:rsidRDefault="00A25EB0" w:rsidP="00C74DA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  </w:t>
            </w:r>
            <w:r w:rsidR="007F7C6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Boštjan Koritnik</w:t>
            </w:r>
          </w:p>
          <w:p w:rsidR="00A25EB0" w:rsidRPr="005B30B7" w:rsidRDefault="00A25EB0" w:rsidP="00C74DA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                                                                </w:t>
            </w:r>
            <w:r w:rsidR="007F7C6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 </w:t>
            </w:r>
            <w:r w:rsidRPr="005B30B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MINISTER</w:t>
            </w:r>
          </w:p>
          <w:p w:rsidR="00A25EB0" w:rsidRPr="005B30B7" w:rsidRDefault="00A25EB0" w:rsidP="00C74DA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:rsidR="00A25EB0" w:rsidRPr="005B30B7" w:rsidRDefault="00A25EB0" w:rsidP="00A25EB0">
      <w:pPr>
        <w:rPr>
          <w:rFonts w:ascii="Arial" w:hAnsi="Arial" w:cs="Arial"/>
          <w:sz w:val="20"/>
          <w:szCs w:val="20"/>
        </w:rPr>
      </w:pPr>
      <w:r w:rsidRPr="005B30B7">
        <w:rPr>
          <w:rFonts w:ascii="Arial" w:hAnsi="Arial" w:cs="Arial"/>
          <w:sz w:val="20"/>
          <w:szCs w:val="20"/>
        </w:rPr>
        <w:t>PRILOGA:</w:t>
      </w:r>
    </w:p>
    <w:p w:rsidR="00C20B19" w:rsidRPr="00262CF5" w:rsidRDefault="00A25EB0" w:rsidP="00FD4A7D">
      <w:pPr>
        <w:pStyle w:val="Odstavekseznama"/>
        <w:numPr>
          <w:ilvl w:val="0"/>
          <w:numId w:val="18"/>
        </w:numPr>
        <w:spacing w:before="100" w:beforeAutospacing="1" w:after="100" w:afterAutospacing="1" w:line="240" w:lineRule="auto"/>
        <w:rPr>
          <w:rFonts w:cs="Arial"/>
          <w:b/>
          <w:szCs w:val="20"/>
          <w:lang w:eastAsia="sl-SI"/>
        </w:rPr>
      </w:pPr>
      <w:r w:rsidRPr="00262CF5">
        <w:rPr>
          <w:rFonts w:ascii="Arial" w:hAnsi="Arial" w:cs="Arial"/>
          <w:sz w:val="20"/>
          <w:szCs w:val="20"/>
        </w:rPr>
        <w:t>Poročilo Inšpekcijskega sveta za leto 201</w:t>
      </w:r>
      <w:r w:rsidR="007F7C6F">
        <w:rPr>
          <w:rFonts w:ascii="Arial" w:hAnsi="Arial" w:cs="Arial"/>
          <w:sz w:val="20"/>
          <w:szCs w:val="20"/>
        </w:rPr>
        <w:t>9</w:t>
      </w:r>
      <w:r w:rsidR="00262CF5" w:rsidRPr="00262CF5">
        <w:rPr>
          <w:rFonts w:ascii="Arial" w:hAnsi="Arial" w:cs="Arial"/>
          <w:sz w:val="20"/>
          <w:szCs w:val="20"/>
        </w:rPr>
        <w:t xml:space="preserve">   </w:t>
      </w:r>
    </w:p>
    <w:sectPr w:rsidR="00C20B19" w:rsidRPr="00262CF5" w:rsidSect="0016406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EA1" w:rsidRDefault="008C2EA1">
      <w:r>
        <w:separator/>
      </w:r>
    </w:p>
  </w:endnote>
  <w:endnote w:type="continuationSeparator" w:id="0">
    <w:p w:rsidR="008C2EA1" w:rsidRDefault="008C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779" w:rsidRDefault="00ED677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9983701"/>
      <w:docPartObj>
        <w:docPartGallery w:val="Page Numbers (Bottom of Page)"/>
        <w:docPartUnique/>
      </w:docPartObj>
    </w:sdtPr>
    <w:sdtEndPr/>
    <w:sdtContent>
      <w:p w:rsidR="00317777" w:rsidRDefault="00317777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D6779" w:rsidRDefault="00ED677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7855717"/>
      <w:docPartObj>
        <w:docPartGallery w:val="Page Numbers (Bottom of Page)"/>
        <w:docPartUnique/>
      </w:docPartObj>
    </w:sdtPr>
    <w:sdtEndPr/>
    <w:sdtContent>
      <w:p w:rsidR="00F504B2" w:rsidRDefault="00F504B2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D6779" w:rsidRDefault="00ED67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EA1" w:rsidRDefault="008C2EA1">
      <w:r>
        <w:separator/>
      </w:r>
    </w:p>
  </w:footnote>
  <w:footnote w:type="continuationSeparator" w:id="0">
    <w:p w:rsidR="008C2EA1" w:rsidRDefault="008C2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779" w:rsidRDefault="00ED67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779" w:rsidRDefault="00ED677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0A6401" w:rsidP="00A25EB0">
    <w:pPr>
      <w:pStyle w:val="Glava"/>
      <w:tabs>
        <w:tab w:val="clear" w:pos="4320"/>
        <w:tab w:val="clear" w:pos="8640"/>
        <w:tab w:val="left" w:pos="5112"/>
      </w:tabs>
      <w:spacing w:before="120" w:after="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B9D0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:rsidR="00A770A6" w:rsidRPr="008F3500" w:rsidRDefault="00A770A6" w:rsidP="00A25EB0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>478 83 31</w:t>
    </w:r>
  </w:p>
  <w:p w:rsidR="00A770A6" w:rsidRPr="008F3500" w:rsidRDefault="00A770A6" w:rsidP="00A25EB0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:rsidR="00A770A6" w:rsidRPr="008F3500" w:rsidRDefault="00A770A6" w:rsidP="00A25EB0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3C5682"/>
    <w:multiLevelType w:val="hybridMultilevel"/>
    <w:tmpl w:val="760C1568"/>
    <w:lvl w:ilvl="0" w:tplc="755CD342">
      <w:start w:val="1"/>
      <w:numFmt w:val="upperRoman"/>
      <w:lvlText w:val="%1."/>
      <w:lvlJc w:val="left"/>
      <w:pPr>
        <w:ind w:left="1080" w:hanging="720"/>
      </w:pPr>
    </w:lvl>
    <w:lvl w:ilvl="1" w:tplc="F53A51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C20D50"/>
    <w:multiLevelType w:val="hybridMultilevel"/>
    <w:tmpl w:val="DE10B902"/>
    <w:lvl w:ilvl="0" w:tplc="05BEBC78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2004EF"/>
    <w:multiLevelType w:val="hybridMultilevel"/>
    <w:tmpl w:val="55CE34FE"/>
    <w:lvl w:ilvl="0" w:tplc="0424000F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409042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9B3DB9"/>
    <w:multiLevelType w:val="hybridMultilevel"/>
    <w:tmpl w:val="D6564D94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A2ECDD04">
      <w:start w:val="11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50C0A"/>
    <w:multiLevelType w:val="hybridMultilevel"/>
    <w:tmpl w:val="26D072E0"/>
    <w:lvl w:ilvl="0" w:tplc="67AC8814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C300D9"/>
    <w:multiLevelType w:val="hybridMultilevel"/>
    <w:tmpl w:val="26D404DC"/>
    <w:lvl w:ilvl="0" w:tplc="04240001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390DA8"/>
    <w:multiLevelType w:val="hybridMultilevel"/>
    <w:tmpl w:val="13A622EE"/>
    <w:lvl w:ilvl="0" w:tplc="322E8FC2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8"/>
  </w:num>
  <w:num w:numId="14">
    <w:abstractNumId w:val="10"/>
  </w:num>
  <w:num w:numId="15">
    <w:abstractNumId w:val="11"/>
  </w:num>
  <w:num w:numId="16">
    <w:abstractNumId w:val="5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87A"/>
    <w:rsid w:val="000102AB"/>
    <w:rsid w:val="00020773"/>
    <w:rsid w:val="00023A88"/>
    <w:rsid w:val="000570D2"/>
    <w:rsid w:val="00083CC5"/>
    <w:rsid w:val="000A6401"/>
    <w:rsid w:val="000A7238"/>
    <w:rsid w:val="000B04B5"/>
    <w:rsid w:val="000D4916"/>
    <w:rsid w:val="000D7C6A"/>
    <w:rsid w:val="000E1055"/>
    <w:rsid w:val="00116C5D"/>
    <w:rsid w:val="001218F6"/>
    <w:rsid w:val="00127B86"/>
    <w:rsid w:val="00131ADC"/>
    <w:rsid w:val="001357B2"/>
    <w:rsid w:val="00145D29"/>
    <w:rsid w:val="00156F14"/>
    <w:rsid w:val="00162821"/>
    <w:rsid w:val="00164064"/>
    <w:rsid w:val="0017478F"/>
    <w:rsid w:val="00176E0B"/>
    <w:rsid w:val="00185685"/>
    <w:rsid w:val="001B3F20"/>
    <w:rsid w:val="00202A77"/>
    <w:rsid w:val="00230B1F"/>
    <w:rsid w:val="0025115E"/>
    <w:rsid w:val="0026105E"/>
    <w:rsid w:val="00262CF5"/>
    <w:rsid w:val="00267E56"/>
    <w:rsid w:val="00271CE5"/>
    <w:rsid w:val="0027368E"/>
    <w:rsid w:val="00282020"/>
    <w:rsid w:val="00283D38"/>
    <w:rsid w:val="002A212E"/>
    <w:rsid w:val="002A2B69"/>
    <w:rsid w:val="002A3A38"/>
    <w:rsid w:val="0031472E"/>
    <w:rsid w:val="00317777"/>
    <w:rsid w:val="00323A81"/>
    <w:rsid w:val="00345D7E"/>
    <w:rsid w:val="0035021E"/>
    <w:rsid w:val="00352518"/>
    <w:rsid w:val="00360E45"/>
    <w:rsid w:val="003636BF"/>
    <w:rsid w:val="00371442"/>
    <w:rsid w:val="003845B4"/>
    <w:rsid w:val="00387B1A"/>
    <w:rsid w:val="003B587A"/>
    <w:rsid w:val="003C0207"/>
    <w:rsid w:val="003C5EE5"/>
    <w:rsid w:val="003E1C74"/>
    <w:rsid w:val="00420D5D"/>
    <w:rsid w:val="00465730"/>
    <w:rsid w:val="004657EE"/>
    <w:rsid w:val="0047352B"/>
    <w:rsid w:val="00482FF5"/>
    <w:rsid w:val="00485B0B"/>
    <w:rsid w:val="004A530A"/>
    <w:rsid w:val="004C5E3C"/>
    <w:rsid w:val="004D0944"/>
    <w:rsid w:val="004D10C5"/>
    <w:rsid w:val="004F2D89"/>
    <w:rsid w:val="005207C5"/>
    <w:rsid w:val="00526246"/>
    <w:rsid w:val="00535618"/>
    <w:rsid w:val="00567106"/>
    <w:rsid w:val="00572B6B"/>
    <w:rsid w:val="00573C73"/>
    <w:rsid w:val="005A714E"/>
    <w:rsid w:val="005E1D3C"/>
    <w:rsid w:val="0062388D"/>
    <w:rsid w:val="00625AE6"/>
    <w:rsid w:val="00632253"/>
    <w:rsid w:val="00642714"/>
    <w:rsid w:val="006455CE"/>
    <w:rsid w:val="00655841"/>
    <w:rsid w:val="00655E20"/>
    <w:rsid w:val="006A6025"/>
    <w:rsid w:val="006C69C9"/>
    <w:rsid w:val="00701D39"/>
    <w:rsid w:val="00733017"/>
    <w:rsid w:val="00741267"/>
    <w:rsid w:val="00783310"/>
    <w:rsid w:val="007A4A6D"/>
    <w:rsid w:val="007B2E34"/>
    <w:rsid w:val="007B7C49"/>
    <w:rsid w:val="007C4B8D"/>
    <w:rsid w:val="007D1BCF"/>
    <w:rsid w:val="007D75CF"/>
    <w:rsid w:val="007E0440"/>
    <w:rsid w:val="007E6DC5"/>
    <w:rsid w:val="007F7C6F"/>
    <w:rsid w:val="00801C72"/>
    <w:rsid w:val="0083107B"/>
    <w:rsid w:val="008547B3"/>
    <w:rsid w:val="00866E80"/>
    <w:rsid w:val="00877FFC"/>
    <w:rsid w:val="0088043C"/>
    <w:rsid w:val="00884889"/>
    <w:rsid w:val="00885861"/>
    <w:rsid w:val="00890396"/>
    <w:rsid w:val="008906C9"/>
    <w:rsid w:val="008C2EA1"/>
    <w:rsid w:val="008C5738"/>
    <w:rsid w:val="008D04F0"/>
    <w:rsid w:val="008E65EB"/>
    <w:rsid w:val="008F3500"/>
    <w:rsid w:val="00915C0D"/>
    <w:rsid w:val="00924E3C"/>
    <w:rsid w:val="00926FEC"/>
    <w:rsid w:val="009326A5"/>
    <w:rsid w:val="00934374"/>
    <w:rsid w:val="00960E2F"/>
    <w:rsid w:val="009612BB"/>
    <w:rsid w:val="0099437B"/>
    <w:rsid w:val="009B5156"/>
    <w:rsid w:val="009B525F"/>
    <w:rsid w:val="009C740A"/>
    <w:rsid w:val="00A004C7"/>
    <w:rsid w:val="00A125C5"/>
    <w:rsid w:val="00A159DC"/>
    <w:rsid w:val="00A2451C"/>
    <w:rsid w:val="00A25EB0"/>
    <w:rsid w:val="00A3126E"/>
    <w:rsid w:val="00A33D63"/>
    <w:rsid w:val="00A65EE7"/>
    <w:rsid w:val="00A70133"/>
    <w:rsid w:val="00A770A6"/>
    <w:rsid w:val="00A809B0"/>
    <w:rsid w:val="00A813B1"/>
    <w:rsid w:val="00AA5C1E"/>
    <w:rsid w:val="00AB36C4"/>
    <w:rsid w:val="00AB61A3"/>
    <w:rsid w:val="00AC32B2"/>
    <w:rsid w:val="00AC4EA4"/>
    <w:rsid w:val="00AD217D"/>
    <w:rsid w:val="00AE0B9D"/>
    <w:rsid w:val="00AF051B"/>
    <w:rsid w:val="00B17141"/>
    <w:rsid w:val="00B31575"/>
    <w:rsid w:val="00B75D87"/>
    <w:rsid w:val="00B831F1"/>
    <w:rsid w:val="00B8547D"/>
    <w:rsid w:val="00B85673"/>
    <w:rsid w:val="00BA7BBC"/>
    <w:rsid w:val="00BB2563"/>
    <w:rsid w:val="00BC4215"/>
    <w:rsid w:val="00BF2917"/>
    <w:rsid w:val="00C156FE"/>
    <w:rsid w:val="00C20B19"/>
    <w:rsid w:val="00C250D5"/>
    <w:rsid w:val="00C35666"/>
    <w:rsid w:val="00C37CC3"/>
    <w:rsid w:val="00C53638"/>
    <w:rsid w:val="00C71699"/>
    <w:rsid w:val="00C92898"/>
    <w:rsid w:val="00CA1BC4"/>
    <w:rsid w:val="00CA2316"/>
    <w:rsid w:val="00CA4340"/>
    <w:rsid w:val="00CA7554"/>
    <w:rsid w:val="00CB71FE"/>
    <w:rsid w:val="00CE5238"/>
    <w:rsid w:val="00CE7514"/>
    <w:rsid w:val="00CF2E8E"/>
    <w:rsid w:val="00D209AD"/>
    <w:rsid w:val="00D248DE"/>
    <w:rsid w:val="00D4092A"/>
    <w:rsid w:val="00D46E48"/>
    <w:rsid w:val="00D609FA"/>
    <w:rsid w:val="00D8542D"/>
    <w:rsid w:val="00DC6A71"/>
    <w:rsid w:val="00E0357D"/>
    <w:rsid w:val="00E124C9"/>
    <w:rsid w:val="00E3087B"/>
    <w:rsid w:val="00E41DE1"/>
    <w:rsid w:val="00E74511"/>
    <w:rsid w:val="00E74CF8"/>
    <w:rsid w:val="00E76A2E"/>
    <w:rsid w:val="00E90081"/>
    <w:rsid w:val="00EA0413"/>
    <w:rsid w:val="00EB0228"/>
    <w:rsid w:val="00ED1C3E"/>
    <w:rsid w:val="00ED6779"/>
    <w:rsid w:val="00F21E7B"/>
    <w:rsid w:val="00F240BB"/>
    <w:rsid w:val="00F36A7F"/>
    <w:rsid w:val="00F37119"/>
    <w:rsid w:val="00F504B2"/>
    <w:rsid w:val="00F579E8"/>
    <w:rsid w:val="00F57FED"/>
    <w:rsid w:val="00FD4A7D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1409B9F"/>
  <w15:chartTrackingRefBased/>
  <w15:docId w15:val="{9CB58E89-8ED5-4513-9F49-865BA011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A25EB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3C0207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F504B2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801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5-01-0823" TargetMode="External"/><Relationship Id="rId13" Type="http://schemas.openxmlformats.org/officeDocument/2006/relationships/hyperlink" Target="http://www.uradni-list.si/1/objava.jsp?sop=2013-01-1783" TargetMode="External"/><Relationship Id="rId18" Type="http://schemas.openxmlformats.org/officeDocument/2006/relationships/hyperlink" Target="http://www.uradni-list.si/1/objava.jsp?sop=2007-01-235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mailto:Gp.gs@gov.si" TargetMode="External"/><Relationship Id="rId12" Type="http://schemas.openxmlformats.org/officeDocument/2006/relationships/hyperlink" Target="http://www.uradni-list.si/1/objava.jsp?sop=2013-01-0787" TargetMode="External"/><Relationship Id="rId17" Type="http://schemas.openxmlformats.org/officeDocument/2006/relationships/hyperlink" Target="http://www.uradni-list.si/1/objava.jsp?sop=2014-01-1619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07-01-2353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2-01-0268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7-01-2521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uradni-list.si/1/objava.jsp?sop=2010-01-1847" TargetMode="External"/><Relationship Id="rId19" Type="http://schemas.openxmlformats.org/officeDocument/2006/relationships/hyperlink" Target="http://www.uradni-list.si/1/objava.jsp?sop=2014-01-16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8-01-4694" TargetMode="External"/><Relationship Id="rId14" Type="http://schemas.openxmlformats.org/officeDocument/2006/relationships/hyperlink" Target="http://www.uradni-list.si/1/objava.jsp?sop=2014-01-2739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45</TotalTime>
  <Pages>6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Nikše</dc:creator>
  <cp:keywords/>
  <cp:lastModifiedBy>Melita Nikše</cp:lastModifiedBy>
  <cp:revision>31</cp:revision>
  <cp:lastPrinted>2012-09-24T10:52:00Z</cp:lastPrinted>
  <dcterms:created xsi:type="dcterms:W3CDTF">2020-05-29T06:54:00Z</dcterms:created>
  <dcterms:modified xsi:type="dcterms:W3CDTF">2020-06-08T11:52:00Z</dcterms:modified>
</cp:coreProperties>
</file>