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21" w:rsidRDefault="00B25D21" w:rsidP="007F0B0C">
      <w:pPr>
        <w:pStyle w:val="Brezrazmikov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D7350" w:rsidRDefault="007D7350" w:rsidP="007F0B0C">
      <w:pPr>
        <w:pStyle w:val="Brezrazmikov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D7350" w:rsidRDefault="007D7350" w:rsidP="007F0B0C">
      <w:pPr>
        <w:pStyle w:val="Brezrazmikov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D7350" w:rsidRDefault="007D7350" w:rsidP="007D7350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</w:p>
    <w:p w:rsidR="007D7350" w:rsidRDefault="007D7350" w:rsidP="007D7350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rFonts w:cs="Arial"/>
          <w:sz w:val="16"/>
        </w:rPr>
        <w:t xml:space="preserve">      </w: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7D7350" w:rsidRDefault="007D7350" w:rsidP="007D7350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7D7350" w:rsidRDefault="007D7350" w:rsidP="007D7350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7D7350" w:rsidRDefault="007D7350" w:rsidP="007D7350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7D7350" w:rsidRDefault="007D7350" w:rsidP="007F0B0C">
      <w:pPr>
        <w:pStyle w:val="Brezrazmikov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D7350" w:rsidRPr="002760DC" w:rsidRDefault="007D7350" w:rsidP="007D7350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00105-63/2020/5</w:t>
      </w:r>
    </w:p>
    <w:p w:rsidR="007D7350" w:rsidRPr="002760DC" w:rsidRDefault="007D7350" w:rsidP="007D7350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2. 7. 2020</w:t>
      </w:r>
      <w:r w:rsidRPr="002760DC">
        <w:t xml:space="preserve"> </w:t>
      </w:r>
    </w:p>
    <w:p w:rsidR="007D7350" w:rsidRDefault="007D7350" w:rsidP="007D73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D7350" w:rsidRPr="007D7350" w:rsidRDefault="007D7350" w:rsidP="007D735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7350">
        <w:rPr>
          <w:rFonts w:ascii="Arial" w:hAnsi="Arial" w:cs="Arial"/>
          <w:b/>
          <w:color w:val="000000"/>
          <w:sz w:val="20"/>
          <w:szCs w:val="20"/>
        </w:rPr>
        <w:t>Odgovor na poslansko pobudo Zmaga Jelinčiča Plemenitega v zvezi s spominskim obeležjem</w:t>
      </w:r>
      <w:bookmarkStart w:id="0" w:name="_GoBack"/>
      <w:bookmarkEnd w:id="0"/>
    </w:p>
    <w:p w:rsidR="007D7350" w:rsidRDefault="007D7350" w:rsidP="007F0B0C">
      <w:pPr>
        <w:pStyle w:val="Brezrazmikov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E36DFC" w:rsidRPr="007815F5" w:rsidRDefault="00C6516C" w:rsidP="007815F5">
      <w:pPr>
        <w:jc w:val="both"/>
        <w:rPr>
          <w:rFonts w:ascii="Arial" w:hAnsi="Arial" w:cs="Arial"/>
          <w:bCs/>
          <w:sz w:val="20"/>
          <w:szCs w:val="20"/>
        </w:rPr>
      </w:pPr>
      <w:r w:rsidRPr="00346F77">
        <w:rPr>
          <w:rFonts w:ascii="Arial" w:eastAsiaTheme="minorHAnsi" w:hAnsi="Arial" w:cs="Arial"/>
          <w:color w:val="000000"/>
          <w:sz w:val="20"/>
          <w:szCs w:val="20"/>
        </w:rPr>
        <w:t>Poslan</w:t>
      </w:r>
      <w:r w:rsidR="003D1FA3">
        <w:rPr>
          <w:rFonts w:ascii="Arial" w:eastAsiaTheme="minorHAnsi" w:hAnsi="Arial" w:cs="Arial"/>
          <w:color w:val="000000"/>
          <w:sz w:val="20"/>
          <w:szCs w:val="20"/>
        </w:rPr>
        <w:t>ec</w:t>
      </w:r>
      <w:r w:rsidRPr="00346F77">
        <w:rPr>
          <w:rFonts w:ascii="Arial" w:eastAsiaTheme="minorHAnsi" w:hAnsi="Arial" w:cs="Arial"/>
          <w:color w:val="000000"/>
          <w:sz w:val="20"/>
          <w:szCs w:val="20"/>
        </w:rPr>
        <w:t xml:space="preserve"> Državnega zbora Republike Slovenije </w:t>
      </w:r>
      <w:r w:rsidR="003D1FA3">
        <w:rPr>
          <w:rFonts w:ascii="Arial" w:eastAsiaTheme="minorHAnsi" w:hAnsi="Arial" w:cs="Arial"/>
          <w:color w:val="000000"/>
          <w:sz w:val="20"/>
          <w:szCs w:val="20"/>
        </w:rPr>
        <w:t>Zmago Jelinčič Plemeniti</w:t>
      </w:r>
      <w:r w:rsidRPr="00346F7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bookmarkStart w:id="1" w:name="_Hlk42519131"/>
      <w:r w:rsidR="00876188">
        <w:rPr>
          <w:rFonts w:ascii="Arial" w:eastAsiaTheme="minorHAnsi" w:hAnsi="Arial" w:cs="Arial"/>
          <w:color w:val="000000"/>
          <w:sz w:val="20"/>
          <w:szCs w:val="20"/>
        </w:rPr>
        <w:t xml:space="preserve">je </w:t>
      </w:r>
      <w:r w:rsidRPr="00346F77">
        <w:rPr>
          <w:rFonts w:ascii="Arial" w:eastAsiaTheme="minorHAnsi" w:hAnsi="Arial" w:cs="Arial"/>
          <w:color w:val="000000"/>
          <w:sz w:val="20"/>
          <w:szCs w:val="20"/>
        </w:rPr>
        <w:t xml:space="preserve">na Vlado Republike Slovenije naslovil </w:t>
      </w:r>
      <w:r w:rsidR="000D074F" w:rsidRPr="00346F77">
        <w:rPr>
          <w:rFonts w:ascii="Arial" w:eastAsiaTheme="minorHAnsi" w:hAnsi="Arial" w:cs="Arial"/>
          <w:color w:val="000000"/>
          <w:sz w:val="20"/>
          <w:szCs w:val="20"/>
        </w:rPr>
        <w:t xml:space="preserve">poslansko </w:t>
      </w:r>
      <w:r w:rsidR="007815F5">
        <w:rPr>
          <w:rFonts w:ascii="Arial" w:eastAsiaTheme="minorHAnsi" w:hAnsi="Arial" w:cs="Arial"/>
          <w:color w:val="000000"/>
          <w:sz w:val="20"/>
          <w:szCs w:val="20"/>
        </w:rPr>
        <w:t>pobudo</w:t>
      </w:r>
      <w:bookmarkEnd w:id="1"/>
      <w:r w:rsidR="007815F5">
        <w:rPr>
          <w:rFonts w:ascii="Arial" w:eastAsiaTheme="minorHAnsi" w:hAnsi="Arial" w:cs="Arial"/>
          <w:color w:val="000000"/>
          <w:sz w:val="20"/>
          <w:szCs w:val="20"/>
        </w:rPr>
        <w:t xml:space="preserve"> za postavitev spominskega obeležja gospodu Ivanu Krambergerju.</w:t>
      </w:r>
    </w:p>
    <w:p w:rsidR="007815F5" w:rsidRDefault="007815F5" w:rsidP="00E36DFC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E36DFC" w:rsidRDefault="00E36DFC" w:rsidP="00E36DFC">
      <w:pPr>
        <w:jc w:val="both"/>
        <w:rPr>
          <w:rFonts w:ascii="Arial" w:eastAsiaTheme="minorHAnsi" w:hAnsi="Arial" w:cs="Arial"/>
          <w:sz w:val="20"/>
          <w:szCs w:val="20"/>
        </w:rPr>
      </w:pPr>
      <w:r w:rsidRPr="00334B45">
        <w:rPr>
          <w:rFonts w:ascii="Arial" w:eastAsiaTheme="minorHAnsi" w:hAnsi="Arial" w:cs="Arial"/>
          <w:sz w:val="20"/>
          <w:szCs w:val="20"/>
        </w:rPr>
        <w:t xml:space="preserve">Vlada Republike Slovenije (v nadaljnjem besedilu: </w:t>
      </w:r>
      <w:r w:rsidR="007815F5">
        <w:rPr>
          <w:rFonts w:ascii="Arial" w:eastAsiaTheme="minorHAnsi" w:hAnsi="Arial" w:cs="Arial"/>
          <w:sz w:val="20"/>
          <w:szCs w:val="20"/>
        </w:rPr>
        <w:t>V</w:t>
      </w:r>
      <w:r w:rsidRPr="00334B45">
        <w:rPr>
          <w:rFonts w:ascii="Arial" w:eastAsiaTheme="minorHAnsi" w:hAnsi="Arial" w:cs="Arial"/>
          <w:sz w:val="20"/>
          <w:szCs w:val="20"/>
        </w:rPr>
        <w:t>lada) podaja naslednji odgovor:</w:t>
      </w:r>
    </w:p>
    <w:p w:rsidR="007815F5" w:rsidRPr="007815F5" w:rsidRDefault="007815F5" w:rsidP="007815F5">
      <w:pPr>
        <w:jc w:val="both"/>
        <w:rPr>
          <w:rFonts w:ascii="Arial" w:eastAsiaTheme="minorHAnsi" w:hAnsi="Arial" w:cs="Arial"/>
          <w:sz w:val="20"/>
          <w:szCs w:val="20"/>
        </w:rPr>
      </w:pPr>
      <w:r w:rsidRPr="007815F5">
        <w:rPr>
          <w:rFonts w:ascii="Arial" w:eastAsiaTheme="minorHAnsi" w:hAnsi="Arial" w:cs="Arial"/>
          <w:sz w:val="20"/>
          <w:szCs w:val="20"/>
        </w:rPr>
        <w:t>Vlada ne nasprotuje tri leta stari pobudi Občine Rogaška Slatina, ki je podobno, kakor g</w:t>
      </w:r>
      <w:r>
        <w:rPr>
          <w:rFonts w:ascii="Arial" w:eastAsiaTheme="minorHAnsi" w:hAnsi="Arial" w:cs="Arial"/>
          <w:sz w:val="20"/>
          <w:szCs w:val="20"/>
        </w:rPr>
        <w:t>ospod</w:t>
      </w:r>
      <w:r w:rsidRPr="007815F5">
        <w:rPr>
          <w:rFonts w:ascii="Arial" w:eastAsiaTheme="minorHAnsi" w:hAnsi="Arial" w:cs="Arial"/>
          <w:sz w:val="20"/>
          <w:szCs w:val="20"/>
        </w:rPr>
        <w:t xml:space="preserve"> Zmago Jelinčič</w:t>
      </w:r>
      <w:r>
        <w:rPr>
          <w:rFonts w:ascii="Arial" w:eastAsiaTheme="minorHAnsi" w:hAnsi="Arial" w:cs="Arial"/>
          <w:sz w:val="20"/>
          <w:szCs w:val="20"/>
        </w:rPr>
        <w:t xml:space="preserve"> Plemeniti</w:t>
      </w:r>
      <w:r w:rsidRPr="007815F5">
        <w:rPr>
          <w:rFonts w:ascii="Arial" w:eastAsiaTheme="minorHAnsi" w:hAnsi="Arial" w:cs="Arial"/>
          <w:sz w:val="20"/>
          <w:szCs w:val="20"/>
        </w:rPr>
        <w:t>, razmišljala o postavitvi spominskega znamenja Ivanu Krambergerju v Jurovskem Dolu. Ker je postavitvi, kakor je bilo objavljeno v javnih glasilih, nasprotoval človek, ki je bil obsojen za uboj g</w:t>
      </w:r>
      <w:r>
        <w:rPr>
          <w:rFonts w:ascii="Arial" w:eastAsiaTheme="minorHAnsi" w:hAnsi="Arial" w:cs="Arial"/>
          <w:sz w:val="20"/>
          <w:szCs w:val="20"/>
        </w:rPr>
        <w:t>ospoda</w:t>
      </w:r>
      <w:r w:rsidRPr="007815F5">
        <w:rPr>
          <w:rFonts w:ascii="Arial" w:eastAsiaTheme="minorHAnsi" w:hAnsi="Arial" w:cs="Arial"/>
          <w:sz w:val="20"/>
          <w:szCs w:val="20"/>
        </w:rPr>
        <w:t xml:space="preserve"> Krambergerja, je </w:t>
      </w:r>
      <w:r>
        <w:rPr>
          <w:rFonts w:ascii="Arial" w:eastAsiaTheme="minorHAnsi" w:hAnsi="Arial" w:cs="Arial"/>
          <w:sz w:val="20"/>
          <w:szCs w:val="20"/>
        </w:rPr>
        <w:t>o</w:t>
      </w:r>
      <w:r w:rsidRPr="007815F5">
        <w:rPr>
          <w:rFonts w:ascii="Arial" w:eastAsiaTheme="minorHAnsi" w:hAnsi="Arial" w:cs="Arial"/>
          <w:sz w:val="20"/>
          <w:szCs w:val="20"/>
        </w:rPr>
        <w:t xml:space="preserve">bčina odstopila od te namere. </w:t>
      </w:r>
    </w:p>
    <w:p w:rsidR="007815F5" w:rsidRPr="007815F5" w:rsidRDefault="007815F5" w:rsidP="007815F5">
      <w:pPr>
        <w:jc w:val="both"/>
        <w:rPr>
          <w:rFonts w:ascii="Arial" w:eastAsiaTheme="minorHAnsi" w:hAnsi="Arial" w:cs="Arial"/>
          <w:sz w:val="20"/>
          <w:szCs w:val="20"/>
        </w:rPr>
      </w:pPr>
      <w:r w:rsidRPr="007815F5">
        <w:rPr>
          <w:rFonts w:ascii="Arial" w:eastAsiaTheme="minorHAnsi" w:hAnsi="Arial" w:cs="Arial"/>
          <w:sz w:val="20"/>
          <w:szCs w:val="20"/>
        </w:rPr>
        <w:t xml:space="preserve">Za tem je bilo postavljeno stalno spominsko znamenje na reprezentančni lokaciji v Negovi, ob gradu, ki je najbolj markantna in obiskana točka kraja, kjer je </w:t>
      </w:r>
      <w:r>
        <w:rPr>
          <w:rFonts w:ascii="Arial" w:eastAsiaTheme="minorHAnsi" w:hAnsi="Arial" w:cs="Arial"/>
          <w:sz w:val="20"/>
          <w:szCs w:val="20"/>
        </w:rPr>
        <w:t xml:space="preserve">gospod </w:t>
      </w:r>
      <w:r w:rsidRPr="007815F5">
        <w:rPr>
          <w:rFonts w:ascii="Arial" w:eastAsiaTheme="minorHAnsi" w:hAnsi="Arial" w:cs="Arial"/>
          <w:sz w:val="20"/>
          <w:szCs w:val="20"/>
        </w:rPr>
        <w:t xml:space="preserve">Kramberger živel. </w:t>
      </w:r>
    </w:p>
    <w:p w:rsidR="007815F5" w:rsidRPr="007815F5" w:rsidRDefault="007815F5" w:rsidP="007815F5">
      <w:pPr>
        <w:jc w:val="both"/>
        <w:rPr>
          <w:rFonts w:ascii="Arial" w:eastAsiaTheme="minorHAnsi" w:hAnsi="Arial" w:cs="Arial"/>
          <w:sz w:val="20"/>
          <w:szCs w:val="20"/>
        </w:rPr>
      </w:pPr>
      <w:r w:rsidRPr="007815F5">
        <w:rPr>
          <w:rFonts w:ascii="Arial" w:eastAsiaTheme="minorHAnsi" w:hAnsi="Arial" w:cs="Arial"/>
          <w:sz w:val="20"/>
          <w:szCs w:val="20"/>
        </w:rPr>
        <w:t>Vlada meni, da to znamenje v Negovi zadošča, ob informaciji, da občina načrtuje tudi ureditev spominske sobe, posvečene Ivanu Krambergerju znotraj kompleksa gradu. S to namero je seznanjena družina I</w:t>
      </w:r>
      <w:r>
        <w:rPr>
          <w:rFonts w:ascii="Arial" w:eastAsiaTheme="minorHAnsi" w:hAnsi="Arial" w:cs="Arial"/>
          <w:sz w:val="20"/>
          <w:szCs w:val="20"/>
        </w:rPr>
        <w:t>vana</w:t>
      </w:r>
      <w:r w:rsidRPr="007815F5">
        <w:rPr>
          <w:rFonts w:ascii="Arial" w:eastAsiaTheme="minorHAnsi" w:hAnsi="Arial" w:cs="Arial"/>
          <w:sz w:val="20"/>
          <w:szCs w:val="20"/>
        </w:rPr>
        <w:t xml:space="preserve"> Krambergerja. Sorodniki pri zbiranju predmetov za spominsko sobo sodelujejo.</w:t>
      </w:r>
    </w:p>
    <w:p w:rsidR="007815F5" w:rsidRPr="007815F5" w:rsidRDefault="00D77175" w:rsidP="007815F5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V primer</w:t>
      </w:r>
      <w:r w:rsidR="00DE5B0D">
        <w:rPr>
          <w:rFonts w:ascii="Arial" w:eastAsiaTheme="minorHAnsi" w:hAnsi="Arial" w:cs="Arial"/>
          <w:sz w:val="20"/>
          <w:szCs w:val="20"/>
        </w:rPr>
        <w:t>ih</w:t>
      </w:r>
      <w:r>
        <w:rPr>
          <w:rFonts w:ascii="Arial" w:eastAsiaTheme="minorHAnsi" w:hAnsi="Arial" w:cs="Arial"/>
          <w:sz w:val="20"/>
          <w:szCs w:val="20"/>
        </w:rPr>
        <w:t xml:space="preserve"> načrtovanj</w:t>
      </w:r>
      <w:r w:rsidR="007815F5" w:rsidRPr="007815F5">
        <w:rPr>
          <w:rFonts w:ascii="Arial" w:eastAsiaTheme="minorHAnsi" w:hAnsi="Arial" w:cs="Arial"/>
          <w:sz w:val="20"/>
          <w:szCs w:val="20"/>
        </w:rPr>
        <w:t xml:space="preserve"> nov</w:t>
      </w:r>
      <w:r>
        <w:rPr>
          <w:rFonts w:ascii="Arial" w:eastAsiaTheme="minorHAnsi" w:hAnsi="Arial" w:cs="Arial"/>
          <w:sz w:val="20"/>
          <w:szCs w:val="20"/>
        </w:rPr>
        <w:t>ih</w:t>
      </w:r>
      <w:r w:rsidR="007815F5" w:rsidRPr="007815F5">
        <w:rPr>
          <w:rFonts w:ascii="Arial" w:eastAsiaTheme="minorHAnsi" w:hAnsi="Arial" w:cs="Arial"/>
          <w:sz w:val="20"/>
          <w:szCs w:val="20"/>
        </w:rPr>
        <w:t xml:space="preserve"> javn</w:t>
      </w:r>
      <w:r>
        <w:rPr>
          <w:rFonts w:ascii="Arial" w:eastAsiaTheme="minorHAnsi" w:hAnsi="Arial" w:cs="Arial"/>
          <w:sz w:val="20"/>
          <w:szCs w:val="20"/>
        </w:rPr>
        <w:t>ih</w:t>
      </w:r>
      <w:r w:rsidR="007815F5" w:rsidRPr="007815F5">
        <w:rPr>
          <w:rFonts w:ascii="Arial" w:eastAsiaTheme="minorHAnsi" w:hAnsi="Arial" w:cs="Arial"/>
          <w:sz w:val="20"/>
          <w:szCs w:val="20"/>
        </w:rPr>
        <w:t xml:space="preserve"> spomenik</w:t>
      </w:r>
      <w:r>
        <w:rPr>
          <w:rFonts w:ascii="Arial" w:eastAsiaTheme="minorHAnsi" w:hAnsi="Arial" w:cs="Arial"/>
          <w:sz w:val="20"/>
          <w:szCs w:val="20"/>
        </w:rPr>
        <w:t>ov</w:t>
      </w:r>
      <w:r w:rsidR="007815F5" w:rsidRPr="007815F5">
        <w:rPr>
          <w:rFonts w:ascii="Arial" w:eastAsiaTheme="minorHAnsi" w:hAnsi="Arial" w:cs="Arial"/>
          <w:sz w:val="20"/>
          <w:szCs w:val="20"/>
        </w:rPr>
        <w:t>, je potrebno poleg lokacije</w:t>
      </w:r>
      <w:r w:rsidR="00DE5B0D">
        <w:rPr>
          <w:rFonts w:ascii="Arial" w:eastAsiaTheme="minorHAnsi" w:hAnsi="Arial" w:cs="Arial"/>
          <w:sz w:val="20"/>
          <w:szCs w:val="20"/>
        </w:rPr>
        <w:t>,</w:t>
      </w:r>
      <w:r w:rsidR="007815F5" w:rsidRPr="007815F5">
        <w:rPr>
          <w:rFonts w:ascii="Arial" w:eastAsiaTheme="minorHAnsi" w:hAnsi="Arial" w:cs="Arial"/>
          <w:sz w:val="20"/>
          <w:szCs w:val="20"/>
        </w:rPr>
        <w:t xml:space="preserve"> zagotoviti </w:t>
      </w:r>
      <w:r w:rsidR="00AC1544">
        <w:rPr>
          <w:rFonts w:ascii="Arial" w:eastAsiaTheme="minorHAnsi" w:hAnsi="Arial" w:cs="Arial"/>
          <w:sz w:val="20"/>
          <w:szCs w:val="20"/>
        </w:rPr>
        <w:t xml:space="preserve">tudi </w:t>
      </w:r>
      <w:r w:rsidR="007815F5" w:rsidRPr="007815F5">
        <w:rPr>
          <w:rFonts w:ascii="Arial" w:eastAsiaTheme="minorHAnsi" w:hAnsi="Arial" w:cs="Arial"/>
          <w:sz w:val="20"/>
          <w:szCs w:val="20"/>
        </w:rPr>
        <w:t xml:space="preserve">sredstva za postavitev. Lahko gre za sponzorska sredstva, sredstva občin ali za namenska proračunska sredstva, kakor je bilo to urejeno v primeru spomenika Cerje ali spomenika žrtvam vojn ob Kongresnem trgu. V proračunu Republike Slovenije za leto 2020 tovrstne proračunske postavke ni. </w:t>
      </w:r>
    </w:p>
    <w:p w:rsidR="007815F5" w:rsidRDefault="007815F5" w:rsidP="007815F5">
      <w:pPr>
        <w:jc w:val="both"/>
        <w:rPr>
          <w:rFonts w:ascii="Arial" w:eastAsiaTheme="minorHAnsi" w:hAnsi="Arial" w:cs="Arial"/>
          <w:sz w:val="20"/>
          <w:szCs w:val="20"/>
        </w:rPr>
      </w:pPr>
      <w:r w:rsidRPr="007815F5">
        <w:rPr>
          <w:rFonts w:ascii="Arial" w:eastAsiaTheme="minorHAnsi" w:hAnsi="Arial" w:cs="Arial"/>
          <w:sz w:val="20"/>
          <w:szCs w:val="20"/>
        </w:rPr>
        <w:t>Pripor</w:t>
      </w:r>
      <w:r>
        <w:rPr>
          <w:rFonts w:ascii="Arial" w:eastAsiaTheme="minorHAnsi" w:hAnsi="Arial" w:cs="Arial"/>
          <w:sz w:val="20"/>
          <w:szCs w:val="20"/>
        </w:rPr>
        <w:t>očljivo je</w:t>
      </w:r>
      <w:r w:rsidRPr="007815F5">
        <w:rPr>
          <w:rFonts w:ascii="Arial" w:eastAsiaTheme="minorHAnsi" w:hAnsi="Arial" w:cs="Arial"/>
          <w:sz w:val="20"/>
          <w:szCs w:val="20"/>
        </w:rPr>
        <w:t>, da se za katerikoli načrtovani nov javni spomenik predhodno izpelje javni natečaj, ki naj enakovredno upošteva predloge strokovnjakov: arhitektov, krajinskih arhitektov in kiparjev.</w:t>
      </w:r>
    </w:p>
    <w:p w:rsidR="007815F5" w:rsidRPr="007815F5" w:rsidRDefault="007815F5" w:rsidP="007815F5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7815F5" w:rsidRPr="00334B45" w:rsidRDefault="007815F5" w:rsidP="00E36DFC">
      <w:pPr>
        <w:jc w:val="both"/>
        <w:rPr>
          <w:rFonts w:ascii="Arial" w:eastAsiaTheme="minorHAnsi" w:hAnsi="Arial" w:cs="Arial"/>
          <w:sz w:val="20"/>
          <w:szCs w:val="20"/>
        </w:rPr>
      </w:pPr>
    </w:p>
    <w:sectPr w:rsidR="007815F5" w:rsidRPr="00334B45" w:rsidSect="00E455F9">
      <w:headerReference w:type="firs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68" w:rsidRDefault="00865568">
      <w:pPr>
        <w:spacing w:after="0" w:line="240" w:lineRule="auto"/>
      </w:pPr>
      <w:r>
        <w:separator/>
      </w:r>
    </w:p>
  </w:endnote>
  <w:endnote w:type="continuationSeparator" w:id="0">
    <w:p w:rsidR="00865568" w:rsidRDefault="0086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68" w:rsidRDefault="00865568">
      <w:pPr>
        <w:spacing w:after="0" w:line="240" w:lineRule="auto"/>
      </w:pPr>
      <w:r>
        <w:separator/>
      </w:r>
    </w:p>
  </w:footnote>
  <w:footnote w:type="continuationSeparator" w:id="0">
    <w:p w:rsidR="00865568" w:rsidRDefault="0086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62637"/>
    <w:multiLevelType w:val="hybridMultilevel"/>
    <w:tmpl w:val="7F9CE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2D8"/>
    <w:multiLevelType w:val="hybridMultilevel"/>
    <w:tmpl w:val="C9DCA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7BE"/>
    <w:multiLevelType w:val="hybridMultilevel"/>
    <w:tmpl w:val="D5000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B66"/>
    <w:multiLevelType w:val="hybridMultilevel"/>
    <w:tmpl w:val="2AB001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0CE2"/>
    <w:multiLevelType w:val="hybridMultilevel"/>
    <w:tmpl w:val="E780D26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211F"/>
    <w:multiLevelType w:val="hybridMultilevel"/>
    <w:tmpl w:val="DA081AC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68484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853DC"/>
    <w:multiLevelType w:val="hybridMultilevel"/>
    <w:tmpl w:val="D63C4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6115D"/>
    <w:multiLevelType w:val="hybridMultilevel"/>
    <w:tmpl w:val="BDD066FC"/>
    <w:lvl w:ilvl="0" w:tplc="A7666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763B"/>
    <w:multiLevelType w:val="hybridMultilevel"/>
    <w:tmpl w:val="130E5754"/>
    <w:lvl w:ilvl="0" w:tplc="3A147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5431"/>
    <w:multiLevelType w:val="hybridMultilevel"/>
    <w:tmpl w:val="6C321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962C48"/>
    <w:multiLevelType w:val="hybridMultilevel"/>
    <w:tmpl w:val="0E7AC198"/>
    <w:lvl w:ilvl="0" w:tplc="252A4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22D04"/>
    <w:multiLevelType w:val="hybridMultilevel"/>
    <w:tmpl w:val="25885398"/>
    <w:lvl w:ilvl="0" w:tplc="E7D2E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5ABD"/>
    <w:multiLevelType w:val="hybridMultilevel"/>
    <w:tmpl w:val="ADE84DCA"/>
    <w:lvl w:ilvl="0" w:tplc="E5CED5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E3AA6"/>
    <w:multiLevelType w:val="hybridMultilevel"/>
    <w:tmpl w:val="7522FA4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F10B7"/>
    <w:multiLevelType w:val="hybridMultilevel"/>
    <w:tmpl w:val="90381BA8"/>
    <w:lvl w:ilvl="0" w:tplc="AAD2D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7BC6"/>
    <w:multiLevelType w:val="hybridMultilevel"/>
    <w:tmpl w:val="F618B916"/>
    <w:lvl w:ilvl="0" w:tplc="CB4CCB8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F1ED8"/>
    <w:multiLevelType w:val="hybridMultilevel"/>
    <w:tmpl w:val="F8C43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23"/>
  </w:num>
  <w:num w:numId="9">
    <w:abstractNumId w:val="24"/>
  </w:num>
  <w:num w:numId="10">
    <w:abstractNumId w:val="28"/>
  </w:num>
  <w:num w:numId="11">
    <w:abstractNumId w:val="17"/>
  </w:num>
  <w:num w:numId="12">
    <w:abstractNumId w:val="9"/>
  </w:num>
  <w:num w:numId="13">
    <w:abstractNumId w:val="26"/>
  </w:num>
  <w:num w:numId="14">
    <w:abstractNumId w:val="11"/>
  </w:num>
  <w:num w:numId="15">
    <w:abstractNumId w:val="12"/>
  </w:num>
  <w:num w:numId="16">
    <w:abstractNumId w:val="22"/>
  </w:num>
  <w:num w:numId="17">
    <w:abstractNumId w:val="5"/>
  </w:num>
  <w:num w:numId="18">
    <w:abstractNumId w:val="16"/>
  </w:num>
  <w:num w:numId="19">
    <w:abstractNumId w:val="20"/>
  </w:num>
  <w:num w:numId="20">
    <w:abstractNumId w:val="8"/>
  </w:num>
  <w:num w:numId="21">
    <w:abstractNumId w:val="25"/>
  </w:num>
  <w:num w:numId="22">
    <w:abstractNumId w:val="6"/>
  </w:num>
  <w:num w:numId="23">
    <w:abstractNumId w:val="27"/>
  </w:num>
  <w:num w:numId="24">
    <w:abstractNumId w:val="13"/>
  </w:num>
  <w:num w:numId="25">
    <w:abstractNumId w:val="3"/>
  </w:num>
  <w:num w:numId="26">
    <w:abstractNumId w:val="4"/>
  </w:num>
  <w:num w:numId="27">
    <w:abstractNumId w:val="1"/>
  </w:num>
  <w:num w:numId="28">
    <w:abstractNumId w:val="10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D"/>
    <w:rsid w:val="000057AE"/>
    <w:rsid w:val="000205D3"/>
    <w:rsid w:val="00041425"/>
    <w:rsid w:val="00046811"/>
    <w:rsid w:val="000B58FF"/>
    <w:rsid w:val="000D074F"/>
    <w:rsid w:val="000D1C23"/>
    <w:rsid w:val="000E1677"/>
    <w:rsid w:val="00105FDB"/>
    <w:rsid w:val="00107ED0"/>
    <w:rsid w:val="00110EB7"/>
    <w:rsid w:val="001427DA"/>
    <w:rsid w:val="001611AF"/>
    <w:rsid w:val="00184E88"/>
    <w:rsid w:val="00186022"/>
    <w:rsid w:val="00196FAF"/>
    <w:rsid w:val="001B0C4B"/>
    <w:rsid w:val="001B223E"/>
    <w:rsid w:val="001C1FE9"/>
    <w:rsid w:val="001D275B"/>
    <w:rsid w:val="001D69E0"/>
    <w:rsid w:val="001E6744"/>
    <w:rsid w:val="002238DC"/>
    <w:rsid w:val="00267A07"/>
    <w:rsid w:val="002776F4"/>
    <w:rsid w:val="00281DC9"/>
    <w:rsid w:val="002914D9"/>
    <w:rsid w:val="002A7713"/>
    <w:rsid w:val="002B3051"/>
    <w:rsid w:val="002B51F9"/>
    <w:rsid w:val="002C247A"/>
    <w:rsid w:val="002C5AE2"/>
    <w:rsid w:val="002F13F7"/>
    <w:rsid w:val="003049A8"/>
    <w:rsid w:val="003068B9"/>
    <w:rsid w:val="00310B0B"/>
    <w:rsid w:val="00320402"/>
    <w:rsid w:val="00345B58"/>
    <w:rsid w:val="00345F62"/>
    <w:rsid w:val="00346F77"/>
    <w:rsid w:val="00372466"/>
    <w:rsid w:val="00380C2A"/>
    <w:rsid w:val="00392B3B"/>
    <w:rsid w:val="003B428F"/>
    <w:rsid w:val="003C5720"/>
    <w:rsid w:val="003D0830"/>
    <w:rsid w:val="003D1FA3"/>
    <w:rsid w:val="0040585E"/>
    <w:rsid w:val="004228CB"/>
    <w:rsid w:val="00424799"/>
    <w:rsid w:val="0045171C"/>
    <w:rsid w:val="00456E4C"/>
    <w:rsid w:val="00457498"/>
    <w:rsid w:val="00472136"/>
    <w:rsid w:val="00472BB0"/>
    <w:rsid w:val="004B0801"/>
    <w:rsid w:val="004B63A6"/>
    <w:rsid w:val="004D569C"/>
    <w:rsid w:val="004E4A50"/>
    <w:rsid w:val="004F27D6"/>
    <w:rsid w:val="004F6CC3"/>
    <w:rsid w:val="00510C89"/>
    <w:rsid w:val="005346AE"/>
    <w:rsid w:val="0053505B"/>
    <w:rsid w:val="005422E5"/>
    <w:rsid w:val="005522F0"/>
    <w:rsid w:val="00562C7C"/>
    <w:rsid w:val="005654ED"/>
    <w:rsid w:val="00567EB0"/>
    <w:rsid w:val="005727DA"/>
    <w:rsid w:val="00580808"/>
    <w:rsid w:val="00594B90"/>
    <w:rsid w:val="0059610E"/>
    <w:rsid w:val="005A52FB"/>
    <w:rsid w:val="005A6195"/>
    <w:rsid w:val="005B4049"/>
    <w:rsid w:val="005C5F18"/>
    <w:rsid w:val="005C6756"/>
    <w:rsid w:val="005C7F23"/>
    <w:rsid w:val="005E0062"/>
    <w:rsid w:val="005F267F"/>
    <w:rsid w:val="005F3DC6"/>
    <w:rsid w:val="0060675A"/>
    <w:rsid w:val="00607E0D"/>
    <w:rsid w:val="0064094D"/>
    <w:rsid w:val="00642B87"/>
    <w:rsid w:val="00644E67"/>
    <w:rsid w:val="0068216F"/>
    <w:rsid w:val="00683FE3"/>
    <w:rsid w:val="00684108"/>
    <w:rsid w:val="0068465E"/>
    <w:rsid w:val="006939DB"/>
    <w:rsid w:val="00697AD9"/>
    <w:rsid w:val="006A5437"/>
    <w:rsid w:val="006C4755"/>
    <w:rsid w:val="006D7B99"/>
    <w:rsid w:val="006E37C4"/>
    <w:rsid w:val="00717D84"/>
    <w:rsid w:val="007533E6"/>
    <w:rsid w:val="00755DBB"/>
    <w:rsid w:val="00770794"/>
    <w:rsid w:val="00772183"/>
    <w:rsid w:val="0077561B"/>
    <w:rsid w:val="007815F5"/>
    <w:rsid w:val="00787F09"/>
    <w:rsid w:val="007C0F10"/>
    <w:rsid w:val="007C3809"/>
    <w:rsid w:val="007D142A"/>
    <w:rsid w:val="007D7350"/>
    <w:rsid w:val="007E00E5"/>
    <w:rsid w:val="007F0B0C"/>
    <w:rsid w:val="008004EF"/>
    <w:rsid w:val="0083420D"/>
    <w:rsid w:val="008435F7"/>
    <w:rsid w:val="0085135D"/>
    <w:rsid w:val="00854C9E"/>
    <w:rsid w:val="00865568"/>
    <w:rsid w:val="00871F69"/>
    <w:rsid w:val="00876188"/>
    <w:rsid w:val="008D18DB"/>
    <w:rsid w:val="008D1B3E"/>
    <w:rsid w:val="008D544D"/>
    <w:rsid w:val="008E4146"/>
    <w:rsid w:val="008E78A2"/>
    <w:rsid w:val="009012EE"/>
    <w:rsid w:val="00905A3B"/>
    <w:rsid w:val="00910641"/>
    <w:rsid w:val="0091603C"/>
    <w:rsid w:val="0092710E"/>
    <w:rsid w:val="00937D1A"/>
    <w:rsid w:val="00955443"/>
    <w:rsid w:val="00956616"/>
    <w:rsid w:val="009A4A5C"/>
    <w:rsid w:val="009B6151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4AB7"/>
    <w:rsid w:val="00A35EA6"/>
    <w:rsid w:val="00A55AE3"/>
    <w:rsid w:val="00A6022E"/>
    <w:rsid w:val="00A95B62"/>
    <w:rsid w:val="00AA3C9A"/>
    <w:rsid w:val="00AA65A3"/>
    <w:rsid w:val="00AB7BCF"/>
    <w:rsid w:val="00AC1544"/>
    <w:rsid w:val="00AC354B"/>
    <w:rsid w:val="00AE36D8"/>
    <w:rsid w:val="00AF2AB3"/>
    <w:rsid w:val="00AF3CCF"/>
    <w:rsid w:val="00B06122"/>
    <w:rsid w:val="00B103A4"/>
    <w:rsid w:val="00B25D21"/>
    <w:rsid w:val="00B33655"/>
    <w:rsid w:val="00B61E75"/>
    <w:rsid w:val="00B723E7"/>
    <w:rsid w:val="00B76D48"/>
    <w:rsid w:val="00B87096"/>
    <w:rsid w:val="00BC76BF"/>
    <w:rsid w:val="00BD69B3"/>
    <w:rsid w:val="00BF29D8"/>
    <w:rsid w:val="00BF5451"/>
    <w:rsid w:val="00C01882"/>
    <w:rsid w:val="00C25BCB"/>
    <w:rsid w:val="00C3144F"/>
    <w:rsid w:val="00C31E0B"/>
    <w:rsid w:val="00C36A72"/>
    <w:rsid w:val="00C37093"/>
    <w:rsid w:val="00C431DA"/>
    <w:rsid w:val="00C61B61"/>
    <w:rsid w:val="00C6516C"/>
    <w:rsid w:val="00C81C0D"/>
    <w:rsid w:val="00C946F4"/>
    <w:rsid w:val="00CA5013"/>
    <w:rsid w:val="00CA59B8"/>
    <w:rsid w:val="00CA5AA9"/>
    <w:rsid w:val="00CD2243"/>
    <w:rsid w:val="00CD31BF"/>
    <w:rsid w:val="00CD47F6"/>
    <w:rsid w:val="00D202CF"/>
    <w:rsid w:val="00D34345"/>
    <w:rsid w:val="00D41914"/>
    <w:rsid w:val="00D60153"/>
    <w:rsid w:val="00D732F0"/>
    <w:rsid w:val="00D7363A"/>
    <w:rsid w:val="00D73C39"/>
    <w:rsid w:val="00D73D26"/>
    <w:rsid w:val="00D77175"/>
    <w:rsid w:val="00D91D69"/>
    <w:rsid w:val="00D92410"/>
    <w:rsid w:val="00D97DAE"/>
    <w:rsid w:val="00DA780D"/>
    <w:rsid w:val="00DB5586"/>
    <w:rsid w:val="00DD3DD7"/>
    <w:rsid w:val="00DE238C"/>
    <w:rsid w:val="00DE5B0D"/>
    <w:rsid w:val="00DE7754"/>
    <w:rsid w:val="00DF3371"/>
    <w:rsid w:val="00DF5844"/>
    <w:rsid w:val="00E04372"/>
    <w:rsid w:val="00E125BE"/>
    <w:rsid w:val="00E1346D"/>
    <w:rsid w:val="00E32E7F"/>
    <w:rsid w:val="00E36DFC"/>
    <w:rsid w:val="00E455F9"/>
    <w:rsid w:val="00E457F8"/>
    <w:rsid w:val="00E4603B"/>
    <w:rsid w:val="00E62C29"/>
    <w:rsid w:val="00E753E6"/>
    <w:rsid w:val="00E822CC"/>
    <w:rsid w:val="00E84646"/>
    <w:rsid w:val="00E930A7"/>
    <w:rsid w:val="00EA5222"/>
    <w:rsid w:val="00EA721B"/>
    <w:rsid w:val="00EA7688"/>
    <w:rsid w:val="00EB0B7D"/>
    <w:rsid w:val="00EB3C58"/>
    <w:rsid w:val="00EB746A"/>
    <w:rsid w:val="00EC28EF"/>
    <w:rsid w:val="00EC4979"/>
    <w:rsid w:val="00EC5C10"/>
    <w:rsid w:val="00ED649C"/>
    <w:rsid w:val="00EE392C"/>
    <w:rsid w:val="00F02BC9"/>
    <w:rsid w:val="00F0694D"/>
    <w:rsid w:val="00F365ED"/>
    <w:rsid w:val="00F37F4B"/>
    <w:rsid w:val="00F4001E"/>
    <w:rsid w:val="00F46890"/>
    <w:rsid w:val="00F66639"/>
    <w:rsid w:val="00F66C46"/>
    <w:rsid w:val="00F67414"/>
    <w:rsid w:val="00F74A47"/>
    <w:rsid w:val="00F74AAE"/>
    <w:rsid w:val="00F80081"/>
    <w:rsid w:val="00F826AE"/>
    <w:rsid w:val="00F83A72"/>
    <w:rsid w:val="00F84256"/>
    <w:rsid w:val="00F875CF"/>
    <w:rsid w:val="00F926C7"/>
    <w:rsid w:val="00F966DE"/>
    <w:rsid w:val="00FA0B4A"/>
    <w:rsid w:val="00FA2B20"/>
    <w:rsid w:val="00FB06A5"/>
    <w:rsid w:val="00FC31F5"/>
    <w:rsid w:val="00FC4FEB"/>
    <w:rsid w:val="00FD1787"/>
    <w:rsid w:val="00FD4F7A"/>
    <w:rsid w:val="00FE20D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B17B3D-B150-47AB-980B-893CA24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uiPriority w:val="99"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Navadensplet">
    <w:name w:val="Normal (Web)"/>
    <w:basedOn w:val="Navaden"/>
    <w:uiPriority w:val="99"/>
    <w:unhideWhenUsed/>
    <w:rsid w:val="00C6516C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paragraph" w:customStyle="1" w:styleId="odstavek0">
    <w:name w:val="odstavek"/>
    <w:basedOn w:val="Navaden"/>
    <w:rsid w:val="00C6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6516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C6516C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Brezrazmikov">
    <w:name w:val="No Spacing"/>
    <w:uiPriority w:val="1"/>
    <w:qFormat/>
    <w:rsid w:val="00346F77"/>
    <w:rPr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3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Ministrstvo za šolstvo in šport</Company>
  <LinksUpToDate>false</LinksUpToDate>
  <CharactersWithSpaces>1949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Emina Mulalić</dc:creator>
  <cp:lastModifiedBy>Lidija Vidergar</cp:lastModifiedBy>
  <cp:revision>3</cp:revision>
  <cp:lastPrinted>2020-06-16T11:45:00Z</cp:lastPrinted>
  <dcterms:created xsi:type="dcterms:W3CDTF">2020-07-01T05:45:00Z</dcterms:created>
  <dcterms:modified xsi:type="dcterms:W3CDTF">2020-07-01T05:48:00Z</dcterms:modified>
</cp:coreProperties>
</file>