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BF67" w14:textId="77777777" w:rsidR="00AE1F83" w:rsidRPr="00EF57BB" w:rsidRDefault="00AE1F83" w:rsidP="00AE1F83">
      <w:pPr>
        <w:spacing w:after="0" w:line="260" w:lineRule="exact"/>
        <w:contextualSpacing/>
        <w:rPr>
          <w:rFonts w:ascii="Arial" w:eastAsia="Times New Roman" w:hAnsi="Arial" w:cs="Arial"/>
          <w:b/>
          <w:sz w:val="20"/>
          <w:szCs w:val="20"/>
          <w:lang w:eastAsia="sl-SI"/>
        </w:rPr>
      </w:pPr>
      <w:r w:rsidRPr="00EF57BB">
        <w:rPr>
          <w:rFonts w:ascii="Arial" w:eastAsia="Times New Roman" w:hAnsi="Arial" w:cs="Arial"/>
          <w:b/>
          <w:sz w:val="20"/>
          <w:szCs w:val="20"/>
          <w:lang w:eastAsia="sl-SI"/>
        </w:rPr>
        <w:t>PRILOGA 1 (spremni dopis – 1. del):</w:t>
      </w:r>
    </w:p>
    <w:p w14:paraId="3D538B84" w14:textId="77777777" w:rsidR="00AE1F83" w:rsidRPr="00EF57BB"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EF57BB" w14:paraId="569EAFFE" w14:textId="77777777" w:rsidTr="00DA6942">
        <w:trPr>
          <w:gridAfter w:val="2"/>
          <w:wAfter w:w="3067" w:type="dxa"/>
        </w:trPr>
        <w:tc>
          <w:tcPr>
            <w:tcW w:w="6096" w:type="dxa"/>
            <w:gridSpan w:val="2"/>
          </w:tcPr>
          <w:p w14:paraId="491C0A2A" w14:textId="77777777" w:rsidR="0035051D" w:rsidRPr="00EF57BB" w:rsidRDefault="0035051D"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F57BB">
              <w:rPr>
                <w:rFonts w:ascii="Arial" w:eastAsia="Times New Roman" w:hAnsi="Arial" w:cs="Arial"/>
                <w:sz w:val="20"/>
                <w:szCs w:val="20"/>
                <w:lang w:eastAsia="sl-SI"/>
              </w:rPr>
              <w:t>MINISTRSTVO ZA ZDRAVJE</w:t>
            </w:r>
          </w:p>
          <w:p w14:paraId="53BEC479" w14:textId="77777777" w:rsidR="0035051D" w:rsidRPr="00EF57BB" w:rsidRDefault="0035051D"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F57BB">
              <w:rPr>
                <w:rFonts w:ascii="Arial" w:eastAsia="Times New Roman" w:hAnsi="Arial" w:cs="Arial"/>
                <w:sz w:val="20"/>
                <w:szCs w:val="20"/>
                <w:lang w:eastAsia="sl-SI"/>
              </w:rPr>
              <w:t>Štefanova 5</w:t>
            </w:r>
          </w:p>
          <w:p w14:paraId="58844047" w14:textId="77777777" w:rsidR="0035051D" w:rsidRPr="00EF57BB" w:rsidRDefault="0035051D"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F57BB">
              <w:rPr>
                <w:rFonts w:ascii="Arial" w:eastAsia="Times New Roman" w:hAnsi="Arial" w:cs="Arial"/>
                <w:sz w:val="20"/>
                <w:szCs w:val="20"/>
                <w:lang w:eastAsia="sl-SI"/>
              </w:rPr>
              <w:t>1000 Ljubljana</w:t>
            </w:r>
          </w:p>
          <w:p w14:paraId="64A2DA54" w14:textId="77777777" w:rsidR="00AE1F83" w:rsidRPr="00EF57BB" w:rsidRDefault="0035051D"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F57BB">
              <w:rPr>
                <w:rFonts w:ascii="Arial" w:eastAsia="Times New Roman" w:hAnsi="Arial" w:cs="Arial"/>
                <w:sz w:val="20"/>
                <w:szCs w:val="20"/>
                <w:lang w:eastAsia="sl-SI"/>
              </w:rPr>
              <w:t>gp.mz@gov.si</w:t>
            </w:r>
          </w:p>
        </w:tc>
      </w:tr>
      <w:tr w:rsidR="00AE1F83" w:rsidRPr="00EF57BB" w14:paraId="45337D6C" w14:textId="77777777" w:rsidTr="00DA6942">
        <w:trPr>
          <w:gridAfter w:val="2"/>
          <w:wAfter w:w="3067" w:type="dxa"/>
        </w:trPr>
        <w:tc>
          <w:tcPr>
            <w:tcW w:w="6096" w:type="dxa"/>
            <w:gridSpan w:val="2"/>
          </w:tcPr>
          <w:p w14:paraId="20D27732" w14:textId="2EAC7D06" w:rsidR="00AE1F83" w:rsidRPr="00EF57BB" w:rsidRDefault="00351521" w:rsidP="0035051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F57BB">
              <w:rPr>
                <w:rFonts w:ascii="Arial" w:eastAsia="Times New Roman" w:hAnsi="Arial" w:cs="Arial"/>
                <w:sz w:val="20"/>
                <w:szCs w:val="20"/>
                <w:lang w:eastAsia="sl-SI"/>
              </w:rPr>
              <w:t>Številka: 0070</w:t>
            </w:r>
            <w:r w:rsidR="003F2F3D" w:rsidRPr="00EF57BB">
              <w:rPr>
                <w:rFonts w:ascii="Arial" w:eastAsia="Times New Roman" w:hAnsi="Arial" w:cs="Arial"/>
                <w:sz w:val="20"/>
                <w:szCs w:val="20"/>
                <w:lang w:eastAsia="sl-SI"/>
              </w:rPr>
              <w:t>‒</w:t>
            </w:r>
            <w:r w:rsidRPr="00EF57BB">
              <w:rPr>
                <w:rFonts w:ascii="Arial" w:eastAsia="Times New Roman" w:hAnsi="Arial" w:cs="Arial"/>
                <w:sz w:val="20"/>
                <w:szCs w:val="20"/>
                <w:lang w:eastAsia="sl-SI"/>
              </w:rPr>
              <w:t>281/2021/</w:t>
            </w:r>
            <w:r w:rsidR="00A04FC1" w:rsidRPr="00EF57BB">
              <w:rPr>
                <w:rFonts w:ascii="Arial" w:eastAsia="Times New Roman" w:hAnsi="Arial" w:cs="Arial"/>
                <w:sz w:val="20"/>
                <w:szCs w:val="20"/>
                <w:lang w:eastAsia="sl-SI"/>
              </w:rPr>
              <w:t>1</w:t>
            </w:r>
            <w:r w:rsidR="00CC5EF3">
              <w:rPr>
                <w:rFonts w:ascii="Arial" w:eastAsia="Times New Roman" w:hAnsi="Arial" w:cs="Arial"/>
                <w:sz w:val="20"/>
                <w:szCs w:val="20"/>
                <w:lang w:eastAsia="sl-SI"/>
              </w:rPr>
              <w:t>4</w:t>
            </w:r>
          </w:p>
        </w:tc>
      </w:tr>
      <w:tr w:rsidR="00AE1F83" w:rsidRPr="00EF57BB" w14:paraId="62629525" w14:textId="77777777" w:rsidTr="00DA6942">
        <w:trPr>
          <w:gridAfter w:val="2"/>
          <w:wAfter w:w="3067" w:type="dxa"/>
        </w:trPr>
        <w:tc>
          <w:tcPr>
            <w:tcW w:w="6096" w:type="dxa"/>
            <w:gridSpan w:val="2"/>
          </w:tcPr>
          <w:p w14:paraId="635F8447" w14:textId="3A9F725A" w:rsidR="00AE1F83" w:rsidRPr="00EF57BB" w:rsidRDefault="00351521" w:rsidP="0035051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F57BB">
              <w:rPr>
                <w:rFonts w:ascii="Arial" w:eastAsia="Times New Roman" w:hAnsi="Arial" w:cs="Arial"/>
                <w:sz w:val="20"/>
                <w:szCs w:val="20"/>
                <w:lang w:eastAsia="sl-SI"/>
              </w:rPr>
              <w:t xml:space="preserve">Ljubljana, </w:t>
            </w:r>
            <w:r w:rsidR="00CC5EF3">
              <w:rPr>
                <w:rFonts w:ascii="Arial" w:eastAsia="Times New Roman" w:hAnsi="Arial" w:cs="Arial"/>
                <w:sz w:val="20"/>
                <w:szCs w:val="20"/>
                <w:lang w:eastAsia="sl-SI"/>
              </w:rPr>
              <w:t>4</w:t>
            </w:r>
            <w:r w:rsidRPr="00EF57BB">
              <w:rPr>
                <w:rFonts w:ascii="Arial" w:eastAsia="Times New Roman" w:hAnsi="Arial" w:cs="Arial"/>
                <w:sz w:val="20"/>
                <w:szCs w:val="20"/>
                <w:lang w:eastAsia="sl-SI"/>
              </w:rPr>
              <w:t xml:space="preserve">. </w:t>
            </w:r>
            <w:r w:rsidR="00A04FC1" w:rsidRPr="00EF57BB">
              <w:rPr>
                <w:rFonts w:ascii="Arial" w:eastAsia="Times New Roman" w:hAnsi="Arial" w:cs="Arial"/>
                <w:sz w:val="20"/>
                <w:szCs w:val="20"/>
                <w:lang w:eastAsia="sl-SI"/>
              </w:rPr>
              <w:t>3</w:t>
            </w:r>
            <w:r w:rsidRPr="00EF57BB">
              <w:rPr>
                <w:rFonts w:ascii="Arial" w:eastAsia="Times New Roman" w:hAnsi="Arial" w:cs="Arial"/>
                <w:sz w:val="20"/>
                <w:szCs w:val="20"/>
                <w:lang w:eastAsia="sl-SI"/>
              </w:rPr>
              <w:t>. 202</w:t>
            </w:r>
            <w:r w:rsidR="00F76645" w:rsidRPr="00EF57BB">
              <w:rPr>
                <w:rFonts w:ascii="Arial" w:eastAsia="Times New Roman" w:hAnsi="Arial" w:cs="Arial"/>
                <w:sz w:val="20"/>
                <w:szCs w:val="20"/>
                <w:lang w:eastAsia="sl-SI"/>
              </w:rPr>
              <w:t>2</w:t>
            </w:r>
          </w:p>
        </w:tc>
      </w:tr>
      <w:tr w:rsidR="00AE1F83" w:rsidRPr="00EF57BB" w14:paraId="63426F3E" w14:textId="77777777" w:rsidTr="00DA6942">
        <w:trPr>
          <w:gridAfter w:val="2"/>
          <w:wAfter w:w="3067" w:type="dxa"/>
        </w:trPr>
        <w:tc>
          <w:tcPr>
            <w:tcW w:w="6096" w:type="dxa"/>
            <w:gridSpan w:val="2"/>
          </w:tcPr>
          <w:p w14:paraId="7B00A838" w14:textId="77777777" w:rsidR="00AE1F83" w:rsidRPr="00EF57BB" w:rsidRDefault="00AE1F83" w:rsidP="0035051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F57BB">
              <w:rPr>
                <w:rFonts w:ascii="Arial" w:eastAsia="Times New Roman" w:hAnsi="Arial" w:cs="Arial"/>
                <w:iCs/>
                <w:sz w:val="20"/>
                <w:szCs w:val="20"/>
                <w:lang w:eastAsia="sl-SI"/>
              </w:rPr>
              <w:t>EVA</w:t>
            </w:r>
            <w:r w:rsidR="0035051D" w:rsidRPr="00EF57BB">
              <w:rPr>
                <w:rFonts w:ascii="Arial" w:eastAsia="Times New Roman" w:hAnsi="Arial" w:cs="Arial"/>
                <w:iCs/>
                <w:sz w:val="20"/>
                <w:szCs w:val="20"/>
                <w:lang w:eastAsia="sl-SI"/>
              </w:rPr>
              <w:t xml:space="preserve">: </w:t>
            </w:r>
            <w:r w:rsidRPr="00EF57BB">
              <w:rPr>
                <w:rFonts w:ascii="Arial" w:eastAsia="Times New Roman" w:hAnsi="Arial" w:cs="Arial"/>
                <w:iCs/>
                <w:sz w:val="20"/>
                <w:szCs w:val="20"/>
                <w:lang w:eastAsia="sl-SI"/>
              </w:rPr>
              <w:t xml:space="preserve"> </w:t>
            </w:r>
            <w:r w:rsidR="0035051D" w:rsidRPr="00EF57BB">
              <w:rPr>
                <w:rFonts w:ascii="Arial" w:eastAsia="Times New Roman" w:hAnsi="Arial" w:cs="Arial"/>
                <w:iCs/>
                <w:sz w:val="20"/>
                <w:szCs w:val="20"/>
                <w:lang w:eastAsia="sl-SI"/>
              </w:rPr>
              <w:t>/</w:t>
            </w:r>
          </w:p>
        </w:tc>
      </w:tr>
      <w:tr w:rsidR="00AE1F83" w:rsidRPr="00EF57BB" w14:paraId="11BB829E" w14:textId="77777777" w:rsidTr="00DA6942">
        <w:trPr>
          <w:gridAfter w:val="2"/>
          <w:wAfter w:w="3067" w:type="dxa"/>
        </w:trPr>
        <w:tc>
          <w:tcPr>
            <w:tcW w:w="6096" w:type="dxa"/>
            <w:gridSpan w:val="2"/>
          </w:tcPr>
          <w:p w14:paraId="06B283F4" w14:textId="77777777" w:rsidR="00AE1F83" w:rsidRPr="00EF57BB" w:rsidRDefault="00AE1F83" w:rsidP="00AE1F83">
            <w:pPr>
              <w:spacing w:after="0" w:line="260" w:lineRule="exact"/>
              <w:rPr>
                <w:rFonts w:ascii="Arial" w:eastAsia="Times New Roman" w:hAnsi="Arial" w:cs="Arial"/>
                <w:sz w:val="20"/>
                <w:szCs w:val="20"/>
              </w:rPr>
            </w:pPr>
          </w:p>
          <w:p w14:paraId="097CE6BC" w14:textId="77777777" w:rsidR="00AE1F83" w:rsidRPr="00EF57BB" w:rsidRDefault="00AE1F83" w:rsidP="00AE1F83">
            <w:pPr>
              <w:spacing w:after="0" w:line="260" w:lineRule="exact"/>
              <w:rPr>
                <w:rFonts w:ascii="Arial" w:eastAsia="Times New Roman" w:hAnsi="Arial" w:cs="Arial"/>
                <w:sz w:val="20"/>
                <w:szCs w:val="20"/>
              </w:rPr>
            </w:pPr>
            <w:r w:rsidRPr="00EF57BB">
              <w:rPr>
                <w:rFonts w:ascii="Arial" w:eastAsia="Times New Roman" w:hAnsi="Arial" w:cs="Arial"/>
                <w:sz w:val="20"/>
                <w:szCs w:val="20"/>
              </w:rPr>
              <w:t>GENERALNI SEKRETARIAT VLADE REPUBLIKE SLOVENIJE</w:t>
            </w:r>
          </w:p>
          <w:p w14:paraId="17AC6B87" w14:textId="77777777" w:rsidR="00AE1F83" w:rsidRPr="00EF57BB" w:rsidRDefault="00CC5EF3" w:rsidP="00AE1F83">
            <w:pPr>
              <w:spacing w:after="0" w:line="260" w:lineRule="exact"/>
              <w:rPr>
                <w:rFonts w:ascii="Arial" w:eastAsia="Times New Roman" w:hAnsi="Arial" w:cs="Arial"/>
                <w:sz w:val="20"/>
                <w:szCs w:val="20"/>
              </w:rPr>
            </w:pPr>
            <w:hyperlink r:id="rId6" w:history="1">
              <w:r w:rsidR="00AE1F83" w:rsidRPr="00EF57BB">
                <w:rPr>
                  <w:rFonts w:ascii="Arial" w:eastAsia="Times New Roman" w:hAnsi="Arial" w:cs="Arial"/>
                  <w:color w:val="0000FF"/>
                  <w:sz w:val="20"/>
                  <w:szCs w:val="20"/>
                  <w:u w:val="single"/>
                </w:rPr>
                <w:t>Gp.gs@gov.si</w:t>
              </w:r>
            </w:hyperlink>
          </w:p>
          <w:p w14:paraId="4CA5DA7B" w14:textId="77777777" w:rsidR="00AE1F83" w:rsidRPr="00EF57BB" w:rsidRDefault="00AE1F83" w:rsidP="00AE1F83">
            <w:pPr>
              <w:spacing w:after="0" w:line="260" w:lineRule="exact"/>
              <w:rPr>
                <w:rFonts w:ascii="Arial" w:eastAsia="Times New Roman" w:hAnsi="Arial" w:cs="Arial"/>
                <w:sz w:val="20"/>
                <w:szCs w:val="20"/>
              </w:rPr>
            </w:pPr>
          </w:p>
        </w:tc>
      </w:tr>
      <w:tr w:rsidR="00AE1F83" w:rsidRPr="00EF57BB" w14:paraId="392B5A47" w14:textId="77777777" w:rsidTr="00DA6942">
        <w:tc>
          <w:tcPr>
            <w:tcW w:w="9163" w:type="dxa"/>
            <w:gridSpan w:val="4"/>
          </w:tcPr>
          <w:p w14:paraId="618EAA62" w14:textId="5ACF4CCC" w:rsidR="00AE1F83" w:rsidRPr="00EF57BB" w:rsidRDefault="00351521" w:rsidP="00564C04">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F57BB">
              <w:rPr>
                <w:rFonts w:ascii="Arial" w:eastAsia="Times New Roman" w:hAnsi="Arial" w:cs="Arial"/>
                <w:b/>
                <w:sz w:val="20"/>
                <w:szCs w:val="20"/>
                <w:lang w:eastAsia="sl-SI"/>
              </w:rPr>
              <w:t>ZADEVA:  Akcijski načrt</w:t>
            </w:r>
            <w:r w:rsidR="00F76645" w:rsidRPr="00EF57BB">
              <w:rPr>
                <w:rFonts w:ascii="Arial" w:eastAsia="Times New Roman" w:hAnsi="Arial" w:cs="Arial"/>
                <w:b/>
                <w:sz w:val="20"/>
                <w:szCs w:val="20"/>
                <w:lang w:eastAsia="sl-SI"/>
              </w:rPr>
              <w:t xml:space="preserve"> </w:t>
            </w:r>
            <w:r w:rsidR="00AC53F0" w:rsidRPr="00EF57BB">
              <w:rPr>
                <w:rFonts w:ascii="Arial" w:eastAsia="Times New Roman" w:hAnsi="Arial" w:cs="Arial"/>
                <w:b/>
                <w:sz w:val="20"/>
                <w:szCs w:val="20"/>
                <w:lang w:eastAsia="sl-SI"/>
              </w:rPr>
              <w:t xml:space="preserve">za leti </w:t>
            </w:r>
            <w:r w:rsidR="00F76645" w:rsidRPr="00EF57BB">
              <w:rPr>
                <w:rFonts w:ascii="Arial" w:eastAsia="Times New Roman" w:hAnsi="Arial" w:cs="Arial"/>
                <w:b/>
                <w:sz w:val="20"/>
                <w:szCs w:val="20"/>
                <w:lang w:eastAsia="sl-SI"/>
              </w:rPr>
              <w:t>2022</w:t>
            </w:r>
            <w:r w:rsidR="003F2F3D" w:rsidRPr="00EF57BB">
              <w:rPr>
                <w:rFonts w:ascii="Arial" w:eastAsia="Times New Roman" w:hAnsi="Arial" w:cs="Arial"/>
                <w:b/>
                <w:sz w:val="20"/>
                <w:szCs w:val="20"/>
                <w:lang w:eastAsia="sl-SI"/>
              </w:rPr>
              <w:t xml:space="preserve"> in </w:t>
            </w:r>
            <w:r w:rsidR="00F76645" w:rsidRPr="00EF57BB">
              <w:rPr>
                <w:rFonts w:ascii="Arial" w:eastAsia="Times New Roman" w:hAnsi="Arial" w:cs="Arial"/>
                <w:b/>
                <w:sz w:val="20"/>
                <w:szCs w:val="20"/>
                <w:lang w:eastAsia="sl-SI"/>
              </w:rPr>
              <w:t>2023</w:t>
            </w:r>
            <w:r w:rsidRPr="00EF57BB">
              <w:rPr>
                <w:rFonts w:ascii="Arial" w:eastAsia="Times New Roman" w:hAnsi="Arial" w:cs="Arial"/>
                <w:b/>
                <w:sz w:val="20"/>
                <w:szCs w:val="20"/>
                <w:lang w:eastAsia="sl-SI"/>
              </w:rPr>
              <w:t xml:space="preserve"> za izvajanje Resolucije o nacionalnem programu duševnega zdravja 2018</w:t>
            </w:r>
            <w:r w:rsidR="003F2F3D" w:rsidRPr="00EF57BB">
              <w:rPr>
                <w:rFonts w:ascii="Arial" w:eastAsia="Times New Roman" w:hAnsi="Arial" w:cs="Arial"/>
                <w:b/>
                <w:sz w:val="20"/>
                <w:szCs w:val="20"/>
                <w:lang w:eastAsia="sl-SI"/>
              </w:rPr>
              <w:t>‒</w:t>
            </w:r>
            <w:r w:rsidRPr="00EF57BB">
              <w:rPr>
                <w:rFonts w:ascii="Arial" w:eastAsia="Times New Roman" w:hAnsi="Arial" w:cs="Arial"/>
                <w:b/>
                <w:sz w:val="20"/>
                <w:szCs w:val="20"/>
                <w:lang w:eastAsia="sl-SI"/>
              </w:rPr>
              <w:t>2028 ‒ predlog za obravnavo</w:t>
            </w:r>
          </w:p>
        </w:tc>
      </w:tr>
      <w:tr w:rsidR="00AE1F83" w:rsidRPr="00EF57BB" w14:paraId="784A1BF2" w14:textId="77777777" w:rsidTr="00DA6942">
        <w:tc>
          <w:tcPr>
            <w:tcW w:w="9163" w:type="dxa"/>
            <w:gridSpan w:val="4"/>
          </w:tcPr>
          <w:p w14:paraId="4F33261E" w14:textId="77777777" w:rsidR="00AE1F83" w:rsidRPr="00EF57B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F57BB">
              <w:rPr>
                <w:rFonts w:ascii="Arial" w:eastAsia="Times New Roman" w:hAnsi="Arial" w:cs="Arial"/>
                <w:b/>
                <w:sz w:val="20"/>
                <w:szCs w:val="20"/>
                <w:lang w:eastAsia="sl-SI"/>
              </w:rPr>
              <w:t>1. Predlog sklepov vlade:</w:t>
            </w:r>
          </w:p>
        </w:tc>
      </w:tr>
      <w:tr w:rsidR="00AE1F83" w:rsidRPr="00EF57BB" w14:paraId="2256914F" w14:textId="77777777" w:rsidTr="00DA6942">
        <w:tc>
          <w:tcPr>
            <w:tcW w:w="9163" w:type="dxa"/>
            <w:gridSpan w:val="4"/>
          </w:tcPr>
          <w:p w14:paraId="7258EB43" w14:textId="4E44D82D" w:rsidR="007F0300" w:rsidRPr="00EF57BB" w:rsidRDefault="007F0300" w:rsidP="007F0300">
            <w:pPr>
              <w:spacing w:after="0" w:line="260" w:lineRule="exact"/>
              <w:jc w:val="both"/>
              <w:rPr>
                <w:rFonts w:ascii="Arial" w:hAnsi="Arial" w:cs="Arial"/>
                <w:sz w:val="20"/>
                <w:szCs w:val="20"/>
              </w:rPr>
            </w:pPr>
            <w:r w:rsidRPr="00EF57BB">
              <w:rPr>
                <w:rFonts w:ascii="Arial" w:hAnsi="Arial" w:cs="Arial"/>
                <w:sz w:val="20"/>
                <w:szCs w:val="20"/>
              </w:rPr>
              <w:t>Na podlagi šestega odstavka 21. člena Zakona o Vladi Republike Slovenije (Uradni list RS, št. 24/05 − uradno prečiščeno besedilo, 109/08, 38/10 – ZUKN, 8/12, 21/13, 47/13 − ZDU</w:t>
            </w:r>
            <w:r w:rsidR="003F2F3D" w:rsidRPr="00EF57BB">
              <w:rPr>
                <w:rFonts w:ascii="Arial" w:hAnsi="Arial" w:cs="Arial"/>
                <w:sz w:val="20"/>
                <w:szCs w:val="20"/>
              </w:rPr>
              <w:t>‒</w:t>
            </w:r>
            <w:r w:rsidRPr="00EF57BB">
              <w:rPr>
                <w:rFonts w:ascii="Arial" w:hAnsi="Arial" w:cs="Arial"/>
                <w:sz w:val="20"/>
                <w:szCs w:val="20"/>
              </w:rPr>
              <w:t>1G, 65/14 in 55/17) in v zvezi z Resolucijo o Nacionalnem programu duševnega zdravja 2018</w:t>
            </w:r>
            <w:r w:rsidR="003F2F3D" w:rsidRPr="00EF57BB">
              <w:rPr>
                <w:rFonts w:ascii="Arial" w:hAnsi="Arial" w:cs="Arial"/>
                <w:sz w:val="20"/>
                <w:szCs w:val="20"/>
              </w:rPr>
              <w:t>‒</w:t>
            </w:r>
            <w:r w:rsidRPr="00EF57BB">
              <w:rPr>
                <w:rFonts w:ascii="Arial" w:hAnsi="Arial" w:cs="Arial"/>
                <w:sz w:val="20"/>
                <w:szCs w:val="20"/>
              </w:rPr>
              <w:t xml:space="preserve">2028 (Uradni list RS, št. 24/18) je Vlada Republike Slovenije  na ……. seji dne ……………. sprejela naslednji </w:t>
            </w:r>
          </w:p>
          <w:p w14:paraId="58464C2B" w14:textId="77777777" w:rsidR="007F0300" w:rsidRPr="00EF57BB" w:rsidRDefault="007F0300" w:rsidP="007F0300">
            <w:pPr>
              <w:spacing w:after="0" w:line="260" w:lineRule="exact"/>
              <w:jc w:val="both"/>
              <w:rPr>
                <w:rFonts w:ascii="Arial" w:hAnsi="Arial" w:cs="Arial"/>
                <w:sz w:val="20"/>
                <w:szCs w:val="20"/>
              </w:rPr>
            </w:pPr>
          </w:p>
          <w:p w14:paraId="1BE4FDF1" w14:textId="77777777" w:rsidR="007F0300" w:rsidRPr="00EF57BB" w:rsidRDefault="007F0300" w:rsidP="007F0300">
            <w:pPr>
              <w:spacing w:after="0" w:line="260" w:lineRule="exact"/>
              <w:jc w:val="both"/>
              <w:rPr>
                <w:rFonts w:ascii="Arial" w:hAnsi="Arial" w:cs="Arial"/>
                <w:sz w:val="20"/>
                <w:szCs w:val="20"/>
              </w:rPr>
            </w:pPr>
          </w:p>
          <w:p w14:paraId="3AEEC4BE" w14:textId="77777777" w:rsidR="007F0300" w:rsidRPr="00EF57BB" w:rsidRDefault="007F0300" w:rsidP="007F0300">
            <w:pPr>
              <w:spacing w:after="0" w:line="260" w:lineRule="exact"/>
              <w:jc w:val="center"/>
              <w:rPr>
                <w:rFonts w:ascii="Arial" w:hAnsi="Arial" w:cs="Arial"/>
                <w:sz w:val="20"/>
                <w:szCs w:val="20"/>
              </w:rPr>
            </w:pPr>
            <w:r w:rsidRPr="00EF57BB">
              <w:rPr>
                <w:rFonts w:ascii="Arial" w:hAnsi="Arial" w:cs="Arial"/>
                <w:sz w:val="20"/>
                <w:szCs w:val="20"/>
              </w:rPr>
              <w:t>SKLEP:</w:t>
            </w:r>
          </w:p>
          <w:p w14:paraId="74FE7DB8" w14:textId="77777777" w:rsidR="007F0300" w:rsidRPr="00EF57BB" w:rsidRDefault="007F0300" w:rsidP="007F0300">
            <w:pPr>
              <w:spacing w:after="0" w:line="260" w:lineRule="exact"/>
              <w:jc w:val="both"/>
              <w:rPr>
                <w:rFonts w:ascii="Arial" w:hAnsi="Arial" w:cs="Arial"/>
                <w:sz w:val="20"/>
                <w:szCs w:val="20"/>
              </w:rPr>
            </w:pPr>
          </w:p>
          <w:p w14:paraId="6229EDBC" w14:textId="7BA123E5" w:rsidR="007F0300" w:rsidRPr="00EF57BB" w:rsidRDefault="007F0300" w:rsidP="007F0300">
            <w:pPr>
              <w:spacing w:after="0" w:line="260" w:lineRule="exact"/>
              <w:ind w:right="408"/>
              <w:jc w:val="both"/>
              <w:rPr>
                <w:rFonts w:ascii="Arial" w:hAnsi="Arial" w:cs="Arial"/>
                <w:sz w:val="20"/>
                <w:szCs w:val="20"/>
              </w:rPr>
            </w:pPr>
            <w:r w:rsidRPr="00EF57BB">
              <w:rPr>
                <w:rFonts w:ascii="Arial" w:hAnsi="Arial" w:cs="Arial"/>
                <w:sz w:val="20"/>
                <w:szCs w:val="20"/>
              </w:rPr>
              <w:t xml:space="preserve">Vlada Republike Slovenije je sprejela Akcijski načrt </w:t>
            </w:r>
            <w:r w:rsidR="00AC53F0" w:rsidRPr="00EF57BB">
              <w:rPr>
                <w:rFonts w:ascii="Arial" w:hAnsi="Arial" w:cs="Arial"/>
                <w:sz w:val="20"/>
                <w:szCs w:val="20"/>
              </w:rPr>
              <w:t xml:space="preserve">za leti </w:t>
            </w:r>
            <w:r w:rsidR="00F76645" w:rsidRPr="00EF57BB">
              <w:rPr>
                <w:rFonts w:ascii="Arial" w:hAnsi="Arial" w:cs="Arial"/>
                <w:sz w:val="20"/>
                <w:szCs w:val="20"/>
              </w:rPr>
              <w:t xml:space="preserve">2022 </w:t>
            </w:r>
            <w:r w:rsidR="003F2F3D" w:rsidRPr="00EF57BB">
              <w:rPr>
                <w:rFonts w:ascii="Arial" w:hAnsi="Arial" w:cs="Arial"/>
                <w:sz w:val="20"/>
                <w:szCs w:val="20"/>
              </w:rPr>
              <w:t>in</w:t>
            </w:r>
            <w:r w:rsidR="00F76645" w:rsidRPr="00EF57BB">
              <w:rPr>
                <w:rFonts w:ascii="Arial" w:hAnsi="Arial" w:cs="Arial"/>
                <w:sz w:val="20"/>
                <w:szCs w:val="20"/>
              </w:rPr>
              <w:t xml:space="preserve"> 2023 </w:t>
            </w:r>
            <w:r w:rsidRPr="00EF57BB">
              <w:rPr>
                <w:rFonts w:ascii="Arial" w:hAnsi="Arial" w:cs="Arial"/>
                <w:sz w:val="20"/>
                <w:szCs w:val="20"/>
              </w:rPr>
              <w:t>za izvajanje Resolucije o nacionalnem programu duševnega zdravja 2018</w:t>
            </w:r>
            <w:r w:rsidR="003F2F3D" w:rsidRPr="00EF57BB">
              <w:rPr>
                <w:rFonts w:ascii="Arial" w:eastAsia="Times New Roman" w:hAnsi="Arial" w:cs="Arial"/>
                <w:bCs/>
                <w:sz w:val="20"/>
                <w:szCs w:val="20"/>
                <w:lang w:eastAsia="sl-SI"/>
              </w:rPr>
              <w:t>‒</w:t>
            </w:r>
            <w:r w:rsidRPr="00EF57BB">
              <w:rPr>
                <w:rFonts w:ascii="Arial" w:hAnsi="Arial" w:cs="Arial"/>
                <w:sz w:val="20"/>
                <w:szCs w:val="20"/>
              </w:rPr>
              <w:t>2028.</w:t>
            </w:r>
          </w:p>
          <w:p w14:paraId="7D9222BB" w14:textId="77777777" w:rsidR="007F0300" w:rsidRPr="00EF57BB" w:rsidRDefault="007F0300" w:rsidP="007F0300">
            <w:pPr>
              <w:spacing w:after="0" w:line="260" w:lineRule="exact"/>
              <w:ind w:right="408"/>
              <w:jc w:val="both"/>
              <w:rPr>
                <w:rFonts w:ascii="Arial" w:hAnsi="Arial" w:cs="Arial"/>
                <w:sz w:val="20"/>
                <w:szCs w:val="20"/>
              </w:rPr>
            </w:pPr>
          </w:p>
          <w:p w14:paraId="5E88F8C2" w14:textId="77777777" w:rsidR="007F0300" w:rsidRPr="00EF57BB" w:rsidRDefault="007F0300" w:rsidP="007F0300">
            <w:pPr>
              <w:spacing w:after="0" w:line="260" w:lineRule="exact"/>
              <w:ind w:right="408"/>
              <w:jc w:val="both"/>
              <w:rPr>
                <w:rFonts w:ascii="Arial" w:hAnsi="Arial" w:cs="Arial"/>
                <w:sz w:val="20"/>
                <w:szCs w:val="20"/>
              </w:rPr>
            </w:pPr>
          </w:p>
          <w:p w14:paraId="47BC04C4" w14:textId="77777777" w:rsidR="007F0300" w:rsidRPr="00EF57BB" w:rsidRDefault="007F0300" w:rsidP="007F0300">
            <w:pPr>
              <w:spacing w:after="0" w:line="260" w:lineRule="exact"/>
              <w:jc w:val="both"/>
              <w:rPr>
                <w:rFonts w:ascii="Arial" w:hAnsi="Arial" w:cs="Arial"/>
                <w:sz w:val="20"/>
                <w:szCs w:val="20"/>
              </w:rPr>
            </w:pPr>
          </w:p>
          <w:p w14:paraId="130FA853" w14:textId="77777777" w:rsidR="007F0300" w:rsidRPr="00EF57BB" w:rsidRDefault="007F0300" w:rsidP="007F0300">
            <w:pPr>
              <w:spacing w:after="0" w:line="260" w:lineRule="exact"/>
              <w:jc w:val="both"/>
              <w:rPr>
                <w:rFonts w:ascii="Arial" w:hAnsi="Arial" w:cs="Arial"/>
                <w:sz w:val="20"/>
                <w:szCs w:val="20"/>
              </w:rPr>
            </w:pPr>
            <w:r w:rsidRPr="00EF57BB">
              <w:rPr>
                <w:rFonts w:ascii="Arial" w:hAnsi="Arial" w:cs="Arial"/>
                <w:sz w:val="20"/>
                <w:szCs w:val="20"/>
              </w:rPr>
              <w:tab/>
              <w:t xml:space="preserve">                                                                                                   </w:t>
            </w:r>
          </w:p>
          <w:p w14:paraId="5AB938D0" w14:textId="77777777" w:rsidR="007F0300" w:rsidRPr="00EF57BB" w:rsidRDefault="007F0300" w:rsidP="007F0300">
            <w:pPr>
              <w:overflowPunct w:val="0"/>
              <w:autoSpaceDE w:val="0"/>
              <w:autoSpaceDN w:val="0"/>
              <w:adjustRightInd w:val="0"/>
              <w:spacing w:after="0" w:line="260" w:lineRule="exact"/>
              <w:ind w:left="1440" w:firstLine="2734"/>
              <w:jc w:val="center"/>
              <w:textAlignment w:val="baseline"/>
              <w:rPr>
                <w:rFonts w:ascii="Arial" w:eastAsia="Times New Roman" w:hAnsi="Arial" w:cs="Arial"/>
                <w:sz w:val="20"/>
                <w:szCs w:val="20"/>
                <w:lang w:eastAsia="sl-SI"/>
              </w:rPr>
            </w:pPr>
            <w:bookmarkStart w:id="0" w:name="_Hlk72485764"/>
            <w:r w:rsidRPr="00EF57BB">
              <w:rPr>
                <w:rFonts w:ascii="Arial" w:eastAsia="Times New Roman" w:hAnsi="Arial" w:cs="Arial"/>
                <w:sz w:val="20"/>
                <w:szCs w:val="20"/>
                <w:lang w:eastAsia="sl-SI"/>
              </w:rPr>
              <w:t xml:space="preserve">Mag. Janja </w:t>
            </w:r>
            <w:proofErr w:type="spellStart"/>
            <w:r w:rsidRPr="00EF57BB">
              <w:rPr>
                <w:rFonts w:ascii="Arial" w:eastAsia="Times New Roman" w:hAnsi="Arial" w:cs="Arial"/>
                <w:sz w:val="20"/>
                <w:szCs w:val="20"/>
                <w:lang w:eastAsia="sl-SI"/>
              </w:rPr>
              <w:t>Garvas</w:t>
            </w:r>
            <w:proofErr w:type="spellEnd"/>
            <w:r w:rsidRPr="00EF57BB">
              <w:rPr>
                <w:rFonts w:ascii="Arial" w:eastAsia="Times New Roman" w:hAnsi="Arial" w:cs="Arial"/>
                <w:sz w:val="20"/>
                <w:szCs w:val="20"/>
                <w:lang w:eastAsia="sl-SI"/>
              </w:rPr>
              <w:t xml:space="preserve"> Hočevar</w:t>
            </w:r>
          </w:p>
          <w:p w14:paraId="0EC57A67" w14:textId="32D9D3B8" w:rsidR="007F0300" w:rsidRPr="00EF57BB" w:rsidRDefault="007F0300" w:rsidP="007F0300">
            <w:pPr>
              <w:overflowPunct w:val="0"/>
              <w:autoSpaceDE w:val="0"/>
              <w:autoSpaceDN w:val="0"/>
              <w:adjustRightInd w:val="0"/>
              <w:spacing w:after="0" w:line="260" w:lineRule="exact"/>
              <w:ind w:left="1440" w:firstLine="2734"/>
              <w:jc w:val="center"/>
              <w:textAlignment w:val="baseline"/>
              <w:rPr>
                <w:rFonts w:ascii="Arial" w:eastAsia="Times New Roman" w:hAnsi="Arial" w:cs="Arial"/>
                <w:sz w:val="20"/>
                <w:szCs w:val="20"/>
                <w:lang w:eastAsia="sl-SI"/>
              </w:rPr>
            </w:pPr>
            <w:r w:rsidRPr="00EF57BB">
              <w:rPr>
                <w:rFonts w:ascii="Arial" w:eastAsia="Times New Roman" w:hAnsi="Arial" w:cs="Arial"/>
                <w:sz w:val="20"/>
                <w:szCs w:val="20"/>
                <w:lang w:eastAsia="sl-SI"/>
              </w:rPr>
              <w:t>v. d. generalnega sekretarja</w:t>
            </w:r>
          </w:p>
          <w:p w14:paraId="57A52FAC" w14:textId="77777777" w:rsidR="003F2F3D" w:rsidRPr="00EF57BB" w:rsidRDefault="003F2F3D" w:rsidP="003F2F3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F57BB">
              <w:rPr>
                <w:rFonts w:ascii="Arial" w:eastAsia="Times New Roman" w:hAnsi="Arial" w:cs="Arial"/>
                <w:sz w:val="20"/>
                <w:szCs w:val="20"/>
                <w:lang w:eastAsia="sl-SI"/>
              </w:rPr>
              <w:t>Priloga:</w:t>
            </w:r>
          </w:p>
          <w:p w14:paraId="699C0EE3" w14:textId="7722C8C0" w:rsidR="003F2F3D" w:rsidRPr="00EF57BB" w:rsidRDefault="003F2F3D" w:rsidP="003F2F3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F57BB">
              <w:rPr>
                <w:rFonts w:ascii="Arial" w:eastAsia="Times New Roman" w:hAnsi="Arial" w:cs="Arial"/>
                <w:sz w:val="20"/>
                <w:szCs w:val="20"/>
                <w:lang w:eastAsia="sl-SI"/>
              </w:rPr>
              <w:t>1.</w:t>
            </w:r>
            <w:r w:rsidRPr="00EF57BB">
              <w:rPr>
                <w:rFonts w:ascii="Arial" w:eastAsia="Times New Roman" w:hAnsi="Arial" w:cs="Arial"/>
                <w:sz w:val="20"/>
                <w:szCs w:val="20"/>
                <w:lang w:eastAsia="sl-SI"/>
              </w:rPr>
              <w:tab/>
              <w:t>besedilo akcijskega načrta</w:t>
            </w:r>
          </w:p>
          <w:bookmarkEnd w:id="0"/>
          <w:p w14:paraId="48F5780A" w14:textId="77777777" w:rsidR="007F0300" w:rsidRPr="00EF57BB" w:rsidRDefault="007F0300" w:rsidP="007F0300">
            <w:pPr>
              <w:pStyle w:val="podpisi"/>
              <w:tabs>
                <w:tab w:val="clear" w:pos="3402"/>
              </w:tabs>
              <w:ind w:left="360"/>
              <w:rPr>
                <w:rFonts w:cs="Arial"/>
                <w:szCs w:val="20"/>
                <w:lang w:val="sl-SI"/>
              </w:rPr>
            </w:pPr>
          </w:p>
          <w:p w14:paraId="0C0B016F" w14:textId="77777777" w:rsidR="007F0300" w:rsidRPr="00EF57BB" w:rsidRDefault="007F0300" w:rsidP="007F0300">
            <w:pPr>
              <w:pStyle w:val="Neotevilenodstavek"/>
              <w:spacing w:before="0" w:after="0" w:line="260" w:lineRule="exact"/>
              <w:rPr>
                <w:iCs/>
                <w:sz w:val="20"/>
                <w:szCs w:val="20"/>
              </w:rPr>
            </w:pPr>
            <w:r w:rsidRPr="00EF57BB">
              <w:rPr>
                <w:sz w:val="20"/>
                <w:szCs w:val="20"/>
              </w:rPr>
              <w:t>Sklep prejmejo:</w:t>
            </w:r>
          </w:p>
          <w:p w14:paraId="1D42C516" w14:textId="77777777" w:rsidR="007F0300" w:rsidRPr="00EF57BB" w:rsidRDefault="007F0300" w:rsidP="007F0300">
            <w:pPr>
              <w:pStyle w:val="podpisi"/>
              <w:numPr>
                <w:ilvl w:val="0"/>
                <w:numId w:val="13"/>
              </w:numPr>
              <w:rPr>
                <w:rFonts w:cs="Arial"/>
                <w:iCs/>
                <w:szCs w:val="20"/>
                <w:lang w:val="sl-SI"/>
              </w:rPr>
            </w:pPr>
            <w:r w:rsidRPr="00EF57BB">
              <w:rPr>
                <w:rFonts w:cs="Arial"/>
                <w:iCs/>
                <w:szCs w:val="20"/>
                <w:lang w:val="sl-SI"/>
              </w:rPr>
              <w:t>Ministrstvo za zdravje,</w:t>
            </w:r>
          </w:p>
          <w:p w14:paraId="258F9497" w14:textId="77777777" w:rsidR="007F0300" w:rsidRPr="00EF57BB" w:rsidRDefault="007F0300" w:rsidP="007F0300">
            <w:pPr>
              <w:pStyle w:val="podpisi"/>
              <w:numPr>
                <w:ilvl w:val="0"/>
                <w:numId w:val="13"/>
              </w:numPr>
              <w:rPr>
                <w:rFonts w:cs="Arial"/>
                <w:iCs/>
                <w:szCs w:val="20"/>
                <w:lang w:val="sl-SI"/>
              </w:rPr>
            </w:pPr>
            <w:r w:rsidRPr="00EF57BB">
              <w:rPr>
                <w:rFonts w:cs="Arial"/>
                <w:iCs/>
                <w:szCs w:val="20"/>
                <w:lang w:val="sl-SI"/>
              </w:rPr>
              <w:t>Ministrstvo za delo, družino, socialne zadeve in enake možnosti,</w:t>
            </w:r>
          </w:p>
          <w:p w14:paraId="10443628" w14:textId="77777777" w:rsidR="007F0300" w:rsidRPr="00EF57BB" w:rsidRDefault="007F0300" w:rsidP="007F0300">
            <w:pPr>
              <w:pStyle w:val="podpisi"/>
              <w:numPr>
                <w:ilvl w:val="0"/>
                <w:numId w:val="13"/>
              </w:numPr>
              <w:rPr>
                <w:rFonts w:cs="Arial"/>
                <w:iCs/>
                <w:szCs w:val="20"/>
                <w:lang w:val="sl-SI"/>
              </w:rPr>
            </w:pPr>
            <w:r w:rsidRPr="00EF57BB">
              <w:rPr>
                <w:rFonts w:cs="Arial"/>
                <w:iCs/>
                <w:szCs w:val="20"/>
                <w:lang w:val="sl-SI"/>
              </w:rPr>
              <w:t>Ministrstvo za izobraževanje, znanost in šport,</w:t>
            </w:r>
          </w:p>
          <w:p w14:paraId="23DE5315" w14:textId="77777777" w:rsidR="007F0300" w:rsidRPr="00EF57BB" w:rsidRDefault="007F0300" w:rsidP="007F0300">
            <w:pPr>
              <w:pStyle w:val="podpisi"/>
              <w:numPr>
                <w:ilvl w:val="0"/>
                <w:numId w:val="13"/>
              </w:numPr>
              <w:rPr>
                <w:rFonts w:cs="Arial"/>
                <w:iCs/>
                <w:szCs w:val="20"/>
                <w:lang w:val="sl-SI"/>
              </w:rPr>
            </w:pPr>
            <w:r w:rsidRPr="00EF57BB">
              <w:rPr>
                <w:rFonts w:cs="Arial"/>
                <w:iCs/>
                <w:szCs w:val="20"/>
                <w:lang w:val="sl-SI"/>
              </w:rPr>
              <w:t>Ministrstvo za pravosodje,</w:t>
            </w:r>
          </w:p>
          <w:p w14:paraId="23260919" w14:textId="77777777" w:rsidR="007F0300" w:rsidRPr="00EF57BB" w:rsidRDefault="007F0300" w:rsidP="007F0300">
            <w:pPr>
              <w:pStyle w:val="podpisi"/>
              <w:numPr>
                <w:ilvl w:val="0"/>
                <w:numId w:val="13"/>
              </w:numPr>
              <w:rPr>
                <w:rFonts w:cs="Arial"/>
                <w:iCs/>
                <w:szCs w:val="20"/>
                <w:lang w:val="sl-SI"/>
              </w:rPr>
            </w:pPr>
            <w:r w:rsidRPr="00EF57BB">
              <w:rPr>
                <w:rFonts w:cs="Arial"/>
                <w:iCs/>
                <w:szCs w:val="20"/>
                <w:lang w:val="sl-SI"/>
              </w:rPr>
              <w:t>Služba Vlade Republike Slovenije za zakonodajo.</w:t>
            </w:r>
          </w:p>
          <w:p w14:paraId="3A8F30F9" w14:textId="7F476E21" w:rsidR="00AE1F83" w:rsidRPr="00EF57BB" w:rsidRDefault="00AE1F83" w:rsidP="005275D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F57BB" w14:paraId="25702BAB" w14:textId="77777777" w:rsidTr="00DA6942">
        <w:tc>
          <w:tcPr>
            <w:tcW w:w="9163" w:type="dxa"/>
            <w:gridSpan w:val="4"/>
          </w:tcPr>
          <w:p w14:paraId="6E1136CC" w14:textId="77777777" w:rsidR="00AE1F83" w:rsidRPr="00EF57B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F57BB">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EF57BB" w14:paraId="753AC655" w14:textId="77777777" w:rsidTr="00DA6942">
        <w:tc>
          <w:tcPr>
            <w:tcW w:w="9163" w:type="dxa"/>
            <w:gridSpan w:val="4"/>
          </w:tcPr>
          <w:p w14:paraId="5B4806D3" w14:textId="77777777" w:rsidR="00AE1F83" w:rsidRPr="00EF57BB"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(Navedite razloge, razen za predlog zakona o ratifikaciji mednarodne pogodbe, ki se obravnava po nujnem postopku – 169. člen Poslovnika državnega zbora.)</w:t>
            </w:r>
          </w:p>
        </w:tc>
      </w:tr>
      <w:tr w:rsidR="00AE1F83" w:rsidRPr="00EF57BB" w14:paraId="6EB41768" w14:textId="77777777" w:rsidTr="00DA6942">
        <w:tc>
          <w:tcPr>
            <w:tcW w:w="9163" w:type="dxa"/>
            <w:gridSpan w:val="4"/>
          </w:tcPr>
          <w:p w14:paraId="6AD7AA7B" w14:textId="77777777" w:rsidR="00AE1F83" w:rsidRPr="00EF57B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F57BB">
              <w:rPr>
                <w:rFonts w:ascii="Arial" w:eastAsia="Times New Roman" w:hAnsi="Arial" w:cs="Arial"/>
                <w:b/>
                <w:sz w:val="20"/>
                <w:szCs w:val="20"/>
                <w:lang w:eastAsia="sl-SI"/>
              </w:rPr>
              <w:t>3.a Osebe, odgovorne za strokovno pripravo in usklajenost gradiva:</w:t>
            </w:r>
          </w:p>
        </w:tc>
      </w:tr>
      <w:tr w:rsidR="00AE1F83" w:rsidRPr="00EF57BB" w14:paraId="048B242D" w14:textId="77777777" w:rsidTr="00DA6942">
        <w:tc>
          <w:tcPr>
            <w:tcW w:w="9163" w:type="dxa"/>
            <w:gridSpan w:val="4"/>
          </w:tcPr>
          <w:p w14:paraId="0DF2F230" w14:textId="2312D93A" w:rsidR="002F5992" w:rsidRPr="00EF57BB" w:rsidRDefault="001D1A34" w:rsidP="002F5992">
            <w:pPr>
              <w:pStyle w:val="Neotevilenodstavek"/>
              <w:numPr>
                <w:ilvl w:val="0"/>
                <w:numId w:val="11"/>
              </w:numPr>
              <w:spacing w:before="0" w:after="0" w:line="260" w:lineRule="exact"/>
              <w:rPr>
                <w:rFonts w:eastAsia="Calibri"/>
                <w:color w:val="000000"/>
                <w:sz w:val="20"/>
                <w:szCs w:val="20"/>
                <w:lang w:bidi="mni-IN"/>
              </w:rPr>
            </w:pPr>
            <w:r w:rsidRPr="00EF57BB">
              <w:rPr>
                <w:rFonts w:eastAsia="Calibri"/>
                <w:color w:val="000000"/>
                <w:sz w:val="20"/>
                <w:szCs w:val="20"/>
                <w:lang w:bidi="mni-IN"/>
              </w:rPr>
              <w:t>Janez Poklukar</w:t>
            </w:r>
            <w:r w:rsidR="002F5992" w:rsidRPr="00EF57BB">
              <w:rPr>
                <w:rFonts w:eastAsia="Calibri"/>
                <w:color w:val="000000"/>
                <w:sz w:val="20"/>
                <w:szCs w:val="20"/>
                <w:lang w:bidi="mni-IN"/>
              </w:rPr>
              <w:t>, minister,</w:t>
            </w:r>
          </w:p>
          <w:p w14:paraId="51933628" w14:textId="77777777" w:rsidR="001D1A34" w:rsidRPr="00EF57BB" w:rsidRDefault="001D1A34" w:rsidP="002F5992">
            <w:pPr>
              <w:numPr>
                <w:ilvl w:val="0"/>
                <w:numId w:val="11"/>
              </w:numPr>
              <w:tabs>
                <w:tab w:val="left" w:pos="-1128"/>
                <w:tab w:val="left" w:pos="-720"/>
                <w:tab w:val="left" w:pos="720"/>
                <w:tab w:val="left" w:pos="2880"/>
              </w:tabs>
              <w:spacing w:after="0" w:line="240" w:lineRule="auto"/>
              <w:jc w:val="both"/>
              <w:rPr>
                <w:rFonts w:ascii="Arial" w:hAnsi="Arial" w:cs="Arial"/>
                <w:color w:val="000000"/>
                <w:sz w:val="20"/>
                <w:szCs w:val="20"/>
                <w:lang w:eastAsia="sl-SI" w:bidi="mni-IN"/>
              </w:rPr>
            </w:pPr>
            <w:r w:rsidRPr="00EF57BB">
              <w:rPr>
                <w:rFonts w:ascii="Arial" w:eastAsia="Times New Roman" w:hAnsi="Arial" w:cs="Arial"/>
                <w:bCs/>
                <w:sz w:val="20"/>
                <w:szCs w:val="20"/>
                <w:lang w:eastAsia="sl-SI"/>
              </w:rPr>
              <w:t>Alenka Forte, državna sekretarka,</w:t>
            </w:r>
          </w:p>
          <w:p w14:paraId="2B7EEF9B" w14:textId="447C54E8" w:rsidR="001D1A34" w:rsidRPr="00EF57BB" w:rsidRDefault="001D1A34" w:rsidP="002F5992">
            <w:pPr>
              <w:numPr>
                <w:ilvl w:val="0"/>
                <w:numId w:val="11"/>
              </w:numPr>
              <w:tabs>
                <w:tab w:val="left" w:pos="-1128"/>
                <w:tab w:val="left" w:pos="-720"/>
                <w:tab w:val="left" w:pos="720"/>
                <w:tab w:val="left" w:pos="2880"/>
              </w:tabs>
              <w:spacing w:after="0" w:line="240" w:lineRule="auto"/>
              <w:jc w:val="both"/>
              <w:rPr>
                <w:rFonts w:ascii="Arial" w:hAnsi="Arial" w:cs="Arial"/>
                <w:color w:val="000000"/>
                <w:sz w:val="20"/>
                <w:szCs w:val="20"/>
                <w:lang w:eastAsia="sl-SI" w:bidi="mni-IN"/>
              </w:rPr>
            </w:pPr>
            <w:r w:rsidRPr="00EF57BB">
              <w:rPr>
                <w:rFonts w:ascii="Arial" w:eastAsia="Times New Roman" w:hAnsi="Arial" w:cs="Arial"/>
                <w:bCs/>
                <w:sz w:val="20"/>
                <w:szCs w:val="20"/>
                <w:lang w:eastAsia="sl-SI"/>
              </w:rPr>
              <w:t>Franc Vindišar, državni sekretar,</w:t>
            </w:r>
          </w:p>
          <w:p w14:paraId="41EB4CDB" w14:textId="4ACBE1A6" w:rsidR="002F5992" w:rsidRPr="00EF57BB" w:rsidRDefault="00AC74E5" w:rsidP="002F5992">
            <w:pPr>
              <w:numPr>
                <w:ilvl w:val="0"/>
                <w:numId w:val="11"/>
              </w:numPr>
              <w:tabs>
                <w:tab w:val="left" w:pos="-1128"/>
                <w:tab w:val="left" w:pos="-720"/>
                <w:tab w:val="left" w:pos="720"/>
                <w:tab w:val="left" w:pos="2880"/>
              </w:tabs>
              <w:spacing w:after="0" w:line="240" w:lineRule="auto"/>
              <w:jc w:val="both"/>
              <w:rPr>
                <w:rFonts w:ascii="Arial" w:hAnsi="Arial" w:cs="Arial"/>
                <w:color w:val="000000"/>
                <w:sz w:val="20"/>
                <w:szCs w:val="20"/>
                <w:lang w:eastAsia="sl-SI" w:bidi="mni-IN"/>
              </w:rPr>
            </w:pPr>
            <w:r w:rsidRPr="00EF57BB">
              <w:rPr>
                <w:rFonts w:ascii="Arial" w:hAnsi="Arial" w:cs="Arial"/>
                <w:color w:val="000000"/>
                <w:sz w:val="20"/>
                <w:szCs w:val="20"/>
                <w:lang w:eastAsia="sl-SI" w:bidi="mni-IN"/>
              </w:rPr>
              <w:t>Vesna</w:t>
            </w:r>
            <w:r w:rsidR="003F2F3D" w:rsidRPr="00EF57BB">
              <w:rPr>
                <w:rFonts w:ascii="Arial" w:hAnsi="Arial" w:cs="Arial"/>
                <w:color w:val="000000"/>
                <w:sz w:val="20"/>
                <w:szCs w:val="20"/>
                <w:lang w:eastAsia="sl-SI" w:bidi="mni-IN"/>
              </w:rPr>
              <w:t>‒</w:t>
            </w:r>
            <w:r w:rsidRPr="00EF57BB">
              <w:rPr>
                <w:rFonts w:ascii="Arial" w:hAnsi="Arial" w:cs="Arial"/>
                <w:color w:val="000000"/>
                <w:sz w:val="20"/>
                <w:szCs w:val="20"/>
                <w:lang w:eastAsia="sl-SI" w:bidi="mni-IN"/>
              </w:rPr>
              <w:t>Kerstin Petrič</w:t>
            </w:r>
            <w:r w:rsidR="002F5992" w:rsidRPr="00EF57BB">
              <w:rPr>
                <w:rFonts w:ascii="Arial" w:hAnsi="Arial" w:cs="Arial"/>
                <w:color w:val="000000"/>
                <w:sz w:val="20"/>
                <w:szCs w:val="20"/>
                <w:lang w:eastAsia="sl-SI" w:bidi="mni-IN"/>
              </w:rPr>
              <w:t xml:space="preserve">, </w:t>
            </w:r>
            <w:r w:rsidR="001D1A34" w:rsidRPr="00EF57BB">
              <w:rPr>
                <w:rFonts w:ascii="Arial" w:hAnsi="Arial" w:cs="Arial"/>
                <w:color w:val="000000"/>
                <w:sz w:val="20"/>
                <w:szCs w:val="20"/>
                <w:lang w:eastAsia="sl-SI" w:bidi="mni-IN"/>
              </w:rPr>
              <w:t xml:space="preserve">generalna </w:t>
            </w:r>
            <w:r w:rsidR="002F5992" w:rsidRPr="00EF57BB">
              <w:rPr>
                <w:rFonts w:ascii="Arial" w:hAnsi="Arial" w:cs="Arial"/>
                <w:color w:val="000000"/>
                <w:sz w:val="20"/>
                <w:szCs w:val="20"/>
                <w:lang w:eastAsia="sl-SI" w:bidi="mni-IN"/>
              </w:rPr>
              <w:t>direktoric</w:t>
            </w:r>
            <w:r w:rsidR="001D1A34" w:rsidRPr="00EF57BB">
              <w:rPr>
                <w:rFonts w:ascii="Arial" w:hAnsi="Arial" w:cs="Arial"/>
                <w:color w:val="000000"/>
                <w:sz w:val="20"/>
                <w:szCs w:val="20"/>
                <w:lang w:eastAsia="sl-SI" w:bidi="mni-IN"/>
              </w:rPr>
              <w:t>a</w:t>
            </w:r>
            <w:r w:rsidR="002F5992" w:rsidRPr="00EF57BB">
              <w:rPr>
                <w:rFonts w:ascii="Arial" w:hAnsi="Arial" w:cs="Arial"/>
                <w:color w:val="000000"/>
                <w:sz w:val="20"/>
                <w:szCs w:val="20"/>
                <w:lang w:eastAsia="sl-SI" w:bidi="mni-IN"/>
              </w:rPr>
              <w:t xml:space="preserve"> Direktorata za javno zdravje</w:t>
            </w:r>
            <w:r w:rsidR="00FC38E3" w:rsidRPr="00EF57BB">
              <w:rPr>
                <w:rFonts w:ascii="Arial" w:hAnsi="Arial" w:cs="Arial"/>
                <w:color w:val="000000"/>
                <w:sz w:val="20"/>
                <w:szCs w:val="20"/>
                <w:lang w:eastAsia="sl-SI" w:bidi="mni-IN"/>
              </w:rPr>
              <w:t>,</w:t>
            </w:r>
          </w:p>
          <w:p w14:paraId="7AF03DA7" w14:textId="4F37A786" w:rsidR="002F5992" w:rsidRPr="00EF57BB" w:rsidRDefault="007F0300" w:rsidP="002F5992">
            <w:pPr>
              <w:numPr>
                <w:ilvl w:val="0"/>
                <w:numId w:val="11"/>
              </w:numPr>
              <w:tabs>
                <w:tab w:val="left" w:pos="-1128"/>
                <w:tab w:val="left" w:pos="-720"/>
                <w:tab w:val="left" w:pos="720"/>
                <w:tab w:val="left" w:pos="2880"/>
              </w:tabs>
              <w:spacing w:after="0" w:line="240" w:lineRule="auto"/>
              <w:jc w:val="both"/>
              <w:rPr>
                <w:rFonts w:ascii="Arial" w:hAnsi="Arial" w:cs="Arial"/>
                <w:color w:val="000000"/>
                <w:sz w:val="20"/>
                <w:szCs w:val="20"/>
                <w:lang w:eastAsia="sl-SI" w:bidi="mni-IN"/>
              </w:rPr>
            </w:pPr>
            <w:r w:rsidRPr="00EF57BB">
              <w:rPr>
                <w:rFonts w:ascii="Arial" w:hAnsi="Arial" w:cs="Arial"/>
                <w:color w:val="000000"/>
                <w:sz w:val="20"/>
                <w:szCs w:val="20"/>
                <w:lang w:eastAsia="sl-SI" w:bidi="mni-IN"/>
              </w:rPr>
              <w:t>Mojca Gobec</w:t>
            </w:r>
            <w:r w:rsidR="002F5992" w:rsidRPr="00EF57BB">
              <w:rPr>
                <w:rFonts w:ascii="Arial" w:hAnsi="Arial" w:cs="Arial"/>
                <w:color w:val="000000"/>
                <w:sz w:val="20"/>
                <w:szCs w:val="20"/>
                <w:lang w:eastAsia="sl-SI" w:bidi="mni-IN"/>
              </w:rPr>
              <w:t xml:space="preserve">, vodja Sektorja </w:t>
            </w:r>
            <w:r w:rsidR="003F2F3D" w:rsidRPr="00EF57BB">
              <w:rPr>
                <w:rFonts w:ascii="Arial" w:hAnsi="Arial" w:cs="Arial"/>
                <w:color w:val="000000"/>
                <w:sz w:val="20"/>
                <w:szCs w:val="20"/>
                <w:lang w:eastAsia="sl-SI" w:bidi="mni-IN"/>
              </w:rPr>
              <w:t xml:space="preserve">za </w:t>
            </w:r>
            <w:r w:rsidRPr="00EF57BB">
              <w:rPr>
                <w:rFonts w:ascii="Arial" w:hAnsi="Arial" w:cs="Arial"/>
                <w:color w:val="000000"/>
                <w:sz w:val="20"/>
                <w:szCs w:val="20"/>
                <w:lang w:eastAsia="sl-SI" w:bidi="mni-IN"/>
              </w:rPr>
              <w:t>preprečevanje bolezni in poškodb</w:t>
            </w:r>
            <w:r w:rsidR="002F5992" w:rsidRPr="00EF57BB">
              <w:rPr>
                <w:rFonts w:ascii="Arial" w:hAnsi="Arial" w:cs="Arial"/>
                <w:color w:val="000000"/>
                <w:sz w:val="20"/>
                <w:szCs w:val="20"/>
                <w:lang w:eastAsia="sl-SI" w:bidi="mni-IN"/>
              </w:rPr>
              <w:t xml:space="preserve"> v Direktoratu za javno zdravje</w:t>
            </w:r>
          </w:p>
          <w:p w14:paraId="6D7A3689" w14:textId="77777777" w:rsidR="00AE1F83" w:rsidRPr="00EF57BB"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F57BB" w14:paraId="7D4E24DE" w14:textId="77777777" w:rsidTr="00DA6942">
        <w:tc>
          <w:tcPr>
            <w:tcW w:w="9163" w:type="dxa"/>
            <w:gridSpan w:val="4"/>
          </w:tcPr>
          <w:p w14:paraId="68F7964E" w14:textId="77777777" w:rsidR="00AE1F83" w:rsidRPr="00EF57B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F57BB">
              <w:rPr>
                <w:rFonts w:ascii="Arial" w:eastAsia="Times New Roman" w:hAnsi="Arial" w:cs="Arial"/>
                <w:b/>
                <w:iCs/>
                <w:sz w:val="20"/>
                <w:szCs w:val="20"/>
                <w:lang w:eastAsia="sl-SI"/>
              </w:rPr>
              <w:lastRenderedPageBreak/>
              <w:t xml:space="preserve">3.b Zunanji strokovnjaki, ki so </w:t>
            </w:r>
            <w:r w:rsidRPr="00EF57BB">
              <w:rPr>
                <w:rFonts w:ascii="Arial" w:eastAsia="Times New Roman" w:hAnsi="Arial" w:cs="Arial"/>
                <w:b/>
                <w:sz w:val="20"/>
                <w:szCs w:val="20"/>
                <w:lang w:eastAsia="sl-SI"/>
              </w:rPr>
              <w:t>sodelovali pri pripravi dela ali celotnega gradiva:</w:t>
            </w:r>
          </w:p>
        </w:tc>
      </w:tr>
      <w:tr w:rsidR="00AE1F83" w:rsidRPr="00EF57BB" w14:paraId="4A0D9D68" w14:textId="77777777" w:rsidTr="00DA6942">
        <w:tc>
          <w:tcPr>
            <w:tcW w:w="9163" w:type="dxa"/>
            <w:gridSpan w:val="4"/>
          </w:tcPr>
          <w:p w14:paraId="39E9667D" w14:textId="77777777" w:rsidR="00AE1F83" w:rsidRPr="00EF57BB" w:rsidRDefault="002F5992"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hAnsi="Arial" w:cs="Arial"/>
                <w:color w:val="000000"/>
                <w:sz w:val="20"/>
                <w:szCs w:val="20"/>
                <w:lang w:eastAsia="sl-SI" w:bidi="mni-IN"/>
              </w:rPr>
              <w:t>Sodelavci Nacionalnega inštituta za javno zdravje, ki so svojo nalogo opravili v okviru izvajanja javne službe.</w:t>
            </w:r>
          </w:p>
        </w:tc>
      </w:tr>
      <w:tr w:rsidR="00AE1F83" w:rsidRPr="00EF57BB" w14:paraId="7F5BB6A6" w14:textId="77777777" w:rsidTr="00DA6942">
        <w:tc>
          <w:tcPr>
            <w:tcW w:w="9163" w:type="dxa"/>
            <w:gridSpan w:val="4"/>
          </w:tcPr>
          <w:p w14:paraId="075C6A03" w14:textId="77777777" w:rsidR="00AE1F83" w:rsidRPr="00EF57B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F57BB">
              <w:rPr>
                <w:rFonts w:ascii="Arial" w:eastAsia="Times New Roman" w:hAnsi="Arial" w:cs="Arial"/>
                <w:b/>
                <w:sz w:val="20"/>
                <w:szCs w:val="20"/>
                <w:lang w:eastAsia="sl-SI"/>
              </w:rPr>
              <w:t>4. Predstavniki vlade, ki bodo sodelovali pri delu državnega zbora:</w:t>
            </w:r>
          </w:p>
        </w:tc>
      </w:tr>
      <w:tr w:rsidR="00AE1F83" w:rsidRPr="00EF57BB" w14:paraId="1523B752" w14:textId="77777777" w:rsidTr="00DA6942">
        <w:tc>
          <w:tcPr>
            <w:tcW w:w="9163" w:type="dxa"/>
            <w:gridSpan w:val="4"/>
          </w:tcPr>
          <w:p w14:paraId="7C7AFC08" w14:textId="77777777" w:rsidR="00AE1F83" w:rsidRPr="00EF57BB" w:rsidRDefault="002F5992" w:rsidP="002F5992">
            <w:pPr>
              <w:tabs>
                <w:tab w:val="left" w:pos="-1128"/>
                <w:tab w:val="left" w:pos="-720"/>
                <w:tab w:val="left" w:pos="720"/>
                <w:tab w:val="left" w:pos="2880"/>
              </w:tabs>
              <w:spacing w:after="0" w:line="240" w:lineRule="auto"/>
              <w:ind w:left="720"/>
              <w:jc w:val="both"/>
              <w:rPr>
                <w:rFonts w:ascii="Arial" w:eastAsia="Times New Roman" w:hAnsi="Arial" w:cs="Arial"/>
                <w:b/>
                <w:sz w:val="20"/>
                <w:szCs w:val="20"/>
                <w:lang w:eastAsia="sl-SI"/>
              </w:rPr>
            </w:pPr>
            <w:r w:rsidRPr="00EF57BB">
              <w:rPr>
                <w:rFonts w:ascii="Arial" w:eastAsia="Times New Roman" w:hAnsi="Arial" w:cs="Arial"/>
                <w:b/>
                <w:sz w:val="20"/>
                <w:szCs w:val="20"/>
                <w:lang w:eastAsia="sl-SI"/>
              </w:rPr>
              <w:t>/</w:t>
            </w:r>
          </w:p>
        </w:tc>
      </w:tr>
      <w:tr w:rsidR="00AE1F83" w:rsidRPr="00EF57BB" w14:paraId="2849211A" w14:textId="77777777" w:rsidTr="00DA6942">
        <w:tc>
          <w:tcPr>
            <w:tcW w:w="9163" w:type="dxa"/>
            <w:gridSpan w:val="4"/>
          </w:tcPr>
          <w:p w14:paraId="163C745F" w14:textId="77777777" w:rsidR="00AE1F83" w:rsidRPr="00EF57B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F57BB">
              <w:rPr>
                <w:rFonts w:ascii="Arial" w:eastAsia="Times New Roman" w:hAnsi="Arial" w:cs="Arial"/>
                <w:b/>
                <w:sz w:val="20"/>
                <w:szCs w:val="20"/>
                <w:lang w:eastAsia="sl-SI"/>
              </w:rPr>
              <w:t>5. Kratek povzetek gradiva:</w:t>
            </w:r>
          </w:p>
        </w:tc>
      </w:tr>
      <w:tr w:rsidR="00AE1F83" w:rsidRPr="00EF57BB" w14:paraId="291BA4D3" w14:textId="77777777" w:rsidTr="00DA6942">
        <w:tc>
          <w:tcPr>
            <w:tcW w:w="9163" w:type="dxa"/>
            <w:gridSpan w:val="4"/>
          </w:tcPr>
          <w:p w14:paraId="1887ABF4" w14:textId="325F57EA" w:rsidR="00AE1F83" w:rsidRPr="00EF57BB" w:rsidRDefault="007F0300" w:rsidP="00D960A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Resolucij</w:t>
            </w:r>
            <w:r w:rsidR="003F2F3D" w:rsidRPr="00EF57BB">
              <w:rPr>
                <w:rFonts w:ascii="Arial" w:eastAsia="Times New Roman" w:hAnsi="Arial" w:cs="Arial"/>
                <w:iCs/>
                <w:sz w:val="20"/>
                <w:szCs w:val="20"/>
                <w:lang w:eastAsia="sl-SI"/>
              </w:rPr>
              <w:t>a</w:t>
            </w:r>
            <w:r w:rsidRPr="00EF57BB">
              <w:rPr>
                <w:rFonts w:ascii="Arial" w:eastAsia="Times New Roman" w:hAnsi="Arial" w:cs="Arial"/>
                <w:iCs/>
                <w:sz w:val="20"/>
                <w:szCs w:val="20"/>
                <w:lang w:eastAsia="sl-SI"/>
              </w:rPr>
              <w:t xml:space="preserve"> o nacionalnem programu duševnega zdravja 2018</w:t>
            </w:r>
            <w:r w:rsidR="003F2F3D" w:rsidRPr="00EF57BB">
              <w:rPr>
                <w:rFonts w:ascii="Arial" w:eastAsia="Times New Roman" w:hAnsi="Arial" w:cs="Arial"/>
                <w:iCs/>
                <w:sz w:val="20"/>
                <w:szCs w:val="20"/>
                <w:lang w:eastAsia="sl-SI"/>
              </w:rPr>
              <w:t>‒</w:t>
            </w:r>
            <w:r w:rsidRPr="00EF57BB">
              <w:rPr>
                <w:rFonts w:ascii="Arial" w:eastAsia="Times New Roman" w:hAnsi="Arial" w:cs="Arial"/>
                <w:iCs/>
                <w:sz w:val="20"/>
                <w:szCs w:val="20"/>
                <w:lang w:eastAsia="sl-SI"/>
              </w:rPr>
              <w:t>2028</w:t>
            </w:r>
            <w:r w:rsidR="00C44DC4" w:rsidRPr="00EF57BB">
              <w:rPr>
                <w:rFonts w:ascii="Arial" w:eastAsia="Times New Roman" w:hAnsi="Arial" w:cs="Arial"/>
                <w:iCs/>
                <w:sz w:val="20"/>
                <w:szCs w:val="20"/>
                <w:lang w:eastAsia="sl-SI"/>
              </w:rPr>
              <w:t xml:space="preserve"> (v nadaljnjem besedilu: </w:t>
            </w:r>
            <w:proofErr w:type="spellStart"/>
            <w:r w:rsidR="00C44DC4" w:rsidRPr="00EF57BB">
              <w:rPr>
                <w:rFonts w:ascii="Arial" w:eastAsia="Times New Roman" w:hAnsi="Arial" w:cs="Arial"/>
                <w:iCs/>
                <w:sz w:val="20"/>
                <w:szCs w:val="20"/>
                <w:lang w:eastAsia="sl-SI"/>
              </w:rPr>
              <w:t>ReNPDZ</w:t>
            </w:r>
            <w:proofErr w:type="spellEnd"/>
            <w:r w:rsidR="00C9057A" w:rsidRPr="00EF57BB">
              <w:rPr>
                <w:rFonts w:ascii="Arial" w:eastAsia="Times New Roman" w:hAnsi="Arial" w:cs="Arial"/>
                <w:iCs/>
                <w:sz w:val="20"/>
                <w:szCs w:val="20"/>
                <w:lang w:eastAsia="sl-SI"/>
              </w:rPr>
              <w:t xml:space="preserve"> </w:t>
            </w:r>
            <w:r w:rsidR="00C44DC4" w:rsidRPr="00EF57BB">
              <w:rPr>
                <w:rFonts w:ascii="Arial" w:eastAsia="Times New Roman" w:hAnsi="Arial" w:cs="Arial"/>
                <w:iCs/>
                <w:sz w:val="20"/>
                <w:szCs w:val="20"/>
                <w:lang w:eastAsia="sl-SI"/>
              </w:rPr>
              <w:t>18</w:t>
            </w:r>
            <w:r w:rsidR="003F2F3D" w:rsidRPr="00EF57BB">
              <w:rPr>
                <w:rFonts w:ascii="Arial" w:eastAsia="Times New Roman" w:hAnsi="Arial" w:cs="Arial"/>
                <w:iCs/>
                <w:sz w:val="20"/>
                <w:szCs w:val="20"/>
                <w:lang w:eastAsia="sl-SI"/>
              </w:rPr>
              <w:t>‒</w:t>
            </w:r>
            <w:r w:rsidR="00C44DC4" w:rsidRPr="00EF57BB">
              <w:rPr>
                <w:rFonts w:ascii="Arial" w:eastAsia="Times New Roman" w:hAnsi="Arial" w:cs="Arial"/>
                <w:iCs/>
                <w:sz w:val="20"/>
                <w:szCs w:val="20"/>
                <w:lang w:eastAsia="sl-SI"/>
              </w:rPr>
              <w:t>28)</w:t>
            </w:r>
            <w:r w:rsidR="003F2F3D" w:rsidRPr="00EF57BB">
              <w:rPr>
                <w:rFonts w:ascii="Arial" w:eastAsia="Times New Roman" w:hAnsi="Arial" w:cs="Arial"/>
                <w:iCs/>
                <w:sz w:val="20"/>
                <w:szCs w:val="20"/>
                <w:lang w:eastAsia="sl-SI"/>
              </w:rPr>
              <w:t xml:space="preserve"> </w:t>
            </w:r>
            <w:r w:rsidR="002F5992" w:rsidRPr="00EF57BB">
              <w:rPr>
                <w:rFonts w:ascii="Arial" w:eastAsia="Times New Roman" w:hAnsi="Arial" w:cs="Arial"/>
                <w:iCs/>
                <w:sz w:val="20"/>
                <w:szCs w:val="20"/>
                <w:lang w:eastAsia="sl-SI"/>
              </w:rPr>
              <w:t xml:space="preserve">določa, da </w:t>
            </w:r>
            <w:r w:rsidR="00D960AF" w:rsidRPr="00EF57BB">
              <w:rPr>
                <w:rFonts w:ascii="Arial" w:eastAsia="Times New Roman" w:hAnsi="Arial" w:cs="Arial"/>
                <w:iCs/>
                <w:sz w:val="20"/>
                <w:szCs w:val="20"/>
                <w:lang w:eastAsia="sl-SI"/>
              </w:rPr>
              <w:t xml:space="preserve">se </w:t>
            </w:r>
            <w:r w:rsidR="002F5992" w:rsidRPr="00EF57BB">
              <w:rPr>
                <w:rFonts w:ascii="Arial" w:eastAsia="Times New Roman" w:hAnsi="Arial" w:cs="Arial"/>
                <w:iCs/>
                <w:sz w:val="20"/>
                <w:szCs w:val="20"/>
                <w:lang w:eastAsia="sl-SI"/>
              </w:rPr>
              <w:t>operacionalizacija ukrepov opredel</w:t>
            </w:r>
            <w:r w:rsidR="00D960AF" w:rsidRPr="00EF57BB">
              <w:rPr>
                <w:rFonts w:ascii="Arial" w:eastAsia="Times New Roman" w:hAnsi="Arial" w:cs="Arial"/>
                <w:iCs/>
                <w:sz w:val="20"/>
                <w:szCs w:val="20"/>
                <w:lang w:eastAsia="sl-SI"/>
              </w:rPr>
              <w:t>i</w:t>
            </w:r>
            <w:r w:rsidR="002F5992" w:rsidRPr="00EF57BB">
              <w:rPr>
                <w:rFonts w:ascii="Arial" w:eastAsia="Times New Roman" w:hAnsi="Arial" w:cs="Arial"/>
                <w:iCs/>
                <w:sz w:val="20"/>
                <w:szCs w:val="20"/>
                <w:lang w:eastAsia="sl-SI"/>
              </w:rPr>
              <w:t xml:space="preserve"> v periodičnih izvedbenih (akcijskih) načrtih. V njih </w:t>
            </w:r>
            <w:r w:rsidR="00D960AF" w:rsidRPr="00EF57BB">
              <w:rPr>
                <w:rFonts w:ascii="Arial" w:eastAsia="Times New Roman" w:hAnsi="Arial" w:cs="Arial"/>
                <w:iCs/>
                <w:sz w:val="20"/>
                <w:szCs w:val="20"/>
                <w:lang w:eastAsia="sl-SI"/>
              </w:rPr>
              <w:t xml:space="preserve">se </w:t>
            </w:r>
            <w:r w:rsidR="002F5992" w:rsidRPr="00EF57BB">
              <w:rPr>
                <w:rFonts w:ascii="Arial" w:eastAsia="Times New Roman" w:hAnsi="Arial" w:cs="Arial"/>
                <w:iCs/>
                <w:sz w:val="20"/>
                <w:szCs w:val="20"/>
                <w:lang w:eastAsia="sl-SI"/>
              </w:rPr>
              <w:t>podrobneje določ</w:t>
            </w:r>
            <w:r w:rsidR="00D960AF" w:rsidRPr="00EF57BB">
              <w:rPr>
                <w:rFonts w:ascii="Arial" w:eastAsia="Times New Roman" w:hAnsi="Arial" w:cs="Arial"/>
                <w:iCs/>
                <w:sz w:val="20"/>
                <w:szCs w:val="20"/>
                <w:lang w:eastAsia="sl-SI"/>
              </w:rPr>
              <w:t>ijo</w:t>
            </w:r>
            <w:r w:rsidR="002F5992" w:rsidRPr="00EF57BB">
              <w:rPr>
                <w:rFonts w:ascii="Arial" w:eastAsia="Times New Roman" w:hAnsi="Arial" w:cs="Arial"/>
                <w:iCs/>
                <w:sz w:val="20"/>
                <w:szCs w:val="20"/>
                <w:lang w:eastAsia="sl-SI"/>
              </w:rPr>
              <w:t xml:space="preserve"> dejavnosti in nosilci ter potrebna finančna sredstva. Izvedbeni načrti </w:t>
            </w:r>
            <w:r w:rsidR="00D960AF" w:rsidRPr="00EF57BB">
              <w:rPr>
                <w:rFonts w:ascii="Arial" w:eastAsia="Times New Roman" w:hAnsi="Arial" w:cs="Arial"/>
                <w:iCs/>
                <w:sz w:val="20"/>
                <w:szCs w:val="20"/>
                <w:lang w:eastAsia="sl-SI"/>
              </w:rPr>
              <w:t>so</w:t>
            </w:r>
            <w:r w:rsidR="002F5992" w:rsidRPr="00EF57BB">
              <w:rPr>
                <w:rFonts w:ascii="Arial" w:eastAsia="Times New Roman" w:hAnsi="Arial" w:cs="Arial"/>
                <w:iCs/>
                <w:sz w:val="20"/>
                <w:szCs w:val="20"/>
                <w:lang w:eastAsia="sl-SI"/>
              </w:rPr>
              <w:t xml:space="preserve"> usmerjeni v dolgoročne </w:t>
            </w:r>
            <w:r w:rsidR="00D960AF" w:rsidRPr="00EF57BB">
              <w:rPr>
                <w:rFonts w:ascii="Arial" w:eastAsia="Times New Roman" w:hAnsi="Arial" w:cs="Arial"/>
                <w:iCs/>
                <w:sz w:val="20"/>
                <w:szCs w:val="20"/>
                <w:lang w:eastAsia="sl-SI"/>
              </w:rPr>
              <w:t>in</w:t>
            </w:r>
            <w:r w:rsidR="002F5992" w:rsidRPr="00EF57BB">
              <w:rPr>
                <w:rFonts w:ascii="Arial" w:eastAsia="Times New Roman" w:hAnsi="Arial" w:cs="Arial"/>
                <w:iCs/>
                <w:sz w:val="20"/>
                <w:szCs w:val="20"/>
                <w:lang w:eastAsia="sl-SI"/>
              </w:rPr>
              <w:t xml:space="preserve"> kratkoročne učinke (kazalnike), ki bodo podlaga za procesno spremljanje izvajanja programa.</w:t>
            </w:r>
          </w:p>
          <w:p w14:paraId="2D7449DA" w14:textId="77777777" w:rsidR="00235B96" w:rsidRPr="00EF57BB" w:rsidRDefault="00235B96" w:rsidP="00242F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BA3EA8D" w14:textId="58ECB71A" w:rsidR="00242F6D" w:rsidRPr="00EF57BB" w:rsidRDefault="00F76645" w:rsidP="00966C86">
            <w:pPr>
              <w:jc w:val="both"/>
              <w:rPr>
                <w:rFonts w:ascii="Arial" w:eastAsia="Times New Roman" w:hAnsi="Arial" w:cs="Arial"/>
                <w:iCs/>
                <w:sz w:val="20"/>
                <w:szCs w:val="20"/>
                <w:lang w:eastAsia="sl-SI"/>
              </w:rPr>
            </w:pPr>
            <w:r w:rsidRPr="00EF57BB">
              <w:rPr>
                <w:rFonts w:ascii="Arial" w:eastAsia="Times New Roman" w:hAnsi="Arial" w:cs="Arial"/>
                <w:iCs/>
                <w:sz w:val="20"/>
                <w:szCs w:val="20"/>
                <w:lang w:eastAsia="sl-SI"/>
              </w:rPr>
              <w:t xml:space="preserve">Akcijski načrt </w:t>
            </w:r>
            <w:r w:rsidR="00AC53F0" w:rsidRPr="00EF57BB">
              <w:rPr>
                <w:rFonts w:ascii="Arial" w:eastAsia="Times New Roman" w:hAnsi="Arial" w:cs="Arial"/>
                <w:iCs/>
                <w:sz w:val="20"/>
                <w:szCs w:val="20"/>
                <w:lang w:eastAsia="sl-SI"/>
              </w:rPr>
              <w:t xml:space="preserve">za leti </w:t>
            </w:r>
            <w:r w:rsidRPr="00EF57BB">
              <w:rPr>
                <w:rFonts w:ascii="Arial" w:eastAsia="Times New Roman" w:hAnsi="Arial" w:cs="Arial"/>
                <w:iCs/>
                <w:sz w:val="20"/>
                <w:szCs w:val="20"/>
                <w:lang w:eastAsia="sl-SI"/>
              </w:rPr>
              <w:t>2022</w:t>
            </w:r>
            <w:r w:rsidR="003F2F3D" w:rsidRPr="00EF57BB">
              <w:rPr>
                <w:rFonts w:ascii="Arial" w:eastAsia="Times New Roman" w:hAnsi="Arial" w:cs="Arial"/>
                <w:iCs/>
                <w:sz w:val="20"/>
                <w:szCs w:val="20"/>
                <w:lang w:eastAsia="sl-SI"/>
              </w:rPr>
              <w:t xml:space="preserve"> in </w:t>
            </w:r>
            <w:r w:rsidRPr="00EF57BB">
              <w:rPr>
                <w:rFonts w:ascii="Arial" w:eastAsia="Times New Roman" w:hAnsi="Arial" w:cs="Arial"/>
                <w:iCs/>
                <w:sz w:val="20"/>
                <w:szCs w:val="20"/>
                <w:lang w:eastAsia="sl-SI"/>
              </w:rPr>
              <w:t>2023</w:t>
            </w:r>
            <w:r w:rsidR="003F2F3D" w:rsidRPr="00EF57BB">
              <w:rPr>
                <w:rFonts w:ascii="Arial" w:eastAsia="Times New Roman" w:hAnsi="Arial" w:cs="Arial"/>
                <w:iCs/>
                <w:sz w:val="20"/>
                <w:szCs w:val="20"/>
                <w:lang w:eastAsia="sl-SI"/>
              </w:rPr>
              <w:t xml:space="preserve"> (v nadaljnjem besedilu: AN22‒23)</w:t>
            </w:r>
            <w:r w:rsidRPr="00EF57BB">
              <w:rPr>
                <w:rFonts w:ascii="Arial" w:eastAsia="Times New Roman" w:hAnsi="Arial" w:cs="Arial"/>
                <w:iCs/>
                <w:sz w:val="20"/>
                <w:szCs w:val="20"/>
                <w:lang w:eastAsia="sl-SI"/>
              </w:rPr>
              <w:t xml:space="preserve"> za izvajanje </w:t>
            </w:r>
            <w:proofErr w:type="spellStart"/>
            <w:r w:rsidR="00E73D9D" w:rsidRPr="00EF57BB">
              <w:rPr>
                <w:rFonts w:ascii="Arial" w:eastAsia="Times New Roman" w:hAnsi="Arial" w:cs="Arial"/>
                <w:iCs/>
                <w:sz w:val="20"/>
                <w:szCs w:val="20"/>
                <w:lang w:eastAsia="sl-SI"/>
              </w:rPr>
              <w:t>ReNPDZ</w:t>
            </w:r>
            <w:proofErr w:type="spellEnd"/>
            <w:r w:rsidR="00C9057A" w:rsidRPr="00EF57BB">
              <w:rPr>
                <w:rFonts w:ascii="Arial" w:eastAsia="Times New Roman" w:hAnsi="Arial" w:cs="Arial"/>
                <w:iCs/>
                <w:sz w:val="20"/>
                <w:szCs w:val="20"/>
                <w:lang w:eastAsia="sl-SI"/>
              </w:rPr>
              <w:t xml:space="preserve"> </w:t>
            </w:r>
            <w:r w:rsidR="00E73D9D" w:rsidRPr="00EF57BB">
              <w:rPr>
                <w:rFonts w:ascii="Arial" w:eastAsia="Times New Roman" w:hAnsi="Arial" w:cs="Arial"/>
                <w:iCs/>
                <w:sz w:val="20"/>
                <w:szCs w:val="20"/>
                <w:lang w:eastAsia="sl-SI"/>
              </w:rPr>
              <w:t>18</w:t>
            </w:r>
            <w:r w:rsidR="003F2F3D" w:rsidRPr="00EF57BB">
              <w:rPr>
                <w:rFonts w:ascii="Arial" w:eastAsia="Times New Roman" w:hAnsi="Arial" w:cs="Arial"/>
                <w:iCs/>
                <w:sz w:val="20"/>
                <w:szCs w:val="20"/>
                <w:lang w:eastAsia="sl-SI"/>
              </w:rPr>
              <w:t>‒</w:t>
            </w:r>
            <w:r w:rsidR="00E73D9D" w:rsidRPr="00EF57BB">
              <w:rPr>
                <w:rFonts w:ascii="Arial" w:eastAsia="Times New Roman" w:hAnsi="Arial" w:cs="Arial"/>
                <w:iCs/>
                <w:sz w:val="20"/>
                <w:szCs w:val="20"/>
                <w:lang w:eastAsia="sl-SI"/>
              </w:rPr>
              <w:t>28</w:t>
            </w:r>
            <w:r w:rsidR="00AC53F0" w:rsidRPr="00EF57BB">
              <w:rPr>
                <w:rFonts w:ascii="Arial" w:eastAsia="Times New Roman" w:hAnsi="Arial" w:cs="Arial"/>
                <w:iCs/>
                <w:sz w:val="20"/>
                <w:szCs w:val="20"/>
                <w:lang w:eastAsia="sl-SI"/>
              </w:rPr>
              <w:t xml:space="preserve"> nadgrajuje Akcijski načrt za leta 2018, 2019 in 2020 </w:t>
            </w:r>
            <w:r w:rsidR="003F2F3D" w:rsidRPr="00EF57BB">
              <w:rPr>
                <w:rFonts w:ascii="Arial" w:eastAsia="Times New Roman" w:hAnsi="Arial" w:cs="Arial"/>
                <w:iCs/>
                <w:sz w:val="20"/>
                <w:szCs w:val="20"/>
                <w:lang w:eastAsia="sl-SI"/>
              </w:rPr>
              <w:t>ter</w:t>
            </w:r>
            <w:r w:rsidR="00AC53F0" w:rsidRPr="00EF57BB">
              <w:rPr>
                <w:rFonts w:ascii="Arial" w:eastAsia="Times New Roman" w:hAnsi="Arial" w:cs="Arial"/>
                <w:iCs/>
                <w:sz w:val="20"/>
                <w:szCs w:val="20"/>
                <w:lang w:eastAsia="sl-SI"/>
              </w:rPr>
              <w:t xml:space="preserve"> opredeljuje podrobne cilje za nadgra</w:t>
            </w:r>
            <w:r w:rsidR="001D1426" w:rsidRPr="00EF57BB">
              <w:rPr>
                <w:rFonts w:ascii="Arial" w:eastAsia="Times New Roman" w:hAnsi="Arial" w:cs="Arial"/>
                <w:iCs/>
                <w:sz w:val="20"/>
                <w:szCs w:val="20"/>
                <w:lang w:eastAsia="sl-SI"/>
              </w:rPr>
              <w:t>dnjo</w:t>
            </w:r>
            <w:r w:rsidR="00AC53F0" w:rsidRPr="00EF57BB">
              <w:rPr>
                <w:rFonts w:ascii="Arial" w:eastAsia="Times New Roman" w:hAnsi="Arial" w:cs="Arial"/>
                <w:iCs/>
                <w:sz w:val="20"/>
                <w:szCs w:val="20"/>
                <w:lang w:eastAsia="sl-SI"/>
              </w:rPr>
              <w:t xml:space="preserve"> in širit</w:t>
            </w:r>
            <w:r w:rsidR="001D1426" w:rsidRPr="00EF57BB">
              <w:rPr>
                <w:rFonts w:ascii="Arial" w:eastAsia="Times New Roman" w:hAnsi="Arial" w:cs="Arial"/>
                <w:iCs/>
                <w:sz w:val="20"/>
                <w:szCs w:val="20"/>
                <w:lang w:eastAsia="sl-SI"/>
              </w:rPr>
              <w:t>ev</w:t>
            </w:r>
            <w:r w:rsidR="00AC53F0" w:rsidRPr="00EF57BB">
              <w:rPr>
                <w:rFonts w:ascii="Arial" w:eastAsia="Times New Roman" w:hAnsi="Arial" w:cs="Arial"/>
                <w:iCs/>
                <w:sz w:val="20"/>
                <w:szCs w:val="20"/>
                <w:lang w:eastAsia="sl-SI"/>
              </w:rPr>
              <w:t xml:space="preserve"> mreže izvajalcev na primarni zdravstveni ravni ter krepit</w:t>
            </w:r>
            <w:r w:rsidR="001D1426" w:rsidRPr="00EF57BB">
              <w:rPr>
                <w:rFonts w:ascii="Arial" w:eastAsia="Times New Roman" w:hAnsi="Arial" w:cs="Arial"/>
                <w:iCs/>
                <w:sz w:val="20"/>
                <w:szCs w:val="20"/>
                <w:lang w:eastAsia="sl-SI"/>
              </w:rPr>
              <w:t>ev</w:t>
            </w:r>
            <w:r w:rsidR="00AC53F0" w:rsidRPr="00EF57BB">
              <w:rPr>
                <w:rFonts w:ascii="Arial" w:eastAsia="Times New Roman" w:hAnsi="Arial" w:cs="Arial"/>
                <w:iCs/>
                <w:sz w:val="20"/>
                <w:szCs w:val="20"/>
                <w:lang w:eastAsia="sl-SI"/>
              </w:rPr>
              <w:t xml:space="preserve"> specialističnih in </w:t>
            </w:r>
            <w:proofErr w:type="spellStart"/>
            <w:r w:rsidR="00AC53F0" w:rsidRPr="00EF57BB">
              <w:rPr>
                <w:rFonts w:ascii="Arial" w:eastAsia="Times New Roman" w:hAnsi="Arial" w:cs="Arial"/>
                <w:iCs/>
                <w:sz w:val="20"/>
                <w:szCs w:val="20"/>
                <w:lang w:eastAsia="sl-SI"/>
              </w:rPr>
              <w:t>subspecialističnih</w:t>
            </w:r>
            <w:proofErr w:type="spellEnd"/>
            <w:r w:rsidR="00AC53F0" w:rsidRPr="00EF57BB">
              <w:rPr>
                <w:rFonts w:ascii="Arial" w:eastAsia="Times New Roman" w:hAnsi="Arial" w:cs="Arial"/>
                <w:iCs/>
                <w:sz w:val="20"/>
                <w:szCs w:val="20"/>
                <w:lang w:eastAsia="sl-SI"/>
              </w:rPr>
              <w:t xml:space="preserve"> storitev na sekundarni in terciarni zdravstveni ravni. </w:t>
            </w:r>
            <w:r w:rsidR="009B3692" w:rsidRPr="00EF57BB">
              <w:rPr>
                <w:rFonts w:ascii="Arial" w:eastAsia="Times New Roman" w:hAnsi="Arial" w:cs="Arial"/>
                <w:iCs/>
                <w:sz w:val="20"/>
                <w:szCs w:val="20"/>
                <w:lang w:eastAsia="sl-SI"/>
              </w:rPr>
              <w:t>AN22</w:t>
            </w:r>
            <w:r w:rsidR="003F2F3D" w:rsidRPr="00EF57BB">
              <w:rPr>
                <w:rFonts w:ascii="Arial" w:eastAsia="Times New Roman" w:hAnsi="Arial" w:cs="Arial"/>
                <w:iCs/>
                <w:sz w:val="20"/>
                <w:szCs w:val="20"/>
                <w:lang w:eastAsia="sl-SI"/>
              </w:rPr>
              <w:t>‒</w:t>
            </w:r>
            <w:r w:rsidR="009B3692" w:rsidRPr="00EF57BB">
              <w:rPr>
                <w:rFonts w:ascii="Arial" w:eastAsia="Times New Roman" w:hAnsi="Arial" w:cs="Arial"/>
                <w:iCs/>
                <w:sz w:val="20"/>
                <w:szCs w:val="20"/>
                <w:lang w:eastAsia="sl-SI"/>
              </w:rPr>
              <w:t xml:space="preserve">23 </w:t>
            </w:r>
            <w:r w:rsidR="00201D41" w:rsidRPr="00EF57BB">
              <w:rPr>
                <w:rFonts w:ascii="Arial" w:eastAsia="Times New Roman" w:hAnsi="Arial" w:cs="Arial"/>
                <w:iCs/>
                <w:sz w:val="20"/>
                <w:szCs w:val="20"/>
                <w:lang w:eastAsia="sl-SI"/>
              </w:rPr>
              <w:t xml:space="preserve">postavlja v središče načrtovanja potrebe prebivalcev Slovenije, </w:t>
            </w:r>
            <w:r w:rsidR="009B3692" w:rsidRPr="00EF57BB">
              <w:rPr>
                <w:rFonts w:ascii="Arial" w:eastAsia="Times New Roman" w:hAnsi="Arial" w:cs="Arial"/>
                <w:iCs/>
                <w:sz w:val="20"/>
                <w:szCs w:val="20"/>
                <w:lang w:eastAsia="sl-SI"/>
              </w:rPr>
              <w:t xml:space="preserve">krepi interdisciplinarno in medsektorsko sodelovanje </w:t>
            </w:r>
            <w:r w:rsidR="00201D41" w:rsidRPr="00EF57BB">
              <w:rPr>
                <w:rFonts w:ascii="Arial" w:eastAsia="Times New Roman" w:hAnsi="Arial" w:cs="Arial"/>
                <w:iCs/>
                <w:sz w:val="20"/>
                <w:szCs w:val="20"/>
                <w:lang w:eastAsia="sl-SI"/>
              </w:rPr>
              <w:t xml:space="preserve">služb </w:t>
            </w:r>
            <w:r w:rsidR="009B3692" w:rsidRPr="00EF57BB">
              <w:rPr>
                <w:rFonts w:ascii="Arial" w:eastAsia="Times New Roman" w:hAnsi="Arial" w:cs="Arial"/>
                <w:iCs/>
                <w:sz w:val="20"/>
                <w:szCs w:val="20"/>
                <w:lang w:eastAsia="sl-SI"/>
              </w:rPr>
              <w:t xml:space="preserve">ter prenaša težišče storitev za duševno zdravje na primarno zdravstveno raven. </w:t>
            </w:r>
            <w:r w:rsidR="001D1426" w:rsidRPr="00EF57BB">
              <w:rPr>
                <w:rFonts w:ascii="Arial" w:eastAsia="Times New Roman" w:hAnsi="Arial" w:cs="Arial"/>
                <w:iCs/>
                <w:sz w:val="20"/>
                <w:szCs w:val="20"/>
                <w:lang w:eastAsia="sl-SI"/>
              </w:rPr>
              <w:t xml:space="preserve">S tem omogočamo psihiatričnim bolnišnicam nadaljnji razvoj </w:t>
            </w:r>
            <w:r w:rsidR="004D0914" w:rsidRPr="00EF57BB">
              <w:rPr>
                <w:rFonts w:ascii="Arial" w:eastAsia="Times New Roman" w:hAnsi="Arial" w:cs="Arial"/>
                <w:iCs/>
                <w:sz w:val="20"/>
                <w:szCs w:val="20"/>
                <w:lang w:eastAsia="sl-SI"/>
              </w:rPr>
              <w:t xml:space="preserve">specialističnih in </w:t>
            </w:r>
            <w:proofErr w:type="spellStart"/>
            <w:r w:rsidR="001D1426" w:rsidRPr="00EF57BB">
              <w:rPr>
                <w:rFonts w:ascii="Arial" w:eastAsia="Times New Roman" w:hAnsi="Arial" w:cs="Arial"/>
                <w:iCs/>
                <w:sz w:val="20"/>
                <w:szCs w:val="20"/>
                <w:lang w:eastAsia="sl-SI"/>
              </w:rPr>
              <w:t>subspecialističnih</w:t>
            </w:r>
            <w:proofErr w:type="spellEnd"/>
            <w:r w:rsidR="001D1426" w:rsidRPr="00EF57BB">
              <w:rPr>
                <w:rFonts w:ascii="Arial" w:eastAsia="Times New Roman" w:hAnsi="Arial" w:cs="Arial"/>
                <w:iCs/>
                <w:sz w:val="20"/>
                <w:szCs w:val="20"/>
                <w:lang w:eastAsia="sl-SI"/>
              </w:rPr>
              <w:t xml:space="preserve"> storitev za duševno zdravje.</w:t>
            </w:r>
            <w:r w:rsidR="00201D41" w:rsidRPr="00EF57BB">
              <w:rPr>
                <w:rFonts w:ascii="Arial" w:eastAsia="Times New Roman" w:hAnsi="Arial" w:cs="Arial"/>
                <w:iCs/>
                <w:sz w:val="20"/>
                <w:szCs w:val="20"/>
                <w:lang w:eastAsia="sl-SI"/>
              </w:rPr>
              <w:t xml:space="preserve"> </w:t>
            </w:r>
          </w:p>
          <w:p w14:paraId="40BE7620" w14:textId="635281F6" w:rsidR="00C9057A" w:rsidRPr="00EF57BB" w:rsidRDefault="00242F6D" w:rsidP="00242F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AN22</w:t>
            </w:r>
            <w:r w:rsidR="003F2F3D" w:rsidRPr="00EF57BB">
              <w:rPr>
                <w:rFonts w:ascii="Arial" w:eastAsia="Times New Roman" w:hAnsi="Arial" w:cs="Arial"/>
                <w:iCs/>
                <w:sz w:val="20"/>
                <w:szCs w:val="20"/>
                <w:lang w:eastAsia="sl-SI"/>
              </w:rPr>
              <w:t>‒</w:t>
            </w:r>
            <w:r w:rsidRPr="00EF57BB">
              <w:rPr>
                <w:rFonts w:ascii="Arial" w:eastAsia="Times New Roman" w:hAnsi="Arial" w:cs="Arial"/>
                <w:iCs/>
                <w:sz w:val="20"/>
                <w:szCs w:val="20"/>
                <w:lang w:eastAsia="sl-SI"/>
              </w:rPr>
              <w:t>23 določa ukrepe</w:t>
            </w:r>
            <w:r w:rsidR="00C9057A" w:rsidRPr="00EF57BB">
              <w:rPr>
                <w:rFonts w:ascii="Arial" w:eastAsia="Times New Roman" w:hAnsi="Arial" w:cs="Arial"/>
                <w:iCs/>
                <w:sz w:val="20"/>
                <w:szCs w:val="20"/>
                <w:lang w:eastAsia="sl-SI"/>
              </w:rPr>
              <w:t xml:space="preserve"> in aktivnosti</w:t>
            </w:r>
            <w:r w:rsidRPr="00EF57BB">
              <w:rPr>
                <w:rFonts w:ascii="Arial" w:eastAsia="Times New Roman" w:hAnsi="Arial" w:cs="Arial"/>
                <w:iCs/>
                <w:sz w:val="20"/>
                <w:szCs w:val="20"/>
                <w:lang w:eastAsia="sl-SI"/>
              </w:rPr>
              <w:t>, ki uporabnikom približajo storitve promocije, preventive in obravnave na področju duševnega zdravja na primarni ravni zdravstvenega in socialnega varstva</w:t>
            </w:r>
            <w:r w:rsidR="00C9057A" w:rsidRPr="00EF57BB">
              <w:rPr>
                <w:rFonts w:ascii="Arial" w:eastAsia="Times New Roman" w:hAnsi="Arial" w:cs="Arial"/>
                <w:iCs/>
                <w:sz w:val="20"/>
                <w:szCs w:val="20"/>
                <w:lang w:eastAsia="sl-SI"/>
              </w:rPr>
              <w:t xml:space="preserve"> ter v skupnosti </w:t>
            </w:r>
            <w:r w:rsidRPr="00EF57BB">
              <w:rPr>
                <w:rFonts w:ascii="Arial" w:eastAsia="Times New Roman" w:hAnsi="Arial" w:cs="Arial"/>
                <w:iCs/>
                <w:sz w:val="20"/>
                <w:szCs w:val="20"/>
                <w:lang w:eastAsia="sl-SI"/>
              </w:rPr>
              <w:t xml:space="preserve">ter izboljšuje njihovo dostopnost, razpoložljivost, celovitost, medsebojno povezanost in kakovost. Vključuje ukrepe, aktivnosti in programe, s katerimi se vzpostavljajo podporna okolja za krepitev duševnega zdravja v družini, </w:t>
            </w:r>
            <w:r w:rsidR="00FC38E3" w:rsidRPr="00EF57BB">
              <w:rPr>
                <w:rFonts w:ascii="Arial" w:eastAsia="Times New Roman" w:hAnsi="Arial" w:cs="Arial"/>
                <w:iCs/>
                <w:sz w:val="20"/>
                <w:szCs w:val="20"/>
                <w:lang w:eastAsia="sl-SI"/>
              </w:rPr>
              <w:t>vzgojno</w:t>
            </w:r>
            <w:r w:rsidR="003F2F3D" w:rsidRPr="00EF57BB">
              <w:rPr>
                <w:rFonts w:ascii="Arial" w:eastAsia="Times New Roman" w:hAnsi="Arial" w:cs="Arial"/>
                <w:iCs/>
                <w:sz w:val="20"/>
                <w:szCs w:val="20"/>
                <w:lang w:eastAsia="sl-SI"/>
              </w:rPr>
              <w:t>‒</w:t>
            </w:r>
            <w:r w:rsidR="00FC38E3" w:rsidRPr="00EF57BB">
              <w:rPr>
                <w:rFonts w:ascii="Arial" w:eastAsia="Times New Roman" w:hAnsi="Arial" w:cs="Arial"/>
                <w:iCs/>
                <w:sz w:val="20"/>
                <w:szCs w:val="20"/>
                <w:lang w:eastAsia="sl-SI"/>
              </w:rPr>
              <w:t xml:space="preserve">izobraževalnih ustanovah, </w:t>
            </w:r>
            <w:r w:rsidRPr="00EF57BB">
              <w:rPr>
                <w:rFonts w:ascii="Arial" w:eastAsia="Times New Roman" w:hAnsi="Arial" w:cs="Arial"/>
                <w:iCs/>
                <w:sz w:val="20"/>
                <w:szCs w:val="20"/>
                <w:lang w:eastAsia="sl-SI"/>
              </w:rPr>
              <w:t xml:space="preserve">institucijah in lokalnih skupnostih ter preprečuje </w:t>
            </w:r>
            <w:r w:rsidR="00FC38E3" w:rsidRPr="00EF57BB">
              <w:rPr>
                <w:rFonts w:ascii="Arial" w:eastAsia="Times New Roman" w:hAnsi="Arial" w:cs="Arial"/>
                <w:iCs/>
                <w:sz w:val="20"/>
                <w:szCs w:val="20"/>
                <w:lang w:eastAsia="sl-SI"/>
              </w:rPr>
              <w:t xml:space="preserve">oz. zmanjšuje tveganja za </w:t>
            </w:r>
            <w:r w:rsidRPr="00EF57BB">
              <w:rPr>
                <w:rFonts w:ascii="Arial" w:eastAsia="Times New Roman" w:hAnsi="Arial" w:cs="Arial"/>
                <w:iCs/>
                <w:sz w:val="20"/>
                <w:szCs w:val="20"/>
                <w:lang w:eastAsia="sl-SI"/>
              </w:rPr>
              <w:t xml:space="preserve">razvoj duševnih motenj v različnih okoljih in pri različnih skupinah prebivalstva. </w:t>
            </w:r>
          </w:p>
          <w:p w14:paraId="1547C773" w14:textId="77777777" w:rsidR="00FC38E3" w:rsidRPr="00EF57BB" w:rsidRDefault="00FC38E3" w:rsidP="00242F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bookmarkStart w:id="1" w:name="_Hlk93407984"/>
          </w:p>
          <w:p w14:paraId="4D2A5627" w14:textId="131D8508" w:rsidR="00C9057A" w:rsidRPr="00EF57BB" w:rsidRDefault="003F2F3D" w:rsidP="00242F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Nalezljiva bolezen</w:t>
            </w:r>
            <w:r w:rsidR="00C9057A" w:rsidRPr="00EF57BB">
              <w:rPr>
                <w:rFonts w:ascii="Arial" w:eastAsia="Times New Roman" w:hAnsi="Arial" w:cs="Arial"/>
                <w:iCs/>
                <w:sz w:val="20"/>
                <w:szCs w:val="20"/>
                <w:lang w:eastAsia="sl-SI"/>
              </w:rPr>
              <w:t xml:space="preserve"> </w:t>
            </w:r>
            <w:r w:rsidRPr="00EF57BB">
              <w:rPr>
                <w:rFonts w:ascii="Arial" w:eastAsia="Times New Roman" w:hAnsi="Arial" w:cs="Arial"/>
                <w:iCs/>
                <w:sz w:val="20"/>
                <w:szCs w:val="20"/>
                <w:lang w:eastAsia="sl-SI"/>
              </w:rPr>
              <w:t>COVID-19</w:t>
            </w:r>
            <w:r w:rsidR="00EF57BB" w:rsidRPr="00EF57BB">
              <w:rPr>
                <w:rFonts w:ascii="Arial" w:eastAsia="Times New Roman" w:hAnsi="Arial" w:cs="Arial"/>
                <w:iCs/>
                <w:sz w:val="20"/>
                <w:szCs w:val="20"/>
                <w:lang w:eastAsia="sl-SI"/>
              </w:rPr>
              <w:t xml:space="preserve"> </w:t>
            </w:r>
            <w:r w:rsidR="00C9057A" w:rsidRPr="00EF57BB">
              <w:rPr>
                <w:rFonts w:ascii="Arial" w:eastAsia="Times New Roman" w:hAnsi="Arial" w:cs="Arial"/>
                <w:iCs/>
                <w:sz w:val="20"/>
                <w:szCs w:val="20"/>
                <w:lang w:eastAsia="sl-SI"/>
              </w:rPr>
              <w:t>je izrazito negativn</w:t>
            </w:r>
            <w:r w:rsidR="00DE31AC" w:rsidRPr="00EF57BB">
              <w:rPr>
                <w:rFonts w:ascii="Arial" w:eastAsia="Times New Roman" w:hAnsi="Arial" w:cs="Arial"/>
                <w:iCs/>
                <w:sz w:val="20"/>
                <w:szCs w:val="20"/>
                <w:lang w:eastAsia="sl-SI"/>
              </w:rPr>
              <w:t>o</w:t>
            </w:r>
            <w:r w:rsidR="00C9057A" w:rsidRPr="00EF57BB">
              <w:rPr>
                <w:rFonts w:ascii="Arial" w:eastAsia="Times New Roman" w:hAnsi="Arial" w:cs="Arial"/>
                <w:iCs/>
                <w:sz w:val="20"/>
                <w:szCs w:val="20"/>
                <w:lang w:eastAsia="sl-SI"/>
              </w:rPr>
              <w:t xml:space="preserve"> vplivala na duševno zdravje</w:t>
            </w:r>
            <w:r w:rsidR="00D42A2D" w:rsidRPr="00EF57BB">
              <w:rPr>
                <w:rFonts w:ascii="Arial" w:eastAsia="Times New Roman" w:hAnsi="Arial" w:cs="Arial"/>
                <w:iCs/>
                <w:sz w:val="20"/>
                <w:szCs w:val="20"/>
                <w:lang w:eastAsia="sl-SI"/>
              </w:rPr>
              <w:t xml:space="preserve"> populacije</w:t>
            </w:r>
            <w:r w:rsidR="00C9057A" w:rsidRPr="00EF57BB">
              <w:rPr>
                <w:rFonts w:ascii="Arial" w:eastAsia="Times New Roman" w:hAnsi="Arial" w:cs="Arial"/>
                <w:iCs/>
                <w:sz w:val="20"/>
                <w:szCs w:val="20"/>
                <w:lang w:eastAsia="sl-SI"/>
              </w:rPr>
              <w:t xml:space="preserve">, še posebej </w:t>
            </w:r>
            <w:r w:rsidR="00D42A2D" w:rsidRPr="00EF57BB">
              <w:rPr>
                <w:rFonts w:ascii="Arial" w:eastAsia="Times New Roman" w:hAnsi="Arial" w:cs="Arial"/>
                <w:iCs/>
                <w:sz w:val="20"/>
                <w:szCs w:val="20"/>
                <w:lang w:eastAsia="sl-SI"/>
              </w:rPr>
              <w:t xml:space="preserve">so se težave izrazile </w:t>
            </w:r>
            <w:r w:rsidR="00C9057A" w:rsidRPr="00EF57BB">
              <w:rPr>
                <w:rFonts w:ascii="Arial" w:eastAsia="Times New Roman" w:hAnsi="Arial" w:cs="Arial"/>
                <w:iCs/>
                <w:sz w:val="20"/>
                <w:szCs w:val="20"/>
                <w:lang w:eastAsia="sl-SI"/>
              </w:rPr>
              <w:t>pri otrocih in mladih. Zato je p</w:t>
            </w:r>
            <w:r w:rsidR="00242F6D" w:rsidRPr="00EF57BB">
              <w:rPr>
                <w:rFonts w:ascii="Arial" w:eastAsia="Times New Roman" w:hAnsi="Arial" w:cs="Arial"/>
                <w:iCs/>
                <w:sz w:val="20"/>
                <w:szCs w:val="20"/>
                <w:lang w:eastAsia="sl-SI"/>
              </w:rPr>
              <w:t xml:space="preserve">osebna pozornost namenjena duševnemu zdravju otrok in mladostnikov, </w:t>
            </w:r>
            <w:r w:rsidR="00D42A2D" w:rsidRPr="00EF57BB">
              <w:rPr>
                <w:rFonts w:ascii="Arial" w:eastAsia="Times New Roman" w:hAnsi="Arial" w:cs="Arial"/>
                <w:iCs/>
                <w:sz w:val="20"/>
                <w:szCs w:val="20"/>
                <w:lang w:eastAsia="sl-SI"/>
              </w:rPr>
              <w:t xml:space="preserve">ki so še posebej ranljivi, </w:t>
            </w:r>
            <w:r w:rsidR="00242F6D" w:rsidRPr="00EF57BB">
              <w:rPr>
                <w:rFonts w:ascii="Arial" w:eastAsia="Times New Roman" w:hAnsi="Arial" w:cs="Arial"/>
                <w:iCs/>
                <w:sz w:val="20"/>
                <w:szCs w:val="20"/>
                <w:lang w:eastAsia="sl-SI"/>
              </w:rPr>
              <w:t xml:space="preserve">saj se </w:t>
            </w:r>
            <w:r w:rsidR="00C9057A" w:rsidRPr="00EF57BB">
              <w:rPr>
                <w:rFonts w:ascii="Arial" w:eastAsia="Times New Roman" w:hAnsi="Arial" w:cs="Arial"/>
                <w:iCs/>
                <w:sz w:val="20"/>
                <w:szCs w:val="20"/>
                <w:lang w:eastAsia="sl-SI"/>
              </w:rPr>
              <w:t xml:space="preserve">kar </w:t>
            </w:r>
            <w:r w:rsidR="00242F6D" w:rsidRPr="00EF57BB">
              <w:rPr>
                <w:rFonts w:ascii="Arial" w:eastAsia="Times New Roman" w:hAnsi="Arial" w:cs="Arial"/>
                <w:iCs/>
                <w:sz w:val="20"/>
                <w:szCs w:val="20"/>
                <w:lang w:eastAsia="sl-SI"/>
              </w:rPr>
              <w:t>50 odstotkov duševnih motenj razvije do 14. in kar 75 odstotkov do 25. leta starosti.</w:t>
            </w:r>
            <w:r w:rsidR="00C9057A" w:rsidRPr="00EF57BB">
              <w:rPr>
                <w:rFonts w:ascii="Arial" w:eastAsia="Times New Roman" w:hAnsi="Arial" w:cs="Arial"/>
                <w:iCs/>
                <w:sz w:val="20"/>
                <w:szCs w:val="20"/>
                <w:lang w:eastAsia="sl-SI"/>
              </w:rPr>
              <w:t xml:space="preserve"> </w:t>
            </w:r>
          </w:p>
          <w:bookmarkEnd w:id="1"/>
          <w:p w14:paraId="39558A85" w14:textId="77777777" w:rsidR="00C9057A" w:rsidRPr="00EF57BB" w:rsidRDefault="00C9057A" w:rsidP="00242F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A3BCE1F" w14:textId="66EF3506" w:rsidR="0004301D" w:rsidRPr="00EF57BB" w:rsidRDefault="00FF7FE5" w:rsidP="00242F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AN22</w:t>
            </w:r>
            <w:r w:rsidR="003F2F3D" w:rsidRPr="00EF57BB">
              <w:rPr>
                <w:rFonts w:ascii="Arial" w:eastAsia="Times New Roman" w:hAnsi="Arial" w:cs="Arial"/>
                <w:iCs/>
                <w:sz w:val="20"/>
                <w:szCs w:val="20"/>
                <w:lang w:eastAsia="sl-SI"/>
              </w:rPr>
              <w:t>‒</w:t>
            </w:r>
            <w:r w:rsidRPr="00EF57BB">
              <w:rPr>
                <w:rFonts w:ascii="Arial" w:eastAsia="Times New Roman" w:hAnsi="Arial" w:cs="Arial"/>
                <w:iCs/>
                <w:sz w:val="20"/>
                <w:szCs w:val="20"/>
                <w:lang w:eastAsia="sl-SI"/>
              </w:rPr>
              <w:t>23 sledi osmim strateškim ciljem ReNPDZ18</w:t>
            </w:r>
            <w:r w:rsidR="003F2F3D" w:rsidRPr="00EF57BB">
              <w:rPr>
                <w:rFonts w:ascii="Arial" w:eastAsia="Times New Roman" w:hAnsi="Arial" w:cs="Arial"/>
                <w:iCs/>
                <w:sz w:val="20"/>
                <w:szCs w:val="20"/>
                <w:lang w:eastAsia="sl-SI"/>
              </w:rPr>
              <w:t>‒</w:t>
            </w:r>
            <w:r w:rsidRPr="00EF57BB">
              <w:rPr>
                <w:rFonts w:ascii="Arial" w:eastAsia="Times New Roman" w:hAnsi="Arial" w:cs="Arial"/>
                <w:iCs/>
                <w:sz w:val="20"/>
                <w:szCs w:val="20"/>
                <w:lang w:eastAsia="sl-SI"/>
              </w:rPr>
              <w:t>28</w:t>
            </w:r>
            <w:r w:rsidR="00FC38E3" w:rsidRPr="00EF57BB">
              <w:rPr>
                <w:rFonts w:ascii="Arial" w:eastAsia="Times New Roman" w:hAnsi="Arial" w:cs="Arial"/>
                <w:iCs/>
                <w:sz w:val="20"/>
                <w:szCs w:val="20"/>
                <w:lang w:eastAsia="sl-SI"/>
              </w:rPr>
              <w:t xml:space="preserve">, ki so: </w:t>
            </w:r>
            <w:r w:rsidR="0004301D" w:rsidRPr="00EF57BB">
              <w:rPr>
                <w:rFonts w:ascii="Arial" w:eastAsia="Times New Roman" w:hAnsi="Arial" w:cs="Arial"/>
                <w:iCs/>
                <w:sz w:val="20"/>
                <w:szCs w:val="20"/>
                <w:lang w:eastAsia="sl-SI"/>
              </w:rPr>
              <w:t xml:space="preserve">   </w:t>
            </w:r>
          </w:p>
          <w:p w14:paraId="1ECE3927" w14:textId="42615134" w:rsidR="00FF7FE5" w:rsidRPr="00EF57BB" w:rsidRDefault="003F2F3D" w:rsidP="002C25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w:t>
            </w:r>
            <w:r w:rsidR="00242F6D" w:rsidRPr="00EF57BB">
              <w:rPr>
                <w:rFonts w:ascii="Arial" w:eastAsia="Times New Roman" w:hAnsi="Arial" w:cs="Arial"/>
                <w:iCs/>
                <w:sz w:val="20"/>
                <w:szCs w:val="20"/>
                <w:lang w:eastAsia="sl-SI"/>
              </w:rPr>
              <w:t xml:space="preserve"> </w:t>
            </w:r>
            <w:r w:rsidR="00EF57BB" w:rsidRPr="00EF57BB">
              <w:rPr>
                <w:rFonts w:ascii="Arial" w:eastAsia="Times New Roman" w:hAnsi="Arial" w:cs="Arial"/>
                <w:iCs/>
                <w:sz w:val="20"/>
                <w:szCs w:val="20"/>
                <w:lang w:eastAsia="sl-SI"/>
              </w:rPr>
              <w:t>Z</w:t>
            </w:r>
            <w:r w:rsidR="00FF7FE5" w:rsidRPr="00EF57BB">
              <w:rPr>
                <w:rFonts w:ascii="Arial" w:eastAsia="Times New Roman" w:hAnsi="Arial" w:cs="Arial"/>
                <w:iCs/>
                <w:sz w:val="20"/>
                <w:szCs w:val="20"/>
                <w:lang w:eastAsia="sl-SI"/>
              </w:rPr>
              <w:t>agotoviti trajnostno in učinkovito i</w:t>
            </w:r>
            <w:r w:rsidR="00EF57BB" w:rsidRPr="00EF57BB">
              <w:rPr>
                <w:rFonts w:ascii="Arial" w:eastAsia="Times New Roman" w:hAnsi="Arial" w:cs="Arial"/>
                <w:iCs/>
                <w:sz w:val="20"/>
                <w:szCs w:val="20"/>
                <w:lang w:eastAsia="sl-SI"/>
              </w:rPr>
              <w:t>zvedbo</w:t>
            </w:r>
            <w:r w:rsidR="00FF7FE5" w:rsidRPr="00EF57BB">
              <w:rPr>
                <w:rFonts w:ascii="Arial" w:eastAsia="Times New Roman" w:hAnsi="Arial" w:cs="Arial"/>
                <w:iCs/>
                <w:sz w:val="20"/>
                <w:szCs w:val="20"/>
                <w:lang w:eastAsia="sl-SI"/>
              </w:rPr>
              <w:t xml:space="preserve"> politik in ukrepov za podporo duševnemu zdravju celotne populacije, še posebej ranljivih skupin prebivalcev, in ukrepov za varstvo pravic oseb s težavami v duševnem zdravju</w:t>
            </w:r>
            <w:r w:rsidR="00FC38E3" w:rsidRPr="00EF57BB">
              <w:rPr>
                <w:rFonts w:ascii="Arial" w:eastAsia="Times New Roman" w:hAnsi="Arial" w:cs="Arial"/>
                <w:iCs/>
                <w:sz w:val="20"/>
                <w:szCs w:val="20"/>
                <w:lang w:eastAsia="sl-SI"/>
              </w:rPr>
              <w:t>;</w:t>
            </w:r>
          </w:p>
          <w:p w14:paraId="68735B77" w14:textId="680028F4" w:rsidR="00FF7FE5" w:rsidRPr="00EF57BB" w:rsidRDefault="003F2F3D" w:rsidP="002C25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w:t>
            </w:r>
            <w:r w:rsidR="00242F6D" w:rsidRPr="00EF57BB">
              <w:rPr>
                <w:rFonts w:ascii="Arial" w:eastAsia="Times New Roman" w:hAnsi="Arial" w:cs="Arial"/>
                <w:iCs/>
                <w:sz w:val="20"/>
                <w:szCs w:val="20"/>
                <w:lang w:eastAsia="sl-SI"/>
              </w:rPr>
              <w:t xml:space="preserve"> </w:t>
            </w:r>
            <w:r w:rsidR="00EF57BB" w:rsidRPr="00EF57BB">
              <w:rPr>
                <w:rFonts w:ascii="Arial" w:eastAsia="Times New Roman" w:hAnsi="Arial" w:cs="Arial"/>
                <w:iCs/>
                <w:sz w:val="20"/>
                <w:szCs w:val="20"/>
                <w:lang w:eastAsia="sl-SI"/>
              </w:rPr>
              <w:t>R</w:t>
            </w:r>
            <w:r w:rsidR="00FF7FE5" w:rsidRPr="00EF57BB">
              <w:rPr>
                <w:rFonts w:ascii="Arial" w:eastAsia="Times New Roman" w:hAnsi="Arial" w:cs="Arial"/>
                <w:iCs/>
                <w:sz w:val="20"/>
                <w:szCs w:val="20"/>
                <w:lang w:eastAsia="sl-SI"/>
              </w:rPr>
              <w:t>azvoj in i</w:t>
            </w:r>
            <w:r w:rsidR="00EF57BB" w:rsidRPr="00EF57BB">
              <w:rPr>
                <w:rFonts w:ascii="Arial" w:eastAsia="Times New Roman" w:hAnsi="Arial" w:cs="Arial"/>
                <w:iCs/>
                <w:sz w:val="20"/>
                <w:szCs w:val="20"/>
                <w:lang w:eastAsia="sl-SI"/>
              </w:rPr>
              <w:t>zvedba</w:t>
            </w:r>
            <w:r w:rsidR="00FF7FE5" w:rsidRPr="00EF57BB">
              <w:rPr>
                <w:rFonts w:ascii="Arial" w:eastAsia="Times New Roman" w:hAnsi="Arial" w:cs="Arial"/>
                <w:iCs/>
                <w:sz w:val="20"/>
                <w:szCs w:val="20"/>
                <w:lang w:eastAsia="sl-SI"/>
              </w:rPr>
              <w:t xml:space="preserve"> z dokazi podprtih medsektorskih in interdisciplinarnih promocijskih in preventivnih programov na področju duševnega zdravja</w:t>
            </w:r>
            <w:r w:rsidR="00FC38E3" w:rsidRPr="00EF57BB">
              <w:rPr>
                <w:rFonts w:ascii="Arial" w:eastAsia="Times New Roman" w:hAnsi="Arial" w:cs="Arial"/>
                <w:iCs/>
                <w:sz w:val="20"/>
                <w:szCs w:val="20"/>
                <w:lang w:eastAsia="sl-SI"/>
              </w:rPr>
              <w:t>;</w:t>
            </w:r>
          </w:p>
          <w:p w14:paraId="2C88DD51" w14:textId="74B76DD4" w:rsidR="00FF7FE5" w:rsidRPr="00EF57BB" w:rsidRDefault="003F2F3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w:t>
            </w:r>
            <w:r w:rsidR="00242F6D" w:rsidRPr="00EF57BB">
              <w:rPr>
                <w:rFonts w:ascii="Arial" w:eastAsia="Times New Roman" w:hAnsi="Arial" w:cs="Arial"/>
                <w:iCs/>
                <w:sz w:val="20"/>
                <w:szCs w:val="20"/>
                <w:lang w:eastAsia="sl-SI"/>
              </w:rPr>
              <w:t xml:space="preserve"> </w:t>
            </w:r>
            <w:r w:rsidR="00EF57BB" w:rsidRPr="00EF57BB">
              <w:rPr>
                <w:rFonts w:ascii="Arial" w:eastAsia="Times New Roman" w:hAnsi="Arial" w:cs="Arial"/>
                <w:iCs/>
                <w:sz w:val="20"/>
                <w:szCs w:val="20"/>
                <w:lang w:eastAsia="sl-SI"/>
              </w:rPr>
              <w:t>Z</w:t>
            </w:r>
            <w:r w:rsidR="00FF7FE5" w:rsidRPr="00EF57BB">
              <w:rPr>
                <w:rFonts w:ascii="Arial" w:eastAsia="Times New Roman" w:hAnsi="Arial" w:cs="Arial"/>
                <w:iCs/>
                <w:sz w:val="20"/>
                <w:szCs w:val="20"/>
                <w:lang w:eastAsia="sl-SI"/>
              </w:rPr>
              <w:t>manjšanje samomora in z alkoholom povezanih duševnih motenj</w:t>
            </w:r>
            <w:r w:rsidR="00FC38E3" w:rsidRPr="00EF57BB">
              <w:rPr>
                <w:rFonts w:ascii="Arial" w:eastAsia="Times New Roman" w:hAnsi="Arial" w:cs="Arial"/>
                <w:iCs/>
                <w:sz w:val="20"/>
                <w:szCs w:val="20"/>
                <w:lang w:eastAsia="sl-SI"/>
              </w:rPr>
              <w:t xml:space="preserve">; </w:t>
            </w:r>
          </w:p>
          <w:p w14:paraId="199F3449" w14:textId="48A47EFB" w:rsidR="00FF7FE5" w:rsidRPr="00EF57BB" w:rsidRDefault="003F2F3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w:t>
            </w:r>
            <w:r w:rsidR="00242F6D" w:rsidRPr="00EF57BB">
              <w:rPr>
                <w:rFonts w:ascii="Arial" w:eastAsia="Times New Roman" w:hAnsi="Arial" w:cs="Arial"/>
                <w:iCs/>
                <w:sz w:val="20"/>
                <w:szCs w:val="20"/>
                <w:lang w:eastAsia="sl-SI"/>
              </w:rPr>
              <w:t xml:space="preserve"> </w:t>
            </w:r>
            <w:r w:rsidR="00EF57BB" w:rsidRPr="00EF57BB">
              <w:rPr>
                <w:rFonts w:ascii="Arial" w:eastAsia="Times New Roman" w:hAnsi="Arial" w:cs="Arial"/>
                <w:iCs/>
                <w:sz w:val="20"/>
                <w:szCs w:val="20"/>
                <w:lang w:eastAsia="sl-SI"/>
              </w:rPr>
              <w:t>Z</w:t>
            </w:r>
            <w:r w:rsidR="00FF7FE5" w:rsidRPr="00EF57BB">
              <w:rPr>
                <w:rFonts w:ascii="Arial" w:eastAsia="Times New Roman" w:hAnsi="Arial" w:cs="Arial"/>
                <w:iCs/>
                <w:sz w:val="20"/>
                <w:szCs w:val="20"/>
                <w:lang w:eastAsia="sl-SI"/>
              </w:rPr>
              <w:t>agotoviti dostopno, celostno in kakovostno obravnavo na področju duševnega zdravja v skupnosti</w:t>
            </w:r>
            <w:r w:rsidR="00FC38E3" w:rsidRPr="00EF57BB">
              <w:rPr>
                <w:rFonts w:ascii="Arial" w:eastAsia="Times New Roman" w:hAnsi="Arial" w:cs="Arial"/>
                <w:iCs/>
                <w:sz w:val="20"/>
                <w:szCs w:val="20"/>
                <w:lang w:eastAsia="sl-SI"/>
              </w:rPr>
              <w:t>;</w:t>
            </w:r>
          </w:p>
          <w:p w14:paraId="0BA58F6B" w14:textId="79D1FAF4" w:rsidR="00FF7FE5" w:rsidRPr="00EF57BB" w:rsidRDefault="003F2F3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w:t>
            </w:r>
            <w:r w:rsidR="00242F6D" w:rsidRPr="00EF57BB">
              <w:rPr>
                <w:rFonts w:ascii="Arial" w:eastAsia="Times New Roman" w:hAnsi="Arial" w:cs="Arial"/>
                <w:iCs/>
                <w:sz w:val="20"/>
                <w:szCs w:val="20"/>
                <w:lang w:eastAsia="sl-SI"/>
              </w:rPr>
              <w:t xml:space="preserve"> </w:t>
            </w:r>
            <w:r w:rsidR="00EF57BB" w:rsidRPr="00EF57BB">
              <w:rPr>
                <w:rFonts w:ascii="Arial" w:eastAsia="Times New Roman" w:hAnsi="Arial" w:cs="Arial"/>
                <w:iCs/>
                <w:sz w:val="20"/>
                <w:szCs w:val="20"/>
                <w:lang w:eastAsia="sl-SI"/>
              </w:rPr>
              <w:t>K</w:t>
            </w:r>
            <w:r w:rsidR="00FF7FE5" w:rsidRPr="00EF57BB">
              <w:rPr>
                <w:rFonts w:ascii="Arial" w:eastAsia="Times New Roman" w:hAnsi="Arial" w:cs="Arial"/>
                <w:iCs/>
                <w:sz w:val="20"/>
                <w:szCs w:val="20"/>
                <w:lang w:eastAsia="sl-SI"/>
              </w:rPr>
              <w:t xml:space="preserve">repitev znanja, kompetenc, z dokazi podprtih intervencij </w:t>
            </w:r>
            <w:r w:rsidR="00EF57BB" w:rsidRPr="00EF57BB">
              <w:rPr>
                <w:rFonts w:ascii="Arial" w:eastAsia="Times New Roman" w:hAnsi="Arial" w:cs="Arial"/>
                <w:iCs/>
                <w:sz w:val="20"/>
                <w:szCs w:val="20"/>
                <w:lang w:eastAsia="sl-SI"/>
              </w:rPr>
              <w:t>in</w:t>
            </w:r>
            <w:r w:rsidR="00FF7FE5" w:rsidRPr="00EF57BB">
              <w:rPr>
                <w:rFonts w:ascii="Arial" w:eastAsia="Times New Roman" w:hAnsi="Arial" w:cs="Arial"/>
                <w:iCs/>
                <w:sz w:val="20"/>
                <w:szCs w:val="20"/>
                <w:lang w:eastAsia="sl-SI"/>
              </w:rPr>
              <w:t xml:space="preserve"> izmenjave dobrih praks na področju duševnega zdravja</w:t>
            </w:r>
            <w:r w:rsidR="00FC38E3" w:rsidRPr="00EF57BB">
              <w:rPr>
                <w:rFonts w:ascii="Arial" w:eastAsia="Times New Roman" w:hAnsi="Arial" w:cs="Arial"/>
                <w:iCs/>
                <w:sz w:val="20"/>
                <w:szCs w:val="20"/>
                <w:lang w:eastAsia="sl-SI"/>
              </w:rPr>
              <w:t>;</w:t>
            </w:r>
          </w:p>
          <w:p w14:paraId="697BA681" w14:textId="3524E0E3" w:rsidR="00FF7FE5" w:rsidRPr="00EF57BB" w:rsidRDefault="003F2F3D" w:rsidP="00FF7FE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w:t>
            </w:r>
            <w:r w:rsidR="00242F6D" w:rsidRPr="00EF57BB">
              <w:rPr>
                <w:rFonts w:ascii="Arial" w:eastAsia="Times New Roman" w:hAnsi="Arial" w:cs="Arial"/>
                <w:iCs/>
                <w:sz w:val="20"/>
                <w:szCs w:val="20"/>
                <w:lang w:eastAsia="sl-SI"/>
              </w:rPr>
              <w:t xml:space="preserve"> </w:t>
            </w:r>
            <w:r w:rsidR="00EF57BB" w:rsidRPr="00EF57BB">
              <w:rPr>
                <w:rFonts w:ascii="Arial" w:eastAsia="Times New Roman" w:hAnsi="Arial" w:cs="Arial"/>
                <w:iCs/>
                <w:sz w:val="20"/>
                <w:szCs w:val="20"/>
                <w:lang w:eastAsia="sl-SI"/>
              </w:rPr>
              <w:t>I</w:t>
            </w:r>
            <w:r w:rsidR="00FC38E3" w:rsidRPr="00EF57BB">
              <w:rPr>
                <w:rFonts w:ascii="Arial" w:eastAsia="Times New Roman" w:hAnsi="Arial" w:cs="Arial"/>
                <w:iCs/>
                <w:sz w:val="20"/>
                <w:szCs w:val="20"/>
                <w:lang w:eastAsia="sl-SI"/>
              </w:rPr>
              <w:t>zvajanje s</w:t>
            </w:r>
            <w:r w:rsidR="00FF7FE5" w:rsidRPr="00EF57BB">
              <w:rPr>
                <w:rFonts w:ascii="Arial" w:eastAsia="Times New Roman" w:hAnsi="Arial" w:cs="Arial"/>
                <w:iCs/>
                <w:sz w:val="20"/>
                <w:szCs w:val="20"/>
                <w:lang w:eastAsia="sl-SI"/>
              </w:rPr>
              <w:t>ocialnovarstveni</w:t>
            </w:r>
            <w:r w:rsidR="00FC38E3" w:rsidRPr="00EF57BB">
              <w:rPr>
                <w:rFonts w:ascii="Arial" w:eastAsia="Times New Roman" w:hAnsi="Arial" w:cs="Arial"/>
                <w:iCs/>
                <w:sz w:val="20"/>
                <w:szCs w:val="20"/>
                <w:lang w:eastAsia="sl-SI"/>
              </w:rPr>
              <w:t>h</w:t>
            </w:r>
            <w:r w:rsidR="00FF7FE5" w:rsidRPr="00EF57BB">
              <w:rPr>
                <w:rFonts w:ascii="Arial" w:eastAsia="Times New Roman" w:hAnsi="Arial" w:cs="Arial"/>
                <w:iCs/>
                <w:sz w:val="20"/>
                <w:szCs w:val="20"/>
                <w:lang w:eastAsia="sl-SI"/>
              </w:rPr>
              <w:t xml:space="preserve"> program</w:t>
            </w:r>
            <w:r w:rsidR="00FC38E3" w:rsidRPr="00EF57BB">
              <w:rPr>
                <w:rFonts w:ascii="Arial" w:eastAsia="Times New Roman" w:hAnsi="Arial" w:cs="Arial"/>
                <w:iCs/>
                <w:sz w:val="20"/>
                <w:szCs w:val="20"/>
                <w:lang w:eastAsia="sl-SI"/>
              </w:rPr>
              <w:t xml:space="preserve">ov </w:t>
            </w:r>
            <w:r w:rsidR="00FF7FE5" w:rsidRPr="00EF57BB">
              <w:rPr>
                <w:rFonts w:ascii="Arial" w:eastAsia="Times New Roman" w:hAnsi="Arial" w:cs="Arial"/>
                <w:iCs/>
                <w:sz w:val="20"/>
                <w:szCs w:val="20"/>
                <w:lang w:eastAsia="sl-SI"/>
              </w:rPr>
              <w:t>in program</w:t>
            </w:r>
            <w:r w:rsidR="00FC38E3" w:rsidRPr="00EF57BB">
              <w:rPr>
                <w:rFonts w:ascii="Arial" w:eastAsia="Times New Roman" w:hAnsi="Arial" w:cs="Arial"/>
                <w:iCs/>
                <w:sz w:val="20"/>
                <w:szCs w:val="20"/>
                <w:lang w:eastAsia="sl-SI"/>
              </w:rPr>
              <w:t xml:space="preserve">ov </w:t>
            </w:r>
            <w:r w:rsidR="00FF7FE5" w:rsidRPr="00EF57BB">
              <w:rPr>
                <w:rFonts w:ascii="Arial" w:eastAsia="Times New Roman" w:hAnsi="Arial" w:cs="Arial"/>
                <w:iCs/>
                <w:sz w:val="20"/>
                <w:szCs w:val="20"/>
                <w:lang w:eastAsia="sl-SI"/>
              </w:rPr>
              <w:t xml:space="preserve">v podporo družini, ki se povezujejo s programi zdravstvenega varstva, </w:t>
            </w:r>
            <w:r w:rsidR="00FC38E3" w:rsidRPr="00EF57BB">
              <w:rPr>
                <w:rFonts w:ascii="Arial" w:eastAsia="Times New Roman" w:hAnsi="Arial" w:cs="Arial"/>
                <w:iCs/>
                <w:sz w:val="20"/>
                <w:szCs w:val="20"/>
                <w:lang w:eastAsia="sl-SI"/>
              </w:rPr>
              <w:t xml:space="preserve">ki </w:t>
            </w:r>
            <w:r w:rsidR="00ED5A46" w:rsidRPr="00EF57BB">
              <w:rPr>
                <w:rFonts w:ascii="Arial" w:eastAsia="Times New Roman" w:hAnsi="Arial" w:cs="Arial"/>
                <w:iCs/>
                <w:sz w:val="20"/>
                <w:szCs w:val="20"/>
                <w:lang w:eastAsia="sl-SI"/>
              </w:rPr>
              <w:t xml:space="preserve">so </w:t>
            </w:r>
            <w:r w:rsidR="00FF7FE5" w:rsidRPr="00EF57BB">
              <w:rPr>
                <w:rFonts w:ascii="Arial" w:eastAsia="Times New Roman" w:hAnsi="Arial" w:cs="Arial"/>
                <w:iCs/>
                <w:sz w:val="20"/>
                <w:szCs w:val="20"/>
                <w:lang w:eastAsia="sl-SI"/>
              </w:rPr>
              <w:t>nadgrajeni s službami in programi za obravnavo oseb s pridruženimi motnjami v duševnem zdravju</w:t>
            </w:r>
            <w:r w:rsidR="00ED5A46" w:rsidRPr="00EF57BB">
              <w:rPr>
                <w:rFonts w:ascii="Arial" w:eastAsia="Times New Roman" w:hAnsi="Arial" w:cs="Arial"/>
                <w:iCs/>
                <w:sz w:val="20"/>
                <w:szCs w:val="20"/>
                <w:lang w:eastAsia="sl-SI"/>
              </w:rPr>
              <w:t xml:space="preserve">; </w:t>
            </w:r>
          </w:p>
          <w:p w14:paraId="36A1B54D" w14:textId="0061CACD" w:rsidR="00242F6D" w:rsidRPr="00EF57BB" w:rsidRDefault="003F2F3D" w:rsidP="00FF7FE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w:t>
            </w:r>
            <w:r w:rsidR="00242F6D" w:rsidRPr="00EF57BB">
              <w:rPr>
                <w:rFonts w:ascii="Arial" w:eastAsia="Times New Roman" w:hAnsi="Arial" w:cs="Arial"/>
                <w:iCs/>
                <w:sz w:val="20"/>
                <w:szCs w:val="20"/>
                <w:lang w:eastAsia="sl-SI"/>
              </w:rPr>
              <w:t xml:space="preserve"> </w:t>
            </w:r>
            <w:r w:rsidR="00EF57BB" w:rsidRPr="00EF57BB">
              <w:rPr>
                <w:rFonts w:ascii="Arial" w:eastAsia="Times New Roman" w:hAnsi="Arial" w:cs="Arial"/>
                <w:iCs/>
                <w:sz w:val="20"/>
                <w:szCs w:val="20"/>
                <w:lang w:eastAsia="sl-SI"/>
              </w:rPr>
              <w:t>S</w:t>
            </w:r>
            <w:r w:rsidR="00FF7FE5" w:rsidRPr="00EF57BB">
              <w:rPr>
                <w:rFonts w:ascii="Arial" w:eastAsia="Times New Roman" w:hAnsi="Arial" w:cs="Arial"/>
                <w:iCs/>
                <w:sz w:val="20"/>
                <w:szCs w:val="20"/>
                <w:lang w:eastAsia="sl-SI"/>
              </w:rPr>
              <w:t>podbujanje in krepitev horizontalnega in vertikalnega sektorskega in medsektorskega sodelovanja za razvoj na področju duševnega zdravja</w:t>
            </w:r>
            <w:r w:rsidR="00ED5A46" w:rsidRPr="00EF57BB">
              <w:rPr>
                <w:rFonts w:ascii="Arial" w:eastAsia="Times New Roman" w:hAnsi="Arial" w:cs="Arial"/>
                <w:iCs/>
                <w:sz w:val="20"/>
                <w:szCs w:val="20"/>
                <w:lang w:eastAsia="sl-SI"/>
              </w:rPr>
              <w:t xml:space="preserve">; </w:t>
            </w:r>
          </w:p>
          <w:p w14:paraId="41CE48BF" w14:textId="20191C95" w:rsidR="00242F6D" w:rsidRPr="00EF57BB" w:rsidRDefault="003F2F3D" w:rsidP="00FF7FE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w:t>
            </w:r>
            <w:r w:rsidR="00242F6D" w:rsidRPr="00EF57BB">
              <w:rPr>
                <w:rFonts w:ascii="Arial" w:eastAsia="Times New Roman" w:hAnsi="Arial" w:cs="Arial"/>
                <w:iCs/>
                <w:sz w:val="20"/>
                <w:szCs w:val="20"/>
                <w:lang w:eastAsia="sl-SI"/>
              </w:rPr>
              <w:t xml:space="preserve"> </w:t>
            </w:r>
            <w:r w:rsidR="00EF57BB" w:rsidRPr="00EF57BB">
              <w:rPr>
                <w:rFonts w:ascii="Arial" w:eastAsia="Times New Roman" w:hAnsi="Arial" w:cs="Arial"/>
                <w:iCs/>
                <w:sz w:val="20"/>
                <w:szCs w:val="20"/>
                <w:lang w:eastAsia="sl-SI"/>
              </w:rPr>
              <w:t>Z</w:t>
            </w:r>
            <w:r w:rsidR="00FF7FE5" w:rsidRPr="00EF57BB">
              <w:rPr>
                <w:rFonts w:ascii="Arial" w:eastAsia="Times New Roman" w:hAnsi="Arial" w:cs="Arial"/>
                <w:iCs/>
                <w:sz w:val="20"/>
                <w:szCs w:val="20"/>
                <w:lang w:eastAsia="sl-SI"/>
              </w:rPr>
              <w:t>manjšanje deficitarnosti na področju poklicev, na katerih sloni skrb za boljše duševno zdravje prebivalcev.</w:t>
            </w:r>
          </w:p>
          <w:p w14:paraId="6FA95F94" w14:textId="77777777" w:rsidR="00242F6D" w:rsidRPr="00EF57BB" w:rsidRDefault="00242F6D" w:rsidP="00FF7FE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899339B" w14:textId="407EDC70" w:rsidR="00EF57BB" w:rsidRPr="00EF57BB" w:rsidRDefault="00242F6D" w:rsidP="00242F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AN22</w:t>
            </w:r>
            <w:r w:rsidR="003F2F3D" w:rsidRPr="00EF57BB">
              <w:rPr>
                <w:rFonts w:ascii="Arial" w:eastAsia="Times New Roman" w:hAnsi="Arial" w:cs="Arial"/>
                <w:iCs/>
                <w:sz w:val="20"/>
                <w:szCs w:val="20"/>
                <w:lang w:eastAsia="sl-SI"/>
              </w:rPr>
              <w:t>‒</w:t>
            </w:r>
            <w:r w:rsidRPr="00EF57BB">
              <w:rPr>
                <w:rFonts w:ascii="Arial" w:eastAsia="Times New Roman" w:hAnsi="Arial" w:cs="Arial"/>
                <w:iCs/>
                <w:sz w:val="20"/>
                <w:szCs w:val="20"/>
                <w:lang w:eastAsia="sl-SI"/>
              </w:rPr>
              <w:t xml:space="preserve">23 podrobno opredeljuje cilje in prednostne naloge za zagotavljanje skupnostnega pristopa pri krepitvi duševnega zdravja in obravnavi duševnih motenj v skupnosti, promocijo duševnega zdravja in </w:t>
            </w:r>
            <w:r w:rsidRPr="00EF57BB">
              <w:rPr>
                <w:rFonts w:ascii="Arial" w:eastAsia="Times New Roman" w:hAnsi="Arial" w:cs="Arial"/>
                <w:iCs/>
                <w:sz w:val="20"/>
                <w:szCs w:val="20"/>
                <w:lang w:eastAsia="sl-SI"/>
              </w:rPr>
              <w:lastRenderedPageBreak/>
              <w:t xml:space="preserve">preventive duševnih motenj ter </w:t>
            </w:r>
            <w:proofErr w:type="spellStart"/>
            <w:r w:rsidRPr="00EF57BB">
              <w:rPr>
                <w:rFonts w:ascii="Arial" w:eastAsia="Times New Roman" w:hAnsi="Arial" w:cs="Arial"/>
                <w:iCs/>
                <w:sz w:val="20"/>
                <w:szCs w:val="20"/>
                <w:lang w:eastAsia="sl-SI"/>
              </w:rPr>
              <w:t>destigmatizacije</w:t>
            </w:r>
            <w:proofErr w:type="spellEnd"/>
            <w:r w:rsidRPr="00EF57BB">
              <w:rPr>
                <w:rFonts w:ascii="Arial" w:eastAsia="Times New Roman" w:hAnsi="Arial" w:cs="Arial"/>
                <w:iCs/>
                <w:sz w:val="20"/>
                <w:szCs w:val="20"/>
                <w:lang w:eastAsia="sl-SI"/>
              </w:rPr>
              <w:t xml:space="preserve"> pri različnih ciljnih skupinah v različnih okoljih, </w:t>
            </w:r>
            <w:r w:rsidR="00ED5A46" w:rsidRPr="00EF57BB">
              <w:rPr>
                <w:rFonts w:ascii="Arial" w:eastAsia="Times New Roman" w:hAnsi="Arial" w:cs="Arial"/>
                <w:iCs/>
                <w:sz w:val="20"/>
                <w:szCs w:val="20"/>
                <w:lang w:eastAsia="sl-SI"/>
              </w:rPr>
              <w:t xml:space="preserve">za </w:t>
            </w:r>
            <w:r w:rsidRPr="00EF57BB">
              <w:rPr>
                <w:rFonts w:ascii="Arial" w:eastAsia="Times New Roman" w:hAnsi="Arial" w:cs="Arial"/>
                <w:iCs/>
                <w:sz w:val="20"/>
                <w:szCs w:val="20"/>
                <w:lang w:eastAsia="sl-SI"/>
              </w:rPr>
              <w:t>zmanjševanje razlik med regijami v dostopnosti do storitev za duševno zdravje,</w:t>
            </w:r>
            <w:r w:rsidR="00ED5A46" w:rsidRPr="00EF57BB">
              <w:rPr>
                <w:rFonts w:ascii="Arial" w:eastAsia="Times New Roman" w:hAnsi="Arial" w:cs="Arial"/>
                <w:iCs/>
                <w:sz w:val="20"/>
                <w:szCs w:val="20"/>
                <w:lang w:eastAsia="sl-SI"/>
              </w:rPr>
              <w:t xml:space="preserve"> za </w:t>
            </w:r>
            <w:r w:rsidRPr="00EF57BB">
              <w:rPr>
                <w:rFonts w:ascii="Arial" w:eastAsia="Times New Roman" w:hAnsi="Arial" w:cs="Arial"/>
                <w:iCs/>
                <w:sz w:val="20"/>
                <w:szCs w:val="20"/>
                <w:lang w:eastAsia="sl-SI"/>
              </w:rPr>
              <w:t>zmanjševanje posledic alkohola na duševno zdravje in preprečevanje samomorilnega vedenja. AN22</w:t>
            </w:r>
            <w:r w:rsidR="003F2F3D" w:rsidRPr="00EF57BB">
              <w:rPr>
                <w:rFonts w:ascii="Arial" w:eastAsia="Times New Roman" w:hAnsi="Arial" w:cs="Arial"/>
                <w:iCs/>
                <w:sz w:val="20"/>
                <w:szCs w:val="20"/>
                <w:lang w:eastAsia="sl-SI"/>
              </w:rPr>
              <w:t>‒</w:t>
            </w:r>
            <w:r w:rsidRPr="00EF57BB">
              <w:rPr>
                <w:rFonts w:ascii="Arial" w:eastAsia="Times New Roman" w:hAnsi="Arial" w:cs="Arial"/>
                <w:iCs/>
                <w:sz w:val="20"/>
                <w:szCs w:val="20"/>
                <w:lang w:eastAsia="sl-SI"/>
              </w:rPr>
              <w:t>23 določa tudi ukrepe in podrobne cilje izobraževanja, raziskovanja, spremljanja, evalvacije in komuniciranja na področju duševnega zdravja. Za učinkovito, varno, gospodarno in kakovostno izvajanje AN22</w:t>
            </w:r>
            <w:r w:rsidR="003F2F3D" w:rsidRPr="00EF57BB">
              <w:rPr>
                <w:rFonts w:ascii="Arial" w:eastAsia="Times New Roman" w:hAnsi="Arial" w:cs="Arial"/>
                <w:iCs/>
                <w:sz w:val="20"/>
                <w:szCs w:val="20"/>
                <w:lang w:eastAsia="sl-SI"/>
              </w:rPr>
              <w:t>‒</w:t>
            </w:r>
            <w:r w:rsidRPr="00EF57BB">
              <w:rPr>
                <w:rFonts w:ascii="Arial" w:eastAsia="Times New Roman" w:hAnsi="Arial" w:cs="Arial"/>
                <w:iCs/>
                <w:sz w:val="20"/>
                <w:szCs w:val="20"/>
                <w:lang w:eastAsia="sl-SI"/>
              </w:rPr>
              <w:t xml:space="preserve">23 so opredeljeni tudi ukrepi za vodenje, koordinacijo </w:t>
            </w:r>
            <w:r w:rsidR="00EF57BB">
              <w:rPr>
                <w:rFonts w:ascii="Arial" w:eastAsia="Times New Roman" w:hAnsi="Arial" w:cs="Arial"/>
                <w:iCs/>
                <w:sz w:val="20"/>
                <w:szCs w:val="20"/>
                <w:lang w:eastAsia="sl-SI"/>
              </w:rPr>
              <w:t>in</w:t>
            </w:r>
            <w:r w:rsidRPr="00EF57BB">
              <w:rPr>
                <w:rFonts w:ascii="Arial" w:eastAsia="Times New Roman" w:hAnsi="Arial" w:cs="Arial"/>
                <w:iCs/>
                <w:sz w:val="20"/>
                <w:szCs w:val="20"/>
                <w:lang w:eastAsia="sl-SI"/>
              </w:rPr>
              <w:t xml:space="preserve"> podporo </w:t>
            </w:r>
            <w:r w:rsidR="00EF57BB">
              <w:rPr>
                <w:rFonts w:ascii="Arial" w:eastAsia="Times New Roman" w:hAnsi="Arial" w:cs="Arial"/>
                <w:iCs/>
                <w:sz w:val="20"/>
                <w:szCs w:val="20"/>
                <w:lang w:eastAsia="sl-SI"/>
              </w:rPr>
              <w:t>izvedbe</w:t>
            </w:r>
            <w:r w:rsidRPr="00EF57BB">
              <w:rPr>
                <w:rFonts w:ascii="Arial" w:eastAsia="Times New Roman" w:hAnsi="Arial" w:cs="Arial"/>
                <w:iCs/>
                <w:sz w:val="20"/>
                <w:szCs w:val="20"/>
                <w:lang w:eastAsia="sl-SI"/>
              </w:rPr>
              <w:t xml:space="preserve">. </w:t>
            </w:r>
          </w:p>
          <w:p w14:paraId="0EAA9DB7" w14:textId="77777777" w:rsidR="00EF57BB" w:rsidRPr="00EF57BB" w:rsidRDefault="00EF57BB" w:rsidP="00242F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E3C9310" w14:textId="085DB9B9" w:rsidR="00242F6D" w:rsidRPr="00EF57BB" w:rsidRDefault="00242F6D" w:rsidP="00242F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Za doseganje vsakega od zgoraj navedenih ciljev programa so opredeljeni ukrepi, roki in njihovi nosilci.</w:t>
            </w:r>
          </w:p>
          <w:p w14:paraId="14E299EB" w14:textId="77777777" w:rsidR="00242F6D" w:rsidRPr="00EF57BB" w:rsidRDefault="00242F6D" w:rsidP="00242F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DEA1B06" w14:textId="467427F4" w:rsidR="00372DF6" w:rsidRPr="00EF57BB" w:rsidRDefault="00372DF6" w:rsidP="00242F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F57BB" w14:paraId="1CD3E6FC" w14:textId="77777777" w:rsidTr="00DA6942">
        <w:tc>
          <w:tcPr>
            <w:tcW w:w="9163" w:type="dxa"/>
            <w:gridSpan w:val="4"/>
          </w:tcPr>
          <w:p w14:paraId="248EFEDB" w14:textId="77777777" w:rsidR="00AE1F83" w:rsidRPr="00EF57B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F57BB">
              <w:rPr>
                <w:rFonts w:ascii="Arial" w:eastAsia="Times New Roman" w:hAnsi="Arial" w:cs="Arial"/>
                <w:b/>
                <w:sz w:val="20"/>
                <w:szCs w:val="20"/>
                <w:lang w:eastAsia="sl-SI"/>
              </w:rPr>
              <w:lastRenderedPageBreak/>
              <w:t>6. Presoja posledic za:</w:t>
            </w:r>
          </w:p>
        </w:tc>
      </w:tr>
      <w:tr w:rsidR="00AE1F83" w:rsidRPr="00EF57BB" w14:paraId="45E77CAE" w14:textId="77777777" w:rsidTr="00DA6942">
        <w:tc>
          <w:tcPr>
            <w:tcW w:w="1448" w:type="dxa"/>
          </w:tcPr>
          <w:p w14:paraId="085119B5" w14:textId="77777777" w:rsidR="00AE1F83" w:rsidRPr="00EF57B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a)</w:t>
            </w:r>
          </w:p>
        </w:tc>
        <w:tc>
          <w:tcPr>
            <w:tcW w:w="5444" w:type="dxa"/>
            <w:gridSpan w:val="2"/>
          </w:tcPr>
          <w:p w14:paraId="2A53E529" w14:textId="77777777" w:rsidR="00AE1F83" w:rsidRPr="00EF57BB"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F57BB">
              <w:rPr>
                <w:rFonts w:ascii="Arial" w:eastAsia="Times New Roman" w:hAnsi="Arial" w:cs="Arial"/>
                <w:sz w:val="20"/>
                <w:szCs w:val="20"/>
                <w:lang w:eastAsia="sl-SI"/>
              </w:rPr>
              <w:t>javnofinančna sredstva nad 40.000 EUR v tekočem in naslednjih treh letih</w:t>
            </w:r>
          </w:p>
        </w:tc>
        <w:tc>
          <w:tcPr>
            <w:tcW w:w="2271" w:type="dxa"/>
            <w:vAlign w:val="center"/>
          </w:tcPr>
          <w:p w14:paraId="6F8B1668" w14:textId="77777777" w:rsidR="00AE1F83" w:rsidRPr="00EF57BB" w:rsidRDefault="002F5992"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F57BB">
              <w:rPr>
                <w:rFonts w:ascii="Arial" w:eastAsia="Times New Roman" w:hAnsi="Arial" w:cs="Arial"/>
                <w:sz w:val="20"/>
                <w:szCs w:val="20"/>
                <w:lang w:eastAsia="sl-SI"/>
              </w:rPr>
              <w:t>DA</w:t>
            </w:r>
          </w:p>
        </w:tc>
      </w:tr>
      <w:tr w:rsidR="00AE1F83" w:rsidRPr="00EF57BB" w14:paraId="6F08DFAC" w14:textId="77777777" w:rsidTr="00DA6942">
        <w:tc>
          <w:tcPr>
            <w:tcW w:w="1448" w:type="dxa"/>
          </w:tcPr>
          <w:p w14:paraId="5CA70470" w14:textId="77777777" w:rsidR="00AE1F83" w:rsidRPr="00EF57B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b)</w:t>
            </w:r>
          </w:p>
        </w:tc>
        <w:tc>
          <w:tcPr>
            <w:tcW w:w="5444" w:type="dxa"/>
            <w:gridSpan w:val="2"/>
          </w:tcPr>
          <w:p w14:paraId="0E6225BE" w14:textId="77777777" w:rsidR="00AE1F83" w:rsidRPr="00EF57BB"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bCs/>
                <w:sz w:val="20"/>
                <w:szCs w:val="20"/>
                <w:lang w:eastAsia="sl-SI"/>
              </w:rPr>
              <w:t>usklajenost slovenskega pravnega reda s pravnim redom Evropske unije</w:t>
            </w:r>
          </w:p>
        </w:tc>
        <w:tc>
          <w:tcPr>
            <w:tcW w:w="2271" w:type="dxa"/>
            <w:vAlign w:val="center"/>
          </w:tcPr>
          <w:p w14:paraId="664E9076" w14:textId="77777777" w:rsidR="00AE1F83" w:rsidRPr="00EF57BB" w:rsidRDefault="002F5992"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F57BB">
              <w:rPr>
                <w:rFonts w:ascii="Arial" w:eastAsia="Times New Roman" w:hAnsi="Arial" w:cs="Arial"/>
                <w:sz w:val="20"/>
                <w:szCs w:val="20"/>
                <w:lang w:eastAsia="sl-SI"/>
              </w:rPr>
              <w:t>DA</w:t>
            </w:r>
          </w:p>
        </w:tc>
      </w:tr>
      <w:tr w:rsidR="00AE1F83" w:rsidRPr="00EF57BB" w14:paraId="1592B4AD" w14:textId="77777777" w:rsidTr="00DA6942">
        <w:tc>
          <w:tcPr>
            <w:tcW w:w="1448" w:type="dxa"/>
          </w:tcPr>
          <w:p w14:paraId="4279BD66" w14:textId="77777777" w:rsidR="00AE1F83" w:rsidRPr="00EF57B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c)</w:t>
            </w:r>
          </w:p>
        </w:tc>
        <w:tc>
          <w:tcPr>
            <w:tcW w:w="5444" w:type="dxa"/>
            <w:gridSpan w:val="2"/>
          </w:tcPr>
          <w:p w14:paraId="5363CBE5" w14:textId="77777777" w:rsidR="00AE1F83" w:rsidRPr="00EF57BB"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sz w:val="20"/>
                <w:szCs w:val="20"/>
                <w:lang w:eastAsia="sl-SI"/>
              </w:rPr>
              <w:t>administrativne posledice</w:t>
            </w:r>
          </w:p>
        </w:tc>
        <w:tc>
          <w:tcPr>
            <w:tcW w:w="2271" w:type="dxa"/>
            <w:vAlign w:val="center"/>
          </w:tcPr>
          <w:p w14:paraId="3691E1DD" w14:textId="77777777" w:rsidR="00AE1F83" w:rsidRPr="00EF57B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F57BB">
              <w:rPr>
                <w:rFonts w:ascii="Arial" w:eastAsia="Times New Roman" w:hAnsi="Arial" w:cs="Arial"/>
                <w:sz w:val="20"/>
                <w:szCs w:val="20"/>
                <w:lang w:eastAsia="sl-SI"/>
              </w:rPr>
              <w:t>NE</w:t>
            </w:r>
          </w:p>
        </w:tc>
      </w:tr>
      <w:tr w:rsidR="00AE1F83" w:rsidRPr="00EF57BB" w14:paraId="5035019C" w14:textId="77777777" w:rsidTr="00DA6942">
        <w:tc>
          <w:tcPr>
            <w:tcW w:w="1448" w:type="dxa"/>
          </w:tcPr>
          <w:p w14:paraId="382A1F13" w14:textId="77777777" w:rsidR="00AE1F83" w:rsidRPr="00EF57B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č)</w:t>
            </w:r>
          </w:p>
        </w:tc>
        <w:tc>
          <w:tcPr>
            <w:tcW w:w="5444" w:type="dxa"/>
            <w:gridSpan w:val="2"/>
          </w:tcPr>
          <w:p w14:paraId="42F6E7A8" w14:textId="77777777" w:rsidR="00AE1F83" w:rsidRPr="00EF57B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F57BB">
              <w:rPr>
                <w:rFonts w:ascii="Arial" w:eastAsia="Times New Roman" w:hAnsi="Arial" w:cs="Arial"/>
                <w:sz w:val="20"/>
                <w:szCs w:val="20"/>
                <w:lang w:eastAsia="sl-SI"/>
              </w:rPr>
              <w:t>gospodarstvo, zlasti</w:t>
            </w:r>
            <w:r w:rsidRPr="00EF57BB">
              <w:rPr>
                <w:rFonts w:ascii="Arial" w:eastAsia="Times New Roman" w:hAnsi="Arial" w:cs="Arial"/>
                <w:bCs/>
                <w:sz w:val="20"/>
                <w:szCs w:val="20"/>
                <w:lang w:eastAsia="sl-SI"/>
              </w:rPr>
              <w:t xml:space="preserve"> mala in srednja podjetja ter konkurenčnost podjetij</w:t>
            </w:r>
          </w:p>
        </w:tc>
        <w:tc>
          <w:tcPr>
            <w:tcW w:w="2271" w:type="dxa"/>
            <w:vAlign w:val="center"/>
          </w:tcPr>
          <w:p w14:paraId="1521E403" w14:textId="77777777" w:rsidR="00AE1F83" w:rsidRPr="00EF57B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F57BB">
              <w:rPr>
                <w:rFonts w:ascii="Arial" w:eastAsia="Times New Roman" w:hAnsi="Arial" w:cs="Arial"/>
                <w:sz w:val="20"/>
                <w:szCs w:val="20"/>
                <w:lang w:eastAsia="sl-SI"/>
              </w:rPr>
              <w:t>NE</w:t>
            </w:r>
          </w:p>
        </w:tc>
      </w:tr>
      <w:tr w:rsidR="00AE1F83" w:rsidRPr="00EF57BB" w14:paraId="0E144AC4" w14:textId="77777777" w:rsidTr="00DA6942">
        <w:tc>
          <w:tcPr>
            <w:tcW w:w="1448" w:type="dxa"/>
          </w:tcPr>
          <w:p w14:paraId="1C8B9232" w14:textId="77777777" w:rsidR="00AE1F83" w:rsidRPr="00EF57B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d)</w:t>
            </w:r>
          </w:p>
        </w:tc>
        <w:tc>
          <w:tcPr>
            <w:tcW w:w="5444" w:type="dxa"/>
            <w:gridSpan w:val="2"/>
          </w:tcPr>
          <w:p w14:paraId="31743772" w14:textId="77777777" w:rsidR="00AE1F83" w:rsidRPr="00EF57B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F57BB">
              <w:rPr>
                <w:rFonts w:ascii="Arial" w:eastAsia="Times New Roman" w:hAnsi="Arial" w:cs="Arial"/>
                <w:bCs/>
                <w:sz w:val="20"/>
                <w:szCs w:val="20"/>
                <w:lang w:eastAsia="sl-SI"/>
              </w:rPr>
              <w:t>okolje, vključno s prostorskimi in varstvenimi vidiki</w:t>
            </w:r>
          </w:p>
        </w:tc>
        <w:tc>
          <w:tcPr>
            <w:tcW w:w="2271" w:type="dxa"/>
            <w:vAlign w:val="center"/>
          </w:tcPr>
          <w:p w14:paraId="527FDB7E" w14:textId="77777777" w:rsidR="00AE1F83" w:rsidRPr="00EF57B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F57BB">
              <w:rPr>
                <w:rFonts w:ascii="Arial" w:eastAsia="Times New Roman" w:hAnsi="Arial" w:cs="Arial"/>
                <w:sz w:val="20"/>
                <w:szCs w:val="20"/>
                <w:lang w:eastAsia="sl-SI"/>
              </w:rPr>
              <w:t>NE</w:t>
            </w:r>
          </w:p>
        </w:tc>
      </w:tr>
      <w:tr w:rsidR="00AE1F83" w:rsidRPr="00EF57BB" w14:paraId="304C12C3" w14:textId="77777777" w:rsidTr="00DA6942">
        <w:tc>
          <w:tcPr>
            <w:tcW w:w="1448" w:type="dxa"/>
          </w:tcPr>
          <w:p w14:paraId="3B84FA73" w14:textId="77777777" w:rsidR="00AE1F83" w:rsidRPr="00EF57B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e)</w:t>
            </w:r>
          </w:p>
        </w:tc>
        <w:tc>
          <w:tcPr>
            <w:tcW w:w="5444" w:type="dxa"/>
            <w:gridSpan w:val="2"/>
          </w:tcPr>
          <w:p w14:paraId="7788DEEC" w14:textId="77777777" w:rsidR="00AE1F83" w:rsidRPr="00EF57B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F57BB">
              <w:rPr>
                <w:rFonts w:ascii="Arial" w:eastAsia="Times New Roman" w:hAnsi="Arial" w:cs="Arial"/>
                <w:bCs/>
                <w:sz w:val="20"/>
                <w:szCs w:val="20"/>
                <w:lang w:eastAsia="sl-SI"/>
              </w:rPr>
              <w:t>socialno področje</w:t>
            </w:r>
          </w:p>
        </w:tc>
        <w:tc>
          <w:tcPr>
            <w:tcW w:w="2271" w:type="dxa"/>
            <w:vAlign w:val="center"/>
          </w:tcPr>
          <w:p w14:paraId="58DCF912" w14:textId="77777777" w:rsidR="00AE1F83" w:rsidRPr="00EF57B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F57BB">
              <w:rPr>
                <w:rFonts w:ascii="Arial" w:eastAsia="Times New Roman" w:hAnsi="Arial" w:cs="Arial"/>
                <w:sz w:val="20"/>
                <w:szCs w:val="20"/>
                <w:lang w:eastAsia="sl-SI"/>
              </w:rPr>
              <w:t>NE</w:t>
            </w:r>
          </w:p>
        </w:tc>
      </w:tr>
      <w:tr w:rsidR="00AE1F83" w:rsidRPr="00EF57BB" w14:paraId="0AEEC6E6" w14:textId="77777777" w:rsidTr="00DA6942">
        <w:tc>
          <w:tcPr>
            <w:tcW w:w="1448" w:type="dxa"/>
            <w:tcBorders>
              <w:bottom w:val="single" w:sz="4" w:space="0" w:color="auto"/>
            </w:tcBorders>
          </w:tcPr>
          <w:p w14:paraId="717899E7" w14:textId="77777777" w:rsidR="00AE1F83" w:rsidRPr="00EF57B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f)</w:t>
            </w:r>
          </w:p>
        </w:tc>
        <w:tc>
          <w:tcPr>
            <w:tcW w:w="5444" w:type="dxa"/>
            <w:gridSpan w:val="2"/>
            <w:tcBorders>
              <w:bottom w:val="single" w:sz="4" w:space="0" w:color="auto"/>
            </w:tcBorders>
          </w:tcPr>
          <w:p w14:paraId="3AB535AB" w14:textId="77777777" w:rsidR="00AE1F83" w:rsidRPr="00EF57B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F57BB">
              <w:rPr>
                <w:rFonts w:ascii="Arial" w:eastAsia="Times New Roman" w:hAnsi="Arial" w:cs="Arial"/>
                <w:bCs/>
                <w:sz w:val="20"/>
                <w:szCs w:val="20"/>
                <w:lang w:eastAsia="sl-SI"/>
              </w:rPr>
              <w:t>dokumente razvojnega načrtovanja:</w:t>
            </w:r>
          </w:p>
          <w:p w14:paraId="54D8B99C" w14:textId="77777777" w:rsidR="00AE1F83" w:rsidRPr="00EF57BB"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F57BB">
              <w:rPr>
                <w:rFonts w:ascii="Arial" w:eastAsia="Times New Roman" w:hAnsi="Arial" w:cs="Arial"/>
                <w:bCs/>
                <w:sz w:val="20"/>
                <w:szCs w:val="20"/>
                <w:lang w:eastAsia="sl-SI"/>
              </w:rPr>
              <w:t>nacionalne dokumente razvojnega načrtovanja</w:t>
            </w:r>
          </w:p>
          <w:p w14:paraId="1955835F" w14:textId="77777777" w:rsidR="00AE1F83" w:rsidRPr="00EF57BB"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F57BB">
              <w:rPr>
                <w:rFonts w:ascii="Arial" w:eastAsia="Times New Roman" w:hAnsi="Arial" w:cs="Arial"/>
                <w:bCs/>
                <w:sz w:val="20"/>
                <w:szCs w:val="20"/>
                <w:lang w:eastAsia="sl-SI"/>
              </w:rPr>
              <w:t>razvojne politike na ravni programov po strukturi razvojne klasifikacije programskega proračuna</w:t>
            </w:r>
          </w:p>
          <w:p w14:paraId="009D83FF" w14:textId="77777777" w:rsidR="00AE1F83" w:rsidRPr="00EF57BB"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F57BB">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35DD6EC2" w14:textId="77777777" w:rsidR="00AE1F83" w:rsidRPr="00EF57B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F57BB">
              <w:rPr>
                <w:rFonts w:ascii="Arial" w:eastAsia="Times New Roman" w:hAnsi="Arial" w:cs="Arial"/>
                <w:sz w:val="20"/>
                <w:szCs w:val="20"/>
                <w:lang w:eastAsia="sl-SI"/>
              </w:rPr>
              <w:t>NE</w:t>
            </w:r>
          </w:p>
        </w:tc>
      </w:tr>
      <w:tr w:rsidR="00AE1F83" w:rsidRPr="00EF57BB" w14:paraId="33648E3E"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055109E6" w14:textId="77777777" w:rsidR="00AE1F83" w:rsidRPr="00EF57BB"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bookmarkStart w:id="2" w:name="_Hlk96519678"/>
            <w:r w:rsidRPr="00EF57BB">
              <w:rPr>
                <w:rFonts w:ascii="Arial" w:eastAsia="Times New Roman" w:hAnsi="Arial" w:cs="Arial"/>
                <w:b/>
                <w:sz w:val="20"/>
                <w:szCs w:val="20"/>
                <w:lang w:eastAsia="sl-SI"/>
              </w:rPr>
              <w:t>7.a Predstavitev ocene finančnih posledic nad 40.000 EUR:</w:t>
            </w:r>
          </w:p>
          <w:p w14:paraId="2E6EAF15" w14:textId="77777777" w:rsidR="00AE1F83" w:rsidRPr="00EF57BB"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EF57BB">
              <w:rPr>
                <w:rFonts w:ascii="Arial" w:eastAsia="Times New Roman" w:hAnsi="Arial" w:cs="Arial"/>
                <w:sz w:val="20"/>
                <w:szCs w:val="20"/>
                <w:lang w:eastAsia="sl-SI"/>
              </w:rPr>
              <w:t>(Samo če izberete DA pod točko 6.a.)</w:t>
            </w:r>
          </w:p>
          <w:p w14:paraId="273BED14" w14:textId="2EDECC41" w:rsidR="00ED5A46" w:rsidRPr="00EF57BB" w:rsidRDefault="00ED5A46" w:rsidP="00ED5A46">
            <w:pPr>
              <w:widowControl w:val="0"/>
              <w:suppressAutoHyphens/>
              <w:overflowPunct w:val="0"/>
              <w:autoSpaceDE w:val="0"/>
              <w:autoSpaceDN w:val="0"/>
              <w:adjustRightInd w:val="0"/>
              <w:spacing w:after="0" w:line="260" w:lineRule="exact"/>
              <w:textAlignment w:val="baseline"/>
              <w:outlineLvl w:val="3"/>
              <w:rPr>
                <w:rFonts w:ascii="Arial" w:hAnsi="Arial" w:cs="Arial"/>
                <w:sz w:val="20"/>
                <w:szCs w:val="20"/>
              </w:rPr>
            </w:pPr>
            <w:bookmarkStart w:id="3" w:name="_Hlk93171069"/>
            <w:r w:rsidRPr="00EF57BB">
              <w:rPr>
                <w:rFonts w:ascii="Arial" w:hAnsi="Arial" w:cs="Arial"/>
                <w:sz w:val="20"/>
                <w:szCs w:val="20"/>
              </w:rPr>
              <w:t xml:space="preserve">Sredstva za financiranje ukrepov in aktivnosti iz AN so zagotovljena v finančnem načrtu </w:t>
            </w:r>
            <w:r w:rsidRPr="00EF57BB">
              <w:rPr>
                <w:rFonts w:ascii="Arial" w:eastAsia="Times New Roman" w:hAnsi="Arial" w:cs="Arial"/>
                <w:sz w:val="20"/>
                <w:szCs w:val="20"/>
                <w:lang w:eastAsia="sl-SI"/>
              </w:rPr>
              <w:t>Zavoda za zdravstveno zavarovanje Slovenije (</w:t>
            </w:r>
            <w:r w:rsidRPr="00EF57BB">
              <w:rPr>
                <w:rFonts w:ascii="Arial" w:hAnsi="Arial" w:cs="Arial"/>
                <w:sz w:val="20"/>
                <w:szCs w:val="20"/>
              </w:rPr>
              <w:t xml:space="preserve">ZZZS) in v državnem proračunu. </w:t>
            </w:r>
          </w:p>
          <w:p w14:paraId="498F4317" w14:textId="77777777" w:rsidR="00ED5A46" w:rsidRPr="00EF57BB" w:rsidRDefault="00ED5A46" w:rsidP="00ED5A46">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742D3CF9" w14:textId="084380F9" w:rsidR="00ED5A46" w:rsidRPr="00EF57BB" w:rsidRDefault="00ED5A46" w:rsidP="00ED5A46">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r w:rsidRPr="00EF57BB">
              <w:rPr>
                <w:rFonts w:ascii="Arial" w:hAnsi="Arial" w:cs="Arial"/>
                <w:sz w:val="20"/>
                <w:szCs w:val="20"/>
              </w:rPr>
              <w:t xml:space="preserve">ZZZS zagotavlja sredstva za izvajanje storitev v okviru obveznega zdravstvenega zavarovanja in so zagotovljena tudi za širitve obstoječih storitev za duševno zdravje in vzpostavljanje novih. </w:t>
            </w:r>
            <w:r w:rsidR="00116947" w:rsidRPr="00EF57BB">
              <w:rPr>
                <w:rFonts w:ascii="Arial" w:hAnsi="Arial" w:cs="Arial"/>
                <w:sz w:val="20"/>
                <w:szCs w:val="20"/>
              </w:rPr>
              <w:t xml:space="preserve">Tako so bila v </w:t>
            </w:r>
            <w:r w:rsidRPr="00EF57BB">
              <w:rPr>
                <w:rFonts w:ascii="Arial" w:hAnsi="Arial" w:cs="Arial"/>
                <w:sz w:val="20"/>
                <w:szCs w:val="20"/>
              </w:rPr>
              <w:t xml:space="preserve">letu 2021 odobrena sredstva za redno  financiranje v višini:  2.631.531 EUR za time CDZOM in patronažno službo; 1.163.275 EUR za širitve bolnišničnih dejavnosti, </w:t>
            </w:r>
            <w:r w:rsidR="00116947" w:rsidRPr="00EF57BB">
              <w:rPr>
                <w:rFonts w:ascii="Arial" w:hAnsi="Arial" w:cs="Arial"/>
                <w:sz w:val="20"/>
                <w:szCs w:val="20"/>
              </w:rPr>
              <w:t xml:space="preserve">946.660 EUR </w:t>
            </w:r>
            <w:r w:rsidRPr="00EF57BB">
              <w:rPr>
                <w:rFonts w:ascii="Arial" w:hAnsi="Arial" w:cs="Arial"/>
                <w:sz w:val="20"/>
                <w:szCs w:val="20"/>
              </w:rPr>
              <w:t xml:space="preserve">za širitve </w:t>
            </w:r>
            <w:proofErr w:type="spellStart"/>
            <w:r w:rsidRPr="00EF57BB">
              <w:rPr>
                <w:rFonts w:ascii="Arial" w:hAnsi="Arial" w:cs="Arial"/>
                <w:sz w:val="20"/>
                <w:szCs w:val="20"/>
              </w:rPr>
              <w:t>psihogeriatričnih</w:t>
            </w:r>
            <w:proofErr w:type="spellEnd"/>
            <w:r w:rsidRPr="00EF57BB">
              <w:rPr>
                <w:rFonts w:ascii="Arial" w:hAnsi="Arial" w:cs="Arial"/>
                <w:sz w:val="20"/>
                <w:szCs w:val="20"/>
              </w:rPr>
              <w:t xml:space="preserve"> dejavnosti na sekundarni zdravstveni ravni</w:t>
            </w:r>
            <w:r w:rsidR="00116947" w:rsidRPr="00EF57BB">
              <w:rPr>
                <w:rFonts w:ascii="Arial" w:hAnsi="Arial" w:cs="Arial"/>
                <w:sz w:val="20"/>
                <w:szCs w:val="20"/>
              </w:rPr>
              <w:t xml:space="preserve">. </w:t>
            </w:r>
            <w:r w:rsidRPr="00EF57BB">
              <w:rPr>
                <w:rFonts w:ascii="Arial" w:hAnsi="Arial" w:cs="Arial"/>
                <w:sz w:val="20"/>
                <w:szCs w:val="20"/>
              </w:rPr>
              <w:t xml:space="preserve">Dodatna sredstva za širitev tima so bila zagotovljena tudi ZUDV Dornava v višini 143.549 EUR letno. Od leta 2021 je tako ZZZS zagotovilo redno financiranje za širitve dejavnosti za duševno zdravje v višini 3.938.355 EUR na leto. Glede širitve </w:t>
            </w:r>
            <w:r w:rsidRPr="00EF57BB">
              <w:rPr>
                <w:rFonts w:ascii="Arial" w:eastAsia="Times New Roman" w:hAnsi="Arial" w:cs="Arial"/>
                <w:sz w:val="20"/>
                <w:szCs w:val="20"/>
              </w:rPr>
              <w:t>programov v letu 2023 bo obseg in dinamika določena v postopku partnerskega dogovarjanja za Splošni dogovor za tekoče leto, v katerem se d</w:t>
            </w:r>
            <w:r w:rsidR="00EF57BB">
              <w:rPr>
                <w:rFonts w:ascii="Arial" w:eastAsia="Times New Roman" w:hAnsi="Arial" w:cs="Arial"/>
                <w:sz w:val="20"/>
                <w:szCs w:val="20"/>
              </w:rPr>
              <w:t>oločij</w:t>
            </w:r>
            <w:r w:rsidRPr="00EF57BB">
              <w:rPr>
                <w:rFonts w:ascii="Arial" w:eastAsia="Times New Roman" w:hAnsi="Arial" w:cs="Arial"/>
                <w:sz w:val="20"/>
                <w:szCs w:val="20"/>
              </w:rPr>
              <w:t xml:space="preserve">o potrebna dodatna sredstva. </w:t>
            </w:r>
          </w:p>
          <w:p w14:paraId="01D8A30B" w14:textId="374E78B4" w:rsidR="008350E4" w:rsidRPr="00EF57BB" w:rsidRDefault="00116947" w:rsidP="00116947">
            <w:pPr>
              <w:widowControl w:val="0"/>
              <w:suppressAutoHyphens/>
              <w:overflowPunct w:val="0"/>
              <w:autoSpaceDE w:val="0"/>
              <w:autoSpaceDN w:val="0"/>
              <w:adjustRightInd w:val="0"/>
              <w:spacing w:before="240" w:after="0" w:line="260" w:lineRule="exact"/>
              <w:jc w:val="both"/>
              <w:textAlignment w:val="baseline"/>
              <w:outlineLvl w:val="3"/>
              <w:rPr>
                <w:rFonts w:ascii="Arial" w:eastAsia="Times New Roman" w:hAnsi="Arial" w:cs="Arial"/>
                <w:sz w:val="20"/>
                <w:szCs w:val="20"/>
              </w:rPr>
            </w:pPr>
            <w:r w:rsidRPr="00EF57BB">
              <w:rPr>
                <w:rFonts w:ascii="Arial" w:eastAsia="Times New Roman" w:hAnsi="Arial" w:cs="Arial"/>
                <w:sz w:val="20"/>
                <w:szCs w:val="20"/>
                <w:lang w:eastAsia="sl-SI"/>
              </w:rPr>
              <w:t xml:space="preserve">MZ v okviru sofinanciranja </w:t>
            </w:r>
            <w:r w:rsidR="00ED5A46" w:rsidRPr="00EF57BB">
              <w:rPr>
                <w:rFonts w:ascii="Arial" w:eastAsia="Times New Roman" w:hAnsi="Arial" w:cs="Arial"/>
                <w:sz w:val="20"/>
                <w:szCs w:val="20"/>
                <w:lang w:eastAsia="sl-SI"/>
              </w:rPr>
              <w:t>programov za duševno zdravje, ki dopolnjujejo storitve javnih služb</w:t>
            </w:r>
            <w:r w:rsidRPr="00EF57BB">
              <w:rPr>
                <w:rFonts w:ascii="Arial" w:eastAsia="Times New Roman" w:hAnsi="Arial" w:cs="Arial"/>
                <w:sz w:val="20"/>
                <w:szCs w:val="20"/>
                <w:lang w:eastAsia="sl-SI"/>
              </w:rPr>
              <w:t>, zagotavlja s</w:t>
            </w:r>
            <w:r w:rsidR="00ED5A46" w:rsidRPr="00EF57BB">
              <w:rPr>
                <w:rFonts w:ascii="Arial" w:eastAsia="Times New Roman" w:hAnsi="Arial" w:cs="Arial"/>
                <w:sz w:val="20"/>
                <w:szCs w:val="20"/>
              </w:rPr>
              <w:t>redstva za leti 2022</w:t>
            </w:r>
            <w:r w:rsidR="003F2F3D" w:rsidRPr="00EF57BB">
              <w:rPr>
                <w:rFonts w:ascii="Arial" w:eastAsia="Times New Roman" w:hAnsi="Arial" w:cs="Arial"/>
                <w:sz w:val="20"/>
                <w:szCs w:val="20"/>
              </w:rPr>
              <w:t>‒</w:t>
            </w:r>
            <w:r w:rsidR="00ED5A46" w:rsidRPr="00EF57BB">
              <w:rPr>
                <w:rFonts w:ascii="Arial" w:eastAsia="Times New Roman" w:hAnsi="Arial" w:cs="Arial"/>
                <w:sz w:val="20"/>
                <w:szCs w:val="20"/>
              </w:rPr>
              <w:t>2023 na proračunski postavki 7083 Programi varovanja zdravja in zdravstvena vzgoja, ukrep št. 2711</w:t>
            </w:r>
            <w:r w:rsidR="003F2F3D" w:rsidRPr="00EF57BB">
              <w:rPr>
                <w:rFonts w:ascii="Arial" w:eastAsia="Times New Roman" w:hAnsi="Arial" w:cs="Arial"/>
                <w:sz w:val="20"/>
                <w:szCs w:val="20"/>
              </w:rPr>
              <w:t>‒</w:t>
            </w:r>
            <w:r w:rsidR="00ED5A46" w:rsidRPr="00EF57BB">
              <w:rPr>
                <w:rFonts w:ascii="Arial" w:eastAsia="Times New Roman" w:hAnsi="Arial" w:cs="Arial"/>
                <w:sz w:val="20"/>
                <w:szCs w:val="20"/>
              </w:rPr>
              <w:t>18</w:t>
            </w:r>
            <w:r w:rsidR="003F2F3D" w:rsidRPr="00EF57BB">
              <w:rPr>
                <w:rFonts w:ascii="Arial" w:eastAsia="Times New Roman" w:hAnsi="Arial" w:cs="Arial"/>
                <w:sz w:val="20"/>
                <w:szCs w:val="20"/>
              </w:rPr>
              <w:t>‒</w:t>
            </w:r>
            <w:r w:rsidR="00ED5A46" w:rsidRPr="00EF57BB">
              <w:rPr>
                <w:rFonts w:ascii="Arial" w:eastAsia="Times New Roman" w:hAnsi="Arial" w:cs="Arial"/>
                <w:sz w:val="20"/>
                <w:szCs w:val="20"/>
              </w:rPr>
              <w:t xml:space="preserve">0003 – Obvladovanje kroničnih nenalezljivih bolezni v višini 800.000 evrov letno ter na proračunski postavki 7894 Programi za duševno zdravje in demenco v višini 200.000 letno, ter </w:t>
            </w:r>
            <w:r w:rsidR="00ED5A46" w:rsidRPr="00EF57BB">
              <w:rPr>
                <w:rFonts w:ascii="Arial" w:hAnsi="Arial" w:cs="Arial"/>
                <w:sz w:val="20"/>
                <w:szCs w:val="20"/>
              </w:rPr>
              <w:t>PP 200541 PN9.1</w:t>
            </w:r>
            <w:r w:rsidR="003F2F3D" w:rsidRPr="00EF57BB">
              <w:rPr>
                <w:rFonts w:ascii="Arial" w:hAnsi="Arial" w:cs="Arial"/>
                <w:sz w:val="20"/>
                <w:szCs w:val="20"/>
              </w:rPr>
              <w:t>‒</w:t>
            </w:r>
            <w:r w:rsidR="00ED5A46" w:rsidRPr="00EF57BB">
              <w:rPr>
                <w:rFonts w:ascii="Arial" w:hAnsi="Arial" w:cs="Arial"/>
                <w:sz w:val="20"/>
                <w:szCs w:val="20"/>
              </w:rPr>
              <w:t>Opolnomočenje in zmanjševanje neenakosti v zdravju</w:t>
            </w:r>
            <w:r w:rsidR="003F2F3D" w:rsidRPr="00EF57BB">
              <w:rPr>
                <w:rFonts w:ascii="Arial" w:hAnsi="Arial" w:cs="Arial"/>
                <w:sz w:val="20"/>
                <w:szCs w:val="20"/>
              </w:rPr>
              <w:t>‒</w:t>
            </w:r>
            <w:r w:rsidR="00ED5A46" w:rsidRPr="00EF57BB">
              <w:rPr>
                <w:rFonts w:ascii="Arial" w:hAnsi="Arial" w:cs="Arial"/>
                <w:sz w:val="20"/>
                <w:szCs w:val="20"/>
              </w:rPr>
              <w:t>14</w:t>
            </w:r>
            <w:r w:rsidR="003F2F3D" w:rsidRPr="00EF57BB">
              <w:rPr>
                <w:rFonts w:ascii="Arial" w:hAnsi="Arial" w:cs="Arial"/>
                <w:sz w:val="20"/>
                <w:szCs w:val="20"/>
              </w:rPr>
              <w:t>‒</w:t>
            </w:r>
            <w:r w:rsidR="00ED5A46" w:rsidRPr="00EF57BB">
              <w:rPr>
                <w:rFonts w:ascii="Arial" w:hAnsi="Arial" w:cs="Arial"/>
                <w:sz w:val="20"/>
                <w:szCs w:val="20"/>
              </w:rPr>
              <w:t>20</w:t>
            </w:r>
            <w:r w:rsidR="003F2F3D" w:rsidRPr="00EF57BB">
              <w:rPr>
                <w:rFonts w:ascii="Arial" w:hAnsi="Arial" w:cs="Arial"/>
                <w:sz w:val="20"/>
                <w:szCs w:val="20"/>
              </w:rPr>
              <w:t>‒</w:t>
            </w:r>
            <w:r w:rsidR="00ED5A46" w:rsidRPr="00EF57BB">
              <w:rPr>
                <w:rFonts w:ascii="Arial" w:hAnsi="Arial" w:cs="Arial"/>
                <w:sz w:val="20"/>
                <w:szCs w:val="20"/>
              </w:rPr>
              <w:t>V</w:t>
            </w:r>
            <w:r w:rsidR="003F2F3D" w:rsidRPr="00EF57BB">
              <w:rPr>
                <w:rFonts w:ascii="Arial" w:hAnsi="Arial" w:cs="Arial"/>
                <w:sz w:val="20"/>
                <w:szCs w:val="20"/>
              </w:rPr>
              <w:t>‒</w:t>
            </w:r>
            <w:r w:rsidR="00ED5A46" w:rsidRPr="00EF57BB">
              <w:rPr>
                <w:rFonts w:ascii="Arial" w:hAnsi="Arial" w:cs="Arial"/>
                <w:sz w:val="20"/>
                <w:szCs w:val="20"/>
              </w:rPr>
              <w:t>EU</w:t>
            </w:r>
            <w:r w:rsidR="003F2F3D" w:rsidRPr="00EF57BB">
              <w:rPr>
                <w:rFonts w:ascii="Arial" w:hAnsi="Arial" w:cs="Arial"/>
                <w:sz w:val="20"/>
                <w:szCs w:val="20"/>
              </w:rPr>
              <w:t>‒</w:t>
            </w:r>
            <w:r w:rsidR="00ED5A46" w:rsidRPr="00EF57BB">
              <w:rPr>
                <w:rFonts w:ascii="Arial" w:hAnsi="Arial" w:cs="Arial"/>
                <w:sz w:val="20"/>
                <w:szCs w:val="20"/>
              </w:rPr>
              <w:t>COVID</w:t>
            </w:r>
            <w:r w:rsidR="003F2F3D" w:rsidRPr="00EF57BB">
              <w:rPr>
                <w:rFonts w:ascii="Arial" w:hAnsi="Arial" w:cs="Arial"/>
                <w:sz w:val="20"/>
                <w:szCs w:val="20"/>
              </w:rPr>
              <w:t>‒</w:t>
            </w:r>
            <w:r w:rsidR="00ED5A46" w:rsidRPr="00EF57BB">
              <w:rPr>
                <w:rFonts w:ascii="Arial" w:hAnsi="Arial" w:cs="Arial"/>
                <w:sz w:val="20"/>
                <w:szCs w:val="20"/>
              </w:rPr>
              <w:t>19 in PP 200542 PN9.1</w:t>
            </w:r>
            <w:r w:rsidR="003F2F3D" w:rsidRPr="00EF57BB">
              <w:rPr>
                <w:rFonts w:ascii="Arial" w:hAnsi="Arial" w:cs="Arial"/>
                <w:sz w:val="20"/>
                <w:szCs w:val="20"/>
              </w:rPr>
              <w:t>‒</w:t>
            </w:r>
            <w:r w:rsidR="00ED5A46" w:rsidRPr="00EF57BB">
              <w:rPr>
                <w:rFonts w:ascii="Arial" w:hAnsi="Arial" w:cs="Arial"/>
                <w:sz w:val="20"/>
                <w:szCs w:val="20"/>
              </w:rPr>
              <w:t>Opolnomočenje in zmanjševanje neenakosti v zdravju</w:t>
            </w:r>
            <w:r w:rsidR="003F2F3D" w:rsidRPr="00EF57BB">
              <w:rPr>
                <w:rFonts w:ascii="Arial" w:hAnsi="Arial" w:cs="Arial"/>
                <w:sz w:val="20"/>
                <w:szCs w:val="20"/>
              </w:rPr>
              <w:t>‒</w:t>
            </w:r>
            <w:r w:rsidR="00ED5A46" w:rsidRPr="00EF57BB">
              <w:rPr>
                <w:rFonts w:ascii="Arial" w:hAnsi="Arial" w:cs="Arial"/>
                <w:sz w:val="20"/>
                <w:szCs w:val="20"/>
              </w:rPr>
              <w:t>14</w:t>
            </w:r>
            <w:r w:rsidR="003F2F3D" w:rsidRPr="00EF57BB">
              <w:rPr>
                <w:rFonts w:ascii="Arial" w:hAnsi="Arial" w:cs="Arial"/>
                <w:sz w:val="20"/>
                <w:szCs w:val="20"/>
              </w:rPr>
              <w:t>‒</w:t>
            </w:r>
            <w:r w:rsidR="00ED5A46" w:rsidRPr="00EF57BB">
              <w:rPr>
                <w:rFonts w:ascii="Arial" w:hAnsi="Arial" w:cs="Arial"/>
                <w:sz w:val="20"/>
                <w:szCs w:val="20"/>
              </w:rPr>
              <w:t>20</w:t>
            </w:r>
            <w:r w:rsidR="003F2F3D" w:rsidRPr="00EF57BB">
              <w:rPr>
                <w:rFonts w:ascii="Arial" w:hAnsi="Arial" w:cs="Arial"/>
                <w:sz w:val="20"/>
                <w:szCs w:val="20"/>
              </w:rPr>
              <w:t>‒</w:t>
            </w:r>
            <w:r w:rsidR="00ED5A46" w:rsidRPr="00EF57BB">
              <w:rPr>
                <w:rFonts w:ascii="Arial" w:hAnsi="Arial" w:cs="Arial"/>
                <w:sz w:val="20"/>
                <w:szCs w:val="20"/>
              </w:rPr>
              <w:t>Z</w:t>
            </w:r>
            <w:r w:rsidR="003F2F3D" w:rsidRPr="00EF57BB">
              <w:rPr>
                <w:rFonts w:ascii="Arial" w:hAnsi="Arial" w:cs="Arial"/>
                <w:sz w:val="20"/>
                <w:szCs w:val="20"/>
              </w:rPr>
              <w:t>‒</w:t>
            </w:r>
            <w:r w:rsidR="00ED5A46" w:rsidRPr="00EF57BB">
              <w:rPr>
                <w:rFonts w:ascii="Arial" w:hAnsi="Arial" w:cs="Arial"/>
                <w:sz w:val="20"/>
                <w:szCs w:val="20"/>
              </w:rPr>
              <w:t>EU</w:t>
            </w:r>
            <w:r w:rsidR="003F2F3D" w:rsidRPr="00EF57BB">
              <w:rPr>
                <w:rFonts w:ascii="Arial" w:hAnsi="Arial" w:cs="Arial"/>
                <w:sz w:val="20"/>
                <w:szCs w:val="20"/>
              </w:rPr>
              <w:t>‒</w:t>
            </w:r>
            <w:r w:rsidR="00ED5A46" w:rsidRPr="00EF57BB">
              <w:rPr>
                <w:rFonts w:ascii="Arial" w:hAnsi="Arial" w:cs="Arial"/>
                <w:sz w:val="20"/>
                <w:szCs w:val="20"/>
              </w:rPr>
              <w:t>COVID</w:t>
            </w:r>
            <w:r w:rsidR="003F2F3D" w:rsidRPr="00EF57BB">
              <w:rPr>
                <w:rFonts w:ascii="Arial" w:hAnsi="Arial" w:cs="Arial"/>
                <w:sz w:val="20"/>
                <w:szCs w:val="20"/>
              </w:rPr>
              <w:t>‒</w:t>
            </w:r>
            <w:r w:rsidR="00ED5A46" w:rsidRPr="00EF57BB">
              <w:rPr>
                <w:rFonts w:ascii="Arial" w:hAnsi="Arial" w:cs="Arial"/>
                <w:sz w:val="20"/>
                <w:szCs w:val="20"/>
              </w:rPr>
              <w:t>19</w:t>
            </w:r>
            <w:r w:rsidR="00ED5A46" w:rsidRPr="00EF57BB">
              <w:rPr>
                <w:rFonts w:ascii="Arial" w:eastAsia="Times New Roman" w:hAnsi="Arial" w:cs="Arial"/>
                <w:sz w:val="20"/>
                <w:szCs w:val="20"/>
              </w:rPr>
              <w:t xml:space="preserve"> v višini 173.700 E</w:t>
            </w:r>
            <w:r w:rsidR="00057837">
              <w:rPr>
                <w:rFonts w:ascii="Arial" w:eastAsia="Times New Roman" w:hAnsi="Arial" w:cs="Arial"/>
                <w:sz w:val="20"/>
                <w:szCs w:val="20"/>
              </w:rPr>
              <w:t>UR</w:t>
            </w:r>
            <w:r w:rsidR="00ED5A46" w:rsidRPr="00EF57BB">
              <w:rPr>
                <w:rFonts w:ascii="Arial" w:eastAsia="Times New Roman" w:hAnsi="Arial" w:cs="Arial"/>
                <w:sz w:val="20"/>
                <w:szCs w:val="20"/>
              </w:rPr>
              <w:t xml:space="preserve"> za 2022 in 277.800 E</w:t>
            </w:r>
            <w:r w:rsidR="00057837">
              <w:rPr>
                <w:rFonts w:ascii="Arial" w:eastAsia="Times New Roman" w:hAnsi="Arial" w:cs="Arial"/>
                <w:sz w:val="20"/>
                <w:szCs w:val="20"/>
              </w:rPr>
              <w:t>UR</w:t>
            </w:r>
            <w:r w:rsidR="00ED5A46" w:rsidRPr="00EF57BB">
              <w:rPr>
                <w:rFonts w:ascii="Arial" w:eastAsia="Times New Roman" w:hAnsi="Arial" w:cs="Arial"/>
                <w:sz w:val="20"/>
                <w:szCs w:val="20"/>
              </w:rPr>
              <w:t xml:space="preserve"> za 2023</w:t>
            </w:r>
            <w:r w:rsidR="00057837">
              <w:rPr>
                <w:rFonts w:ascii="Arial" w:eastAsia="Times New Roman" w:hAnsi="Arial" w:cs="Arial"/>
                <w:sz w:val="20"/>
                <w:szCs w:val="20"/>
              </w:rPr>
              <w:t>, ki ju financirata Republika Slovenija in Evropska unija iz Evropskega socialnega sklada</w:t>
            </w:r>
            <w:r w:rsidR="00ED5A46" w:rsidRPr="00EF57BB">
              <w:rPr>
                <w:rFonts w:ascii="Arial" w:eastAsia="Times New Roman" w:hAnsi="Arial" w:cs="Arial"/>
                <w:sz w:val="20"/>
                <w:szCs w:val="20"/>
              </w:rPr>
              <w:t xml:space="preserve">. </w:t>
            </w:r>
          </w:p>
          <w:p w14:paraId="58918CF2" w14:textId="3FD4F136" w:rsidR="00116947" w:rsidRPr="00EF57BB" w:rsidRDefault="00116947" w:rsidP="00ED5A46">
            <w:pPr>
              <w:spacing w:after="0" w:line="276" w:lineRule="auto"/>
              <w:jc w:val="both"/>
              <w:rPr>
                <w:rFonts w:ascii="Arial" w:eastAsia="Times New Roman" w:hAnsi="Arial" w:cs="Arial"/>
                <w:sz w:val="20"/>
                <w:szCs w:val="20"/>
                <w:lang w:eastAsia="sl-SI"/>
              </w:rPr>
            </w:pPr>
          </w:p>
          <w:p w14:paraId="16CD99D5" w14:textId="6F105EB6" w:rsidR="008350E4" w:rsidRPr="00EF57BB" w:rsidRDefault="00214212" w:rsidP="00A04FC1">
            <w:pPr>
              <w:spacing w:after="0" w:line="240" w:lineRule="auto"/>
              <w:jc w:val="both"/>
              <w:rPr>
                <w:rFonts w:ascii="Arial" w:eastAsia="Calibri" w:hAnsi="Arial" w:cs="Arial"/>
                <w:sz w:val="20"/>
                <w:szCs w:val="20"/>
              </w:rPr>
            </w:pPr>
            <w:bookmarkStart w:id="4" w:name="_Hlk97031178"/>
            <w:r w:rsidRPr="00EF57BB">
              <w:rPr>
                <w:rFonts w:ascii="Arial" w:eastAsia="Calibri" w:hAnsi="Arial" w:cs="Arial"/>
                <w:sz w:val="20"/>
                <w:szCs w:val="20"/>
              </w:rPr>
              <w:t xml:space="preserve">Akcijski načrt za duševno zdravje se na podlagi Resolucije o nacionalnem programu duševnega zdravja 2018 – 2028 sprejema periodično za dvoletno obdobje. Vsebina predloga akcijskega načrta </w:t>
            </w:r>
            <w:r w:rsidR="00EF57BB">
              <w:rPr>
                <w:rFonts w:ascii="Arial" w:eastAsia="Calibri" w:hAnsi="Arial" w:cs="Arial"/>
                <w:sz w:val="20"/>
                <w:szCs w:val="20"/>
              </w:rPr>
              <w:t xml:space="preserve">za leti 2022 in 2023 </w:t>
            </w:r>
            <w:r w:rsidRPr="00EF57BB">
              <w:rPr>
                <w:rFonts w:ascii="Arial" w:eastAsia="Calibri" w:hAnsi="Arial" w:cs="Arial"/>
                <w:sz w:val="20"/>
                <w:szCs w:val="20"/>
              </w:rPr>
              <w:t xml:space="preserve">je usklajena z Načrtom za okrevanje in odpornost. </w:t>
            </w:r>
            <w:r w:rsidR="008350E4" w:rsidRPr="00EF57BB">
              <w:rPr>
                <w:rFonts w:ascii="Arial" w:eastAsia="Calibri" w:hAnsi="Arial" w:cs="Arial"/>
                <w:sz w:val="20"/>
                <w:szCs w:val="20"/>
              </w:rPr>
              <w:t xml:space="preserve">V okviru Načrta za okrevanje </w:t>
            </w:r>
            <w:r w:rsidR="008350E4" w:rsidRPr="00EF57BB">
              <w:rPr>
                <w:rFonts w:ascii="Arial" w:eastAsia="Calibri" w:hAnsi="Arial" w:cs="Arial"/>
                <w:sz w:val="20"/>
                <w:szCs w:val="20"/>
              </w:rPr>
              <w:lastRenderedPageBreak/>
              <w:t xml:space="preserve">in odpornost v okviru </w:t>
            </w:r>
            <w:r w:rsidRPr="00EF57BB">
              <w:rPr>
                <w:rFonts w:ascii="Arial" w:eastAsia="Calibri" w:hAnsi="Arial" w:cs="Arial"/>
                <w:sz w:val="20"/>
                <w:szCs w:val="20"/>
              </w:rPr>
              <w:t>ukrepa</w:t>
            </w:r>
            <w:r w:rsidR="008350E4" w:rsidRPr="00EF57BB">
              <w:rPr>
                <w:rFonts w:ascii="Arial" w:eastAsia="Calibri" w:hAnsi="Arial" w:cs="Arial"/>
                <w:sz w:val="20"/>
                <w:szCs w:val="20"/>
              </w:rPr>
              <w:t xml:space="preserve">: Krepitev kompetenc kadrov v zdravstvu za zagotavljanje kakovosti oskrbe predvidena izvedba projekta »Implementacija nacionalnega programa duševnega zdravja in strateško upravljanje </w:t>
            </w:r>
            <w:bookmarkStart w:id="5" w:name="_Hlk97031203"/>
            <w:bookmarkEnd w:id="4"/>
            <w:r w:rsidR="008350E4" w:rsidRPr="00EF57BB">
              <w:rPr>
                <w:rFonts w:ascii="Arial" w:eastAsia="Calibri" w:hAnsi="Arial" w:cs="Arial"/>
                <w:sz w:val="20"/>
                <w:szCs w:val="20"/>
              </w:rPr>
              <w:t xml:space="preserve">področja duševnega zdravja« v višini 2.500.000 eur za obdobje 2022 – 2026, od tega predvidoma 300.000 </w:t>
            </w:r>
            <w:r w:rsidR="00057837">
              <w:rPr>
                <w:rFonts w:ascii="Arial" w:eastAsia="Calibri" w:hAnsi="Arial" w:cs="Arial"/>
                <w:sz w:val="20"/>
                <w:szCs w:val="20"/>
              </w:rPr>
              <w:t>evrov</w:t>
            </w:r>
            <w:r w:rsidR="008350E4" w:rsidRPr="00EF57BB">
              <w:rPr>
                <w:rFonts w:ascii="Arial" w:eastAsia="Calibri" w:hAnsi="Arial" w:cs="Arial"/>
                <w:sz w:val="20"/>
                <w:szCs w:val="20"/>
              </w:rPr>
              <w:t xml:space="preserve"> v letu 2022 in 700.000 </w:t>
            </w:r>
            <w:r w:rsidR="00057837">
              <w:rPr>
                <w:rFonts w:ascii="Arial" w:eastAsia="Calibri" w:hAnsi="Arial" w:cs="Arial"/>
                <w:sz w:val="20"/>
                <w:szCs w:val="20"/>
              </w:rPr>
              <w:t>evrov</w:t>
            </w:r>
            <w:r w:rsidR="008350E4" w:rsidRPr="00EF57BB">
              <w:rPr>
                <w:rFonts w:ascii="Arial" w:eastAsia="Calibri" w:hAnsi="Arial" w:cs="Arial"/>
                <w:sz w:val="20"/>
                <w:szCs w:val="20"/>
              </w:rPr>
              <w:t xml:space="preserve"> v letu 2023. Za projekt je v postopku priprave investicijska dokumentacija skladno z Uredbo o enotni metodologiji za pripravo in obravnavo investicijske dokumentacije na področju javnih financ, ki bo podrobno opredeljevala vrste stroškov in finančno konstrukcijo po posameznih letih. Ob uvrstitvi projekta v NRP bo izpolnjen Obrazec 3, ki bo natančno opredeljeval finančno, vsebinsko in ekonomsko klasifikacijo projekta.</w:t>
            </w:r>
          </w:p>
          <w:bookmarkEnd w:id="5"/>
          <w:p w14:paraId="673687BF" w14:textId="77777777" w:rsidR="008350E4" w:rsidRPr="00EF57BB" w:rsidRDefault="008350E4" w:rsidP="00A04FC1">
            <w:pPr>
              <w:spacing w:after="0" w:line="276" w:lineRule="auto"/>
              <w:jc w:val="both"/>
              <w:rPr>
                <w:rFonts w:ascii="Arial" w:eastAsia="Times New Roman" w:hAnsi="Arial" w:cs="Arial"/>
                <w:sz w:val="20"/>
                <w:szCs w:val="20"/>
                <w:lang w:eastAsia="sl-SI"/>
              </w:rPr>
            </w:pPr>
          </w:p>
          <w:p w14:paraId="29AE852E" w14:textId="431CB725" w:rsidR="00ED5A46" w:rsidRPr="00EF57BB" w:rsidRDefault="00ED5A46" w:rsidP="00A04FC1">
            <w:pPr>
              <w:spacing w:after="0" w:line="276" w:lineRule="auto"/>
              <w:jc w:val="both"/>
              <w:rPr>
                <w:rFonts w:ascii="Arial" w:hAnsi="Arial" w:cs="Arial"/>
                <w:sz w:val="20"/>
                <w:szCs w:val="20"/>
              </w:rPr>
            </w:pPr>
            <w:r w:rsidRPr="00EF57BB">
              <w:rPr>
                <w:rFonts w:ascii="Arial" w:eastAsia="Times New Roman" w:hAnsi="Arial" w:cs="Arial"/>
                <w:sz w:val="20"/>
                <w:szCs w:val="20"/>
                <w:lang w:eastAsia="sl-SI"/>
              </w:rPr>
              <w:t xml:space="preserve">MDDSZ v okviru socialnovarstvenih programov, sofinancira programe na področju duševnega zdravja in programe na področju zasvojenosti (terapevtske stanovanjske skupine za zasvojene s pridruženimi težavami v duševnem zdravju) v okviru sredstev, ki so zagotovljena na proračunskih postavkah 1700082 – razvojni socialnovarstveni programi in 1700083 – javni socialnovarstveni programi, ukrep št. </w:t>
            </w:r>
            <w:r w:rsidRPr="00EF57BB">
              <w:rPr>
                <w:rFonts w:ascii="Arial" w:hAnsi="Arial" w:cs="Arial"/>
                <w:sz w:val="20"/>
                <w:szCs w:val="20"/>
              </w:rPr>
              <w:t>2611</w:t>
            </w:r>
            <w:r w:rsidR="003F2F3D" w:rsidRPr="00EF57BB">
              <w:rPr>
                <w:rFonts w:ascii="Arial" w:hAnsi="Arial" w:cs="Arial"/>
                <w:sz w:val="20"/>
                <w:szCs w:val="20"/>
              </w:rPr>
              <w:t>‒</w:t>
            </w:r>
            <w:r w:rsidRPr="00EF57BB">
              <w:rPr>
                <w:rFonts w:ascii="Arial" w:hAnsi="Arial" w:cs="Arial"/>
                <w:sz w:val="20"/>
                <w:szCs w:val="20"/>
              </w:rPr>
              <w:t>11</w:t>
            </w:r>
            <w:r w:rsidR="003F2F3D" w:rsidRPr="00EF57BB">
              <w:rPr>
                <w:rFonts w:ascii="Arial" w:hAnsi="Arial" w:cs="Arial"/>
                <w:sz w:val="20"/>
                <w:szCs w:val="20"/>
              </w:rPr>
              <w:t>‒</w:t>
            </w:r>
            <w:r w:rsidRPr="00EF57BB">
              <w:rPr>
                <w:rFonts w:ascii="Arial" w:hAnsi="Arial" w:cs="Arial"/>
                <w:sz w:val="20"/>
                <w:szCs w:val="20"/>
              </w:rPr>
              <w:t xml:space="preserve">0036 </w:t>
            </w:r>
            <w:r w:rsidR="003F2F3D" w:rsidRPr="00EF57BB">
              <w:rPr>
                <w:rFonts w:ascii="Arial" w:hAnsi="Arial" w:cs="Arial"/>
                <w:sz w:val="20"/>
                <w:szCs w:val="20"/>
              </w:rPr>
              <w:t>‒</w:t>
            </w:r>
            <w:r w:rsidRPr="00EF57BB">
              <w:rPr>
                <w:rFonts w:ascii="Arial" w:hAnsi="Arial" w:cs="Arial"/>
                <w:sz w:val="20"/>
                <w:szCs w:val="20"/>
              </w:rPr>
              <w:t xml:space="preserve"> Izvajanje in sofinanciranje programov socialnega varstva v višini 3.800.000 evrov letno.</w:t>
            </w:r>
          </w:p>
          <w:p w14:paraId="27380510" w14:textId="77777777" w:rsidR="00ED5A46" w:rsidRPr="00EF57BB" w:rsidRDefault="00ED5A46" w:rsidP="00ED5A46">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B26F800" w14:textId="42608CE8" w:rsidR="00ED5A46" w:rsidRPr="00EF57BB" w:rsidRDefault="00ED5A46" w:rsidP="00ED5A46">
            <w:pPr>
              <w:rPr>
                <w:rFonts w:ascii="Arial" w:hAnsi="Arial" w:cs="Arial"/>
                <w:sz w:val="20"/>
                <w:szCs w:val="20"/>
              </w:rPr>
            </w:pPr>
            <w:r w:rsidRPr="00EF57BB">
              <w:rPr>
                <w:rFonts w:ascii="Arial" w:hAnsi="Arial" w:cs="Arial"/>
                <w:sz w:val="20"/>
                <w:szCs w:val="20"/>
              </w:rPr>
              <w:t xml:space="preserve">MIZŠ v okviru svojih proračunskih postavk zagotavlja sredstva za izvajanje ukrepov in aktivnosti iz AN v višini 7.974.200 </w:t>
            </w:r>
            <w:r w:rsidR="00057837">
              <w:rPr>
                <w:rFonts w:ascii="Arial" w:hAnsi="Arial" w:cs="Arial"/>
                <w:sz w:val="20"/>
                <w:szCs w:val="20"/>
              </w:rPr>
              <w:t>evrov</w:t>
            </w:r>
            <w:r w:rsidRPr="00EF57BB">
              <w:rPr>
                <w:rFonts w:ascii="Arial" w:hAnsi="Arial" w:cs="Arial"/>
                <w:sz w:val="20"/>
                <w:szCs w:val="20"/>
              </w:rPr>
              <w:t xml:space="preserve"> v letu 2022, 8.449.000 </w:t>
            </w:r>
            <w:r w:rsidR="00057837">
              <w:rPr>
                <w:rFonts w:ascii="Arial" w:hAnsi="Arial" w:cs="Arial"/>
                <w:sz w:val="20"/>
                <w:szCs w:val="20"/>
              </w:rPr>
              <w:t>evrov</w:t>
            </w:r>
            <w:r w:rsidRPr="00EF57BB">
              <w:rPr>
                <w:rFonts w:ascii="Arial" w:hAnsi="Arial" w:cs="Arial"/>
                <w:sz w:val="20"/>
                <w:szCs w:val="20"/>
              </w:rPr>
              <w:t xml:space="preserve"> v letu 2023, skupaj 16.423.200 </w:t>
            </w:r>
            <w:r w:rsidR="00057837">
              <w:rPr>
                <w:rFonts w:ascii="Arial" w:hAnsi="Arial" w:cs="Arial"/>
                <w:sz w:val="20"/>
                <w:szCs w:val="20"/>
              </w:rPr>
              <w:t>evrov</w:t>
            </w:r>
            <w:r w:rsidRPr="00EF57BB">
              <w:rPr>
                <w:rFonts w:ascii="Arial" w:hAnsi="Arial" w:cs="Arial"/>
                <w:sz w:val="20"/>
                <w:szCs w:val="20"/>
              </w:rPr>
              <w:t>.</w:t>
            </w:r>
          </w:p>
          <w:p w14:paraId="1104F2E4" w14:textId="77777777" w:rsidR="00ED5A46" w:rsidRPr="00EF57BB" w:rsidRDefault="00ED5A46" w:rsidP="00ED5A46">
            <w:pPr>
              <w:rPr>
                <w:rFonts w:ascii="Arial" w:hAnsi="Arial" w:cs="Arial"/>
                <w:sz w:val="20"/>
                <w:szCs w:val="20"/>
              </w:rPr>
            </w:pPr>
            <w:r w:rsidRPr="00EF57BB">
              <w:rPr>
                <w:rFonts w:ascii="Arial" w:hAnsi="Arial" w:cs="Arial"/>
                <w:sz w:val="20"/>
                <w:szCs w:val="20"/>
              </w:rPr>
              <w:t xml:space="preserve">Sredstva za izvajanje ukrepov in aktivnosti iz AN 2022.2023 so zagotovljena v proračunih za leti 2022 in 2023 v celoti.  </w:t>
            </w:r>
          </w:p>
          <w:bookmarkEnd w:id="3"/>
          <w:p w14:paraId="10F573B5" w14:textId="1B9B5607" w:rsidR="00D01416" w:rsidRPr="00EF57BB" w:rsidRDefault="00D01416" w:rsidP="00116947">
            <w:pPr>
              <w:pStyle w:val="Navadensplet"/>
              <w:spacing w:before="180" w:beforeAutospacing="0" w:after="0" w:afterAutospacing="0" w:line="264" w:lineRule="auto"/>
              <w:rPr>
                <w:rFonts w:ascii="Arial" w:eastAsia="Times New Roman" w:hAnsi="Arial" w:cs="Arial"/>
                <w:sz w:val="20"/>
                <w:szCs w:val="20"/>
              </w:rPr>
            </w:pPr>
          </w:p>
        </w:tc>
      </w:tr>
      <w:bookmarkEnd w:id="2"/>
    </w:tbl>
    <w:p w14:paraId="33B1AFCC" w14:textId="77777777" w:rsidR="00AE1F83" w:rsidRPr="00EF57BB"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620"/>
        <w:gridCol w:w="1352"/>
        <w:gridCol w:w="745"/>
        <w:gridCol w:w="1447"/>
        <w:gridCol w:w="786"/>
        <w:gridCol w:w="408"/>
        <w:gridCol w:w="302"/>
        <w:gridCol w:w="1748"/>
      </w:tblGrid>
      <w:tr w:rsidR="00AE1F83" w:rsidRPr="00EF57BB" w14:paraId="4291364F"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2B205B1" w14:textId="77777777" w:rsidR="00AE1F83" w:rsidRPr="00EF57BB"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F57BB">
              <w:rPr>
                <w:rFonts w:ascii="Arial" w:eastAsia="Times New Roman" w:hAnsi="Arial" w:cs="Arial"/>
                <w:b/>
                <w:kern w:val="32"/>
                <w:sz w:val="20"/>
                <w:szCs w:val="20"/>
                <w:lang w:eastAsia="sl-SI"/>
              </w:rPr>
              <w:lastRenderedPageBreak/>
              <w:t>I. Ocena finančnih posledic, ki niso načrtovane v sprejetem proračunu</w:t>
            </w:r>
          </w:p>
        </w:tc>
      </w:tr>
      <w:tr w:rsidR="00F97A61" w:rsidRPr="00EF57BB" w14:paraId="0839DF6C" w14:textId="77777777" w:rsidTr="00F3322F">
        <w:trPr>
          <w:cantSplit/>
          <w:trHeight w:val="276"/>
        </w:trPr>
        <w:tc>
          <w:tcPr>
            <w:tcW w:w="2412" w:type="dxa"/>
            <w:gridSpan w:val="2"/>
            <w:tcBorders>
              <w:top w:val="single" w:sz="4" w:space="0" w:color="auto"/>
              <w:left w:val="single" w:sz="4" w:space="0" w:color="auto"/>
              <w:bottom w:val="single" w:sz="4" w:space="0" w:color="auto"/>
              <w:right w:val="single" w:sz="4" w:space="0" w:color="auto"/>
            </w:tcBorders>
            <w:vAlign w:val="center"/>
          </w:tcPr>
          <w:p w14:paraId="57DD5AD3" w14:textId="77777777" w:rsidR="00AE1F83" w:rsidRPr="00EF57BB" w:rsidRDefault="00AE1F83" w:rsidP="00AE1F83">
            <w:pPr>
              <w:widowControl w:val="0"/>
              <w:spacing w:after="0" w:line="260" w:lineRule="exact"/>
              <w:ind w:left="-122" w:right="-112"/>
              <w:jc w:val="center"/>
              <w:rPr>
                <w:rFonts w:ascii="Arial" w:eastAsia="Times New Roman" w:hAnsi="Arial" w:cs="Arial"/>
                <w:sz w:val="20"/>
                <w:szCs w:val="20"/>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61F24098" w14:textId="77777777" w:rsidR="00AE1F83" w:rsidRPr="00EF57BB" w:rsidRDefault="00AE1F83" w:rsidP="00AE1F83">
            <w:pPr>
              <w:widowControl w:val="0"/>
              <w:spacing w:after="0" w:line="260" w:lineRule="exact"/>
              <w:jc w:val="center"/>
              <w:rPr>
                <w:rFonts w:ascii="Arial" w:eastAsia="Times New Roman" w:hAnsi="Arial" w:cs="Arial"/>
                <w:sz w:val="20"/>
                <w:szCs w:val="20"/>
              </w:rPr>
            </w:pPr>
            <w:r w:rsidRPr="00EF57BB">
              <w:rPr>
                <w:rFonts w:ascii="Arial" w:eastAsia="Times New Roman" w:hAnsi="Arial" w:cs="Arial"/>
                <w:sz w:val="20"/>
                <w:szCs w:val="20"/>
              </w:rPr>
              <w:t>Tekoče leto (t)</w:t>
            </w:r>
          </w:p>
        </w:tc>
        <w:tc>
          <w:tcPr>
            <w:tcW w:w="1447" w:type="dxa"/>
            <w:tcBorders>
              <w:top w:val="single" w:sz="4" w:space="0" w:color="auto"/>
              <w:left w:val="single" w:sz="4" w:space="0" w:color="auto"/>
              <w:bottom w:val="single" w:sz="4" w:space="0" w:color="auto"/>
              <w:right w:val="single" w:sz="4" w:space="0" w:color="auto"/>
            </w:tcBorders>
            <w:vAlign w:val="center"/>
          </w:tcPr>
          <w:p w14:paraId="25A4EF4C" w14:textId="77777777" w:rsidR="00AE1F83" w:rsidRPr="00EF57BB" w:rsidRDefault="00AE1F83" w:rsidP="00AE1F83">
            <w:pPr>
              <w:widowControl w:val="0"/>
              <w:spacing w:after="0" w:line="260" w:lineRule="exact"/>
              <w:jc w:val="center"/>
              <w:rPr>
                <w:rFonts w:ascii="Arial" w:eastAsia="Times New Roman" w:hAnsi="Arial" w:cs="Arial"/>
                <w:sz w:val="20"/>
                <w:szCs w:val="20"/>
              </w:rPr>
            </w:pPr>
            <w:r w:rsidRPr="00EF57BB">
              <w:rPr>
                <w:rFonts w:ascii="Arial" w:eastAsia="Times New Roman" w:hAnsi="Arial" w:cs="Arial"/>
                <w:sz w:val="20"/>
                <w:szCs w:val="20"/>
              </w:rPr>
              <w:t>t + 1</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437CF58D" w14:textId="77777777" w:rsidR="00AE1F83" w:rsidRPr="00EF57BB" w:rsidRDefault="00AE1F83" w:rsidP="00AE1F83">
            <w:pPr>
              <w:widowControl w:val="0"/>
              <w:spacing w:after="0" w:line="260" w:lineRule="exact"/>
              <w:jc w:val="center"/>
              <w:rPr>
                <w:rFonts w:ascii="Arial" w:eastAsia="Times New Roman" w:hAnsi="Arial" w:cs="Arial"/>
                <w:sz w:val="20"/>
                <w:szCs w:val="20"/>
              </w:rPr>
            </w:pPr>
            <w:r w:rsidRPr="00EF57BB">
              <w:rPr>
                <w:rFonts w:ascii="Arial" w:eastAsia="Times New Roman" w:hAnsi="Arial" w:cs="Arial"/>
                <w:sz w:val="20"/>
                <w:szCs w:val="20"/>
              </w:rPr>
              <w:t>t + 2</w:t>
            </w:r>
          </w:p>
        </w:tc>
        <w:tc>
          <w:tcPr>
            <w:tcW w:w="1748" w:type="dxa"/>
            <w:tcBorders>
              <w:top w:val="single" w:sz="4" w:space="0" w:color="auto"/>
              <w:left w:val="single" w:sz="4" w:space="0" w:color="auto"/>
              <w:bottom w:val="single" w:sz="4" w:space="0" w:color="auto"/>
              <w:right w:val="single" w:sz="4" w:space="0" w:color="auto"/>
            </w:tcBorders>
            <w:vAlign w:val="center"/>
          </w:tcPr>
          <w:p w14:paraId="2BE4EBE1" w14:textId="77777777" w:rsidR="00AE1F83" w:rsidRPr="00EF57BB" w:rsidRDefault="00AE1F83" w:rsidP="00AE1F83">
            <w:pPr>
              <w:widowControl w:val="0"/>
              <w:spacing w:after="0" w:line="260" w:lineRule="exact"/>
              <w:jc w:val="center"/>
              <w:rPr>
                <w:rFonts w:ascii="Arial" w:eastAsia="Times New Roman" w:hAnsi="Arial" w:cs="Arial"/>
                <w:sz w:val="20"/>
                <w:szCs w:val="20"/>
              </w:rPr>
            </w:pPr>
            <w:r w:rsidRPr="00EF57BB">
              <w:rPr>
                <w:rFonts w:ascii="Arial" w:eastAsia="Times New Roman" w:hAnsi="Arial" w:cs="Arial"/>
                <w:sz w:val="20"/>
                <w:szCs w:val="20"/>
              </w:rPr>
              <w:t>t + 3</w:t>
            </w:r>
          </w:p>
        </w:tc>
      </w:tr>
      <w:tr w:rsidR="00F97A61" w:rsidRPr="00EF57BB" w14:paraId="6047E367" w14:textId="77777777" w:rsidTr="00F3322F">
        <w:trPr>
          <w:cantSplit/>
          <w:trHeight w:val="423"/>
        </w:trPr>
        <w:tc>
          <w:tcPr>
            <w:tcW w:w="2412" w:type="dxa"/>
            <w:gridSpan w:val="2"/>
            <w:tcBorders>
              <w:top w:val="single" w:sz="4" w:space="0" w:color="auto"/>
              <w:left w:val="single" w:sz="4" w:space="0" w:color="auto"/>
              <w:bottom w:val="single" w:sz="4" w:space="0" w:color="auto"/>
              <w:right w:val="single" w:sz="4" w:space="0" w:color="auto"/>
            </w:tcBorders>
            <w:vAlign w:val="center"/>
          </w:tcPr>
          <w:p w14:paraId="2F3CED0E" w14:textId="77777777" w:rsidR="00AE1F83" w:rsidRPr="00EF57BB" w:rsidRDefault="00AE1F83" w:rsidP="00AE1F83">
            <w:pPr>
              <w:widowControl w:val="0"/>
              <w:spacing w:after="0" w:line="260" w:lineRule="exact"/>
              <w:rPr>
                <w:rFonts w:ascii="Arial" w:eastAsia="Times New Roman" w:hAnsi="Arial" w:cs="Arial"/>
                <w:bCs/>
                <w:sz w:val="20"/>
                <w:szCs w:val="20"/>
              </w:rPr>
            </w:pPr>
            <w:r w:rsidRPr="00EF57BB">
              <w:rPr>
                <w:rFonts w:ascii="Arial" w:eastAsia="Times New Roman" w:hAnsi="Arial" w:cs="Arial"/>
                <w:bCs/>
                <w:sz w:val="20"/>
                <w:szCs w:val="20"/>
              </w:rPr>
              <w:t>Predvideno povečanje (+) ali zmanjšanje (</w:t>
            </w:r>
            <w:r w:rsidRPr="00EF57BB">
              <w:rPr>
                <w:rFonts w:ascii="Arial" w:eastAsia="Times New Roman" w:hAnsi="Arial" w:cs="Arial"/>
                <w:b/>
                <w:sz w:val="20"/>
                <w:szCs w:val="20"/>
              </w:rPr>
              <w:t>–</w:t>
            </w:r>
            <w:r w:rsidRPr="00EF57BB">
              <w:rPr>
                <w:rFonts w:ascii="Arial" w:eastAsia="Times New Roman" w:hAnsi="Arial" w:cs="Arial"/>
                <w:bCs/>
                <w:sz w:val="20"/>
                <w:szCs w:val="20"/>
              </w:rPr>
              <w:t xml:space="preserve">) prihodkov državnega proračuna </w:t>
            </w: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4F5EFC1D" w14:textId="77777777" w:rsidR="00AE1F83" w:rsidRPr="00EF57B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47" w:type="dxa"/>
            <w:tcBorders>
              <w:top w:val="single" w:sz="4" w:space="0" w:color="auto"/>
              <w:left w:val="single" w:sz="4" w:space="0" w:color="auto"/>
              <w:bottom w:val="single" w:sz="4" w:space="0" w:color="auto"/>
              <w:right w:val="single" w:sz="4" w:space="0" w:color="auto"/>
            </w:tcBorders>
            <w:vAlign w:val="center"/>
          </w:tcPr>
          <w:p w14:paraId="09FAD010" w14:textId="77777777" w:rsidR="00AE1F83" w:rsidRPr="00EF57B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760C9C06" w14:textId="77777777" w:rsidR="00AE1F83" w:rsidRPr="00EF57B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48" w:type="dxa"/>
            <w:tcBorders>
              <w:top w:val="single" w:sz="4" w:space="0" w:color="auto"/>
              <w:left w:val="single" w:sz="4" w:space="0" w:color="auto"/>
              <w:bottom w:val="single" w:sz="4" w:space="0" w:color="auto"/>
              <w:right w:val="single" w:sz="4" w:space="0" w:color="auto"/>
            </w:tcBorders>
            <w:vAlign w:val="center"/>
          </w:tcPr>
          <w:p w14:paraId="5CCA8472" w14:textId="77777777" w:rsidR="00AE1F83" w:rsidRPr="00EF57B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97A61" w:rsidRPr="00EF57BB" w14:paraId="4E6B89E7" w14:textId="77777777" w:rsidTr="00F3322F">
        <w:trPr>
          <w:cantSplit/>
          <w:trHeight w:val="423"/>
        </w:trPr>
        <w:tc>
          <w:tcPr>
            <w:tcW w:w="2412" w:type="dxa"/>
            <w:gridSpan w:val="2"/>
            <w:tcBorders>
              <w:top w:val="single" w:sz="4" w:space="0" w:color="auto"/>
              <w:left w:val="single" w:sz="4" w:space="0" w:color="auto"/>
              <w:bottom w:val="single" w:sz="4" w:space="0" w:color="auto"/>
              <w:right w:val="single" w:sz="4" w:space="0" w:color="auto"/>
            </w:tcBorders>
            <w:vAlign w:val="center"/>
          </w:tcPr>
          <w:p w14:paraId="40EBC607" w14:textId="77777777" w:rsidR="00AE1F83" w:rsidRPr="00EF57BB" w:rsidRDefault="00AE1F83" w:rsidP="00AE1F83">
            <w:pPr>
              <w:widowControl w:val="0"/>
              <w:spacing w:after="0" w:line="260" w:lineRule="exact"/>
              <w:rPr>
                <w:rFonts w:ascii="Arial" w:eastAsia="Times New Roman" w:hAnsi="Arial" w:cs="Arial"/>
                <w:bCs/>
                <w:sz w:val="20"/>
                <w:szCs w:val="20"/>
              </w:rPr>
            </w:pPr>
            <w:r w:rsidRPr="00EF57BB">
              <w:rPr>
                <w:rFonts w:ascii="Arial" w:eastAsia="Times New Roman" w:hAnsi="Arial" w:cs="Arial"/>
                <w:bCs/>
                <w:sz w:val="20"/>
                <w:szCs w:val="20"/>
              </w:rPr>
              <w:t>Predvideno povečanje (+) ali zmanjšanje (</w:t>
            </w:r>
            <w:r w:rsidRPr="00EF57BB">
              <w:rPr>
                <w:rFonts w:ascii="Arial" w:eastAsia="Times New Roman" w:hAnsi="Arial" w:cs="Arial"/>
                <w:b/>
                <w:sz w:val="20"/>
                <w:szCs w:val="20"/>
              </w:rPr>
              <w:t>–</w:t>
            </w:r>
            <w:r w:rsidRPr="00EF57BB">
              <w:rPr>
                <w:rFonts w:ascii="Arial" w:eastAsia="Times New Roman" w:hAnsi="Arial" w:cs="Arial"/>
                <w:bCs/>
                <w:sz w:val="20"/>
                <w:szCs w:val="20"/>
              </w:rPr>
              <w:t xml:space="preserve">) prihodkov občinskih proračunov </w:t>
            </w: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3018CBB1" w14:textId="77777777" w:rsidR="00AE1F83" w:rsidRPr="00EF57B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47" w:type="dxa"/>
            <w:tcBorders>
              <w:top w:val="single" w:sz="4" w:space="0" w:color="auto"/>
              <w:left w:val="single" w:sz="4" w:space="0" w:color="auto"/>
              <w:bottom w:val="single" w:sz="4" w:space="0" w:color="auto"/>
              <w:right w:val="single" w:sz="4" w:space="0" w:color="auto"/>
            </w:tcBorders>
            <w:vAlign w:val="center"/>
          </w:tcPr>
          <w:p w14:paraId="424B1446" w14:textId="77777777" w:rsidR="00AE1F83" w:rsidRPr="00EF57B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5555AC80" w14:textId="77777777" w:rsidR="00AE1F83" w:rsidRPr="00EF57B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48" w:type="dxa"/>
            <w:tcBorders>
              <w:top w:val="single" w:sz="4" w:space="0" w:color="auto"/>
              <w:left w:val="single" w:sz="4" w:space="0" w:color="auto"/>
              <w:bottom w:val="single" w:sz="4" w:space="0" w:color="auto"/>
              <w:right w:val="single" w:sz="4" w:space="0" w:color="auto"/>
            </w:tcBorders>
            <w:vAlign w:val="center"/>
          </w:tcPr>
          <w:p w14:paraId="52C799FE" w14:textId="77777777" w:rsidR="00AE1F83" w:rsidRPr="00EF57B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97A61" w:rsidRPr="00EF57BB" w14:paraId="0D571853" w14:textId="77777777" w:rsidTr="00F3322F">
        <w:trPr>
          <w:cantSplit/>
          <w:trHeight w:val="423"/>
        </w:trPr>
        <w:tc>
          <w:tcPr>
            <w:tcW w:w="2412" w:type="dxa"/>
            <w:gridSpan w:val="2"/>
            <w:tcBorders>
              <w:top w:val="single" w:sz="4" w:space="0" w:color="auto"/>
              <w:left w:val="single" w:sz="4" w:space="0" w:color="auto"/>
              <w:bottom w:val="single" w:sz="4" w:space="0" w:color="auto"/>
              <w:right w:val="single" w:sz="4" w:space="0" w:color="auto"/>
            </w:tcBorders>
            <w:vAlign w:val="center"/>
          </w:tcPr>
          <w:p w14:paraId="0E963A96" w14:textId="77777777" w:rsidR="00AE1F83" w:rsidRPr="00EF57BB" w:rsidRDefault="00AE1F83" w:rsidP="00AE1F83">
            <w:pPr>
              <w:widowControl w:val="0"/>
              <w:spacing w:after="0" w:line="260" w:lineRule="exact"/>
              <w:rPr>
                <w:rFonts w:ascii="Arial" w:eastAsia="Times New Roman" w:hAnsi="Arial" w:cs="Arial"/>
                <w:bCs/>
                <w:sz w:val="20"/>
                <w:szCs w:val="20"/>
              </w:rPr>
            </w:pPr>
            <w:r w:rsidRPr="00EF57BB">
              <w:rPr>
                <w:rFonts w:ascii="Arial" w:eastAsia="Times New Roman" w:hAnsi="Arial" w:cs="Arial"/>
                <w:bCs/>
                <w:sz w:val="20"/>
                <w:szCs w:val="20"/>
              </w:rPr>
              <w:t>Predvideno povečanje (+) ali zmanjšanje (</w:t>
            </w:r>
            <w:r w:rsidRPr="00EF57BB">
              <w:rPr>
                <w:rFonts w:ascii="Arial" w:eastAsia="Times New Roman" w:hAnsi="Arial" w:cs="Arial"/>
                <w:b/>
                <w:sz w:val="20"/>
                <w:szCs w:val="20"/>
              </w:rPr>
              <w:t>–</w:t>
            </w:r>
            <w:r w:rsidRPr="00EF57BB">
              <w:rPr>
                <w:rFonts w:ascii="Arial" w:eastAsia="Times New Roman" w:hAnsi="Arial" w:cs="Arial"/>
                <w:bCs/>
                <w:sz w:val="20"/>
                <w:szCs w:val="20"/>
              </w:rPr>
              <w:t xml:space="preserve">) odhodkov državnega proračuna </w:t>
            </w: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345253E6" w14:textId="77777777" w:rsidR="00AE1F83" w:rsidRPr="00EF57BB" w:rsidRDefault="00AE1F83" w:rsidP="00AE1F83">
            <w:pPr>
              <w:widowControl w:val="0"/>
              <w:spacing w:after="0" w:line="260" w:lineRule="exact"/>
              <w:jc w:val="center"/>
              <w:rPr>
                <w:rFonts w:ascii="Arial" w:eastAsia="Times New Roman"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55697C5D" w14:textId="77777777" w:rsidR="00AE1F83" w:rsidRPr="00EF57BB" w:rsidRDefault="00AE1F83" w:rsidP="00AE1F83">
            <w:pPr>
              <w:widowControl w:val="0"/>
              <w:spacing w:after="0" w:line="260" w:lineRule="exact"/>
              <w:jc w:val="center"/>
              <w:rPr>
                <w:rFonts w:ascii="Arial" w:eastAsia="Times New Roman" w:hAnsi="Arial" w:cs="Arial"/>
                <w:sz w:val="20"/>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4AD4E582" w14:textId="77777777" w:rsidR="00AE1F83" w:rsidRPr="00EF57BB" w:rsidRDefault="00AE1F83" w:rsidP="00AE1F83">
            <w:pPr>
              <w:widowControl w:val="0"/>
              <w:spacing w:after="0" w:line="260" w:lineRule="exact"/>
              <w:jc w:val="center"/>
              <w:rPr>
                <w:rFonts w:ascii="Arial" w:eastAsia="Times New Roman" w:hAnsi="Arial" w:cs="Arial"/>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14:paraId="64759161" w14:textId="77777777" w:rsidR="00AE1F83" w:rsidRPr="00EF57BB" w:rsidRDefault="00AE1F83" w:rsidP="00AE1F83">
            <w:pPr>
              <w:widowControl w:val="0"/>
              <w:spacing w:after="0" w:line="260" w:lineRule="exact"/>
              <w:jc w:val="center"/>
              <w:rPr>
                <w:rFonts w:ascii="Arial" w:eastAsia="Times New Roman" w:hAnsi="Arial" w:cs="Arial"/>
                <w:sz w:val="20"/>
                <w:szCs w:val="20"/>
              </w:rPr>
            </w:pPr>
          </w:p>
        </w:tc>
      </w:tr>
      <w:tr w:rsidR="00F97A61" w:rsidRPr="00EF57BB" w14:paraId="63B26B30" w14:textId="77777777" w:rsidTr="00F3322F">
        <w:trPr>
          <w:cantSplit/>
          <w:trHeight w:val="623"/>
        </w:trPr>
        <w:tc>
          <w:tcPr>
            <w:tcW w:w="2412" w:type="dxa"/>
            <w:gridSpan w:val="2"/>
            <w:tcBorders>
              <w:top w:val="single" w:sz="4" w:space="0" w:color="auto"/>
              <w:left w:val="single" w:sz="4" w:space="0" w:color="auto"/>
              <w:bottom w:val="single" w:sz="4" w:space="0" w:color="auto"/>
              <w:right w:val="single" w:sz="4" w:space="0" w:color="auto"/>
            </w:tcBorders>
            <w:vAlign w:val="center"/>
          </w:tcPr>
          <w:p w14:paraId="614CD2B6" w14:textId="77777777" w:rsidR="00AE1F83" w:rsidRPr="00EF57BB" w:rsidRDefault="00AE1F83" w:rsidP="00AE1F83">
            <w:pPr>
              <w:widowControl w:val="0"/>
              <w:spacing w:after="0" w:line="260" w:lineRule="exact"/>
              <w:rPr>
                <w:rFonts w:ascii="Arial" w:eastAsia="Times New Roman" w:hAnsi="Arial" w:cs="Arial"/>
                <w:bCs/>
                <w:sz w:val="20"/>
                <w:szCs w:val="20"/>
              </w:rPr>
            </w:pPr>
            <w:r w:rsidRPr="00EF57BB">
              <w:rPr>
                <w:rFonts w:ascii="Arial" w:eastAsia="Times New Roman" w:hAnsi="Arial" w:cs="Arial"/>
                <w:bCs/>
                <w:sz w:val="20"/>
                <w:szCs w:val="20"/>
              </w:rPr>
              <w:t>Predvideno povečanje (+) ali zmanjšanje (</w:t>
            </w:r>
            <w:r w:rsidRPr="00EF57BB">
              <w:rPr>
                <w:rFonts w:ascii="Arial" w:eastAsia="Times New Roman" w:hAnsi="Arial" w:cs="Arial"/>
                <w:b/>
                <w:sz w:val="20"/>
                <w:szCs w:val="20"/>
              </w:rPr>
              <w:t>–</w:t>
            </w:r>
            <w:r w:rsidRPr="00EF57BB">
              <w:rPr>
                <w:rFonts w:ascii="Arial" w:eastAsia="Times New Roman" w:hAnsi="Arial" w:cs="Arial"/>
                <w:bCs/>
                <w:sz w:val="20"/>
                <w:szCs w:val="20"/>
              </w:rPr>
              <w:t>) odhodkov občinskih proračunov</w:t>
            </w: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5B3C708C" w14:textId="77777777" w:rsidR="00AE1F83" w:rsidRPr="00EF57BB" w:rsidRDefault="00AE1F83" w:rsidP="00AE1F83">
            <w:pPr>
              <w:widowControl w:val="0"/>
              <w:spacing w:after="0" w:line="260" w:lineRule="exact"/>
              <w:jc w:val="center"/>
              <w:rPr>
                <w:rFonts w:ascii="Arial" w:eastAsia="Times New Roman" w:hAnsi="Arial" w:cs="Arial"/>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14:paraId="38B6A24C" w14:textId="77777777" w:rsidR="00AE1F83" w:rsidRPr="00EF57BB" w:rsidRDefault="00AE1F83" w:rsidP="00AE1F83">
            <w:pPr>
              <w:widowControl w:val="0"/>
              <w:spacing w:after="0" w:line="260" w:lineRule="exact"/>
              <w:jc w:val="center"/>
              <w:rPr>
                <w:rFonts w:ascii="Arial" w:eastAsia="Times New Roman" w:hAnsi="Arial" w:cs="Arial"/>
                <w:sz w:val="20"/>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517D059D" w14:textId="77777777" w:rsidR="00AE1F83" w:rsidRPr="00EF57BB" w:rsidRDefault="00AE1F83" w:rsidP="00AE1F83">
            <w:pPr>
              <w:widowControl w:val="0"/>
              <w:spacing w:after="0" w:line="260" w:lineRule="exact"/>
              <w:jc w:val="center"/>
              <w:rPr>
                <w:rFonts w:ascii="Arial" w:eastAsia="Times New Roman" w:hAnsi="Arial" w:cs="Arial"/>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14:paraId="444D473B" w14:textId="77777777" w:rsidR="00AE1F83" w:rsidRPr="00EF57BB" w:rsidRDefault="00AE1F83" w:rsidP="00AE1F83">
            <w:pPr>
              <w:widowControl w:val="0"/>
              <w:spacing w:after="0" w:line="260" w:lineRule="exact"/>
              <w:jc w:val="center"/>
              <w:rPr>
                <w:rFonts w:ascii="Arial" w:eastAsia="Times New Roman" w:hAnsi="Arial" w:cs="Arial"/>
                <w:sz w:val="20"/>
                <w:szCs w:val="20"/>
              </w:rPr>
            </w:pPr>
          </w:p>
        </w:tc>
      </w:tr>
      <w:tr w:rsidR="00F97A61" w:rsidRPr="00EF57BB" w14:paraId="271FC7BD" w14:textId="77777777" w:rsidTr="00F3322F">
        <w:trPr>
          <w:cantSplit/>
          <w:trHeight w:val="423"/>
        </w:trPr>
        <w:tc>
          <w:tcPr>
            <w:tcW w:w="2412" w:type="dxa"/>
            <w:gridSpan w:val="2"/>
            <w:tcBorders>
              <w:top w:val="single" w:sz="4" w:space="0" w:color="auto"/>
              <w:left w:val="single" w:sz="4" w:space="0" w:color="auto"/>
              <w:bottom w:val="single" w:sz="4" w:space="0" w:color="auto"/>
              <w:right w:val="single" w:sz="4" w:space="0" w:color="auto"/>
            </w:tcBorders>
            <w:vAlign w:val="center"/>
          </w:tcPr>
          <w:p w14:paraId="4EC6F896" w14:textId="77777777" w:rsidR="00AE1F83" w:rsidRPr="00EF57BB" w:rsidRDefault="00AE1F83" w:rsidP="00AE1F83">
            <w:pPr>
              <w:widowControl w:val="0"/>
              <w:spacing w:after="0" w:line="260" w:lineRule="exact"/>
              <w:rPr>
                <w:rFonts w:ascii="Arial" w:eastAsia="Times New Roman" w:hAnsi="Arial" w:cs="Arial"/>
                <w:bCs/>
                <w:sz w:val="20"/>
                <w:szCs w:val="20"/>
              </w:rPr>
            </w:pPr>
            <w:r w:rsidRPr="00EF57BB">
              <w:rPr>
                <w:rFonts w:ascii="Arial" w:eastAsia="Times New Roman" w:hAnsi="Arial" w:cs="Arial"/>
                <w:bCs/>
                <w:sz w:val="20"/>
                <w:szCs w:val="20"/>
              </w:rPr>
              <w:t>Predvideno povečanje (+) ali zmanjšanje (</w:t>
            </w:r>
            <w:r w:rsidRPr="00EF57BB">
              <w:rPr>
                <w:rFonts w:ascii="Arial" w:eastAsia="Times New Roman" w:hAnsi="Arial" w:cs="Arial"/>
                <w:b/>
                <w:sz w:val="20"/>
                <w:szCs w:val="20"/>
              </w:rPr>
              <w:t>–</w:t>
            </w:r>
            <w:r w:rsidRPr="00EF57BB">
              <w:rPr>
                <w:rFonts w:ascii="Arial" w:eastAsia="Times New Roman" w:hAnsi="Arial" w:cs="Arial"/>
                <w:bCs/>
                <w:sz w:val="20"/>
                <w:szCs w:val="20"/>
              </w:rPr>
              <w:t>) obveznosti za druga javnofinančna sredstva</w:t>
            </w: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423B7EC4" w14:textId="77777777" w:rsidR="00AE1F83" w:rsidRPr="00EF57B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47" w:type="dxa"/>
            <w:tcBorders>
              <w:top w:val="single" w:sz="4" w:space="0" w:color="auto"/>
              <w:left w:val="single" w:sz="4" w:space="0" w:color="auto"/>
              <w:bottom w:val="single" w:sz="4" w:space="0" w:color="auto"/>
              <w:right w:val="single" w:sz="4" w:space="0" w:color="auto"/>
            </w:tcBorders>
            <w:vAlign w:val="center"/>
          </w:tcPr>
          <w:p w14:paraId="7F7AEABC" w14:textId="77777777" w:rsidR="00AE1F83" w:rsidRPr="00EF57B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298C1DB8" w14:textId="77777777" w:rsidR="00AE1F83" w:rsidRPr="00EF57B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48" w:type="dxa"/>
            <w:tcBorders>
              <w:top w:val="single" w:sz="4" w:space="0" w:color="auto"/>
              <w:left w:val="single" w:sz="4" w:space="0" w:color="auto"/>
              <w:bottom w:val="single" w:sz="4" w:space="0" w:color="auto"/>
              <w:right w:val="single" w:sz="4" w:space="0" w:color="auto"/>
            </w:tcBorders>
            <w:vAlign w:val="center"/>
          </w:tcPr>
          <w:p w14:paraId="7F5CD336" w14:textId="77777777" w:rsidR="00AE1F83" w:rsidRPr="00EF57B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F57BB" w14:paraId="3911627D"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93E60BA" w14:textId="77777777" w:rsidR="00AE1F83" w:rsidRPr="00EF57BB"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F57BB">
              <w:rPr>
                <w:rFonts w:ascii="Arial" w:eastAsia="Times New Roman" w:hAnsi="Arial" w:cs="Arial"/>
                <w:b/>
                <w:kern w:val="32"/>
                <w:sz w:val="20"/>
                <w:szCs w:val="20"/>
                <w:lang w:eastAsia="sl-SI"/>
              </w:rPr>
              <w:t>II. Finančne posledice za državni proračun</w:t>
            </w:r>
          </w:p>
        </w:tc>
      </w:tr>
      <w:tr w:rsidR="00AE1F83" w:rsidRPr="00EF57BB" w14:paraId="65A25375"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FC219C" w14:textId="77777777" w:rsidR="00AE1F83" w:rsidRPr="00EF57BB"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EF57BB">
              <w:rPr>
                <w:rFonts w:ascii="Arial" w:eastAsia="Times New Roman" w:hAnsi="Arial" w:cs="Arial"/>
                <w:b/>
                <w:kern w:val="32"/>
                <w:sz w:val="20"/>
                <w:szCs w:val="20"/>
                <w:lang w:eastAsia="sl-SI"/>
              </w:rPr>
              <w:t>II.a</w:t>
            </w:r>
            <w:proofErr w:type="spellEnd"/>
            <w:r w:rsidRPr="00EF57BB">
              <w:rPr>
                <w:rFonts w:ascii="Arial" w:eastAsia="Times New Roman" w:hAnsi="Arial" w:cs="Arial"/>
                <w:b/>
                <w:kern w:val="32"/>
                <w:sz w:val="20"/>
                <w:szCs w:val="20"/>
                <w:lang w:eastAsia="sl-SI"/>
              </w:rPr>
              <w:t xml:space="preserve"> Pravice porabe za izvedbo predlaganih rešitev so zagotovljene:</w:t>
            </w:r>
          </w:p>
        </w:tc>
      </w:tr>
      <w:tr w:rsidR="00F97A61" w:rsidRPr="00EF57BB" w14:paraId="59B72AD6" w14:textId="77777777" w:rsidTr="00F3322F">
        <w:trPr>
          <w:cantSplit/>
          <w:trHeight w:val="100"/>
        </w:trPr>
        <w:tc>
          <w:tcPr>
            <w:tcW w:w="1792" w:type="dxa"/>
            <w:tcBorders>
              <w:top w:val="single" w:sz="4" w:space="0" w:color="auto"/>
              <w:left w:val="single" w:sz="4" w:space="0" w:color="auto"/>
              <w:bottom w:val="single" w:sz="4" w:space="0" w:color="auto"/>
              <w:right w:val="single" w:sz="4" w:space="0" w:color="auto"/>
            </w:tcBorders>
            <w:vAlign w:val="center"/>
          </w:tcPr>
          <w:p w14:paraId="1F689E07" w14:textId="77777777" w:rsidR="00AE1F83" w:rsidRPr="00EF57BB" w:rsidRDefault="00AE1F83" w:rsidP="00102ECD">
            <w:pPr>
              <w:spacing w:line="240" w:lineRule="auto"/>
              <w:rPr>
                <w:rFonts w:ascii="Arial" w:hAnsi="Arial" w:cs="Arial"/>
                <w:sz w:val="20"/>
                <w:szCs w:val="20"/>
                <w:lang w:eastAsia="sl-SI"/>
              </w:rPr>
            </w:pPr>
            <w:r w:rsidRPr="00EF57BB">
              <w:rPr>
                <w:rFonts w:ascii="Arial" w:hAnsi="Arial" w:cs="Arial"/>
                <w:sz w:val="20"/>
                <w:szCs w:val="20"/>
                <w:lang w:eastAsia="sl-SI"/>
              </w:rPr>
              <w:t xml:space="preserve">Ime proračunskega uporabnika </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0B8322F3" w14:textId="77777777" w:rsidR="00AE1F83" w:rsidRPr="00EF57BB" w:rsidRDefault="00AE1F83" w:rsidP="00AE1F83">
            <w:pPr>
              <w:widowControl w:val="0"/>
              <w:spacing w:after="0" w:line="260" w:lineRule="exact"/>
              <w:jc w:val="center"/>
              <w:rPr>
                <w:rFonts w:ascii="Arial" w:eastAsia="Times New Roman" w:hAnsi="Arial" w:cs="Arial"/>
                <w:sz w:val="20"/>
                <w:szCs w:val="20"/>
              </w:rPr>
            </w:pPr>
            <w:bookmarkStart w:id="6" w:name="_Hlk96339518"/>
            <w:r w:rsidRPr="00EF57BB">
              <w:rPr>
                <w:rFonts w:ascii="Arial" w:eastAsia="Times New Roman" w:hAnsi="Arial" w:cs="Arial"/>
                <w:sz w:val="20"/>
                <w:szCs w:val="20"/>
              </w:rPr>
              <w:t>Šifra in naziv ukrepa, projekta</w:t>
            </w:r>
            <w:bookmarkEnd w:id="6"/>
          </w:p>
        </w:tc>
        <w:tc>
          <w:tcPr>
            <w:tcW w:w="2192" w:type="dxa"/>
            <w:gridSpan w:val="2"/>
            <w:tcBorders>
              <w:top w:val="single" w:sz="4" w:space="0" w:color="auto"/>
              <w:left w:val="single" w:sz="4" w:space="0" w:color="auto"/>
              <w:bottom w:val="single" w:sz="4" w:space="0" w:color="auto"/>
              <w:right w:val="single" w:sz="4" w:space="0" w:color="auto"/>
            </w:tcBorders>
            <w:vAlign w:val="center"/>
          </w:tcPr>
          <w:p w14:paraId="40E084CA" w14:textId="77777777" w:rsidR="00AE1F83" w:rsidRPr="00EF57BB" w:rsidRDefault="00AE1F83" w:rsidP="00AE1F83">
            <w:pPr>
              <w:widowControl w:val="0"/>
              <w:spacing w:after="0" w:line="260" w:lineRule="exact"/>
              <w:jc w:val="center"/>
              <w:rPr>
                <w:rFonts w:ascii="Arial" w:eastAsia="Times New Roman" w:hAnsi="Arial" w:cs="Arial"/>
                <w:sz w:val="20"/>
                <w:szCs w:val="20"/>
              </w:rPr>
            </w:pPr>
            <w:r w:rsidRPr="00EF57BB">
              <w:rPr>
                <w:rFonts w:ascii="Arial" w:eastAsia="Times New Roman" w:hAnsi="Arial" w:cs="Arial"/>
                <w:sz w:val="20"/>
                <w:szCs w:val="20"/>
              </w:rPr>
              <w:t>Šifra in naziv proračunske postavke</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00532249" w14:textId="77777777" w:rsidR="00AE1F83" w:rsidRPr="00EF57BB" w:rsidRDefault="00AE1F83" w:rsidP="00AE1F83">
            <w:pPr>
              <w:widowControl w:val="0"/>
              <w:spacing w:after="0" w:line="260" w:lineRule="exact"/>
              <w:jc w:val="center"/>
              <w:rPr>
                <w:rFonts w:ascii="Arial" w:eastAsia="Times New Roman" w:hAnsi="Arial" w:cs="Arial"/>
                <w:sz w:val="20"/>
                <w:szCs w:val="20"/>
              </w:rPr>
            </w:pPr>
            <w:r w:rsidRPr="00EF57BB">
              <w:rPr>
                <w:rFonts w:ascii="Arial" w:eastAsia="Times New Roman" w:hAnsi="Arial" w:cs="Arial"/>
                <w:sz w:val="20"/>
                <w:szCs w:val="20"/>
              </w:rPr>
              <w:t>Znesek za tekoče leto (t)</w:t>
            </w:r>
            <w:r w:rsidR="00F3322F" w:rsidRPr="00EF57BB">
              <w:rPr>
                <w:rFonts w:ascii="Arial" w:eastAsia="Times New Roman" w:hAnsi="Arial" w:cs="Arial"/>
                <w:sz w:val="20"/>
                <w:szCs w:val="20"/>
              </w:rPr>
              <w:t xml:space="preserve"> EUR</w:t>
            </w:r>
          </w:p>
        </w:tc>
        <w:tc>
          <w:tcPr>
            <w:tcW w:w="1748" w:type="dxa"/>
            <w:tcBorders>
              <w:top w:val="single" w:sz="4" w:space="0" w:color="auto"/>
              <w:left w:val="single" w:sz="4" w:space="0" w:color="auto"/>
              <w:bottom w:val="single" w:sz="4" w:space="0" w:color="auto"/>
              <w:right w:val="single" w:sz="4" w:space="0" w:color="auto"/>
            </w:tcBorders>
            <w:vAlign w:val="center"/>
          </w:tcPr>
          <w:p w14:paraId="10570963" w14:textId="77777777" w:rsidR="00AE1F83" w:rsidRPr="00EF57BB" w:rsidRDefault="00AE1F83" w:rsidP="00AE1F83">
            <w:pPr>
              <w:widowControl w:val="0"/>
              <w:spacing w:after="0" w:line="260" w:lineRule="exact"/>
              <w:jc w:val="center"/>
              <w:rPr>
                <w:rFonts w:ascii="Arial" w:eastAsia="Times New Roman" w:hAnsi="Arial" w:cs="Arial"/>
                <w:sz w:val="20"/>
                <w:szCs w:val="20"/>
              </w:rPr>
            </w:pPr>
            <w:r w:rsidRPr="00EF57BB">
              <w:rPr>
                <w:rFonts w:ascii="Arial" w:eastAsia="Times New Roman" w:hAnsi="Arial" w:cs="Arial"/>
                <w:sz w:val="20"/>
                <w:szCs w:val="20"/>
              </w:rPr>
              <w:t>Znesek za t + 1</w:t>
            </w:r>
          </w:p>
          <w:p w14:paraId="760FDDA6" w14:textId="77777777" w:rsidR="00F3322F" w:rsidRPr="00EF57BB" w:rsidRDefault="00F3322F" w:rsidP="00AE1F83">
            <w:pPr>
              <w:widowControl w:val="0"/>
              <w:spacing w:after="0" w:line="260" w:lineRule="exact"/>
              <w:jc w:val="center"/>
              <w:rPr>
                <w:rFonts w:ascii="Arial" w:eastAsia="Times New Roman" w:hAnsi="Arial" w:cs="Arial"/>
                <w:sz w:val="20"/>
                <w:szCs w:val="20"/>
              </w:rPr>
            </w:pPr>
            <w:r w:rsidRPr="00EF57BB">
              <w:rPr>
                <w:rFonts w:ascii="Arial" w:eastAsia="Times New Roman" w:hAnsi="Arial" w:cs="Arial"/>
                <w:sz w:val="20"/>
                <w:szCs w:val="20"/>
              </w:rPr>
              <w:t>EUR</w:t>
            </w:r>
          </w:p>
        </w:tc>
      </w:tr>
      <w:tr w:rsidR="00891A98" w:rsidRPr="00EF57BB" w14:paraId="41E1207E" w14:textId="77777777" w:rsidTr="00F01039">
        <w:trPr>
          <w:cantSplit/>
          <w:trHeight w:val="328"/>
        </w:trPr>
        <w:tc>
          <w:tcPr>
            <w:tcW w:w="1792" w:type="dxa"/>
            <w:vMerge w:val="restart"/>
            <w:tcBorders>
              <w:top w:val="single" w:sz="4" w:space="0" w:color="auto"/>
              <w:left w:val="single" w:sz="4" w:space="0" w:color="auto"/>
              <w:right w:val="single" w:sz="4" w:space="0" w:color="auto"/>
            </w:tcBorders>
            <w:shd w:val="clear" w:color="auto" w:fill="auto"/>
            <w:vAlign w:val="center"/>
          </w:tcPr>
          <w:p w14:paraId="62F3379F" w14:textId="77777777" w:rsidR="00891A98" w:rsidRPr="00EF57BB" w:rsidRDefault="00891A98" w:rsidP="00102ECD">
            <w:pPr>
              <w:spacing w:line="240" w:lineRule="auto"/>
              <w:rPr>
                <w:rFonts w:ascii="Arial" w:hAnsi="Arial" w:cs="Arial"/>
                <w:sz w:val="20"/>
                <w:szCs w:val="20"/>
                <w:lang w:eastAsia="sl-SI"/>
              </w:rPr>
            </w:pPr>
            <w:r w:rsidRPr="00EF57BB">
              <w:rPr>
                <w:rFonts w:ascii="Arial" w:hAnsi="Arial" w:cs="Arial"/>
                <w:sz w:val="20"/>
                <w:szCs w:val="20"/>
                <w:lang w:eastAsia="sl-SI"/>
              </w:rPr>
              <w:t>Ministrstvo za zdravje</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0C536" w14:textId="138AA6F7" w:rsidR="00891A98" w:rsidRPr="00EF57BB" w:rsidRDefault="00891A98" w:rsidP="00773BEE">
            <w:pPr>
              <w:pStyle w:val="Naslov1"/>
              <w:keepNext w:val="0"/>
              <w:widowControl w:val="0"/>
              <w:tabs>
                <w:tab w:val="left" w:pos="360"/>
              </w:tabs>
              <w:spacing w:before="0" w:after="0" w:line="240" w:lineRule="auto"/>
              <w:rPr>
                <w:rFonts w:eastAsiaTheme="minorHAnsi" w:cs="Arial"/>
                <w:b w:val="0"/>
                <w:kern w:val="0"/>
                <w:sz w:val="20"/>
                <w:szCs w:val="20"/>
              </w:rPr>
            </w:pPr>
            <w:r w:rsidRPr="00EF57BB">
              <w:rPr>
                <w:rFonts w:eastAsiaTheme="minorHAnsi" w:cs="Arial"/>
                <w:b w:val="0"/>
                <w:kern w:val="0"/>
                <w:sz w:val="20"/>
                <w:szCs w:val="20"/>
              </w:rPr>
              <w:t>Ukrep št. 2711</w:t>
            </w:r>
            <w:r w:rsidR="003F2F3D" w:rsidRPr="00EF57BB">
              <w:rPr>
                <w:rFonts w:eastAsiaTheme="minorHAnsi" w:cs="Arial"/>
                <w:b w:val="0"/>
                <w:kern w:val="0"/>
                <w:sz w:val="20"/>
                <w:szCs w:val="20"/>
              </w:rPr>
              <w:t>‒</w:t>
            </w:r>
            <w:r w:rsidRPr="00EF57BB">
              <w:rPr>
                <w:rFonts w:eastAsiaTheme="minorHAnsi" w:cs="Arial"/>
                <w:b w:val="0"/>
                <w:kern w:val="0"/>
                <w:sz w:val="20"/>
                <w:szCs w:val="20"/>
              </w:rPr>
              <w:t>17</w:t>
            </w:r>
            <w:r w:rsidR="003F2F3D" w:rsidRPr="00EF57BB">
              <w:rPr>
                <w:rFonts w:eastAsiaTheme="minorHAnsi" w:cs="Arial"/>
                <w:b w:val="0"/>
                <w:kern w:val="0"/>
                <w:sz w:val="20"/>
                <w:szCs w:val="20"/>
              </w:rPr>
              <w:t>‒</w:t>
            </w:r>
            <w:r w:rsidRPr="00EF57BB">
              <w:rPr>
                <w:rFonts w:eastAsiaTheme="minorHAnsi" w:cs="Arial"/>
                <w:b w:val="0"/>
                <w:kern w:val="0"/>
                <w:sz w:val="20"/>
                <w:szCs w:val="20"/>
              </w:rPr>
              <w:t>0001 – Urejanje in razvoj sistema zdravstva</w:t>
            </w:r>
          </w:p>
        </w:tc>
        <w:tc>
          <w:tcPr>
            <w:tcW w:w="2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A82AF" w14:textId="4E8BE843" w:rsidR="00891A98" w:rsidRPr="00EF57BB" w:rsidRDefault="00891A98" w:rsidP="00C55F58">
            <w:pPr>
              <w:spacing w:line="240" w:lineRule="auto"/>
              <w:rPr>
                <w:rFonts w:ascii="Arial" w:hAnsi="Arial" w:cs="Arial"/>
                <w:sz w:val="20"/>
                <w:szCs w:val="20"/>
                <w:lang w:eastAsia="sl-SI"/>
              </w:rPr>
            </w:pPr>
            <w:r w:rsidRPr="00EF57BB">
              <w:rPr>
                <w:rFonts w:ascii="Arial" w:hAnsi="Arial" w:cs="Arial"/>
                <w:sz w:val="20"/>
                <w:szCs w:val="20"/>
                <w:lang w:eastAsia="sl-SI"/>
              </w:rPr>
              <w:t>PP 7894 Programi duševnega zdravja in demence</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8433CA" w14:textId="52659A03" w:rsidR="00891A98" w:rsidRPr="00EF57BB" w:rsidRDefault="00891A98" w:rsidP="00B41908">
            <w:pPr>
              <w:spacing w:line="240" w:lineRule="auto"/>
              <w:jc w:val="right"/>
              <w:rPr>
                <w:rFonts w:ascii="Arial" w:hAnsi="Arial" w:cs="Arial"/>
                <w:sz w:val="20"/>
                <w:szCs w:val="20"/>
                <w:lang w:eastAsia="sl-SI"/>
              </w:rPr>
            </w:pPr>
            <w:r w:rsidRPr="00EF57BB">
              <w:rPr>
                <w:rFonts w:ascii="Arial" w:hAnsi="Arial" w:cs="Arial"/>
                <w:sz w:val="20"/>
                <w:szCs w:val="20"/>
                <w:lang w:eastAsia="sl-SI"/>
              </w:rPr>
              <w:t>200.000</w:t>
            </w:r>
          </w:p>
        </w:tc>
        <w:tc>
          <w:tcPr>
            <w:tcW w:w="1748" w:type="dxa"/>
            <w:tcBorders>
              <w:top w:val="single" w:sz="4" w:space="0" w:color="auto"/>
              <w:left w:val="single" w:sz="4" w:space="0" w:color="auto"/>
              <w:bottom w:val="single" w:sz="4" w:space="0" w:color="auto"/>
              <w:right w:val="single" w:sz="4" w:space="0" w:color="auto"/>
            </w:tcBorders>
            <w:vAlign w:val="center"/>
          </w:tcPr>
          <w:p w14:paraId="43C39969" w14:textId="1D8F1799" w:rsidR="00891A98" w:rsidRPr="00EF57BB" w:rsidRDefault="00D850DA" w:rsidP="00B41908">
            <w:pPr>
              <w:spacing w:line="240" w:lineRule="auto"/>
              <w:jc w:val="right"/>
              <w:rPr>
                <w:rFonts w:ascii="Arial" w:hAnsi="Arial" w:cs="Arial"/>
                <w:sz w:val="20"/>
                <w:szCs w:val="20"/>
                <w:lang w:eastAsia="sl-SI"/>
              </w:rPr>
            </w:pPr>
            <w:r w:rsidRPr="00EF57BB">
              <w:rPr>
                <w:rFonts w:ascii="Arial" w:hAnsi="Arial" w:cs="Arial"/>
                <w:sz w:val="20"/>
                <w:szCs w:val="20"/>
              </w:rPr>
              <w:t>2</w:t>
            </w:r>
            <w:r w:rsidR="00891A98" w:rsidRPr="00EF57BB">
              <w:rPr>
                <w:rFonts w:ascii="Arial" w:hAnsi="Arial" w:cs="Arial"/>
                <w:sz w:val="20"/>
                <w:szCs w:val="20"/>
              </w:rPr>
              <w:t xml:space="preserve">00.000 </w:t>
            </w:r>
          </w:p>
        </w:tc>
      </w:tr>
      <w:tr w:rsidR="00891A98" w:rsidRPr="00EF57BB" w14:paraId="1C2C4F56" w14:textId="77777777" w:rsidTr="006C2E3F">
        <w:trPr>
          <w:cantSplit/>
          <w:trHeight w:val="328"/>
        </w:trPr>
        <w:tc>
          <w:tcPr>
            <w:tcW w:w="1792" w:type="dxa"/>
            <w:vMerge/>
            <w:tcBorders>
              <w:left w:val="single" w:sz="4" w:space="0" w:color="auto"/>
              <w:right w:val="single" w:sz="4" w:space="0" w:color="auto"/>
            </w:tcBorders>
            <w:shd w:val="clear" w:color="auto" w:fill="auto"/>
            <w:vAlign w:val="center"/>
          </w:tcPr>
          <w:p w14:paraId="28763DCE" w14:textId="77777777" w:rsidR="00891A98" w:rsidRPr="00EF57BB" w:rsidRDefault="00891A98" w:rsidP="00102ECD">
            <w:pPr>
              <w:spacing w:line="240" w:lineRule="auto"/>
              <w:rPr>
                <w:rFonts w:ascii="Arial" w:hAnsi="Arial" w:cs="Arial"/>
                <w:sz w:val="20"/>
                <w:szCs w:val="20"/>
                <w:lang w:eastAsia="sl-SI"/>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DC9FF" w14:textId="6C974992" w:rsidR="00891A98" w:rsidRPr="00EF57BB" w:rsidRDefault="00891A98" w:rsidP="00773BEE">
            <w:pPr>
              <w:pStyle w:val="Naslov1"/>
              <w:keepNext w:val="0"/>
              <w:widowControl w:val="0"/>
              <w:tabs>
                <w:tab w:val="left" w:pos="360"/>
              </w:tabs>
              <w:spacing w:before="0" w:after="0" w:line="240" w:lineRule="auto"/>
              <w:rPr>
                <w:rFonts w:eastAsiaTheme="minorHAnsi" w:cs="Arial"/>
                <w:b w:val="0"/>
                <w:kern w:val="0"/>
                <w:sz w:val="20"/>
                <w:szCs w:val="20"/>
              </w:rPr>
            </w:pPr>
            <w:r w:rsidRPr="00EF57BB">
              <w:rPr>
                <w:rFonts w:eastAsiaTheme="minorHAnsi" w:cs="Arial"/>
                <w:b w:val="0"/>
                <w:kern w:val="0"/>
                <w:sz w:val="20"/>
                <w:szCs w:val="20"/>
              </w:rPr>
              <w:t>Ukrep št. 2711</w:t>
            </w:r>
            <w:r w:rsidR="003F2F3D" w:rsidRPr="00EF57BB">
              <w:rPr>
                <w:rFonts w:eastAsiaTheme="minorHAnsi" w:cs="Arial"/>
                <w:b w:val="0"/>
                <w:kern w:val="0"/>
                <w:sz w:val="20"/>
                <w:szCs w:val="20"/>
              </w:rPr>
              <w:t>‒</w:t>
            </w:r>
            <w:r w:rsidRPr="00EF57BB">
              <w:rPr>
                <w:rFonts w:eastAsiaTheme="minorHAnsi" w:cs="Arial"/>
                <w:b w:val="0"/>
                <w:kern w:val="0"/>
                <w:sz w:val="20"/>
                <w:szCs w:val="20"/>
              </w:rPr>
              <w:t>18</w:t>
            </w:r>
            <w:r w:rsidR="003F2F3D" w:rsidRPr="00EF57BB">
              <w:rPr>
                <w:rFonts w:eastAsiaTheme="minorHAnsi" w:cs="Arial"/>
                <w:b w:val="0"/>
                <w:kern w:val="0"/>
                <w:sz w:val="20"/>
                <w:szCs w:val="20"/>
              </w:rPr>
              <w:t>‒</w:t>
            </w:r>
            <w:r w:rsidRPr="00EF57BB">
              <w:rPr>
                <w:rFonts w:eastAsiaTheme="minorHAnsi" w:cs="Arial"/>
                <w:b w:val="0"/>
                <w:kern w:val="0"/>
                <w:sz w:val="20"/>
                <w:szCs w:val="20"/>
              </w:rPr>
              <w:t xml:space="preserve">0003 – Obvladovanje kroničnih nenalezljivih bolezni in </w:t>
            </w:r>
          </w:p>
        </w:tc>
        <w:tc>
          <w:tcPr>
            <w:tcW w:w="2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B2464" w14:textId="39F2E5CB" w:rsidR="00891A98" w:rsidRPr="00EF57BB" w:rsidRDefault="00891A98" w:rsidP="00C55F58">
            <w:pPr>
              <w:spacing w:line="240" w:lineRule="auto"/>
              <w:rPr>
                <w:rFonts w:ascii="Arial" w:hAnsi="Arial" w:cs="Arial"/>
                <w:sz w:val="20"/>
                <w:szCs w:val="20"/>
                <w:lang w:eastAsia="sl-SI"/>
              </w:rPr>
            </w:pPr>
            <w:r w:rsidRPr="00EF57BB">
              <w:rPr>
                <w:rFonts w:ascii="Arial" w:hAnsi="Arial" w:cs="Arial"/>
                <w:sz w:val="20"/>
                <w:szCs w:val="20"/>
                <w:lang w:eastAsia="sl-SI"/>
              </w:rPr>
              <w:t>PP 7083 Programi varovanja zdravja in zdravstvena vzgoja</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9FC141" w14:textId="5DB25ED8" w:rsidR="00891A98" w:rsidRPr="00EF57BB" w:rsidRDefault="00891A98" w:rsidP="00B41908">
            <w:pPr>
              <w:spacing w:line="240" w:lineRule="auto"/>
              <w:jc w:val="right"/>
              <w:rPr>
                <w:rFonts w:ascii="Arial" w:hAnsi="Arial" w:cs="Arial"/>
                <w:sz w:val="20"/>
                <w:szCs w:val="20"/>
                <w:lang w:eastAsia="sl-SI"/>
              </w:rPr>
            </w:pPr>
            <w:r w:rsidRPr="00EF57BB">
              <w:rPr>
                <w:rFonts w:ascii="Arial" w:hAnsi="Arial" w:cs="Arial"/>
                <w:sz w:val="20"/>
                <w:szCs w:val="20"/>
                <w:lang w:eastAsia="sl-SI"/>
              </w:rPr>
              <w:t>800.000</w:t>
            </w:r>
          </w:p>
        </w:tc>
        <w:tc>
          <w:tcPr>
            <w:tcW w:w="1748" w:type="dxa"/>
            <w:tcBorders>
              <w:top w:val="single" w:sz="4" w:space="0" w:color="auto"/>
              <w:left w:val="single" w:sz="4" w:space="0" w:color="auto"/>
              <w:bottom w:val="single" w:sz="4" w:space="0" w:color="auto"/>
              <w:right w:val="single" w:sz="4" w:space="0" w:color="auto"/>
            </w:tcBorders>
            <w:vAlign w:val="center"/>
          </w:tcPr>
          <w:p w14:paraId="11525CDC" w14:textId="77777777" w:rsidR="00483003" w:rsidRPr="00EF57BB" w:rsidRDefault="00483003" w:rsidP="00B41908">
            <w:pPr>
              <w:spacing w:line="240" w:lineRule="auto"/>
              <w:jc w:val="right"/>
              <w:rPr>
                <w:rFonts w:ascii="Arial" w:hAnsi="Arial" w:cs="Arial"/>
                <w:sz w:val="20"/>
                <w:szCs w:val="20"/>
              </w:rPr>
            </w:pPr>
          </w:p>
          <w:p w14:paraId="5ECD6DF6" w14:textId="0D4E3A8B" w:rsidR="00891A98" w:rsidRPr="00EF57BB" w:rsidRDefault="00D850DA" w:rsidP="00B41908">
            <w:pPr>
              <w:spacing w:line="240" w:lineRule="auto"/>
              <w:jc w:val="right"/>
              <w:rPr>
                <w:rFonts w:ascii="Arial" w:hAnsi="Arial" w:cs="Arial"/>
                <w:sz w:val="20"/>
                <w:szCs w:val="20"/>
              </w:rPr>
            </w:pPr>
            <w:r w:rsidRPr="00EF57BB">
              <w:rPr>
                <w:rFonts w:ascii="Arial" w:hAnsi="Arial" w:cs="Arial"/>
                <w:sz w:val="20"/>
                <w:szCs w:val="20"/>
              </w:rPr>
              <w:t>800.000</w:t>
            </w:r>
          </w:p>
          <w:p w14:paraId="01C5CBE9" w14:textId="3B30EBA8" w:rsidR="00F76645" w:rsidRPr="00EF57BB" w:rsidRDefault="00F76645" w:rsidP="00B41908">
            <w:pPr>
              <w:spacing w:line="240" w:lineRule="auto"/>
              <w:jc w:val="right"/>
              <w:rPr>
                <w:rFonts w:ascii="Arial" w:hAnsi="Arial" w:cs="Arial"/>
                <w:sz w:val="20"/>
                <w:szCs w:val="20"/>
              </w:rPr>
            </w:pPr>
          </w:p>
        </w:tc>
      </w:tr>
      <w:tr w:rsidR="00891A98" w:rsidRPr="00EF57BB" w14:paraId="7BD30A86" w14:textId="77777777" w:rsidTr="00F01039">
        <w:trPr>
          <w:cantSplit/>
          <w:trHeight w:val="328"/>
        </w:trPr>
        <w:tc>
          <w:tcPr>
            <w:tcW w:w="1792" w:type="dxa"/>
            <w:vMerge/>
            <w:tcBorders>
              <w:left w:val="single" w:sz="4" w:space="0" w:color="auto"/>
              <w:bottom w:val="single" w:sz="4" w:space="0" w:color="auto"/>
              <w:right w:val="single" w:sz="4" w:space="0" w:color="auto"/>
            </w:tcBorders>
            <w:shd w:val="clear" w:color="auto" w:fill="auto"/>
            <w:vAlign w:val="center"/>
          </w:tcPr>
          <w:p w14:paraId="31792B25" w14:textId="77777777" w:rsidR="00891A98" w:rsidRPr="00EF57BB" w:rsidRDefault="00891A98" w:rsidP="00102ECD">
            <w:pPr>
              <w:spacing w:line="240" w:lineRule="auto"/>
              <w:rPr>
                <w:rFonts w:ascii="Arial" w:hAnsi="Arial" w:cs="Arial"/>
                <w:sz w:val="20"/>
                <w:szCs w:val="20"/>
                <w:lang w:eastAsia="sl-SI"/>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903AF" w14:textId="25E2AEDB" w:rsidR="00891A98" w:rsidRPr="00EF57BB" w:rsidRDefault="0097016C" w:rsidP="00773BEE">
            <w:pPr>
              <w:pStyle w:val="Naslov1"/>
              <w:keepNext w:val="0"/>
              <w:widowControl w:val="0"/>
              <w:tabs>
                <w:tab w:val="left" w:pos="360"/>
              </w:tabs>
              <w:spacing w:before="0" w:after="0" w:line="240" w:lineRule="auto"/>
              <w:rPr>
                <w:rFonts w:eastAsiaTheme="minorHAnsi" w:cs="Arial"/>
                <w:b w:val="0"/>
                <w:kern w:val="0"/>
                <w:sz w:val="20"/>
                <w:szCs w:val="20"/>
              </w:rPr>
            </w:pPr>
            <w:r w:rsidRPr="00EF57BB">
              <w:rPr>
                <w:rFonts w:eastAsiaTheme="minorHAnsi" w:cs="Arial"/>
                <w:b w:val="0"/>
                <w:kern w:val="0"/>
                <w:sz w:val="20"/>
                <w:szCs w:val="20"/>
              </w:rPr>
              <w:t xml:space="preserve">Ukrep: </w:t>
            </w:r>
            <w:r w:rsidR="00891A98" w:rsidRPr="00EF57BB">
              <w:rPr>
                <w:rFonts w:eastAsiaTheme="minorHAnsi" w:cs="Arial"/>
                <w:b w:val="0"/>
                <w:kern w:val="0"/>
                <w:sz w:val="20"/>
                <w:szCs w:val="20"/>
              </w:rPr>
              <w:t>Načrt razvojnih programov (NRP) Projektu št. 2711</w:t>
            </w:r>
            <w:r w:rsidR="003F2F3D" w:rsidRPr="00EF57BB">
              <w:rPr>
                <w:rFonts w:eastAsiaTheme="minorHAnsi" w:cs="Arial"/>
                <w:b w:val="0"/>
                <w:kern w:val="0"/>
                <w:sz w:val="20"/>
                <w:szCs w:val="20"/>
              </w:rPr>
              <w:t>‒</w:t>
            </w:r>
            <w:r w:rsidR="00891A98" w:rsidRPr="00EF57BB">
              <w:rPr>
                <w:rFonts w:eastAsiaTheme="minorHAnsi" w:cs="Arial"/>
                <w:b w:val="0"/>
                <w:kern w:val="0"/>
                <w:sz w:val="20"/>
                <w:szCs w:val="20"/>
              </w:rPr>
              <w:t>20</w:t>
            </w:r>
            <w:r w:rsidR="003F2F3D" w:rsidRPr="00EF57BB">
              <w:rPr>
                <w:rFonts w:eastAsiaTheme="minorHAnsi" w:cs="Arial"/>
                <w:b w:val="0"/>
                <w:kern w:val="0"/>
                <w:sz w:val="20"/>
                <w:szCs w:val="20"/>
              </w:rPr>
              <w:t>‒</w:t>
            </w:r>
            <w:r w:rsidR="00891A98" w:rsidRPr="00EF57BB">
              <w:rPr>
                <w:rFonts w:eastAsiaTheme="minorHAnsi" w:cs="Arial"/>
                <w:b w:val="0"/>
                <w:kern w:val="0"/>
                <w:sz w:val="20"/>
                <w:szCs w:val="20"/>
              </w:rPr>
              <w:t>0029 Ranljive skupine – COVID</w:t>
            </w:r>
            <w:r w:rsidR="003F2F3D" w:rsidRPr="00EF57BB">
              <w:rPr>
                <w:rFonts w:eastAsiaTheme="minorHAnsi" w:cs="Arial"/>
                <w:b w:val="0"/>
                <w:kern w:val="0"/>
                <w:sz w:val="20"/>
                <w:szCs w:val="20"/>
              </w:rPr>
              <w:t>‒</w:t>
            </w:r>
            <w:r w:rsidR="00891A98" w:rsidRPr="00EF57BB">
              <w:rPr>
                <w:rFonts w:eastAsiaTheme="minorHAnsi" w:cs="Arial"/>
                <w:b w:val="0"/>
                <w:kern w:val="0"/>
                <w:sz w:val="20"/>
                <w:szCs w:val="20"/>
              </w:rPr>
              <w:t>19</w:t>
            </w:r>
          </w:p>
        </w:tc>
        <w:tc>
          <w:tcPr>
            <w:tcW w:w="2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BDA0C" w14:textId="65FDE5ED" w:rsidR="00891A98" w:rsidRPr="00EF57BB" w:rsidRDefault="00891A98" w:rsidP="00891A98">
            <w:pPr>
              <w:spacing w:line="240" w:lineRule="auto"/>
              <w:rPr>
                <w:rFonts w:ascii="Arial" w:hAnsi="Arial" w:cs="Arial"/>
                <w:sz w:val="20"/>
                <w:szCs w:val="20"/>
                <w:lang w:eastAsia="sl-SI"/>
              </w:rPr>
            </w:pPr>
            <w:r w:rsidRPr="00EF57BB">
              <w:rPr>
                <w:rFonts w:ascii="Arial" w:hAnsi="Arial" w:cs="Arial"/>
                <w:sz w:val="20"/>
                <w:szCs w:val="20"/>
                <w:lang w:eastAsia="sl-SI"/>
              </w:rPr>
              <w:t>PP</w:t>
            </w:r>
            <w:r w:rsidRPr="00EF57BB">
              <w:rPr>
                <w:rFonts w:ascii="Arial" w:hAnsi="Arial" w:cs="Arial"/>
                <w:sz w:val="20"/>
                <w:szCs w:val="20"/>
                <w:lang w:eastAsia="sl-SI"/>
              </w:rPr>
              <w:tab/>
              <w:t>200541 PN9.1</w:t>
            </w:r>
            <w:r w:rsidR="003F2F3D" w:rsidRPr="00EF57BB">
              <w:rPr>
                <w:rFonts w:ascii="Arial" w:hAnsi="Arial" w:cs="Arial"/>
                <w:sz w:val="20"/>
                <w:szCs w:val="20"/>
                <w:lang w:eastAsia="sl-SI"/>
              </w:rPr>
              <w:t>‒</w:t>
            </w:r>
            <w:r w:rsidRPr="00EF57BB">
              <w:rPr>
                <w:rFonts w:ascii="Arial" w:hAnsi="Arial" w:cs="Arial"/>
                <w:sz w:val="20"/>
                <w:szCs w:val="20"/>
                <w:lang w:eastAsia="sl-SI"/>
              </w:rPr>
              <w:t>Opolnomočenje in zmanjševanje neenakosti v zdravju</w:t>
            </w:r>
            <w:r w:rsidR="003F2F3D" w:rsidRPr="00EF57BB">
              <w:rPr>
                <w:rFonts w:ascii="Arial" w:hAnsi="Arial" w:cs="Arial"/>
                <w:sz w:val="20"/>
                <w:szCs w:val="20"/>
                <w:lang w:eastAsia="sl-SI"/>
              </w:rPr>
              <w:t>‒</w:t>
            </w:r>
            <w:r w:rsidRPr="00EF57BB">
              <w:rPr>
                <w:rFonts w:ascii="Arial" w:hAnsi="Arial" w:cs="Arial"/>
                <w:sz w:val="20"/>
                <w:szCs w:val="20"/>
                <w:lang w:eastAsia="sl-SI"/>
              </w:rPr>
              <w:t>14</w:t>
            </w:r>
            <w:r w:rsidR="003F2F3D" w:rsidRPr="00EF57BB">
              <w:rPr>
                <w:rFonts w:ascii="Arial" w:hAnsi="Arial" w:cs="Arial"/>
                <w:sz w:val="20"/>
                <w:szCs w:val="20"/>
                <w:lang w:eastAsia="sl-SI"/>
              </w:rPr>
              <w:t>‒</w:t>
            </w:r>
            <w:r w:rsidRPr="00EF57BB">
              <w:rPr>
                <w:rFonts w:ascii="Arial" w:hAnsi="Arial" w:cs="Arial"/>
                <w:sz w:val="20"/>
                <w:szCs w:val="20"/>
                <w:lang w:eastAsia="sl-SI"/>
              </w:rPr>
              <w:t>20</w:t>
            </w:r>
            <w:r w:rsidR="003F2F3D" w:rsidRPr="00EF57BB">
              <w:rPr>
                <w:rFonts w:ascii="Arial" w:hAnsi="Arial" w:cs="Arial"/>
                <w:sz w:val="20"/>
                <w:szCs w:val="20"/>
                <w:lang w:eastAsia="sl-SI"/>
              </w:rPr>
              <w:t>‒</w:t>
            </w:r>
            <w:r w:rsidRPr="00EF57BB">
              <w:rPr>
                <w:rFonts w:ascii="Arial" w:hAnsi="Arial" w:cs="Arial"/>
                <w:sz w:val="20"/>
                <w:szCs w:val="20"/>
                <w:lang w:eastAsia="sl-SI"/>
              </w:rPr>
              <w:t>V</w:t>
            </w:r>
            <w:r w:rsidR="003F2F3D" w:rsidRPr="00EF57BB">
              <w:rPr>
                <w:rFonts w:ascii="Arial" w:hAnsi="Arial" w:cs="Arial"/>
                <w:sz w:val="20"/>
                <w:szCs w:val="20"/>
                <w:lang w:eastAsia="sl-SI"/>
              </w:rPr>
              <w:t>‒</w:t>
            </w:r>
            <w:r w:rsidRPr="00EF57BB">
              <w:rPr>
                <w:rFonts w:ascii="Arial" w:hAnsi="Arial" w:cs="Arial"/>
                <w:sz w:val="20"/>
                <w:szCs w:val="20"/>
                <w:lang w:eastAsia="sl-SI"/>
              </w:rPr>
              <w:t>EU</w:t>
            </w:r>
            <w:r w:rsidR="003F2F3D" w:rsidRPr="00EF57BB">
              <w:rPr>
                <w:rFonts w:ascii="Arial" w:hAnsi="Arial" w:cs="Arial"/>
                <w:sz w:val="20"/>
                <w:szCs w:val="20"/>
                <w:lang w:eastAsia="sl-SI"/>
              </w:rPr>
              <w:t>‒</w:t>
            </w:r>
            <w:r w:rsidRPr="00EF57BB">
              <w:rPr>
                <w:rFonts w:ascii="Arial" w:hAnsi="Arial" w:cs="Arial"/>
                <w:sz w:val="20"/>
                <w:szCs w:val="20"/>
                <w:lang w:eastAsia="sl-SI"/>
              </w:rPr>
              <w:t>COVID</w:t>
            </w:r>
            <w:r w:rsidR="003F2F3D" w:rsidRPr="00EF57BB">
              <w:rPr>
                <w:rFonts w:ascii="Arial" w:hAnsi="Arial" w:cs="Arial"/>
                <w:sz w:val="20"/>
                <w:szCs w:val="20"/>
                <w:lang w:eastAsia="sl-SI"/>
              </w:rPr>
              <w:t>‒</w:t>
            </w:r>
            <w:r w:rsidRPr="00EF57BB">
              <w:rPr>
                <w:rFonts w:ascii="Arial" w:hAnsi="Arial" w:cs="Arial"/>
                <w:sz w:val="20"/>
                <w:szCs w:val="20"/>
                <w:lang w:eastAsia="sl-SI"/>
              </w:rPr>
              <w:t xml:space="preserve">19 in </w:t>
            </w:r>
          </w:p>
          <w:p w14:paraId="0D8F10DE" w14:textId="0BCD5D48" w:rsidR="00891A98" w:rsidRPr="00EF57BB" w:rsidRDefault="00891A98" w:rsidP="00891A98">
            <w:pPr>
              <w:spacing w:line="240" w:lineRule="auto"/>
              <w:rPr>
                <w:rFonts w:ascii="Arial" w:hAnsi="Arial" w:cs="Arial"/>
                <w:sz w:val="20"/>
                <w:szCs w:val="20"/>
                <w:lang w:eastAsia="sl-SI"/>
              </w:rPr>
            </w:pPr>
            <w:r w:rsidRPr="00EF57BB">
              <w:rPr>
                <w:rFonts w:ascii="Arial" w:hAnsi="Arial" w:cs="Arial"/>
                <w:sz w:val="20"/>
                <w:szCs w:val="20"/>
                <w:lang w:eastAsia="sl-SI"/>
              </w:rPr>
              <w:t>PP</w:t>
            </w:r>
            <w:r w:rsidRPr="00EF57BB">
              <w:rPr>
                <w:rFonts w:ascii="Arial" w:hAnsi="Arial" w:cs="Arial"/>
                <w:sz w:val="20"/>
                <w:szCs w:val="20"/>
                <w:lang w:eastAsia="sl-SI"/>
              </w:rPr>
              <w:tab/>
              <w:t>200542 PN9.1</w:t>
            </w:r>
            <w:r w:rsidR="003F2F3D" w:rsidRPr="00EF57BB">
              <w:rPr>
                <w:rFonts w:ascii="Arial" w:hAnsi="Arial" w:cs="Arial"/>
                <w:sz w:val="20"/>
                <w:szCs w:val="20"/>
                <w:lang w:eastAsia="sl-SI"/>
              </w:rPr>
              <w:t>‒</w:t>
            </w:r>
            <w:r w:rsidRPr="00EF57BB">
              <w:rPr>
                <w:rFonts w:ascii="Arial" w:hAnsi="Arial" w:cs="Arial"/>
                <w:sz w:val="20"/>
                <w:szCs w:val="20"/>
                <w:lang w:eastAsia="sl-SI"/>
              </w:rPr>
              <w:t>Opolnomočenje in zmanjševanje neenakosti v zdravju</w:t>
            </w:r>
            <w:r w:rsidR="003F2F3D" w:rsidRPr="00EF57BB">
              <w:rPr>
                <w:rFonts w:ascii="Arial" w:hAnsi="Arial" w:cs="Arial"/>
                <w:sz w:val="20"/>
                <w:szCs w:val="20"/>
                <w:lang w:eastAsia="sl-SI"/>
              </w:rPr>
              <w:t>‒</w:t>
            </w:r>
            <w:r w:rsidRPr="00EF57BB">
              <w:rPr>
                <w:rFonts w:ascii="Arial" w:hAnsi="Arial" w:cs="Arial"/>
                <w:sz w:val="20"/>
                <w:szCs w:val="20"/>
                <w:lang w:eastAsia="sl-SI"/>
              </w:rPr>
              <w:t>14</w:t>
            </w:r>
            <w:r w:rsidR="003F2F3D" w:rsidRPr="00EF57BB">
              <w:rPr>
                <w:rFonts w:ascii="Arial" w:hAnsi="Arial" w:cs="Arial"/>
                <w:sz w:val="20"/>
                <w:szCs w:val="20"/>
                <w:lang w:eastAsia="sl-SI"/>
              </w:rPr>
              <w:t>‒</w:t>
            </w:r>
            <w:r w:rsidRPr="00EF57BB">
              <w:rPr>
                <w:rFonts w:ascii="Arial" w:hAnsi="Arial" w:cs="Arial"/>
                <w:sz w:val="20"/>
                <w:szCs w:val="20"/>
                <w:lang w:eastAsia="sl-SI"/>
              </w:rPr>
              <w:t>20</w:t>
            </w:r>
            <w:r w:rsidR="003F2F3D" w:rsidRPr="00EF57BB">
              <w:rPr>
                <w:rFonts w:ascii="Arial" w:hAnsi="Arial" w:cs="Arial"/>
                <w:sz w:val="20"/>
                <w:szCs w:val="20"/>
                <w:lang w:eastAsia="sl-SI"/>
              </w:rPr>
              <w:t>‒</w:t>
            </w:r>
            <w:r w:rsidRPr="00EF57BB">
              <w:rPr>
                <w:rFonts w:ascii="Arial" w:hAnsi="Arial" w:cs="Arial"/>
                <w:sz w:val="20"/>
                <w:szCs w:val="20"/>
                <w:lang w:eastAsia="sl-SI"/>
              </w:rPr>
              <w:t>Z</w:t>
            </w:r>
            <w:r w:rsidR="003F2F3D" w:rsidRPr="00EF57BB">
              <w:rPr>
                <w:rFonts w:ascii="Arial" w:hAnsi="Arial" w:cs="Arial"/>
                <w:sz w:val="20"/>
                <w:szCs w:val="20"/>
                <w:lang w:eastAsia="sl-SI"/>
              </w:rPr>
              <w:t>‒</w:t>
            </w:r>
            <w:r w:rsidRPr="00EF57BB">
              <w:rPr>
                <w:rFonts w:ascii="Arial" w:hAnsi="Arial" w:cs="Arial"/>
                <w:sz w:val="20"/>
                <w:szCs w:val="20"/>
                <w:lang w:eastAsia="sl-SI"/>
              </w:rPr>
              <w:t>EU</w:t>
            </w:r>
            <w:r w:rsidR="003F2F3D" w:rsidRPr="00EF57BB">
              <w:rPr>
                <w:rFonts w:ascii="Arial" w:hAnsi="Arial" w:cs="Arial"/>
                <w:sz w:val="20"/>
                <w:szCs w:val="20"/>
                <w:lang w:eastAsia="sl-SI"/>
              </w:rPr>
              <w:t>‒</w:t>
            </w:r>
            <w:r w:rsidRPr="00EF57BB">
              <w:rPr>
                <w:rFonts w:ascii="Arial" w:hAnsi="Arial" w:cs="Arial"/>
                <w:sz w:val="20"/>
                <w:szCs w:val="20"/>
                <w:lang w:eastAsia="sl-SI"/>
              </w:rPr>
              <w:t>COVID</w:t>
            </w:r>
            <w:r w:rsidR="003F2F3D" w:rsidRPr="00EF57BB">
              <w:rPr>
                <w:rFonts w:ascii="Arial" w:hAnsi="Arial" w:cs="Arial"/>
                <w:sz w:val="20"/>
                <w:szCs w:val="20"/>
                <w:lang w:eastAsia="sl-SI"/>
              </w:rPr>
              <w:t>‒</w:t>
            </w:r>
            <w:r w:rsidRPr="00EF57BB">
              <w:rPr>
                <w:rFonts w:ascii="Arial" w:hAnsi="Arial" w:cs="Arial"/>
                <w:sz w:val="20"/>
                <w:szCs w:val="20"/>
                <w:lang w:eastAsia="sl-SI"/>
              </w:rPr>
              <w:t>19</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86C248" w14:textId="2999A531" w:rsidR="00891A98" w:rsidRPr="00EF57BB" w:rsidRDefault="00891A98" w:rsidP="00B41908">
            <w:pPr>
              <w:spacing w:line="240" w:lineRule="auto"/>
              <w:jc w:val="right"/>
              <w:rPr>
                <w:rFonts w:ascii="Arial" w:hAnsi="Arial" w:cs="Arial"/>
                <w:sz w:val="20"/>
                <w:szCs w:val="20"/>
                <w:lang w:eastAsia="sl-SI"/>
              </w:rPr>
            </w:pPr>
            <w:r w:rsidRPr="00EF57BB">
              <w:rPr>
                <w:rFonts w:ascii="Arial" w:hAnsi="Arial" w:cs="Arial"/>
                <w:sz w:val="20"/>
                <w:szCs w:val="20"/>
                <w:lang w:eastAsia="sl-SI"/>
              </w:rPr>
              <w:t>173.</w:t>
            </w:r>
            <w:r w:rsidR="00F76645" w:rsidRPr="00EF57BB">
              <w:rPr>
                <w:rFonts w:ascii="Arial" w:hAnsi="Arial" w:cs="Arial"/>
                <w:sz w:val="20"/>
                <w:szCs w:val="20"/>
                <w:lang w:eastAsia="sl-SI"/>
              </w:rPr>
              <w:t>700</w:t>
            </w:r>
          </w:p>
        </w:tc>
        <w:tc>
          <w:tcPr>
            <w:tcW w:w="1748" w:type="dxa"/>
            <w:tcBorders>
              <w:top w:val="single" w:sz="4" w:space="0" w:color="auto"/>
              <w:left w:val="single" w:sz="4" w:space="0" w:color="auto"/>
              <w:bottom w:val="single" w:sz="4" w:space="0" w:color="auto"/>
              <w:right w:val="single" w:sz="4" w:space="0" w:color="auto"/>
            </w:tcBorders>
            <w:vAlign w:val="center"/>
          </w:tcPr>
          <w:p w14:paraId="00D80F63" w14:textId="6D52DE1F" w:rsidR="00891A98" w:rsidRPr="00EF57BB" w:rsidRDefault="00891A98" w:rsidP="00B41908">
            <w:pPr>
              <w:spacing w:line="240" w:lineRule="auto"/>
              <w:jc w:val="right"/>
              <w:rPr>
                <w:rFonts w:ascii="Arial" w:hAnsi="Arial" w:cs="Arial"/>
                <w:sz w:val="20"/>
                <w:szCs w:val="20"/>
              </w:rPr>
            </w:pPr>
            <w:r w:rsidRPr="00EF57BB">
              <w:rPr>
                <w:rFonts w:ascii="Arial" w:hAnsi="Arial" w:cs="Arial"/>
                <w:sz w:val="20"/>
                <w:szCs w:val="20"/>
              </w:rPr>
              <w:t>277.8</w:t>
            </w:r>
            <w:r w:rsidR="00F76645" w:rsidRPr="00EF57BB">
              <w:rPr>
                <w:rFonts w:ascii="Arial" w:hAnsi="Arial" w:cs="Arial"/>
                <w:sz w:val="20"/>
                <w:szCs w:val="20"/>
              </w:rPr>
              <w:t>00</w:t>
            </w:r>
          </w:p>
        </w:tc>
      </w:tr>
      <w:tr w:rsidR="00941C7E" w:rsidRPr="00EF57BB" w14:paraId="54E57F32" w14:textId="77777777" w:rsidTr="00983C70">
        <w:trPr>
          <w:cantSplit/>
          <w:trHeight w:val="6790"/>
        </w:trPr>
        <w:tc>
          <w:tcPr>
            <w:tcW w:w="1792" w:type="dxa"/>
            <w:vMerge w:val="restart"/>
            <w:tcBorders>
              <w:top w:val="single" w:sz="4" w:space="0" w:color="auto"/>
              <w:left w:val="single" w:sz="4" w:space="0" w:color="auto"/>
              <w:right w:val="single" w:sz="4" w:space="0" w:color="auto"/>
            </w:tcBorders>
            <w:shd w:val="clear" w:color="auto" w:fill="auto"/>
            <w:vAlign w:val="center"/>
          </w:tcPr>
          <w:p w14:paraId="74A86952" w14:textId="5732D835" w:rsidR="00941C7E" w:rsidRPr="00EF57BB" w:rsidRDefault="00941C7E" w:rsidP="001B4275">
            <w:pPr>
              <w:spacing w:line="240" w:lineRule="auto"/>
              <w:rPr>
                <w:rFonts w:ascii="Arial" w:hAnsi="Arial" w:cs="Arial"/>
                <w:sz w:val="20"/>
                <w:szCs w:val="20"/>
                <w:lang w:eastAsia="sl-SI"/>
              </w:rPr>
            </w:pPr>
            <w:r w:rsidRPr="00EF57BB">
              <w:rPr>
                <w:rFonts w:ascii="Arial" w:hAnsi="Arial" w:cs="Arial"/>
                <w:sz w:val="20"/>
                <w:szCs w:val="20"/>
                <w:lang w:eastAsia="sl-SI"/>
              </w:rPr>
              <w:lastRenderedPageBreak/>
              <w:t>Ministrstvo za delo, družino, socialne zadeve in enake možnosti</w:t>
            </w:r>
          </w:p>
        </w:tc>
        <w:tc>
          <w:tcPr>
            <w:tcW w:w="1972" w:type="dxa"/>
            <w:gridSpan w:val="2"/>
            <w:tcBorders>
              <w:top w:val="single" w:sz="4" w:space="0" w:color="auto"/>
              <w:left w:val="single" w:sz="4" w:space="0" w:color="auto"/>
              <w:right w:val="single" w:sz="4" w:space="0" w:color="auto"/>
            </w:tcBorders>
            <w:shd w:val="clear" w:color="auto" w:fill="auto"/>
            <w:vAlign w:val="center"/>
          </w:tcPr>
          <w:p w14:paraId="3FD759DD" w14:textId="77777777" w:rsidR="00941C7E" w:rsidRPr="00EF57BB" w:rsidRDefault="00941C7E" w:rsidP="001B4275">
            <w:pPr>
              <w:spacing w:after="0" w:line="240" w:lineRule="auto"/>
              <w:rPr>
                <w:rFonts w:ascii="Arial" w:hAnsi="Arial" w:cs="Arial"/>
                <w:sz w:val="20"/>
                <w:szCs w:val="20"/>
              </w:rPr>
            </w:pPr>
          </w:p>
          <w:p w14:paraId="4EDFBB0F" w14:textId="77777777" w:rsidR="00941C7E" w:rsidRPr="00EF57BB" w:rsidRDefault="00941C7E" w:rsidP="001B4275">
            <w:pPr>
              <w:spacing w:after="0" w:line="240" w:lineRule="auto"/>
              <w:rPr>
                <w:rFonts w:ascii="Arial" w:hAnsi="Arial" w:cs="Arial"/>
                <w:sz w:val="20"/>
                <w:szCs w:val="20"/>
              </w:rPr>
            </w:pPr>
          </w:p>
          <w:p w14:paraId="4C7BB6A2" w14:textId="77777777" w:rsidR="00941C7E" w:rsidRPr="00EF57BB" w:rsidRDefault="00941C7E" w:rsidP="001B4275">
            <w:pPr>
              <w:spacing w:after="0" w:line="240" w:lineRule="auto"/>
              <w:rPr>
                <w:rFonts w:ascii="Arial" w:hAnsi="Arial" w:cs="Arial"/>
                <w:sz w:val="20"/>
                <w:szCs w:val="20"/>
              </w:rPr>
            </w:pPr>
          </w:p>
          <w:p w14:paraId="271D5B63" w14:textId="77777777" w:rsidR="00941C7E" w:rsidRPr="00EF57BB" w:rsidRDefault="00941C7E" w:rsidP="001B4275">
            <w:pPr>
              <w:spacing w:after="0" w:line="240" w:lineRule="auto"/>
              <w:rPr>
                <w:rFonts w:ascii="Arial" w:hAnsi="Arial" w:cs="Arial"/>
                <w:sz w:val="20"/>
                <w:szCs w:val="20"/>
              </w:rPr>
            </w:pPr>
          </w:p>
          <w:p w14:paraId="25108F23" w14:textId="77777777" w:rsidR="00941C7E" w:rsidRPr="00EF57BB" w:rsidRDefault="00941C7E" w:rsidP="001B4275">
            <w:pPr>
              <w:spacing w:after="0" w:line="240" w:lineRule="auto"/>
              <w:rPr>
                <w:rFonts w:ascii="Arial" w:hAnsi="Arial" w:cs="Arial"/>
                <w:sz w:val="20"/>
                <w:szCs w:val="20"/>
              </w:rPr>
            </w:pPr>
          </w:p>
          <w:p w14:paraId="77FF0152" w14:textId="77777777" w:rsidR="00941C7E" w:rsidRPr="00EF57BB" w:rsidRDefault="00941C7E" w:rsidP="001B4275">
            <w:pPr>
              <w:spacing w:after="0" w:line="240" w:lineRule="auto"/>
              <w:rPr>
                <w:rFonts w:ascii="Arial" w:hAnsi="Arial" w:cs="Arial"/>
                <w:sz w:val="20"/>
                <w:szCs w:val="20"/>
              </w:rPr>
            </w:pPr>
          </w:p>
          <w:p w14:paraId="5E2E6D37" w14:textId="56A496D9" w:rsidR="00941C7E" w:rsidRPr="00EF57BB" w:rsidRDefault="00941C7E" w:rsidP="001B4275">
            <w:pPr>
              <w:spacing w:after="0" w:line="240" w:lineRule="auto"/>
              <w:rPr>
                <w:rFonts w:ascii="Arial" w:hAnsi="Arial" w:cs="Arial"/>
                <w:sz w:val="20"/>
                <w:szCs w:val="20"/>
              </w:rPr>
            </w:pPr>
            <w:r w:rsidRPr="00EF57BB">
              <w:rPr>
                <w:rFonts w:ascii="Arial" w:hAnsi="Arial" w:cs="Arial"/>
                <w:sz w:val="20"/>
                <w:szCs w:val="20"/>
              </w:rPr>
              <w:t>Ukrep: 2611</w:t>
            </w:r>
            <w:r w:rsidR="003F2F3D" w:rsidRPr="00EF57BB">
              <w:rPr>
                <w:rFonts w:ascii="Arial" w:hAnsi="Arial" w:cs="Arial"/>
                <w:sz w:val="20"/>
                <w:szCs w:val="20"/>
              </w:rPr>
              <w:t>‒</w:t>
            </w:r>
            <w:r w:rsidRPr="00EF57BB">
              <w:rPr>
                <w:rFonts w:ascii="Arial" w:hAnsi="Arial" w:cs="Arial"/>
                <w:sz w:val="20"/>
                <w:szCs w:val="20"/>
              </w:rPr>
              <w:t>11</w:t>
            </w:r>
            <w:r w:rsidR="003F2F3D" w:rsidRPr="00EF57BB">
              <w:rPr>
                <w:rFonts w:ascii="Arial" w:hAnsi="Arial" w:cs="Arial"/>
                <w:sz w:val="20"/>
                <w:szCs w:val="20"/>
              </w:rPr>
              <w:t>‒</w:t>
            </w:r>
            <w:r w:rsidRPr="00EF57BB">
              <w:rPr>
                <w:rFonts w:ascii="Arial" w:hAnsi="Arial" w:cs="Arial"/>
                <w:sz w:val="20"/>
                <w:szCs w:val="20"/>
              </w:rPr>
              <w:t>0036</w:t>
            </w:r>
          </w:p>
          <w:p w14:paraId="12608F13" w14:textId="2965717A" w:rsidR="00941C7E" w:rsidRPr="00EF57BB" w:rsidRDefault="003F2F3D" w:rsidP="001B4275">
            <w:pPr>
              <w:spacing w:line="240" w:lineRule="auto"/>
              <w:rPr>
                <w:rFonts w:ascii="Arial" w:hAnsi="Arial" w:cs="Arial"/>
                <w:sz w:val="20"/>
                <w:szCs w:val="20"/>
              </w:rPr>
            </w:pPr>
            <w:r w:rsidRPr="00EF57BB">
              <w:rPr>
                <w:rFonts w:ascii="Arial" w:hAnsi="Arial" w:cs="Arial"/>
                <w:sz w:val="20"/>
                <w:szCs w:val="20"/>
              </w:rPr>
              <w:t>‒</w:t>
            </w:r>
            <w:r w:rsidR="00941C7E" w:rsidRPr="00EF57BB">
              <w:rPr>
                <w:rFonts w:ascii="Arial" w:hAnsi="Arial" w:cs="Arial"/>
                <w:sz w:val="20"/>
                <w:szCs w:val="20"/>
              </w:rPr>
              <w:t xml:space="preserve"> Izvajanje in sofinanciranje programov socialnega varstva</w:t>
            </w:r>
          </w:p>
          <w:p w14:paraId="0AD27A9A" w14:textId="47B62449" w:rsidR="00941C7E" w:rsidRPr="00EF57BB" w:rsidRDefault="00941C7E" w:rsidP="001B4275">
            <w:pPr>
              <w:spacing w:line="240" w:lineRule="auto"/>
              <w:rPr>
                <w:rFonts w:ascii="Arial" w:hAnsi="Arial" w:cs="Arial"/>
                <w:sz w:val="20"/>
                <w:szCs w:val="20"/>
              </w:rPr>
            </w:pPr>
          </w:p>
          <w:p w14:paraId="68630202" w14:textId="77777777" w:rsidR="00941C7E" w:rsidRPr="00EF57BB" w:rsidRDefault="00941C7E" w:rsidP="001B4275">
            <w:pPr>
              <w:spacing w:line="240" w:lineRule="auto"/>
              <w:rPr>
                <w:rFonts w:ascii="Arial" w:hAnsi="Arial" w:cs="Arial"/>
                <w:sz w:val="20"/>
                <w:szCs w:val="20"/>
              </w:rPr>
            </w:pPr>
          </w:p>
          <w:p w14:paraId="29B1AFAB" w14:textId="77777777" w:rsidR="00941C7E" w:rsidRPr="00EF57BB" w:rsidRDefault="00941C7E" w:rsidP="001B4275">
            <w:pPr>
              <w:spacing w:line="240" w:lineRule="auto"/>
              <w:rPr>
                <w:rFonts w:ascii="Arial" w:hAnsi="Arial" w:cs="Arial"/>
                <w:sz w:val="20"/>
                <w:szCs w:val="20"/>
              </w:rPr>
            </w:pPr>
          </w:p>
          <w:p w14:paraId="28AC187E" w14:textId="77777777" w:rsidR="00941C7E" w:rsidRPr="00EF57BB" w:rsidRDefault="00941C7E" w:rsidP="001B4275">
            <w:pPr>
              <w:spacing w:line="240" w:lineRule="auto"/>
              <w:rPr>
                <w:rFonts w:ascii="Arial" w:hAnsi="Arial" w:cs="Arial"/>
                <w:sz w:val="20"/>
                <w:szCs w:val="20"/>
              </w:rPr>
            </w:pPr>
          </w:p>
          <w:p w14:paraId="319AE328" w14:textId="1809A150" w:rsidR="00941C7E" w:rsidRPr="00EF57BB" w:rsidRDefault="00941C7E" w:rsidP="001B4275">
            <w:pPr>
              <w:spacing w:line="240" w:lineRule="auto"/>
              <w:rPr>
                <w:rFonts w:ascii="Arial" w:hAnsi="Arial" w:cs="Arial"/>
                <w:sz w:val="20"/>
                <w:szCs w:val="20"/>
              </w:rPr>
            </w:pPr>
            <w:r w:rsidRPr="00EF57BB">
              <w:rPr>
                <w:rFonts w:ascii="Arial" w:hAnsi="Arial" w:cs="Arial"/>
                <w:sz w:val="20"/>
                <w:szCs w:val="20"/>
              </w:rPr>
              <w:t>Ukrep: 2611</w:t>
            </w:r>
            <w:r w:rsidR="003F2F3D" w:rsidRPr="00EF57BB">
              <w:rPr>
                <w:rFonts w:ascii="Arial" w:hAnsi="Arial" w:cs="Arial"/>
                <w:sz w:val="20"/>
                <w:szCs w:val="20"/>
              </w:rPr>
              <w:t>‒</w:t>
            </w:r>
            <w:r w:rsidRPr="00EF57BB">
              <w:rPr>
                <w:rFonts w:ascii="Arial" w:hAnsi="Arial" w:cs="Arial"/>
                <w:sz w:val="20"/>
                <w:szCs w:val="20"/>
              </w:rPr>
              <w:t>11</w:t>
            </w:r>
            <w:r w:rsidR="003F2F3D" w:rsidRPr="00EF57BB">
              <w:rPr>
                <w:rFonts w:ascii="Arial" w:hAnsi="Arial" w:cs="Arial"/>
                <w:sz w:val="20"/>
                <w:szCs w:val="20"/>
              </w:rPr>
              <w:t>‒</w:t>
            </w:r>
            <w:r w:rsidRPr="00EF57BB">
              <w:rPr>
                <w:rFonts w:ascii="Arial" w:hAnsi="Arial" w:cs="Arial"/>
                <w:sz w:val="20"/>
                <w:szCs w:val="20"/>
              </w:rPr>
              <w:t xml:space="preserve">0034 </w:t>
            </w:r>
            <w:proofErr w:type="spellStart"/>
            <w:r w:rsidRPr="00EF57BB">
              <w:rPr>
                <w:rFonts w:ascii="Arial" w:hAnsi="Arial" w:cs="Arial"/>
                <w:sz w:val="20"/>
                <w:szCs w:val="20"/>
              </w:rPr>
              <w:t>Evalviranje</w:t>
            </w:r>
            <w:proofErr w:type="spellEnd"/>
            <w:r w:rsidRPr="00EF57BB">
              <w:rPr>
                <w:rFonts w:ascii="Arial" w:hAnsi="Arial" w:cs="Arial"/>
                <w:sz w:val="20"/>
                <w:szCs w:val="20"/>
              </w:rPr>
              <w:t xml:space="preserve"> in verificiranje javnih socialnovarstvenih programov</w:t>
            </w:r>
          </w:p>
          <w:p w14:paraId="4730B1AE" w14:textId="77777777" w:rsidR="00941C7E" w:rsidRPr="00EF57BB" w:rsidRDefault="00941C7E" w:rsidP="001B4275">
            <w:pPr>
              <w:spacing w:line="240" w:lineRule="auto"/>
              <w:rPr>
                <w:rFonts w:ascii="Arial" w:hAnsi="Arial" w:cs="Arial"/>
                <w:sz w:val="20"/>
                <w:szCs w:val="20"/>
              </w:rPr>
            </w:pPr>
          </w:p>
          <w:p w14:paraId="27E3B2CA" w14:textId="77777777" w:rsidR="00941C7E" w:rsidRPr="00EF57BB" w:rsidRDefault="00941C7E" w:rsidP="001B4275">
            <w:pPr>
              <w:spacing w:line="240" w:lineRule="auto"/>
              <w:rPr>
                <w:rFonts w:ascii="Arial" w:hAnsi="Arial" w:cs="Arial"/>
                <w:sz w:val="20"/>
                <w:szCs w:val="20"/>
                <w:lang w:eastAsia="sl-SI"/>
              </w:rPr>
            </w:pPr>
          </w:p>
          <w:p w14:paraId="18B44AAA" w14:textId="77777777" w:rsidR="00941C7E" w:rsidRPr="00EF57BB" w:rsidRDefault="00941C7E" w:rsidP="001B4275">
            <w:pPr>
              <w:spacing w:line="240" w:lineRule="auto"/>
              <w:rPr>
                <w:rFonts w:ascii="Arial" w:hAnsi="Arial" w:cs="Arial"/>
                <w:sz w:val="20"/>
                <w:szCs w:val="20"/>
                <w:lang w:eastAsia="sl-SI"/>
              </w:rPr>
            </w:pPr>
          </w:p>
          <w:p w14:paraId="5C3C1B27" w14:textId="77777777" w:rsidR="00941C7E" w:rsidRPr="00EF57BB" w:rsidRDefault="00941C7E" w:rsidP="001B4275">
            <w:pPr>
              <w:spacing w:line="240" w:lineRule="auto"/>
              <w:rPr>
                <w:rFonts w:ascii="Arial" w:hAnsi="Arial" w:cs="Arial"/>
                <w:sz w:val="20"/>
                <w:szCs w:val="20"/>
                <w:lang w:eastAsia="sl-SI"/>
              </w:rPr>
            </w:pPr>
          </w:p>
          <w:p w14:paraId="7BDD7009" w14:textId="3517EFC1" w:rsidR="00941C7E" w:rsidRPr="00EF57BB" w:rsidRDefault="00941C7E" w:rsidP="001B4275">
            <w:pPr>
              <w:spacing w:line="240" w:lineRule="auto"/>
              <w:rPr>
                <w:rFonts w:ascii="Arial" w:hAnsi="Arial" w:cs="Arial"/>
                <w:sz w:val="20"/>
                <w:szCs w:val="20"/>
                <w:lang w:eastAsia="sl-SI"/>
              </w:rPr>
            </w:pPr>
          </w:p>
        </w:tc>
        <w:tc>
          <w:tcPr>
            <w:tcW w:w="2192" w:type="dxa"/>
            <w:gridSpan w:val="2"/>
            <w:tcBorders>
              <w:top w:val="single" w:sz="4" w:space="0" w:color="auto"/>
              <w:left w:val="single" w:sz="4" w:space="0" w:color="auto"/>
              <w:right w:val="single" w:sz="4" w:space="0" w:color="auto"/>
            </w:tcBorders>
            <w:shd w:val="clear" w:color="auto" w:fill="auto"/>
            <w:vAlign w:val="center"/>
          </w:tcPr>
          <w:p w14:paraId="057F7710" w14:textId="4450A75D" w:rsidR="00941C7E" w:rsidRPr="00EF57BB" w:rsidRDefault="00941C7E" w:rsidP="001B4275">
            <w:pPr>
              <w:pStyle w:val="Naslov1"/>
              <w:spacing w:before="0" w:after="160" w:line="240" w:lineRule="auto"/>
              <w:rPr>
                <w:rFonts w:cs="Arial"/>
                <w:b w:val="0"/>
                <w:bCs/>
                <w:sz w:val="20"/>
                <w:szCs w:val="20"/>
              </w:rPr>
            </w:pPr>
            <w:r w:rsidRPr="00EF57BB">
              <w:rPr>
                <w:rFonts w:cs="Arial"/>
                <w:b w:val="0"/>
                <w:bCs/>
                <w:sz w:val="20"/>
                <w:szCs w:val="20"/>
              </w:rPr>
              <w:t>PP 1700082 – Razvojni socialnovarstveni programi</w:t>
            </w:r>
          </w:p>
          <w:p w14:paraId="236C6938" w14:textId="591F5055" w:rsidR="00941C7E" w:rsidRPr="00EF57BB" w:rsidRDefault="00941C7E" w:rsidP="001B4275">
            <w:pPr>
              <w:rPr>
                <w:rFonts w:ascii="Arial" w:hAnsi="Arial" w:cs="Arial"/>
                <w:bCs/>
                <w:sz w:val="20"/>
                <w:szCs w:val="20"/>
                <w:lang w:eastAsia="sl-SI"/>
              </w:rPr>
            </w:pPr>
            <w:r w:rsidRPr="00EF57BB">
              <w:rPr>
                <w:rFonts w:ascii="Arial" w:hAnsi="Arial" w:cs="Arial"/>
                <w:bCs/>
                <w:sz w:val="20"/>
                <w:szCs w:val="20"/>
                <w:lang w:eastAsia="sl-SI"/>
              </w:rPr>
              <w:t>PP 1700083 – Javni socialnovarstveni programi</w:t>
            </w:r>
          </w:p>
          <w:p w14:paraId="310BC481" w14:textId="77777777" w:rsidR="00941C7E" w:rsidRPr="00EF57BB" w:rsidRDefault="00941C7E" w:rsidP="001B4275">
            <w:pPr>
              <w:rPr>
                <w:rFonts w:ascii="Arial" w:hAnsi="Arial" w:cs="Arial"/>
                <w:bCs/>
                <w:sz w:val="20"/>
                <w:szCs w:val="20"/>
                <w:lang w:eastAsia="sl-SI"/>
              </w:rPr>
            </w:pPr>
          </w:p>
          <w:p w14:paraId="18D46074" w14:textId="77777777" w:rsidR="00C11DA9" w:rsidRPr="00EF57BB" w:rsidRDefault="00C11DA9" w:rsidP="001B4275">
            <w:pPr>
              <w:rPr>
                <w:rFonts w:ascii="Arial" w:hAnsi="Arial" w:cs="Arial"/>
                <w:bCs/>
                <w:sz w:val="20"/>
                <w:szCs w:val="20"/>
                <w:lang w:eastAsia="sl-SI"/>
              </w:rPr>
            </w:pPr>
          </w:p>
          <w:p w14:paraId="5A5BABB1" w14:textId="77777777" w:rsidR="00C11DA9" w:rsidRPr="00EF57BB" w:rsidRDefault="00C11DA9" w:rsidP="001B4275">
            <w:pPr>
              <w:rPr>
                <w:rFonts w:ascii="Arial" w:hAnsi="Arial" w:cs="Arial"/>
                <w:bCs/>
                <w:sz w:val="20"/>
                <w:szCs w:val="20"/>
                <w:lang w:eastAsia="sl-SI"/>
              </w:rPr>
            </w:pPr>
          </w:p>
          <w:p w14:paraId="079E59CF" w14:textId="77777777" w:rsidR="00C11DA9" w:rsidRPr="00EF57BB" w:rsidRDefault="00C11DA9" w:rsidP="001B4275">
            <w:pPr>
              <w:rPr>
                <w:rFonts w:ascii="Arial" w:hAnsi="Arial" w:cs="Arial"/>
                <w:bCs/>
                <w:sz w:val="20"/>
                <w:szCs w:val="20"/>
                <w:lang w:eastAsia="sl-SI"/>
              </w:rPr>
            </w:pPr>
          </w:p>
          <w:p w14:paraId="43FF3963" w14:textId="77777777" w:rsidR="00C11DA9" w:rsidRPr="00EF57BB" w:rsidRDefault="00C11DA9" w:rsidP="001B4275">
            <w:pPr>
              <w:rPr>
                <w:rFonts w:ascii="Arial" w:hAnsi="Arial" w:cs="Arial"/>
                <w:bCs/>
                <w:sz w:val="20"/>
                <w:szCs w:val="20"/>
                <w:lang w:eastAsia="sl-SI"/>
              </w:rPr>
            </w:pPr>
          </w:p>
          <w:p w14:paraId="6770A739" w14:textId="77777777" w:rsidR="00C11DA9" w:rsidRPr="00EF57BB" w:rsidRDefault="00C11DA9" w:rsidP="001B4275">
            <w:pPr>
              <w:rPr>
                <w:rFonts w:ascii="Arial" w:hAnsi="Arial" w:cs="Arial"/>
                <w:bCs/>
                <w:sz w:val="20"/>
                <w:szCs w:val="20"/>
                <w:lang w:eastAsia="sl-SI"/>
              </w:rPr>
            </w:pPr>
          </w:p>
          <w:p w14:paraId="2FCFD885" w14:textId="3149633B" w:rsidR="00941C7E" w:rsidRPr="00EF57BB" w:rsidRDefault="00941C7E" w:rsidP="001B4275">
            <w:pPr>
              <w:rPr>
                <w:rFonts w:ascii="Arial" w:hAnsi="Arial" w:cs="Arial"/>
                <w:bCs/>
                <w:sz w:val="20"/>
                <w:szCs w:val="20"/>
                <w:lang w:eastAsia="sl-SI"/>
              </w:rPr>
            </w:pPr>
            <w:r w:rsidRPr="00EF57BB">
              <w:rPr>
                <w:rFonts w:ascii="Arial" w:hAnsi="Arial" w:cs="Arial"/>
                <w:bCs/>
                <w:sz w:val="20"/>
                <w:szCs w:val="20"/>
                <w:lang w:eastAsia="sl-SI"/>
              </w:rPr>
              <w:t xml:space="preserve">PP 5836 – </w:t>
            </w:r>
            <w:proofErr w:type="spellStart"/>
            <w:r w:rsidRPr="00EF57BB">
              <w:rPr>
                <w:rFonts w:ascii="Arial" w:hAnsi="Arial" w:cs="Arial"/>
                <w:bCs/>
                <w:sz w:val="20"/>
                <w:szCs w:val="20"/>
                <w:lang w:eastAsia="sl-SI"/>
              </w:rPr>
              <w:t>Evalviranje</w:t>
            </w:r>
            <w:proofErr w:type="spellEnd"/>
            <w:r w:rsidRPr="00EF57BB">
              <w:rPr>
                <w:rFonts w:ascii="Arial" w:hAnsi="Arial" w:cs="Arial"/>
                <w:bCs/>
                <w:sz w:val="20"/>
                <w:szCs w:val="20"/>
                <w:lang w:eastAsia="sl-SI"/>
              </w:rPr>
              <w:t xml:space="preserve"> in verificiranje javnih socialnovarstvenih programov </w:t>
            </w:r>
          </w:p>
          <w:p w14:paraId="22D582CB" w14:textId="60629E59" w:rsidR="00941C7E" w:rsidRPr="00EF57BB" w:rsidRDefault="00941C7E" w:rsidP="001B4275">
            <w:pPr>
              <w:rPr>
                <w:rFonts w:ascii="Arial" w:hAnsi="Arial" w:cs="Arial"/>
                <w:bCs/>
                <w:sz w:val="20"/>
                <w:szCs w:val="20"/>
                <w:lang w:eastAsia="sl-SI"/>
              </w:rPr>
            </w:pPr>
          </w:p>
          <w:p w14:paraId="4261ADD9" w14:textId="181EE22D" w:rsidR="00941C7E" w:rsidRPr="00EF57BB" w:rsidRDefault="00941C7E" w:rsidP="001B4275">
            <w:pPr>
              <w:rPr>
                <w:rFonts w:ascii="Arial" w:hAnsi="Arial" w:cs="Arial"/>
                <w:bCs/>
                <w:sz w:val="20"/>
                <w:szCs w:val="20"/>
                <w:lang w:eastAsia="sl-SI"/>
              </w:rPr>
            </w:pPr>
          </w:p>
          <w:p w14:paraId="73D7A359" w14:textId="77777777" w:rsidR="00941C7E" w:rsidRPr="00EF57BB" w:rsidRDefault="00941C7E" w:rsidP="001B4275">
            <w:pPr>
              <w:rPr>
                <w:rFonts w:ascii="Arial" w:hAnsi="Arial" w:cs="Arial"/>
                <w:bCs/>
                <w:sz w:val="20"/>
                <w:szCs w:val="20"/>
                <w:lang w:eastAsia="sl-SI"/>
              </w:rPr>
            </w:pPr>
          </w:p>
          <w:p w14:paraId="1C61B2D0" w14:textId="77777777" w:rsidR="00941C7E" w:rsidRPr="00EF57BB" w:rsidRDefault="00941C7E" w:rsidP="001B4275">
            <w:pPr>
              <w:rPr>
                <w:rFonts w:ascii="Arial" w:hAnsi="Arial" w:cs="Arial"/>
                <w:bCs/>
                <w:sz w:val="20"/>
                <w:szCs w:val="20"/>
                <w:lang w:eastAsia="sl-SI"/>
              </w:rPr>
            </w:pPr>
          </w:p>
          <w:p w14:paraId="79201635" w14:textId="42464213" w:rsidR="00941C7E" w:rsidRPr="00EF57BB" w:rsidRDefault="00941C7E" w:rsidP="001B4275">
            <w:pPr>
              <w:rPr>
                <w:rFonts w:ascii="Arial" w:hAnsi="Arial" w:cs="Arial"/>
                <w:bCs/>
                <w:sz w:val="20"/>
                <w:szCs w:val="20"/>
                <w:lang w:eastAsia="sl-SI"/>
              </w:rPr>
            </w:pPr>
          </w:p>
        </w:tc>
        <w:tc>
          <w:tcPr>
            <w:tcW w:w="1496" w:type="dxa"/>
            <w:gridSpan w:val="3"/>
            <w:tcBorders>
              <w:top w:val="single" w:sz="4" w:space="0" w:color="auto"/>
              <w:left w:val="single" w:sz="4" w:space="0" w:color="auto"/>
              <w:right w:val="single" w:sz="4" w:space="0" w:color="auto"/>
            </w:tcBorders>
            <w:shd w:val="clear" w:color="auto" w:fill="auto"/>
            <w:vAlign w:val="center"/>
          </w:tcPr>
          <w:p w14:paraId="27EDE158" w14:textId="77777777" w:rsidR="00C11DA9" w:rsidRPr="00EF57BB" w:rsidRDefault="00C11DA9" w:rsidP="00912DEB">
            <w:pPr>
              <w:spacing w:line="240" w:lineRule="auto"/>
              <w:rPr>
                <w:rFonts w:ascii="Arial" w:hAnsi="Arial" w:cs="Arial"/>
                <w:sz w:val="20"/>
                <w:szCs w:val="20"/>
                <w:lang w:eastAsia="sl-SI"/>
              </w:rPr>
            </w:pPr>
          </w:p>
          <w:p w14:paraId="23A400E1" w14:textId="77777777" w:rsidR="00C11DA9" w:rsidRPr="00EF57BB" w:rsidRDefault="00C11DA9" w:rsidP="00912DEB">
            <w:pPr>
              <w:spacing w:line="240" w:lineRule="auto"/>
              <w:rPr>
                <w:rFonts w:ascii="Arial" w:hAnsi="Arial" w:cs="Arial"/>
                <w:sz w:val="20"/>
                <w:szCs w:val="20"/>
                <w:lang w:eastAsia="sl-SI"/>
              </w:rPr>
            </w:pPr>
          </w:p>
          <w:p w14:paraId="7366374C" w14:textId="77777777" w:rsidR="00C11DA9" w:rsidRPr="00EF57BB" w:rsidRDefault="00C11DA9" w:rsidP="00912DEB">
            <w:pPr>
              <w:spacing w:line="240" w:lineRule="auto"/>
              <w:rPr>
                <w:rFonts w:ascii="Arial" w:hAnsi="Arial" w:cs="Arial"/>
                <w:sz w:val="20"/>
                <w:szCs w:val="20"/>
                <w:lang w:eastAsia="sl-SI"/>
              </w:rPr>
            </w:pPr>
          </w:p>
          <w:p w14:paraId="2CA76289" w14:textId="77777777" w:rsidR="00C11DA9" w:rsidRPr="00EF57BB" w:rsidRDefault="00C11DA9" w:rsidP="00912DEB">
            <w:pPr>
              <w:spacing w:line="240" w:lineRule="auto"/>
              <w:rPr>
                <w:rFonts w:ascii="Arial" w:hAnsi="Arial" w:cs="Arial"/>
                <w:sz w:val="20"/>
                <w:szCs w:val="20"/>
                <w:lang w:eastAsia="sl-SI"/>
              </w:rPr>
            </w:pPr>
          </w:p>
          <w:p w14:paraId="28B5E0C6" w14:textId="77777777" w:rsidR="00C11DA9" w:rsidRPr="00EF57BB" w:rsidRDefault="00C11DA9" w:rsidP="00912DEB">
            <w:pPr>
              <w:spacing w:line="240" w:lineRule="auto"/>
              <w:rPr>
                <w:rFonts w:ascii="Arial" w:hAnsi="Arial" w:cs="Arial"/>
                <w:sz w:val="20"/>
                <w:szCs w:val="20"/>
                <w:lang w:eastAsia="sl-SI"/>
              </w:rPr>
            </w:pPr>
          </w:p>
          <w:p w14:paraId="214EE461" w14:textId="77777777" w:rsidR="00C11DA9" w:rsidRPr="00EF57BB" w:rsidRDefault="00C11DA9" w:rsidP="00912DEB">
            <w:pPr>
              <w:spacing w:line="240" w:lineRule="auto"/>
              <w:rPr>
                <w:rFonts w:ascii="Arial" w:hAnsi="Arial" w:cs="Arial"/>
                <w:sz w:val="20"/>
                <w:szCs w:val="20"/>
                <w:lang w:eastAsia="sl-SI"/>
              </w:rPr>
            </w:pPr>
          </w:p>
          <w:p w14:paraId="248C9BCF" w14:textId="647CC2ED" w:rsidR="00941C7E" w:rsidRPr="00EF57BB" w:rsidRDefault="00941C7E" w:rsidP="00912DEB">
            <w:pPr>
              <w:spacing w:line="240" w:lineRule="auto"/>
              <w:rPr>
                <w:rFonts w:ascii="Arial" w:hAnsi="Arial" w:cs="Arial"/>
                <w:sz w:val="20"/>
                <w:szCs w:val="20"/>
                <w:lang w:eastAsia="sl-SI"/>
              </w:rPr>
            </w:pPr>
            <w:r w:rsidRPr="00EF57BB">
              <w:rPr>
                <w:rFonts w:ascii="Arial" w:hAnsi="Arial" w:cs="Arial"/>
                <w:sz w:val="20"/>
                <w:szCs w:val="20"/>
                <w:lang w:eastAsia="sl-SI"/>
              </w:rPr>
              <w:t>3.800.000,00</w:t>
            </w:r>
          </w:p>
          <w:p w14:paraId="213DDAB5" w14:textId="77777777" w:rsidR="00941C7E" w:rsidRPr="00EF57BB" w:rsidRDefault="00941C7E" w:rsidP="00912DEB">
            <w:pPr>
              <w:spacing w:line="240" w:lineRule="auto"/>
              <w:rPr>
                <w:rFonts w:ascii="Arial" w:hAnsi="Arial" w:cs="Arial"/>
                <w:sz w:val="20"/>
                <w:szCs w:val="20"/>
                <w:lang w:eastAsia="sl-SI"/>
              </w:rPr>
            </w:pPr>
          </w:p>
          <w:p w14:paraId="4BF6F361" w14:textId="77777777" w:rsidR="00941C7E" w:rsidRPr="00EF57BB" w:rsidRDefault="00941C7E" w:rsidP="00912DEB">
            <w:pPr>
              <w:spacing w:line="240" w:lineRule="auto"/>
              <w:rPr>
                <w:rFonts w:ascii="Arial" w:hAnsi="Arial" w:cs="Arial"/>
                <w:sz w:val="20"/>
                <w:szCs w:val="20"/>
                <w:lang w:eastAsia="sl-SI"/>
              </w:rPr>
            </w:pPr>
          </w:p>
          <w:p w14:paraId="4A50B84C" w14:textId="77777777" w:rsidR="00941C7E" w:rsidRPr="00EF57BB" w:rsidRDefault="00941C7E" w:rsidP="00912DEB">
            <w:pPr>
              <w:spacing w:line="240" w:lineRule="auto"/>
              <w:rPr>
                <w:rFonts w:ascii="Arial" w:hAnsi="Arial" w:cs="Arial"/>
                <w:sz w:val="20"/>
                <w:szCs w:val="20"/>
                <w:lang w:eastAsia="sl-SI"/>
              </w:rPr>
            </w:pPr>
          </w:p>
          <w:p w14:paraId="4463B7C3" w14:textId="77777777" w:rsidR="00941C7E" w:rsidRPr="00EF57BB" w:rsidRDefault="00941C7E" w:rsidP="00912DEB">
            <w:pPr>
              <w:spacing w:line="240" w:lineRule="auto"/>
              <w:rPr>
                <w:rFonts w:ascii="Arial" w:hAnsi="Arial" w:cs="Arial"/>
                <w:sz w:val="20"/>
                <w:szCs w:val="20"/>
                <w:lang w:eastAsia="sl-SI"/>
              </w:rPr>
            </w:pPr>
          </w:p>
          <w:p w14:paraId="0FE8F040" w14:textId="38573ECA" w:rsidR="00941C7E" w:rsidRPr="00EF57BB" w:rsidRDefault="00941C7E" w:rsidP="00912DEB">
            <w:pPr>
              <w:spacing w:line="240" w:lineRule="auto"/>
              <w:rPr>
                <w:rFonts w:ascii="Arial" w:hAnsi="Arial" w:cs="Arial"/>
                <w:sz w:val="20"/>
                <w:szCs w:val="20"/>
                <w:lang w:eastAsia="sl-SI"/>
              </w:rPr>
            </w:pPr>
          </w:p>
          <w:p w14:paraId="0610A6E0" w14:textId="6D345364" w:rsidR="00941C7E" w:rsidRPr="00EF57BB" w:rsidRDefault="00941C7E" w:rsidP="00912DEB">
            <w:pPr>
              <w:spacing w:line="240" w:lineRule="auto"/>
              <w:rPr>
                <w:rFonts w:ascii="Arial" w:hAnsi="Arial" w:cs="Arial"/>
                <w:sz w:val="20"/>
                <w:szCs w:val="20"/>
                <w:lang w:eastAsia="sl-SI"/>
              </w:rPr>
            </w:pPr>
          </w:p>
          <w:p w14:paraId="0B701752" w14:textId="663B5F28" w:rsidR="00941C7E" w:rsidRPr="00EF57BB" w:rsidRDefault="00941C7E" w:rsidP="00912DEB">
            <w:pPr>
              <w:spacing w:line="240" w:lineRule="auto"/>
              <w:rPr>
                <w:rFonts w:ascii="Arial" w:hAnsi="Arial" w:cs="Arial"/>
                <w:sz w:val="20"/>
                <w:szCs w:val="20"/>
                <w:lang w:eastAsia="sl-SI"/>
              </w:rPr>
            </w:pPr>
          </w:p>
          <w:p w14:paraId="0EBE6E7B" w14:textId="77777777" w:rsidR="00941C7E" w:rsidRPr="00EF57BB" w:rsidRDefault="00941C7E" w:rsidP="00912DEB">
            <w:pPr>
              <w:spacing w:line="240" w:lineRule="auto"/>
              <w:rPr>
                <w:rFonts w:ascii="Arial" w:hAnsi="Arial" w:cs="Arial"/>
                <w:sz w:val="20"/>
                <w:szCs w:val="20"/>
                <w:lang w:eastAsia="sl-SI"/>
              </w:rPr>
            </w:pPr>
          </w:p>
          <w:p w14:paraId="762E6D64" w14:textId="77777777" w:rsidR="00941C7E" w:rsidRPr="00EF57BB" w:rsidRDefault="00941C7E" w:rsidP="00912DEB">
            <w:pPr>
              <w:spacing w:line="240" w:lineRule="auto"/>
              <w:rPr>
                <w:rFonts w:ascii="Arial" w:hAnsi="Arial" w:cs="Arial"/>
                <w:sz w:val="20"/>
                <w:szCs w:val="20"/>
                <w:lang w:eastAsia="sl-SI"/>
              </w:rPr>
            </w:pPr>
          </w:p>
          <w:p w14:paraId="5F00E2B8" w14:textId="775D23E8" w:rsidR="00941C7E" w:rsidRPr="00EF57BB" w:rsidRDefault="00941C7E" w:rsidP="00912DEB">
            <w:pPr>
              <w:spacing w:line="240" w:lineRule="auto"/>
              <w:rPr>
                <w:rFonts w:ascii="Arial" w:hAnsi="Arial" w:cs="Arial"/>
                <w:sz w:val="20"/>
                <w:szCs w:val="20"/>
                <w:lang w:eastAsia="sl-SI"/>
              </w:rPr>
            </w:pPr>
          </w:p>
        </w:tc>
        <w:tc>
          <w:tcPr>
            <w:tcW w:w="1748" w:type="dxa"/>
            <w:tcBorders>
              <w:top w:val="single" w:sz="4" w:space="0" w:color="auto"/>
              <w:left w:val="single" w:sz="4" w:space="0" w:color="auto"/>
              <w:right w:val="single" w:sz="4" w:space="0" w:color="auto"/>
            </w:tcBorders>
            <w:vAlign w:val="center"/>
          </w:tcPr>
          <w:p w14:paraId="7FE0F228" w14:textId="77777777" w:rsidR="00C11DA9" w:rsidRPr="00EF57BB" w:rsidRDefault="00C11DA9" w:rsidP="001B4275">
            <w:pPr>
              <w:spacing w:line="240" w:lineRule="auto"/>
              <w:jc w:val="right"/>
              <w:rPr>
                <w:rFonts w:ascii="Arial" w:hAnsi="Arial" w:cs="Arial"/>
                <w:sz w:val="20"/>
                <w:szCs w:val="20"/>
                <w:lang w:eastAsia="sl-SI"/>
              </w:rPr>
            </w:pPr>
          </w:p>
          <w:p w14:paraId="4CDFD10A" w14:textId="77777777" w:rsidR="00C11DA9" w:rsidRPr="00EF57BB" w:rsidRDefault="00C11DA9" w:rsidP="001B4275">
            <w:pPr>
              <w:spacing w:line="240" w:lineRule="auto"/>
              <w:jc w:val="right"/>
              <w:rPr>
                <w:rFonts w:ascii="Arial" w:hAnsi="Arial" w:cs="Arial"/>
                <w:sz w:val="20"/>
                <w:szCs w:val="20"/>
                <w:lang w:eastAsia="sl-SI"/>
              </w:rPr>
            </w:pPr>
          </w:p>
          <w:p w14:paraId="17AD6BFA" w14:textId="77777777" w:rsidR="00C11DA9" w:rsidRPr="00EF57BB" w:rsidRDefault="00C11DA9" w:rsidP="001B4275">
            <w:pPr>
              <w:spacing w:line="240" w:lineRule="auto"/>
              <w:jc w:val="right"/>
              <w:rPr>
                <w:rFonts w:ascii="Arial" w:hAnsi="Arial" w:cs="Arial"/>
                <w:sz w:val="20"/>
                <w:szCs w:val="20"/>
                <w:lang w:eastAsia="sl-SI"/>
              </w:rPr>
            </w:pPr>
          </w:p>
          <w:p w14:paraId="660E13BD" w14:textId="77777777" w:rsidR="00C11DA9" w:rsidRPr="00EF57BB" w:rsidRDefault="00C11DA9" w:rsidP="001B4275">
            <w:pPr>
              <w:spacing w:line="240" w:lineRule="auto"/>
              <w:jc w:val="right"/>
              <w:rPr>
                <w:rFonts w:ascii="Arial" w:hAnsi="Arial" w:cs="Arial"/>
                <w:sz w:val="20"/>
                <w:szCs w:val="20"/>
                <w:lang w:eastAsia="sl-SI"/>
              </w:rPr>
            </w:pPr>
          </w:p>
          <w:p w14:paraId="4D4E2682" w14:textId="77777777" w:rsidR="00C11DA9" w:rsidRPr="00EF57BB" w:rsidRDefault="00C11DA9" w:rsidP="001B4275">
            <w:pPr>
              <w:spacing w:line="240" w:lineRule="auto"/>
              <w:jc w:val="right"/>
              <w:rPr>
                <w:rFonts w:ascii="Arial" w:hAnsi="Arial" w:cs="Arial"/>
                <w:sz w:val="20"/>
                <w:szCs w:val="20"/>
                <w:lang w:eastAsia="sl-SI"/>
              </w:rPr>
            </w:pPr>
          </w:p>
          <w:p w14:paraId="026E427D" w14:textId="77777777" w:rsidR="00C11DA9" w:rsidRPr="00EF57BB" w:rsidRDefault="00C11DA9" w:rsidP="001B4275">
            <w:pPr>
              <w:spacing w:line="240" w:lineRule="auto"/>
              <w:jc w:val="right"/>
              <w:rPr>
                <w:rFonts w:ascii="Arial" w:hAnsi="Arial" w:cs="Arial"/>
                <w:sz w:val="20"/>
                <w:szCs w:val="20"/>
                <w:lang w:eastAsia="sl-SI"/>
              </w:rPr>
            </w:pPr>
          </w:p>
          <w:p w14:paraId="57337C3C" w14:textId="4A282DB5" w:rsidR="00941C7E" w:rsidRPr="00EF57BB" w:rsidRDefault="00941C7E" w:rsidP="001B4275">
            <w:pPr>
              <w:spacing w:line="240" w:lineRule="auto"/>
              <w:jc w:val="right"/>
              <w:rPr>
                <w:rFonts w:ascii="Arial" w:hAnsi="Arial" w:cs="Arial"/>
                <w:sz w:val="20"/>
                <w:szCs w:val="20"/>
                <w:lang w:eastAsia="sl-SI"/>
              </w:rPr>
            </w:pPr>
            <w:r w:rsidRPr="00EF57BB">
              <w:rPr>
                <w:rFonts w:ascii="Arial" w:hAnsi="Arial" w:cs="Arial"/>
                <w:sz w:val="20"/>
                <w:szCs w:val="20"/>
                <w:lang w:eastAsia="sl-SI"/>
              </w:rPr>
              <w:t>3.800.000,00</w:t>
            </w:r>
          </w:p>
          <w:p w14:paraId="3060BA15" w14:textId="77777777" w:rsidR="00941C7E" w:rsidRPr="00EF57BB" w:rsidRDefault="00941C7E" w:rsidP="001B4275">
            <w:pPr>
              <w:spacing w:line="240" w:lineRule="auto"/>
              <w:jc w:val="right"/>
              <w:rPr>
                <w:rFonts w:ascii="Arial" w:hAnsi="Arial" w:cs="Arial"/>
                <w:sz w:val="20"/>
                <w:szCs w:val="20"/>
                <w:lang w:eastAsia="sl-SI"/>
              </w:rPr>
            </w:pPr>
          </w:p>
          <w:p w14:paraId="7A71413F" w14:textId="77777777" w:rsidR="00941C7E" w:rsidRPr="00EF57BB" w:rsidRDefault="00941C7E" w:rsidP="001B4275">
            <w:pPr>
              <w:spacing w:line="240" w:lineRule="auto"/>
              <w:jc w:val="right"/>
              <w:rPr>
                <w:rFonts w:ascii="Arial" w:hAnsi="Arial" w:cs="Arial"/>
                <w:sz w:val="20"/>
                <w:szCs w:val="20"/>
                <w:lang w:eastAsia="sl-SI"/>
              </w:rPr>
            </w:pPr>
          </w:p>
          <w:p w14:paraId="04AFE813" w14:textId="77777777" w:rsidR="00941C7E" w:rsidRPr="00EF57BB" w:rsidRDefault="00941C7E" w:rsidP="001B4275">
            <w:pPr>
              <w:spacing w:line="240" w:lineRule="auto"/>
              <w:jc w:val="right"/>
              <w:rPr>
                <w:rFonts w:ascii="Arial" w:hAnsi="Arial" w:cs="Arial"/>
                <w:sz w:val="20"/>
                <w:szCs w:val="20"/>
                <w:lang w:eastAsia="sl-SI"/>
              </w:rPr>
            </w:pPr>
          </w:p>
          <w:p w14:paraId="619E0E0A" w14:textId="77777777" w:rsidR="00941C7E" w:rsidRPr="00EF57BB" w:rsidRDefault="00941C7E" w:rsidP="001B4275">
            <w:pPr>
              <w:spacing w:line="240" w:lineRule="auto"/>
              <w:jc w:val="right"/>
              <w:rPr>
                <w:rFonts w:ascii="Arial" w:hAnsi="Arial" w:cs="Arial"/>
                <w:sz w:val="20"/>
                <w:szCs w:val="20"/>
                <w:lang w:eastAsia="sl-SI"/>
              </w:rPr>
            </w:pPr>
          </w:p>
          <w:p w14:paraId="5B3061A4" w14:textId="6E279454" w:rsidR="00941C7E" w:rsidRPr="00EF57BB" w:rsidRDefault="00941C7E" w:rsidP="001B4275">
            <w:pPr>
              <w:spacing w:line="240" w:lineRule="auto"/>
              <w:jc w:val="right"/>
              <w:rPr>
                <w:rFonts w:ascii="Arial" w:hAnsi="Arial" w:cs="Arial"/>
                <w:sz w:val="20"/>
                <w:szCs w:val="20"/>
                <w:lang w:eastAsia="sl-SI"/>
              </w:rPr>
            </w:pPr>
          </w:p>
          <w:p w14:paraId="7F725638" w14:textId="77777777" w:rsidR="00941C7E" w:rsidRPr="00EF57BB" w:rsidRDefault="00941C7E" w:rsidP="001B4275">
            <w:pPr>
              <w:spacing w:line="240" w:lineRule="auto"/>
              <w:jc w:val="right"/>
              <w:rPr>
                <w:rFonts w:ascii="Arial" w:hAnsi="Arial" w:cs="Arial"/>
                <w:sz w:val="20"/>
                <w:szCs w:val="20"/>
                <w:lang w:eastAsia="sl-SI"/>
              </w:rPr>
            </w:pPr>
          </w:p>
          <w:p w14:paraId="3F757539" w14:textId="3AA11C35" w:rsidR="00941C7E" w:rsidRPr="00EF57BB" w:rsidRDefault="00941C7E" w:rsidP="00F93707">
            <w:pPr>
              <w:spacing w:line="240" w:lineRule="auto"/>
              <w:rPr>
                <w:rFonts w:ascii="Arial" w:hAnsi="Arial" w:cs="Arial"/>
                <w:sz w:val="20"/>
                <w:szCs w:val="20"/>
                <w:lang w:eastAsia="sl-SI"/>
              </w:rPr>
            </w:pPr>
          </w:p>
          <w:p w14:paraId="51C3E795" w14:textId="63982029" w:rsidR="00941C7E" w:rsidRPr="00EF57BB" w:rsidRDefault="00941C7E" w:rsidP="00F93707">
            <w:pPr>
              <w:spacing w:line="240" w:lineRule="auto"/>
              <w:rPr>
                <w:rFonts w:ascii="Arial" w:hAnsi="Arial" w:cs="Arial"/>
                <w:sz w:val="20"/>
                <w:szCs w:val="20"/>
                <w:lang w:eastAsia="sl-SI"/>
              </w:rPr>
            </w:pPr>
          </w:p>
          <w:p w14:paraId="5E16A759" w14:textId="77777777" w:rsidR="00941C7E" w:rsidRPr="00EF57BB" w:rsidRDefault="00941C7E" w:rsidP="00F93707">
            <w:pPr>
              <w:spacing w:line="240" w:lineRule="auto"/>
              <w:rPr>
                <w:rFonts w:ascii="Arial" w:hAnsi="Arial" w:cs="Arial"/>
                <w:sz w:val="20"/>
                <w:szCs w:val="20"/>
                <w:lang w:eastAsia="sl-SI"/>
              </w:rPr>
            </w:pPr>
          </w:p>
          <w:p w14:paraId="4006833D" w14:textId="3A7218E6" w:rsidR="00941C7E" w:rsidRPr="00EF57BB" w:rsidRDefault="00941C7E" w:rsidP="00F93707">
            <w:pPr>
              <w:spacing w:line="240" w:lineRule="auto"/>
              <w:rPr>
                <w:rFonts w:ascii="Arial" w:hAnsi="Arial" w:cs="Arial"/>
                <w:sz w:val="20"/>
                <w:szCs w:val="20"/>
                <w:lang w:eastAsia="sl-SI"/>
              </w:rPr>
            </w:pPr>
          </w:p>
        </w:tc>
      </w:tr>
      <w:tr w:rsidR="00941C7E" w:rsidRPr="00EF57BB" w14:paraId="6DCC0823" w14:textId="77777777" w:rsidTr="0038401C">
        <w:trPr>
          <w:cantSplit/>
          <w:trHeight w:val="1524"/>
        </w:trPr>
        <w:tc>
          <w:tcPr>
            <w:tcW w:w="1792" w:type="dxa"/>
            <w:vMerge/>
            <w:tcBorders>
              <w:left w:val="single" w:sz="4" w:space="0" w:color="auto"/>
              <w:right w:val="single" w:sz="4" w:space="0" w:color="auto"/>
            </w:tcBorders>
            <w:shd w:val="clear" w:color="auto" w:fill="auto"/>
            <w:vAlign w:val="center"/>
          </w:tcPr>
          <w:p w14:paraId="08CC44F3" w14:textId="77777777" w:rsidR="00941C7E" w:rsidRPr="00EF57BB" w:rsidRDefault="00941C7E" w:rsidP="001B4275">
            <w:pPr>
              <w:spacing w:line="240" w:lineRule="auto"/>
              <w:rPr>
                <w:rFonts w:ascii="Arial" w:hAnsi="Arial" w:cs="Arial"/>
                <w:sz w:val="20"/>
                <w:szCs w:val="20"/>
                <w:lang w:eastAsia="sl-SI"/>
              </w:rPr>
            </w:pPr>
          </w:p>
        </w:tc>
        <w:tc>
          <w:tcPr>
            <w:tcW w:w="1972" w:type="dxa"/>
            <w:gridSpan w:val="2"/>
            <w:tcBorders>
              <w:top w:val="single" w:sz="4" w:space="0" w:color="auto"/>
              <w:left w:val="single" w:sz="4" w:space="0" w:color="auto"/>
              <w:right w:val="single" w:sz="4" w:space="0" w:color="auto"/>
            </w:tcBorders>
            <w:shd w:val="clear" w:color="auto" w:fill="auto"/>
            <w:vAlign w:val="center"/>
          </w:tcPr>
          <w:p w14:paraId="15ECC5ED" w14:textId="77777777" w:rsidR="00941C7E" w:rsidRPr="00EF57BB" w:rsidRDefault="00941C7E" w:rsidP="00941C7E">
            <w:pPr>
              <w:spacing w:after="0" w:line="240" w:lineRule="auto"/>
              <w:rPr>
                <w:rFonts w:ascii="Arial" w:hAnsi="Arial" w:cs="Arial"/>
                <w:sz w:val="20"/>
                <w:szCs w:val="20"/>
              </w:rPr>
            </w:pPr>
          </w:p>
          <w:p w14:paraId="1F7DDCB2" w14:textId="42365F1D" w:rsidR="00941C7E" w:rsidRPr="00EF57BB" w:rsidRDefault="00941C7E" w:rsidP="00941C7E">
            <w:pPr>
              <w:spacing w:after="0" w:line="240" w:lineRule="auto"/>
              <w:rPr>
                <w:rFonts w:ascii="Arial" w:hAnsi="Arial" w:cs="Arial"/>
                <w:sz w:val="20"/>
                <w:szCs w:val="20"/>
              </w:rPr>
            </w:pPr>
            <w:r w:rsidRPr="00EF57BB">
              <w:rPr>
                <w:rFonts w:ascii="Arial" w:hAnsi="Arial" w:cs="Arial"/>
                <w:sz w:val="20"/>
                <w:szCs w:val="20"/>
              </w:rPr>
              <w:t>Ukrep: 2611</w:t>
            </w:r>
            <w:r w:rsidR="003F2F3D" w:rsidRPr="00EF57BB">
              <w:rPr>
                <w:rFonts w:ascii="Arial" w:hAnsi="Arial" w:cs="Arial"/>
                <w:sz w:val="20"/>
                <w:szCs w:val="20"/>
              </w:rPr>
              <w:t>‒</w:t>
            </w:r>
            <w:r w:rsidRPr="00EF57BB">
              <w:rPr>
                <w:rFonts w:ascii="Arial" w:hAnsi="Arial" w:cs="Arial"/>
                <w:sz w:val="20"/>
                <w:szCs w:val="20"/>
              </w:rPr>
              <w:t>11</w:t>
            </w:r>
            <w:r w:rsidR="003F2F3D" w:rsidRPr="00EF57BB">
              <w:rPr>
                <w:rFonts w:ascii="Arial" w:hAnsi="Arial" w:cs="Arial"/>
                <w:sz w:val="20"/>
                <w:szCs w:val="20"/>
              </w:rPr>
              <w:t>‒</w:t>
            </w:r>
            <w:r w:rsidRPr="00EF57BB">
              <w:rPr>
                <w:rFonts w:ascii="Arial" w:hAnsi="Arial" w:cs="Arial"/>
                <w:sz w:val="20"/>
                <w:szCs w:val="20"/>
              </w:rPr>
              <w:t>0056 Sofinanciranje programov nevladnih organizacij</w:t>
            </w:r>
          </w:p>
        </w:tc>
        <w:tc>
          <w:tcPr>
            <w:tcW w:w="2192" w:type="dxa"/>
            <w:gridSpan w:val="2"/>
            <w:tcBorders>
              <w:top w:val="single" w:sz="4" w:space="0" w:color="auto"/>
              <w:left w:val="single" w:sz="4" w:space="0" w:color="auto"/>
              <w:right w:val="single" w:sz="4" w:space="0" w:color="auto"/>
            </w:tcBorders>
            <w:shd w:val="clear" w:color="auto" w:fill="auto"/>
            <w:vAlign w:val="center"/>
          </w:tcPr>
          <w:p w14:paraId="3A8857E7" w14:textId="4C7C6A5F" w:rsidR="00941C7E" w:rsidRPr="00EF57BB" w:rsidRDefault="00941C7E" w:rsidP="001B4275">
            <w:pPr>
              <w:pStyle w:val="Naslov1"/>
              <w:spacing w:before="0" w:after="160" w:line="240" w:lineRule="auto"/>
              <w:rPr>
                <w:rFonts w:cs="Arial"/>
                <w:b w:val="0"/>
                <w:bCs/>
                <w:sz w:val="20"/>
                <w:szCs w:val="20"/>
              </w:rPr>
            </w:pPr>
            <w:r w:rsidRPr="00EF57BB">
              <w:rPr>
                <w:rFonts w:cs="Arial"/>
                <w:b w:val="0"/>
                <w:bCs/>
                <w:sz w:val="20"/>
                <w:szCs w:val="20"/>
              </w:rPr>
              <w:t>PP 4071 – Programi v podporo družini</w:t>
            </w:r>
          </w:p>
        </w:tc>
        <w:tc>
          <w:tcPr>
            <w:tcW w:w="1496" w:type="dxa"/>
            <w:gridSpan w:val="3"/>
            <w:tcBorders>
              <w:top w:val="single" w:sz="4" w:space="0" w:color="auto"/>
              <w:left w:val="single" w:sz="4" w:space="0" w:color="auto"/>
              <w:right w:val="single" w:sz="4" w:space="0" w:color="auto"/>
            </w:tcBorders>
            <w:shd w:val="clear" w:color="auto" w:fill="auto"/>
            <w:vAlign w:val="center"/>
          </w:tcPr>
          <w:p w14:paraId="1BA11E73" w14:textId="53F43586" w:rsidR="00941C7E" w:rsidRPr="00EF57BB" w:rsidRDefault="00941C7E" w:rsidP="00912DEB">
            <w:pPr>
              <w:spacing w:line="240" w:lineRule="auto"/>
              <w:rPr>
                <w:rFonts w:ascii="Arial" w:hAnsi="Arial" w:cs="Arial"/>
                <w:sz w:val="20"/>
                <w:szCs w:val="20"/>
                <w:lang w:eastAsia="sl-SI"/>
              </w:rPr>
            </w:pPr>
            <w:r w:rsidRPr="00EF57BB">
              <w:rPr>
                <w:rFonts w:ascii="Arial" w:hAnsi="Arial" w:cs="Arial"/>
                <w:sz w:val="20"/>
                <w:szCs w:val="20"/>
                <w:lang w:eastAsia="sl-SI"/>
              </w:rPr>
              <w:t>936.520,00</w:t>
            </w:r>
          </w:p>
        </w:tc>
        <w:tc>
          <w:tcPr>
            <w:tcW w:w="1748" w:type="dxa"/>
            <w:tcBorders>
              <w:top w:val="single" w:sz="4" w:space="0" w:color="auto"/>
              <w:left w:val="single" w:sz="4" w:space="0" w:color="auto"/>
              <w:right w:val="single" w:sz="4" w:space="0" w:color="auto"/>
            </w:tcBorders>
            <w:vAlign w:val="center"/>
          </w:tcPr>
          <w:p w14:paraId="0F19D9FA" w14:textId="42862E4F" w:rsidR="00941C7E" w:rsidRPr="00EF57BB" w:rsidRDefault="00941C7E" w:rsidP="001B4275">
            <w:pPr>
              <w:spacing w:line="240" w:lineRule="auto"/>
              <w:jc w:val="right"/>
              <w:rPr>
                <w:rFonts w:ascii="Arial" w:hAnsi="Arial" w:cs="Arial"/>
                <w:sz w:val="20"/>
                <w:szCs w:val="20"/>
                <w:lang w:eastAsia="sl-SI"/>
              </w:rPr>
            </w:pPr>
            <w:r w:rsidRPr="00EF57BB">
              <w:rPr>
                <w:rFonts w:ascii="Arial" w:hAnsi="Arial" w:cs="Arial"/>
                <w:sz w:val="20"/>
                <w:szCs w:val="20"/>
                <w:lang w:eastAsia="sl-SI"/>
              </w:rPr>
              <w:t>936.520,00</w:t>
            </w:r>
          </w:p>
        </w:tc>
      </w:tr>
      <w:tr w:rsidR="0038401C" w:rsidRPr="00EF57BB" w14:paraId="710CF29E" w14:textId="77777777" w:rsidTr="00941C7E">
        <w:trPr>
          <w:cantSplit/>
          <w:trHeight w:val="1975"/>
        </w:trPr>
        <w:tc>
          <w:tcPr>
            <w:tcW w:w="1792" w:type="dxa"/>
            <w:vMerge w:val="restart"/>
            <w:tcBorders>
              <w:top w:val="single" w:sz="4" w:space="0" w:color="auto"/>
              <w:left w:val="single" w:sz="4" w:space="0" w:color="auto"/>
              <w:right w:val="single" w:sz="4" w:space="0" w:color="auto"/>
            </w:tcBorders>
            <w:shd w:val="clear" w:color="auto" w:fill="auto"/>
            <w:vAlign w:val="center"/>
          </w:tcPr>
          <w:p w14:paraId="6EC61CAC" w14:textId="220E6721" w:rsidR="0038401C" w:rsidRPr="00EF57BB" w:rsidRDefault="0038401C" w:rsidP="001B4275">
            <w:pPr>
              <w:spacing w:line="240" w:lineRule="auto"/>
              <w:rPr>
                <w:rFonts w:ascii="Arial" w:hAnsi="Arial" w:cs="Arial"/>
                <w:sz w:val="20"/>
                <w:szCs w:val="20"/>
                <w:lang w:eastAsia="sl-SI"/>
              </w:rPr>
            </w:pPr>
            <w:r w:rsidRPr="00EF57BB">
              <w:rPr>
                <w:rFonts w:ascii="Arial" w:hAnsi="Arial" w:cs="Arial"/>
                <w:sz w:val="20"/>
                <w:szCs w:val="20"/>
                <w:lang w:eastAsia="sl-SI"/>
              </w:rPr>
              <w:t>Ministrstvo za izobraževanje, znanost in šport</w:t>
            </w:r>
          </w:p>
        </w:tc>
        <w:tc>
          <w:tcPr>
            <w:tcW w:w="1972" w:type="dxa"/>
            <w:gridSpan w:val="2"/>
            <w:tcBorders>
              <w:top w:val="single" w:sz="4" w:space="0" w:color="auto"/>
              <w:left w:val="single" w:sz="4" w:space="0" w:color="auto"/>
              <w:right w:val="single" w:sz="4" w:space="0" w:color="auto"/>
            </w:tcBorders>
            <w:shd w:val="clear" w:color="auto" w:fill="auto"/>
            <w:vAlign w:val="center"/>
          </w:tcPr>
          <w:p w14:paraId="4146E7F9" w14:textId="261E2FCE" w:rsidR="0038401C" w:rsidRPr="00EF57BB" w:rsidRDefault="0038401C" w:rsidP="001B4275">
            <w:pPr>
              <w:spacing w:after="0" w:line="240" w:lineRule="auto"/>
              <w:rPr>
                <w:rFonts w:ascii="Arial" w:hAnsi="Arial" w:cs="Arial"/>
                <w:sz w:val="20"/>
                <w:szCs w:val="20"/>
              </w:rPr>
            </w:pPr>
            <w:r w:rsidRPr="00EF57BB">
              <w:rPr>
                <w:rFonts w:ascii="Arial" w:hAnsi="Arial" w:cs="Arial"/>
                <w:sz w:val="20"/>
                <w:szCs w:val="20"/>
              </w:rPr>
              <w:t>Ukrep: 3311</w:t>
            </w:r>
            <w:r w:rsidR="003F2F3D" w:rsidRPr="00EF57BB">
              <w:rPr>
                <w:rFonts w:ascii="Arial" w:hAnsi="Arial" w:cs="Arial"/>
                <w:sz w:val="20"/>
                <w:szCs w:val="20"/>
              </w:rPr>
              <w:t>‒</w:t>
            </w:r>
            <w:r w:rsidRPr="00EF57BB">
              <w:rPr>
                <w:rFonts w:ascii="Arial" w:hAnsi="Arial" w:cs="Arial"/>
                <w:sz w:val="20"/>
                <w:szCs w:val="20"/>
              </w:rPr>
              <w:t>11</w:t>
            </w:r>
            <w:r w:rsidR="003F2F3D" w:rsidRPr="00EF57BB">
              <w:rPr>
                <w:rFonts w:ascii="Arial" w:hAnsi="Arial" w:cs="Arial"/>
                <w:sz w:val="20"/>
                <w:szCs w:val="20"/>
              </w:rPr>
              <w:t>‒</w:t>
            </w:r>
            <w:r w:rsidRPr="00EF57BB">
              <w:rPr>
                <w:rFonts w:ascii="Arial" w:hAnsi="Arial" w:cs="Arial"/>
                <w:sz w:val="20"/>
                <w:szCs w:val="20"/>
              </w:rPr>
              <w:t>0025 podporne aktivnosti</w:t>
            </w:r>
          </w:p>
        </w:tc>
        <w:tc>
          <w:tcPr>
            <w:tcW w:w="2192" w:type="dxa"/>
            <w:gridSpan w:val="2"/>
            <w:tcBorders>
              <w:top w:val="single" w:sz="4" w:space="0" w:color="auto"/>
              <w:left w:val="single" w:sz="4" w:space="0" w:color="auto"/>
              <w:right w:val="single" w:sz="4" w:space="0" w:color="auto"/>
            </w:tcBorders>
            <w:shd w:val="clear" w:color="auto" w:fill="auto"/>
            <w:vAlign w:val="center"/>
          </w:tcPr>
          <w:p w14:paraId="583E0E1A" w14:textId="12139525" w:rsidR="0038401C" w:rsidRPr="00EF57BB" w:rsidRDefault="0038401C" w:rsidP="001B4275">
            <w:pPr>
              <w:pStyle w:val="Naslov1"/>
              <w:spacing w:before="0" w:after="160" w:line="240" w:lineRule="auto"/>
              <w:rPr>
                <w:rFonts w:cs="Arial"/>
                <w:b w:val="0"/>
                <w:bCs/>
                <w:sz w:val="20"/>
                <w:szCs w:val="20"/>
              </w:rPr>
            </w:pPr>
            <w:r w:rsidRPr="00EF57BB">
              <w:rPr>
                <w:rFonts w:cs="Arial"/>
                <w:b w:val="0"/>
                <w:bCs/>
                <w:sz w:val="20"/>
                <w:szCs w:val="20"/>
              </w:rPr>
              <w:t>PP 716910 – raziskovalne in strokovne naloge za izobraževanje</w:t>
            </w:r>
          </w:p>
        </w:tc>
        <w:tc>
          <w:tcPr>
            <w:tcW w:w="1496" w:type="dxa"/>
            <w:gridSpan w:val="3"/>
            <w:tcBorders>
              <w:top w:val="single" w:sz="4" w:space="0" w:color="auto"/>
              <w:left w:val="single" w:sz="4" w:space="0" w:color="auto"/>
              <w:right w:val="single" w:sz="4" w:space="0" w:color="auto"/>
            </w:tcBorders>
            <w:shd w:val="clear" w:color="auto" w:fill="auto"/>
            <w:vAlign w:val="center"/>
          </w:tcPr>
          <w:p w14:paraId="5FAFE2B2" w14:textId="375CB942" w:rsidR="0038401C" w:rsidRPr="00EF57BB" w:rsidRDefault="0038401C" w:rsidP="00912DEB">
            <w:pPr>
              <w:spacing w:line="240" w:lineRule="auto"/>
              <w:rPr>
                <w:rFonts w:ascii="Arial" w:hAnsi="Arial" w:cs="Arial"/>
                <w:sz w:val="20"/>
                <w:szCs w:val="20"/>
                <w:lang w:eastAsia="sl-SI"/>
              </w:rPr>
            </w:pPr>
            <w:r w:rsidRPr="00EF57BB">
              <w:rPr>
                <w:rFonts w:ascii="Arial" w:hAnsi="Arial" w:cs="Arial"/>
                <w:sz w:val="20"/>
                <w:szCs w:val="20"/>
                <w:lang w:eastAsia="sl-SI"/>
              </w:rPr>
              <w:t>29.000,00</w:t>
            </w:r>
          </w:p>
        </w:tc>
        <w:tc>
          <w:tcPr>
            <w:tcW w:w="1748" w:type="dxa"/>
            <w:tcBorders>
              <w:top w:val="single" w:sz="4" w:space="0" w:color="auto"/>
              <w:left w:val="single" w:sz="4" w:space="0" w:color="auto"/>
              <w:right w:val="single" w:sz="4" w:space="0" w:color="auto"/>
            </w:tcBorders>
            <w:vAlign w:val="center"/>
          </w:tcPr>
          <w:p w14:paraId="7998AC0A" w14:textId="69B7D9D3" w:rsidR="0038401C" w:rsidRPr="00EF57BB" w:rsidRDefault="0038401C" w:rsidP="001B4275">
            <w:pPr>
              <w:spacing w:line="240" w:lineRule="auto"/>
              <w:jc w:val="right"/>
              <w:rPr>
                <w:rFonts w:ascii="Arial" w:hAnsi="Arial" w:cs="Arial"/>
                <w:sz w:val="20"/>
                <w:szCs w:val="20"/>
                <w:lang w:eastAsia="sl-SI"/>
              </w:rPr>
            </w:pPr>
            <w:r w:rsidRPr="00EF57BB">
              <w:rPr>
                <w:rFonts w:ascii="Arial" w:hAnsi="Arial" w:cs="Arial"/>
                <w:sz w:val="20"/>
                <w:szCs w:val="20"/>
                <w:lang w:eastAsia="sl-SI"/>
              </w:rPr>
              <w:t>29.000,00</w:t>
            </w:r>
          </w:p>
        </w:tc>
      </w:tr>
      <w:tr w:rsidR="0038401C" w:rsidRPr="00EF57BB" w14:paraId="41045BD7" w14:textId="77777777" w:rsidTr="00941C7E">
        <w:trPr>
          <w:cantSplit/>
          <w:trHeight w:val="2025"/>
        </w:trPr>
        <w:tc>
          <w:tcPr>
            <w:tcW w:w="1792" w:type="dxa"/>
            <w:vMerge/>
            <w:tcBorders>
              <w:left w:val="single" w:sz="4" w:space="0" w:color="auto"/>
              <w:right w:val="single" w:sz="4" w:space="0" w:color="auto"/>
            </w:tcBorders>
            <w:shd w:val="clear" w:color="auto" w:fill="auto"/>
            <w:vAlign w:val="center"/>
          </w:tcPr>
          <w:p w14:paraId="630627B9" w14:textId="5525B144" w:rsidR="0038401C" w:rsidRPr="00EF57BB" w:rsidRDefault="0038401C" w:rsidP="001B4275">
            <w:pPr>
              <w:spacing w:line="240" w:lineRule="auto"/>
              <w:rPr>
                <w:rFonts w:ascii="Arial" w:hAnsi="Arial" w:cs="Arial"/>
                <w:sz w:val="20"/>
                <w:szCs w:val="20"/>
                <w:lang w:eastAsia="sl-SI"/>
              </w:rPr>
            </w:pPr>
          </w:p>
        </w:tc>
        <w:tc>
          <w:tcPr>
            <w:tcW w:w="1972" w:type="dxa"/>
            <w:gridSpan w:val="2"/>
            <w:tcBorders>
              <w:top w:val="single" w:sz="4" w:space="0" w:color="auto"/>
              <w:left w:val="single" w:sz="4" w:space="0" w:color="auto"/>
              <w:right w:val="single" w:sz="4" w:space="0" w:color="auto"/>
            </w:tcBorders>
            <w:shd w:val="clear" w:color="auto" w:fill="auto"/>
            <w:vAlign w:val="center"/>
          </w:tcPr>
          <w:p w14:paraId="7E2EC9BB" w14:textId="16C820D9" w:rsidR="0038401C" w:rsidRPr="00EF57BB" w:rsidRDefault="0038401C" w:rsidP="001B4275">
            <w:pPr>
              <w:spacing w:after="0" w:line="240" w:lineRule="auto"/>
              <w:rPr>
                <w:rFonts w:ascii="Arial" w:hAnsi="Arial" w:cs="Arial"/>
                <w:sz w:val="20"/>
                <w:szCs w:val="20"/>
              </w:rPr>
            </w:pPr>
            <w:r w:rsidRPr="00EF57BB">
              <w:rPr>
                <w:rFonts w:ascii="Arial" w:hAnsi="Arial" w:cs="Arial"/>
                <w:sz w:val="20"/>
                <w:szCs w:val="20"/>
              </w:rPr>
              <w:t>Ukrep: 3311</w:t>
            </w:r>
            <w:r w:rsidR="003F2F3D" w:rsidRPr="00EF57BB">
              <w:rPr>
                <w:rFonts w:ascii="Arial" w:hAnsi="Arial" w:cs="Arial"/>
                <w:sz w:val="20"/>
                <w:szCs w:val="20"/>
              </w:rPr>
              <w:t>‒</w:t>
            </w:r>
            <w:r w:rsidRPr="00EF57BB">
              <w:rPr>
                <w:rFonts w:ascii="Arial" w:hAnsi="Arial" w:cs="Arial"/>
                <w:sz w:val="20"/>
                <w:szCs w:val="20"/>
              </w:rPr>
              <w:t>11</w:t>
            </w:r>
            <w:r w:rsidR="003F2F3D" w:rsidRPr="00EF57BB">
              <w:rPr>
                <w:rFonts w:ascii="Arial" w:hAnsi="Arial" w:cs="Arial"/>
                <w:sz w:val="20"/>
                <w:szCs w:val="20"/>
              </w:rPr>
              <w:t>‒</w:t>
            </w:r>
            <w:r w:rsidRPr="00EF57BB">
              <w:rPr>
                <w:rFonts w:ascii="Arial" w:hAnsi="Arial" w:cs="Arial"/>
                <w:sz w:val="20"/>
                <w:szCs w:val="20"/>
              </w:rPr>
              <w:t>0004 izvajanje osnovnošolskih programov</w:t>
            </w:r>
          </w:p>
        </w:tc>
        <w:tc>
          <w:tcPr>
            <w:tcW w:w="2192" w:type="dxa"/>
            <w:gridSpan w:val="2"/>
            <w:tcBorders>
              <w:top w:val="single" w:sz="4" w:space="0" w:color="auto"/>
              <w:left w:val="single" w:sz="4" w:space="0" w:color="auto"/>
              <w:right w:val="single" w:sz="4" w:space="0" w:color="auto"/>
            </w:tcBorders>
            <w:shd w:val="clear" w:color="auto" w:fill="auto"/>
            <w:vAlign w:val="center"/>
          </w:tcPr>
          <w:p w14:paraId="63FE0FDB" w14:textId="362C42A1" w:rsidR="0038401C" w:rsidRPr="00EF57BB" w:rsidRDefault="0038401C" w:rsidP="001B4275">
            <w:pPr>
              <w:pStyle w:val="Naslov1"/>
              <w:spacing w:before="0" w:after="160" w:line="240" w:lineRule="auto"/>
              <w:rPr>
                <w:rFonts w:cs="Arial"/>
                <w:b w:val="0"/>
                <w:bCs/>
                <w:sz w:val="20"/>
                <w:szCs w:val="20"/>
              </w:rPr>
            </w:pPr>
            <w:r w:rsidRPr="00EF57BB">
              <w:rPr>
                <w:rFonts w:cs="Arial"/>
                <w:b w:val="0"/>
                <w:bCs/>
                <w:sz w:val="20"/>
                <w:szCs w:val="20"/>
              </w:rPr>
              <w:t xml:space="preserve">PP 667210 </w:t>
            </w:r>
            <w:r w:rsidR="003F2F3D" w:rsidRPr="00EF57BB">
              <w:rPr>
                <w:rFonts w:cs="Arial"/>
                <w:b w:val="0"/>
                <w:bCs/>
                <w:sz w:val="20"/>
                <w:szCs w:val="20"/>
              </w:rPr>
              <w:t>‒</w:t>
            </w:r>
            <w:r w:rsidRPr="00EF57BB">
              <w:rPr>
                <w:rFonts w:cs="Arial"/>
                <w:b w:val="0"/>
                <w:bCs/>
                <w:sz w:val="20"/>
                <w:szCs w:val="20"/>
              </w:rPr>
              <w:t xml:space="preserve"> dejavnost osnovnega šolstva</w:t>
            </w:r>
          </w:p>
        </w:tc>
        <w:tc>
          <w:tcPr>
            <w:tcW w:w="1496" w:type="dxa"/>
            <w:gridSpan w:val="3"/>
            <w:tcBorders>
              <w:top w:val="single" w:sz="4" w:space="0" w:color="auto"/>
              <w:left w:val="single" w:sz="4" w:space="0" w:color="auto"/>
              <w:right w:val="single" w:sz="4" w:space="0" w:color="auto"/>
            </w:tcBorders>
            <w:shd w:val="clear" w:color="auto" w:fill="auto"/>
            <w:vAlign w:val="center"/>
          </w:tcPr>
          <w:p w14:paraId="24B32764" w14:textId="2063B47F" w:rsidR="0038401C" w:rsidRPr="00EF57BB" w:rsidRDefault="0038401C" w:rsidP="00912DEB">
            <w:pPr>
              <w:spacing w:line="240" w:lineRule="auto"/>
              <w:rPr>
                <w:rFonts w:ascii="Arial" w:hAnsi="Arial" w:cs="Arial"/>
                <w:sz w:val="20"/>
                <w:szCs w:val="20"/>
                <w:lang w:eastAsia="sl-SI"/>
              </w:rPr>
            </w:pPr>
            <w:r w:rsidRPr="00EF57BB">
              <w:rPr>
                <w:rFonts w:ascii="Arial" w:hAnsi="Arial" w:cs="Arial"/>
                <w:sz w:val="20"/>
                <w:szCs w:val="20"/>
                <w:lang w:eastAsia="sl-SI"/>
              </w:rPr>
              <w:t>6.000.000,00</w:t>
            </w:r>
          </w:p>
        </w:tc>
        <w:tc>
          <w:tcPr>
            <w:tcW w:w="1748" w:type="dxa"/>
            <w:tcBorders>
              <w:top w:val="single" w:sz="4" w:space="0" w:color="auto"/>
              <w:left w:val="single" w:sz="4" w:space="0" w:color="auto"/>
              <w:right w:val="single" w:sz="4" w:space="0" w:color="auto"/>
            </w:tcBorders>
            <w:vAlign w:val="center"/>
          </w:tcPr>
          <w:p w14:paraId="07FAF136" w14:textId="0397DE5E" w:rsidR="0038401C" w:rsidRPr="00EF57BB" w:rsidRDefault="0038401C" w:rsidP="001B4275">
            <w:pPr>
              <w:spacing w:line="240" w:lineRule="auto"/>
              <w:jc w:val="right"/>
              <w:rPr>
                <w:rFonts w:ascii="Arial" w:hAnsi="Arial" w:cs="Arial"/>
                <w:sz w:val="20"/>
                <w:szCs w:val="20"/>
                <w:lang w:eastAsia="sl-SI"/>
              </w:rPr>
            </w:pPr>
            <w:r w:rsidRPr="00EF57BB">
              <w:rPr>
                <w:rFonts w:ascii="Arial" w:hAnsi="Arial" w:cs="Arial"/>
                <w:sz w:val="20"/>
                <w:szCs w:val="20"/>
                <w:lang w:eastAsia="sl-SI"/>
              </w:rPr>
              <w:t>6.500.000,00</w:t>
            </w:r>
          </w:p>
        </w:tc>
      </w:tr>
      <w:tr w:rsidR="0038401C" w:rsidRPr="00EF57BB" w14:paraId="6CB2D916" w14:textId="77777777" w:rsidTr="00941C7E">
        <w:trPr>
          <w:cantSplit/>
          <w:trHeight w:val="1346"/>
        </w:trPr>
        <w:tc>
          <w:tcPr>
            <w:tcW w:w="1792" w:type="dxa"/>
            <w:vMerge/>
            <w:tcBorders>
              <w:left w:val="single" w:sz="4" w:space="0" w:color="auto"/>
              <w:right w:val="single" w:sz="4" w:space="0" w:color="auto"/>
            </w:tcBorders>
            <w:shd w:val="clear" w:color="auto" w:fill="auto"/>
            <w:vAlign w:val="center"/>
          </w:tcPr>
          <w:p w14:paraId="7B58AA4F" w14:textId="4D3CC742" w:rsidR="0038401C" w:rsidRPr="00EF57BB" w:rsidRDefault="0038401C" w:rsidP="001B4275">
            <w:pPr>
              <w:spacing w:line="240" w:lineRule="auto"/>
              <w:rPr>
                <w:rFonts w:ascii="Arial" w:hAnsi="Arial" w:cs="Arial"/>
                <w:sz w:val="20"/>
                <w:szCs w:val="20"/>
                <w:lang w:eastAsia="sl-SI"/>
              </w:rPr>
            </w:pPr>
          </w:p>
        </w:tc>
        <w:tc>
          <w:tcPr>
            <w:tcW w:w="1972" w:type="dxa"/>
            <w:gridSpan w:val="2"/>
            <w:tcBorders>
              <w:top w:val="single" w:sz="4" w:space="0" w:color="auto"/>
              <w:left w:val="single" w:sz="4" w:space="0" w:color="auto"/>
              <w:right w:val="single" w:sz="4" w:space="0" w:color="auto"/>
            </w:tcBorders>
            <w:shd w:val="clear" w:color="auto" w:fill="auto"/>
            <w:vAlign w:val="center"/>
          </w:tcPr>
          <w:p w14:paraId="138A9588" w14:textId="0FB056A0" w:rsidR="0038401C" w:rsidRPr="00EF57BB" w:rsidRDefault="0038401C" w:rsidP="001B4275">
            <w:pPr>
              <w:spacing w:after="0" w:line="240" w:lineRule="auto"/>
              <w:rPr>
                <w:rFonts w:ascii="Arial" w:hAnsi="Arial" w:cs="Arial"/>
                <w:sz w:val="20"/>
                <w:szCs w:val="20"/>
              </w:rPr>
            </w:pPr>
            <w:r w:rsidRPr="00EF57BB">
              <w:rPr>
                <w:rFonts w:ascii="Arial" w:hAnsi="Arial" w:cs="Arial"/>
                <w:sz w:val="20"/>
                <w:szCs w:val="20"/>
              </w:rPr>
              <w:t>Ukrep: 3311</w:t>
            </w:r>
            <w:r w:rsidR="003F2F3D" w:rsidRPr="00EF57BB">
              <w:rPr>
                <w:rFonts w:ascii="Arial" w:hAnsi="Arial" w:cs="Arial"/>
                <w:sz w:val="20"/>
                <w:szCs w:val="20"/>
              </w:rPr>
              <w:t>‒</w:t>
            </w:r>
            <w:r w:rsidRPr="00EF57BB">
              <w:rPr>
                <w:rFonts w:ascii="Arial" w:hAnsi="Arial" w:cs="Arial"/>
                <w:sz w:val="20"/>
                <w:szCs w:val="20"/>
              </w:rPr>
              <w:t>11</w:t>
            </w:r>
            <w:r w:rsidR="003F2F3D" w:rsidRPr="00EF57BB">
              <w:rPr>
                <w:rFonts w:ascii="Arial" w:hAnsi="Arial" w:cs="Arial"/>
                <w:sz w:val="20"/>
                <w:szCs w:val="20"/>
              </w:rPr>
              <w:t>‒</w:t>
            </w:r>
            <w:r w:rsidRPr="00EF57BB">
              <w:rPr>
                <w:rFonts w:ascii="Arial" w:hAnsi="Arial" w:cs="Arial"/>
                <w:sz w:val="20"/>
                <w:szCs w:val="20"/>
              </w:rPr>
              <w:t>0006 Izvajanje dejavnosti zavodov za usposabljanje</w:t>
            </w:r>
          </w:p>
        </w:tc>
        <w:tc>
          <w:tcPr>
            <w:tcW w:w="2192" w:type="dxa"/>
            <w:gridSpan w:val="2"/>
            <w:tcBorders>
              <w:top w:val="single" w:sz="4" w:space="0" w:color="auto"/>
              <w:left w:val="single" w:sz="4" w:space="0" w:color="auto"/>
              <w:right w:val="single" w:sz="4" w:space="0" w:color="auto"/>
            </w:tcBorders>
            <w:shd w:val="clear" w:color="auto" w:fill="auto"/>
            <w:vAlign w:val="center"/>
          </w:tcPr>
          <w:p w14:paraId="46974D8F" w14:textId="1677A934" w:rsidR="0038401C" w:rsidRPr="00EF57BB" w:rsidRDefault="0038401C" w:rsidP="001B4275">
            <w:pPr>
              <w:pStyle w:val="Naslov1"/>
              <w:spacing w:before="0" w:after="160" w:line="240" w:lineRule="auto"/>
              <w:rPr>
                <w:rFonts w:cs="Arial"/>
                <w:b w:val="0"/>
                <w:bCs/>
                <w:sz w:val="20"/>
                <w:szCs w:val="20"/>
              </w:rPr>
            </w:pPr>
            <w:r w:rsidRPr="00EF57BB">
              <w:rPr>
                <w:rFonts w:cs="Arial"/>
                <w:b w:val="0"/>
                <w:bCs/>
                <w:sz w:val="20"/>
                <w:szCs w:val="20"/>
              </w:rPr>
              <w:t xml:space="preserve">PP 667410 </w:t>
            </w:r>
            <w:r w:rsidR="003F2F3D" w:rsidRPr="00EF57BB">
              <w:rPr>
                <w:rFonts w:cs="Arial"/>
                <w:b w:val="0"/>
                <w:bCs/>
                <w:sz w:val="20"/>
                <w:szCs w:val="20"/>
              </w:rPr>
              <w:t>‒</w:t>
            </w:r>
            <w:r w:rsidRPr="00EF57BB">
              <w:rPr>
                <w:rFonts w:cs="Arial"/>
                <w:b w:val="0"/>
                <w:bCs/>
                <w:sz w:val="20"/>
                <w:szCs w:val="20"/>
              </w:rPr>
              <w:t xml:space="preserve"> Dejavnost zavodov za usposabljanje, na kontu 4133 – tekoči transferi v javne zavode</w:t>
            </w:r>
          </w:p>
        </w:tc>
        <w:tc>
          <w:tcPr>
            <w:tcW w:w="1496" w:type="dxa"/>
            <w:gridSpan w:val="3"/>
            <w:tcBorders>
              <w:top w:val="single" w:sz="4" w:space="0" w:color="auto"/>
              <w:left w:val="single" w:sz="4" w:space="0" w:color="auto"/>
              <w:right w:val="single" w:sz="4" w:space="0" w:color="auto"/>
            </w:tcBorders>
            <w:shd w:val="clear" w:color="auto" w:fill="auto"/>
            <w:vAlign w:val="center"/>
          </w:tcPr>
          <w:p w14:paraId="358747E8" w14:textId="1B5063B3" w:rsidR="0038401C" w:rsidRPr="00EF57BB" w:rsidRDefault="0038401C" w:rsidP="00912DEB">
            <w:pPr>
              <w:spacing w:line="240" w:lineRule="auto"/>
              <w:rPr>
                <w:rFonts w:ascii="Arial" w:hAnsi="Arial" w:cs="Arial"/>
                <w:sz w:val="20"/>
                <w:szCs w:val="20"/>
                <w:lang w:eastAsia="sl-SI"/>
              </w:rPr>
            </w:pPr>
            <w:r w:rsidRPr="00EF57BB">
              <w:rPr>
                <w:rFonts w:ascii="Arial" w:hAnsi="Arial" w:cs="Arial"/>
                <w:sz w:val="20"/>
                <w:szCs w:val="20"/>
                <w:lang w:eastAsia="sl-SI"/>
              </w:rPr>
              <w:t>25.200,00</w:t>
            </w:r>
          </w:p>
        </w:tc>
        <w:tc>
          <w:tcPr>
            <w:tcW w:w="1748" w:type="dxa"/>
            <w:tcBorders>
              <w:top w:val="single" w:sz="4" w:space="0" w:color="auto"/>
              <w:left w:val="single" w:sz="4" w:space="0" w:color="auto"/>
              <w:right w:val="single" w:sz="4" w:space="0" w:color="auto"/>
            </w:tcBorders>
            <w:vAlign w:val="center"/>
          </w:tcPr>
          <w:p w14:paraId="21DE6AC5" w14:textId="4EB4EC7E" w:rsidR="0038401C" w:rsidRPr="00EF57BB" w:rsidRDefault="0038401C" w:rsidP="001B4275">
            <w:pPr>
              <w:spacing w:line="240" w:lineRule="auto"/>
              <w:jc w:val="right"/>
              <w:rPr>
                <w:rFonts w:ascii="Arial" w:hAnsi="Arial" w:cs="Arial"/>
                <w:sz w:val="20"/>
                <w:szCs w:val="20"/>
                <w:lang w:eastAsia="sl-SI"/>
              </w:rPr>
            </w:pPr>
            <w:r w:rsidRPr="00EF57BB">
              <w:rPr>
                <w:rFonts w:ascii="Arial" w:hAnsi="Arial" w:cs="Arial"/>
                <w:sz w:val="20"/>
                <w:szCs w:val="20"/>
                <w:lang w:eastAsia="sl-SI"/>
              </w:rPr>
              <w:t>0</w:t>
            </w:r>
          </w:p>
        </w:tc>
      </w:tr>
      <w:tr w:rsidR="0038401C" w:rsidRPr="00EF57BB" w14:paraId="0A4DC347" w14:textId="77777777" w:rsidTr="0038401C">
        <w:trPr>
          <w:cantSplit/>
          <w:trHeight w:val="1510"/>
        </w:trPr>
        <w:tc>
          <w:tcPr>
            <w:tcW w:w="1792" w:type="dxa"/>
            <w:vMerge/>
            <w:tcBorders>
              <w:left w:val="single" w:sz="4" w:space="0" w:color="auto"/>
              <w:right w:val="single" w:sz="4" w:space="0" w:color="auto"/>
            </w:tcBorders>
            <w:shd w:val="clear" w:color="auto" w:fill="auto"/>
            <w:vAlign w:val="center"/>
          </w:tcPr>
          <w:p w14:paraId="1BF9F14B" w14:textId="441BF17F" w:rsidR="0038401C" w:rsidRPr="00EF57BB" w:rsidRDefault="0038401C" w:rsidP="001B4275">
            <w:pPr>
              <w:spacing w:line="240" w:lineRule="auto"/>
              <w:rPr>
                <w:rFonts w:ascii="Arial" w:hAnsi="Arial" w:cs="Arial"/>
                <w:sz w:val="20"/>
                <w:szCs w:val="20"/>
                <w:lang w:eastAsia="sl-SI"/>
              </w:rPr>
            </w:pPr>
          </w:p>
        </w:tc>
        <w:tc>
          <w:tcPr>
            <w:tcW w:w="1972" w:type="dxa"/>
            <w:gridSpan w:val="2"/>
            <w:tcBorders>
              <w:top w:val="single" w:sz="4" w:space="0" w:color="auto"/>
              <w:left w:val="single" w:sz="4" w:space="0" w:color="auto"/>
              <w:right w:val="single" w:sz="4" w:space="0" w:color="auto"/>
            </w:tcBorders>
            <w:shd w:val="clear" w:color="auto" w:fill="auto"/>
            <w:vAlign w:val="center"/>
          </w:tcPr>
          <w:p w14:paraId="161A2521" w14:textId="7DDA3324" w:rsidR="0038401C" w:rsidRPr="00EF57BB" w:rsidRDefault="0038401C" w:rsidP="0097016C">
            <w:pPr>
              <w:spacing w:line="240" w:lineRule="auto"/>
              <w:rPr>
                <w:rFonts w:ascii="Arial" w:hAnsi="Arial" w:cs="Arial"/>
                <w:sz w:val="20"/>
                <w:szCs w:val="20"/>
                <w:lang w:eastAsia="sl-SI"/>
              </w:rPr>
            </w:pPr>
            <w:r w:rsidRPr="00EF57BB">
              <w:rPr>
                <w:rFonts w:ascii="Arial" w:hAnsi="Arial" w:cs="Arial"/>
                <w:sz w:val="20"/>
                <w:szCs w:val="20"/>
                <w:lang w:eastAsia="sl-SI"/>
              </w:rPr>
              <w:t>Ukrep: 3311</w:t>
            </w:r>
            <w:r w:rsidR="003F2F3D" w:rsidRPr="00EF57BB">
              <w:rPr>
                <w:rFonts w:ascii="Arial" w:hAnsi="Arial" w:cs="Arial"/>
                <w:sz w:val="20"/>
                <w:szCs w:val="20"/>
                <w:lang w:eastAsia="sl-SI"/>
              </w:rPr>
              <w:t>‒</w:t>
            </w:r>
            <w:r w:rsidRPr="00EF57BB">
              <w:rPr>
                <w:rFonts w:ascii="Arial" w:hAnsi="Arial" w:cs="Arial"/>
                <w:sz w:val="20"/>
                <w:szCs w:val="20"/>
                <w:lang w:eastAsia="sl-SI"/>
              </w:rPr>
              <w:t>11</w:t>
            </w:r>
            <w:r w:rsidR="003F2F3D" w:rsidRPr="00EF57BB">
              <w:rPr>
                <w:rFonts w:ascii="Arial" w:hAnsi="Arial" w:cs="Arial"/>
                <w:sz w:val="20"/>
                <w:szCs w:val="20"/>
                <w:lang w:eastAsia="sl-SI"/>
              </w:rPr>
              <w:t>‒</w:t>
            </w:r>
            <w:r w:rsidRPr="00EF57BB">
              <w:rPr>
                <w:rFonts w:ascii="Arial" w:hAnsi="Arial" w:cs="Arial"/>
                <w:sz w:val="20"/>
                <w:szCs w:val="20"/>
                <w:lang w:eastAsia="sl-SI"/>
              </w:rPr>
              <w:t>0025 podporne aktivnosti</w:t>
            </w:r>
          </w:p>
          <w:p w14:paraId="5EAA7C99" w14:textId="4D442159" w:rsidR="0038401C" w:rsidRPr="00EF57BB" w:rsidRDefault="0038401C" w:rsidP="0097016C">
            <w:pPr>
              <w:spacing w:line="240" w:lineRule="auto"/>
              <w:rPr>
                <w:rFonts w:ascii="Arial" w:hAnsi="Arial" w:cs="Arial"/>
                <w:sz w:val="20"/>
                <w:szCs w:val="20"/>
                <w:lang w:eastAsia="sl-SI"/>
              </w:rPr>
            </w:pPr>
          </w:p>
        </w:tc>
        <w:tc>
          <w:tcPr>
            <w:tcW w:w="2192" w:type="dxa"/>
            <w:gridSpan w:val="2"/>
            <w:tcBorders>
              <w:top w:val="single" w:sz="4" w:space="0" w:color="auto"/>
              <w:left w:val="single" w:sz="4" w:space="0" w:color="auto"/>
              <w:right w:val="single" w:sz="4" w:space="0" w:color="auto"/>
            </w:tcBorders>
            <w:shd w:val="clear" w:color="auto" w:fill="auto"/>
            <w:vAlign w:val="center"/>
          </w:tcPr>
          <w:p w14:paraId="2C7B07ED" w14:textId="3A3F88CE" w:rsidR="0038401C" w:rsidRPr="00EF57BB" w:rsidRDefault="0038401C" w:rsidP="0097016C">
            <w:pPr>
              <w:pStyle w:val="Naslov1"/>
              <w:spacing w:line="240" w:lineRule="auto"/>
              <w:rPr>
                <w:rFonts w:cs="Arial"/>
                <w:b w:val="0"/>
                <w:bCs/>
                <w:sz w:val="20"/>
                <w:szCs w:val="20"/>
              </w:rPr>
            </w:pPr>
            <w:r w:rsidRPr="00EF57BB">
              <w:rPr>
                <w:rFonts w:cs="Arial"/>
                <w:b w:val="0"/>
                <w:bCs/>
                <w:sz w:val="20"/>
                <w:szCs w:val="20"/>
              </w:rPr>
              <w:t>PP 715310 – izobraževanje učiteljev</w:t>
            </w:r>
          </w:p>
          <w:p w14:paraId="4D7AD5D1" w14:textId="4503E155" w:rsidR="0038401C" w:rsidRPr="00EF57BB" w:rsidRDefault="0038401C" w:rsidP="0097016C">
            <w:pPr>
              <w:pStyle w:val="Naslov1"/>
              <w:spacing w:before="0" w:after="160" w:line="240" w:lineRule="auto"/>
              <w:rPr>
                <w:rFonts w:cs="Arial"/>
                <w:sz w:val="20"/>
                <w:szCs w:val="20"/>
              </w:rPr>
            </w:pPr>
          </w:p>
        </w:tc>
        <w:tc>
          <w:tcPr>
            <w:tcW w:w="1496" w:type="dxa"/>
            <w:gridSpan w:val="3"/>
            <w:tcBorders>
              <w:top w:val="single" w:sz="4" w:space="0" w:color="auto"/>
              <w:left w:val="single" w:sz="4" w:space="0" w:color="auto"/>
              <w:right w:val="single" w:sz="4" w:space="0" w:color="auto"/>
            </w:tcBorders>
            <w:shd w:val="clear" w:color="auto" w:fill="auto"/>
            <w:vAlign w:val="center"/>
          </w:tcPr>
          <w:p w14:paraId="2586E1A4" w14:textId="77777777" w:rsidR="0038401C" w:rsidRPr="00EF57BB" w:rsidRDefault="0038401C" w:rsidP="00941C7E">
            <w:pPr>
              <w:spacing w:line="240" w:lineRule="auto"/>
              <w:rPr>
                <w:rFonts w:ascii="Arial" w:hAnsi="Arial" w:cs="Arial"/>
                <w:sz w:val="20"/>
                <w:szCs w:val="20"/>
                <w:lang w:eastAsia="sl-SI"/>
              </w:rPr>
            </w:pPr>
            <w:r w:rsidRPr="00EF57BB">
              <w:rPr>
                <w:rFonts w:ascii="Arial" w:hAnsi="Arial" w:cs="Arial"/>
                <w:sz w:val="20"/>
                <w:szCs w:val="20"/>
                <w:lang w:eastAsia="sl-SI"/>
              </w:rPr>
              <w:t>120.000,00</w:t>
            </w:r>
          </w:p>
          <w:p w14:paraId="7C69A3C4" w14:textId="448294DD" w:rsidR="0038401C" w:rsidRPr="00EF57BB" w:rsidRDefault="0038401C" w:rsidP="00941C7E">
            <w:pPr>
              <w:spacing w:line="240" w:lineRule="auto"/>
              <w:jc w:val="right"/>
              <w:rPr>
                <w:rFonts w:ascii="Arial" w:hAnsi="Arial" w:cs="Arial"/>
                <w:sz w:val="20"/>
                <w:szCs w:val="20"/>
                <w:lang w:eastAsia="sl-SI"/>
              </w:rPr>
            </w:pPr>
          </w:p>
        </w:tc>
        <w:tc>
          <w:tcPr>
            <w:tcW w:w="1748" w:type="dxa"/>
            <w:tcBorders>
              <w:top w:val="single" w:sz="4" w:space="0" w:color="auto"/>
              <w:left w:val="single" w:sz="4" w:space="0" w:color="auto"/>
              <w:right w:val="single" w:sz="4" w:space="0" w:color="auto"/>
            </w:tcBorders>
            <w:vAlign w:val="center"/>
          </w:tcPr>
          <w:p w14:paraId="7FED6EDA" w14:textId="77777777" w:rsidR="0038401C" w:rsidRPr="00EF57BB" w:rsidRDefault="0038401C" w:rsidP="00941C7E">
            <w:pPr>
              <w:spacing w:line="240" w:lineRule="auto"/>
              <w:jc w:val="right"/>
              <w:rPr>
                <w:rFonts w:ascii="Arial" w:hAnsi="Arial" w:cs="Arial"/>
                <w:sz w:val="20"/>
                <w:szCs w:val="20"/>
                <w:lang w:eastAsia="sl-SI"/>
              </w:rPr>
            </w:pPr>
            <w:r w:rsidRPr="00EF57BB">
              <w:rPr>
                <w:rFonts w:ascii="Arial" w:hAnsi="Arial" w:cs="Arial"/>
                <w:sz w:val="20"/>
                <w:szCs w:val="20"/>
                <w:lang w:eastAsia="sl-SI"/>
              </w:rPr>
              <w:t>120.000,00</w:t>
            </w:r>
          </w:p>
          <w:p w14:paraId="7BBC852B" w14:textId="1CB0393B" w:rsidR="0038401C" w:rsidRPr="00EF57BB" w:rsidRDefault="0038401C" w:rsidP="00941C7E">
            <w:pPr>
              <w:spacing w:line="240" w:lineRule="auto"/>
              <w:jc w:val="right"/>
              <w:rPr>
                <w:rFonts w:ascii="Arial" w:hAnsi="Arial" w:cs="Arial"/>
                <w:sz w:val="20"/>
                <w:szCs w:val="20"/>
                <w:lang w:eastAsia="sl-SI"/>
              </w:rPr>
            </w:pPr>
          </w:p>
        </w:tc>
      </w:tr>
      <w:tr w:rsidR="0038401C" w:rsidRPr="00EF57BB" w14:paraId="6FDC0738" w14:textId="77777777" w:rsidTr="0038401C">
        <w:trPr>
          <w:cantSplit/>
          <w:trHeight w:val="1687"/>
        </w:trPr>
        <w:tc>
          <w:tcPr>
            <w:tcW w:w="1792" w:type="dxa"/>
            <w:vMerge/>
            <w:tcBorders>
              <w:left w:val="single" w:sz="4" w:space="0" w:color="auto"/>
              <w:right w:val="single" w:sz="4" w:space="0" w:color="auto"/>
            </w:tcBorders>
            <w:shd w:val="clear" w:color="auto" w:fill="auto"/>
            <w:vAlign w:val="center"/>
          </w:tcPr>
          <w:p w14:paraId="1611AB0B" w14:textId="77777777" w:rsidR="0038401C" w:rsidRPr="00EF57BB" w:rsidRDefault="0038401C" w:rsidP="001B4275">
            <w:pPr>
              <w:spacing w:line="240" w:lineRule="auto"/>
              <w:rPr>
                <w:rFonts w:ascii="Arial" w:hAnsi="Arial" w:cs="Arial"/>
                <w:sz w:val="20"/>
                <w:szCs w:val="20"/>
                <w:lang w:eastAsia="sl-SI"/>
              </w:rPr>
            </w:pPr>
          </w:p>
        </w:tc>
        <w:tc>
          <w:tcPr>
            <w:tcW w:w="1972" w:type="dxa"/>
            <w:gridSpan w:val="2"/>
            <w:tcBorders>
              <w:top w:val="single" w:sz="4" w:space="0" w:color="auto"/>
              <w:left w:val="single" w:sz="4" w:space="0" w:color="auto"/>
              <w:right w:val="single" w:sz="4" w:space="0" w:color="auto"/>
            </w:tcBorders>
            <w:shd w:val="clear" w:color="auto" w:fill="auto"/>
            <w:vAlign w:val="center"/>
          </w:tcPr>
          <w:p w14:paraId="3EDB789F" w14:textId="4098E765" w:rsidR="0038401C" w:rsidRPr="00EF57BB" w:rsidRDefault="0038401C" w:rsidP="0097016C">
            <w:pPr>
              <w:spacing w:line="240" w:lineRule="auto"/>
              <w:rPr>
                <w:rFonts w:ascii="Arial" w:hAnsi="Arial" w:cs="Arial"/>
                <w:sz w:val="20"/>
                <w:szCs w:val="20"/>
                <w:lang w:eastAsia="sl-SI"/>
              </w:rPr>
            </w:pPr>
            <w:r w:rsidRPr="00EF57BB">
              <w:rPr>
                <w:rFonts w:ascii="Arial" w:hAnsi="Arial" w:cs="Arial"/>
                <w:sz w:val="20"/>
                <w:szCs w:val="20"/>
                <w:lang w:eastAsia="sl-SI"/>
              </w:rPr>
              <w:t>Ukrep: 3311</w:t>
            </w:r>
            <w:r w:rsidR="003F2F3D" w:rsidRPr="00EF57BB">
              <w:rPr>
                <w:rFonts w:ascii="Arial" w:hAnsi="Arial" w:cs="Arial"/>
                <w:sz w:val="20"/>
                <w:szCs w:val="20"/>
                <w:lang w:eastAsia="sl-SI"/>
              </w:rPr>
              <w:t>‒</w:t>
            </w:r>
            <w:r w:rsidRPr="00EF57BB">
              <w:rPr>
                <w:rFonts w:ascii="Arial" w:hAnsi="Arial" w:cs="Arial"/>
                <w:sz w:val="20"/>
                <w:szCs w:val="20"/>
                <w:lang w:eastAsia="sl-SI"/>
              </w:rPr>
              <w:t>11</w:t>
            </w:r>
            <w:r w:rsidR="003F2F3D" w:rsidRPr="00EF57BB">
              <w:rPr>
                <w:rFonts w:ascii="Arial" w:hAnsi="Arial" w:cs="Arial"/>
                <w:sz w:val="20"/>
                <w:szCs w:val="20"/>
                <w:lang w:eastAsia="sl-SI"/>
              </w:rPr>
              <w:t>‒</w:t>
            </w:r>
            <w:r w:rsidRPr="00EF57BB">
              <w:rPr>
                <w:rFonts w:ascii="Arial" w:hAnsi="Arial" w:cs="Arial"/>
                <w:sz w:val="20"/>
                <w:szCs w:val="20"/>
                <w:lang w:eastAsia="sl-SI"/>
              </w:rPr>
              <w:t>0009 Izvajanje srednješolskih izobraževalnih programov</w:t>
            </w:r>
          </w:p>
        </w:tc>
        <w:tc>
          <w:tcPr>
            <w:tcW w:w="2192" w:type="dxa"/>
            <w:gridSpan w:val="2"/>
            <w:tcBorders>
              <w:top w:val="single" w:sz="4" w:space="0" w:color="auto"/>
              <w:left w:val="single" w:sz="4" w:space="0" w:color="auto"/>
              <w:right w:val="single" w:sz="4" w:space="0" w:color="auto"/>
            </w:tcBorders>
            <w:shd w:val="clear" w:color="auto" w:fill="auto"/>
            <w:vAlign w:val="center"/>
          </w:tcPr>
          <w:p w14:paraId="04AF4B60" w14:textId="4B711692" w:rsidR="0038401C" w:rsidRPr="00EF57BB" w:rsidRDefault="0038401C" w:rsidP="0097016C">
            <w:pPr>
              <w:pStyle w:val="Naslov1"/>
              <w:spacing w:line="240" w:lineRule="auto"/>
              <w:rPr>
                <w:rFonts w:cs="Arial"/>
                <w:b w:val="0"/>
                <w:bCs/>
                <w:sz w:val="20"/>
                <w:szCs w:val="20"/>
              </w:rPr>
            </w:pPr>
            <w:r w:rsidRPr="00EF57BB">
              <w:rPr>
                <w:rFonts w:cs="Arial"/>
                <w:b w:val="0"/>
                <w:bCs/>
                <w:sz w:val="20"/>
                <w:szCs w:val="20"/>
              </w:rPr>
              <w:t>PP 667610 – dejavnost srednjega šolstva</w:t>
            </w:r>
          </w:p>
        </w:tc>
        <w:tc>
          <w:tcPr>
            <w:tcW w:w="1496" w:type="dxa"/>
            <w:gridSpan w:val="3"/>
            <w:tcBorders>
              <w:top w:val="single" w:sz="4" w:space="0" w:color="auto"/>
              <w:left w:val="single" w:sz="4" w:space="0" w:color="auto"/>
              <w:right w:val="single" w:sz="4" w:space="0" w:color="auto"/>
            </w:tcBorders>
            <w:shd w:val="clear" w:color="auto" w:fill="auto"/>
            <w:vAlign w:val="center"/>
          </w:tcPr>
          <w:p w14:paraId="53EB4CA8" w14:textId="59764782" w:rsidR="0038401C" w:rsidRPr="00EF57BB" w:rsidRDefault="0038401C" w:rsidP="00941C7E">
            <w:pPr>
              <w:spacing w:line="240" w:lineRule="auto"/>
              <w:rPr>
                <w:rFonts w:ascii="Arial" w:hAnsi="Arial" w:cs="Arial"/>
                <w:sz w:val="20"/>
                <w:szCs w:val="20"/>
                <w:lang w:eastAsia="sl-SI"/>
              </w:rPr>
            </w:pPr>
            <w:r w:rsidRPr="00EF57BB">
              <w:rPr>
                <w:rFonts w:ascii="Arial" w:hAnsi="Arial" w:cs="Arial"/>
                <w:sz w:val="20"/>
                <w:szCs w:val="20"/>
                <w:lang w:eastAsia="sl-SI"/>
              </w:rPr>
              <w:t>1.800.000,00</w:t>
            </w:r>
          </w:p>
        </w:tc>
        <w:tc>
          <w:tcPr>
            <w:tcW w:w="1748" w:type="dxa"/>
            <w:tcBorders>
              <w:top w:val="single" w:sz="4" w:space="0" w:color="auto"/>
              <w:left w:val="single" w:sz="4" w:space="0" w:color="auto"/>
              <w:right w:val="single" w:sz="4" w:space="0" w:color="auto"/>
            </w:tcBorders>
            <w:vAlign w:val="center"/>
          </w:tcPr>
          <w:p w14:paraId="04E8BE5F" w14:textId="1F571599" w:rsidR="0038401C" w:rsidRPr="00EF57BB" w:rsidRDefault="0038401C" w:rsidP="00941C7E">
            <w:pPr>
              <w:spacing w:line="240" w:lineRule="auto"/>
              <w:jc w:val="right"/>
              <w:rPr>
                <w:rFonts w:ascii="Arial" w:hAnsi="Arial" w:cs="Arial"/>
                <w:sz w:val="20"/>
                <w:szCs w:val="20"/>
                <w:lang w:eastAsia="sl-SI"/>
              </w:rPr>
            </w:pPr>
            <w:r w:rsidRPr="00EF57BB">
              <w:rPr>
                <w:rFonts w:ascii="Arial" w:hAnsi="Arial" w:cs="Arial"/>
                <w:sz w:val="20"/>
                <w:szCs w:val="20"/>
                <w:lang w:eastAsia="sl-SI"/>
              </w:rPr>
              <w:t>1.800.000,00</w:t>
            </w:r>
          </w:p>
        </w:tc>
      </w:tr>
      <w:tr w:rsidR="001B4275" w:rsidRPr="00EF57BB" w14:paraId="494F32D9" w14:textId="77777777" w:rsidTr="00F3322F">
        <w:trPr>
          <w:cantSplit/>
          <w:trHeight w:val="95"/>
        </w:trPr>
        <w:tc>
          <w:tcPr>
            <w:tcW w:w="5956" w:type="dxa"/>
            <w:gridSpan w:val="5"/>
            <w:tcBorders>
              <w:top w:val="single" w:sz="4" w:space="0" w:color="auto"/>
              <w:left w:val="single" w:sz="4" w:space="0" w:color="auto"/>
              <w:bottom w:val="single" w:sz="4" w:space="0" w:color="auto"/>
              <w:right w:val="single" w:sz="4" w:space="0" w:color="auto"/>
            </w:tcBorders>
            <w:vAlign w:val="center"/>
          </w:tcPr>
          <w:p w14:paraId="024B65A0" w14:textId="77777777" w:rsidR="001B4275" w:rsidRPr="00EF57BB" w:rsidRDefault="001B4275" w:rsidP="001B4275">
            <w:pPr>
              <w:widowControl w:val="0"/>
              <w:tabs>
                <w:tab w:val="left" w:pos="360"/>
              </w:tabs>
              <w:spacing w:after="0" w:line="260" w:lineRule="exact"/>
              <w:outlineLvl w:val="0"/>
              <w:rPr>
                <w:rFonts w:ascii="Arial" w:eastAsia="Times New Roman" w:hAnsi="Arial" w:cs="Arial"/>
                <w:b/>
                <w:kern w:val="32"/>
                <w:sz w:val="20"/>
                <w:szCs w:val="20"/>
                <w:lang w:eastAsia="sl-SI"/>
              </w:rPr>
            </w:pPr>
            <w:r w:rsidRPr="00EF57BB">
              <w:rPr>
                <w:rFonts w:ascii="Arial" w:eastAsia="Times New Roman" w:hAnsi="Arial" w:cs="Arial"/>
                <w:b/>
                <w:kern w:val="32"/>
                <w:sz w:val="20"/>
                <w:szCs w:val="20"/>
                <w:lang w:eastAsia="sl-SI"/>
              </w:rPr>
              <w:t>SKUPAJ</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21866F03" w14:textId="18F7AB06" w:rsidR="001B4275" w:rsidRPr="00EF57BB" w:rsidRDefault="001B4275" w:rsidP="001B4275">
            <w:pPr>
              <w:widowControl w:val="0"/>
              <w:spacing w:after="0" w:line="260" w:lineRule="exact"/>
              <w:jc w:val="right"/>
              <w:rPr>
                <w:rFonts w:ascii="Arial" w:eastAsia="Times New Roman" w:hAnsi="Arial" w:cs="Arial"/>
                <w:b/>
                <w:sz w:val="20"/>
                <w:szCs w:val="20"/>
              </w:rPr>
            </w:pPr>
            <w:r w:rsidRPr="00EF57BB">
              <w:rPr>
                <w:rFonts w:ascii="Arial" w:eastAsia="Times New Roman" w:hAnsi="Arial" w:cs="Arial"/>
                <w:b/>
                <w:sz w:val="20"/>
                <w:szCs w:val="20"/>
              </w:rPr>
              <w:t>1</w:t>
            </w:r>
            <w:r w:rsidR="0038401C" w:rsidRPr="00EF57BB">
              <w:rPr>
                <w:rFonts w:ascii="Arial" w:eastAsia="Times New Roman" w:hAnsi="Arial" w:cs="Arial"/>
                <w:b/>
                <w:sz w:val="20"/>
                <w:szCs w:val="20"/>
              </w:rPr>
              <w:t>3</w:t>
            </w:r>
            <w:r w:rsidRPr="00EF57BB">
              <w:rPr>
                <w:rFonts w:ascii="Arial" w:eastAsia="Times New Roman" w:hAnsi="Arial" w:cs="Arial"/>
                <w:b/>
                <w:sz w:val="20"/>
                <w:szCs w:val="20"/>
              </w:rPr>
              <w:t>.</w:t>
            </w:r>
            <w:r w:rsidR="0038401C" w:rsidRPr="00EF57BB">
              <w:rPr>
                <w:rFonts w:ascii="Arial" w:eastAsia="Times New Roman" w:hAnsi="Arial" w:cs="Arial"/>
                <w:b/>
                <w:sz w:val="20"/>
                <w:szCs w:val="20"/>
              </w:rPr>
              <w:t>884.420,00</w:t>
            </w:r>
          </w:p>
        </w:tc>
        <w:tc>
          <w:tcPr>
            <w:tcW w:w="1748" w:type="dxa"/>
            <w:tcBorders>
              <w:top w:val="single" w:sz="4" w:space="0" w:color="auto"/>
              <w:left w:val="single" w:sz="4" w:space="0" w:color="auto"/>
              <w:bottom w:val="single" w:sz="4" w:space="0" w:color="auto"/>
              <w:right w:val="single" w:sz="4" w:space="0" w:color="auto"/>
            </w:tcBorders>
            <w:vAlign w:val="center"/>
          </w:tcPr>
          <w:p w14:paraId="3D5D8F4C" w14:textId="1A25E97D" w:rsidR="001B4275" w:rsidRPr="00EF57BB" w:rsidRDefault="00983C70" w:rsidP="001B4275">
            <w:pPr>
              <w:widowControl w:val="0"/>
              <w:tabs>
                <w:tab w:val="left" w:pos="360"/>
              </w:tabs>
              <w:spacing w:after="0" w:line="260" w:lineRule="exact"/>
              <w:jc w:val="right"/>
              <w:outlineLvl w:val="0"/>
              <w:rPr>
                <w:rFonts w:ascii="Arial" w:eastAsia="Times New Roman" w:hAnsi="Arial" w:cs="Arial"/>
                <w:b/>
                <w:kern w:val="32"/>
                <w:sz w:val="20"/>
                <w:szCs w:val="20"/>
                <w:lang w:eastAsia="sl-SI"/>
              </w:rPr>
            </w:pPr>
            <w:r w:rsidRPr="00EF57BB">
              <w:rPr>
                <w:rFonts w:ascii="Arial" w:eastAsia="Times New Roman" w:hAnsi="Arial" w:cs="Arial"/>
                <w:b/>
                <w:kern w:val="32"/>
                <w:sz w:val="20"/>
                <w:szCs w:val="20"/>
                <w:lang w:eastAsia="sl-SI"/>
              </w:rPr>
              <w:t>1</w:t>
            </w:r>
            <w:r w:rsidR="000C50FD" w:rsidRPr="00EF57BB">
              <w:rPr>
                <w:rFonts w:ascii="Arial" w:eastAsia="Times New Roman" w:hAnsi="Arial" w:cs="Arial"/>
                <w:b/>
                <w:kern w:val="32"/>
                <w:sz w:val="20"/>
                <w:szCs w:val="20"/>
                <w:lang w:eastAsia="sl-SI"/>
              </w:rPr>
              <w:t>4</w:t>
            </w:r>
            <w:r w:rsidRPr="00EF57BB">
              <w:rPr>
                <w:rFonts w:ascii="Arial" w:eastAsia="Times New Roman" w:hAnsi="Arial" w:cs="Arial"/>
                <w:b/>
                <w:kern w:val="32"/>
                <w:sz w:val="20"/>
                <w:szCs w:val="20"/>
                <w:lang w:eastAsia="sl-SI"/>
              </w:rPr>
              <w:t>.</w:t>
            </w:r>
            <w:r w:rsidR="000C50FD" w:rsidRPr="00EF57BB">
              <w:rPr>
                <w:rFonts w:ascii="Arial" w:eastAsia="Times New Roman" w:hAnsi="Arial" w:cs="Arial"/>
                <w:b/>
                <w:kern w:val="32"/>
                <w:sz w:val="20"/>
                <w:szCs w:val="20"/>
                <w:lang w:eastAsia="sl-SI"/>
              </w:rPr>
              <w:t>463</w:t>
            </w:r>
            <w:r w:rsidRPr="00EF57BB">
              <w:rPr>
                <w:rFonts w:ascii="Arial" w:eastAsia="Times New Roman" w:hAnsi="Arial" w:cs="Arial"/>
                <w:b/>
                <w:kern w:val="32"/>
                <w:sz w:val="20"/>
                <w:szCs w:val="20"/>
                <w:lang w:eastAsia="sl-SI"/>
              </w:rPr>
              <w:t>.320,00</w:t>
            </w:r>
          </w:p>
        </w:tc>
      </w:tr>
      <w:tr w:rsidR="001B4275" w:rsidRPr="00EF57BB" w14:paraId="0960BAAC"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5E794F" w14:textId="77777777" w:rsidR="001B4275" w:rsidRPr="00EF57BB" w:rsidRDefault="001B4275" w:rsidP="001B4275">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EF57BB">
              <w:rPr>
                <w:rFonts w:ascii="Arial" w:eastAsia="Times New Roman" w:hAnsi="Arial" w:cs="Arial"/>
                <w:b/>
                <w:kern w:val="32"/>
                <w:sz w:val="20"/>
                <w:szCs w:val="20"/>
                <w:lang w:eastAsia="sl-SI"/>
              </w:rPr>
              <w:t>II.b</w:t>
            </w:r>
            <w:proofErr w:type="spellEnd"/>
            <w:r w:rsidRPr="00EF57BB">
              <w:rPr>
                <w:rFonts w:ascii="Arial" w:eastAsia="Times New Roman" w:hAnsi="Arial" w:cs="Arial"/>
                <w:b/>
                <w:kern w:val="32"/>
                <w:sz w:val="20"/>
                <w:szCs w:val="20"/>
                <w:lang w:eastAsia="sl-SI"/>
              </w:rPr>
              <w:t xml:space="preserve"> Manjkajoče pravice porabe bodo zagotovljene s prerazporeditvijo:</w:t>
            </w:r>
          </w:p>
        </w:tc>
      </w:tr>
      <w:tr w:rsidR="001B4275" w:rsidRPr="00EF57BB" w14:paraId="72BD00ED" w14:textId="77777777" w:rsidTr="00F3322F">
        <w:trPr>
          <w:cantSplit/>
          <w:trHeight w:val="100"/>
        </w:trPr>
        <w:tc>
          <w:tcPr>
            <w:tcW w:w="1792" w:type="dxa"/>
            <w:tcBorders>
              <w:top w:val="single" w:sz="4" w:space="0" w:color="auto"/>
              <w:left w:val="single" w:sz="4" w:space="0" w:color="auto"/>
              <w:bottom w:val="single" w:sz="4" w:space="0" w:color="auto"/>
              <w:right w:val="single" w:sz="4" w:space="0" w:color="auto"/>
            </w:tcBorders>
            <w:vAlign w:val="center"/>
          </w:tcPr>
          <w:p w14:paraId="5EE60C68" w14:textId="77777777" w:rsidR="001B4275" w:rsidRPr="00EF57BB" w:rsidRDefault="001B4275" w:rsidP="001B4275">
            <w:pPr>
              <w:widowControl w:val="0"/>
              <w:spacing w:after="0" w:line="260" w:lineRule="exact"/>
              <w:jc w:val="center"/>
              <w:rPr>
                <w:rFonts w:ascii="Arial" w:eastAsia="Times New Roman" w:hAnsi="Arial" w:cs="Arial"/>
                <w:sz w:val="20"/>
                <w:szCs w:val="20"/>
              </w:rPr>
            </w:pPr>
            <w:r w:rsidRPr="00EF57BB">
              <w:rPr>
                <w:rFonts w:ascii="Arial" w:eastAsia="Times New Roman" w:hAnsi="Arial" w:cs="Arial"/>
                <w:sz w:val="20"/>
                <w:szCs w:val="20"/>
              </w:rPr>
              <w:t xml:space="preserve">Ime proračunskega uporabnika </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3A76ED44" w14:textId="77777777" w:rsidR="001B4275" w:rsidRPr="00EF57BB" w:rsidRDefault="001B4275" w:rsidP="001B4275">
            <w:pPr>
              <w:widowControl w:val="0"/>
              <w:spacing w:after="0" w:line="260" w:lineRule="exact"/>
              <w:jc w:val="center"/>
              <w:rPr>
                <w:rFonts w:ascii="Arial" w:eastAsia="Times New Roman" w:hAnsi="Arial" w:cs="Arial"/>
                <w:sz w:val="20"/>
                <w:szCs w:val="20"/>
              </w:rPr>
            </w:pPr>
            <w:r w:rsidRPr="00EF57BB">
              <w:rPr>
                <w:rFonts w:ascii="Arial" w:eastAsia="Times New Roman" w:hAnsi="Arial" w:cs="Arial"/>
                <w:sz w:val="20"/>
                <w:szCs w:val="20"/>
              </w:rPr>
              <w:t>Šifra in naziv ukrepa, projekta</w:t>
            </w:r>
          </w:p>
        </w:tc>
        <w:tc>
          <w:tcPr>
            <w:tcW w:w="2192" w:type="dxa"/>
            <w:gridSpan w:val="2"/>
            <w:tcBorders>
              <w:top w:val="single" w:sz="4" w:space="0" w:color="auto"/>
              <w:left w:val="single" w:sz="4" w:space="0" w:color="auto"/>
              <w:bottom w:val="single" w:sz="4" w:space="0" w:color="auto"/>
              <w:right w:val="single" w:sz="4" w:space="0" w:color="auto"/>
            </w:tcBorders>
            <w:vAlign w:val="center"/>
          </w:tcPr>
          <w:p w14:paraId="7F790A5D" w14:textId="77777777" w:rsidR="001B4275" w:rsidRPr="00EF57BB" w:rsidRDefault="001B4275" w:rsidP="001B4275">
            <w:pPr>
              <w:widowControl w:val="0"/>
              <w:spacing w:after="0" w:line="260" w:lineRule="exact"/>
              <w:jc w:val="center"/>
              <w:rPr>
                <w:rFonts w:ascii="Arial" w:eastAsia="Times New Roman" w:hAnsi="Arial" w:cs="Arial"/>
                <w:sz w:val="20"/>
                <w:szCs w:val="20"/>
              </w:rPr>
            </w:pPr>
            <w:r w:rsidRPr="00EF57BB">
              <w:rPr>
                <w:rFonts w:ascii="Arial" w:eastAsia="Times New Roman" w:hAnsi="Arial" w:cs="Arial"/>
                <w:sz w:val="20"/>
                <w:szCs w:val="20"/>
              </w:rPr>
              <w:t xml:space="preserve">Šifra in naziv proračunske postavke </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18F889F" w14:textId="77777777" w:rsidR="001B4275" w:rsidRPr="00EF57BB" w:rsidRDefault="001B4275" w:rsidP="001B4275">
            <w:pPr>
              <w:widowControl w:val="0"/>
              <w:spacing w:after="0" w:line="260" w:lineRule="exact"/>
              <w:jc w:val="center"/>
              <w:rPr>
                <w:rFonts w:ascii="Arial" w:eastAsia="Times New Roman" w:hAnsi="Arial" w:cs="Arial"/>
                <w:sz w:val="20"/>
                <w:szCs w:val="20"/>
              </w:rPr>
            </w:pPr>
            <w:r w:rsidRPr="00EF57BB">
              <w:rPr>
                <w:rFonts w:ascii="Arial" w:eastAsia="Times New Roman" w:hAnsi="Arial" w:cs="Arial"/>
                <w:sz w:val="20"/>
                <w:szCs w:val="20"/>
              </w:rPr>
              <w:t>Znesek za tekoče leto (t)</w:t>
            </w:r>
          </w:p>
        </w:tc>
        <w:tc>
          <w:tcPr>
            <w:tcW w:w="1748" w:type="dxa"/>
            <w:tcBorders>
              <w:top w:val="single" w:sz="4" w:space="0" w:color="auto"/>
              <w:left w:val="single" w:sz="4" w:space="0" w:color="auto"/>
              <w:bottom w:val="single" w:sz="4" w:space="0" w:color="auto"/>
              <w:right w:val="single" w:sz="4" w:space="0" w:color="auto"/>
            </w:tcBorders>
            <w:vAlign w:val="center"/>
          </w:tcPr>
          <w:p w14:paraId="5A7918E5" w14:textId="77777777" w:rsidR="001B4275" w:rsidRPr="00EF57BB" w:rsidRDefault="001B4275" w:rsidP="001B4275">
            <w:pPr>
              <w:widowControl w:val="0"/>
              <w:spacing w:after="0" w:line="260" w:lineRule="exact"/>
              <w:jc w:val="center"/>
              <w:rPr>
                <w:rFonts w:ascii="Arial" w:eastAsia="Times New Roman" w:hAnsi="Arial" w:cs="Arial"/>
                <w:sz w:val="20"/>
                <w:szCs w:val="20"/>
              </w:rPr>
            </w:pPr>
            <w:r w:rsidRPr="00EF57BB">
              <w:rPr>
                <w:rFonts w:ascii="Arial" w:eastAsia="Times New Roman" w:hAnsi="Arial" w:cs="Arial"/>
                <w:sz w:val="20"/>
                <w:szCs w:val="20"/>
              </w:rPr>
              <w:t xml:space="preserve">Znesek za t + 1 </w:t>
            </w:r>
          </w:p>
        </w:tc>
      </w:tr>
      <w:tr w:rsidR="001B4275" w:rsidRPr="00EF57BB" w14:paraId="07DC0907" w14:textId="77777777" w:rsidTr="00F3322F">
        <w:trPr>
          <w:cantSplit/>
          <w:trHeight w:val="95"/>
        </w:trPr>
        <w:tc>
          <w:tcPr>
            <w:tcW w:w="1792" w:type="dxa"/>
            <w:tcBorders>
              <w:top w:val="single" w:sz="4" w:space="0" w:color="auto"/>
              <w:left w:val="single" w:sz="4" w:space="0" w:color="auto"/>
              <w:bottom w:val="single" w:sz="4" w:space="0" w:color="auto"/>
              <w:right w:val="single" w:sz="4" w:space="0" w:color="auto"/>
            </w:tcBorders>
            <w:vAlign w:val="center"/>
          </w:tcPr>
          <w:p w14:paraId="57D967FA" w14:textId="72222B43" w:rsidR="001B4275" w:rsidRPr="00EF57BB" w:rsidRDefault="008350E4" w:rsidP="001B4275">
            <w:pPr>
              <w:widowControl w:val="0"/>
              <w:tabs>
                <w:tab w:val="left" w:pos="360"/>
              </w:tabs>
              <w:spacing w:after="0" w:line="260" w:lineRule="exact"/>
              <w:outlineLvl w:val="0"/>
              <w:rPr>
                <w:rFonts w:ascii="Arial" w:eastAsia="Times New Roman" w:hAnsi="Arial" w:cs="Arial"/>
                <w:bCs/>
                <w:kern w:val="32"/>
                <w:sz w:val="20"/>
                <w:szCs w:val="20"/>
                <w:lang w:eastAsia="sl-SI"/>
              </w:rPr>
            </w:pPr>
            <w:r w:rsidRPr="00EF57BB">
              <w:rPr>
                <w:rFonts w:ascii="Arial" w:eastAsia="Times New Roman" w:hAnsi="Arial" w:cs="Arial"/>
                <w:bCs/>
                <w:kern w:val="32"/>
                <w:sz w:val="20"/>
                <w:szCs w:val="20"/>
                <w:lang w:eastAsia="sl-SI"/>
              </w:rPr>
              <w:t>MZ</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3D585892" w14:textId="70C79874" w:rsidR="001B4275" w:rsidRPr="00EF57BB" w:rsidRDefault="00B14C05" w:rsidP="001B4275">
            <w:pPr>
              <w:widowControl w:val="0"/>
              <w:tabs>
                <w:tab w:val="left" w:pos="360"/>
              </w:tabs>
              <w:spacing w:after="0" w:line="260" w:lineRule="exact"/>
              <w:outlineLvl w:val="0"/>
              <w:rPr>
                <w:rFonts w:ascii="Arial" w:eastAsia="Times New Roman" w:hAnsi="Arial" w:cs="Arial"/>
                <w:bCs/>
                <w:kern w:val="32"/>
                <w:sz w:val="20"/>
                <w:szCs w:val="20"/>
                <w:lang w:eastAsia="sl-SI"/>
              </w:rPr>
            </w:pPr>
            <w:r w:rsidRPr="00EF57BB">
              <w:rPr>
                <w:rFonts w:ascii="Arial" w:eastAsia="Times New Roman" w:hAnsi="Arial" w:cs="Arial"/>
                <w:bCs/>
                <w:kern w:val="32"/>
                <w:sz w:val="20"/>
                <w:szCs w:val="20"/>
                <w:lang w:eastAsia="sl-SI"/>
              </w:rPr>
              <w:t xml:space="preserve">Ukrep: </w:t>
            </w:r>
            <w:r w:rsidR="00214212" w:rsidRPr="00EF57BB">
              <w:rPr>
                <w:rFonts w:ascii="Arial" w:eastAsia="Times New Roman" w:hAnsi="Arial" w:cs="Arial"/>
                <w:sz w:val="20"/>
                <w:szCs w:val="20"/>
              </w:rPr>
              <w:t xml:space="preserve">Krepitev kompetenc kadrov v zdravstvu za zagotavljanje kakovosti oskrbe, </w:t>
            </w:r>
            <w:r w:rsidR="008350E4" w:rsidRPr="00EF57BB">
              <w:rPr>
                <w:rFonts w:ascii="Arial" w:eastAsia="Times New Roman" w:hAnsi="Arial" w:cs="Arial"/>
                <w:bCs/>
                <w:kern w:val="32"/>
                <w:sz w:val="20"/>
                <w:szCs w:val="20"/>
                <w:lang w:eastAsia="sl-SI"/>
              </w:rPr>
              <w:t xml:space="preserve"> </w:t>
            </w:r>
          </w:p>
          <w:p w14:paraId="4A76C09B" w14:textId="4DC29491" w:rsidR="008350E4" w:rsidRPr="00EF57BB" w:rsidRDefault="008350E4" w:rsidP="001B4275">
            <w:pPr>
              <w:widowControl w:val="0"/>
              <w:tabs>
                <w:tab w:val="left" w:pos="360"/>
              </w:tabs>
              <w:spacing w:after="0" w:line="260" w:lineRule="exact"/>
              <w:outlineLvl w:val="0"/>
              <w:rPr>
                <w:rFonts w:ascii="Arial" w:eastAsia="Times New Roman" w:hAnsi="Arial" w:cs="Arial"/>
                <w:bCs/>
                <w:kern w:val="32"/>
                <w:sz w:val="20"/>
                <w:szCs w:val="20"/>
                <w:lang w:eastAsia="sl-SI"/>
              </w:rPr>
            </w:pPr>
            <w:r w:rsidRPr="00EF57BB">
              <w:rPr>
                <w:rFonts w:ascii="Arial" w:eastAsia="Calibri" w:hAnsi="Arial" w:cs="Arial"/>
                <w:sz w:val="20"/>
                <w:szCs w:val="20"/>
              </w:rPr>
              <w:t xml:space="preserve">Implementacija nacionalnega programa duševnega zdravja in strateško upravljanje področja duševnega zdravja </w:t>
            </w:r>
          </w:p>
        </w:tc>
        <w:tc>
          <w:tcPr>
            <w:tcW w:w="2192" w:type="dxa"/>
            <w:gridSpan w:val="2"/>
            <w:tcBorders>
              <w:top w:val="single" w:sz="4" w:space="0" w:color="auto"/>
              <w:left w:val="single" w:sz="4" w:space="0" w:color="auto"/>
              <w:bottom w:val="single" w:sz="4" w:space="0" w:color="auto"/>
              <w:right w:val="single" w:sz="4" w:space="0" w:color="auto"/>
            </w:tcBorders>
            <w:vAlign w:val="center"/>
          </w:tcPr>
          <w:p w14:paraId="7FED9DBE" w14:textId="19244DF0" w:rsidR="00214212" w:rsidRPr="00EF57BB" w:rsidRDefault="00214212" w:rsidP="00A04FC1">
            <w:pPr>
              <w:spacing w:after="0" w:line="240" w:lineRule="auto"/>
              <w:rPr>
                <w:rFonts w:ascii="Arial" w:hAnsi="Arial" w:cs="Arial"/>
                <w:sz w:val="20"/>
                <w:szCs w:val="20"/>
              </w:rPr>
            </w:pPr>
            <w:r w:rsidRPr="00EF57BB">
              <w:rPr>
                <w:rFonts w:ascii="Arial" w:hAnsi="Arial" w:cs="Arial"/>
                <w:sz w:val="20"/>
                <w:szCs w:val="20"/>
              </w:rPr>
              <w:t>PP bo odprta ob uvrstitvi projekta v NRP v okviru Načrta za okrevanje in odpornost</w:t>
            </w:r>
          </w:p>
          <w:p w14:paraId="48C7CB88" w14:textId="466781AF" w:rsidR="001B4275" w:rsidRPr="00EF57BB" w:rsidRDefault="001B4275" w:rsidP="001B427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33D7F65A" w14:textId="367A1908" w:rsidR="001B4275" w:rsidRPr="00EF57BB" w:rsidRDefault="008350E4" w:rsidP="001B4275">
            <w:pPr>
              <w:widowControl w:val="0"/>
              <w:tabs>
                <w:tab w:val="left" w:pos="360"/>
              </w:tabs>
              <w:spacing w:after="0" w:line="260" w:lineRule="exact"/>
              <w:outlineLvl w:val="0"/>
              <w:rPr>
                <w:rFonts w:ascii="Arial" w:eastAsia="Times New Roman" w:hAnsi="Arial" w:cs="Arial"/>
                <w:bCs/>
                <w:kern w:val="32"/>
                <w:sz w:val="20"/>
                <w:szCs w:val="20"/>
                <w:lang w:eastAsia="sl-SI"/>
              </w:rPr>
            </w:pPr>
            <w:r w:rsidRPr="00EF57BB">
              <w:rPr>
                <w:rFonts w:ascii="Arial" w:eastAsia="Times New Roman" w:hAnsi="Arial" w:cs="Arial"/>
                <w:bCs/>
                <w:kern w:val="32"/>
                <w:sz w:val="20"/>
                <w:szCs w:val="20"/>
                <w:lang w:eastAsia="sl-SI"/>
              </w:rPr>
              <w:t xml:space="preserve">300.000 </w:t>
            </w:r>
          </w:p>
        </w:tc>
        <w:tc>
          <w:tcPr>
            <w:tcW w:w="1748" w:type="dxa"/>
            <w:tcBorders>
              <w:top w:val="single" w:sz="4" w:space="0" w:color="auto"/>
              <w:left w:val="single" w:sz="4" w:space="0" w:color="auto"/>
              <w:bottom w:val="single" w:sz="4" w:space="0" w:color="auto"/>
              <w:right w:val="single" w:sz="4" w:space="0" w:color="auto"/>
            </w:tcBorders>
            <w:vAlign w:val="center"/>
          </w:tcPr>
          <w:p w14:paraId="7F129B48" w14:textId="65B9331D" w:rsidR="001B4275" w:rsidRPr="00EF57BB" w:rsidRDefault="008350E4" w:rsidP="001B4275">
            <w:pPr>
              <w:widowControl w:val="0"/>
              <w:tabs>
                <w:tab w:val="left" w:pos="360"/>
              </w:tabs>
              <w:spacing w:after="0" w:line="260" w:lineRule="exact"/>
              <w:outlineLvl w:val="0"/>
              <w:rPr>
                <w:rFonts w:ascii="Arial" w:eastAsia="Times New Roman" w:hAnsi="Arial" w:cs="Arial"/>
                <w:bCs/>
                <w:kern w:val="32"/>
                <w:sz w:val="20"/>
                <w:szCs w:val="20"/>
                <w:lang w:eastAsia="sl-SI"/>
              </w:rPr>
            </w:pPr>
            <w:r w:rsidRPr="00EF57BB">
              <w:rPr>
                <w:rFonts w:ascii="Arial" w:eastAsia="Times New Roman" w:hAnsi="Arial" w:cs="Arial"/>
                <w:bCs/>
                <w:kern w:val="32"/>
                <w:sz w:val="20"/>
                <w:szCs w:val="20"/>
                <w:lang w:eastAsia="sl-SI"/>
              </w:rPr>
              <w:t xml:space="preserve">700.000 </w:t>
            </w:r>
          </w:p>
        </w:tc>
      </w:tr>
      <w:tr w:rsidR="001B4275" w:rsidRPr="00EF57BB" w14:paraId="3A72E38A" w14:textId="77777777" w:rsidTr="00F3322F">
        <w:trPr>
          <w:cantSplit/>
          <w:trHeight w:val="95"/>
        </w:trPr>
        <w:tc>
          <w:tcPr>
            <w:tcW w:w="1792" w:type="dxa"/>
            <w:tcBorders>
              <w:top w:val="single" w:sz="4" w:space="0" w:color="auto"/>
              <w:left w:val="single" w:sz="4" w:space="0" w:color="auto"/>
              <w:bottom w:val="single" w:sz="4" w:space="0" w:color="auto"/>
              <w:right w:val="single" w:sz="4" w:space="0" w:color="auto"/>
            </w:tcBorders>
            <w:vAlign w:val="center"/>
          </w:tcPr>
          <w:p w14:paraId="1F530C5D" w14:textId="77777777" w:rsidR="001B4275" w:rsidRPr="00EF57BB" w:rsidRDefault="001B4275" w:rsidP="001B427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500E15D0" w14:textId="77777777" w:rsidR="001B4275" w:rsidRPr="00EF57BB" w:rsidRDefault="001B4275" w:rsidP="001B427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92" w:type="dxa"/>
            <w:gridSpan w:val="2"/>
            <w:tcBorders>
              <w:top w:val="single" w:sz="4" w:space="0" w:color="auto"/>
              <w:left w:val="single" w:sz="4" w:space="0" w:color="auto"/>
              <w:bottom w:val="single" w:sz="4" w:space="0" w:color="auto"/>
              <w:right w:val="single" w:sz="4" w:space="0" w:color="auto"/>
            </w:tcBorders>
            <w:vAlign w:val="center"/>
          </w:tcPr>
          <w:p w14:paraId="4767B816" w14:textId="77777777" w:rsidR="001B4275" w:rsidRPr="00EF57BB" w:rsidRDefault="001B4275" w:rsidP="001B427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710DF091" w14:textId="77777777" w:rsidR="001B4275" w:rsidRPr="00EF57BB" w:rsidRDefault="001B4275" w:rsidP="001B427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48" w:type="dxa"/>
            <w:tcBorders>
              <w:top w:val="single" w:sz="4" w:space="0" w:color="auto"/>
              <w:left w:val="single" w:sz="4" w:space="0" w:color="auto"/>
              <w:bottom w:val="single" w:sz="4" w:space="0" w:color="auto"/>
              <w:right w:val="single" w:sz="4" w:space="0" w:color="auto"/>
            </w:tcBorders>
            <w:vAlign w:val="center"/>
          </w:tcPr>
          <w:p w14:paraId="3ED2DCF1" w14:textId="77777777" w:rsidR="001B4275" w:rsidRPr="00EF57BB" w:rsidRDefault="001B4275" w:rsidP="001B427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B4275" w:rsidRPr="00EF57BB" w14:paraId="1D5EDE14" w14:textId="77777777" w:rsidTr="00F3322F">
        <w:trPr>
          <w:cantSplit/>
          <w:trHeight w:val="95"/>
        </w:trPr>
        <w:tc>
          <w:tcPr>
            <w:tcW w:w="5956" w:type="dxa"/>
            <w:gridSpan w:val="5"/>
            <w:tcBorders>
              <w:top w:val="single" w:sz="4" w:space="0" w:color="auto"/>
              <w:left w:val="single" w:sz="4" w:space="0" w:color="auto"/>
              <w:bottom w:val="single" w:sz="4" w:space="0" w:color="auto"/>
              <w:right w:val="single" w:sz="4" w:space="0" w:color="auto"/>
            </w:tcBorders>
            <w:vAlign w:val="center"/>
          </w:tcPr>
          <w:p w14:paraId="649004BD" w14:textId="77777777" w:rsidR="001B4275" w:rsidRPr="00EF57BB" w:rsidRDefault="001B4275" w:rsidP="001B4275">
            <w:pPr>
              <w:widowControl w:val="0"/>
              <w:tabs>
                <w:tab w:val="left" w:pos="360"/>
              </w:tabs>
              <w:spacing w:after="0" w:line="260" w:lineRule="exact"/>
              <w:outlineLvl w:val="0"/>
              <w:rPr>
                <w:rFonts w:ascii="Arial" w:eastAsia="Times New Roman" w:hAnsi="Arial" w:cs="Arial"/>
                <w:b/>
                <w:kern w:val="32"/>
                <w:sz w:val="20"/>
                <w:szCs w:val="20"/>
                <w:lang w:eastAsia="sl-SI"/>
              </w:rPr>
            </w:pPr>
            <w:r w:rsidRPr="00EF57BB">
              <w:rPr>
                <w:rFonts w:ascii="Arial" w:eastAsia="Times New Roman" w:hAnsi="Arial" w:cs="Arial"/>
                <w:b/>
                <w:kern w:val="32"/>
                <w:sz w:val="20"/>
                <w:szCs w:val="20"/>
                <w:lang w:eastAsia="sl-SI"/>
              </w:rPr>
              <w:t>SKUPAJ</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0412BE2D" w14:textId="77777777" w:rsidR="001B4275" w:rsidRPr="00EF57BB" w:rsidRDefault="001B4275" w:rsidP="001B427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748" w:type="dxa"/>
            <w:tcBorders>
              <w:top w:val="single" w:sz="4" w:space="0" w:color="auto"/>
              <w:left w:val="single" w:sz="4" w:space="0" w:color="auto"/>
              <w:bottom w:val="single" w:sz="4" w:space="0" w:color="auto"/>
              <w:right w:val="single" w:sz="4" w:space="0" w:color="auto"/>
            </w:tcBorders>
            <w:vAlign w:val="center"/>
          </w:tcPr>
          <w:p w14:paraId="5E166CF5" w14:textId="77777777" w:rsidR="001B4275" w:rsidRPr="00EF57BB" w:rsidRDefault="001B4275" w:rsidP="001B427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B4275" w:rsidRPr="00EF57BB" w14:paraId="02E9FD53"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B7A6E65" w14:textId="77777777" w:rsidR="001B4275" w:rsidRPr="00EF57BB" w:rsidRDefault="001B4275" w:rsidP="001B4275">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EF57BB">
              <w:rPr>
                <w:rFonts w:ascii="Arial" w:eastAsia="Times New Roman" w:hAnsi="Arial" w:cs="Arial"/>
                <w:b/>
                <w:kern w:val="32"/>
                <w:sz w:val="20"/>
                <w:szCs w:val="20"/>
                <w:lang w:eastAsia="sl-SI"/>
              </w:rPr>
              <w:t>II.c</w:t>
            </w:r>
            <w:proofErr w:type="spellEnd"/>
            <w:r w:rsidRPr="00EF57BB">
              <w:rPr>
                <w:rFonts w:ascii="Arial" w:eastAsia="Times New Roman" w:hAnsi="Arial" w:cs="Arial"/>
                <w:b/>
                <w:kern w:val="32"/>
                <w:sz w:val="20"/>
                <w:szCs w:val="20"/>
                <w:lang w:eastAsia="sl-SI"/>
              </w:rPr>
              <w:t xml:space="preserve"> Načrtovana nadomestitev zmanjšanih prihodkov in povečanih odhodkov proračuna:</w:t>
            </w:r>
          </w:p>
        </w:tc>
      </w:tr>
      <w:tr w:rsidR="001B4275" w:rsidRPr="00EF57BB" w14:paraId="34D3A53D" w14:textId="77777777" w:rsidTr="007570B3">
        <w:trPr>
          <w:cantSplit/>
          <w:trHeight w:val="100"/>
        </w:trPr>
        <w:tc>
          <w:tcPr>
            <w:tcW w:w="3764" w:type="dxa"/>
            <w:gridSpan w:val="3"/>
            <w:tcBorders>
              <w:top w:val="single" w:sz="4" w:space="0" w:color="auto"/>
              <w:left w:val="single" w:sz="4" w:space="0" w:color="auto"/>
              <w:bottom w:val="single" w:sz="4" w:space="0" w:color="auto"/>
              <w:right w:val="single" w:sz="4" w:space="0" w:color="auto"/>
            </w:tcBorders>
            <w:vAlign w:val="center"/>
          </w:tcPr>
          <w:p w14:paraId="65A80A74" w14:textId="77777777" w:rsidR="001B4275" w:rsidRPr="00EF57BB" w:rsidRDefault="001B4275" w:rsidP="001B4275">
            <w:pPr>
              <w:widowControl w:val="0"/>
              <w:spacing w:after="0" w:line="260" w:lineRule="exact"/>
              <w:ind w:left="-122" w:right="-112"/>
              <w:jc w:val="center"/>
              <w:rPr>
                <w:rFonts w:ascii="Arial" w:eastAsia="Times New Roman" w:hAnsi="Arial" w:cs="Arial"/>
                <w:sz w:val="20"/>
                <w:szCs w:val="20"/>
              </w:rPr>
            </w:pPr>
            <w:r w:rsidRPr="00EF57BB">
              <w:rPr>
                <w:rFonts w:ascii="Arial" w:eastAsia="Times New Roman" w:hAnsi="Arial" w:cs="Arial"/>
                <w:sz w:val="20"/>
                <w:szCs w:val="20"/>
              </w:rPr>
              <w:t>Novi prihodki</w:t>
            </w:r>
          </w:p>
        </w:tc>
        <w:tc>
          <w:tcPr>
            <w:tcW w:w="2978" w:type="dxa"/>
            <w:gridSpan w:val="3"/>
            <w:tcBorders>
              <w:top w:val="single" w:sz="4" w:space="0" w:color="auto"/>
              <w:left w:val="single" w:sz="4" w:space="0" w:color="auto"/>
              <w:bottom w:val="single" w:sz="4" w:space="0" w:color="auto"/>
              <w:right w:val="single" w:sz="4" w:space="0" w:color="auto"/>
            </w:tcBorders>
            <w:vAlign w:val="center"/>
          </w:tcPr>
          <w:p w14:paraId="7AA5F1E9" w14:textId="77777777" w:rsidR="001B4275" w:rsidRPr="00EF57BB" w:rsidRDefault="001B4275" w:rsidP="001B4275">
            <w:pPr>
              <w:widowControl w:val="0"/>
              <w:spacing w:after="0" w:line="260" w:lineRule="exact"/>
              <w:ind w:left="-122" w:right="-112"/>
              <w:jc w:val="center"/>
              <w:rPr>
                <w:rFonts w:ascii="Arial" w:eastAsia="Times New Roman" w:hAnsi="Arial" w:cs="Arial"/>
                <w:sz w:val="20"/>
                <w:szCs w:val="20"/>
              </w:rPr>
            </w:pPr>
            <w:r w:rsidRPr="00EF57BB">
              <w:rPr>
                <w:rFonts w:ascii="Arial" w:eastAsia="Times New Roman" w:hAnsi="Arial" w:cs="Arial"/>
                <w:sz w:val="20"/>
                <w:szCs w:val="20"/>
              </w:rPr>
              <w:t>Znesek za tekoče leto (t)</w:t>
            </w:r>
          </w:p>
        </w:tc>
        <w:tc>
          <w:tcPr>
            <w:tcW w:w="2458" w:type="dxa"/>
            <w:gridSpan w:val="3"/>
            <w:tcBorders>
              <w:top w:val="single" w:sz="4" w:space="0" w:color="auto"/>
              <w:left w:val="single" w:sz="4" w:space="0" w:color="auto"/>
              <w:bottom w:val="single" w:sz="4" w:space="0" w:color="auto"/>
              <w:right w:val="single" w:sz="4" w:space="0" w:color="auto"/>
            </w:tcBorders>
            <w:vAlign w:val="center"/>
          </w:tcPr>
          <w:p w14:paraId="4B3E6C75" w14:textId="77777777" w:rsidR="001B4275" w:rsidRPr="00EF57BB" w:rsidRDefault="001B4275" w:rsidP="001B4275">
            <w:pPr>
              <w:widowControl w:val="0"/>
              <w:spacing w:after="0" w:line="260" w:lineRule="exact"/>
              <w:ind w:left="-122" w:right="-112"/>
              <w:jc w:val="center"/>
              <w:rPr>
                <w:rFonts w:ascii="Arial" w:eastAsia="Times New Roman" w:hAnsi="Arial" w:cs="Arial"/>
                <w:sz w:val="20"/>
                <w:szCs w:val="20"/>
              </w:rPr>
            </w:pPr>
            <w:r w:rsidRPr="00EF57BB">
              <w:rPr>
                <w:rFonts w:ascii="Arial" w:eastAsia="Times New Roman" w:hAnsi="Arial" w:cs="Arial"/>
                <w:sz w:val="20"/>
                <w:szCs w:val="20"/>
              </w:rPr>
              <w:t>Znesek za t + 1</w:t>
            </w:r>
          </w:p>
        </w:tc>
      </w:tr>
      <w:tr w:rsidR="001B4275" w:rsidRPr="00EF57BB" w14:paraId="7E9B627C" w14:textId="77777777" w:rsidTr="007570B3">
        <w:trPr>
          <w:cantSplit/>
          <w:trHeight w:val="95"/>
        </w:trPr>
        <w:tc>
          <w:tcPr>
            <w:tcW w:w="3764" w:type="dxa"/>
            <w:gridSpan w:val="3"/>
            <w:tcBorders>
              <w:top w:val="single" w:sz="4" w:space="0" w:color="auto"/>
              <w:left w:val="single" w:sz="4" w:space="0" w:color="auto"/>
              <w:bottom w:val="single" w:sz="4" w:space="0" w:color="auto"/>
              <w:right w:val="single" w:sz="4" w:space="0" w:color="auto"/>
            </w:tcBorders>
            <w:vAlign w:val="center"/>
          </w:tcPr>
          <w:p w14:paraId="3676DBBE" w14:textId="77777777" w:rsidR="001B4275" w:rsidRPr="00EF57BB" w:rsidRDefault="001B4275" w:rsidP="001B427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78" w:type="dxa"/>
            <w:gridSpan w:val="3"/>
            <w:tcBorders>
              <w:top w:val="single" w:sz="4" w:space="0" w:color="auto"/>
              <w:left w:val="single" w:sz="4" w:space="0" w:color="auto"/>
              <w:bottom w:val="single" w:sz="4" w:space="0" w:color="auto"/>
              <w:right w:val="single" w:sz="4" w:space="0" w:color="auto"/>
            </w:tcBorders>
            <w:vAlign w:val="center"/>
          </w:tcPr>
          <w:p w14:paraId="08D8E5EA" w14:textId="77777777" w:rsidR="001B4275" w:rsidRPr="00EF57BB" w:rsidRDefault="001B4275" w:rsidP="001B427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458" w:type="dxa"/>
            <w:gridSpan w:val="3"/>
            <w:tcBorders>
              <w:top w:val="single" w:sz="4" w:space="0" w:color="auto"/>
              <w:left w:val="single" w:sz="4" w:space="0" w:color="auto"/>
              <w:bottom w:val="single" w:sz="4" w:space="0" w:color="auto"/>
              <w:right w:val="single" w:sz="4" w:space="0" w:color="auto"/>
            </w:tcBorders>
            <w:vAlign w:val="center"/>
          </w:tcPr>
          <w:p w14:paraId="03F8E5FA" w14:textId="77777777" w:rsidR="001B4275" w:rsidRPr="00EF57BB" w:rsidRDefault="001B4275" w:rsidP="001B427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B4275" w:rsidRPr="00EF57BB" w14:paraId="074302F4" w14:textId="77777777" w:rsidTr="007570B3">
        <w:trPr>
          <w:cantSplit/>
          <w:trHeight w:val="95"/>
        </w:trPr>
        <w:tc>
          <w:tcPr>
            <w:tcW w:w="3764" w:type="dxa"/>
            <w:gridSpan w:val="3"/>
            <w:tcBorders>
              <w:top w:val="single" w:sz="4" w:space="0" w:color="auto"/>
              <w:left w:val="single" w:sz="4" w:space="0" w:color="auto"/>
              <w:bottom w:val="single" w:sz="4" w:space="0" w:color="auto"/>
              <w:right w:val="single" w:sz="4" w:space="0" w:color="auto"/>
            </w:tcBorders>
            <w:vAlign w:val="center"/>
          </w:tcPr>
          <w:p w14:paraId="2A1E37DE" w14:textId="77777777" w:rsidR="001B4275" w:rsidRPr="00EF57BB" w:rsidRDefault="001B4275" w:rsidP="001B427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78" w:type="dxa"/>
            <w:gridSpan w:val="3"/>
            <w:tcBorders>
              <w:top w:val="single" w:sz="4" w:space="0" w:color="auto"/>
              <w:left w:val="single" w:sz="4" w:space="0" w:color="auto"/>
              <w:bottom w:val="single" w:sz="4" w:space="0" w:color="auto"/>
              <w:right w:val="single" w:sz="4" w:space="0" w:color="auto"/>
            </w:tcBorders>
            <w:vAlign w:val="center"/>
          </w:tcPr>
          <w:p w14:paraId="64520D33" w14:textId="77777777" w:rsidR="001B4275" w:rsidRPr="00EF57BB" w:rsidRDefault="001B4275" w:rsidP="001B427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458" w:type="dxa"/>
            <w:gridSpan w:val="3"/>
            <w:tcBorders>
              <w:top w:val="single" w:sz="4" w:space="0" w:color="auto"/>
              <w:left w:val="single" w:sz="4" w:space="0" w:color="auto"/>
              <w:bottom w:val="single" w:sz="4" w:space="0" w:color="auto"/>
              <w:right w:val="single" w:sz="4" w:space="0" w:color="auto"/>
            </w:tcBorders>
            <w:vAlign w:val="center"/>
          </w:tcPr>
          <w:p w14:paraId="3AD1374B" w14:textId="77777777" w:rsidR="001B4275" w:rsidRPr="00EF57BB" w:rsidRDefault="001B4275" w:rsidP="001B427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B4275" w:rsidRPr="00EF57BB" w14:paraId="2D32FC46" w14:textId="77777777" w:rsidTr="007570B3">
        <w:trPr>
          <w:cantSplit/>
          <w:trHeight w:val="95"/>
        </w:trPr>
        <w:tc>
          <w:tcPr>
            <w:tcW w:w="3764" w:type="dxa"/>
            <w:gridSpan w:val="3"/>
            <w:tcBorders>
              <w:top w:val="single" w:sz="4" w:space="0" w:color="auto"/>
              <w:left w:val="single" w:sz="4" w:space="0" w:color="auto"/>
              <w:bottom w:val="single" w:sz="4" w:space="0" w:color="auto"/>
              <w:right w:val="single" w:sz="4" w:space="0" w:color="auto"/>
            </w:tcBorders>
            <w:vAlign w:val="center"/>
          </w:tcPr>
          <w:p w14:paraId="30D501CA" w14:textId="77777777" w:rsidR="001B4275" w:rsidRPr="00EF57BB" w:rsidRDefault="001B4275" w:rsidP="001B427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78" w:type="dxa"/>
            <w:gridSpan w:val="3"/>
            <w:tcBorders>
              <w:top w:val="single" w:sz="4" w:space="0" w:color="auto"/>
              <w:left w:val="single" w:sz="4" w:space="0" w:color="auto"/>
              <w:bottom w:val="single" w:sz="4" w:space="0" w:color="auto"/>
              <w:right w:val="single" w:sz="4" w:space="0" w:color="auto"/>
            </w:tcBorders>
            <w:vAlign w:val="center"/>
          </w:tcPr>
          <w:p w14:paraId="76B2703B" w14:textId="77777777" w:rsidR="001B4275" w:rsidRPr="00EF57BB" w:rsidRDefault="001B4275" w:rsidP="001B427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458" w:type="dxa"/>
            <w:gridSpan w:val="3"/>
            <w:tcBorders>
              <w:top w:val="single" w:sz="4" w:space="0" w:color="auto"/>
              <w:left w:val="single" w:sz="4" w:space="0" w:color="auto"/>
              <w:bottom w:val="single" w:sz="4" w:space="0" w:color="auto"/>
              <w:right w:val="single" w:sz="4" w:space="0" w:color="auto"/>
            </w:tcBorders>
            <w:vAlign w:val="center"/>
          </w:tcPr>
          <w:p w14:paraId="36887D12" w14:textId="77777777" w:rsidR="001B4275" w:rsidRPr="00EF57BB" w:rsidRDefault="001B4275" w:rsidP="001B427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B4275" w:rsidRPr="00EF57BB" w14:paraId="5E160FD6" w14:textId="77777777" w:rsidTr="007570B3">
        <w:trPr>
          <w:cantSplit/>
          <w:trHeight w:val="95"/>
        </w:trPr>
        <w:tc>
          <w:tcPr>
            <w:tcW w:w="3764" w:type="dxa"/>
            <w:gridSpan w:val="3"/>
            <w:tcBorders>
              <w:top w:val="single" w:sz="4" w:space="0" w:color="auto"/>
              <w:left w:val="single" w:sz="4" w:space="0" w:color="auto"/>
              <w:bottom w:val="single" w:sz="4" w:space="0" w:color="auto"/>
              <w:right w:val="single" w:sz="4" w:space="0" w:color="auto"/>
            </w:tcBorders>
            <w:vAlign w:val="center"/>
          </w:tcPr>
          <w:p w14:paraId="1804D004" w14:textId="77777777" w:rsidR="001B4275" w:rsidRPr="00EF57BB" w:rsidRDefault="001B4275" w:rsidP="001B4275">
            <w:pPr>
              <w:widowControl w:val="0"/>
              <w:tabs>
                <w:tab w:val="left" w:pos="360"/>
              </w:tabs>
              <w:spacing w:after="0" w:line="260" w:lineRule="exact"/>
              <w:outlineLvl w:val="0"/>
              <w:rPr>
                <w:rFonts w:ascii="Arial" w:eastAsia="Times New Roman" w:hAnsi="Arial" w:cs="Arial"/>
                <w:b/>
                <w:kern w:val="32"/>
                <w:sz w:val="20"/>
                <w:szCs w:val="20"/>
                <w:lang w:eastAsia="sl-SI"/>
              </w:rPr>
            </w:pPr>
            <w:r w:rsidRPr="00EF57BB">
              <w:rPr>
                <w:rFonts w:ascii="Arial" w:eastAsia="Times New Roman" w:hAnsi="Arial" w:cs="Arial"/>
                <w:b/>
                <w:kern w:val="32"/>
                <w:sz w:val="20"/>
                <w:szCs w:val="20"/>
                <w:lang w:eastAsia="sl-SI"/>
              </w:rPr>
              <w:t>SKUPAJ</w:t>
            </w:r>
          </w:p>
        </w:tc>
        <w:tc>
          <w:tcPr>
            <w:tcW w:w="2978" w:type="dxa"/>
            <w:gridSpan w:val="3"/>
            <w:tcBorders>
              <w:top w:val="single" w:sz="4" w:space="0" w:color="auto"/>
              <w:left w:val="single" w:sz="4" w:space="0" w:color="auto"/>
              <w:bottom w:val="single" w:sz="4" w:space="0" w:color="auto"/>
              <w:right w:val="single" w:sz="4" w:space="0" w:color="auto"/>
            </w:tcBorders>
            <w:vAlign w:val="center"/>
          </w:tcPr>
          <w:p w14:paraId="0BACE0FA" w14:textId="77777777" w:rsidR="001B4275" w:rsidRPr="00EF57BB" w:rsidRDefault="001B4275" w:rsidP="001B427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458" w:type="dxa"/>
            <w:gridSpan w:val="3"/>
            <w:tcBorders>
              <w:top w:val="single" w:sz="4" w:space="0" w:color="auto"/>
              <w:left w:val="single" w:sz="4" w:space="0" w:color="auto"/>
              <w:bottom w:val="single" w:sz="4" w:space="0" w:color="auto"/>
              <w:right w:val="single" w:sz="4" w:space="0" w:color="auto"/>
            </w:tcBorders>
            <w:vAlign w:val="center"/>
          </w:tcPr>
          <w:p w14:paraId="023FA127" w14:textId="77777777" w:rsidR="001B4275" w:rsidRPr="00EF57BB" w:rsidRDefault="001B4275" w:rsidP="001B427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B4275" w:rsidRPr="00EF57BB" w14:paraId="215F1882"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F6A6734" w14:textId="77777777" w:rsidR="001B4275" w:rsidRPr="00EF57BB" w:rsidRDefault="001B4275" w:rsidP="001B4275">
            <w:pPr>
              <w:widowControl w:val="0"/>
              <w:spacing w:after="0" w:line="260" w:lineRule="exact"/>
              <w:rPr>
                <w:rFonts w:ascii="Arial" w:eastAsia="Times New Roman" w:hAnsi="Arial" w:cs="Arial"/>
                <w:b/>
                <w:sz w:val="20"/>
                <w:szCs w:val="20"/>
              </w:rPr>
            </w:pPr>
            <w:r w:rsidRPr="00EF57BB">
              <w:rPr>
                <w:rFonts w:ascii="Arial" w:eastAsia="Times New Roman" w:hAnsi="Arial" w:cs="Arial"/>
                <w:b/>
                <w:sz w:val="20"/>
                <w:szCs w:val="20"/>
              </w:rPr>
              <w:t>OBRAZLOŽITEV:</w:t>
            </w:r>
          </w:p>
          <w:p w14:paraId="0005F3EF" w14:textId="77777777" w:rsidR="001B4275" w:rsidRPr="00EF57BB" w:rsidRDefault="001B4275" w:rsidP="001B4275">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F57BB">
              <w:rPr>
                <w:rFonts w:ascii="Arial" w:eastAsia="Times New Roman" w:hAnsi="Arial" w:cs="Arial"/>
                <w:b/>
                <w:sz w:val="20"/>
                <w:szCs w:val="20"/>
                <w:lang w:eastAsia="sl-SI"/>
              </w:rPr>
              <w:t>Ocena finančnih posledic, ki niso načrtovane v sprejetem proračunu</w:t>
            </w:r>
          </w:p>
          <w:p w14:paraId="7F6BDA95" w14:textId="77777777" w:rsidR="001B4275" w:rsidRPr="00EF57BB" w:rsidRDefault="001B4275" w:rsidP="001B4275">
            <w:pPr>
              <w:widowControl w:val="0"/>
              <w:spacing w:after="0" w:line="260" w:lineRule="exact"/>
              <w:ind w:left="360" w:hanging="76"/>
              <w:jc w:val="both"/>
              <w:rPr>
                <w:rFonts w:ascii="Arial" w:eastAsia="Times New Roman" w:hAnsi="Arial" w:cs="Arial"/>
                <w:sz w:val="20"/>
                <w:szCs w:val="20"/>
                <w:lang w:eastAsia="sl-SI"/>
              </w:rPr>
            </w:pPr>
            <w:r w:rsidRPr="00EF57BB">
              <w:rPr>
                <w:rFonts w:ascii="Arial" w:eastAsia="Times New Roman" w:hAnsi="Arial" w:cs="Arial"/>
                <w:sz w:val="20"/>
                <w:szCs w:val="20"/>
                <w:lang w:eastAsia="sl-SI"/>
              </w:rPr>
              <w:t>V zvezi s predlaganim vladnim gradivom se navedejo predvidene spremembe (povečanje, zmanjšanje):</w:t>
            </w:r>
          </w:p>
          <w:p w14:paraId="67AD8043" w14:textId="77777777" w:rsidR="001B4275" w:rsidRPr="00EF57BB" w:rsidRDefault="001B4275" w:rsidP="001B4275">
            <w:pPr>
              <w:widowControl w:val="0"/>
              <w:numPr>
                <w:ilvl w:val="0"/>
                <w:numId w:val="4"/>
              </w:numPr>
              <w:suppressAutoHyphens/>
              <w:spacing w:after="0" w:line="260" w:lineRule="exact"/>
              <w:jc w:val="both"/>
              <w:rPr>
                <w:rFonts w:ascii="Arial" w:eastAsia="Times New Roman" w:hAnsi="Arial" w:cs="Arial"/>
                <w:sz w:val="20"/>
                <w:szCs w:val="20"/>
              </w:rPr>
            </w:pPr>
            <w:r w:rsidRPr="00EF57BB">
              <w:rPr>
                <w:rFonts w:ascii="Arial" w:eastAsia="Times New Roman" w:hAnsi="Arial" w:cs="Arial"/>
                <w:sz w:val="20"/>
                <w:szCs w:val="20"/>
                <w:lang w:eastAsia="sl-SI"/>
              </w:rPr>
              <w:t>prihodkov državnega proračuna in občinskih proračunov,</w:t>
            </w:r>
          </w:p>
          <w:p w14:paraId="061E74F7" w14:textId="77777777" w:rsidR="001B4275" w:rsidRPr="00EF57BB" w:rsidRDefault="001B4275" w:rsidP="001B4275">
            <w:pPr>
              <w:widowControl w:val="0"/>
              <w:numPr>
                <w:ilvl w:val="0"/>
                <w:numId w:val="4"/>
              </w:numPr>
              <w:suppressAutoHyphens/>
              <w:spacing w:after="0" w:line="260" w:lineRule="exact"/>
              <w:jc w:val="both"/>
              <w:rPr>
                <w:rFonts w:ascii="Arial" w:eastAsia="Times New Roman" w:hAnsi="Arial" w:cs="Arial"/>
                <w:sz w:val="20"/>
                <w:szCs w:val="20"/>
              </w:rPr>
            </w:pPr>
            <w:r w:rsidRPr="00EF57BB">
              <w:rPr>
                <w:rFonts w:ascii="Arial" w:eastAsia="Times New Roman" w:hAnsi="Arial" w:cs="Arial"/>
                <w:sz w:val="20"/>
                <w:szCs w:val="20"/>
                <w:lang w:eastAsia="sl-SI"/>
              </w:rPr>
              <w:t>odhodkov državnega proračuna, ki niso načrtovani na ukrepih oziroma projektih sprejetih proračunov,</w:t>
            </w:r>
          </w:p>
          <w:p w14:paraId="5979ED6A" w14:textId="77777777" w:rsidR="001B4275" w:rsidRPr="00EF57BB" w:rsidRDefault="001B4275" w:rsidP="001B4275">
            <w:pPr>
              <w:widowControl w:val="0"/>
              <w:numPr>
                <w:ilvl w:val="0"/>
                <w:numId w:val="4"/>
              </w:numPr>
              <w:suppressAutoHyphens/>
              <w:spacing w:after="0" w:line="260" w:lineRule="exact"/>
              <w:jc w:val="both"/>
              <w:rPr>
                <w:rFonts w:ascii="Arial" w:eastAsia="Times New Roman" w:hAnsi="Arial" w:cs="Arial"/>
                <w:sz w:val="20"/>
                <w:szCs w:val="20"/>
              </w:rPr>
            </w:pPr>
            <w:r w:rsidRPr="00EF57BB">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3595D280" w14:textId="77777777" w:rsidR="001B4275" w:rsidRPr="00EF57BB" w:rsidRDefault="001B4275" w:rsidP="001B4275">
            <w:pPr>
              <w:widowControl w:val="0"/>
              <w:spacing w:after="0" w:line="260" w:lineRule="exact"/>
              <w:ind w:left="284"/>
              <w:rPr>
                <w:rFonts w:ascii="Arial" w:eastAsia="Times New Roman" w:hAnsi="Arial" w:cs="Arial"/>
                <w:sz w:val="20"/>
                <w:szCs w:val="20"/>
                <w:lang w:eastAsia="sl-SI"/>
              </w:rPr>
            </w:pPr>
          </w:p>
          <w:p w14:paraId="4FB94DEB" w14:textId="77777777" w:rsidR="001B4275" w:rsidRPr="00EF57BB" w:rsidRDefault="001B4275" w:rsidP="001B4275">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F57BB">
              <w:rPr>
                <w:rFonts w:ascii="Arial" w:eastAsia="Times New Roman" w:hAnsi="Arial" w:cs="Arial"/>
                <w:b/>
                <w:sz w:val="20"/>
                <w:szCs w:val="20"/>
                <w:lang w:eastAsia="sl-SI"/>
              </w:rPr>
              <w:t>Finančne posledice za državni proračun</w:t>
            </w:r>
          </w:p>
          <w:p w14:paraId="12EF0CE9" w14:textId="77777777" w:rsidR="001B4275" w:rsidRPr="00EF57BB" w:rsidRDefault="001B4275" w:rsidP="001B4275">
            <w:pPr>
              <w:widowControl w:val="0"/>
              <w:spacing w:after="0" w:line="260" w:lineRule="exact"/>
              <w:ind w:left="284"/>
              <w:jc w:val="both"/>
              <w:rPr>
                <w:rFonts w:ascii="Arial" w:eastAsia="Times New Roman" w:hAnsi="Arial" w:cs="Arial"/>
                <w:sz w:val="20"/>
                <w:szCs w:val="20"/>
                <w:lang w:eastAsia="sl-SI"/>
              </w:rPr>
            </w:pPr>
            <w:r w:rsidRPr="00EF57BB">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77CF06A1" w14:textId="77777777" w:rsidR="001B4275" w:rsidRPr="00EF57BB" w:rsidRDefault="001B4275" w:rsidP="001B4275">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EF57BB">
              <w:rPr>
                <w:rFonts w:ascii="Arial" w:eastAsia="Times New Roman" w:hAnsi="Arial" w:cs="Arial"/>
                <w:b/>
                <w:sz w:val="20"/>
                <w:szCs w:val="20"/>
                <w:lang w:eastAsia="sl-SI"/>
              </w:rPr>
              <w:t>II.a</w:t>
            </w:r>
            <w:proofErr w:type="spellEnd"/>
            <w:r w:rsidRPr="00EF57BB">
              <w:rPr>
                <w:rFonts w:ascii="Arial" w:eastAsia="Times New Roman" w:hAnsi="Arial" w:cs="Arial"/>
                <w:b/>
                <w:sz w:val="20"/>
                <w:szCs w:val="20"/>
                <w:lang w:eastAsia="sl-SI"/>
              </w:rPr>
              <w:t xml:space="preserve"> Pravice porabe za izvedbo predlaganih rešitev so zagotovljene:</w:t>
            </w:r>
          </w:p>
          <w:p w14:paraId="5C3E5356" w14:textId="77777777" w:rsidR="001B4275" w:rsidRPr="00EF57BB" w:rsidRDefault="001B4275" w:rsidP="001B4275">
            <w:pPr>
              <w:widowControl w:val="0"/>
              <w:spacing w:after="0" w:line="260" w:lineRule="exact"/>
              <w:ind w:left="284"/>
              <w:jc w:val="both"/>
              <w:rPr>
                <w:rFonts w:ascii="Arial" w:eastAsia="Times New Roman" w:hAnsi="Arial" w:cs="Arial"/>
                <w:sz w:val="20"/>
                <w:szCs w:val="20"/>
                <w:lang w:eastAsia="sl-SI"/>
              </w:rPr>
            </w:pPr>
            <w:r w:rsidRPr="00EF57BB">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EF57BB">
              <w:rPr>
                <w:rFonts w:ascii="Arial" w:eastAsia="Times New Roman" w:hAnsi="Arial" w:cs="Arial"/>
                <w:sz w:val="20"/>
                <w:szCs w:val="20"/>
                <w:lang w:eastAsia="sl-SI"/>
              </w:rPr>
              <w:t>II.b</w:t>
            </w:r>
            <w:proofErr w:type="spellEnd"/>
            <w:r w:rsidRPr="00EF57BB">
              <w:rPr>
                <w:rFonts w:ascii="Arial" w:eastAsia="Times New Roman" w:hAnsi="Arial" w:cs="Arial"/>
                <w:sz w:val="20"/>
                <w:szCs w:val="20"/>
                <w:lang w:eastAsia="sl-SI"/>
              </w:rPr>
              <w:t>). Pri uvrstitvi novega projekta oziroma ukrepa v načrt razvojnih programov se navedejo:</w:t>
            </w:r>
          </w:p>
          <w:p w14:paraId="5E0FE607" w14:textId="77777777" w:rsidR="001B4275" w:rsidRPr="00EF57BB" w:rsidRDefault="001B4275" w:rsidP="001B4275">
            <w:pPr>
              <w:widowControl w:val="0"/>
              <w:numPr>
                <w:ilvl w:val="0"/>
                <w:numId w:val="5"/>
              </w:numPr>
              <w:suppressAutoHyphens/>
              <w:spacing w:after="0" w:line="260" w:lineRule="exact"/>
              <w:jc w:val="both"/>
              <w:rPr>
                <w:rFonts w:ascii="Arial" w:eastAsia="Times New Roman" w:hAnsi="Arial" w:cs="Arial"/>
                <w:sz w:val="20"/>
                <w:szCs w:val="20"/>
                <w:lang w:eastAsia="sl-SI"/>
              </w:rPr>
            </w:pPr>
            <w:r w:rsidRPr="00EF57BB">
              <w:rPr>
                <w:rFonts w:ascii="Arial" w:eastAsia="Times New Roman" w:hAnsi="Arial" w:cs="Arial"/>
                <w:sz w:val="20"/>
                <w:szCs w:val="20"/>
                <w:lang w:eastAsia="sl-SI"/>
              </w:rPr>
              <w:t>proračunski uporabnik, ki bo financiral novi projekt oziroma ukrep,</w:t>
            </w:r>
          </w:p>
          <w:p w14:paraId="22F887F1" w14:textId="77777777" w:rsidR="001B4275" w:rsidRPr="00EF57BB" w:rsidRDefault="001B4275" w:rsidP="001B4275">
            <w:pPr>
              <w:widowControl w:val="0"/>
              <w:numPr>
                <w:ilvl w:val="0"/>
                <w:numId w:val="5"/>
              </w:numPr>
              <w:suppressAutoHyphens/>
              <w:spacing w:after="0" w:line="260" w:lineRule="exact"/>
              <w:jc w:val="both"/>
              <w:rPr>
                <w:rFonts w:ascii="Arial" w:eastAsia="Times New Roman" w:hAnsi="Arial" w:cs="Arial"/>
                <w:sz w:val="20"/>
                <w:szCs w:val="20"/>
                <w:lang w:eastAsia="sl-SI"/>
              </w:rPr>
            </w:pPr>
            <w:r w:rsidRPr="00EF57BB">
              <w:rPr>
                <w:rFonts w:ascii="Arial" w:eastAsia="Times New Roman" w:hAnsi="Arial" w:cs="Arial"/>
                <w:sz w:val="20"/>
                <w:szCs w:val="20"/>
                <w:lang w:eastAsia="sl-SI"/>
              </w:rPr>
              <w:t xml:space="preserve">projekt oziroma ukrep, s katerim se bodo dosegli cilji vladnega gradiva, in </w:t>
            </w:r>
          </w:p>
          <w:p w14:paraId="3383E385" w14:textId="77777777" w:rsidR="001B4275" w:rsidRPr="00EF57BB" w:rsidRDefault="001B4275" w:rsidP="001B4275">
            <w:pPr>
              <w:widowControl w:val="0"/>
              <w:numPr>
                <w:ilvl w:val="0"/>
                <w:numId w:val="5"/>
              </w:numPr>
              <w:suppressAutoHyphens/>
              <w:spacing w:after="0" w:line="260" w:lineRule="exact"/>
              <w:jc w:val="both"/>
              <w:rPr>
                <w:rFonts w:ascii="Arial" w:eastAsia="Times New Roman" w:hAnsi="Arial" w:cs="Arial"/>
                <w:sz w:val="20"/>
                <w:szCs w:val="20"/>
                <w:lang w:eastAsia="sl-SI"/>
              </w:rPr>
            </w:pPr>
            <w:r w:rsidRPr="00EF57BB">
              <w:rPr>
                <w:rFonts w:ascii="Arial" w:eastAsia="Times New Roman" w:hAnsi="Arial" w:cs="Arial"/>
                <w:sz w:val="20"/>
                <w:szCs w:val="20"/>
                <w:lang w:eastAsia="sl-SI"/>
              </w:rPr>
              <w:t>proračunske postavke.</w:t>
            </w:r>
          </w:p>
          <w:p w14:paraId="65BC3D48" w14:textId="77777777" w:rsidR="001B4275" w:rsidRPr="00EF57BB" w:rsidRDefault="001B4275" w:rsidP="001B4275">
            <w:pPr>
              <w:widowControl w:val="0"/>
              <w:spacing w:after="0" w:line="260" w:lineRule="exact"/>
              <w:ind w:left="284"/>
              <w:jc w:val="both"/>
              <w:rPr>
                <w:rFonts w:ascii="Arial" w:eastAsia="Times New Roman" w:hAnsi="Arial" w:cs="Arial"/>
                <w:sz w:val="20"/>
                <w:szCs w:val="20"/>
                <w:lang w:eastAsia="sl-SI"/>
              </w:rPr>
            </w:pPr>
            <w:r w:rsidRPr="00EF57BB">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EF57BB">
              <w:rPr>
                <w:rFonts w:ascii="Arial" w:eastAsia="Times New Roman" w:hAnsi="Arial" w:cs="Arial"/>
                <w:sz w:val="20"/>
                <w:szCs w:val="20"/>
                <w:lang w:eastAsia="sl-SI"/>
              </w:rPr>
              <w:t>II.b</w:t>
            </w:r>
            <w:proofErr w:type="spellEnd"/>
            <w:r w:rsidRPr="00EF57BB">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0187D671" w14:textId="77777777" w:rsidR="001B4275" w:rsidRPr="00EF57BB" w:rsidRDefault="001B4275" w:rsidP="001B4275">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EF57BB">
              <w:rPr>
                <w:rFonts w:ascii="Arial" w:eastAsia="Times New Roman" w:hAnsi="Arial" w:cs="Arial"/>
                <w:b/>
                <w:sz w:val="20"/>
                <w:szCs w:val="20"/>
                <w:lang w:eastAsia="sl-SI"/>
              </w:rPr>
              <w:t>II.b</w:t>
            </w:r>
            <w:proofErr w:type="spellEnd"/>
            <w:r w:rsidRPr="00EF57BB">
              <w:rPr>
                <w:rFonts w:ascii="Arial" w:eastAsia="Times New Roman" w:hAnsi="Arial" w:cs="Arial"/>
                <w:b/>
                <w:sz w:val="20"/>
                <w:szCs w:val="20"/>
                <w:lang w:eastAsia="sl-SI"/>
              </w:rPr>
              <w:t xml:space="preserve"> Manjkajoče pravice porabe bodo zagotovljene s prerazporeditvijo:</w:t>
            </w:r>
          </w:p>
          <w:p w14:paraId="533A5403" w14:textId="77777777" w:rsidR="001B4275" w:rsidRPr="00EF57BB" w:rsidRDefault="001B4275" w:rsidP="001B4275">
            <w:pPr>
              <w:widowControl w:val="0"/>
              <w:spacing w:after="0" w:line="260" w:lineRule="exact"/>
              <w:ind w:left="284"/>
              <w:jc w:val="both"/>
              <w:rPr>
                <w:rFonts w:ascii="Arial" w:eastAsia="Times New Roman" w:hAnsi="Arial" w:cs="Arial"/>
                <w:sz w:val="20"/>
                <w:szCs w:val="20"/>
                <w:lang w:eastAsia="sl-SI"/>
              </w:rPr>
            </w:pPr>
            <w:r w:rsidRPr="00EF57BB">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EF57BB">
              <w:rPr>
                <w:rFonts w:ascii="Arial" w:eastAsia="Times New Roman" w:hAnsi="Arial" w:cs="Arial"/>
                <w:sz w:val="20"/>
                <w:szCs w:val="20"/>
                <w:lang w:eastAsia="sl-SI"/>
              </w:rPr>
              <w:t>II.a</w:t>
            </w:r>
            <w:proofErr w:type="spellEnd"/>
            <w:r w:rsidRPr="00EF57BB">
              <w:rPr>
                <w:rFonts w:ascii="Arial" w:eastAsia="Times New Roman" w:hAnsi="Arial" w:cs="Arial"/>
                <w:sz w:val="20"/>
                <w:szCs w:val="20"/>
                <w:lang w:eastAsia="sl-SI"/>
              </w:rPr>
              <w:t>.</w:t>
            </w:r>
          </w:p>
          <w:p w14:paraId="7FB5E24F" w14:textId="77777777" w:rsidR="001B4275" w:rsidRPr="00EF57BB" w:rsidRDefault="001B4275" w:rsidP="001B4275">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EF57BB">
              <w:rPr>
                <w:rFonts w:ascii="Arial" w:eastAsia="Times New Roman" w:hAnsi="Arial" w:cs="Arial"/>
                <w:b/>
                <w:sz w:val="20"/>
                <w:szCs w:val="20"/>
                <w:lang w:eastAsia="sl-SI"/>
              </w:rPr>
              <w:t>II.c</w:t>
            </w:r>
            <w:proofErr w:type="spellEnd"/>
            <w:r w:rsidRPr="00EF57BB">
              <w:rPr>
                <w:rFonts w:ascii="Arial" w:eastAsia="Times New Roman" w:hAnsi="Arial" w:cs="Arial"/>
                <w:b/>
                <w:sz w:val="20"/>
                <w:szCs w:val="20"/>
                <w:lang w:eastAsia="sl-SI"/>
              </w:rPr>
              <w:t xml:space="preserve"> Načrtovana nadomestitev zmanjšanih prihodkov in povečanih odhodkov proračuna:</w:t>
            </w:r>
          </w:p>
          <w:p w14:paraId="7FB7F997" w14:textId="77777777" w:rsidR="001B4275" w:rsidRPr="00EF57BB" w:rsidRDefault="001B4275" w:rsidP="001B4275">
            <w:pPr>
              <w:widowControl w:val="0"/>
              <w:spacing w:after="0" w:line="260" w:lineRule="exact"/>
              <w:ind w:left="284"/>
              <w:jc w:val="both"/>
              <w:rPr>
                <w:rFonts w:ascii="Arial" w:eastAsia="Times New Roman" w:hAnsi="Arial" w:cs="Arial"/>
                <w:sz w:val="20"/>
                <w:szCs w:val="20"/>
                <w:lang w:eastAsia="sl-SI"/>
              </w:rPr>
            </w:pPr>
            <w:r w:rsidRPr="00EF57BB">
              <w:rPr>
                <w:rFonts w:ascii="Arial" w:eastAsia="Times New Roman" w:hAnsi="Arial" w:cs="Arial"/>
                <w:sz w:val="20"/>
                <w:szCs w:val="20"/>
                <w:lang w:eastAsia="sl-SI"/>
              </w:rPr>
              <w:t xml:space="preserve">Če se povečani odhodki (pravice porabe) ne bodo zagotovili tako, kot je določeno v točkah </w:t>
            </w:r>
            <w:proofErr w:type="spellStart"/>
            <w:r w:rsidRPr="00EF57BB">
              <w:rPr>
                <w:rFonts w:ascii="Arial" w:eastAsia="Times New Roman" w:hAnsi="Arial" w:cs="Arial"/>
                <w:sz w:val="20"/>
                <w:szCs w:val="20"/>
                <w:lang w:eastAsia="sl-SI"/>
              </w:rPr>
              <w:t>II.a</w:t>
            </w:r>
            <w:proofErr w:type="spellEnd"/>
            <w:r w:rsidRPr="00EF57BB">
              <w:rPr>
                <w:rFonts w:ascii="Arial" w:eastAsia="Times New Roman" w:hAnsi="Arial" w:cs="Arial"/>
                <w:sz w:val="20"/>
                <w:szCs w:val="20"/>
                <w:lang w:eastAsia="sl-SI"/>
              </w:rPr>
              <w:t xml:space="preserve"> in </w:t>
            </w:r>
            <w:proofErr w:type="spellStart"/>
            <w:r w:rsidRPr="00EF57BB">
              <w:rPr>
                <w:rFonts w:ascii="Arial" w:eastAsia="Times New Roman" w:hAnsi="Arial" w:cs="Arial"/>
                <w:sz w:val="20"/>
                <w:szCs w:val="20"/>
                <w:lang w:eastAsia="sl-SI"/>
              </w:rPr>
              <w:t>II.b</w:t>
            </w:r>
            <w:proofErr w:type="spellEnd"/>
            <w:r w:rsidRPr="00EF57BB">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FEF10AA" w14:textId="77777777" w:rsidR="001B4275" w:rsidRPr="00EF57BB" w:rsidRDefault="001B4275" w:rsidP="001B4275">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1B4275" w:rsidRPr="00EF57BB" w14:paraId="68F66AFF"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83C0965" w14:textId="77777777" w:rsidR="001B4275" w:rsidRPr="00EF57BB" w:rsidRDefault="001B4275" w:rsidP="001B4275">
            <w:pPr>
              <w:spacing w:after="0" w:line="260" w:lineRule="exact"/>
              <w:rPr>
                <w:rFonts w:ascii="Arial" w:eastAsia="Times New Roman" w:hAnsi="Arial" w:cs="Arial"/>
                <w:b/>
                <w:sz w:val="20"/>
                <w:szCs w:val="20"/>
              </w:rPr>
            </w:pPr>
            <w:r w:rsidRPr="00EF57BB">
              <w:rPr>
                <w:rFonts w:ascii="Arial" w:eastAsia="Times New Roman" w:hAnsi="Arial" w:cs="Arial"/>
                <w:b/>
                <w:sz w:val="20"/>
                <w:szCs w:val="20"/>
              </w:rPr>
              <w:lastRenderedPageBreak/>
              <w:t>7.b Predstavitev ocene finančnih posledic pod 40.000 EUR:</w:t>
            </w:r>
          </w:p>
          <w:p w14:paraId="12413D30" w14:textId="77777777" w:rsidR="001B4275" w:rsidRPr="00EF57BB" w:rsidRDefault="001B4275" w:rsidP="001B4275">
            <w:pPr>
              <w:spacing w:after="0" w:line="260" w:lineRule="exact"/>
              <w:rPr>
                <w:rFonts w:ascii="Arial" w:eastAsia="Times New Roman" w:hAnsi="Arial" w:cs="Arial"/>
                <w:b/>
                <w:sz w:val="20"/>
                <w:szCs w:val="20"/>
              </w:rPr>
            </w:pPr>
            <w:r w:rsidRPr="00EF57BB">
              <w:rPr>
                <w:rFonts w:ascii="Arial" w:eastAsia="Times New Roman" w:hAnsi="Arial" w:cs="Arial"/>
                <w:sz w:val="20"/>
                <w:szCs w:val="20"/>
              </w:rPr>
              <w:t>/</w:t>
            </w:r>
          </w:p>
          <w:p w14:paraId="6BD51794" w14:textId="77777777" w:rsidR="001B4275" w:rsidRPr="00EF57BB" w:rsidRDefault="001B4275" w:rsidP="001B4275">
            <w:pPr>
              <w:spacing w:after="0" w:line="260" w:lineRule="exact"/>
              <w:rPr>
                <w:rFonts w:ascii="Arial" w:eastAsia="Times New Roman" w:hAnsi="Arial" w:cs="Arial"/>
                <w:b/>
                <w:sz w:val="20"/>
                <w:szCs w:val="20"/>
              </w:rPr>
            </w:pPr>
          </w:p>
        </w:tc>
      </w:tr>
      <w:tr w:rsidR="001B4275" w:rsidRPr="00EF57BB" w14:paraId="7D8A9B32"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0739792" w14:textId="77777777" w:rsidR="001B4275" w:rsidRPr="00EF57BB" w:rsidRDefault="001B4275" w:rsidP="001B4275">
            <w:pPr>
              <w:spacing w:after="0" w:line="260" w:lineRule="exact"/>
              <w:rPr>
                <w:rFonts w:ascii="Arial" w:eastAsia="Times New Roman" w:hAnsi="Arial" w:cs="Arial"/>
                <w:b/>
                <w:sz w:val="20"/>
                <w:szCs w:val="20"/>
              </w:rPr>
            </w:pPr>
            <w:r w:rsidRPr="00EF57BB">
              <w:rPr>
                <w:rFonts w:ascii="Arial" w:eastAsia="Times New Roman" w:hAnsi="Arial" w:cs="Arial"/>
                <w:b/>
                <w:sz w:val="20"/>
                <w:szCs w:val="20"/>
              </w:rPr>
              <w:t>8. Predstavitev sodelovanja z združenji občin:</w:t>
            </w:r>
          </w:p>
        </w:tc>
      </w:tr>
      <w:tr w:rsidR="001B4275" w:rsidRPr="00EF57BB" w14:paraId="7DCE2062" w14:textId="77777777" w:rsidTr="007570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50" w:type="dxa"/>
            <w:gridSpan w:val="7"/>
          </w:tcPr>
          <w:p w14:paraId="4970C13A" w14:textId="77777777" w:rsidR="001B4275" w:rsidRPr="00EF57BB" w:rsidRDefault="001B4275" w:rsidP="001B42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Vsebina predloženega gradiva (predpisa) vpliva na:</w:t>
            </w:r>
          </w:p>
          <w:p w14:paraId="05B1B5DA" w14:textId="77777777" w:rsidR="001B4275" w:rsidRPr="00EF57BB" w:rsidRDefault="001B4275" w:rsidP="001B4275">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pristojnosti občin,</w:t>
            </w:r>
          </w:p>
          <w:p w14:paraId="0D9A0F44" w14:textId="77777777" w:rsidR="001B4275" w:rsidRPr="00EF57BB" w:rsidRDefault="001B4275" w:rsidP="001B4275">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delovanje občin,</w:t>
            </w:r>
          </w:p>
          <w:p w14:paraId="6A48577A" w14:textId="77777777" w:rsidR="001B4275" w:rsidRPr="00EF57BB" w:rsidRDefault="001B4275" w:rsidP="001B4275">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financiranje občin.</w:t>
            </w:r>
          </w:p>
          <w:p w14:paraId="7450D0DD" w14:textId="77777777" w:rsidR="001B4275" w:rsidRPr="00EF57BB" w:rsidRDefault="001B4275" w:rsidP="001B4275">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050" w:type="dxa"/>
            <w:gridSpan w:val="2"/>
          </w:tcPr>
          <w:p w14:paraId="5B699D8D" w14:textId="77777777" w:rsidR="001B4275" w:rsidRPr="00EF57BB" w:rsidRDefault="001B4275" w:rsidP="001B427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F57BB">
              <w:rPr>
                <w:rFonts w:ascii="Arial" w:eastAsia="Times New Roman" w:hAnsi="Arial" w:cs="Arial"/>
                <w:sz w:val="20"/>
                <w:szCs w:val="20"/>
                <w:lang w:eastAsia="sl-SI"/>
              </w:rPr>
              <w:t>NE</w:t>
            </w:r>
          </w:p>
        </w:tc>
      </w:tr>
      <w:tr w:rsidR="001B4275" w:rsidRPr="00EF57BB" w14:paraId="2C3CC7A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7BD3A99" w14:textId="77777777" w:rsidR="001B4275" w:rsidRPr="00EF57BB" w:rsidRDefault="001B4275" w:rsidP="001B42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 xml:space="preserve">Gradivo (predpis) je bilo poslano v mnenje: </w:t>
            </w:r>
          </w:p>
          <w:p w14:paraId="617DE81B" w14:textId="77777777" w:rsidR="001B4275" w:rsidRPr="00EF57BB" w:rsidRDefault="001B4275" w:rsidP="001B427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Skupnosti občin Slovenije SOS: DA</w:t>
            </w:r>
          </w:p>
          <w:p w14:paraId="363E3C8F" w14:textId="77777777" w:rsidR="001B4275" w:rsidRPr="00EF57BB" w:rsidRDefault="001B4275" w:rsidP="001B427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Združenju občin Slovenije ZOS: DA</w:t>
            </w:r>
          </w:p>
          <w:p w14:paraId="0CA6113E" w14:textId="77777777" w:rsidR="001B4275" w:rsidRPr="00EF57BB" w:rsidRDefault="001B4275" w:rsidP="001B427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Združenju mestnih občin Slovenije ZMOS: DA</w:t>
            </w:r>
          </w:p>
          <w:p w14:paraId="59F04273" w14:textId="77777777" w:rsidR="001B4275" w:rsidRPr="00EF57BB" w:rsidRDefault="001B4275" w:rsidP="001B42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1322831" w14:textId="77777777" w:rsidR="001B4275" w:rsidRPr="00EF57BB" w:rsidRDefault="001B4275" w:rsidP="001B42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Združenja niso imela predlogov oz. pripomb.</w:t>
            </w:r>
          </w:p>
        </w:tc>
      </w:tr>
      <w:tr w:rsidR="001B4275" w:rsidRPr="00EF57BB" w14:paraId="29617BF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2C42238" w14:textId="77777777" w:rsidR="001B4275" w:rsidRPr="00EF57BB" w:rsidRDefault="001B4275" w:rsidP="001B427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F57BB">
              <w:rPr>
                <w:rFonts w:ascii="Arial" w:eastAsia="Times New Roman" w:hAnsi="Arial" w:cs="Arial"/>
                <w:b/>
                <w:sz w:val="20"/>
                <w:szCs w:val="20"/>
                <w:lang w:eastAsia="sl-SI"/>
              </w:rPr>
              <w:t>9. Predstavitev sodelovanja javnosti:</w:t>
            </w:r>
          </w:p>
        </w:tc>
      </w:tr>
      <w:tr w:rsidR="001B4275" w:rsidRPr="00EF57BB" w14:paraId="2B54D014" w14:textId="77777777" w:rsidTr="007570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50" w:type="dxa"/>
            <w:gridSpan w:val="7"/>
          </w:tcPr>
          <w:p w14:paraId="1BDC6581" w14:textId="77777777" w:rsidR="001B4275" w:rsidRPr="00EF57BB" w:rsidRDefault="001B4275" w:rsidP="001B4275">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F57BB">
              <w:rPr>
                <w:rFonts w:ascii="Arial" w:eastAsia="Times New Roman" w:hAnsi="Arial" w:cs="Arial"/>
                <w:iCs/>
                <w:sz w:val="20"/>
                <w:szCs w:val="20"/>
                <w:lang w:eastAsia="sl-SI"/>
              </w:rPr>
              <w:t>Gradivo je bilo predhodno objavljeno na spletni strani predlagatelja:</w:t>
            </w:r>
          </w:p>
        </w:tc>
        <w:tc>
          <w:tcPr>
            <w:tcW w:w="2050" w:type="dxa"/>
            <w:gridSpan w:val="2"/>
          </w:tcPr>
          <w:p w14:paraId="712ECBFE" w14:textId="04362DA3" w:rsidR="001B4275" w:rsidRPr="00EF57BB" w:rsidRDefault="001B4275" w:rsidP="001B427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F57BB">
              <w:rPr>
                <w:rFonts w:ascii="Arial" w:eastAsia="Times New Roman" w:hAnsi="Arial" w:cs="Arial"/>
                <w:sz w:val="20"/>
                <w:szCs w:val="20"/>
                <w:lang w:eastAsia="sl-SI"/>
              </w:rPr>
              <w:t>NE</w:t>
            </w:r>
          </w:p>
        </w:tc>
      </w:tr>
      <w:tr w:rsidR="001B4275" w:rsidRPr="00EF57BB" w14:paraId="18D4B4A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FBF4C08" w14:textId="77777777" w:rsidR="001B4275" w:rsidRPr="00EF57BB" w:rsidRDefault="001B4275" w:rsidP="001B42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B4275" w:rsidRPr="00EF57BB" w14:paraId="4E90E35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32384A6" w14:textId="77777777" w:rsidR="001B4275" w:rsidRPr="00EF57BB" w:rsidRDefault="001B4275" w:rsidP="001B42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(Če je odgovor DA, navedite:</w:t>
            </w:r>
          </w:p>
          <w:p w14:paraId="4AEFAB12" w14:textId="77777777" w:rsidR="001B4275" w:rsidRPr="00EF57BB" w:rsidRDefault="001B4275" w:rsidP="001B42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889635A" w14:textId="07D3299A" w:rsidR="001B4275" w:rsidRPr="00EF57BB" w:rsidRDefault="001B4275" w:rsidP="001B42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 xml:space="preserve">V razpravo so bili vključeni: </w:t>
            </w:r>
          </w:p>
          <w:p w14:paraId="79B54FC7" w14:textId="77777777" w:rsidR="001B4275" w:rsidRPr="00EF57BB" w:rsidRDefault="001B4275" w:rsidP="001B4275">
            <w:pPr>
              <w:pStyle w:val="Neotevilenodstavek"/>
              <w:widowControl w:val="0"/>
              <w:numPr>
                <w:ilvl w:val="0"/>
                <w:numId w:val="6"/>
              </w:numPr>
              <w:spacing w:before="0" w:after="0" w:line="260" w:lineRule="exact"/>
              <w:rPr>
                <w:bCs/>
                <w:iCs/>
                <w:sz w:val="20"/>
                <w:szCs w:val="20"/>
              </w:rPr>
            </w:pPr>
            <w:r w:rsidRPr="00EF57BB">
              <w:rPr>
                <w:bCs/>
                <w:iCs/>
                <w:sz w:val="20"/>
                <w:szCs w:val="20"/>
              </w:rPr>
              <w:t xml:space="preserve">nevladne organizacije </w:t>
            </w:r>
          </w:p>
          <w:p w14:paraId="31E3FB29" w14:textId="77777777" w:rsidR="001B4275" w:rsidRPr="00EF57BB" w:rsidRDefault="001B4275" w:rsidP="001B4275">
            <w:pPr>
              <w:pStyle w:val="Neotevilenodstavek"/>
              <w:widowControl w:val="0"/>
              <w:spacing w:before="0" w:after="0" w:line="260" w:lineRule="exact"/>
              <w:ind w:firstLine="418"/>
              <w:rPr>
                <w:bCs/>
                <w:iCs/>
                <w:sz w:val="20"/>
                <w:szCs w:val="20"/>
              </w:rPr>
            </w:pPr>
          </w:p>
          <w:p w14:paraId="12272D5D" w14:textId="77777777" w:rsidR="001B4275" w:rsidRPr="00EF57BB" w:rsidRDefault="001B4275" w:rsidP="001B4275">
            <w:pPr>
              <w:pStyle w:val="Neotevilenodstavek"/>
              <w:widowControl w:val="0"/>
              <w:numPr>
                <w:ilvl w:val="0"/>
                <w:numId w:val="6"/>
              </w:numPr>
              <w:spacing w:before="0" w:after="0" w:line="260" w:lineRule="exact"/>
              <w:rPr>
                <w:bCs/>
                <w:iCs/>
                <w:sz w:val="20"/>
                <w:szCs w:val="20"/>
              </w:rPr>
            </w:pPr>
            <w:r w:rsidRPr="00EF57BB">
              <w:rPr>
                <w:bCs/>
                <w:iCs/>
                <w:sz w:val="20"/>
                <w:szCs w:val="20"/>
              </w:rPr>
              <w:t>predstavniki strokovne javnosti</w:t>
            </w:r>
          </w:p>
          <w:p w14:paraId="3E226F42" w14:textId="77777777" w:rsidR="001B4275" w:rsidRPr="00EF57BB" w:rsidRDefault="001B4275" w:rsidP="001B4275">
            <w:pPr>
              <w:pStyle w:val="Neotevilenodstavek"/>
              <w:widowControl w:val="0"/>
              <w:spacing w:before="0" w:after="0" w:line="260" w:lineRule="exact"/>
              <w:rPr>
                <w:bCs/>
                <w:iCs/>
                <w:sz w:val="20"/>
                <w:szCs w:val="20"/>
              </w:rPr>
            </w:pPr>
          </w:p>
          <w:p w14:paraId="4A131456" w14:textId="77777777" w:rsidR="001B4275" w:rsidRPr="00EF57BB" w:rsidRDefault="001B4275" w:rsidP="001B4275">
            <w:pPr>
              <w:pStyle w:val="Neotevilenodstavek"/>
              <w:widowControl w:val="0"/>
              <w:numPr>
                <w:ilvl w:val="0"/>
                <w:numId w:val="6"/>
              </w:numPr>
              <w:spacing w:before="0" w:after="0" w:line="260" w:lineRule="exact"/>
              <w:rPr>
                <w:bCs/>
                <w:iCs/>
                <w:sz w:val="20"/>
                <w:szCs w:val="20"/>
              </w:rPr>
            </w:pPr>
            <w:r w:rsidRPr="00EF57BB">
              <w:rPr>
                <w:bCs/>
                <w:iCs/>
                <w:sz w:val="20"/>
                <w:szCs w:val="20"/>
              </w:rPr>
              <w:t>predstavniki zainteresirane javnosti</w:t>
            </w:r>
          </w:p>
          <w:p w14:paraId="70F59136" w14:textId="77777777" w:rsidR="001B4275" w:rsidRPr="00EF57BB" w:rsidRDefault="001B4275" w:rsidP="001B4275">
            <w:pPr>
              <w:pStyle w:val="Neotevilenodstavek"/>
              <w:widowControl w:val="0"/>
              <w:spacing w:before="0" w:after="0" w:line="260" w:lineRule="exact"/>
              <w:rPr>
                <w:bCs/>
                <w:iCs/>
                <w:sz w:val="20"/>
                <w:szCs w:val="20"/>
              </w:rPr>
            </w:pPr>
          </w:p>
          <w:p w14:paraId="17D0AABF" w14:textId="77777777" w:rsidR="001B4275" w:rsidRPr="00EF57BB" w:rsidRDefault="001B4275" w:rsidP="001B4275">
            <w:pPr>
              <w:pStyle w:val="Neotevilenodstavek"/>
              <w:widowControl w:val="0"/>
              <w:numPr>
                <w:ilvl w:val="0"/>
                <w:numId w:val="6"/>
              </w:numPr>
              <w:spacing w:before="0" w:after="0" w:line="260" w:lineRule="exact"/>
              <w:rPr>
                <w:bCs/>
                <w:iCs/>
                <w:sz w:val="20"/>
                <w:szCs w:val="20"/>
              </w:rPr>
            </w:pPr>
            <w:r w:rsidRPr="00EF57BB">
              <w:rPr>
                <w:bCs/>
                <w:iCs/>
                <w:sz w:val="20"/>
                <w:szCs w:val="20"/>
              </w:rPr>
              <w:t xml:space="preserve">občine in združenja občin </w:t>
            </w:r>
          </w:p>
          <w:p w14:paraId="35070DAD" w14:textId="77777777" w:rsidR="001B4275" w:rsidRPr="00EF57BB" w:rsidRDefault="001B4275" w:rsidP="001B4275">
            <w:pPr>
              <w:widowControl w:val="0"/>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p>
          <w:p w14:paraId="6AA48707" w14:textId="77777777" w:rsidR="001B4275" w:rsidRPr="00EF57BB" w:rsidRDefault="001B4275" w:rsidP="001B4275">
            <w:pPr>
              <w:pStyle w:val="Neotevilenodstavek"/>
              <w:widowControl w:val="0"/>
              <w:spacing w:before="0" w:after="0" w:line="260" w:lineRule="exact"/>
              <w:rPr>
                <w:bCs/>
                <w:iCs/>
                <w:sz w:val="20"/>
                <w:szCs w:val="20"/>
              </w:rPr>
            </w:pPr>
            <w:r w:rsidRPr="00EF57BB">
              <w:rPr>
                <w:bCs/>
                <w:iCs/>
                <w:sz w:val="20"/>
                <w:szCs w:val="20"/>
              </w:rPr>
              <w:t>Upoštevani so bili:</w:t>
            </w:r>
          </w:p>
          <w:p w14:paraId="1DEF37A4" w14:textId="0FFB7631" w:rsidR="001B4275" w:rsidRPr="00EF57BB" w:rsidRDefault="003F2F3D" w:rsidP="001B42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57BB">
              <w:rPr>
                <w:rFonts w:ascii="Arial" w:eastAsia="Times New Roman" w:hAnsi="Arial" w:cs="Arial"/>
                <w:iCs/>
                <w:sz w:val="20"/>
                <w:szCs w:val="20"/>
                <w:lang w:eastAsia="sl-SI"/>
              </w:rPr>
              <w:t>‒</w:t>
            </w:r>
          </w:p>
          <w:p w14:paraId="1636C784" w14:textId="6782BF3B" w:rsidR="001B4275" w:rsidRPr="00EF57BB" w:rsidRDefault="001B4275" w:rsidP="001B42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B4275" w:rsidRPr="00EF57BB" w14:paraId="27C1FA05" w14:textId="77777777" w:rsidTr="007570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50" w:type="dxa"/>
            <w:gridSpan w:val="7"/>
            <w:vAlign w:val="center"/>
          </w:tcPr>
          <w:p w14:paraId="276EC9B7" w14:textId="77777777" w:rsidR="001B4275" w:rsidRPr="00EF57BB" w:rsidRDefault="001B4275" w:rsidP="001B4275">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F57BB">
              <w:rPr>
                <w:rFonts w:ascii="Arial" w:eastAsia="Times New Roman" w:hAnsi="Arial" w:cs="Arial"/>
                <w:b/>
                <w:sz w:val="20"/>
                <w:szCs w:val="20"/>
                <w:lang w:eastAsia="sl-SI"/>
              </w:rPr>
              <w:lastRenderedPageBreak/>
              <w:t>10. Pri pripravi gradiva so bile upoštevane zahteve iz Resolucije o normativni dejavnosti:</w:t>
            </w:r>
          </w:p>
        </w:tc>
        <w:tc>
          <w:tcPr>
            <w:tcW w:w="2050" w:type="dxa"/>
            <w:gridSpan w:val="2"/>
            <w:vAlign w:val="center"/>
          </w:tcPr>
          <w:p w14:paraId="603D3909" w14:textId="77777777" w:rsidR="001B4275" w:rsidRPr="00EF57BB" w:rsidRDefault="001B4275" w:rsidP="001B427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F57BB">
              <w:rPr>
                <w:rFonts w:ascii="Arial" w:eastAsia="Times New Roman" w:hAnsi="Arial" w:cs="Arial"/>
                <w:sz w:val="20"/>
                <w:szCs w:val="20"/>
                <w:lang w:eastAsia="sl-SI"/>
              </w:rPr>
              <w:t>DA</w:t>
            </w:r>
          </w:p>
        </w:tc>
      </w:tr>
      <w:tr w:rsidR="001B4275" w:rsidRPr="00EF57BB" w14:paraId="4D9F849C" w14:textId="77777777" w:rsidTr="007570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50" w:type="dxa"/>
            <w:gridSpan w:val="7"/>
            <w:vAlign w:val="center"/>
          </w:tcPr>
          <w:p w14:paraId="57A14CEF" w14:textId="77777777" w:rsidR="001B4275" w:rsidRPr="00EF57BB" w:rsidRDefault="001B4275" w:rsidP="001B427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F57BB">
              <w:rPr>
                <w:rFonts w:ascii="Arial" w:eastAsia="Times New Roman" w:hAnsi="Arial" w:cs="Arial"/>
                <w:b/>
                <w:sz w:val="20"/>
                <w:szCs w:val="20"/>
                <w:lang w:eastAsia="sl-SI"/>
              </w:rPr>
              <w:t>11. Gradivo je uvrščeno v delovni program vlade:</w:t>
            </w:r>
          </w:p>
        </w:tc>
        <w:tc>
          <w:tcPr>
            <w:tcW w:w="2050" w:type="dxa"/>
            <w:gridSpan w:val="2"/>
            <w:vAlign w:val="center"/>
          </w:tcPr>
          <w:p w14:paraId="621152BA" w14:textId="77777777" w:rsidR="001B4275" w:rsidRPr="00EF57BB" w:rsidRDefault="001B4275" w:rsidP="001B427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F57BB">
              <w:rPr>
                <w:rFonts w:ascii="Arial" w:eastAsia="Times New Roman" w:hAnsi="Arial" w:cs="Arial"/>
                <w:sz w:val="20"/>
                <w:szCs w:val="20"/>
                <w:lang w:eastAsia="sl-SI"/>
              </w:rPr>
              <w:t>NE</w:t>
            </w:r>
          </w:p>
        </w:tc>
      </w:tr>
      <w:tr w:rsidR="001B4275" w:rsidRPr="00EF57BB" w14:paraId="4D92519B"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BAF22BE" w14:textId="77777777" w:rsidR="001B4275" w:rsidRPr="00EF57BB" w:rsidRDefault="001B4275" w:rsidP="001B427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08D4DD92" w14:textId="5FDBC877" w:rsidR="001B4275" w:rsidRPr="00EF57BB" w:rsidRDefault="001B4275" w:rsidP="001B427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EF57BB">
              <w:rPr>
                <w:rFonts w:ascii="Arial" w:eastAsia="Times New Roman" w:hAnsi="Arial" w:cs="Arial"/>
                <w:sz w:val="20"/>
                <w:szCs w:val="20"/>
                <w:lang w:eastAsia="sl-SI"/>
              </w:rPr>
              <w:t xml:space="preserve">                                                                  Janez Poklukar</w:t>
            </w:r>
          </w:p>
          <w:p w14:paraId="0DA66276" w14:textId="027F7DD3" w:rsidR="001B4275" w:rsidRPr="00EF57BB" w:rsidRDefault="001B4275" w:rsidP="001B427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EF57BB">
              <w:rPr>
                <w:rFonts w:ascii="Arial" w:eastAsia="Times New Roman" w:hAnsi="Arial" w:cs="Arial"/>
                <w:sz w:val="20"/>
                <w:szCs w:val="20"/>
                <w:lang w:eastAsia="sl-SI"/>
              </w:rPr>
              <w:t xml:space="preserve">                                                                         minister</w:t>
            </w:r>
          </w:p>
          <w:p w14:paraId="6944D7F8" w14:textId="77777777" w:rsidR="001B4275" w:rsidRPr="00EF57BB" w:rsidRDefault="001B4275" w:rsidP="001B427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EF57BB">
              <w:rPr>
                <w:rFonts w:ascii="Arial" w:eastAsia="Times New Roman" w:hAnsi="Arial" w:cs="Arial"/>
                <w:sz w:val="20"/>
                <w:szCs w:val="20"/>
                <w:lang w:eastAsia="sl-SI"/>
              </w:rPr>
              <w:t xml:space="preserve">                                                                    </w:t>
            </w:r>
          </w:p>
          <w:p w14:paraId="111E2C33" w14:textId="77777777" w:rsidR="001B4275" w:rsidRPr="00EF57BB" w:rsidRDefault="001B4275" w:rsidP="001B427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0151802D" w14:textId="075C842B" w:rsidR="00FB397B" w:rsidRPr="00EF57BB" w:rsidRDefault="00FB397B">
      <w:pPr>
        <w:rPr>
          <w:rFonts w:ascii="Arial" w:hAnsi="Arial" w:cs="Arial"/>
          <w:sz w:val="20"/>
          <w:szCs w:val="20"/>
        </w:rPr>
      </w:pPr>
    </w:p>
    <w:p w14:paraId="4804E6D5" w14:textId="2F1B0203" w:rsidR="002D49D4" w:rsidRPr="00EF57BB" w:rsidRDefault="002D49D4">
      <w:pPr>
        <w:rPr>
          <w:rFonts w:ascii="Arial" w:hAnsi="Arial" w:cs="Arial"/>
          <w:sz w:val="20"/>
          <w:szCs w:val="20"/>
        </w:rPr>
      </w:pPr>
      <w:r w:rsidRPr="00EF57BB">
        <w:rPr>
          <w:rFonts w:ascii="Arial" w:hAnsi="Arial" w:cs="Arial"/>
          <w:sz w:val="20"/>
          <w:szCs w:val="20"/>
        </w:rPr>
        <w:t>OBRAZLOŽITEV:</w:t>
      </w:r>
    </w:p>
    <w:p w14:paraId="3402CD2C" w14:textId="5D836717" w:rsidR="002C25AC" w:rsidRPr="00EF57BB" w:rsidRDefault="002C25AC" w:rsidP="000C50FD">
      <w:pPr>
        <w:jc w:val="both"/>
        <w:rPr>
          <w:rFonts w:ascii="Arial" w:hAnsi="Arial" w:cs="Arial"/>
          <w:sz w:val="20"/>
          <w:szCs w:val="20"/>
        </w:rPr>
      </w:pPr>
      <w:r w:rsidRPr="00EF57BB">
        <w:rPr>
          <w:rFonts w:ascii="Arial" w:hAnsi="Arial" w:cs="Arial"/>
          <w:sz w:val="20"/>
          <w:szCs w:val="20"/>
        </w:rPr>
        <w:t>Duševne motnje predstavljajo velik javnozdravstveni problem v Sloveniji, so veliko breme za posameznike in njihove bližnje, pomenijo pa tudi veliko izgubo in obremenitev za družbo in vse njene sisteme (zdravstvene, socialne, gospodarske, izobraževalne, pravosodne… ). Finančno breme duševnih motenj in samomorov v Sloveniji znaša najmanj 4 odstotke bruto družbenega prihodka (v nadaljnjem besedilu: BDP). Po samomorilnem količniku, števil</w:t>
      </w:r>
      <w:r w:rsidR="00057837">
        <w:rPr>
          <w:rFonts w:ascii="Arial" w:hAnsi="Arial" w:cs="Arial"/>
          <w:sz w:val="20"/>
          <w:szCs w:val="20"/>
        </w:rPr>
        <w:t>u</w:t>
      </w:r>
      <w:r w:rsidRPr="00EF57BB">
        <w:rPr>
          <w:rFonts w:ascii="Arial" w:hAnsi="Arial" w:cs="Arial"/>
          <w:sz w:val="20"/>
          <w:szCs w:val="20"/>
        </w:rPr>
        <w:t xml:space="preserve"> umrlih zaradi samomora na 100.000 prebivalcev, se Slovenija uvršča v sam vrh med evropskimi državami (povprečje</w:t>
      </w:r>
      <w:r w:rsidR="00057837">
        <w:rPr>
          <w:rFonts w:ascii="Arial" w:hAnsi="Arial" w:cs="Arial"/>
          <w:sz w:val="20"/>
          <w:szCs w:val="20"/>
        </w:rPr>
        <w:t xml:space="preserve"> Evropske unije</w:t>
      </w:r>
      <w:r w:rsidRPr="00EF57BB">
        <w:rPr>
          <w:rFonts w:ascii="Arial" w:hAnsi="Arial" w:cs="Arial"/>
          <w:sz w:val="20"/>
          <w:szCs w:val="20"/>
        </w:rPr>
        <w:t>: 11). V Sloveniji izstopa vzhodna regija, kjer je samomorilni količnik 23,7, v zahodni 16,0. Slovenija je v evropskem vrhu tudi v stopnji umrljivosti zaradi duševnih motenj, nastalih zaradi čezmernega pitja alkohola, pri moških je petkrat in pri ženskah trikrat višja od povprečja</w:t>
      </w:r>
      <w:r w:rsidR="00057837">
        <w:rPr>
          <w:rFonts w:ascii="Arial" w:hAnsi="Arial" w:cs="Arial"/>
          <w:sz w:val="20"/>
          <w:szCs w:val="20"/>
        </w:rPr>
        <w:t xml:space="preserve"> Evropske unije</w:t>
      </w:r>
      <w:r w:rsidRPr="00EF57BB">
        <w:rPr>
          <w:rFonts w:ascii="Arial" w:hAnsi="Arial" w:cs="Arial"/>
          <w:sz w:val="20"/>
          <w:szCs w:val="20"/>
        </w:rPr>
        <w:t>. Priča smo porastu števila obravnav na zunaj</w:t>
      </w:r>
      <w:r w:rsidR="00057837">
        <w:rPr>
          <w:rFonts w:ascii="Arial" w:hAnsi="Arial" w:cs="Arial"/>
          <w:sz w:val="20"/>
          <w:szCs w:val="20"/>
        </w:rPr>
        <w:t>-</w:t>
      </w:r>
      <w:r w:rsidRPr="00EF57BB">
        <w:rPr>
          <w:rFonts w:ascii="Arial" w:hAnsi="Arial" w:cs="Arial"/>
          <w:sz w:val="20"/>
          <w:szCs w:val="20"/>
        </w:rPr>
        <w:t>bolnišnični ravni, nedopustno dolgim čakalnim dobam in porastu števila izdanih psihotropnih zdravil med otro</w:t>
      </w:r>
      <w:r w:rsidR="00057837">
        <w:rPr>
          <w:rFonts w:ascii="Arial" w:hAnsi="Arial" w:cs="Arial"/>
          <w:sz w:val="20"/>
          <w:szCs w:val="20"/>
        </w:rPr>
        <w:t>k</w:t>
      </w:r>
      <w:r w:rsidRPr="00EF57BB">
        <w:rPr>
          <w:rFonts w:ascii="Arial" w:hAnsi="Arial" w:cs="Arial"/>
          <w:sz w:val="20"/>
          <w:szCs w:val="20"/>
        </w:rPr>
        <w:t>i in mladostniki. Med letoma 2008 in 2015 se je poraba zdravil pri mlajših od 19 let povečala za skoraj 50 odstotkov. Duševne motnje so najpogostejši razlog za invalidske upokojitve in tretji najpogostejši razlog za delovno nezmožnost ter bolniške odsotnosti, ki so v Sloveniji med najdaljšimi v Evropski uniji. Leta 2019 je bilo zaradi duševnih in vedenjskih motenj izgubljenih 1.183.210 delovnih dni, kar je za 58  odstotkov več kot leta 2015. 25.000 oseb v Sloveniji potrebuje dolgotrajne oblike subvencionirane zaposlitve, prevladujejo prilagoditve delovnih pogojev ljudem s težavami v duševnem zdravju. Zaradi slabe dostopnosti ustreznih služb, predsodkov in stigmatizacije duševnih motenj ter nizke pismenosti o duševnem zdravju je nesprejemljivo velika vrzel med tistimi, ki pomoč rabijo, in tistimi, ki jo tudi prejmejo. V Evropi približno polovica ljudi ne poišče strokovne pomoči, in to kljub temu, da se 70</w:t>
      </w:r>
      <w:r w:rsidR="003F2F3D" w:rsidRPr="00EF57BB">
        <w:rPr>
          <w:rFonts w:ascii="Arial" w:hAnsi="Arial" w:cs="Arial"/>
          <w:sz w:val="20"/>
          <w:szCs w:val="20"/>
        </w:rPr>
        <w:t>‒</w:t>
      </w:r>
      <w:r w:rsidRPr="00EF57BB">
        <w:rPr>
          <w:rFonts w:ascii="Arial" w:hAnsi="Arial" w:cs="Arial"/>
          <w:sz w:val="20"/>
          <w:szCs w:val="20"/>
        </w:rPr>
        <w:t xml:space="preserve">90 odstotkov ljudem po zdravljenju stanje bistveno ali v celoti izboljša. V Sloveniji je delež ljudi, ki so poiskali pomoč, še nižji, znaša zgolj 2,1odstotka (povprečje </w:t>
      </w:r>
      <w:r w:rsidR="00057837">
        <w:rPr>
          <w:rFonts w:ascii="Arial" w:hAnsi="Arial" w:cs="Arial"/>
          <w:sz w:val="20"/>
          <w:szCs w:val="20"/>
        </w:rPr>
        <w:t xml:space="preserve">Evropske unije je </w:t>
      </w:r>
      <w:r w:rsidRPr="00EF57BB">
        <w:rPr>
          <w:rFonts w:ascii="Arial" w:hAnsi="Arial" w:cs="Arial"/>
          <w:sz w:val="20"/>
          <w:szCs w:val="20"/>
        </w:rPr>
        <w:t>5,3 odstotka).</w:t>
      </w:r>
    </w:p>
    <w:p w14:paraId="35713524" w14:textId="02F509C2" w:rsidR="002C25AC" w:rsidRPr="00EF57BB" w:rsidRDefault="002C25AC" w:rsidP="000C50FD">
      <w:pPr>
        <w:jc w:val="both"/>
        <w:rPr>
          <w:rFonts w:ascii="Arial" w:hAnsi="Arial" w:cs="Arial"/>
          <w:sz w:val="20"/>
          <w:szCs w:val="20"/>
        </w:rPr>
      </w:pPr>
      <w:r w:rsidRPr="00EF57BB">
        <w:rPr>
          <w:rFonts w:ascii="Arial" w:hAnsi="Arial" w:cs="Arial"/>
          <w:sz w:val="20"/>
          <w:szCs w:val="20"/>
        </w:rPr>
        <w:t>V letu 2018 je Državni zbor RS sprejel Resolucijo o nacionalnem programu duševnega zdravja 2018</w:t>
      </w:r>
      <w:r w:rsidR="003F2F3D" w:rsidRPr="00EF57BB">
        <w:rPr>
          <w:rFonts w:ascii="Arial" w:hAnsi="Arial" w:cs="Arial"/>
          <w:sz w:val="20"/>
          <w:szCs w:val="20"/>
        </w:rPr>
        <w:t>‒</w:t>
      </w:r>
      <w:r w:rsidRPr="00EF57BB">
        <w:rPr>
          <w:rFonts w:ascii="Arial" w:hAnsi="Arial" w:cs="Arial"/>
          <w:sz w:val="20"/>
          <w:szCs w:val="20"/>
        </w:rPr>
        <w:t xml:space="preserve">2028 (Uradni list RS, št. 24/18, v nadaljnjem besedilu </w:t>
      </w:r>
      <w:bookmarkStart w:id="7" w:name="_Hlk93407867"/>
      <w:r w:rsidRPr="00EF57BB">
        <w:rPr>
          <w:rFonts w:ascii="Arial" w:hAnsi="Arial" w:cs="Arial"/>
          <w:sz w:val="20"/>
          <w:szCs w:val="20"/>
        </w:rPr>
        <w:t>ReNPDZ18</w:t>
      </w:r>
      <w:r w:rsidR="003F2F3D" w:rsidRPr="00EF57BB">
        <w:rPr>
          <w:rFonts w:ascii="Arial" w:hAnsi="Arial" w:cs="Arial"/>
          <w:sz w:val="20"/>
          <w:szCs w:val="20"/>
        </w:rPr>
        <w:t>‒</w:t>
      </w:r>
      <w:r w:rsidRPr="00EF57BB">
        <w:rPr>
          <w:rFonts w:ascii="Arial" w:hAnsi="Arial" w:cs="Arial"/>
          <w:sz w:val="20"/>
          <w:szCs w:val="20"/>
        </w:rPr>
        <w:t>28</w:t>
      </w:r>
      <w:bookmarkEnd w:id="7"/>
      <w:r w:rsidRPr="00EF57BB">
        <w:rPr>
          <w:rFonts w:ascii="Arial" w:hAnsi="Arial" w:cs="Arial"/>
          <w:sz w:val="20"/>
          <w:szCs w:val="20"/>
        </w:rPr>
        <w:t xml:space="preserve">) je prvi strateški dokument za ureditev področja duševnega zdravja na nacionalni ravni v Sloveniji. Poglaviten namen in dolgoročna vizija je vsem prebivalcem Slovenije omogočiti uresničitev pravice do optimalnega duševnega in telesnega blagostanja, jim zagotoviti pogoje za razvoj in udejanjanje vseh potencialov v zasebnem, družinskem, poklicnem in družbenem življenju ter čim lažji in hitrejši dostop do kakovostnih virov pomoči. </w:t>
      </w:r>
    </w:p>
    <w:p w14:paraId="2A64AE1D" w14:textId="64CDA9B8" w:rsidR="00E67147" w:rsidRPr="00EF57BB" w:rsidRDefault="00057837" w:rsidP="000C50FD">
      <w:pPr>
        <w:jc w:val="both"/>
        <w:rPr>
          <w:rFonts w:ascii="Arial" w:hAnsi="Arial" w:cs="Arial"/>
          <w:sz w:val="20"/>
          <w:szCs w:val="20"/>
        </w:rPr>
      </w:pPr>
      <w:r>
        <w:rPr>
          <w:rFonts w:ascii="Arial" w:hAnsi="Arial" w:cs="Arial"/>
          <w:sz w:val="20"/>
          <w:szCs w:val="20"/>
        </w:rPr>
        <w:t xml:space="preserve">Akcijski načrt za leti 2022 in 2023 sledi usmeritvam </w:t>
      </w:r>
      <w:r w:rsidR="002C25AC" w:rsidRPr="00EF57BB">
        <w:rPr>
          <w:rFonts w:ascii="Arial" w:hAnsi="Arial" w:cs="Arial"/>
          <w:sz w:val="20"/>
          <w:szCs w:val="20"/>
        </w:rPr>
        <w:t>ReNPDZ18</w:t>
      </w:r>
      <w:r w:rsidR="003F2F3D" w:rsidRPr="00EF57BB">
        <w:rPr>
          <w:rFonts w:ascii="Arial" w:hAnsi="Arial" w:cs="Arial"/>
          <w:sz w:val="20"/>
          <w:szCs w:val="20"/>
        </w:rPr>
        <w:t>‒</w:t>
      </w:r>
      <w:r w:rsidR="002C25AC" w:rsidRPr="00EF57BB">
        <w:rPr>
          <w:rFonts w:ascii="Arial" w:hAnsi="Arial" w:cs="Arial"/>
          <w:sz w:val="20"/>
          <w:szCs w:val="20"/>
        </w:rPr>
        <w:t>28</w:t>
      </w:r>
      <w:r>
        <w:rPr>
          <w:rFonts w:ascii="Arial" w:hAnsi="Arial" w:cs="Arial"/>
          <w:sz w:val="20"/>
          <w:szCs w:val="20"/>
        </w:rPr>
        <w:t>, ki</w:t>
      </w:r>
      <w:r w:rsidR="000C50FD" w:rsidRPr="00EF57BB">
        <w:rPr>
          <w:rFonts w:ascii="Arial" w:hAnsi="Arial" w:cs="Arial"/>
          <w:sz w:val="20"/>
          <w:szCs w:val="20"/>
        </w:rPr>
        <w:t xml:space="preserve">:  </w:t>
      </w:r>
    </w:p>
    <w:p w14:paraId="12931423" w14:textId="1EAC6377" w:rsidR="002C25AC" w:rsidRPr="00EF57BB" w:rsidRDefault="00D42A2D" w:rsidP="000C50FD">
      <w:pPr>
        <w:pStyle w:val="Odstavekseznama"/>
        <w:numPr>
          <w:ilvl w:val="0"/>
          <w:numId w:val="13"/>
        </w:numPr>
        <w:jc w:val="both"/>
        <w:rPr>
          <w:rFonts w:ascii="Arial" w:hAnsi="Arial" w:cs="Arial"/>
          <w:sz w:val="20"/>
          <w:szCs w:val="20"/>
        </w:rPr>
      </w:pPr>
      <w:r w:rsidRPr="00EF57BB">
        <w:rPr>
          <w:rFonts w:ascii="Arial" w:hAnsi="Arial" w:cs="Arial"/>
          <w:sz w:val="20"/>
          <w:szCs w:val="20"/>
        </w:rPr>
        <w:lastRenderedPageBreak/>
        <w:t>d</w:t>
      </w:r>
      <w:r w:rsidR="002C25AC" w:rsidRPr="00EF57BB">
        <w:rPr>
          <w:rFonts w:ascii="Arial" w:hAnsi="Arial" w:cs="Arial"/>
          <w:sz w:val="20"/>
          <w:szCs w:val="20"/>
        </w:rPr>
        <w:t xml:space="preserve">oloča strategijo razvoja na področju krepitve duševnega zdravja in celovito dolgoročno varstvo duševnega zdravja v državi. Presega zdravstveni vidik in uvaja skupnostni pristop k duševnemu zdravju, saj povezuje službe vseh odgovornih področij, zlasti zdravstvo, socialno varstvo, vzgojo in izobraževanje, pravosodje in kulturo. Pri načrtovanju in izvajanju programov za duševno zdravje vključuje nevladne organizacije, uporabnike in svojce ter druge deležnike na nacionalni ravni </w:t>
      </w:r>
      <w:r w:rsidR="00057837">
        <w:rPr>
          <w:rFonts w:ascii="Arial" w:hAnsi="Arial" w:cs="Arial"/>
          <w:sz w:val="20"/>
          <w:szCs w:val="20"/>
        </w:rPr>
        <w:t>in tudi</w:t>
      </w:r>
      <w:r w:rsidR="002C25AC" w:rsidRPr="00EF57BB">
        <w:rPr>
          <w:rFonts w:ascii="Arial" w:hAnsi="Arial" w:cs="Arial"/>
          <w:sz w:val="20"/>
          <w:szCs w:val="20"/>
        </w:rPr>
        <w:t xml:space="preserve"> v lokalnem okolju</w:t>
      </w:r>
      <w:r w:rsidRPr="00EF57BB">
        <w:rPr>
          <w:rFonts w:ascii="Arial" w:hAnsi="Arial" w:cs="Arial"/>
          <w:sz w:val="20"/>
          <w:szCs w:val="20"/>
        </w:rPr>
        <w:t xml:space="preserve">; </w:t>
      </w:r>
      <w:r w:rsidR="002C25AC" w:rsidRPr="00EF57BB">
        <w:rPr>
          <w:rFonts w:ascii="Arial" w:hAnsi="Arial" w:cs="Arial"/>
          <w:sz w:val="20"/>
          <w:szCs w:val="20"/>
        </w:rPr>
        <w:t xml:space="preserve"> </w:t>
      </w:r>
    </w:p>
    <w:p w14:paraId="2F784D0C" w14:textId="781BDEE8" w:rsidR="002C25AC" w:rsidRPr="00EF57BB" w:rsidRDefault="00D42A2D" w:rsidP="000C50FD">
      <w:pPr>
        <w:pStyle w:val="Odstavekseznama"/>
        <w:numPr>
          <w:ilvl w:val="0"/>
          <w:numId w:val="13"/>
        </w:numPr>
        <w:jc w:val="both"/>
        <w:rPr>
          <w:rFonts w:ascii="Arial" w:hAnsi="Arial" w:cs="Arial"/>
          <w:sz w:val="20"/>
          <w:szCs w:val="20"/>
        </w:rPr>
      </w:pPr>
      <w:r w:rsidRPr="00EF57BB">
        <w:rPr>
          <w:rFonts w:ascii="Arial" w:hAnsi="Arial" w:cs="Arial"/>
          <w:sz w:val="20"/>
          <w:szCs w:val="20"/>
        </w:rPr>
        <w:t>v</w:t>
      </w:r>
      <w:r w:rsidR="002C25AC" w:rsidRPr="00EF57BB">
        <w:rPr>
          <w:rFonts w:ascii="Arial" w:hAnsi="Arial" w:cs="Arial"/>
          <w:sz w:val="20"/>
          <w:szCs w:val="20"/>
        </w:rPr>
        <w:t>ključuje ukrepe, aktivnosti in programe, s katerimi se vzpostavljajo podporna okolja za krepitev duševnega zdravja v družini, vrtcih, šolah, delovnih okoljih in lokalnih skupnostih ter programe, ki preprečujejo razvoj duševnih motenj v različnih okoljih in pri različnih skupinah prebivalstva</w:t>
      </w:r>
      <w:r w:rsidRPr="00EF57BB">
        <w:rPr>
          <w:rFonts w:ascii="Arial" w:hAnsi="Arial" w:cs="Arial"/>
          <w:sz w:val="20"/>
          <w:szCs w:val="20"/>
        </w:rPr>
        <w:t xml:space="preserve">; </w:t>
      </w:r>
      <w:r w:rsidR="002C25AC" w:rsidRPr="00EF57BB">
        <w:rPr>
          <w:rFonts w:ascii="Arial" w:hAnsi="Arial" w:cs="Arial"/>
          <w:sz w:val="20"/>
          <w:szCs w:val="20"/>
        </w:rPr>
        <w:t xml:space="preserve"> </w:t>
      </w:r>
    </w:p>
    <w:p w14:paraId="35308007" w14:textId="285FAE80" w:rsidR="002C25AC" w:rsidRPr="00EF57BB" w:rsidRDefault="00D42A2D" w:rsidP="000C50FD">
      <w:pPr>
        <w:pStyle w:val="Odstavekseznama"/>
        <w:numPr>
          <w:ilvl w:val="0"/>
          <w:numId w:val="13"/>
        </w:numPr>
        <w:jc w:val="both"/>
        <w:rPr>
          <w:rFonts w:ascii="Arial" w:hAnsi="Arial" w:cs="Arial"/>
          <w:sz w:val="20"/>
          <w:szCs w:val="20"/>
        </w:rPr>
      </w:pPr>
      <w:r w:rsidRPr="00EF57BB">
        <w:rPr>
          <w:rFonts w:ascii="Arial" w:hAnsi="Arial" w:cs="Arial"/>
          <w:sz w:val="20"/>
          <w:szCs w:val="20"/>
        </w:rPr>
        <w:t>u</w:t>
      </w:r>
      <w:r w:rsidR="002C25AC" w:rsidRPr="00EF57BB">
        <w:rPr>
          <w:rFonts w:ascii="Arial" w:hAnsi="Arial" w:cs="Arial"/>
          <w:sz w:val="20"/>
          <w:szCs w:val="20"/>
        </w:rPr>
        <w:t>vaja sodobni koncept ureditve področja duševnega zdravja s tem, da uporabnikom približa storitve promocije, preventive in obravnave duševnih motenj na primarni ravni zdravstvenega in socialnega varstva  v skupnostih, torej tam, kjer uporabniki živijo, ter tako izboljšuje dostopnost, razpoložljivost, celovitost, medsebojno povezanost in kakovost storitev za duševno zdravje</w:t>
      </w:r>
      <w:r w:rsidRPr="00EF57BB">
        <w:rPr>
          <w:rFonts w:ascii="Arial" w:hAnsi="Arial" w:cs="Arial"/>
          <w:sz w:val="20"/>
          <w:szCs w:val="20"/>
        </w:rPr>
        <w:t>;</w:t>
      </w:r>
      <w:r w:rsidR="002C25AC" w:rsidRPr="00EF57BB">
        <w:rPr>
          <w:rFonts w:ascii="Arial" w:hAnsi="Arial" w:cs="Arial"/>
          <w:sz w:val="20"/>
          <w:szCs w:val="20"/>
        </w:rPr>
        <w:t xml:space="preserve"> </w:t>
      </w:r>
    </w:p>
    <w:p w14:paraId="07865401" w14:textId="223BC2E3" w:rsidR="00D42A2D" w:rsidRPr="00EF57BB" w:rsidRDefault="00D42A2D" w:rsidP="000C50FD">
      <w:pPr>
        <w:pStyle w:val="Odstavekseznama"/>
        <w:numPr>
          <w:ilvl w:val="0"/>
          <w:numId w:val="13"/>
        </w:numPr>
        <w:jc w:val="both"/>
        <w:rPr>
          <w:rFonts w:ascii="Arial" w:hAnsi="Arial" w:cs="Arial"/>
          <w:sz w:val="20"/>
          <w:szCs w:val="20"/>
        </w:rPr>
      </w:pPr>
      <w:r w:rsidRPr="00EF57BB">
        <w:rPr>
          <w:rFonts w:ascii="Arial" w:hAnsi="Arial" w:cs="Arial"/>
          <w:sz w:val="20"/>
          <w:szCs w:val="20"/>
        </w:rPr>
        <w:t xml:space="preserve">si prizadeva </w:t>
      </w:r>
      <w:r w:rsidR="002C25AC" w:rsidRPr="00EF57BB">
        <w:rPr>
          <w:rFonts w:ascii="Arial" w:hAnsi="Arial" w:cs="Arial"/>
          <w:sz w:val="20"/>
          <w:szCs w:val="20"/>
        </w:rPr>
        <w:t>za zmanjšanje predsodkov, stigme in diskriminacije ter za povečanje ozaveščenosti splošne javnosti o duševnem zdravju, za izobraževanje in usposabljanje strokovnjakov v sistemih vzgoje in izobraževanja, socialnega varstva, zdravstva ter drugih področjih</w:t>
      </w:r>
      <w:r w:rsidRPr="00EF57BB">
        <w:rPr>
          <w:rFonts w:ascii="Arial" w:hAnsi="Arial" w:cs="Arial"/>
          <w:sz w:val="20"/>
          <w:szCs w:val="20"/>
        </w:rPr>
        <w:t>;</w:t>
      </w:r>
      <w:r w:rsidR="002C25AC" w:rsidRPr="00EF57BB">
        <w:rPr>
          <w:rFonts w:ascii="Arial" w:hAnsi="Arial" w:cs="Arial"/>
          <w:sz w:val="20"/>
          <w:szCs w:val="20"/>
        </w:rPr>
        <w:t xml:space="preserve"> </w:t>
      </w:r>
    </w:p>
    <w:p w14:paraId="6480C688" w14:textId="77777777" w:rsidR="00D42A2D" w:rsidRPr="00EF57BB" w:rsidRDefault="00D42A2D" w:rsidP="000C50FD">
      <w:pPr>
        <w:pStyle w:val="Odstavekseznama"/>
        <w:numPr>
          <w:ilvl w:val="0"/>
          <w:numId w:val="13"/>
        </w:numPr>
        <w:jc w:val="both"/>
        <w:rPr>
          <w:rFonts w:ascii="Arial" w:hAnsi="Arial" w:cs="Arial"/>
          <w:sz w:val="20"/>
          <w:szCs w:val="20"/>
        </w:rPr>
      </w:pPr>
      <w:r w:rsidRPr="00EF57BB">
        <w:rPr>
          <w:rFonts w:ascii="Arial" w:hAnsi="Arial" w:cs="Arial"/>
          <w:sz w:val="20"/>
          <w:szCs w:val="20"/>
        </w:rPr>
        <w:t>p</w:t>
      </w:r>
      <w:r w:rsidR="002C25AC" w:rsidRPr="00EF57BB">
        <w:rPr>
          <w:rFonts w:ascii="Arial" w:hAnsi="Arial" w:cs="Arial"/>
          <w:sz w:val="20"/>
          <w:szCs w:val="20"/>
        </w:rPr>
        <w:t>redlaga dejavnosti za izboljšanje dodiplomskega in podiplomskega izobraževanja na področju duševnega zdravja</w:t>
      </w:r>
      <w:r w:rsidRPr="00EF57BB">
        <w:rPr>
          <w:rFonts w:ascii="Arial" w:hAnsi="Arial" w:cs="Arial"/>
          <w:sz w:val="20"/>
          <w:szCs w:val="20"/>
        </w:rPr>
        <w:t xml:space="preserve">; </w:t>
      </w:r>
    </w:p>
    <w:p w14:paraId="3A2906DB" w14:textId="0E5FFDFF" w:rsidR="00235B96" w:rsidRPr="00EF57BB" w:rsidRDefault="00D42A2D" w:rsidP="000C50FD">
      <w:pPr>
        <w:pStyle w:val="Odstavekseznama"/>
        <w:numPr>
          <w:ilvl w:val="0"/>
          <w:numId w:val="13"/>
        </w:numPr>
        <w:jc w:val="both"/>
        <w:rPr>
          <w:rFonts w:ascii="Arial" w:hAnsi="Arial" w:cs="Arial"/>
          <w:sz w:val="20"/>
          <w:szCs w:val="20"/>
        </w:rPr>
      </w:pPr>
      <w:r w:rsidRPr="00EF57BB">
        <w:rPr>
          <w:rFonts w:ascii="Arial" w:hAnsi="Arial" w:cs="Arial"/>
          <w:sz w:val="20"/>
          <w:szCs w:val="20"/>
        </w:rPr>
        <w:t>u</w:t>
      </w:r>
      <w:r w:rsidR="002C25AC" w:rsidRPr="00EF57BB">
        <w:rPr>
          <w:rFonts w:ascii="Arial" w:hAnsi="Arial" w:cs="Arial"/>
          <w:sz w:val="20"/>
          <w:szCs w:val="20"/>
        </w:rPr>
        <w:t>pošteva spoznanja sodobne stroke in konkretne usmeritve Svetovne zdravstvene organizacije</w:t>
      </w:r>
      <w:r w:rsidR="00057837">
        <w:rPr>
          <w:rFonts w:ascii="Arial" w:hAnsi="Arial" w:cs="Arial"/>
          <w:sz w:val="20"/>
          <w:szCs w:val="20"/>
        </w:rPr>
        <w:t xml:space="preserve"> (v nadaljnjem besedilu: SZO)</w:t>
      </w:r>
      <w:r w:rsidR="002C25AC" w:rsidRPr="00EF57BB">
        <w:rPr>
          <w:rFonts w:ascii="Arial" w:hAnsi="Arial" w:cs="Arial"/>
          <w:sz w:val="20"/>
          <w:szCs w:val="20"/>
        </w:rPr>
        <w:t xml:space="preserve">, ki </w:t>
      </w:r>
      <w:r w:rsidR="00E67147" w:rsidRPr="00EF57BB">
        <w:rPr>
          <w:rFonts w:ascii="Arial" w:hAnsi="Arial" w:cs="Arial"/>
          <w:sz w:val="20"/>
          <w:szCs w:val="20"/>
        </w:rPr>
        <w:t xml:space="preserve">jih je Republika Slovenija </w:t>
      </w:r>
      <w:r w:rsidR="002C25AC" w:rsidRPr="00EF57BB">
        <w:rPr>
          <w:rFonts w:ascii="Arial" w:hAnsi="Arial" w:cs="Arial"/>
          <w:sz w:val="20"/>
          <w:szCs w:val="20"/>
        </w:rPr>
        <w:t>prejel</w:t>
      </w:r>
      <w:r w:rsidR="00E67147" w:rsidRPr="00EF57BB">
        <w:rPr>
          <w:rFonts w:ascii="Arial" w:hAnsi="Arial" w:cs="Arial"/>
          <w:sz w:val="20"/>
          <w:szCs w:val="20"/>
        </w:rPr>
        <w:t>a</w:t>
      </w:r>
      <w:r w:rsidR="002C25AC" w:rsidRPr="00EF57BB">
        <w:rPr>
          <w:rFonts w:ascii="Arial" w:hAnsi="Arial" w:cs="Arial"/>
          <w:sz w:val="20"/>
          <w:szCs w:val="20"/>
        </w:rPr>
        <w:t xml:space="preserve"> od uradnih Misij SZO v Sloveniji v letih 2015 in 2020.</w:t>
      </w:r>
    </w:p>
    <w:p w14:paraId="4C54492A" w14:textId="03548468" w:rsidR="00E67147" w:rsidRPr="00EF57BB" w:rsidRDefault="00E67147"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EF57BB">
        <w:rPr>
          <w:rFonts w:ascii="Arial" w:hAnsi="Arial" w:cs="Arial"/>
          <w:sz w:val="20"/>
          <w:szCs w:val="20"/>
        </w:rPr>
        <w:t>Akcijski načrt za leti 2022</w:t>
      </w:r>
      <w:r w:rsidR="00057837">
        <w:rPr>
          <w:rFonts w:ascii="Arial" w:hAnsi="Arial" w:cs="Arial"/>
          <w:sz w:val="20"/>
          <w:szCs w:val="20"/>
        </w:rPr>
        <w:t xml:space="preserve"> in </w:t>
      </w:r>
      <w:r w:rsidRPr="00EF57BB">
        <w:rPr>
          <w:rFonts w:ascii="Arial" w:hAnsi="Arial" w:cs="Arial"/>
          <w:sz w:val="20"/>
          <w:szCs w:val="20"/>
        </w:rPr>
        <w:t xml:space="preserve">2023 za izvajanje </w:t>
      </w:r>
      <w:r w:rsidR="00DE31AC" w:rsidRPr="00EF57BB">
        <w:rPr>
          <w:rFonts w:ascii="Arial" w:hAnsi="Arial" w:cs="Arial"/>
          <w:sz w:val="20"/>
          <w:szCs w:val="20"/>
        </w:rPr>
        <w:t>ReNPDZ18</w:t>
      </w:r>
      <w:r w:rsidR="003F2F3D" w:rsidRPr="00EF57BB">
        <w:rPr>
          <w:rFonts w:ascii="Arial" w:hAnsi="Arial" w:cs="Arial"/>
          <w:sz w:val="20"/>
          <w:szCs w:val="20"/>
        </w:rPr>
        <w:t>‒</w:t>
      </w:r>
      <w:r w:rsidR="00DE31AC" w:rsidRPr="00EF57BB">
        <w:rPr>
          <w:rFonts w:ascii="Arial" w:hAnsi="Arial" w:cs="Arial"/>
          <w:sz w:val="20"/>
          <w:szCs w:val="20"/>
        </w:rPr>
        <w:t>28</w:t>
      </w:r>
      <w:r w:rsidRPr="00EF57BB">
        <w:rPr>
          <w:rFonts w:ascii="Arial" w:hAnsi="Arial" w:cs="Arial"/>
          <w:sz w:val="20"/>
          <w:szCs w:val="20"/>
        </w:rPr>
        <w:t xml:space="preserve"> </w:t>
      </w:r>
      <w:r w:rsidR="00057837">
        <w:rPr>
          <w:rFonts w:ascii="Arial" w:hAnsi="Arial" w:cs="Arial"/>
          <w:sz w:val="20"/>
          <w:szCs w:val="20"/>
        </w:rPr>
        <w:t xml:space="preserve">(v nadaljnjem besedilu: AN22-23) </w:t>
      </w:r>
      <w:r w:rsidRPr="00EF57BB">
        <w:rPr>
          <w:rFonts w:ascii="Arial" w:hAnsi="Arial" w:cs="Arial"/>
          <w:sz w:val="20"/>
          <w:szCs w:val="20"/>
        </w:rPr>
        <w:t xml:space="preserve">nadgrajuje Akcijski načrt za leta 2018, 2019 in 2020 in opredeljuje podrobne cilje za nadgradnjo in širitev mreže izvajalcev na primarni zdravstveni ravni ter krepitev specialističnih in </w:t>
      </w:r>
      <w:proofErr w:type="spellStart"/>
      <w:r w:rsidRPr="00EF57BB">
        <w:rPr>
          <w:rFonts w:ascii="Arial" w:hAnsi="Arial" w:cs="Arial"/>
          <w:sz w:val="20"/>
          <w:szCs w:val="20"/>
        </w:rPr>
        <w:t>subspecialističnih</w:t>
      </w:r>
      <w:proofErr w:type="spellEnd"/>
      <w:r w:rsidRPr="00EF57BB">
        <w:rPr>
          <w:rFonts w:ascii="Arial" w:hAnsi="Arial" w:cs="Arial"/>
          <w:sz w:val="20"/>
          <w:szCs w:val="20"/>
        </w:rPr>
        <w:t xml:space="preserve"> storitev na sekundarni in terciarni zdravstveni ravni. </w:t>
      </w:r>
      <w:r w:rsidR="00DE31AC" w:rsidRPr="00EF57BB">
        <w:rPr>
          <w:rFonts w:ascii="Arial" w:hAnsi="Arial" w:cs="Arial"/>
          <w:sz w:val="20"/>
          <w:szCs w:val="20"/>
        </w:rPr>
        <w:t xml:space="preserve">V središče </w:t>
      </w:r>
      <w:r w:rsidRPr="00EF57BB">
        <w:rPr>
          <w:rFonts w:ascii="Arial" w:hAnsi="Arial" w:cs="Arial"/>
          <w:sz w:val="20"/>
          <w:szCs w:val="20"/>
        </w:rPr>
        <w:t>postavlja načrtovanj</w:t>
      </w:r>
      <w:r w:rsidR="00DE31AC" w:rsidRPr="00EF57BB">
        <w:rPr>
          <w:rFonts w:ascii="Arial" w:hAnsi="Arial" w:cs="Arial"/>
          <w:sz w:val="20"/>
          <w:szCs w:val="20"/>
        </w:rPr>
        <w:t>e</w:t>
      </w:r>
      <w:r w:rsidRPr="00EF57BB">
        <w:rPr>
          <w:rFonts w:ascii="Arial" w:hAnsi="Arial" w:cs="Arial"/>
          <w:sz w:val="20"/>
          <w:szCs w:val="20"/>
        </w:rPr>
        <w:t xml:space="preserve"> potreb prebivalcev Slovenije, krepi interdisciplinarno in medsektorsko sodelovanje služb ter prenaša težišče storitev za duševno zdravje na primarno zdravstveno raven. S tem omogočamo psihiatričnim bolnišnicam nadaljnji razvoj specialističnih in </w:t>
      </w:r>
      <w:proofErr w:type="spellStart"/>
      <w:r w:rsidRPr="00EF57BB">
        <w:rPr>
          <w:rFonts w:ascii="Arial" w:hAnsi="Arial" w:cs="Arial"/>
          <w:sz w:val="20"/>
          <w:szCs w:val="20"/>
        </w:rPr>
        <w:t>subspecialističnih</w:t>
      </w:r>
      <w:proofErr w:type="spellEnd"/>
      <w:r w:rsidRPr="00EF57BB">
        <w:rPr>
          <w:rFonts w:ascii="Arial" w:hAnsi="Arial" w:cs="Arial"/>
          <w:sz w:val="20"/>
          <w:szCs w:val="20"/>
        </w:rPr>
        <w:t xml:space="preserve"> storitev za duševno zdravje. </w:t>
      </w:r>
    </w:p>
    <w:p w14:paraId="4EF8E08B" w14:textId="77777777" w:rsidR="000C50FD" w:rsidRPr="00EF57BB" w:rsidRDefault="000C50FD"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38C1A92C" w14:textId="3666B583" w:rsidR="00DE31AC" w:rsidRPr="00EF57BB" w:rsidRDefault="00057837"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Pr>
          <w:rFonts w:ascii="Arial" w:hAnsi="Arial" w:cs="Arial"/>
          <w:sz w:val="20"/>
          <w:szCs w:val="20"/>
        </w:rPr>
        <w:t xml:space="preserve">AN22-23 </w:t>
      </w:r>
      <w:r w:rsidR="00E67147" w:rsidRPr="00EF57BB">
        <w:rPr>
          <w:rFonts w:ascii="Arial" w:hAnsi="Arial" w:cs="Arial"/>
          <w:sz w:val="20"/>
          <w:szCs w:val="20"/>
        </w:rPr>
        <w:t xml:space="preserve">določa podrobnejše ukrepe, ki uporabnikom približajo storitve promocije, preventive in obravnave na področju duševnega zdravja primarni ravni zdravstvenega in socialnega varstva </w:t>
      </w:r>
      <w:r w:rsidR="00DE31AC" w:rsidRPr="00EF57BB">
        <w:rPr>
          <w:rFonts w:ascii="Arial" w:hAnsi="Arial" w:cs="Arial"/>
          <w:sz w:val="20"/>
          <w:szCs w:val="20"/>
        </w:rPr>
        <w:t xml:space="preserve">in v </w:t>
      </w:r>
      <w:r w:rsidR="00E67147" w:rsidRPr="00EF57BB">
        <w:rPr>
          <w:rFonts w:ascii="Arial" w:hAnsi="Arial" w:cs="Arial"/>
          <w:sz w:val="20"/>
          <w:szCs w:val="20"/>
        </w:rPr>
        <w:t xml:space="preserve">skupnostih ter izboljšuje njihovo dostopnost, razpoložljivost, celovitost, medsebojno povezanost in kakovost. Vključuje ukrepe, aktivnosti in programe, s katerimi se vzpostavljajo podporna okolja za krepitev duševnega zdravja v družini, institucijah in lokalnih skupnostih ter preprečuje razvoj duševnih motenj v različnih okoljih in pri različnih skupinah prebivalstva. </w:t>
      </w:r>
    </w:p>
    <w:p w14:paraId="11E50B1C" w14:textId="77777777" w:rsidR="00A04FC1" w:rsidRPr="00EF57BB" w:rsidRDefault="00A04FC1"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100CA83F" w14:textId="08BD927D" w:rsidR="00DE31AC" w:rsidRPr="00EF57BB" w:rsidRDefault="00057837" w:rsidP="000C50F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Nalezljiva bolezen COVID</w:t>
      </w:r>
      <w:r w:rsidR="003F2F3D" w:rsidRPr="00EF57BB">
        <w:rPr>
          <w:rFonts w:ascii="Arial" w:eastAsia="Times New Roman" w:hAnsi="Arial" w:cs="Arial"/>
          <w:iCs/>
          <w:sz w:val="20"/>
          <w:szCs w:val="20"/>
          <w:lang w:eastAsia="sl-SI"/>
        </w:rPr>
        <w:t>‒</w:t>
      </w:r>
      <w:r w:rsidR="00DE31AC" w:rsidRPr="00EF57BB">
        <w:rPr>
          <w:rFonts w:ascii="Arial" w:eastAsia="Times New Roman" w:hAnsi="Arial" w:cs="Arial"/>
          <w:iCs/>
          <w:sz w:val="20"/>
          <w:szCs w:val="20"/>
          <w:lang w:eastAsia="sl-SI"/>
        </w:rPr>
        <w:t xml:space="preserve">19 je izrazito negativno vplivala na duševno zdravje populacije, še posebej so se težave izrazile pri otrocih in mladih. Zato je posebna pozornost namenjena duševnemu zdravju otrok in mladostnikov, ki so še posebej ranljivi, saj se kar 50 odstotkov duševnih motenj razvije do 14. in kar 75 odstotkov do 25. leta starosti. </w:t>
      </w:r>
    </w:p>
    <w:p w14:paraId="4BD62456" w14:textId="77777777" w:rsidR="00DE31AC" w:rsidRPr="00EF57BB" w:rsidRDefault="00DE31AC"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6647E1C1" w14:textId="028BE4F9" w:rsidR="00E67147" w:rsidRPr="00EF57BB" w:rsidRDefault="0012500E"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EF57BB">
        <w:rPr>
          <w:rFonts w:ascii="Arial" w:hAnsi="Arial" w:cs="Arial"/>
          <w:sz w:val="20"/>
          <w:szCs w:val="20"/>
        </w:rPr>
        <w:t>A</w:t>
      </w:r>
      <w:r w:rsidR="00057837">
        <w:rPr>
          <w:rFonts w:ascii="Arial" w:hAnsi="Arial" w:cs="Arial"/>
          <w:sz w:val="20"/>
          <w:szCs w:val="20"/>
        </w:rPr>
        <w:t>N22-23</w:t>
      </w:r>
      <w:r w:rsidRPr="00EF57BB">
        <w:rPr>
          <w:rFonts w:ascii="Arial" w:hAnsi="Arial" w:cs="Arial"/>
          <w:sz w:val="20"/>
          <w:szCs w:val="20"/>
        </w:rPr>
        <w:t xml:space="preserve"> </w:t>
      </w:r>
      <w:r w:rsidR="00E67147" w:rsidRPr="00EF57BB">
        <w:rPr>
          <w:rFonts w:ascii="Arial" w:hAnsi="Arial" w:cs="Arial"/>
          <w:sz w:val="20"/>
          <w:szCs w:val="20"/>
        </w:rPr>
        <w:t>sledi osmim strateškim ciljem ReNPDZ18</w:t>
      </w:r>
      <w:r w:rsidR="003F2F3D" w:rsidRPr="00EF57BB">
        <w:rPr>
          <w:rFonts w:ascii="Arial" w:hAnsi="Arial" w:cs="Arial"/>
          <w:sz w:val="20"/>
          <w:szCs w:val="20"/>
        </w:rPr>
        <w:t>‒</w:t>
      </w:r>
      <w:r w:rsidR="00E67147" w:rsidRPr="00EF57BB">
        <w:rPr>
          <w:rFonts w:ascii="Arial" w:hAnsi="Arial" w:cs="Arial"/>
          <w:sz w:val="20"/>
          <w:szCs w:val="20"/>
        </w:rPr>
        <w:t>28</w:t>
      </w:r>
      <w:r w:rsidRPr="00EF57BB">
        <w:rPr>
          <w:rFonts w:ascii="Arial" w:hAnsi="Arial" w:cs="Arial"/>
          <w:sz w:val="20"/>
          <w:szCs w:val="20"/>
        </w:rPr>
        <w:t xml:space="preserve">, ki so: </w:t>
      </w:r>
      <w:r w:rsidR="00E67147" w:rsidRPr="00EF57BB">
        <w:rPr>
          <w:rFonts w:ascii="Arial" w:hAnsi="Arial" w:cs="Arial"/>
          <w:sz w:val="20"/>
          <w:szCs w:val="20"/>
        </w:rPr>
        <w:t xml:space="preserve">   </w:t>
      </w:r>
    </w:p>
    <w:p w14:paraId="6EAC942F" w14:textId="1299372E" w:rsidR="00E67147" w:rsidRPr="00EF57BB" w:rsidRDefault="003F2F3D"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EF57BB">
        <w:rPr>
          <w:rFonts w:ascii="Arial" w:hAnsi="Arial" w:cs="Arial"/>
          <w:sz w:val="20"/>
          <w:szCs w:val="20"/>
        </w:rPr>
        <w:t>‒</w:t>
      </w:r>
      <w:r w:rsidR="00E67147" w:rsidRPr="00EF57BB">
        <w:rPr>
          <w:rFonts w:ascii="Arial" w:hAnsi="Arial" w:cs="Arial"/>
          <w:sz w:val="20"/>
          <w:szCs w:val="20"/>
        </w:rPr>
        <w:t xml:space="preserve"> </w:t>
      </w:r>
      <w:r w:rsidR="00057837">
        <w:rPr>
          <w:rFonts w:ascii="Arial" w:hAnsi="Arial" w:cs="Arial"/>
          <w:sz w:val="20"/>
          <w:szCs w:val="20"/>
        </w:rPr>
        <w:t>Z</w:t>
      </w:r>
      <w:r w:rsidR="00E67147" w:rsidRPr="00EF57BB">
        <w:rPr>
          <w:rFonts w:ascii="Arial" w:hAnsi="Arial" w:cs="Arial"/>
          <w:sz w:val="20"/>
          <w:szCs w:val="20"/>
        </w:rPr>
        <w:t xml:space="preserve">agotoviti trajnostno in učinkovito </w:t>
      </w:r>
      <w:r w:rsidR="00057837">
        <w:rPr>
          <w:rFonts w:ascii="Arial" w:hAnsi="Arial" w:cs="Arial"/>
          <w:sz w:val="20"/>
          <w:szCs w:val="20"/>
        </w:rPr>
        <w:t>izvedbo</w:t>
      </w:r>
      <w:r w:rsidR="00E67147" w:rsidRPr="00EF57BB">
        <w:rPr>
          <w:rFonts w:ascii="Arial" w:hAnsi="Arial" w:cs="Arial"/>
          <w:sz w:val="20"/>
          <w:szCs w:val="20"/>
        </w:rPr>
        <w:t xml:space="preserve"> politik in ukrepov za podporo duševnemu zdravju celotne populacije, še posebej ranljivih skupin prebivalcev, in ukrepov za varstvo pravic oseb s težavami v duševnem zdravju</w:t>
      </w:r>
      <w:r w:rsidR="0012500E" w:rsidRPr="00EF57BB">
        <w:rPr>
          <w:rFonts w:ascii="Arial" w:hAnsi="Arial" w:cs="Arial"/>
          <w:sz w:val="20"/>
          <w:szCs w:val="20"/>
        </w:rPr>
        <w:t xml:space="preserve">; </w:t>
      </w:r>
    </w:p>
    <w:p w14:paraId="6DBDBE91" w14:textId="35A2A977" w:rsidR="00E67147" w:rsidRPr="00EF57BB" w:rsidRDefault="003F2F3D"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EF57BB">
        <w:rPr>
          <w:rFonts w:ascii="Arial" w:hAnsi="Arial" w:cs="Arial"/>
          <w:sz w:val="20"/>
          <w:szCs w:val="20"/>
        </w:rPr>
        <w:t>‒</w:t>
      </w:r>
      <w:r w:rsidR="00E67147" w:rsidRPr="00EF57BB">
        <w:rPr>
          <w:rFonts w:ascii="Arial" w:hAnsi="Arial" w:cs="Arial"/>
          <w:sz w:val="20"/>
          <w:szCs w:val="20"/>
        </w:rPr>
        <w:t xml:space="preserve"> </w:t>
      </w:r>
      <w:r w:rsidR="00057837">
        <w:rPr>
          <w:rFonts w:ascii="Arial" w:hAnsi="Arial" w:cs="Arial"/>
          <w:sz w:val="20"/>
          <w:szCs w:val="20"/>
        </w:rPr>
        <w:t>R</w:t>
      </w:r>
      <w:r w:rsidR="00E67147" w:rsidRPr="00EF57BB">
        <w:rPr>
          <w:rFonts w:ascii="Arial" w:hAnsi="Arial" w:cs="Arial"/>
          <w:sz w:val="20"/>
          <w:szCs w:val="20"/>
        </w:rPr>
        <w:t>azvoj in i</w:t>
      </w:r>
      <w:r w:rsidR="00137BCB">
        <w:rPr>
          <w:rFonts w:ascii="Arial" w:hAnsi="Arial" w:cs="Arial"/>
          <w:sz w:val="20"/>
          <w:szCs w:val="20"/>
        </w:rPr>
        <w:t>zvedba</w:t>
      </w:r>
      <w:r w:rsidR="00E67147" w:rsidRPr="00EF57BB">
        <w:rPr>
          <w:rFonts w:ascii="Arial" w:hAnsi="Arial" w:cs="Arial"/>
          <w:sz w:val="20"/>
          <w:szCs w:val="20"/>
        </w:rPr>
        <w:t xml:space="preserve"> z dokazi podprtih medsektorskih in interdisciplinarnih promocijskih in preventivnih programov na področju duševnega zdravja</w:t>
      </w:r>
      <w:r w:rsidR="0012500E" w:rsidRPr="00EF57BB">
        <w:rPr>
          <w:rFonts w:ascii="Arial" w:hAnsi="Arial" w:cs="Arial"/>
          <w:sz w:val="20"/>
          <w:szCs w:val="20"/>
        </w:rPr>
        <w:t xml:space="preserve">; </w:t>
      </w:r>
    </w:p>
    <w:p w14:paraId="0966696E" w14:textId="4A88CC4B" w:rsidR="0012500E" w:rsidRPr="00EF57BB" w:rsidRDefault="003F2F3D"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EF57BB">
        <w:rPr>
          <w:rFonts w:ascii="Arial" w:hAnsi="Arial" w:cs="Arial"/>
          <w:sz w:val="20"/>
          <w:szCs w:val="20"/>
        </w:rPr>
        <w:t>‒</w:t>
      </w:r>
      <w:r w:rsidR="00E67147" w:rsidRPr="00EF57BB">
        <w:rPr>
          <w:rFonts w:ascii="Arial" w:hAnsi="Arial" w:cs="Arial"/>
          <w:sz w:val="20"/>
          <w:szCs w:val="20"/>
        </w:rPr>
        <w:t xml:space="preserve"> </w:t>
      </w:r>
      <w:r w:rsidR="00137BCB">
        <w:rPr>
          <w:rFonts w:ascii="Arial" w:hAnsi="Arial" w:cs="Arial"/>
          <w:sz w:val="20"/>
          <w:szCs w:val="20"/>
        </w:rPr>
        <w:t>Z</w:t>
      </w:r>
      <w:r w:rsidR="00E67147" w:rsidRPr="00EF57BB">
        <w:rPr>
          <w:rFonts w:ascii="Arial" w:hAnsi="Arial" w:cs="Arial"/>
          <w:sz w:val="20"/>
          <w:szCs w:val="20"/>
        </w:rPr>
        <w:t>manjšanje samomora in z alkoholom povezanih duševnih motenj</w:t>
      </w:r>
      <w:r w:rsidR="0012500E" w:rsidRPr="00EF57BB">
        <w:rPr>
          <w:rFonts w:ascii="Arial" w:hAnsi="Arial" w:cs="Arial"/>
          <w:sz w:val="20"/>
          <w:szCs w:val="20"/>
        </w:rPr>
        <w:t>;</w:t>
      </w:r>
    </w:p>
    <w:p w14:paraId="1B867914" w14:textId="3E024761" w:rsidR="00E67147" w:rsidRPr="00EF57BB" w:rsidRDefault="003F2F3D"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EF57BB">
        <w:rPr>
          <w:rFonts w:ascii="Arial" w:hAnsi="Arial" w:cs="Arial"/>
          <w:sz w:val="20"/>
          <w:szCs w:val="20"/>
        </w:rPr>
        <w:t>‒</w:t>
      </w:r>
      <w:r w:rsidR="00E67147" w:rsidRPr="00EF57BB">
        <w:rPr>
          <w:rFonts w:ascii="Arial" w:hAnsi="Arial" w:cs="Arial"/>
          <w:sz w:val="20"/>
          <w:szCs w:val="20"/>
        </w:rPr>
        <w:t xml:space="preserve"> </w:t>
      </w:r>
      <w:r w:rsidR="00137BCB">
        <w:rPr>
          <w:rFonts w:ascii="Arial" w:hAnsi="Arial" w:cs="Arial"/>
          <w:sz w:val="20"/>
          <w:szCs w:val="20"/>
        </w:rPr>
        <w:t>Z</w:t>
      </w:r>
      <w:r w:rsidR="00E67147" w:rsidRPr="00EF57BB">
        <w:rPr>
          <w:rFonts w:ascii="Arial" w:hAnsi="Arial" w:cs="Arial"/>
          <w:sz w:val="20"/>
          <w:szCs w:val="20"/>
        </w:rPr>
        <w:t>agotoviti dostopno, celostno in kakovostno obravnavo na področju duševnega zdravja v skupnosti</w:t>
      </w:r>
      <w:r w:rsidR="0012500E" w:rsidRPr="00EF57BB">
        <w:rPr>
          <w:rFonts w:ascii="Arial" w:hAnsi="Arial" w:cs="Arial"/>
          <w:sz w:val="20"/>
          <w:szCs w:val="20"/>
        </w:rPr>
        <w:t>;</w:t>
      </w:r>
    </w:p>
    <w:p w14:paraId="10DFC2A5" w14:textId="6C8C2C8A" w:rsidR="00E67147" w:rsidRPr="00EF57BB" w:rsidRDefault="003F2F3D"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EF57BB">
        <w:rPr>
          <w:rFonts w:ascii="Arial" w:hAnsi="Arial" w:cs="Arial"/>
          <w:sz w:val="20"/>
          <w:szCs w:val="20"/>
        </w:rPr>
        <w:t>‒</w:t>
      </w:r>
      <w:r w:rsidR="00E67147" w:rsidRPr="00EF57BB">
        <w:rPr>
          <w:rFonts w:ascii="Arial" w:hAnsi="Arial" w:cs="Arial"/>
          <w:sz w:val="20"/>
          <w:szCs w:val="20"/>
        </w:rPr>
        <w:t xml:space="preserve"> </w:t>
      </w:r>
      <w:r w:rsidR="00137BCB">
        <w:rPr>
          <w:rFonts w:ascii="Arial" w:hAnsi="Arial" w:cs="Arial"/>
          <w:sz w:val="20"/>
          <w:szCs w:val="20"/>
        </w:rPr>
        <w:t>K</w:t>
      </w:r>
      <w:r w:rsidR="00E67147" w:rsidRPr="00EF57BB">
        <w:rPr>
          <w:rFonts w:ascii="Arial" w:hAnsi="Arial" w:cs="Arial"/>
          <w:sz w:val="20"/>
          <w:szCs w:val="20"/>
        </w:rPr>
        <w:t xml:space="preserve">repitev znanja, kompetenc, z dokazi podprtih intervencij </w:t>
      </w:r>
      <w:r w:rsidR="00137BCB">
        <w:rPr>
          <w:rFonts w:ascii="Arial" w:hAnsi="Arial" w:cs="Arial"/>
          <w:sz w:val="20"/>
          <w:szCs w:val="20"/>
        </w:rPr>
        <w:t>in</w:t>
      </w:r>
      <w:r w:rsidR="00E67147" w:rsidRPr="00EF57BB">
        <w:rPr>
          <w:rFonts w:ascii="Arial" w:hAnsi="Arial" w:cs="Arial"/>
          <w:sz w:val="20"/>
          <w:szCs w:val="20"/>
        </w:rPr>
        <w:t xml:space="preserve"> izmenjave dobrih praks na področju duševnega zdravja</w:t>
      </w:r>
      <w:r w:rsidR="0012500E" w:rsidRPr="00EF57BB">
        <w:rPr>
          <w:rFonts w:ascii="Arial" w:hAnsi="Arial" w:cs="Arial"/>
          <w:sz w:val="20"/>
          <w:szCs w:val="20"/>
        </w:rPr>
        <w:t xml:space="preserve">; </w:t>
      </w:r>
    </w:p>
    <w:p w14:paraId="733AE744" w14:textId="66963B8A" w:rsidR="00E67147" w:rsidRPr="00EF57BB" w:rsidRDefault="003F2F3D"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EF57BB">
        <w:rPr>
          <w:rFonts w:ascii="Arial" w:hAnsi="Arial" w:cs="Arial"/>
          <w:sz w:val="20"/>
          <w:szCs w:val="20"/>
        </w:rPr>
        <w:t>‒</w:t>
      </w:r>
      <w:r w:rsidR="00E67147" w:rsidRPr="00EF57BB">
        <w:rPr>
          <w:rFonts w:ascii="Arial" w:hAnsi="Arial" w:cs="Arial"/>
          <w:sz w:val="20"/>
          <w:szCs w:val="20"/>
        </w:rPr>
        <w:t xml:space="preserve"> </w:t>
      </w:r>
      <w:r w:rsidR="00137BCB">
        <w:rPr>
          <w:rFonts w:ascii="Arial" w:hAnsi="Arial" w:cs="Arial"/>
          <w:sz w:val="20"/>
          <w:szCs w:val="20"/>
        </w:rPr>
        <w:t>I</w:t>
      </w:r>
      <w:r w:rsidR="0012500E" w:rsidRPr="00EF57BB">
        <w:rPr>
          <w:rFonts w:ascii="Arial" w:hAnsi="Arial" w:cs="Arial"/>
          <w:sz w:val="20"/>
          <w:szCs w:val="20"/>
        </w:rPr>
        <w:t>zvajanje s</w:t>
      </w:r>
      <w:r w:rsidR="00E67147" w:rsidRPr="00EF57BB">
        <w:rPr>
          <w:rFonts w:ascii="Arial" w:hAnsi="Arial" w:cs="Arial"/>
          <w:sz w:val="20"/>
          <w:szCs w:val="20"/>
        </w:rPr>
        <w:t>ocialnovarstveni</w:t>
      </w:r>
      <w:r w:rsidR="0012500E" w:rsidRPr="00EF57BB">
        <w:rPr>
          <w:rFonts w:ascii="Arial" w:hAnsi="Arial" w:cs="Arial"/>
          <w:sz w:val="20"/>
          <w:szCs w:val="20"/>
        </w:rPr>
        <w:t>h</w:t>
      </w:r>
      <w:r w:rsidR="00E67147" w:rsidRPr="00EF57BB">
        <w:rPr>
          <w:rFonts w:ascii="Arial" w:hAnsi="Arial" w:cs="Arial"/>
          <w:sz w:val="20"/>
          <w:szCs w:val="20"/>
        </w:rPr>
        <w:t xml:space="preserve"> program</w:t>
      </w:r>
      <w:r w:rsidR="0012500E" w:rsidRPr="00EF57BB">
        <w:rPr>
          <w:rFonts w:ascii="Arial" w:hAnsi="Arial" w:cs="Arial"/>
          <w:sz w:val="20"/>
          <w:szCs w:val="20"/>
        </w:rPr>
        <w:t>ov</w:t>
      </w:r>
      <w:r w:rsidR="00E67147" w:rsidRPr="00EF57BB">
        <w:rPr>
          <w:rFonts w:ascii="Arial" w:hAnsi="Arial" w:cs="Arial"/>
          <w:sz w:val="20"/>
          <w:szCs w:val="20"/>
        </w:rPr>
        <w:t xml:space="preserve"> in program</w:t>
      </w:r>
      <w:r w:rsidR="0012500E" w:rsidRPr="00EF57BB">
        <w:rPr>
          <w:rFonts w:ascii="Arial" w:hAnsi="Arial" w:cs="Arial"/>
          <w:sz w:val="20"/>
          <w:szCs w:val="20"/>
        </w:rPr>
        <w:t xml:space="preserve">ov </w:t>
      </w:r>
      <w:r w:rsidR="00E67147" w:rsidRPr="00EF57BB">
        <w:rPr>
          <w:rFonts w:ascii="Arial" w:hAnsi="Arial" w:cs="Arial"/>
          <w:sz w:val="20"/>
          <w:szCs w:val="20"/>
        </w:rPr>
        <w:t xml:space="preserve">v podporo družini, ki se povezujejo s programi zdravstvenega varstva, </w:t>
      </w:r>
      <w:r w:rsidR="0012500E" w:rsidRPr="00EF57BB">
        <w:rPr>
          <w:rFonts w:ascii="Arial" w:hAnsi="Arial" w:cs="Arial"/>
          <w:sz w:val="20"/>
          <w:szCs w:val="20"/>
        </w:rPr>
        <w:t xml:space="preserve">ki so </w:t>
      </w:r>
      <w:r w:rsidR="00E67147" w:rsidRPr="00EF57BB">
        <w:rPr>
          <w:rFonts w:ascii="Arial" w:hAnsi="Arial" w:cs="Arial"/>
          <w:sz w:val="20"/>
          <w:szCs w:val="20"/>
        </w:rPr>
        <w:t>nadgrajeni s službami in programi za obravnavo oseb s pridruženimi motnjami v duševnem zdravju</w:t>
      </w:r>
      <w:r w:rsidR="0012500E" w:rsidRPr="00EF57BB">
        <w:rPr>
          <w:rFonts w:ascii="Arial" w:hAnsi="Arial" w:cs="Arial"/>
          <w:sz w:val="20"/>
          <w:szCs w:val="20"/>
        </w:rPr>
        <w:t xml:space="preserve">; </w:t>
      </w:r>
    </w:p>
    <w:p w14:paraId="35C705CD" w14:textId="6B54FB79" w:rsidR="00E67147" w:rsidRPr="00EF57BB" w:rsidRDefault="003F2F3D"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EF57BB">
        <w:rPr>
          <w:rFonts w:ascii="Arial" w:hAnsi="Arial" w:cs="Arial"/>
          <w:sz w:val="20"/>
          <w:szCs w:val="20"/>
        </w:rPr>
        <w:lastRenderedPageBreak/>
        <w:t>‒</w:t>
      </w:r>
      <w:r w:rsidR="00E67147" w:rsidRPr="00EF57BB">
        <w:rPr>
          <w:rFonts w:ascii="Arial" w:hAnsi="Arial" w:cs="Arial"/>
          <w:sz w:val="20"/>
          <w:szCs w:val="20"/>
        </w:rPr>
        <w:t xml:space="preserve"> </w:t>
      </w:r>
      <w:r w:rsidR="00137BCB">
        <w:rPr>
          <w:rFonts w:ascii="Arial" w:hAnsi="Arial" w:cs="Arial"/>
          <w:sz w:val="20"/>
          <w:szCs w:val="20"/>
        </w:rPr>
        <w:t>S</w:t>
      </w:r>
      <w:r w:rsidR="00E67147" w:rsidRPr="00EF57BB">
        <w:rPr>
          <w:rFonts w:ascii="Arial" w:hAnsi="Arial" w:cs="Arial"/>
          <w:sz w:val="20"/>
          <w:szCs w:val="20"/>
        </w:rPr>
        <w:t>podbujanje in krepitev horizontalnega in vertikalnega sektorskega in medsektorskega sodelovanja za razvoj na področju duševnega zdravja</w:t>
      </w:r>
      <w:r w:rsidR="0012500E" w:rsidRPr="00EF57BB">
        <w:rPr>
          <w:rFonts w:ascii="Arial" w:hAnsi="Arial" w:cs="Arial"/>
          <w:sz w:val="20"/>
          <w:szCs w:val="20"/>
        </w:rPr>
        <w:t>;</w:t>
      </w:r>
    </w:p>
    <w:p w14:paraId="2F366B1B" w14:textId="5768DDD6" w:rsidR="00E67147" w:rsidRPr="00EF57BB" w:rsidRDefault="003F2F3D"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EF57BB">
        <w:rPr>
          <w:rFonts w:ascii="Arial" w:hAnsi="Arial" w:cs="Arial"/>
          <w:sz w:val="20"/>
          <w:szCs w:val="20"/>
        </w:rPr>
        <w:t>‒</w:t>
      </w:r>
      <w:r w:rsidR="00E67147" w:rsidRPr="00EF57BB">
        <w:rPr>
          <w:rFonts w:ascii="Arial" w:hAnsi="Arial" w:cs="Arial"/>
          <w:sz w:val="20"/>
          <w:szCs w:val="20"/>
        </w:rPr>
        <w:t xml:space="preserve"> </w:t>
      </w:r>
      <w:r w:rsidR="00137BCB">
        <w:rPr>
          <w:rFonts w:ascii="Arial" w:hAnsi="Arial" w:cs="Arial"/>
          <w:sz w:val="20"/>
          <w:szCs w:val="20"/>
        </w:rPr>
        <w:t>Z</w:t>
      </w:r>
      <w:r w:rsidR="00E67147" w:rsidRPr="00EF57BB">
        <w:rPr>
          <w:rFonts w:ascii="Arial" w:hAnsi="Arial" w:cs="Arial"/>
          <w:sz w:val="20"/>
          <w:szCs w:val="20"/>
        </w:rPr>
        <w:t>manjšanje deficitarnosti na področju poklicev, na katerih sloni skrb za boljše duševno zdravje prebivalcev.</w:t>
      </w:r>
    </w:p>
    <w:p w14:paraId="55B7B849" w14:textId="77777777" w:rsidR="00E67147" w:rsidRPr="00EF57BB" w:rsidRDefault="00E67147"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51D1CB1F" w14:textId="2C08347F" w:rsidR="00E67147" w:rsidRPr="00EF57BB" w:rsidRDefault="0012500E"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EF57BB">
        <w:rPr>
          <w:rFonts w:ascii="Arial" w:hAnsi="Arial" w:cs="Arial"/>
          <w:sz w:val="20"/>
          <w:szCs w:val="20"/>
        </w:rPr>
        <w:t>A</w:t>
      </w:r>
      <w:r w:rsidR="00137BCB">
        <w:rPr>
          <w:rFonts w:ascii="Arial" w:hAnsi="Arial" w:cs="Arial"/>
          <w:sz w:val="20"/>
          <w:szCs w:val="20"/>
        </w:rPr>
        <w:t>N22-23</w:t>
      </w:r>
      <w:r w:rsidRPr="00EF57BB">
        <w:rPr>
          <w:rFonts w:ascii="Arial" w:hAnsi="Arial" w:cs="Arial"/>
          <w:sz w:val="20"/>
          <w:szCs w:val="20"/>
        </w:rPr>
        <w:t xml:space="preserve"> </w:t>
      </w:r>
      <w:r w:rsidR="00E67147" w:rsidRPr="00EF57BB">
        <w:rPr>
          <w:rFonts w:ascii="Arial" w:hAnsi="Arial" w:cs="Arial"/>
          <w:sz w:val="20"/>
          <w:szCs w:val="20"/>
        </w:rPr>
        <w:t xml:space="preserve">podrobno opredeljuje cilje in prednostne naloge za zagotavljanje skupnostnega pristopa pri krepitvi duševnega zdravja in obravnavi duševnih motenj v skupnosti, promocijo duševnega zdravja in preventive duševnih motenj ter </w:t>
      </w:r>
      <w:proofErr w:type="spellStart"/>
      <w:r w:rsidR="00E67147" w:rsidRPr="00EF57BB">
        <w:rPr>
          <w:rFonts w:ascii="Arial" w:hAnsi="Arial" w:cs="Arial"/>
          <w:sz w:val="20"/>
          <w:szCs w:val="20"/>
        </w:rPr>
        <w:t>destigmatizacije</w:t>
      </w:r>
      <w:proofErr w:type="spellEnd"/>
      <w:r w:rsidR="00E67147" w:rsidRPr="00EF57BB">
        <w:rPr>
          <w:rFonts w:ascii="Arial" w:hAnsi="Arial" w:cs="Arial"/>
          <w:sz w:val="20"/>
          <w:szCs w:val="20"/>
        </w:rPr>
        <w:t xml:space="preserve"> pri različnih ciljnih skupinah v različnih okoljih, zmanjševanje razlik med regijami v dostopnosti do storitev za duševno zdravje, zmanjševanje posledic alkohola na duševno zdravje in preprečevanje samomorilnega vedenja. </w:t>
      </w:r>
      <w:r w:rsidRPr="00EF57BB">
        <w:rPr>
          <w:rFonts w:ascii="Arial" w:hAnsi="Arial" w:cs="Arial"/>
          <w:sz w:val="20"/>
          <w:szCs w:val="20"/>
        </w:rPr>
        <w:t>Do</w:t>
      </w:r>
      <w:r w:rsidR="00E67147" w:rsidRPr="00EF57BB">
        <w:rPr>
          <w:rFonts w:ascii="Arial" w:hAnsi="Arial" w:cs="Arial"/>
          <w:sz w:val="20"/>
          <w:szCs w:val="20"/>
        </w:rPr>
        <w:t xml:space="preserve">loča tudi ukrepe in podrobne cilje izobraževanja, raziskovanja, spremljanja, evalvacije in </w:t>
      </w:r>
      <w:r w:rsidRPr="00EF57BB">
        <w:rPr>
          <w:rFonts w:ascii="Arial" w:hAnsi="Arial" w:cs="Arial"/>
          <w:sz w:val="20"/>
          <w:szCs w:val="20"/>
        </w:rPr>
        <w:t>k</w:t>
      </w:r>
      <w:r w:rsidR="00E67147" w:rsidRPr="00EF57BB">
        <w:rPr>
          <w:rFonts w:ascii="Arial" w:hAnsi="Arial" w:cs="Arial"/>
          <w:sz w:val="20"/>
          <w:szCs w:val="20"/>
        </w:rPr>
        <w:t xml:space="preserve">omuniciranja na področju duševnega zdravja. Za učinkovito, varno, gospodarno in kakovostno izvajanje </w:t>
      </w:r>
      <w:r w:rsidR="00137BCB">
        <w:rPr>
          <w:rFonts w:ascii="Arial" w:hAnsi="Arial" w:cs="Arial"/>
          <w:sz w:val="20"/>
          <w:szCs w:val="20"/>
        </w:rPr>
        <w:t>AN22-23</w:t>
      </w:r>
      <w:r w:rsidR="00B64896" w:rsidRPr="00EF57BB">
        <w:rPr>
          <w:rFonts w:ascii="Arial" w:hAnsi="Arial" w:cs="Arial"/>
          <w:sz w:val="20"/>
          <w:szCs w:val="20"/>
        </w:rPr>
        <w:t xml:space="preserve"> s</w:t>
      </w:r>
      <w:r w:rsidR="00E67147" w:rsidRPr="00EF57BB">
        <w:rPr>
          <w:rFonts w:ascii="Arial" w:hAnsi="Arial" w:cs="Arial"/>
          <w:sz w:val="20"/>
          <w:szCs w:val="20"/>
        </w:rPr>
        <w:t>o opredeljeni tudi ukrepi za vodenje, koordinacijo ter podporo i</w:t>
      </w:r>
      <w:r w:rsidR="00137BCB">
        <w:rPr>
          <w:rFonts w:ascii="Arial" w:hAnsi="Arial" w:cs="Arial"/>
          <w:sz w:val="20"/>
          <w:szCs w:val="20"/>
        </w:rPr>
        <w:t>zvedbi</w:t>
      </w:r>
      <w:r w:rsidR="00E67147" w:rsidRPr="00EF57BB">
        <w:rPr>
          <w:rFonts w:ascii="Arial" w:hAnsi="Arial" w:cs="Arial"/>
          <w:sz w:val="20"/>
          <w:szCs w:val="20"/>
        </w:rPr>
        <w:t>. Za doseganje vsakega od zgoraj navedenih podrobnih ciljev programa so opredeljeni ukrepi, roki in njihovi nosilci.</w:t>
      </w:r>
    </w:p>
    <w:p w14:paraId="1F9814B7" w14:textId="77777777" w:rsidR="00E67147" w:rsidRPr="00EF57BB" w:rsidRDefault="00E67147"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6CBABAAB" w14:textId="0ABA9BFD" w:rsidR="00235B96" w:rsidRPr="00EF57BB" w:rsidRDefault="00235B96" w:rsidP="000C50F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EF57BB">
        <w:rPr>
          <w:rFonts w:ascii="Arial" w:eastAsia="Times New Roman" w:hAnsi="Arial" w:cs="Arial"/>
          <w:sz w:val="20"/>
          <w:szCs w:val="20"/>
          <w:lang w:eastAsia="sl-SI"/>
        </w:rPr>
        <w:t xml:space="preserve">Financiranje </w:t>
      </w:r>
      <w:r w:rsidR="00137BCB">
        <w:rPr>
          <w:rFonts w:ascii="Arial" w:eastAsia="Times New Roman" w:hAnsi="Arial" w:cs="Arial"/>
          <w:sz w:val="20"/>
          <w:szCs w:val="20"/>
          <w:lang w:eastAsia="sl-SI"/>
        </w:rPr>
        <w:t>AN22-23</w:t>
      </w:r>
      <w:r w:rsidR="00B64896" w:rsidRPr="00EF57BB">
        <w:rPr>
          <w:rFonts w:ascii="Arial" w:eastAsia="Times New Roman" w:hAnsi="Arial" w:cs="Arial"/>
          <w:sz w:val="20"/>
          <w:szCs w:val="20"/>
          <w:lang w:eastAsia="sl-SI"/>
        </w:rPr>
        <w:t xml:space="preserve"> </w:t>
      </w:r>
    </w:p>
    <w:p w14:paraId="15D03134" w14:textId="77777777" w:rsidR="00B64896" w:rsidRPr="00EF57BB" w:rsidRDefault="00B64896" w:rsidP="00B64896">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3619BA3B" w14:textId="25DE7D4D" w:rsidR="00B64896" w:rsidRPr="00EF57BB" w:rsidRDefault="00B64896" w:rsidP="00B64896">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EF57BB">
        <w:rPr>
          <w:rFonts w:ascii="Arial" w:hAnsi="Arial" w:cs="Arial"/>
          <w:sz w:val="20"/>
          <w:szCs w:val="20"/>
        </w:rPr>
        <w:t>Sredstva za financiranje ukrepov in aktivnosti AN</w:t>
      </w:r>
      <w:r w:rsidR="00137BCB">
        <w:rPr>
          <w:rFonts w:ascii="Arial" w:hAnsi="Arial" w:cs="Arial"/>
          <w:sz w:val="20"/>
          <w:szCs w:val="20"/>
        </w:rPr>
        <w:t>22-23</w:t>
      </w:r>
      <w:r w:rsidRPr="00EF57BB">
        <w:rPr>
          <w:rFonts w:ascii="Arial" w:hAnsi="Arial" w:cs="Arial"/>
          <w:sz w:val="20"/>
          <w:szCs w:val="20"/>
        </w:rPr>
        <w:t xml:space="preserve"> so zagotovljena v okviru </w:t>
      </w:r>
      <w:r w:rsidRPr="00EF57BB">
        <w:rPr>
          <w:rFonts w:ascii="Arial" w:eastAsia="Times New Roman" w:hAnsi="Arial" w:cs="Arial"/>
          <w:sz w:val="20"/>
          <w:szCs w:val="20"/>
          <w:lang w:eastAsia="sl-SI"/>
        </w:rPr>
        <w:t>Zavoda za zdravstveno zavarovanje Slovenije (</w:t>
      </w:r>
      <w:r w:rsidRPr="00EF57BB">
        <w:rPr>
          <w:rFonts w:ascii="Arial" w:hAnsi="Arial" w:cs="Arial"/>
          <w:sz w:val="20"/>
          <w:szCs w:val="20"/>
        </w:rPr>
        <w:t xml:space="preserve">ZZZS) in v državnem proračunu. </w:t>
      </w:r>
    </w:p>
    <w:p w14:paraId="140A3B55" w14:textId="77777777" w:rsidR="00B64896" w:rsidRPr="00EF57BB" w:rsidRDefault="00B64896" w:rsidP="00B64896">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6792F3CF" w14:textId="07B0704F" w:rsidR="00B64896" w:rsidRPr="00EF57BB" w:rsidRDefault="00B64896" w:rsidP="00A04FC1">
      <w:pPr>
        <w:widowControl w:val="0"/>
        <w:suppressAutoHyphens/>
        <w:overflowPunct w:val="0"/>
        <w:autoSpaceDE w:val="0"/>
        <w:autoSpaceDN w:val="0"/>
        <w:adjustRightInd w:val="0"/>
        <w:spacing w:after="0" w:line="276" w:lineRule="auto"/>
        <w:jc w:val="both"/>
        <w:textAlignment w:val="baseline"/>
        <w:outlineLvl w:val="3"/>
        <w:rPr>
          <w:rFonts w:ascii="Arial" w:eastAsia="Times New Roman" w:hAnsi="Arial" w:cs="Arial"/>
          <w:sz w:val="20"/>
          <w:szCs w:val="20"/>
        </w:rPr>
      </w:pPr>
      <w:r w:rsidRPr="00EF57BB">
        <w:rPr>
          <w:rFonts w:ascii="Arial" w:hAnsi="Arial" w:cs="Arial"/>
          <w:sz w:val="20"/>
          <w:szCs w:val="20"/>
        </w:rPr>
        <w:t xml:space="preserve">ZZZS zagotavlja sredstva za izvajanje storitev v okviru obveznega zdravstvenega zavarovanja in so zagotovljena tudi za širitve obstoječih storitev za duševno zdravje in vzpostavljanje novih. Tako so bila v letu 2021 odobrena sredstva za redno  financiranje v višini:  2.631.531 </w:t>
      </w:r>
      <w:r w:rsidR="00137BCB">
        <w:rPr>
          <w:rFonts w:ascii="Arial" w:hAnsi="Arial" w:cs="Arial"/>
          <w:sz w:val="20"/>
          <w:szCs w:val="20"/>
        </w:rPr>
        <w:t>evrov</w:t>
      </w:r>
      <w:r w:rsidRPr="00EF57BB">
        <w:rPr>
          <w:rFonts w:ascii="Arial" w:hAnsi="Arial" w:cs="Arial"/>
          <w:sz w:val="20"/>
          <w:szCs w:val="20"/>
        </w:rPr>
        <w:t xml:space="preserve"> za time </w:t>
      </w:r>
      <w:r w:rsidR="00137BCB">
        <w:rPr>
          <w:rFonts w:ascii="Arial" w:hAnsi="Arial" w:cs="Arial"/>
          <w:sz w:val="20"/>
          <w:szCs w:val="20"/>
        </w:rPr>
        <w:t xml:space="preserve">centrov za </w:t>
      </w:r>
      <w:proofErr w:type="spellStart"/>
      <w:r w:rsidR="00137BCB">
        <w:rPr>
          <w:rFonts w:ascii="Arial" w:hAnsi="Arial" w:cs="Arial"/>
          <w:sz w:val="20"/>
          <w:szCs w:val="20"/>
        </w:rPr>
        <w:t>duševnp</w:t>
      </w:r>
      <w:proofErr w:type="spellEnd"/>
      <w:r w:rsidR="00137BCB">
        <w:rPr>
          <w:rFonts w:ascii="Arial" w:hAnsi="Arial" w:cs="Arial"/>
          <w:sz w:val="20"/>
          <w:szCs w:val="20"/>
        </w:rPr>
        <w:t xml:space="preserve"> zdravje otrok in mladostnikov (</w:t>
      </w:r>
      <w:r w:rsidRPr="00EF57BB">
        <w:rPr>
          <w:rFonts w:ascii="Arial" w:hAnsi="Arial" w:cs="Arial"/>
          <w:sz w:val="20"/>
          <w:szCs w:val="20"/>
        </w:rPr>
        <w:t>CDZOM</w:t>
      </w:r>
      <w:r w:rsidR="00137BCB">
        <w:rPr>
          <w:rFonts w:ascii="Arial" w:hAnsi="Arial" w:cs="Arial"/>
          <w:sz w:val="20"/>
          <w:szCs w:val="20"/>
        </w:rPr>
        <w:t>)</w:t>
      </w:r>
      <w:r w:rsidRPr="00EF57BB">
        <w:rPr>
          <w:rFonts w:ascii="Arial" w:hAnsi="Arial" w:cs="Arial"/>
          <w:sz w:val="20"/>
          <w:szCs w:val="20"/>
        </w:rPr>
        <w:t xml:space="preserve"> in patronažno službo; 1.163.275 </w:t>
      </w:r>
      <w:r w:rsidR="00137BCB">
        <w:rPr>
          <w:rFonts w:ascii="Arial" w:hAnsi="Arial" w:cs="Arial"/>
          <w:sz w:val="20"/>
          <w:szCs w:val="20"/>
        </w:rPr>
        <w:t>evrov</w:t>
      </w:r>
      <w:r w:rsidRPr="00EF57BB">
        <w:rPr>
          <w:rFonts w:ascii="Arial" w:hAnsi="Arial" w:cs="Arial"/>
          <w:sz w:val="20"/>
          <w:szCs w:val="20"/>
        </w:rPr>
        <w:t xml:space="preserve"> za širitve bolnišničnih dejavnosti, 946.660 </w:t>
      </w:r>
      <w:r w:rsidR="00137BCB">
        <w:rPr>
          <w:rFonts w:ascii="Arial" w:hAnsi="Arial" w:cs="Arial"/>
          <w:sz w:val="20"/>
          <w:szCs w:val="20"/>
        </w:rPr>
        <w:t>evrov</w:t>
      </w:r>
      <w:r w:rsidRPr="00EF57BB">
        <w:rPr>
          <w:rFonts w:ascii="Arial" w:hAnsi="Arial" w:cs="Arial"/>
          <w:sz w:val="20"/>
          <w:szCs w:val="20"/>
        </w:rPr>
        <w:t xml:space="preserve"> za širitve </w:t>
      </w:r>
      <w:proofErr w:type="spellStart"/>
      <w:r w:rsidRPr="00EF57BB">
        <w:rPr>
          <w:rFonts w:ascii="Arial" w:hAnsi="Arial" w:cs="Arial"/>
          <w:sz w:val="20"/>
          <w:szCs w:val="20"/>
        </w:rPr>
        <w:t>psihogeriatričnih</w:t>
      </w:r>
      <w:proofErr w:type="spellEnd"/>
      <w:r w:rsidRPr="00EF57BB">
        <w:rPr>
          <w:rFonts w:ascii="Arial" w:hAnsi="Arial" w:cs="Arial"/>
          <w:sz w:val="20"/>
          <w:szCs w:val="20"/>
        </w:rPr>
        <w:t xml:space="preserve"> dejavnosti na sekundarni zdravstveni ravni. Dodatna sredstva za širitev tima so bila zagotovljena tudi ZUDV Dornava v višini 143.549 </w:t>
      </w:r>
      <w:r w:rsidR="00137BCB">
        <w:rPr>
          <w:rFonts w:ascii="Arial" w:hAnsi="Arial" w:cs="Arial"/>
          <w:sz w:val="20"/>
          <w:szCs w:val="20"/>
        </w:rPr>
        <w:t>evrov</w:t>
      </w:r>
      <w:r w:rsidRPr="00EF57BB">
        <w:rPr>
          <w:rFonts w:ascii="Arial" w:hAnsi="Arial" w:cs="Arial"/>
          <w:sz w:val="20"/>
          <w:szCs w:val="20"/>
        </w:rPr>
        <w:t xml:space="preserve"> letno. Od leta 2021 je tako ZZZS zagotovilo redno financiranje za širitve dejavnosti za duševno zdravje v višini 3.938.355 </w:t>
      </w:r>
      <w:r w:rsidR="00137BCB">
        <w:rPr>
          <w:rFonts w:ascii="Arial" w:hAnsi="Arial" w:cs="Arial"/>
          <w:sz w:val="20"/>
          <w:szCs w:val="20"/>
        </w:rPr>
        <w:t>evrov</w:t>
      </w:r>
      <w:r w:rsidRPr="00EF57BB">
        <w:rPr>
          <w:rFonts w:ascii="Arial" w:hAnsi="Arial" w:cs="Arial"/>
          <w:sz w:val="20"/>
          <w:szCs w:val="20"/>
        </w:rPr>
        <w:t xml:space="preserve"> na leto. Glede širitve </w:t>
      </w:r>
      <w:r w:rsidRPr="00EF57BB">
        <w:rPr>
          <w:rFonts w:ascii="Arial" w:eastAsia="Times New Roman" w:hAnsi="Arial" w:cs="Arial"/>
          <w:sz w:val="20"/>
          <w:szCs w:val="20"/>
        </w:rPr>
        <w:t xml:space="preserve">programov v letu 2023 bo obseg in dinamika določena v postopku partnerskega dogovarjanja za Splošni dogovor za tekoče leto, v katerem se definirajo potrebna dodatna sredstva. </w:t>
      </w:r>
    </w:p>
    <w:p w14:paraId="3F055705" w14:textId="36204A9E" w:rsidR="00A04FC1" w:rsidRPr="00EF57BB" w:rsidRDefault="00B64896" w:rsidP="00A04FC1">
      <w:pPr>
        <w:widowControl w:val="0"/>
        <w:suppressAutoHyphens/>
        <w:overflowPunct w:val="0"/>
        <w:autoSpaceDE w:val="0"/>
        <w:autoSpaceDN w:val="0"/>
        <w:adjustRightInd w:val="0"/>
        <w:spacing w:before="240" w:after="0" w:line="276" w:lineRule="auto"/>
        <w:jc w:val="both"/>
        <w:textAlignment w:val="baseline"/>
        <w:outlineLvl w:val="3"/>
        <w:rPr>
          <w:rFonts w:ascii="Arial" w:eastAsia="Times New Roman" w:hAnsi="Arial" w:cs="Arial"/>
          <w:sz w:val="20"/>
          <w:szCs w:val="20"/>
        </w:rPr>
      </w:pPr>
      <w:r w:rsidRPr="00EF57BB">
        <w:rPr>
          <w:rFonts w:ascii="Arial" w:eastAsia="Times New Roman" w:hAnsi="Arial" w:cs="Arial"/>
          <w:sz w:val="20"/>
          <w:szCs w:val="20"/>
          <w:lang w:eastAsia="sl-SI"/>
        </w:rPr>
        <w:t>MZ v okviru sofinanciranja programov za duševno zdravje, ki dopolnjujejo storitve javnih služb, zagotavlja s</w:t>
      </w:r>
      <w:r w:rsidRPr="00EF57BB">
        <w:rPr>
          <w:rFonts w:ascii="Arial" w:eastAsia="Times New Roman" w:hAnsi="Arial" w:cs="Arial"/>
          <w:sz w:val="20"/>
          <w:szCs w:val="20"/>
        </w:rPr>
        <w:t>redstva za leti 2022</w:t>
      </w:r>
      <w:r w:rsidR="003F2F3D" w:rsidRPr="00EF57BB">
        <w:rPr>
          <w:rFonts w:ascii="Arial" w:eastAsia="Times New Roman" w:hAnsi="Arial" w:cs="Arial"/>
          <w:sz w:val="20"/>
          <w:szCs w:val="20"/>
        </w:rPr>
        <w:t>‒</w:t>
      </w:r>
      <w:r w:rsidRPr="00EF57BB">
        <w:rPr>
          <w:rFonts w:ascii="Arial" w:eastAsia="Times New Roman" w:hAnsi="Arial" w:cs="Arial"/>
          <w:sz w:val="20"/>
          <w:szCs w:val="20"/>
        </w:rPr>
        <w:t>2023 na proračunski postavki 7083 Programi varovanja zdravja in zdravstvena vzgoja, ukrep št. 2711</w:t>
      </w:r>
      <w:r w:rsidR="003F2F3D" w:rsidRPr="00EF57BB">
        <w:rPr>
          <w:rFonts w:ascii="Arial" w:eastAsia="Times New Roman" w:hAnsi="Arial" w:cs="Arial"/>
          <w:sz w:val="20"/>
          <w:szCs w:val="20"/>
        </w:rPr>
        <w:t>‒</w:t>
      </w:r>
      <w:r w:rsidRPr="00EF57BB">
        <w:rPr>
          <w:rFonts w:ascii="Arial" w:eastAsia="Times New Roman" w:hAnsi="Arial" w:cs="Arial"/>
          <w:sz w:val="20"/>
          <w:szCs w:val="20"/>
        </w:rPr>
        <w:t>18</w:t>
      </w:r>
      <w:r w:rsidR="003F2F3D" w:rsidRPr="00EF57BB">
        <w:rPr>
          <w:rFonts w:ascii="Arial" w:eastAsia="Times New Roman" w:hAnsi="Arial" w:cs="Arial"/>
          <w:sz w:val="20"/>
          <w:szCs w:val="20"/>
        </w:rPr>
        <w:t>‒</w:t>
      </w:r>
      <w:r w:rsidRPr="00EF57BB">
        <w:rPr>
          <w:rFonts w:ascii="Arial" w:eastAsia="Times New Roman" w:hAnsi="Arial" w:cs="Arial"/>
          <w:sz w:val="20"/>
          <w:szCs w:val="20"/>
        </w:rPr>
        <w:t xml:space="preserve">0003 – Obvladovanje kroničnih nenalezljivih bolezni v višini 800.000 evrov letno ter na proračunski postavki 7894 Programi za duševno zdravje in demenco v višini 200.000 letno, ter </w:t>
      </w:r>
      <w:r w:rsidRPr="00EF57BB">
        <w:rPr>
          <w:rFonts w:ascii="Arial" w:hAnsi="Arial" w:cs="Arial"/>
          <w:sz w:val="20"/>
          <w:szCs w:val="20"/>
        </w:rPr>
        <w:t>PP 200541 PN9.1</w:t>
      </w:r>
      <w:r w:rsidR="003F2F3D" w:rsidRPr="00EF57BB">
        <w:rPr>
          <w:rFonts w:ascii="Arial" w:hAnsi="Arial" w:cs="Arial"/>
          <w:sz w:val="20"/>
          <w:szCs w:val="20"/>
        </w:rPr>
        <w:t>‒</w:t>
      </w:r>
      <w:r w:rsidRPr="00EF57BB">
        <w:rPr>
          <w:rFonts w:ascii="Arial" w:hAnsi="Arial" w:cs="Arial"/>
          <w:sz w:val="20"/>
          <w:szCs w:val="20"/>
        </w:rPr>
        <w:t>Opolnomočenje in zmanjševanje neenakosti v zdravju</w:t>
      </w:r>
      <w:r w:rsidR="003F2F3D" w:rsidRPr="00EF57BB">
        <w:rPr>
          <w:rFonts w:ascii="Arial" w:hAnsi="Arial" w:cs="Arial"/>
          <w:sz w:val="20"/>
          <w:szCs w:val="20"/>
        </w:rPr>
        <w:t>‒</w:t>
      </w:r>
      <w:r w:rsidRPr="00EF57BB">
        <w:rPr>
          <w:rFonts w:ascii="Arial" w:hAnsi="Arial" w:cs="Arial"/>
          <w:sz w:val="20"/>
          <w:szCs w:val="20"/>
        </w:rPr>
        <w:t>14</w:t>
      </w:r>
      <w:r w:rsidR="003F2F3D" w:rsidRPr="00EF57BB">
        <w:rPr>
          <w:rFonts w:ascii="Arial" w:hAnsi="Arial" w:cs="Arial"/>
          <w:sz w:val="20"/>
          <w:szCs w:val="20"/>
        </w:rPr>
        <w:t>‒</w:t>
      </w:r>
      <w:r w:rsidRPr="00EF57BB">
        <w:rPr>
          <w:rFonts w:ascii="Arial" w:hAnsi="Arial" w:cs="Arial"/>
          <w:sz w:val="20"/>
          <w:szCs w:val="20"/>
        </w:rPr>
        <w:t>20</w:t>
      </w:r>
      <w:r w:rsidR="003F2F3D" w:rsidRPr="00EF57BB">
        <w:rPr>
          <w:rFonts w:ascii="Arial" w:hAnsi="Arial" w:cs="Arial"/>
          <w:sz w:val="20"/>
          <w:szCs w:val="20"/>
        </w:rPr>
        <w:t>‒</w:t>
      </w:r>
      <w:r w:rsidRPr="00EF57BB">
        <w:rPr>
          <w:rFonts w:ascii="Arial" w:hAnsi="Arial" w:cs="Arial"/>
          <w:sz w:val="20"/>
          <w:szCs w:val="20"/>
        </w:rPr>
        <w:t>V</w:t>
      </w:r>
      <w:r w:rsidR="003F2F3D" w:rsidRPr="00EF57BB">
        <w:rPr>
          <w:rFonts w:ascii="Arial" w:hAnsi="Arial" w:cs="Arial"/>
          <w:sz w:val="20"/>
          <w:szCs w:val="20"/>
        </w:rPr>
        <w:t>‒</w:t>
      </w:r>
      <w:r w:rsidRPr="00EF57BB">
        <w:rPr>
          <w:rFonts w:ascii="Arial" w:hAnsi="Arial" w:cs="Arial"/>
          <w:sz w:val="20"/>
          <w:szCs w:val="20"/>
        </w:rPr>
        <w:t>EU</w:t>
      </w:r>
      <w:r w:rsidR="003F2F3D" w:rsidRPr="00EF57BB">
        <w:rPr>
          <w:rFonts w:ascii="Arial" w:hAnsi="Arial" w:cs="Arial"/>
          <w:sz w:val="20"/>
          <w:szCs w:val="20"/>
        </w:rPr>
        <w:t>‒</w:t>
      </w:r>
      <w:r w:rsidRPr="00EF57BB">
        <w:rPr>
          <w:rFonts w:ascii="Arial" w:hAnsi="Arial" w:cs="Arial"/>
          <w:sz w:val="20"/>
          <w:szCs w:val="20"/>
        </w:rPr>
        <w:t>COVID</w:t>
      </w:r>
      <w:r w:rsidR="003F2F3D" w:rsidRPr="00EF57BB">
        <w:rPr>
          <w:rFonts w:ascii="Arial" w:hAnsi="Arial" w:cs="Arial"/>
          <w:sz w:val="20"/>
          <w:szCs w:val="20"/>
        </w:rPr>
        <w:t>‒</w:t>
      </w:r>
      <w:r w:rsidRPr="00EF57BB">
        <w:rPr>
          <w:rFonts w:ascii="Arial" w:hAnsi="Arial" w:cs="Arial"/>
          <w:sz w:val="20"/>
          <w:szCs w:val="20"/>
        </w:rPr>
        <w:t>19 in PP 200542 PN9.1</w:t>
      </w:r>
      <w:r w:rsidR="003F2F3D" w:rsidRPr="00EF57BB">
        <w:rPr>
          <w:rFonts w:ascii="Arial" w:hAnsi="Arial" w:cs="Arial"/>
          <w:sz w:val="20"/>
          <w:szCs w:val="20"/>
        </w:rPr>
        <w:t>‒</w:t>
      </w:r>
      <w:r w:rsidRPr="00EF57BB">
        <w:rPr>
          <w:rFonts w:ascii="Arial" w:hAnsi="Arial" w:cs="Arial"/>
          <w:sz w:val="20"/>
          <w:szCs w:val="20"/>
        </w:rPr>
        <w:t>Opolnomočenje in zmanjševanje neenakosti v zdravju</w:t>
      </w:r>
      <w:r w:rsidR="003F2F3D" w:rsidRPr="00EF57BB">
        <w:rPr>
          <w:rFonts w:ascii="Arial" w:hAnsi="Arial" w:cs="Arial"/>
          <w:sz w:val="20"/>
          <w:szCs w:val="20"/>
        </w:rPr>
        <w:t>‒</w:t>
      </w:r>
      <w:r w:rsidRPr="00EF57BB">
        <w:rPr>
          <w:rFonts w:ascii="Arial" w:hAnsi="Arial" w:cs="Arial"/>
          <w:sz w:val="20"/>
          <w:szCs w:val="20"/>
        </w:rPr>
        <w:t>14</w:t>
      </w:r>
      <w:r w:rsidR="003F2F3D" w:rsidRPr="00EF57BB">
        <w:rPr>
          <w:rFonts w:ascii="Arial" w:hAnsi="Arial" w:cs="Arial"/>
          <w:sz w:val="20"/>
          <w:szCs w:val="20"/>
        </w:rPr>
        <w:t>‒</w:t>
      </w:r>
      <w:r w:rsidRPr="00EF57BB">
        <w:rPr>
          <w:rFonts w:ascii="Arial" w:hAnsi="Arial" w:cs="Arial"/>
          <w:sz w:val="20"/>
          <w:szCs w:val="20"/>
        </w:rPr>
        <w:t>20</w:t>
      </w:r>
      <w:r w:rsidR="003F2F3D" w:rsidRPr="00EF57BB">
        <w:rPr>
          <w:rFonts w:ascii="Arial" w:hAnsi="Arial" w:cs="Arial"/>
          <w:sz w:val="20"/>
          <w:szCs w:val="20"/>
        </w:rPr>
        <w:t>‒</w:t>
      </w:r>
      <w:r w:rsidRPr="00EF57BB">
        <w:rPr>
          <w:rFonts w:ascii="Arial" w:hAnsi="Arial" w:cs="Arial"/>
          <w:sz w:val="20"/>
          <w:szCs w:val="20"/>
        </w:rPr>
        <w:t>Z</w:t>
      </w:r>
      <w:r w:rsidR="003F2F3D" w:rsidRPr="00EF57BB">
        <w:rPr>
          <w:rFonts w:ascii="Arial" w:hAnsi="Arial" w:cs="Arial"/>
          <w:sz w:val="20"/>
          <w:szCs w:val="20"/>
        </w:rPr>
        <w:t>‒</w:t>
      </w:r>
      <w:r w:rsidRPr="00EF57BB">
        <w:rPr>
          <w:rFonts w:ascii="Arial" w:hAnsi="Arial" w:cs="Arial"/>
          <w:sz w:val="20"/>
          <w:szCs w:val="20"/>
        </w:rPr>
        <w:t>EU</w:t>
      </w:r>
      <w:r w:rsidR="003F2F3D" w:rsidRPr="00EF57BB">
        <w:rPr>
          <w:rFonts w:ascii="Arial" w:hAnsi="Arial" w:cs="Arial"/>
          <w:sz w:val="20"/>
          <w:szCs w:val="20"/>
        </w:rPr>
        <w:t>‒</w:t>
      </w:r>
      <w:r w:rsidRPr="00EF57BB">
        <w:rPr>
          <w:rFonts w:ascii="Arial" w:hAnsi="Arial" w:cs="Arial"/>
          <w:sz w:val="20"/>
          <w:szCs w:val="20"/>
        </w:rPr>
        <w:t>COVID</w:t>
      </w:r>
      <w:r w:rsidR="003F2F3D" w:rsidRPr="00EF57BB">
        <w:rPr>
          <w:rFonts w:ascii="Arial" w:hAnsi="Arial" w:cs="Arial"/>
          <w:sz w:val="20"/>
          <w:szCs w:val="20"/>
        </w:rPr>
        <w:t>‒</w:t>
      </w:r>
      <w:r w:rsidRPr="00EF57BB">
        <w:rPr>
          <w:rFonts w:ascii="Arial" w:hAnsi="Arial" w:cs="Arial"/>
          <w:sz w:val="20"/>
          <w:szCs w:val="20"/>
        </w:rPr>
        <w:t>19</w:t>
      </w:r>
      <w:r w:rsidRPr="00EF57BB">
        <w:rPr>
          <w:rFonts w:ascii="Arial" w:eastAsia="Times New Roman" w:hAnsi="Arial" w:cs="Arial"/>
          <w:sz w:val="20"/>
          <w:szCs w:val="20"/>
        </w:rPr>
        <w:t xml:space="preserve"> v višini 173.700 </w:t>
      </w:r>
      <w:r w:rsidR="00137BCB">
        <w:rPr>
          <w:rFonts w:ascii="Arial" w:eastAsia="Times New Roman" w:hAnsi="Arial" w:cs="Arial"/>
          <w:sz w:val="20"/>
          <w:szCs w:val="20"/>
        </w:rPr>
        <w:t>evrov</w:t>
      </w:r>
      <w:r w:rsidRPr="00EF57BB">
        <w:rPr>
          <w:rFonts w:ascii="Arial" w:eastAsia="Times New Roman" w:hAnsi="Arial" w:cs="Arial"/>
          <w:sz w:val="20"/>
          <w:szCs w:val="20"/>
        </w:rPr>
        <w:t xml:space="preserve"> za </w:t>
      </w:r>
      <w:r w:rsidR="00137BCB">
        <w:rPr>
          <w:rFonts w:ascii="Arial" w:eastAsia="Times New Roman" w:hAnsi="Arial" w:cs="Arial"/>
          <w:sz w:val="20"/>
          <w:szCs w:val="20"/>
        </w:rPr>
        <w:t xml:space="preserve">leto </w:t>
      </w:r>
      <w:r w:rsidRPr="00EF57BB">
        <w:rPr>
          <w:rFonts w:ascii="Arial" w:eastAsia="Times New Roman" w:hAnsi="Arial" w:cs="Arial"/>
          <w:sz w:val="20"/>
          <w:szCs w:val="20"/>
        </w:rPr>
        <w:t xml:space="preserve">2022 in 277.800 </w:t>
      </w:r>
      <w:r w:rsidR="00137BCB">
        <w:rPr>
          <w:rFonts w:ascii="Arial" w:eastAsia="Times New Roman" w:hAnsi="Arial" w:cs="Arial"/>
          <w:sz w:val="20"/>
          <w:szCs w:val="20"/>
        </w:rPr>
        <w:t>evrov</w:t>
      </w:r>
      <w:r w:rsidRPr="00EF57BB">
        <w:rPr>
          <w:rFonts w:ascii="Arial" w:eastAsia="Times New Roman" w:hAnsi="Arial" w:cs="Arial"/>
          <w:sz w:val="20"/>
          <w:szCs w:val="20"/>
        </w:rPr>
        <w:t xml:space="preserve"> za </w:t>
      </w:r>
      <w:r w:rsidR="00137BCB">
        <w:rPr>
          <w:rFonts w:ascii="Arial" w:eastAsia="Times New Roman" w:hAnsi="Arial" w:cs="Arial"/>
          <w:sz w:val="20"/>
          <w:szCs w:val="20"/>
        </w:rPr>
        <w:t xml:space="preserve">leto </w:t>
      </w:r>
      <w:r w:rsidRPr="00EF57BB">
        <w:rPr>
          <w:rFonts w:ascii="Arial" w:eastAsia="Times New Roman" w:hAnsi="Arial" w:cs="Arial"/>
          <w:sz w:val="20"/>
          <w:szCs w:val="20"/>
        </w:rPr>
        <w:t xml:space="preserve">2023. </w:t>
      </w:r>
    </w:p>
    <w:p w14:paraId="443A0A85" w14:textId="77777777" w:rsidR="00A04FC1" w:rsidRPr="00EF57BB" w:rsidRDefault="00A04FC1" w:rsidP="00A04FC1">
      <w:pPr>
        <w:widowControl w:val="0"/>
        <w:suppressAutoHyphens/>
        <w:overflowPunct w:val="0"/>
        <w:autoSpaceDE w:val="0"/>
        <w:autoSpaceDN w:val="0"/>
        <w:adjustRightInd w:val="0"/>
        <w:spacing w:before="240" w:after="0" w:line="276" w:lineRule="auto"/>
        <w:jc w:val="both"/>
        <w:textAlignment w:val="baseline"/>
        <w:outlineLvl w:val="3"/>
        <w:rPr>
          <w:rFonts w:ascii="Arial" w:eastAsia="Times New Roman" w:hAnsi="Arial" w:cs="Arial"/>
          <w:sz w:val="20"/>
          <w:szCs w:val="20"/>
        </w:rPr>
      </w:pPr>
    </w:p>
    <w:p w14:paraId="3F604E5C" w14:textId="4C83137F" w:rsidR="00214212" w:rsidRPr="00EF57BB" w:rsidRDefault="00137BCB" w:rsidP="00A04FC1">
      <w:pPr>
        <w:spacing w:after="0" w:line="276" w:lineRule="auto"/>
        <w:jc w:val="both"/>
        <w:rPr>
          <w:rFonts w:ascii="Arial" w:eastAsia="Calibri" w:hAnsi="Arial" w:cs="Arial"/>
          <w:sz w:val="20"/>
          <w:szCs w:val="20"/>
        </w:rPr>
      </w:pPr>
      <w:r>
        <w:rPr>
          <w:rFonts w:ascii="Arial" w:eastAsia="Calibri" w:hAnsi="Arial" w:cs="Arial"/>
          <w:sz w:val="20"/>
          <w:szCs w:val="20"/>
        </w:rPr>
        <w:t>AN22-23</w:t>
      </w:r>
      <w:r w:rsidR="00214212" w:rsidRPr="00EF57BB">
        <w:rPr>
          <w:rFonts w:ascii="Arial" w:eastAsia="Calibri" w:hAnsi="Arial" w:cs="Arial"/>
          <w:sz w:val="20"/>
          <w:szCs w:val="20"/>
        </w:rPr>
        <w:t xml:space="preserve"> se na podlagi </w:t>
      </w:r>
      <w:r>
        <w:rPr>
          <w:rFonts w:ascii="Arial" w:eastAsia="Calibri" w:hAnsi="Arial" w:cs="Arial"/>
          <w:sz w:val="20"/>
          <w:szCs w:val="20"/>
        </w:rPr>
        <w:t>ReNPDZ18-28</w:t>
      </w:r>
      <w:r w:rsidR="00214212" w:rsidRPr="00EF57BB">
        <w:rPr>
          <w:rFonts w:ascii="Arial" w:eastAsia="Calibri" w:hAnsi="Arial" w:cs="Arial"/>
          <w:sz w:val="20"/>
          <w:szCs w:val="20"/>
        </w:rPr>
        <w:t xml:space="preserve"> sprejema periodično za dvoletno obdobje. Vsebina predloga </w:t>
      </w:r>
      <w:r>
        <w:rPr>
          <w:rFonts w:ascii="Arial" w:eastAsia="Calibri" w:hAnsi="Arial" w:cs="Arial"/>
          <w:sz w:val="20"/>
          <w:szCs w:val="20"/>
        </w:rPr>
        <w:t xml:space="preserve">AN22-23 </w:t>
      </w:r>
      <w:r w:rsidR="00214212" w:rsidRPr="00EF57BB">
        <w:rPr>
          <w:rFonts w:ascii="Arial" w:eastAsia="Calibri" w:hAnsi="Arial" w:cs="Arial"/>
          <w:sz w:val="20"/>
          <w:szCs w:val="20"/>
        </w:rPr>
        <w:t xml:space="preserve">je usklajena z Načrtom za okrevanje in odpornost. V okviru Načrta za okrevanje in odpornost v okviru ukrepa Krepitev kompetenc kadrov v zdravstvu za zagotavljanje kakovosti oskrbe predvidena izvedba projekta »Implementacija nacionalnega programa duševnega zdravja in strateško upravljanje področja duševnega zdravja« v višini 2.500.000 </w:t>
      </w:r>
      <w:r>
        <w:rPr>
          <w:rFonts w:ascii="Arial" w:eastAsia="Calibri" w:hAnsi="Arial" w:cs="Arial"/>
          <w:sz w:val="20"/>
          <w:szCs w:val="20"/>
        </w:rPr>
        <w:t>evrov</w:t>
      </w:r>
      <w:r w:rsidR="00214212" w:rsidRPr="00EF57BB">
        <w:rPr>
          <w:rFonts w:ascii="Arial" w:eastAsia="Calibri" w:hAnsi="Arial" w:cs="Arial"/>
          <w:sz w:val="20"/>
          <w:szCs w:val="20"/>
        </w:rPr>
        <w:t xml:space="preserve"> za obdobje 2022 – 2026, od tega predvidoma 300.000 </w:t>
      </w:r>
      <w:r>
        <w:rPr>
          <w:rFonts w:ascii="Arial" w:eastAsia="Calibri" w:hAnsi="Arial" w:cs="Arial"/>
          <w:sz w:val="20"/>
          <w:szCs w:val="20"/>
        </w:rPr>
        <w:t>evrov</w:t>
      </w:r>
      <w:r w:rsidR="00214212" w:rsidRPr="00EF57BB">
        <w:rPr>
          <w:rFonts w:ascii="Arial" w:eastAsia="Calibri" w:hAnsi="Arial" w:cs="Arial"/>
          <w:sz w:val="20"/>
          <w:szCs w:val="20"/>
        </w:rPr>
        <w:t xml:space="preserve"> v letu 2022 in 700.000 </w:t>
      </w:r>
      <w:r>
        <w:rPr>
          <w:rFonts w:ascii="Arial" w:eastAsia="Calibri" w:hAnsi="Arial" w:cs="Arial"/>
          <w:sz w:val="20"/>
          <w:szCs w:val="20"/>
        </w:rPr>
        <w:t>evrov</w:t>
      </w:r>
      <w:r w:rsidR="00214212" w:rsidRPr="00EF57BB">
        <w:rPr>
          <w:rFonts w:ascii="Arial" w:eastAsia="Calibri" w:hAnsi="Arial" w:cs="Arial"/>
          <w:sz w:val="20"/>
          <w:szCs w:val="20"/>
        </w:rPr>
        <w:t xml:space="preserve"> v letu 2023. Za projekt je v postopku priprave investicijska dokumentacija skladno z Uredbo o enotni metodologiji za pripravo in obravnavo investicijske dokumentacije na področju javnih financ, ki bo podrobno opredeljevala vrste stroškov in finančno konstrukcijo po posameznih letih. Ob uvrstitvi projekta v NRP bo izpolnjen Obrazec 3, ki bo natančno opredeljeval finančno, vsebinsko in ekonomsko klasifikacijo projekta.</w:t>
      </w:r>
    </w:p>
    <w:p w14:paraId="0BA0346E" w14:textId="2A829320" w:rsidR="00B64896" w:rsidRPr="00EF57BB" w:rsidRDefault="00B64896" w:rsidP="00A04FC1">
      <w:pPr>
        <w:widowControl w:val="0"/>
        <w:suppressAutoHyphens/>
        <w:overflowPunct w:val="0"/>
        <w:autoSpaceDE w:val="0"/>
        <w:autoSpaceDN w:val="0"/>
        <w:adjustRightInd w:val="0"/>
        <w:spacing w:before="240" w:after="0" w:line="276" w:lineRule="auto"/>
        <w:jc w:val="both"/>
        <w:textAlignment w:val="baseline"/>
        <w:outlineLvl w:val="3"/>
        <w:rPr>
          <w:rFonts w:ascii="Arial" w:eastAsia="Times New Roman" w:hAnsi="Arial" w:cs="Arial"/>
          <w:sz w:val="20"/>
          <w:szCs w:val="20"/>
        </w:rPr>
      </w:pPr>
    </w:p>
    <w:p w14:paraId="1C08067A" w14:textId="77777777" w:rsidR="00B64896" w:rsidRPr="00EF57BB" w:rsidRDefault="00B64896" w:rsidP="00B64896">
      <w:pPr>
        <w:spacing w:after="0" w:line="276" w:lineRule="auto"/>
        <w:jc w:val="both"/>
        <w:rPr>
          <w:rFonts w:ascii="Arial" w:eastAsia="Times New Roman" w:hAnsi="Arial" w:cs="Arial"/>
          <w:sz w:val="20"/>
          <w:szCs w:val="20"/>
          <w:lang w:eastAsia="sl-SI"/>
        </w:rPr>
      </w:pPr>
    </w:p>
    <w:p w14:paraId="7AED37BB" w14:textId="7A03CE00" w:rsidR="00B64896" w:rsidRPr="00EF57BB" w:rsidRDefault="00B64896" w:rsidP="00B64896">
      <w:pPr>
        <w:spacing w:after="0" w:line="276" w:lineRule="auto"/>
        <w:jc w:val="both"/>
        <w:rPr>
          <w:rFonts w:ascii="Arial" w:hAnsi="Arial" w:cs="Arial"/>
          <w:sz w:val="20"/>
          <w:szCs w:val="20"/>
        </w:rPr>
      </w:pPr>
      <w:r w:rsidRPr="00EF57BB">
        <w:rPr>
          <w:rFonts w:ascii="Arial" w:eastAsia="Times New Roman" w:hAnsi="Arial" w:cs="Arial"/>
          <w:sz w:val="20"/>
          <w:szCs w:val="20"/>
          <w:lang w:eastAsia="sl-SI"/>
        </w:rPr>
        <w:lastRenderedPageBreak/>
        <w:t xml:space="preserve">MDDSZ v okviru socialnovarstvenih programov, sofinancira programe na področju duševnega zdravja in programe na področju zasvojenosti (terapevtske stanovanjske skupine za zasvojene s pridruženimi težavami v duševnem zdravju) v okviru sredstev, ki so zagotovljena na proračunskih postavkah 1700082 – razvojni socialnovarstveni programi in 1700083 – javni socialnovarstveni programi, ukrep št. </w:t>
      </w:r>
      <w:r w:rsidRPr="00EF57BB">
        <w:rPr>
          <w:rFonts w:ascii="Arial" w:hAnsi="Arial" w:cs="Arial"/>
          <w:sz w:val="20"/>
          <w:szCs w:val="20"/>
        </w:rPr>
        <w:t>2611</w:t>
      </w:r>
      <w:r w:rsidR="003F2F3D" w:rsidRPr="00EF57BB">
        <w:rPr>
          <w:rFonts w:ascii="Arial" w:hAnsi="Arial" w:cs="Arial"/>
          <w:sz w:val="20"/>
          <w:szCs w:val="20"/>
        </w:rPr>
        <w:t>‒</w:t>
      </w:r>
      <w:r w:rsidRPr="00EF57BB">
        <w:rPr>
          <w:rFonts w:ascii="Arial" w:hAnsi="Arial" w:cs="Arial"/>
          <w:sz w:val="20"/>
          <w:szCs w:val="20"/>
        </w:rPr>
        <w:t>11</w:t>
      </w:r>
      <w:r w:rsidR="003F2F3D" w:rsidRPr="00EF57BB">
        <w:rPr>
          <w:rFonts w:ascii="Arial" w:hAnsi="Arial" w:cs="Arial"/>
          <w:sz w:val="20"/>
          <w:szCs w:val="20"/>
        </w:rPr>
        <w:t>‒</w:t>
      </w:r>
      <w:r w:rsidRPr="00EF57BB">
        <w:rPr>
          <w:rFonts w:ascii="Arial" w:hAnsi="Arial" w:cs="Arial"/>
          <w:sz w:val="20"/>
          <w:szCs w:val="20"/>
        </w:rPr>
        <w:t xml:space="preserve">0036 </w:t>
      </w:r>
      <w:r w:rsidR="003F2F3D" w:rsidRPr="00EF57BB">
        <w:rPr>
          <w:rFonts w:ascii="Arial" w:hAnsi="Arial" w:cs="Arial"/>
          <w:sz w:val="20"/>
          <w:szCs w:val="20"/>
        </w:rPr>
        <w:t>‒</w:t>
      </w:r>
      <w:r w:rsidRPr="00EF57BB">
        <w:rPr>
          <w:rFonts w:ascii="Arial" w:hAnsi="Arial" w:cs="Arial"/>
          <w:sz w:val="20"/>
          <w:szCs w:val="20"/>
        </w:rPr>
        <w:t xml:space="preserve"> Izvajanje in sofinanciranje programov socialnega varstva v višini 3.800.000 evrov letno.</w:t>
      </w:r>
    </w:p>
    <w:p w14:paraId="797FF0B9" w14:textId="77777777" w:rsidR="00B64896" w:rsidRPr="00EF57BB" w:rsidRDefault="00B64896" w:rsidP="00B64896">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C42E9B6" w14:textId="4D3CAEEF" w:rsidR="00B64896" w:rsidRPr="00EF57BB" w:rsidRDefault="00B64896" w:rsidP="00B64896">
      <w:pPr>
        <w:jc w:val="both"/>
        <w:rPr>
          <w:rFonts w:ascii="Arial" w:hAnsi="Arial" w:cs="Arial"/>
          <w:sz w:val="20"/>
          <w:szCs w:val="20"/>
        </w:rPr>
      </w:pPr>
      <w:r w:rsidRPr="00EF57BB">
        <w:rPr>
          <w:rFonts w:ascii="Arial" w:hAnsi="Arial" w:cs="Arial"/>
          <w:sz w:val="20"/>
          <w:szCs w:val="20"/>
        </w:rPr>
        <w:t xml:space="preserve">MIZŠ v okviru svojih proračunskih postavk zagotavlja sredstva za izvajanje ukrepov in aktivnosti iz AN v višini 7.974.200 </w:t>
      </w:r>
      <w:r w:rsidR="00137BCB">
        <w:rPr>
          <w:rFonts w:ascii="Arial" w:hAnsi="Arial" w:cs="Arial"/>
          <w:sz w:val="20"/>
          <w:szCs w:val="20"/>
        </w:rPr>
        <w:t>evrov</w:t>
      </w:r>
      <w:r w:rsidRPr="00EF57BB">
        <w:rPr>
          <w:rFonts w:ascii="Arial" w:hAnsi="Arial" w:cs="Arial"/>
          <w:sz w:val="20"/>
          <w:szCs w:val="20"/>
        </w:rPr>
        <w:t xml:space="preserve"> v letu 2022, 8.449.000 </w:t>
      </w:r>
      <w:r w:rsidR="00137BCB">
        <w:rPr>
          <w:rFonts w:ascii="Arial" w:hAnsi="Arial" w:cs="Arial"/>
          <w:sz w:val="20"/>
          <w:szCs w:val="20"/>
        </w:rPr>
        <w:t>evrov</w:t>
      </w:r>
      <w:r w:rsidRPr="00EF57BB">
        <w:rPr>
          <w:rFonts w:ascii="Arial" w:hAnsi="Arial" w:cs="Arial"/>
          <w:sz w:val="20"/>
          <w:szCs w:val="20"/>
        </w:rPr>
        <w:t xml:space="preserve"> v letu 2023, skupaj 16.423.200 </w:t>
      </w:r>
      <w:r w:rsidR="00137BCB">
        <w:rPr>
          <w:rFonts w:ascii="Arial" w:hAnsi="Arial" w:cs="Arial"/>
          <w:sz w:val="20"/>
          <w:szCs w:val="20"/>
        </w:rPr>
        <w:t>evrov</w:t>
      </w:r>
      <w:r w:rsidRPr="00EF57BB">
        <w:rPr>
          <w:rFonts w:ascii="Arial" w:hAnsi="Arial" w:cs="Arial"/>
          <w:sz w:val="20"/>
          <w:szCs w:val="20"/>
        </w:rPr>
        <w:t>.</w:t>
      </w:r>
    </w:p>
    <w:p w14:paraId="6E0CB25F" w14:textId="0197CF02" w:rsidR="00B64896" w:rsidRPr="00EF57BB" w:rsidRDefault="00B64896" w:rsidP="00B64896">
      <w:pPr>
        <w:jc w:val="both"/>
        <w:rPr>
          <w:rFonts w:ascii="Arial" w:hAnsi="Arial" w:cs="Arial"/>
          <w:sz w:val="20"/>
          <w:szCs w:val="20"/>
        </w:rPr>
      </w:pPr>
      <w:r w:rsidRPr="00EF57BB">
        <w:rPr>
          <w:rFonts w:ascii="Arial" w:hAnsi="Arial" w:cs="Arial"/>
          <w:sz w:val="20"/>
          <w:szCs w:val="20"/>
        </w:rPr>
        <w:t>Sredstva za izvajanje ukrepov in aktivnosti AN</w:t>
      </w:r>
      <w:r w:rsidR="00137BCB">
        <w:rPr>
          <w:rFonts w:ascii="Arial" w:hAnsi="Arial" w:cs="Arial"/>
          <w:sz w:val="20"/>
          <w:szCs w:val="20"/>
        </w:rPr>
        <w:t>22-23</w:t>
      </w:r>
      <w:r w:rsidRPr="00EF57BB">
        <w:rPr>
          <w:rFonts w:ascii="Arial" w:hAnsi="Arial" w:cs="Arial"/>
          <w:sz w:val="20"/>
          <w:szCs w:val="20"/>
        </w:rPr>
        <w:t xml:space="preserve"> so zagotovljena v proračunih za leti 2022 in 2023 v celoti.  </w:t>
      </w:r>
    </w:p>
    <w:p w14:paraId="2BE849A9" w14:textId="77777777" w:rsidR="00B64896" w:rsidRPr="00EF57BB" w:rsidRDefault="00B64896" w:rsidP="000C50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6A769996" w14:textId="77777777" w:rsidR="00235B96" w:rsidRPr="00EF57BB" w:rsidRDefault="00235B96">
      <w:pPr>
        <w:rPr>
          <w:rFonts w:ascii="Arial" w:hAnsi="Arial" w:cs="Arial"/>
          <w:sz w:val="20"/>
          <w:szCs w:val="20"/>
        </w:rPr>
      </w:pPr>
    </w:p>
    <w:sectPr w:rsidR="00235B96" w:rsidRPr="00EF57BB" w:rsidSect="00FD7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268"/>
    <w:multiLevelType w:val="hybridMultilevel"/>
    <w:tmpl w:val="EB1ACC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E745D7A"/>
    <w:multiLevelType w:val="hybridMultilevel"/>
    <w:tmpl w:val="07B02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6F3D87"/>
    <w:multiLevelType w:val="hybridMultilevel"/>
    <w:tmpl w:val="F4C025EC"/>
    <w:lvl w:ilvl="0" w:tplc="A266CF8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130530D"/>
    <w:multiLevelType w:val="hybridMultilevel"/>
    <w:tmpl w:val="C136B5B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35B3540"/>
    <w:multiLevelType w:val="hybridMultilevel"/>
    <w:tmpl w:val="396A20C4"/>
    <w:lvl w:ilvl="0" w:tplc="F81ABBE8">
      <w:start w:val="1"/>
      <w:numFmt w:val="ordin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12"/>
  </w:num>
  <w:num w:numId="5">
    <w:abstractNumId w:val="14"/>
  </w:num>
  <w:num w:numId="6">
    <w:abstractNumId w:val="5"/>
  </w:num>
  <w:num w:numId="7">
    <w:abstractNumId w:val="2"/>
  </w:num>
  <w:num w:numId="8">
    <w:abstractNumId w:val="7"/>
  </w:num>
  <w:num w:numId="9">
    <w:abstractNumId w:val="6"/>
  </w:num>
  <w:num w:numId="10">
    <w:abstractNumId w:val="13"/>
  </w:num>
  <w:num w:numId="11">
    <w:abstractNumId w:val="8"/>
  </w:num>
  <w:num w:numId="12">
    <w:abstractNumId w:val="3"/>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253F6"/>
    <w:rsid w:val="00033AA6"/>
    <w:rsid w:val="00040432"/>
    <w:rsid w:val="00041C73"/>
    <w:rsid w:val="0004301D"/>
    <w:rsid w:val="00057837"/>
    <w:rsid w:val="00074B3C"/>
    <w:rsid w:val="00090D0F"/>
    <w:rsid w:val="000C50FD"/>
    <w:rsid w:val="000F2931"/>
    <w:rsid w:val="00102ECD"/>
    <w:rsid w:val="001155D4"/>
    <w:rsid w:val="00116947"/>
    <w:rsid w:val="0012500E"/>
    <w:rsid w:val="00137BCB"/>
    <w:rsid w:val="00150B30"/>
    <w:rsid w:val="001973E4"/>
    <w:rsid w:val="001A2440"/>
    <w:rsid w:val="001B4275"/>
    <w:rsid w:val="001D1346"/>
    <w:rsid w:val="001D1426"/>
    <w:rsid w:val="001D1A34"/>
    <w:rsid w:val="00201D41"/>
    <w:rsid w:val="002033C1"/>
    <w:rsid w:val="00214212"/>
    <w:rsid w:val="00214272"/>
    <w:rsid w:val="00223FC6"/>
    <w:rsid w:val="0022539D"/>
    <w:rsid w:val="00235B96"/>
    <w:rsid w:val="00242F6D"/>
    <w:rsid w:val="0025435E"/>
    <w:rsid w:val="002563B9"/>
    <w:rsid w:val="00284486"/>
    <w:rsid w:val="00293361"/>
    <w:rsid w:val="002A1D7E"/>
    <w:rsid w:val="002C25AC"/>
    <w:rsid w:val="002D49D4"/>
    <w:rsid w:val="002D7C5F"/>
    <w:rsid w:val="002F5992"/>
    <w:rsid w:val="003124A9"/>
    <w:rsid w:val="00312C9C"/>
    <w:rsid w:val="00321A64"/>
    <w:rsid w:val="003407EC"/>
    <w:rsid w:val="00345E41"/>
    <w:rsid w:val="0035051D"/>
    <w:rsid w:val="00351521"/>
    <w:rsid w:val="00372DF6"/>
    <w:rsid w:val="00373C22"/>
    <w:rsid w:val="0038401C"/>
    <w:rsid w:val="00384FFD"/>
    <w:rsid w:val="003C5542"/>
    <w:rsid w:val="003E283B"/>
    <w:rsid w:val="003F2F3D"/>
    <w:rsid w:val="003F6A00"/>
    <w:rsid w:val="004421F0"/>
    <w:rsid w:val="00483003"/>
    <w:rsid w:val="004963C9"/>
    <w:rsid w:val="004B1943"/>
    <w:rsid w:val="004D0914"/>
    <w:rsid w:val="004F655B"/>
    <w:rsid w:val="005275DE"/>
    <w:rsid w:val="00537828"/>
    <w:rsid w:val="0054269C"/>
    <w:rsid w:val="00564C04"/>
    <w:rsid w:val="00570A98"/>
    <w:rsid w:val="00597BDE"/>
    <w:rsid w:val="005B77BE"/>
    <w:rsid w:val="005C1533"/>
    <w:rsid w:val="005C594A"/>
    <w:rsid w:val="005C5AB8"/>
    <w:rsid w:val="005D3DC8"/>
    <w:rsid w:val="005E2391"/>
    <w:rsid w:val="005F4AEF"/>
    <w:rsid w:val="0060353F"/>
    <w:rsid w:val="00661DCE"/>
    <w:rsid w:val="00666865"/>
    <w:rsid w:val="00692312"/>
    <w:rsid w:val="00695EC3"/>
    <w:rsid w:val="006A640E"/>
    <w:rsid w:val="006C5ADC"/>
    <w:rsid w:val="006F143A"/>
    <w:rsid w:val="00700410"/>
    <w:rsid w:val="00750C6F"/>
    <w:rsid w:val="007570B3"/>
    <w:rsid w:val="00773BEE"/>
    <w:rsid w:val="007836C4"/>
    <w:rsid w:val="00786AC0"/>
    <w:rsid w:val="007A6EC5"/>
    <w:rsid w:val="007F0300"/>
    <w:rsid w:val="008350E4"/>
    <w:rsid w:val="00882807"/>
    <w:rsid w:val="00891A98"/>
    <w:rsid w:val="008A0C70"/>
    <w:rsid w:val="008E6458"/>
    <w:rsid w:val="008F1050"/>
    <w:rsid w:val="008F210F"/>
    <w:rsid w:val="00912DEB"/>
    <w:rsid w:val="00920643"/>
    <w:rsid w:val="00941C7E"/>
    <w:rsid w:val="00954C78"/>
    <w:rsid w:val="00961302"/>
    <w:rsid w:val="00966C86"/>
    <w:rsid w:val="0097016C"/>
    <w:rsid w:val="009734B7"/>
    <w:rsid w:val="009825EE"/>
    <w:rsid w:val="00983C70"/>
    <w:rsid w:val="00990888"/>
    <w:rsid w:val="009A6030"/>
    <w:rsid w:val="009B1112"/>
    <w:rsid w:val="009B3692"/>
    <w:rsid w:val="009C2888"/>
    <w:rsid w:val="009D03B9"/>
    <w:rsid w:val="009F0550"/>
    <w:rsid w:val="00A04FC1"/>
    <w:rsid w:val="00A14DFF"/>
    <w:rsid w:val="00A329F8"/>
    <w:rsid w:val="00A97D9B"/>
    <w:rsid w:val="00AA04D0"/>
    <w:rsid w:val="00AC53F0"/>
    <w:rsid w:val="00AC74E5"/>
    <w:rsid w:val="00AE1F83"/>
    <w:rsid w:val="00B14C05"/>
    <w:rsid w:val="00B33F24"/>
    <w:rsid w:val="00B379A0"/>
    <w:rsid w:val="00B41908"/>
    <w:rsid w:val="00B51B1D"/>
    <w:rsid w:val="00B611A1"/>
    <w:rsid w:val="00B64896"/>
    <w:rsid w:val="00B70748"/>
    <w:rsid w:val="00B85898"/>
    <w:rsid w:val="00BA26D3"/>
    <w:rsid w:val="00BC1355"/>
    <w:rsid w:val="00BE2E1A"/>
    <w:rsid w:val="00C017B4"/>
    <w:rsid w:val="00C11DA9"/>
    <w:rsid w:val="00C24B2C"/>
    <w:rsid w:val="00C44C5F"/>
    <w:rsid w:val="00C44DC4"/>
    <w:rsid w:val="00C47253"/>
    <w:rsid w:val="00C54620"/>
    <w:rsid w:val="00C55F58"/>
    <w:rsid w:val="00C645A1"/>
    <w:rsid w:val="00C9057A"/>
    <w:rsid w:val="00CB7606"/>
    <w:rsid w:val="00CC5EF3"/>
    <w:rsid w:val="00D01416"/>
    <w:rsid w:val="00D35963"/>
    <w:rsid w:val="00D42A2D"/>
    <w:rsid w:val="00D53BB9"/>
    <w:rsid w:val="00D74D72"/>
    <w:rsid w:val="00D850DA"/>
    <w:rsid w:val="00D85F3A"/>
    <w:rsid w:val="00D960AF"/>
    <w:rsid w:val="00DA561F"/>
    <w:rsid w:val="00DB5E26"/>
    <w:rsid w:val="00DC69D9"/>
    <w:rsid w:val="00DC7CD4"/>
    <w:rsid w:val="00DE0245"/>
    <w:rsid w:val="00DE31AC"/>
    <w:rsid w:val="00DE686C"/>
    <w:rsid w:val="00E06ED5"/>
    <w:rsid w:val="00E1166B"/>
    <w:rsid w:val="00E268EC"/>
    <w:rsid w:val="00E67147"/>
    <w:rsid w:val="00E73D9D"/>
    <w:rsid w:val="00E90D7B"/>
    <w:rsid w:val="00EC3022"/>
    <w:rsid w:val="00ED5A46"/>
    <w:rsid w:val="00EE315C"/>
    <w:rsid w:val="00EF57BB"/>
    <w:rsid w:val="00EF6EE9"/>
    <w:rsid w:val="00F0282D"/>
    <w:rsid w:val="00F3322F"/>
    <w:rsid w:val="00F454AF"/>
    <w:rsid w:val="00F67E84"/>
    <w:rsid w:val="00F76645"/>
    <w:rsid w:val="00F82B27"/>
    <w:rsid w:val="00F93707"/>
    <w:rsid w:val="00F97A61"/>
    <w:rsid w:val="00FB397B"/>
    <w:rsid w:val="00FC010E"/>
    <w:rsid w:val="00FC38E3"/>
    <w:rsid w:val="00FC7849"/>
    <w:rsid w:val="00FD158C"/>
    <w:rsid w:val="00FD7001"/>
    <w:rsid w:val="00FF7F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A123"/>
  <w15:docId w15:val="{1BC1C4DA-E9E2-4941-A4BE-4FC954E7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7001"/>
  </w:style>
  <w:style w:type="paragraph" w:styleId="Naslov1">
    <w:name w:val="heading 1"/>
    <w:aliases w:val="NASLOV"/>
    <w:basedOn w:val="Navaden"/>
    <w:next w:val="Navaden"/>
    <w:link w:val="Naslov1Znak"/>
    <w:autoRedefine/>
    <w:qFormat/>
    <w:rsid w:val="002F5992"/>
    <w:pPr>
      <w:keepNext/>
      <w:spacing w:before="240" w:after="60" w:line="260" w:lineRule="exact"/>
      <w:outlineLvl w:val="0"/>
    </w:pPr>
    <w:rPr>
      <w:rFonts w:ascii="Arial" w:eastAsia="Times New Roman" w:hAnsi="Arial"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otevilenodstavek">
    <w:name w:val="Neoštevilčen odstavek"/>
    <w:basedOn w:val="Navaden"/>
    <w:link w:val="NeotevilenodstavekZnak"/>
    <w:qFormat/>
    <w:rsid w:val="00564C0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64C04"/>
    <w:rPr>
      <w:rFonts w:ascii="Arial" w:eastAsia="Times New Roman" w:hAnsi="Arial" w:cs="Arial"/>
      <w:lang w:eastAsia="sl-SI"/>
    </w:rPr>
  </w:style>
  <w:style w:type="character" w:customStyle="1" w:styleId="Naslov1Znak">
    <w:name w:val="Naslov 1 Znak"/>
    <w:aliases w:val="NASLOV Znak"/>
    <w:basedOn w:val="Privzetapisavaodstavka"/>
    <w:link w:val="Naslov1"/>
    <w:rsid w:val="002F5992"/>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F055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F0550"/>
    <w:rPr>
      <w:rFonts w:ascii="Segoe UI" w:hAnsi="Segoe UI" w:cs="Segoe UI"/>
      <w:sz w:val="18"/>
      <w:szCs w:val="18"/>
    </w:rPr>
  </w:style>
  <w:style w:type="paragraph" w:styleId="Navadensplet">
    <w:name w:val="Normal (Web)"/>
    <w:basedOn w:val="Navaden"/>
    <w:uiPriority w:val="99"/>
    <w:unhideWhenUsed/>
    <w:rsid w:val="00FC010E"/>
    <w:pPr>
      <w:spacing w:before="100" w:beforeAutospacing="1" w:after="100" w:afterAutospacing="1" w:line="240" w:lineRule="auto"/>
    </w:pPr>
    <w:rPr>
      <w:rFonts w:ascii="Calibri" w:hAnsi="Calibri" w:cs="Calibri"/>
      <w:lang w:eastAsia="sl-SI"/>
    </w:rPr>
  </w:style>
  <w:style w:type="character" w:styleId="Pripombasklic">
    <w:name w:val="annotation reference"/>
    <w:basedOn w:val="Privzetapisavaodstavka"/>
    <w:uiPriority w:val="99"/>
    <w:semiHidden/>
    <w:unhideWhenUsed/>
    <w:rsid w:val="00DE0245"/>
    <w:rPr>
      <w:sz w:val="16"/>
      <w:szCs w:val="16"/>
    </w:rPr>
  </w:style>
  <w:style w:type="paragraph" w:styleId="Pripombabesedilo">
    <w:name w:val="annotation text"/>
    <w:basedOn w:val="Navaden"/>
    <w:link w:val="PripombabesediloZnak"/>
    <w:uiPriority w:val="99"/>
    <w:semiHidden/>
    <w:unhideWhenUsed/>
    <w:rsid w:val="00DE024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E0245"/>
    <w:rPr>
      <w:sz w:val="20"/>
      <w:szCs w:val="20"/>
    </w:rPr>
  </w:style>
  <w:style w:type="paragraph" w:styleId="Zadevapripombe">
    <w:name w:val="annotation subject"/>
    <w:basedOn w:val="Pripombabesedilo"/>
    <w:next w:val="Pripombabesedilo"/>
    <w:link w:val="ZadevapripombeZnak"/>
    <w:uiPriority w:val="99"/>
    <w:semiHidden/>
    <w:unhideWhenUsed/>
    <w:rsid w:val="00DE0245"/>
    <w:rPr>
      <w:b/>
      <w:bCs/>
    </w:rPr>
  </w:style>
  <w:style w:type="character" w:customStyle="1" w:styleId="ZadevapripombeZnak">
    <w:name w:val="Zadeva pripombe Znak"/>
    <w:basedOn w:val="PripombabesediloZnak"/>
    <w:link w:val="Zadevapripombe"/>
    <w:uiPriority w:val="99"/>
    <w:semiHidden/>
    <w:rsid w:val="00DE0245"/>
    <w:rPr>
      <w:b/>
      <w:bCs/>
      <w:sz w:val="20"/>
      <w:szCs w:val="20"/>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1155D4"/>
    <w:pPr>
      <w:ind w:left="720"/>
      <w:contextualSpacing/>
    </w:pPr>
  </w:style>
  <w:style w:type="paragraph" w:customStyle="1" w:styleId="podpisi">
    <w:name w:val="podpisi"/>
    <w:basedOn w:val="Navaden"/>
    <w:qFormat/>
    <w:rsid w:val="007F0300"/>
    <w:pPr>
      <w:tabs>
        <w:tab w:val="left" w:pos="3402"/>
      </w:tabs>
      <w:spacing w:after="0" w:line="260" w:lineRule="exact"/>
    </w:pPr>
    <w:rPr>
      <w:rFonts w:ascii="Arial" w:eastAsia="Times New Roman" w:hAnsi="Arial" w:cs="Times New Roman"/>
      <w:sz w:val="20"/>
      <w:szCs w:val="24"/>
      <w:lang w:val="it-IT"/>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basedOn w:val="Privzetapisavaodstavka"/>
    <w:link w:val="Odstavekseznama"/>
    <w:uiPriority w:val="34"/>
    <w:locked/>
    <w:rsid w:val="0021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1061">
      <w:bodyDiv w:val="1"/>
      <w:marLeft w:val="0"/>
      <w:marRight w:val="0"/>
      <w:marTop w:val="0"/>
      <w:marBottom w:val="0"/>
      <w:divBdr>
        <w:top w:val="none" w:sz="0" w:space="0" w:color="auto"/>
        <w:left w:val="none" w:sz="0" w:space="0" w:color="auto"/>
        <w:bottom w:val="none" w:sz="0" w:space="0" w:color="auto"/>
        <w:right w:val="none" w:sz="0" w:space="0" w:color="auto"/>
      </w:divBdr>
    </w:div>
    <w:div w:id="784160285">
      <w:bodyDiv w:val="1"/>
      <w:marLeft w:val="0"/>
      <w:marRight w:val="0"/>
      <w:marTop w:val="0"/>
      <w:marBottom w:val="0"/>
      <w:divBdr>
        <w:top w:val="none" w:sz="0" w:space="0" w:color="auto"/>
        <w:left w:val="none" w:sz="0" w:space="0" w:color="auto"/>
        <w:bottom w:val="none" w:sz="0" w:space="0" w:color="auto"/>
        <w:right w:val="none" w:sz="0" w:space="0" w:color="auto"/>
      </w:divBdr>
    </w:div>
    <w:div w:id="850416073">
      <w:bodyDiv w:val="1"/>
      <w:marLeft w:val="0"/>
      <w:marRight w:val="0"/>
      <w:marTop w:val="0"/>
      <w:marBottom w:val="0"/>
      <w:divBdr>
        <w:top w:val="none" w:sz="0" w:space="0" w:color="auto"/>
        <w:left w:val="none" w:sz="0" w:space="0" w:color="auto"/>
        <w:bottom w:val="none" w:sz="0" w:space="0" w:color="auto"/>
        <w:right w:val="none" w:sz="0" w:space="0" w:color="auto"/>
      </w:divBdr>
    </w:div>
    <w:div w:id="1260943179">
      <w:bodyDiv w:val="1"/>
      <w:marLeft w:val="0"/>
      <w:marRight w:val="0"/>
      <w:marTop w:val="0"/>
      <w:marBottom w:val="0"/>
      <w:divBdr>
        <w:top w:val="none" w:sz="0" w:space="0" w:color="auto"/>
        <w:left w:val="none" w:sz="0" w:space="0" w:color="auto"/>
        <w:bottom w:val="none" w:sz="0" w:space="0" w:color="auto"/>
        <w:right w:val="none" w:sz="0" w:space="0" w:color="auto"/>
      </w:divBdr>
    </w:div>
    <w:div w:id="1368414230">
      <w:bodyDiv w:val="1"/>
      <w:marLeft w:val="0"/>
      <w:marRight w:val="0"/>
      <w:marTop w:val="0"/>
      <w:marBottom w:val="0"/>
      <w:divBdr>
        <w:top w:val="none" w:sz="0" w:space="0" w:color="auto"/>
        <w:left w:val="none" w:sz="0" w:space="0" w:color="auto"/>
        <w:bottom w:val="none" w:sz="0" w:space="0" w:color="auto"/>
        <w:right w:val="none" w:sz="0" w:space="0" w:color="auto"/>
      </w:divBdr>
    </w:div>
    <w:div w:id="1488472986">
      <w:bodyDiv w:val="1"/>
      <w:marLeft w:val="0"/>
      <w:marRight w:val="0"/>
      <w:marTop w:val="0"/>
      <w:marBottom w:val="0"/>
      <w:divBdr>
        <w:top w:val="none" w:sz="0" w:space="0" w:color="auto"/>
        <w:left w:val="none" w:sz="0" w:space="0" w:color="auto"/>
        <w:bottom w:val="none" w:sz="0" w:space="0" w:color="auto"/>
        <w:right w:val="none" w:sz="0" w:space="0" w:color="auto"/>
      </w:divBdr>
    </w:div>
    <w:div w:id="15159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gs@gov.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05C462-EFC3-43C3-9222-ECCEB0B8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4436</Words>
  <Characters>25287</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Nadja Čobal</cp:lastModifiedBy>
  <cp:revision>2</cp:revision>
  <cp:lastPrinted>2020-01-15T12:19:00Z</cp:lastPrinted>
  <dcterms:created xsi:type="dcterms:W3CDTF">2022-03-04T14:02:00Z</dcterms:created>
  <dcterms:modified xsi:type="dcterms:W3CDTF">2022-03-04T14:02:00Z</dcterms:modified>
</cp:coreProperties>
</file>