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5CF" w:rsidRPr="00355384" w:rsidRDefault="007D75CF" w:rsidP="00F56732">
      <w:pPr>
        <w:pStyle w:val="datumtevilka"/>
      </w:pPr>
      <w:r w:rsidRPr="00355384">
        <w:t xml:space="preserve">Številka: </w:t>
      </w:r>
      <w:r w:rsidRPr="00355384">
        <w:tab/>
      </w:r>
      <w:r w:rsidR="0030011D">
        <w:rPr>
          <w:rFonts w:cs="Arial"/>
          <w:color w:val="000000"/>
        </w:rPr>
        <w:t>41012-37/2022/3</w:t>
      </w:r>
    </w:p>
    <w:p w:rsidR="007D75CF" w:rsidRPr="00355384" w:rsidRDefault="00F65A4C" w:rsidP="00F56732">
      <w:pPr>
        <w:pStyle w:val="datumtevilka"/>
      </w:pPr>
      <w:r w:rsidRPr="00355384">
        <w:rPr>
          <w:rFonts w:cs="Arial"/>
          <w:color w:val="000000"/>
        </w:rPr>
        <w:t>Datum:</w:t>
      </w:r>
      <w:r w:rsidR="00C250D5" w:rsidRPr="00355384">
        <w:t xml:space="preserve"> </w:t>
      </w:r>
      <w:r w:rsidR="00C250D5" w:rsidRPr="00355384">
        <w:tab/>
      </w:r>
      <w:r w:rsidR="007E6ABF">
        <w:rPr>
          <w:rFonts w:cs="Arial"/>
          <w:color w:val="000000"/>
        </w:rPr>
        <w:t>18. 5. </w:t>
      </w:r>
      <w:r w:rsidR="0030011D">
        <w:rPr>
          <w:rFonts w:cs="Arial"/>
          <w:color w:val="000000"/>
        </w:rPr>
        <w:t>2022</w:t>
      </w:r>
      <w:r w:rsidR="007D75CF" w:rsidRPr="00355384">
        <w:t xml:space="preserve"> </w:t>
      </w:r>
    </w:p>
    <w:p w:rsidR="00F56732" w:rsidRDefault="00F56732" w:rsidP="00F567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B42D8B" w:rsidRPr="00355384" w:rsidRDefault="00B42D8B" w:rsidP="00F567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7E6ABF" w:rsidRPr="00B72ACE" w:rsidRDefault="007E6ABF" w:rsidP="00F56732">
      <w:pPr>
        <w:pStyle w:val="podpisi"/>
        <w:jc w:val="both"/>
        <w:rPr>
          <w:rFonts w:cs="Arial"/>
          <w:szCs w:val="20"/>
          <w:lang w:val="sl-SI" w:bidi="en-US"/>
        </w:rPr>
      </w:pPr>
      <w:r w:rsidRPr="00B72ACE">
        <w:rPr>
          <w:rFonts w:cs="Arial"/>
          <w:szCs w:val="20"/>
          <w:lang w:val="sl-SI" w:bidi="en-US"/>
        </w:rPr>
        <w:t>Na podlagi 47. člena Zakona o javnih financah (Uradni list RS, št. 11/11 – uradno prečiščeno besedilo, 14/13 – popr., 101/13, 55/15 – ZFisP, 96/15 – ZIPRS1617, 13/18 in 195/20 – odl. US) ter 10. in 28. člena Zakona o izvrševanju proračunov Republike Slovenije za leti 2022 in 2023 (Uradni list RS, št. 187/21 in 206/21 – ZDUPŠOP) je Vlada Republike Slovenije na</w:t>
      </w:r>
      <w:r>
        <w:rPr>
          <w:rFonts w:cs="Arial"/>
          <w:szCs w:val="20"/>
          <w:lang w:val="sl-SI" w:bidi="en-US"/>
        </w:rPr>
        <w:t xml:space="preserve"> 378. dopisni seji dne 18. 5. 2022 pod točko 14 </w:t>
      </w:r>
      <w:r w:rsidRPr="00B72ACE">
        <w:rPr>
          <w:rFonts w:cs="Arial"/>
          <w:szCs w:val="20"/>
          <w:lang w:val="sl-SI" w:bidi="en-US"/>
        </w:rPr>
        <w:t>sprejela naslednji</w:t>
      </w:r>
    </w:p>
    <w:p w:rsidR="00083998" w:rsidRPr="00355384" w:rsidRDefault="00083998" w:rsidP="00F5673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F5673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Default="00083998" w:rsidP="00F56732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 xml:space="preserve">S K L E P </w:t>
      </w:r>
      <w:r w:rsidR="00661505" w:rsidRPr="00355384">
        <w:rPr>
          <w:rFonts w:cs="Arial"/>
          <w:color w:val="000000"/>
          <w:szCs w:val="20"/>
        </w:rPr>
        <w:t>:</w:t>
      </w:r>
    </w:p>
    <w:p w:rsidR="007E6ABF" w:rsidRDefault="007E6ABF" w:rsidP="00F56732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</w:p>
    <w:p w:rsidR="007E6ABF" w:rsidRPr="00B72ACE" w:rsidRDefault="007E6ABF" w:rsidP="00F56732">
      <w:pPr>
        <w:jc w:val="both"/>
        <w:rPr>
          <w:rFonts w:eastAsia="Batang" w:cs="Arial"/>
          <w:b/>
          <w:color w:val="000000"/>
          <w:szCs w:val="20"/>
          <w:lang w:eastAsia="ko-KR"/>
        </w:rPr>
      </w:pPr>
      <w:bookmarkStart w:id="0" w:name="_GoBack"/>
      <w:bookmarkEnd w:id="0"/>
    </w:p>
    <w:p w:rsidR="007E6ABF" w:rsidRPr="00B72ACE" w:rsidRDefault="007E6ABF" w:rsidP="00F56732">
      <w:pPr>
        <w:numPr>
          <w:ilvl w:val="0"/>
          <w:numId w:val="8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iCs/>
        </w:rPr>
      </w:pPr>
      <w:r w:rsidRPr="00B72ACE">
        <w:rPr>
          <w:iCs/>
        </w:rPr>
        <w:t>Pri proračunskem uporabniku 1545 Služba Vlade R</w:t>
      </w:r>
      <w:r w:rsidR="00B42D8B">
        <w:rPr>
          <w:iCs/>
        </w:rPr>
        <w:t xml:space="preserve">epublike </w:t>
      </w:r>
      <w:r w:rsidRPr="00B72ACE">
        <w:rPr>
          <w:iCs/>
        </w:rPr>
        <w:t>S</w:t>
      </w:r>
      <w:r w:rsidR="00B42D8B">
        <w:rPr>
          <w:iCs/>
        </w:rPr>
        <w:t>lovenije</w:t>
      </w:r>
      <w:r w:rsidRPr="00B72ACE">
        <w:rPr>
          <w:iCs/>
        </w:rPr>
        <w:t xml:space="preserve"> za digitalno preobrazbo se v okviru podprograma 050501 - Urejanje področja informacijske družbe in elektronskih komunikacij ter podprograma 030104 - Predsedovanje Svetu Evropske unije odprejo nove integralne proračunske postavke:</w:t>
      </w:r>
    </w:p>
    <w:p w:rsidR="007E6ABF" w:rsidRPr="00F56732" w:rsidRDefault="007E6ABF" w:rsidP="00F56732">
      <w:pPr>
        <w:pStyle w:val="Odstavekseznama"/>
        <w:numPr>
          <w:ilvl w:val="0"/>
          <w:numId w:val="9"/>
        </w:numPr>
        <w:overflowPunct w:val="0"/>
        <w:autoSpaceDE w:val="0"/>
        <w:autoSpaceDN w:val="0"/>
        <w:adjustRightInd w:val="0"/>
        <w:ind w:left="1276" w:hanging="567"/>
        <w:jc w:val="both"/>
        <w:textAlignment w:val="baseline"/>
        <w:rPr>
          <w:iCs/>
        </w:rPr>
      </w:pPr>
      <w:r w:rsidRPr="00F56732">
        <w:rPr>
          <w:iCs/>
        </w:rPr>
        <w:t>221190 Mednarodno sodelovanje na področju razvoja informacijske družbe</w:t>
      </w:r>
    </w:p>
    <w:p w:rsidR="007E6ABF" w:rsidRPr="00F56732" w:rsidRDefault="007E6ABF" w:rsidP="00F56732">
      <w:pPr>
        <w:pStyle w:val="Odstavekseznama"/>
        <w:numPr>
          <w:ilvl w:val="0"/>
          <w:numId w:val="9"/>
        </w:numPr>
        <w:overflowPunct w:val="0"/>
        <w:autoSpaceDE w:val="0"/>
        <w:autoSpaceDN w:val="0"/>
        <w:adjustRightInd w:val="0"/>
        <w:ind w:left="1276" w:hanging="567"/>
        <w:jc w:val="both"/>
        <w:textAlignment w:val="baseline"/>
        <w:rPr>
          <w:iCs/>
        </w:rPr>
      </w:pPr>
      <w:r w:rsidRPr="00F56732">
        <w:rPr>
          <w:iCs/>
        </w:rPr>
        <w:t>221191 E-poslovanje</w:t>
      </w:r>
    </w:p>
    <w:p w:rsidR="007E6ABF" w:rsidRPr="00F56732" w:rsidRDefault="007E6ABF" w:rsidP="00F56732">
      <w:pPr>
        <w:pStyle w:val="Odstavekseznama"/>
        <w:numPr>
          <w:ilvl w:val="0"/>
          <w:numId w:val="9"/>
        </w:numPr>
        <w:overflowPunct w:val="0"/>
        <w:autoSpaceDE w:val="0"/>
        <w:autoSpaceDN w:val="0"/>
        <w:adjustRightInd w:val="0"/>
        <w:ind w:left="1276" w:hanging="567"/>
        <w:jc w:val="both"/>
        <w:textAlignment w:val="baseline"/>
        <w:rPr>
          <w:rFonts w:ascii="Calibri" w:eastAsia="Calibri" w:hAnsi="Calibri"/>
          <w:color w:val="000000"/>
          <w:szCs w:val="20"/>
        </w:rPr>
      </w:pPr>
      <w:r w:rsidRPr="00F56732">
        <w:rPr>
          <w:rFonts w:eastAsia="Calibri"/>
          <w:color w:val="000000"/>
          <w:szCs w:val="20"/>
        </w:rPr>
        <w:t>221192 Razvoj in podpora delovanja interneta</w:t>
      </w:r>
    </w:p>
    <w:p w:rsidR="007E6ABF" w:rsidRPr="00F56732" w:rsidRDefault="007E6ABF" w:rsidP="00F56732">
      <w:pPr>
        <w:pStyle w:val="Odstavekseznama"/>
        <w:numPr>
          <w:ilvl w:val="0"/>
          <w:numId w:val="9"/>
        </w:numPr>
        <w:overflowPunct w:val="0"/>
        <w:autoSpaceDE w:val="0"/>
        <w:autoSpaceDN w:val="0"/>
        <w:adjustRightInd w:val="0"/>
        <w:ind w:left="1276" w:hanging="567"/>
        <w:jc w:val="both"/>
        <w:textAlignment w:val="baseline"/>
        <w:rPr>
          <w:rFonts w:ascii="Calibri" w:eastAsia="Calibri" w:hAnsi="Calibri"/>
          <w:color w:val="000000"/>
          <w:szCs w:val="20"/>
        </w:rPr>
      </w:pPr>
      <w:r w:rsidRPr="00F56732">
        <w:rPr>
          <w:rFonts w:eastAsia="Calibri"/>
          <w:color w:val="000000"/>
          <w:szCs w:val="20"/>
        </w:rPr>
        <w:t>221193 Digitalna vključenost</w:t>
      </w:r>
    </w:p>
    <w:p w:rsidR="007E6ABF" w:rsidRPr="00F56732" w:rsidRDefault="007E6ABF" w:rsidP="00F56732">
      <w:pPr>
        <w:pStyle w:val="Odstavekseznama"/>
        <w:numPr>
          <w:ilvl w:val="0"/>
          <w:numId w:val="9"/>
        </w:numPr>
        <w:overflowPunct w:val="0"/>
        <w:autoSpaceDE w:val="0"/>
        <w:autoSpaceDN w:val="0"/>
        <w:adjustRightInd w:val="0"/>
        <w:ind w:left="1276" w:hanging="567"/>
        <w:jc w:val="both"/>
        <w:textAlignment w:val="baseline"/>
        <w:rPr>
          <w:rFonts w:ascii="Calibri" w:eastAsia="Calibri" w:hAnsi="Calibri"/>
          <w:color w:val="000000"/>
          <w:szCs w:val="20"/>
        </w:rPr>
      </w:pPr>
      <w:r w:rsidRPr="00F56732">
        <w:rPr>
          <w:rFonts w:eastAsia="Calibri"/>
          <w:color w:val="000000"/>
          <w:szCs w:val="20"/>
        </w:rPr>
        <w:t>221194 Raziskave, razvoj in inovacije na področju elektronskih komunikacij</w:t>
      </w:r>
    </w:p>
    <w:p w:rsidR="007E6ABF" w:rsidRPr="00F56732" w:rsidRDefault="007E6ABF" w:rsidP="00F56732">
      <w:pPr>
        <w:pStyle w:val="Odstavekseznama"/>
        <w:numPr>
          <w:ilvl w:val="0"/>
          <w:numId w:val="9"/>
        </w:numPr>
        <w:overflowPunct w:val="0"/>
        <w:autoSpaceDE w:val="0"/>
        <w:autoSpaceDN w:val="0"/>
        <w:adjustRightInd w:val="0"/>
        <w:ind w:left="1276" w:hanging="567"/>
        <w:jc w:val="both"/>
        <w:textAlignment w:val="baseline"/>
        <w:rPr>
          <w:rFonts w:ascii="Calibri" w:eastAsia="Calibri" w:hAnsi="Calibri"/>
          <w:color w:val="000000"/>
          <w:szCs w:val="20"/>
        </w:rPr>
      </w:pPr>
      <w:r w:rsidRPr="00F56732">
        <w:rPr>
          <w:rFonts w:eastAsia="Calibri"/>
          <w:color w:val="000000"/>
          <w:szCs w:val="20"/>
        </w:rPr>
        <w:t>221195 Predsedovanje Svetu Evropske unije</w:t>
      </w:r>
    </w:p>
    <w:p w:rsidR="007E6ABF" w:rsidRPr="00B72ACE" w:rsidRDefault="007E6ABF" w:rsidP="00F56732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cs="Arial"/>
          <w:szCs w:val="20"/>
          <w:lang w:eastAsia="sl-SI"/>
        </w:rPr>
      </w:pPr>
    </w:p>
    <w:p w:rsidR="007E6ABF" w:rsidRPr="00B72ACE" w:rsidRDefault="007E6ABF" w:rsidP="00F56732">
      <w:pPr>
        <w:numPr>
          <w:ilvl w:val="0"/>
          <w:numId w:val="8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szCs w:val="20"/>
          <w:lang w:eastAsia="sl-SI"/>
        </w:rPr>
      </w:pPr>
      <w:r w:rsidRPr="00B72ACE">
        <w:rPr>
          <w:rFonts w:cs="Arial"/>
          <w:szCs w:val="20"/>
          <w:lang w:eastAsia="sl-SI"/>
        </w:rPr>
        <w:t>Sredstva n</w:t>
      </w:r>
      <w:r w:rsidR="006F60AE">
        <w:rPr>
          <w:rFonts w:cs="Arial"/>
          <w:szCs w:val="20"/>
          <w:lang w:eastAsia="sl-SI"/>
        </w:rPr>
        <w:t>a proračunskih postavkah iz prejšnje</w:t>
      </w:r>
      <w:r w:rsidRPr="00B72ACE">
        <w:rPr>
          <w:rFonts w:cs="Arial"/>
          <w:szCs w:val="20"/>
          <w:lang w:eastAsia="sl-SI"/>
        </w:rPr>
        <w:t xml:space="preserve"> točke v skupni višini 766.061,30 EUR se za leto 2022 zagotovijo s prenosom pravic porabe iz proračunskega uporabnika 3130 Ministrstva za javno upravo na proračunskega uporabnika 1545 Služba Vlade R</w:t>
      </w:r>
      <w:r w:rsidR="00B42D8B">
        <w:rPr>
          <w:rFonts w:cs="Arial"/>
          <w:szCs w:val="20"/>
          <w:lang w:eastAsia="sl-SI"/>
        </w:rPr>
        <w:t xml:space="preserve">epublike </w:t>
      </w:r>
      <w:r w:rsidRPr="00B72ACE">
        <w:rPr>
          <w:rFonts w:cs="Arial"/>
          <w:szCs w:val="20"/>
          <w:lang w:eastAsia="sl-SI"/>
        </w:rPr>
        <w:t>S</w:t>
      </w:r>
      <w:r w:rsidR="00B42D8B">
        <w:rPr>
          <w:rFonts w:cs="Arial"/>
          <w:szCs w:val="20"/>
          <w:lang w:eastAsia="sl-SI"/>
        </w:rPr>
        <w:t>lovenije</w:t>
      </w:r>
      <w:r w:rsidRPr="00B72ACE">
        <w:rPr>
          <w:rFonts w:cs="Arial"/>
          <w:szCs w:val="20"/>
          <w:lang w:eastAsia="sl-SI"/>
        </w:rPr>
        <w:t xml:space="preserve"> za digitalno preobrazbo.</w:t>
      </w:r>
    </w:p>
    <w:p w:rsidR="007E6ABF" w:rsidRPr="00B72ACE" w:rsidRDefault="007E6ABF" w:rsidP="00F56732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0"/>
          <w:lang w:eastAsia="sl-SI"/>
        </w:rPr>
      </w:pPr>
    </w:p>
    <w:p w:rsidR="007E6ABF" w:rsidRPr="00B72ACE" w:rsidRDefault="007E6ABF" w:rsidP="00F56732">
      <w:pPr>
        <w:numPr>
          <w:ilvl w:val="0"/>
          <w:numId w:val="8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szCs w:val="20"/>
          <w:lang w:eastAsia="sl-SI"/>
        </w:rPr>
      </w:pPr>
      <w:r w:rsidRPr="00B72ACE">
        <w:rPr>
          <w:rFonts w:cs="Arial"/>
          <w:szCs w:val="20"/>
          <w:lang w:eastAsia="sl-SI"/>
        </w:rPr>
        <w:t>Sredstva na postavkah namenskih sredstev EU in slovenske udeležbe v skupni višini 9.311 EUR se za leto 2022 prenesejo iz proračunskega uporabnika 3130 Ministrstvo za javno upravo na proračunskega uporabnika 1545 Služba Vlade R</w:t>
      </w:r>
      <w:r w:rsidR="00B42D8B">
        <w:rPr>
          <w:rFonts w:cs="Arial"/>
          <w:szCs w:val="20"/>
          <w:lang w:eastAsia="sl-SI"/>
        </w:rPr>
        <w:t xml:space="preserve">epublike </w:t>
      </w:r>
      <w:r w:rsidRPr="00B72ACE">
        <w:rPr>
          <w:rFonts w:cs="Arial"/>
          <w:szCs w:val="20"/>
          <w:lang w:eastAsia="sl-SI"/>
        </w:rPr>
        <w:t>S</w:t>
      </w:r>
      <w:r w:rsidR="00B42D8B">
        <w:rPr>
          <w:rFonts w:cs="Arial"/>
          <w:szCs w:val="20"/>
          <w:lang w:eastAsia="sl-SI"/>
        </w:rPr>
        <w:t>lovenije</w:t>
      </w:r>
      <w:r w:rsidRPr="00B72ACE">
        <w:rPr>
          <w:rFonts w:cs="Arial"/>
          <w:szCs w:val="20"/>
          <w:lang w:eastAsia="sl-SI"/>
        </w:rPr>
        <w:t xml:space="preserve"> za digitalno preobrazbo. </w:t>
      </w:r>
    </w:p>
    <w:p w:rsidR="007E6ABF" w:rsidRPr="00B72ACE" w:rsidRDefault="007E6ABF" w:rsidP="00F56732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0"/>
          <w:lang w:eastAsia="sl-SI"/>
        </w:rPr>
      </w:pPr>
    </w:p>
    <w:p w:rsidR="007E6ABF" w:rsidRPr="00B72ACE" w:rsidRDefault="007E6ABF" w:rsidP="00F56732">
      <w:pPr>
        <w:numPr>
          <w:ilvl w:val="0"/>
          <w:numId w:val="8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szCs w:val="20"/>
          <w:lang w:eastAsia="sl-SI"/>
        </w:rPr>
      </w:pPr>
      <w:r w:rsidRPr="00B72ACE">
        <w:rPr>
          <w:rFonts w:cs="Arial"/>
          <w:szCs w:val="20"/>
          <w:lang w:eastAsia="sl-SI"/>
        </w:rPr>
        <w:t>Prenos pravic porabe iz druge in tretje točke tega sklepa se izvrši na način, kot izhaja iz priloge Prenos pravic porabe iz Ministrstva za javno upravo na Službo Vlade R</w:t>
      </w:r>
      <w:r w:rsidR="00B42D8B">
        <w:rPr>
          <w:rFonts w:cs="Arial"/>
          <w:szCs w:val="20"/>
          <w:lang w:eastAsia="sl-SI"/>
        </w:rPr>
        <w:t xml:space="preserve">epublike </w:t>
      </w:r>
      <w:r w:rsidRPr="00B72ACE">
        <w:rPr>
          <w:rFonts w:cs="Arial"/>
          <w:szCs w:val="20"/>
          <w:lang w:eastAsia="sl-SI"/>
        </w:rPr>
        <w:t>S</w:t>
      </w:r>
      <w:r w:rsidR="00B42D8B">
        <w:rPr>
          <w:rFonts w:cs="Arial"/>
          <w:szCs w:val="20"/>
          <w:lang w:eastAsia="sl-SI"/>
        </w:rPr>
        <w:t>lovenije</w:t>
      </w:r>
      <w:r w:rsidRPr="00B72ACE">
        <w:rPr>
          <w:rFonts w:cs="Arial"/>
          <w:szCs w:val="20"/>
          <w:lang w:eastAsia="sl-SI"/>
        </w:rPr>
        <w:t xml:space="preserve"> za digitalno preobrazbo.</w:t>
      </w:r>
    </w:p>
    <w:p w:rsidR="00F56732" w:rsidRPr="00355384" w:rsidRDefault="00F56732" w:rsidP="00F56732">
      <w:pPr>
        <w:pStyle w:val="podpisi"/>
        <w:rPr>
          <w:rFonts w:cs="Arial"/>
          <w:color w:val="000000"/>
          <w:szCs w:val="20"/>
          <w:lang w:val="sl-SI"/>
        </w:rPr>
      </w:pPr>
    </w:p>
    <w:p w:rsidR="00596597" w:rsidRDefault="00596597" w:rsidP="00F56732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596597" w:rsidRDefault="00596597" w:rsidP="00F56732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1B0AFF" w:rsidRDefault="00F56732" w:rsidP="00F56732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Mag. Petra Aleksandra Marolt Vajda </w:t>
      </w:r>
    </w:p>
    <w:p w:rsidR="00F56732" w:rsidRDefault="00F56732" w:rsidP="00F56732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namestnica vršilke</w:t>
      </w:r>
      <w:r w:rsidR="0030011D">
        <w:rPr>
          <w:rFonts w:cs="Arial"/>
          <w:color w:val="000000"/>
          <w:szCs w:val="20"/>
        </w:rPr>
        <w:t xml:space="preserve"> dolžnosti generalnega sekretarja</w:t>
      </w:r>
    </w:p>
    <w:p w:rsidR="00596597" w:rsidRDefault="00596597" w:rsidP="00F56732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color w:val="000000"/>
          <w:szCs w:val="20"/>
        </w:rPr>
      </w:pPr>
    </w:p>
    <w:p w:rsidR="00596597" w:rsidRDefault="00596597" w:rsidP="00B42D8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B42D8B" w:rsidRPr="00355384" w:rsidRDefault="00B42D8B" w:rsidP="00B42D8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</w:t>
      </w:r>
      <w:r w:rsidRPr="00355384">
        <w:rPr>
          <w:rFonts w:cs="Arial"/>
          <w:color w:val="000000"/>
          <w:szCs w:val="20"/>
        </w:rPr>
        <w:t>:</w:t>
      </w:r>
    </w:p>
    <w:p w:rsidR="00B42D8B" w:rsidRPr="00596597" w:rsidRDefault="00B42D8B" w:rsidP="00596597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Prenos pravic porabe iz Ministrstva za </w:t>
      </w:r>
      <w:r w:rsidR="00596597">
        <w:rPr>
          <w:rFonts w:cs="Arial"/>
          <w:color w:val="000000"/>
          <w:szCs w:val="20"/>
        </w:rPr>
        <w:t>javno upravo na Službo Vlade Republike Slovenije za digitalno preobrazbo</w:t>
      </w:r>
    </w:p>
    <w:p w:rsidR="00F56732" w:rsidRDefault="00F56732" w:rsidP="00F567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0571B" w:rsidRPr="00355384" w:rsidRDefault="00CF63B0" w:rsidP="00F5673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>Prejmejo:</w:t>
      </w:r>
    </w:p>
    <w:p w:rsidR="0030011D" w:rsidRDefault="0030011D" w:rsidP="00F56732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30011D" w:rsidRDefault="0030011D" w:rsidP="00F56732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javno upravo</w:t>
      </w:r>
    </w:p>
    <w:p w:rsidR="0030011D" w:rsidRDefault="0030011D" w:rsidP="00F56732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</w:t>
      </w:r>
      <w:r w:rsidR="00F56732">
        <w:rPr>
          <w:rFonts w:cs="Arial"/>
          <w:color w:val="000000"/>
          <w:szCs w:val="20"/>
        </w:rPr>
        <w:t>venije za digitalno preobrazbo</w:t>
      </w:r>
    </w:p>
    <w:p w:rsidR="0030011D" w:rsidRDefault="0030011D" w:rsidP="00F56732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zakonodajo</w:t>
      </w:r>
    </w:p>
    <w:p w:rsidR="005E5C99" w:rsidRPr="00355384" w:rsidRDefault="0030011D" w:rsidP="00FA6B81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</w:pPr>
      <w:r w:rsidRPr="00F56732">
        <w:rPr>
          <w:rFonts w:cs="Arial"/>
          <w:color w:val="000000"/>
          <w:szCs w:val="20"/>
        </w:rPr>
        <w:t>Urad Vlade Republike Slovenije za komuniciranje</w:t>
      </w:r>
    </w:p>
    <w:sectPr w:rsidR="005E5C99" w:rsidRPr="00355384" w:rsidSect="005E5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133" w:rsidRDefault="003F7133">
      <w:r>
        <w:separator/>
      </w:r>
    </w:p>
  </w:endnote>
  <w:endnote w:type="continuationSeparator" w:id="0">
    <w:p w:rsidR="003F7133" w:rsidRDefault="003F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0AE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133" w:rsidRDefault="003F7133">
      <w:r>
        <w:separator/>
      </w:r>
    </w:p>
  </w:footnote>
  <w:footnote w:type="continuationSeparator" w:id="0">
    <w:p w:rsidR="003F7133" w:rsidRDefault="003F7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94D" w:rsidRDefault="00AD494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>Gregorčičeva 20–25, Sl-1001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327D5C"/>
    <w:multiLevelType w:val="hybridMultilevel"/>
    <w:tmpl w:val="46F8E3C4"/>
    <w:lvl w:ilvl="0" w:tplc="DE0E4CF2">
      <w:numFmt w:val="bullet"/>
      <w:lvlText w:val="–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26B52F1"/>
    <w:multiLevelType w:val="hybridMultilevel"/>
    <w:tmpl w:val="1DA46B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23A88"/>
    <w:rsid w:val="00083998"/>
    <w:rsid w:val="000A7238"/>
    <w:rsid w:val="000B5689"/>
    <w:rsid w:val="000C0405"/>
    <w:rsid w:val="00130648"/>
    <w:rsid w:val="001357B2"/>
    <w:rsid w:val="0017478F"/>
    <w:rsid w:val="001B0AFF"/>
    <w:rsid w:val="001C1C95"/>
    <w:rsid w:val="001E5FFF"/>
    <w:rsid w:val="00202A77"/>
    <w:rsid w:val="00207642"/>
    <w:rsid w:val="00271CE5"/>
    <w:rsid w:val="002761F4"/>
    <w:rsid w:val="00282020"/>
    <w:rsid w:val="00295034"/>
    <w:rsid w:val="002A2B69"/>
    <w:rsid w:val="002C6A66"/>
    <w:rsid w:val="0030011D"/>
    <w:rsid w:val="003124D6"/>
    <w:rsid w:val="00321395"/>
    <w:rsid w:val="00355384"/>
    <w:rsid w:val="003636BF"/>
    <w:rsid w:val="00371442"/>
    <w:rsid w:val="003845B4"/>
    <w:rsid w:val="00387B1A"/>
    <w:rsid w:val="003A2C95"/>
    <w:rsid w:val="003C5EE5"/>
    <w:rsid w:val="003E1C74"/>
    <w:rsid w:val="003F7133"/>
    <w:rsid w:val="0041628A"/>
    <w:rsid w:val="004657EE"/>
    <w:rsid w:val="004C6984"/>
    <w:rsid w:val="004C6C95"/>
    <w:rsid w:val="00526246"/>
    <w:rsid w:val="00567106"/>
    <w:rsid w:val="00594644"/>
    <w:rsid w:val="00596597"/>
    <w:rsid w:val="005E1D3C"/>
    <w:rsid w:val="005E5C99"/>
    <w:rsid w:val="00625AE6"/>
    <w:rsid w:val="00632253"/>
    <w:rsid w:val="00642714"/>
    <w:rsid w:val="006455CE"/>
    <w:rsid w:val="00655841"/>
    <w:rsid w:val="00661505"/>
    <w:rsid w:val="006F60AE"/>
    <w:rsid w:val="007063CC"/>
    <w:rsid w:val="0072516B"/>
    <w:rsid w:val="00733017"/>
    <w:rsid w:val="00783310"/>
    <w:rsid w:val="007A4A6D"/>
    <w:rsid w:val="007D1BCF"/>
    <w:rsid w:val="007D75CF"/>
    <w:rsid w:val="007E0440"/>
    <w:rsid w:val="007E6ABF"/>
    <w:rsid w:val="007E6DC5"/>
    <w:rsid w:val="00800924"/>
    <w:rsid w:val="00821562"/>
    <w:rsid w:val="0085122D"/>
    <w:rsid w:val="008556AB"/>
    <w:rsid w:val="0088043C"/>
    <w:rsid w:val="00884889"/>
    <w:rsid w:val="008906C9"/>
    <w:rsid w:val="008C5738"/>
    <w:rsid w:val="008D04F0"/>
    <w:rsid w:val="008F3500"/>
    <w:rsid w:val="00915086"/>
    <w:rsid w:val="009209ED"/>
    <w:rsid w:val="00924E3C"/>
    <w:rsid w:val="009612BB"/>
    <w:rsid w:val="009C740A"/>
    <w:rsid w:val="00A125C5"/>
    <w:rsid w:val="00A15DB1"/>
    <w:rsid w:val="00A2451C"/>
    <w:rsid w:val="00A65EE7"/>
    <w:rsid w:val="00A70133"/>
    <w:rsid w:val="00A770A6"/>
    <w:rsid w:val="00A813B1"/>
    <w:rsid w:val="00AB36C4"/>
    <w:rsid w:val="00AC32B2"/>
    <w:rsid w:val="00AD494D"/>
    <w:rsid w:val="00B1347C"/>
    <w:rsid w:val="00B17141"/>
    <w:rsid w:val="00B31575"/>
    <w:rsid w:val="00B42D8B"/>
    <w:rsid w:val="00B8547D"/>
    <w:rsid w:val="00C0571B"/>
    <w:rsid w:val="00C250D5"/>
    <w:rsid w:val="00C31E00"/>
    <w:rsid w:val="00C35666"/>
    <w:rsid w:val="00C60BCB"/>
    <w:rsid w:val="00C92898"/>
    <w:rsid w:val="00C96619"/>
    <w:rsid w:val="00CA4340"/>
    <w:rsid w:val="00CE17DD"/>
    <w:rsid w:val="00CE5238"/>
    <w:rsid w:val="00CE7514"/>
    <w:rsid w:val="00CF63B0"/>
    <w:rsid w:val="00D04605"/>
    <w:rsid w:val="00D248DE"/>
    <w:rsid w:val="00D364BC"/>
    <w:rsid w:val="00D47F15"/>
    <w:rsid w:val="00D8542D"/>
    <w:rsid w:val="00DC3A11"/>
    <w:rsid w:val="00DC6A71"/>
    <w:rsid w:val="00E0357D"/>
    <w:rsid w:val="00EB7E92"/>
    <w:rsid w:val="00ED1C3E"/>
    <w:rsid w:val="00EE1372"/>
    <w:rsid w:val="00F02D7D"/>
    <w:rsid w:val="00F055C9"/>
    <w:rsid w:val="00F240BB"/>
    <w:rsid w:val="00F404E2"/>
    <w:rsid w:val="00F56732"/>
    <w:rsid w:val="00F57FED"/>
    <w:rsid w:val="00F64BED"/>
    <w:rsid w:val="00F65A4C"/>
    <w:rsid w:val="00F83E33"/>
    <w:rsid w:val="00FE493C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  <w:style w:type="paragraph" w:styleId="Odstavekseznama">
    <w:name w:val="List Paragraph"/>
    <w:basedOn w:val="Navaden"/>
    <w:uiPriority w:val="34"/>
    <w:qFormat/>
    <w:rsid w:val="00F56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Polona Vogrinčič</dc:creator>
  <cp:lastModifiedBy>Alja Uršula Štravs</cp:lastModifiedBy>
  <cp:revision>3</cp:revision>
  <cp:lastPrinted>2010-07-16T08:41:00Z</cp:lastPrinted>
  <dcterms:created xsi:type="dcterms:W3CDTF">2022-05-18T10:24:00Z</dcterms:created>
  <dcterms:modified xsi:type="dcterms:W3CDTF">2022-05-18T13:10:00Z</dcterms:modified>
</cp:coreProperties>
</file>