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D80" w:rsidRPr="007C70E8" w:rsidRDefault="00FE2115" w:rsidP="00AE1F83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  <w:bookmarkStart w:id="0" w:name="_GoBack"/>
      <w:bookmarkEnd w:id="0"/>
      <w:r w:rsidRPr="007C70E8">
        <w:rPr>
          <w:rFonts w:ascii="Arial" w:eastAsia="Times New Roman" w:hAnsi="Arial" w:cs="Arial"/>
          <w:b/>
          <w:noProof/>
          <w:sz w:val="20"/>
          <w:szCs w:val="20"/>
          <w:lang w:eastAsia="sl-SI"/>
        </w:rPr>
        <w:drawing>
          <wp:anchor distT="0" distB="0" distL="114300" distR="114300" simplePos="0" relativeHeight="251658240" behindDoc="0" locked="0" layoutInCell="1" allowOverlap="1" wp14:anchorId="3A47F63C" wp14:editId="75BE413F">
            <wp:simplePos x="0" y="0"/>
            <wp:positionH relativeFrom="column">
              <wp:posOffset>-561975</wp:posOffset>
            </wp:positionH>
            <wp:positionV relativeFrom="paragraph">
              <wp:posOffset>-220980</wp:posOffset>
            </wp:positionV>
            <wp:extent cx="3121660" cy="376555"/>
            <wp:effectExtent l="0" t="0" r="2540" b="444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2115" w:rsidRPr="007C70E8" w:rsidRDefault="00FE2115" w:rsidP="00FE2115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sz w:val="20"/>
          <w:szCs w:val="20"/>
        </w:rPr>
      </w:pPr>
      <w:r w:rsidRPr="007C70E8">
        <w:rPr>
          <w:rFonts w:ascii="Arial" w:hAnsi="Arial" w:cs="Arial"/>
          <w:sz w:val="20"/>
          <w:szCs w:val="20"/>
        </w:rPr>
        <w:t>Langusova ulica 4, 1535 Ljubljana</w:t>
      </w:r>
      <w:r w:rsidRPr="007C70E8">
        <w:rPr>
          <w:rFonts w:ascii="Arial" w:hAnsi="Arial" w:cs="Arial"/>
          <w:sz w:val="20"/>
          <w:szCs w:val="20"/>
        </w:rPr>
        <w:tab/>
        <w:t>T: 01 478 80 00</w:t>
      </w:r>
    </w:p>
    <w:p w:rsidR="00FE2115" w:rsidRPr="007C70E8" w:rsidRDefault="00FE2115" w:rsidP="00FE2115">
      <w:pPr>
        <w:pStyle w:val="Glava"/>
        <w:tabs>
          <w:tab w:val="left" w:pos="5112"/>
        </w:tabs>
        <w:spacing w:line="240" w:lineRule="exact"/>
        <w:rPr>
          <w:rFonts w:ascii="Arial" w:hAnsi="Arial" w:cs="Arial"/>
          <w:sz w:val="20"/>
          <w:szCs w:val="20"/>
        </w:rPr>
      </w:pPr>
      <w:r w:rsidRPr="007C70E8">
        <w:rPr>
          <w:rFonts w:ascii="Arial" w:hAnsi="Arial" w:cs="Arial"/>
          <w:sz w:val="20"/>
          <w:szCs w:val="20"/>
        </w:rPr>
        <w:tab/>
        <w:t xml:space="preserve">F: 01 478 81 39 </w:t>
      </w:r>
    </w:p>
    <w:p w:rsidR="00FE2115" w:rsidRPr="007C70E8" w:rsidRDefault="00FE2115" w:rsidP="00FE2115">
      <w:pPr>
        <w:pStyle w:val="Glava"/>
        <w:tabs>
          <w:tab w:val="left" w:pos="5112"/>
        </w:tabs>
        <w:spacing w:line="240" w:lineRule="exact"/>
        <w:rPr>
          <w:rFonts w:ascii="Arial" w:hAnsi="Arial" w:cs="Arial"/>
          <w:sz w:val="20"/>
          <w:szCs w:val="20"/>
        </w:rPr>
      </w:pPr>
      <w:r w:rsidRPr="007C70E8">
        <w:rPr>
          <w:rFonts w:ascii="Arial" w:hAnsi="Arial" w:cs="Arial"/>
          <w:sz w:val="20"/>
          <w:szCs w:val="20"/>
        </w:rPr>
        <w:tab/>
        <w:t>E: gp.mzi@gov.si</w:t>
      </w:r>
    </w:p>
    <w:p w:rsidR="00FE2115" w:rsidRPr="007C70E8" w:rsidRDefault="00FE2115" w:rsidP="00FE2115">
      <w:pPr>
        <w:pStyle w:val="Glava"/>
        <w:tabs>
          <w:tab w:val="left" w:pos="5112"/>
        </w:tabs>
        <w:spacing w:line="240" w:lineRule="exact"/>
        <w:rPr>
          <w:rFonts w:ascii="Arial" w:hAnsi="Arial" w:cs="Arial"/>
          <w:sz w:val="20"/>
          <w:szCs w:val="20"/>
        </w:rPr>
      </w:pPr>
      <w:r w:rsidRPr="007C70E8">
        <w:rPr>
          <w:rFonts w:ascii="Arial" w:hAnsi="Arial" w:cs="Arial"/>
          <w:sz w:val="20"/>
          <w:szCs w:val="20"/>
        </w:rPr>
        <w:tab/>
        <w:t>www.mzi.gov.si</w:t>
      </w:r>
    </w:p>
    <w:p w:rsidR="00FE2115" w:rsidRPr="007C70E8" w:rsidRDefault="00FE2115" w:rsidP="00AE1F83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AE1F83" w:rsidRPr="007C70E8" w:rsidRDefault="00A25D80" w:rsidP="00AE1F83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7C70E8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</w:p>
    <w:p w:rsidR="00AE1F83" w:rsidRPr="007C70E8" w:rsidRDefault="00AE1F83" w:rsidP="00AE1F83">
      <w:pPr>
        <w:spacing w:after="0" w:line="260" w:lineRule="exact"/>
        <w:ind w:firstLine="708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AE1F83" w:rsidRPr="007C70E8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:rsidR="00AE1F83" w:rsidRPr="007C70E8" w:rsidRDefault="00AE1F83" w:rsidP="00A1064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r w:rsidR="00A10640" w:rsidRPr="007C70E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  <w:r w:rsidR="00EC58A4" w:rsidRPr="007C70E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07-135/2012/</w:t>
            </w:r>
            <w:r w:rsidR="0002714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103</w:t>
            </w:r>
            <w:r w:rsidR="00C32745" w:rsidRPr="007C70E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-0213160</w:t>
            </w:r>
          </w:p>
        </w:tc>
      </w:tr>
      <w:tr w:rsidR="00AE1F83" w:rsidRPr="007C70E8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:rsidR="00AE1F83" w:rsidRPr="007C70E8" w:rsidRDefault="00AE1F83" w:rsidP="009769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Ljubljana, </w:t>
            </w:r>
            <w:r w:rsidR="0002714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29</w:t>
            </w:r>
            <w:r w:rsidR="00CC6FB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9. 2020</w:t>
            </w:r>
          </w:p>
        </w:tc>
      </w:tr>
      <w:tr w:rsidR="00AE1F83" w:rsidRPr="007C70E8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:rsidR="00AE1F83" w:rsidRPr="007C70E8" w:rsidRDefault="00AE1F83" w:rsidP="00A1064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EVA </w:t>
            </w:r>
            <w:r w:rsidR="008A32EC"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201</w:t>
            </w:r>
            <w:r w:rsidR="00EC58A4"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2-2430-0094</w:t>
            </w:r>
          </w:p>
        </w:tc>
      </w:tr>
      <w:tr w:rsidR="00AE1F83" w:rsidRPr="007C70E8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:rsidR="00AE1F83" w:rsidRPr="007C70E8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E1F83" w:rsidRPr="007C70E8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7C70E8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:rsidR="00AE1F83" w:rsidRPr="007C70E8" w:rsidRDefault="00D96B96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8" w:history="1">
              <w:r w:rsidR="00AE1F83" w:rsidRPr="007C70E8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:rsidR="00AE1F83" w:rsidRPr="007C70E8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7C70E8" w:rsidTr="00DA6942">
        <w:tc>
          <w:tcPr>
            <w:tcW w:w="9163" w:type="dxa"/>
            <w:gridSpan w:val="4"/>
          </w:tcPr>
          <w:p w:rsidR="00ED7193" w:rsidRPr="007C70E8" w:rsidRDefault="00A10640" w:rsidP="00A10640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ZADEVA: Zakon o spremembah in dopolnit</w:t>
            </w:r>
            <w:r w:rsidR="00EC58A4" w:rsidRPr="007C70E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vah Zakona o ži</w:t>
            </w:r>
            <w:r w:rsidR="00401F31" w:rsidRPr="007C70E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čniških napravah za prevoz oseb</w:t>
            </w:r>
            <w:r w:rsidRPr="007C70E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  <w:r w:rsidR="00AE1F83" w:rsidRPr="007C70E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– </w:t>
            </w:r>
            <w:r w:rsidR="00ED7193" w:rsidRPr="007C70E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 </w:t>
            </w:r>
          </w:p>
          <w:p w:rsidR="00AE1F83" w:rsidRPr="007C70E8" w:rsidRDefault="00ED7193" w:rsidP="00A10640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             </w:t>
            </w:r>
            <w:r w:rsidR="00AE1F83" w:rsidRPr="007C70E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predlog za obravnavo </w:t>
            </w:r>
            <w:r w:rsidR="005433D6" w:rsidRPr="007C70E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po </w:t>
            </w:r>
            <w:r w:rsidR="00A10640" w:rsidRPr="007C70E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rednem postopku </w:t>
            </w:r>
          </w:p>
        </w:tc>
      </w:tr>
      <w:tr w:rsidR="00AE1F83" w:rsidRPr="007C70E8" w:rsidTr="00DA6942">
        <w:tc>
          <w:tcPr>
            <w:tcW w:w="9163" w:type="dxa"/>
            <w:gridSpan w:val="4"/>
          </w:tcPr>
          <w:p w:rsidR="00AE1F83" w:rsidRPr="007C70E8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AE1F83" w:rsidRPr="007C70E8" w:rsidTr="00DA6942">
        <w:tc>
          <w:tcPr>
            <w:tcW w:w="9163" w:type="dxa"/>
            <w:gridSpan w:val="4"/>
          </w:tcPr>
          <w:p w:rsidR="00FE2115" w:rsidRPr="007C70E8" w:rsidRDefault="00FE2115" w:rsidP="00FE2115">
            <w:pPr>
              <w:pStyle w:val="Neotevilenodstavek"/>
              <w:spacing w:before="40" w:afterLines="40" w:after="96" w:line="260" w:lineRule="atLeast"/>
              <w:rPr>
                <w:iCs/>
                <w:sz w:val="20"/>
                <w:szCs w:val="20"/>
              </w:rPr>
            </w:pPr>
            <w:r w:rsidRPr="007C70E8">
              <w:rPr>
                <w:iCs/>
                <w:sz w:val="20"/>
                <w:szCs w:val="20"/>
              </w:rPr>
              <w:t>Na podlagi drugega odstavka 2. člena Zakona o Vladi Republike Slovenije (Uradni list RS, št. 24/05 – uradno prečiščeno besedilo, 109/08, 38/10 - ZUKN, 8/12, 21/13, 47/13 - ZDU-1G in 65/14</w:t>
            </w:r>
            <w:r w:rsidR="00401F31" w:rsidRPr="007C70E8">
              <w:rPr>
                <w:iCs/>
                <w:sz w:val="20"/>
                <w:szCs w:val="20"/>
              </w:rPr>
              <w:t>, 55/17</w:t>
            </w:r>
            <w:r w:rsidRPr="007C70E8">
              <w:rPr>
                <w:iCs/>
                <w:sz w:val="20"/>
                <w:szCs w:val="20"/>
              </w:rPr>
              <w:t xml:space="preserve">) je Vlada Republike Slovenije na ... redni seji ... sprejela naslednji </w:t>
            </w:r>
          </w:p>
          <w:p w:rsidR="003F1E19" w:rsidRPr="007C70E8" w:rsidRDefault="003F1E19" w:rsidP="003F1E19">
            <w:pPr>
              <w:pStyle w:val="Neotevilenodstavek"/>
              <w:spacing w:before="40" w:afterLines="40" w:after="96" w:line="260" w:lineRule="atLeast"/>
              <w:rPr>
                <w:iCs/>
                <w:sz w:val="20"/>
                <w:szCs w:val="20"/>
              </w:rPr>
            </w:pPr>
          </w:p>
          <w:p w:rsidR="00FE2115" w:rsidRPr="007C70E8" w:rsidRDefault="00FE2115" w:rsidP="00FE2115">
            <w:pPr>
              <w:pStyle w:val="Neotevilenodstavek"/>
              <w:spacing w:before="40" w:afterLines="40" w:after="96" w:line="260" w:lineRule="atLeast"/>
              <w:jc w:val="center"/>
              <w:rPr>
                <w:iCs/>
                <w:sz w:val="20"/>
                <w:szCs w:val="20"/>
              </w:rPr>
            </w:pPr>
            <w:r w:rsidRPr="007C70E8">
              <w:rPr>
                <w:iCs/>
                <w:sz w:val="20"/>
                <w:szCs w:val="20"/>
              </w:rPr>
              <w:t>SKLEP:</w:t>
            </w:r>
          </w:p>
          <w:p w:rsidR="00FE2115" w:rsidRPr="007C70E8" w:rsidRDefault="003F1E19" w:rsidP="00FE2115">
            <w:pPr>
              <w:pStyle w:val="Neotevilenodstavek"/>
              <w:spacing w:before="40" w:afterLines="40" w:after="96" w:line="260" w:lineRule="atLeast"/>
              <w:rPr>
                <w:iCs/>
                <w:sz w:val="20"/>
                <w:szCs w:val="20"/>
              </w:rPr>
            </w:pPr>
            <w:r w:rsidRPr="007C70E8">
              <w:rPr>
                <w:iCs/>
                <w:sz w:val="20"/>
                <w:szCs w:val="20"/>
              </w:rPr>
              <w:t xml:space="preserve">                                                                  </w:t>
            </w:r>
          </w:p>
          <w:p w:rsidR="00FE2115" w:rsidRPr="007C70E8" w:rsidRDefault="00FE2115" w:rsidP="00FE2115">
            <w:pPr>
              <w:pStyle w:val="Neotevilenodstavek"/>
              <w:spacing w:before="40" w:afterLines="40" w:after="96" w:line="260" w:lineRule="atLeast"/>
              <w:rPr>
                <w:iCs/>
                <w:sz w:val="20"/>
                <w:szCs w:val="20"/>
              </w:rPr>
            </w:pPr>
            <w:r w:rsidRPr="007C70E8">
              <w:rPr>
                <w:iCs/>
                <w:sz w:val="20"/>
                <w:szCs w:val="20"/>
              </w:rPr>
              <w:t>Vlada Republike Slovenij</w:t>
            </w:r>
            <w:r w:rsidR="00300527" w:rsidRPr="007C70E8">
              <w:rPr>
                <w:iCs/>
                <w:sz w:val="20"/>
                <w:szCs w:val="20"/>
              </w:rPr>
              <w:t>e je določila besedilo predloga</w:t>
            </w:r>
            <w:r w:rsidRPr="007C70E8">
              <w:rPr>
                <w:iCs/>
                <w:sz w:val="20"/>
                <w:szCs w:val="20"/>
              </w:rPr>
              <w:t xml:space="preserve"> </w:t>
            </w:r>
            <w:r w:rsidR="00A10640" w:rsidRPr="007C70E8">
              <w:rPr>
                <w:iCs/>
                <w:sz w:val="20"/>
                <w:szCs w:val="20"/>
              </w:rPr>
              <w:t>Zakona o spremembah in dopolnit</w:t>
            </w:r>
            <w:r w:rsidR="00BA0A5C" w:rsidRPr="007C70E8">
              <w:rPr>
                <w:iCs/>
                <w:sz w:val="20"/>
                <w:szCs w:val="20"/>
              </w:rPr>
              <w:t>vah Zakona o žičniških napravah za prevoz oseb</w:t>
            </w:r>
            <w:r w:rsidR="00A10640" w:rsidRPr="007C70E8">
              <w:rPr>
                <w:iCs/>
                <w:sz w:val="20"/>
                <w:szCs w:val="20"/>
              </w:rPr>
              <w:t xml:space="preserve"> </w:t>
            </w:r>
            <w:r w:rsidR="00BA0A5C" w:rsidRPr="007C70E8">
              <w:rPr>
                <w:iCs/>
                <w:sz w:val="20"/>
                <w:szCs w:val="20"/>
              </w:rPr>
              <w:t>(EVA 2012-2430-0094</w:t>
            </w:r>
            <w:r w:rsidRPr="007C70E8">
              <w:rPr>
                <w:iCs/>
                <w:sz w:val="20"/>
                <w:szCs w:val="20"/>
              </w:rPr>
              <w:t xml:space="preserve">) in ga pošlje v obravnavo Državnemu zboru Republike Slovenije po </w:t>
            </w:r>
            <w:r w:rsidR="00A10640" w:rsidRPr="007C70E8">
              <w:rPr>
                <w:iCs/>
                <w:sz w:val="20"/>
                <w:szCs w:val="20"/>
              </w:rPr>
              <w:t>rednem</w:t>
            </w:r>
            <w:r w:rsidRPr="007C70E8">
              <w:rPr>
                <w:iCs/>
                <w:sz w:val="20"/>
                <w:szCs w:val="20"/>
              </w:rPr>
              <w:t xml:space="preserve"> postopku.</w:t>
            </w:r>
          </w:p>
          <w:p w:rsidR="00FE2115" w:rsidRPr="007C70E8" w:rsidRDefault="00FE2115" w:rsidP="00FE2115">
            <w:pPr>
              <w:pStyle w:val="Neotevilenodstavek"/>
              <w:spacing w:before="40" w:afterLines="40" w:after="96" w:line="260" w:lineRule="atLeast"/>
              <w:ind w:right="72"/>
              <w:rPr>
                <w:iCs/>
                <w:sz w:val="20"/>
                <w:szCs w:val="20"/>
              </w:rPr>
            </w:pPr>
          </w:p>
          <w:p w:rsidR="00FE2115" w:rsidRPr="007C70E8" w:rsidRDefault="00FE2115" w:rsidP="00FE2115">
            <w:pPr>
              <w:pStyle w:val="Neotevilenodstavek"/>
              <w:spacing w:before="40" w:afterLines="40" w:after="96" w:line="260" w:lineRule="atLeast"/>
              <w:ind w:right="72"/>
              <w:rPr>
                <w:iCs/>
                <w:sz w:val="20"/>
                <w:szCs w:val="20"/>
              </w:rPr>
            </w:pPr>
          </w:p>
          <w:p w:rsidR="007C70E8" w:rsidRPr="007C70E8" w:rsidRDefault="007C70E8" w:rsidP="007C70E8">
            <w:pPr>
              <w:spacing w:after="0" w:line="264" w:lineRule="auto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7C70E8">
              <w:rPr>
                <w:rFonts w:ascii="Arial" w:hAnsi="Arial" w:cs="Arial"/>
                <w:sz w:val="20"/>
                <w:szCs w:val="20"/>
                <w:lang w:eastAsia="sl-SI"/>
              </w:rPr>
              <w:t xml:space="preserve">                                                                                                Dr. Božo Predalič</w:t>
            </w:r>
          </w:p>
          <w:p w:rsidR="007C70E8" w:rsidRPr="007C70E8" w:rsidRDefault="007C70E8" w:rsidP="007C70E8">
            <w:pPr>
              <w:pStyle w:val="Neotevilenodstavek"/>
              <w:spacing w:before="0" w:after="0" w:line="264" w:lineRule="auto"/>
              <w:rPr>
                <w:iCs/>
                <w:color w:val="FF0000"/>
                <w:sz w:val="20"/>
                <w:szCs w:val="20"/>
              </w:rPr>
            </w:pPr>
            <w:r w:rsidRPr="007C70E8">
              <w:rPr>
                <w:sz w:val="20"/>
                <w:szCs w:val="20"/>
              </w:rPr>
              <w:t xml:space="preserve">                                                                                          GENERALNI SEKRETAR</w:t>
            </w:r>
            <w:r w:rsidRPr="007C70E8">
              <w:rPr>
                <w:iCs/>
                <w:color w:val="FF0000"/>
                <w:sz w:val="20"/>
                <w:szCs w:val="20"/>
              </w:rPr>
              <w:t xml:space="preserve"> </w:t>
            </w:r>
          </w:p>
          <w:p w:rsidR="00BA0A5C" w:rsidRPr="007C70E8" w:rsidRDefault="00BA0A5C" w:rsidP="00BA0A5C">
            <w:pPr>
              <w:pStyle w:val="Neotevilenodstavek"/>
              <w:spacing w:before="40" w:afterLines="40" w:after="96" w:line="260" w:lineRule="atLeast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A0A5C" w:rsidRPr="007C70E8" w:rsidRDefault="00BA0A5C" w:rsidP="00BA0A5C">
            <w:pPr>
              <w:pStyle w:val="Neotevilenodstavek"/>
              <w:spacing w:before="40" w:afterLines="40" w:after="96" w:line="260" w:lineRule="atLeast"/>
              <w:rPr>
                <w:iCs/>
                <w:sz w:val="20"/>
                <w:szCs w:val="20"/>
              </w:rPr>
            </w:pPr>
          </w:p>
          <w:p w:rsidR="00BA0A5C" w:rsidRPr="007C70E8" w:rsidRDefault="00BA0A5C" w:rsidP="00BA0A5C">
            <w:pPr>
              <w:pStyle w:val="Neotevilenodstavek"/>
              <w:spacing w:before="40" w:afterLines="40" w:after="96" w:line="260" w:lineRule="atLeast"/>
              <w:rPr>
                <w:iCs/>
                <w:sz w:val="20"/>
                <w:szCs w:val="20"/>
              </w:rPr>
            </w:pPr>
          </w:p>
          <w:p w:rsidR="00BA0A5C" w:rsidRPr="007C70E8" w:rsidRDefault="00BA0A5C" w:rsidP="00BA0A5C">
            <w:pPr>
              <w:pStyle w:val="Neotevilenodstavek"/>
              <w:spacing w:before="40" w:afterLines="40" w:after="96" w:line="260" w:lineRule="atLeast"/>
              <w:rPr>
                <w:iCs/>
                <w:sz w:val="20"/>
                <w:szCs w:val="20"/>
              </w:rPr>
            </w:pPr>
          </w:p>
          <w:p w:rsidR="00BA0A5C" w:rsidRPr="007C70E8" w:rsidRDefault="00BA0A5C" w:rsidP="00BA0A5C">
            <w:pPr>
              <w:pStyle w:val="Neotevilenodstavek"/>
              <w:spacing w:before="40" w:afterLines="40" w:after="96" w:line="260" w:lineRule="atLeast"/>
              <w:rPr>
                <w:iCs/>
                <w:sz w:val="20"/>
                <w:szCs w:val="20"/>
              </w:rPr>
            </w:pPr>
          </w:p>
          <w:p w:rsidR="00BA0A5C" w:rsidRPr="007C70E8" w:rsidRDefault="00BA0A5C" w:rsidP="00BA0A5C">
            <w:pPr>
              <w:pStyle w:val="Neotevilenodstavek"/>
              <w:spacing w:before="40" w:afterLines="40" w:after="96" w:line="260" w:lineRule="atLeast"/>
              <w:rPr>
                <w:iCs/>
                <w:sz w:val="20"/>
                <w:szCs w:val="20"/>
              </w:rPr>
            </w:pPr>
          </w:p>
          <w:p w:rsidR="00BA0A5C" w:rsidRPr="007C70E8" w:rsidRDefault="00BA0A5C" w:rsidP="00BA0A5C">
            <w:pPr>
              <w:pStyle w:val="Neotevilenodstavek"/>
              <w:spacing w:before="40" w:afterLines="40" w:after="96" w:line="260" w:lineRule="atLeast"/>
              <w:rPr>
                <w:iCs/>
                <w:sz w:val="20"/>
                <w:szCs w:val="20"/>
              </w:rPr>
            </w:pPr>
            <w:r w:rsidRPr="007C70E8">
              <w:rPr>
                <w:iCs/>
                <w:sz w:val="20"/>
                <w:szCs w:val="20"/>
              </w:rPr>
              <w:t>Sklep prejmejo:</w:t>
            </w:r>
          </w:p>
          <w:p w:rsidR="00BA0A5C" w:rsidRPr="007C70E8" w:rsidRDefault="00BA0A5C" w:rsidP="00BA0A5C">
            <w:pPr>
              <w:pStyle w:val="Neotevilenodstavek"/>
              <w:numPr>
                <w:ilvl w:val="0"/>
                <w:numId w:val="16"/>
              </w:numPr>
              <w:tabs>
                <w:tab w:val="left" w:pos="318"/>
              </w:tabs>
              <w:spacing w:before="40" w:afterLines="40" w:after="96" w:line="260" w:lineRule="atLeast"/>
              <w:rPr>
                <w:iCs/>
                <w:sz w:val="20"/>
                <w:szCs w:val="20"/>
              </w:rPr>
            </w:pPr>
            <w:r w:rsidRPr="007C70E8">
              <w:rPr>
                <w:iCs/>
                <w:sz w:val="20"/>
                <w:szCs w:val="20"/>
              </w:rPr>
              <w:t>Državni zbor Republike Slovenije</w:t>
            </w:r>
          </w:p>
          <w:p w:rsidR="00BA0A5C" w:rsidRPr="007C70E8" w:rsidRDefault="00BA0A5C" w:rsidP="00BA0A5C">
            <w:pPr>
              <w:pStyle w:val="Neotevilenodstavek"/>
              <w:numPr>
                <w:ilvl w:val="0"/>
                <w:numId w:val="16"/>
              </w:numPr>
              <w:tabs>
                <w:tab w:val="left" w:pos="318"/>
              </w:tabs>
              <w:spacing w:before="40" w:afterLines="40" w:after="96" w:line="260" w:lineRule="atLeast"/>
              <w:rPr>
                <w:iCs/>
                <w:sz w:val="20"/>
                <w:szCs w:val="20"/>
              </w:rPr>
            </w:pPr>
            <w:r w:rsidRPr="007C70E8">
              <w:rPr>
                <w:iCs/>
                <w:sz w:val="20"/>
                <w:szCs w:val="20"/>
              </w:rPr>
              <w:t>Ministrstvo za gospodarski razvoj in tehnologijo</w:t>
            </w:r>
          </w:p>
          <w:p w:rsidR="00BA0A5C" w:rsidRPr="007C70E8" w:rsidRDefault="00BA0A5C" w:rsidP="00BA0A5C">
            <w:pPr>
              <w:pStyle w:val="Neotevilenodstavek"/>
              <w:numPr>
                <w:ilvl w:val="0"/>
                <w:numId w:val="16"/>
              </w:numPr>
              <w:tabs>
                <w:tab w:val="left" w:pos="318"/>
              </w:tabs>
              <w:spacing w:before="40" w:afterLines="40" w:after="96" w:line="260" w:lineRule="atLeast"/>
              <w:rPr>
                <w:iCs/>
                <w:sz w:val="20"/>
                <w:szCs w:val="20"/>
              </w:rPr>
            </w:pPr>
            <w:r w:rsidRPr="007C70E8">
              <w:rPr>
                <w:iCs/>
                <w:sz w:val="20"/>
                <w:szCs w:val="20"/>
              </w:rPr>
              <w:t xml:space="preserve">Ministrstvo za infrastrukturo </w:t>
            </w:r>
          </w:p>
          <w:p w:rsidR="00BA0A5C" w:rsidRPr="007C70E8" w:rsidRDefault="00BA0A5C" w:rsidP="00BA0A5C">
            <w:pPr>
              <w:pStyle w:val="Neotevilenodstavek"/>
              <w:numPr>
                <w:ilvl w:val="0"/>
                <w:numId w:val="16"/>
              </w:numPr>
              <w:tabs>
                <w:tab w:val="left" w:pos="318"/>
              </w:tabs>
              <w:spacing w:before="40" w:afterLines="40" w:after="96" w:line="260" w:lineRule="atLeast"/>
              <w:rPr>
                <w:iCs/>
                <w:sz w:val="20"/>
                <w:szCs w:val="20"/>
              </w:rPr>
            </w:pPr>
            <w:r w:rsidRPr="007C70E8">
              <w:rPr>
                <w:iCs/>
                <w:sz w:val="20"/>
                <w:szCs w:val="20"/>
              </w:rPr>
              <w:t>Služba Vlade Republike Slovenije za zakonodajo</w:t>
            </w:r>
          </w:p>
          <w:p w:rsidR="00BA0A5C" w:rsidRPr="007C70E8" w:rsidRDefault="00BA0A5C" w:rsidP="00BA0A5C">
            <w:pPr>
              <w:pStyle w:val="Neotevilenodstavek"/>
              <w:numPr>
                <w:ilvl w:val="0"/>
                <w:numId w:val="16"/>
              </w:numPr>
              <w:tabs>
                <w:tab w:val="left" w:pos="318"/>
              </w:tabs>
              <w:spacing w:before="40" w:afterLines="40" w:after="96" w:line="260" w:lineRule="atLeast"/>
              <w:rPr>
                <w:iCs/>
                <w:sz w:val="20"/>
                <w:szCs w:val="20"/>
              </w:rPr>
            </w:pPr>
            <w:r w:rsidRPr="007C70E8">
              <w:rPr>
                <w:iCs/>
                <w:sz w:val="20"/>
                <w:szCs w:val="20"/>
              </w:rPr>
              <w:t>Ministrstvo za finance</w:t>
            </w:r>
          </w:p>
          <w:p w:rsidR="00AE1F83" w:rsidRPr="007C70E8" w:rsidRDefault="00AE1F83" w:rsidP="00BA0A5C">
            <w:pPr>
              <w:pStyle w:val="Neotevilenodstavek"/>
              <w:tabs>
                <w:tab w:val="left" w:pos="318"/>
              </w:tabs>
              <w:spacing w:before="40" w:afterLines="40" w:after="96" w:line="260" w:lineRule="atLeas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:rsidR="00BA0A5C" w:rsidRPr="007C70E8" w:rsidRDefault="00BA0A5C" w:rsidP="00BA0A5C">
            <w:pPr>
              <w:pStyle w:val="Neotevilenodstavek"/>
              <w:tabs>
                <w:tab w:val="left" w:pos="318"/>
              </w:tabs>
              <w:spacing w:before="40" w:afterLines="40" w:after="96" w:line="260" w:lineRule="atLeast"/>
              <w:rPr>
                <w:iCs/>
                <w:sz w:val="20"/>
                <w:szCs w:val="20"/>
              </w:rPr>
            </w:pPr>
          </w:p>
        </w:tc>
      </w:tr>
      <w:tr w:rsidR="00AE1F83" w:rsidRPr="007C70E8" w:rsidTr="00DA6942">
        <w:tc>
          <w:tcPr>
            <w:tcW w:w="9163" w:type="dxa"/>
            <w:gridSpan w:val="4"/>
          </w:tcPr>
          <w:p w:rsidR="00AE1F83" w:rsidRPr="007C70E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2. Predlog za obravnavo predloga zakona po nujnem ali skrajšanem postopku v državnem zboru z obrazložitvijo razlogov:</w:t>
            </w:r>
          </w:p>
        </w:tc>
      </w:tr>
      <w:tr w:rsidR="00AE1F83" w:rsidRPr="007C70E8" w:rsidTr="00DA6942">
        <w:tc>
          <w:tcPr>
            <w:tcW w:w="9163" w:type="dxa"/>
            <w:gridSpan w:val="4"/>
          </w:tcPr>
          <w:p w:rsidR="00EA522A" w:rsidRPr="007C70E8" w:rsidRDefault="00A10640" w:rsidP="00EA522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7C70E8" w:rsidTr="00DA6942">
        <w:tc>
          <w:tcPr>
            <w:tcW w:w="9163" w:type="dxa"/>
            <w:gridSpan w:val="4"/>
          </w:tcPr>
          <w:p w:rsidR="00AE1F83" w:rsidRPr="007C70E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AE1F83" w:rsidRPr="007C70E8" w:rsidTr="00DA6942">
        <w:tc>
          <w:tcPr>
            <w:tcW w:w="9163" w:type="dxa"/>
            <w:gridSpan w:val="4"/>
          </w:tcPr>
          <w:p w:rsidR="00EA522A" w:rsidRPr="007C70E8" w:rsidRDefault="00202941" w:rsidP="00B90685">
            <w:pPr>
              <w:pStyle w:val="Neotevilenodstavek"/>
              <w:numPr>
                <w:ilvl w:val="0"/>
                <w:numId w:val="17"/>
              </w:numPr>
              <w:spacing w:before="40" w:afterLines="40" w:after="96" w:line="260" w:lineRule="atLeast"/>
              <w:rPr>
                <w:iCs/>
                <w:sz w:val="20"/>
                <w:szCs w:val="20"/>
              </w:rPr>
            </w:pPr>
            <w:r w:rsidRPr="007C70E8">
              <w:rPr>
                <w:iCs/>
                <w:sz w:val="20"/>
                <w:szCs w:val="20"/>
              </w:rPr>
              <w:t>Jernej Vrtovec, minister</w:t>
            </w:r>
            <w:r w:rsidR="00BA0A5C" w:rsidRPr="007C70E8">
              <w:rPr>
                <w:iCs/>
                <w:sz w:val="20"/>
                <w:szCs w:val="20"/>
              </w:rPr>
              <w:t xml:space="preserve"> </w:t>
            </w:r>
            <w:r w:rsidR="00EA522A" w:rsidRPr="007C70E8">
              <w:rPr>
                <w:iCs/>
                <w:sz w:val="20"/>
                <w:szCs w:val="20"/>
              </w:rPr>
              <w:t>za infrastrukturo,</w:t>
            </w:r>
          </w:p>
          <w:p w:rsidR="00EA522A" w:rsidRPr="007C70E8" w:rsidRDefault="00202941" w:rsidP="00B90685">
            <w:pPr>
              <w:pStyle w:val="Neotevilenodstavek"/>
              <w:numPr>
                <w:ilvl w:val="0"/>
                <w:numId w:val="17"/>
              </w:numPr>
              <w:spacing w:before="40" w:afterLines="40" w:after="96" w:line="260" w:lineRule="atLeast"/>
              <w:rPr>
                <w:iCs/>
                <w:sz w:val="20"/>
                <w:szCs w:val="20"/>
              </w:rPr>
            </w:pPr>
            <w:r w:rsidRPr="007C70E8">
              <w:rPr>
                <w:iCs/>
                <w:sz w:val="20"/>
                <w:szCs w:val="20"/>
              </w:rPr>
              <w:t>Aleš Mihelič, državni</w:t>
            </w:r>
            <w:r w:rsidR="00BA0A5C" w:rsidRPr="007C70E8">
              <w:rPr>
                <w:iCs/>
                <w:sz w:val="20"/>
                <w:szCs w:val="20"/>
              </w:rPr>
              <w:t xml:space="preserve"> </w:t>
            </w:r>
            <w:r w:rsidR="00EA522A" w:rsidRPr="007C70E8">
              <w:rPr>
                <w:iCs/>
                <w:sz w:val="20"/>
                <w:szCs w:val="20"/>
              </w:rPr>
              <w:t>sekretar, Ministrstvo za infrastrukturo,</w:t>
            </w:r>
          </w:p>
          <w:p w:rsidR="0091686D" w:rsidRPr="007C70E8" w:rsidRDefault="00202941" w:rsidP="00B90685">
            <w:pPr>
              <w:pStyle w:val="Neotevilenodstavek"/>
              <w:numPr>
                <w:ilvl w:val="0"/>
                <w:numId w:val="17"/>
              </w:numPr>
              <w:spacing w:before="40" w:afterLines="40" w:after="96" w:line="260" w:lineRule="atLeast"/>
              <w:rPr>
                <w:iCs/>
                <w:sz w:val="20"/>
                <w:szCs w:val="20"/>
              </w:rPr>
            </w:pPr>
            <w:r w:rsidRPr="007C70E8">
              <w:rPr>
                <w:iCs/>
                <w:sz w:val="20"/>
                <w:szCs w:val="20"/>
              </w:rPr>
              <w:t>Monika Pintar Mesarič</w:t>
            </w:r>
            <w:r w:rsidR="0091686D" w:rsidRPr="007C70E8">
              <w:rPr>
                <w:iCs/>
                <w:sz w:val="20"/>
                <w:szCs w:val="20"/>
              </w:rPr>
              <w:t xml:space="preserve">, </w:t>
            </w:r>
            <w:r w:rsidRPr="007C70E8">
              <w:rPr>
                <w:iCs/>
                <w:sz w:val="20"/>
                <w:szCs w:val="20"/>
              </w:rPr>
              <w:t xml:space="preserve">v. d. </w:t>
            </w:r>
            <w:r w:rsidR="00A058F7" w:rsidRPr="007C70E8">
              <w:rPr>
                <w:iCs/>
                <w:sz w:val="20"/>
                <w:szCs w:val="20"/>
              </w:rPr>
              <w:t>generalna direktorica</w:t>
            </w:r>
            <w:r w:rsidR="0091686D" w:rsidRPr="007C70E8">
              <w:rPr>
                <w:iCs/>
                <w:sz w:val="20"/>
                <w:szCs w:val="20"/>
              </w:rPr>
              <w:t xml:space="preserve"> Direktorata za kopenski promet.</w:t>
            </w:r>
          </w:p>
          <w:p w:rsidR="00AE1F83" w:rsidRPr="007C70E8" w:rsidRDefault="00AE1F83" w:rsidP="00EA522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7C70E8" w:rsidTr="00DA6942">
        <w:tc>
          <w:tcPr>
            <w:tcW w:w="9163" w:type="dxa"/>
            <w:gridSpan w:val="4"/>
          </w:tcPr>
          <w:p w:rsidR="00AE1F83" w:rsidRPr="007C70E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3.b Zunanji strokovnjaki, ki so </w:t>
            </w:r>
            <w:r w:rsidRPr="007C70E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AE1F83" w:rsidRPr="007C70E8" w:rsidTr="00DA6942">
        <w:tc>
          <w:tcPr>
            <w:tcW w:w="9163" w:type="dxa"/>
            <w:gridSpan w:val="4"/>
          </w:tcPr>
          <w:p w:rsidR="00AE1F83" w:rsidRPr="007C70E8" w:rsidRDefault="0091686D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7C70E8" w:rsidTr="00DA6942">
        <w:tc>
          <w:tcPr>
            <w:tcW w:w="9163" w:type="dxa"/>
            <w:gridSpan w:val="4"/>
          </w:tcPr>
          <w:p w:rsidR="00AE1F83" w:rsidRPr="007C70E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AE1F83" w:rsidRPr="007C70E8" w:rsidTr="00DA6942">
        <w:tc>
          <w:tcPr>
            <w:tcW w:w="9163" w:type="dxa"/>
            <w:gridSpan w:val="4"/>
          </w:tcPr>
          <w:p w:rsidR="00202941" w:rsidRPr="007C70E8" w:rsidRDefault="00202941" w:rsidP="00202941">
            <w:pPr>
              <w:pStyle w:val="Neotevilenodstavek"/>
              <w:numPr>
                <w:ilvl w:val="0"/>
                <w:numId w:val="22"/>
              </w:numPr>
              <w:spacing w:before="40" w:afterLines="40" w:after="96" w:line="260" w:lineRule="atLeast"/>
              <w:ind w:left="743" w:hanging="425"/>
              <w:rPr>
                <w:iCs/>
                <w:sz w:val="20"/>
                <w:szCs w:val="20"/>
              </w:rPr>
            </w:pPr>
            <w:r w:rsidRPr="007C70E8">
              <w:rPr>
                <w:iCs/>
                <w:sz w:val="20"/>
                <w:szCs w:val="20"/>
              </w:rPr>
              <w:t>Jernej Vrtovec, minister za infrastrukturo,</w:t>
            </w:r>
          </w:p>
          <w:p w:rsidR="00202941" w:rsidRPr="007C70E8" w:rsidRDefault="00202941" w:rsidP="00202941">
            <w:pPr>
              <w:pStyle w:val="Neotevilenodstavek"/>
              <w:numPr>
                <w:ilvl w:val="0"/>
                <w:numId w:val="22"/>
              </w:numPr>
              <w:spacing w:before="40" w:afterLines="40" w:after="96" w:line="260" w:lineRule="atLeast"/>
              <w:ind w:left="743" w:hanging="425"/>
              <w:rPr>
                <w:iCs/>
                <w:sz w:val="20"/>
                <w:szCs w:val="20"/>
              </w:rPr>
            </w:pPr>
            <w:r w:rsidRPr="007C70E8">
              <w:rPr>
                <w:iCs/>
                <w:sz w:val="20"/>
                <w:szCs w:val="20"/>
              </w:rPr>
              <w:t>Aleš Mihelič, državni sekretar, Ministrstvo za infrastrukturo,</w:t>
            </w:r>
          </w:p>
          <w:p w:rsidR="00202941" w:rsidRPr="007C70E8" w:rsidRDefault="00202941" w:rsidP="00202941">
            <w:pPr>
              <w:pStyle w:val="Neotevilenodstavek"/>
              <w:numPr>
                <w:ilvl w:val="0"/>
                <w:numId w:val="22"/>
              </w:numPr>
              <w:spacing w:before="40" w:afterLines="40" w:after="96" w:line="260" w:lineRule="atLeast"/>
              <w:ind w:left="743" w:hanging="425"/>
              <w:rPr>
                <w:iCs/>
                <w:sz w:val="20"/>
                <w:szCs w:val="20"/>
              </w:rPr>
            </w:pPr>
            <w:r w:rsidRPr="007C70E8">
              <w:rPr>
                <w:iCs/>
                <w:sz w:val="20"/>
                <w:szCs w:val="20"/>
              </w:rPr>
              <w:t>Monika Pintar Mesarič, v . d. generalna direktorica Direktorata za kopenski promet,</w:t>
            </w:r>
          </w:p>
          <w:p w:rsidR="00202941" w:rsidRPr="007C70E8" w:rsidRDefault="00202941" w:rsidP="00202941">
            <w:pPr>
              <w:pStyle w:val="Odsek"/>
              <w:numPr>
                <w:ilvl w:val="0"/>
                <w:numId w:val="22"/>
              </w:numPr>
              <w:spacing w:beforeLines="40" w:before="96" w:afterLines="40" w:after="96" w:line="240" w:lineRule="atLeast"/>
              <w:ind w:left="743" w:hanging="425"/>
              <w:jc w:val="left"/>
              <w:rPr>
                <w:b w:val="0"/>
                <w:iCs/>
                <w:sz w:val="20"/>
                <w:szCs w:val="20"/>
              </w:rPr>
            </w:pPr>
            <w:r w:rsidRPr="007C70E8">
              <w:rPr>
                <w:b w:val="0"/>
                <w:iCs/>
                <w:sz w:val="20"/>
                <w:szCs w:val="20"/>
              </w:rPr>
              <w:t>mag. Vlasta Kampoš Jerenec, sekretarka, Direktorat za kopenski promet,</w:t>
            </w:r>
          </w:p>
          <w:p w:rsidR="00202941" w:rsidRPr="007C70E8" w:rsidRDefault="00202941" w:rsidP="00202941">
            <w:pPr>
              <w:pStyle w:val="Odsek"/>
              <w:numPr>
                <w:ilvl w:val="0"/>
                <w:numId w:val="22"/>
              </w:numPr>
              <w:spacing w:beforeLines="40" w:before="96" w:afterLines="40" w:after="96" w:line="240" w:lineRule="atLeast"/>
              <w:ind w:left="743" w:hanging="425"/>
              <w:jc w:val="left"/>
              <w:rPr>
                <w:b w:val="0"/>
                <w:iCs/>
                <w:sz w:val="20"/>
                <w:szCs w:val="20"/>
              </w:rPr>
            </w:pPr>
            <w:r w:rsidRPr="007C70E8">
              <w:rPr>
                <w:b w:val="0"/>
                <w:iCs/>
                <w:sz w:val="20"/>
                <w:szCs w:val="20"/>
              </w:rPr>
              <w:t xml:space="preserve">Irena Jocif Bošnjak, mag. prav., sekretarka, Pravna služba, </w:t>
            </w:r>
          </w:p>
          <w:p w:rsidR="00202941" w:rsidRPr="007C70E8" w:rsidRDefault="00202941" w:rsidP="00202941">
            <w:pPr>
              <w:pStyle w:val="Odsek"/>
              <w:numPr>
                <w:ilvl w:val="0"/>
                <w:numId w:val="22"/>
              </w:numPr>
              <w:spacing w:beforeLines="40" w:before="96" w:afterLines="40" w:after="96" w:line="240" w:lineRule="atLeast"/>
              <w:ind w:left="743" w:hanging="425"/>
              <w:jc w:val="left"/>
              <w:rPr>
                <w:b w:val="0"/>
                <w:iCs/>
                <w:sz w:val="20"/>
                <w:szCs w:val="20"/>
              </w:rPr>
            </w:pPr>
            <w:r w:rsidRPr="007C70E8">
              <w:rPr>
                <w:b w:val="0"/>
                <w:iCs/>
                <w:sz w:val="20"/>
                <w:szCs w:val="20"/>
              </w:rPr>
              <w:t xml:space="preserve">Betka Miklič, spec., podsekretarka, Direktorat za kopenski promet. </w:t>
            </w:r>
          </w:p>
          <w:p w:rsidR="00AE1F83" w:rsidRPr="007C70E8" w:rsidRDefault="00AE1F83" w:rsidP="00202941">
            <w:pPr>
              <w:pStyle w:val="Odsek"/>
              <w:numPr>
                <w:ilvl w:val="0"/>
                <w:numId w:val="0"/>
              </w:numPr>
              <w:spacing w:beforeLines="40" w:before="96" w:afterLines="40" w:after="96" w:line="240" w:lineRule="atLeast"/>
              <w:ind w:left="720"/>
              <w:jc w:val="left"/>
              <w:rPr>
                <w:b w:val="0"/>
                <w:iCs/>
                <w:sz w:val="20"/>
                <w:szCs w:val="20"/>
              </w:rPr>
            </w:pPr>
          </w:p>
        </w:tc>
      </w:tr>
      <w:tr w:rsidR="00AE1F83" w:rsidRPr="007C70E8" w:rsidTr="00DA6942">
        <w:tc>
          <w:tcPr>
            <w:tcW w:w="9163" w:type="dxa"/>
            <w:gridSpan w:val="4"/>
          </w:tcPr>
          <w:p w:rsidR="00AE1F83" w:rsidRPr="007C70E8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AE1F83" w:rsidRPr="007C70E8" w:rsidTr="00DA6942">
        <w:tc>
          <w:tcPr>
            <w:tcW w:w="9163" w:type="dxa"/>
            <w:gridSpan w:val="4"/>
          </w:tcPr>
          <w:p w:rsidR="0047777D" w:rsidRPr="007C70E8" w:rsidRDefault="0047777D" w:rsidP="007549C0">
            <w:pPr>
              <w:spacing w:after="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7777D" w:rsidRPr="007C70E8" w:rsidRDefault="00AE706A" w:rsidP="0047777D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0E8">
              <w:rPr>
                <w:rFonts w:ascii="Arial" w:hAnsi="Arial" w:cs="Arial"/>
                <w:sz w:val="20"/>
                <w:szCs w:val="20"/>
              </w:rPr>
              <w:t>Spremembe in dopolnitve</w:t>
            </w:r>
            <w:r w:rsidRPr="007C70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03CB8" w:rsidRPr="007C70E8">
              <w:rPr>
                <w:rFonts w:ascii="Arial" w:hAnsi="Arial" w:cs="Arial"/>
                <w:sz w:val="20"/>
                <w:szCs w:val="20"/>
              </w:rPr>
              <w:t>Zakona o žičniških napravah za prevoz oseb</w:t>
            </w:r>
            <w:r w:rsidRPr="007C70E8">
              <w:rPr>
                <w:rFonts w:ascii="Arial" w:hAnsi="Arial" w:cs="Arial"/>
                <w:sz w:val="20"/>
                <w:szCs w:val="20"/>
              </w:rPr>
              <w:t xml:space="preserve"> sledijo</w:t>
            </w:r>
            <w:r w:rsidRPr="007C70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7777D" w:rsidRPr="007C70E8">
              <w:rPr>
                <w:rFonts w:ascii="Arial" w:hAnsi="Arial" w:cs="Arial"/>
                <w:sz w:val="20"/>
                <w:szCs w:val="20"/>
              </w:rPr>
              <w:t>načelom prvotnega zakona</w:t>
            </w:r>
            <w:r w:rsidRPr="007C70E8">
              <w:rPr>
                <w:rFonts w:ascii="Arial" w:hAnsi="Arial" w:cs="Arial"/>
                <w:sz w:val="20"/>
                <w:szCs w:val="20"/>
              </w:rPr>
              <w:t xml:space="preserve"> iz leta 2003 in jih ne spreminjajo.</w:t>
            </w:r>
            <w:r w:rsidRPr="007C70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7777D" w:rsidRPr="007C70E8">
              <w:rPr>
                <w:rFonts w:ascii="Arial" w:hAnsi="Arial" w:cs="Arial"/>
                <w:sz w:val="20"/>
                <w:szCs w:val="20"/>
              </w:rPr>
              <w:t xml:space="preserve">Marca 2016 </w:t>
            </w:r>
            <w:r w:rsidR="00C32745" w:rsidRPr="007C70E8">
              <w:rPr>
                <w:rFonts w:ascii="Arial" w:hAnsi="Arial" w:cs="Arial"/>
                <w:sz w:val="20"/>
                <w:szCs w:val="20"/>
              </w:rPr>
              <w:t xml:space="preserve">je bila sprejeta Uredba </w:t>
            </w:r>
            <w:r w:rsidR="0047777D" w:rsidRPr="007C70E8">
              <w:rPr>
                <w:rFonts w:ascii="Arial" w:hAnsi="Arial" w:cs="Arial"/>
                <w:sz w:val="20"/>
                <w:szCs w:val="20"/>
              </w:rPr>
              <w:t>424</w:t>
            </w:r>
            <w:r w:rsidR="00C32745" w:rsidRPr="007C70E8">
              <w:rPr>
                <w:rFonts w:ascii="Arial" w:hAnsi="Arial" w:cs="Arial"/>
                <w:sz w:val="20"/>
                <w:szCs w:val="20"/>
              </w:rPr>
              <w:t>/2016/EU</w:t>
            </w:r>
            <w:r w:rsidR="0047777D" w:rsidRPr="007C70E8">
              <w:rPr>
                <w:rFonts w:ascii="Arial" w:hAnsi="Arial" w:cs="Arial"/>
                <w:sz w:val="20"/>
                <w:szCs w:val="20"/>
              </w:rPr>
              <w:t>,</w:t>
            </w:r>
            <w:r w:rsidR="0045222E" w:rsidRPr="007C70E8">
              <w:rPr>
                <w:rFonts w:ascii="Arial" w:hAnsi="Arial" w:cs="Arial"/>
                <w:sz w:val="20"/>
                <w:szCs w:val="20"/>
              </w:rPr>
              <w:t xml:space="preserve"> Evropskega parlamenta in Sveta</w:t>
            </w:r>
            <w:r w:rsidR="0047777D" w:rsidRPr="007C70E8">
              <w:rPr>
                <w:rFonts w:ascii="Arial" w:hAnsi="Arial" w:cs="Arial"/>
                <w:sz w:val="20"/>
                <w:szCs w:val="20"/>
              </w:rPr>
              <w:t xml:space="preserve"> o žičniških napravah in razveljavitvi direktive, ki je razveljavila Direktivo 2000/9/ES. S sprejemom Uredbe Vlade RS o izvajanju Uredbe EU o žičniških napravah (</w:t>
            </w:r>
            <w:r w:rsidR="0047777D" w:rsidRPr="007C70E8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Uradni list RS, št. </w:t>
            </w:r>
            <w:hyperlink r:id="rId9" w:tgtFrame="_blank" w:tooltip="Uredba o izvajanju Uredbe (EU) o žičniških napravah" w:history="1">
              <w:r w:rsidR="0047777D" w:rsidRPr="007C70E8">
                <w:rPr>
                  <w:rStyle w:val="Hiperpovezava"/>
                  <w:rFonts w:ascii="Arial" w:hAnsi="Arial" w:cs="Arial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19/18</w:t>
              </w:r>
            </w:hyperlink>
            <w:r w:rsidR="0047777D" w:rsidRPr="007C70E8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)</w:t>
            </w:r>
            <w:r w:rsidR="0047777D" w:rsidRPr="007C70E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7777D" w:rsidRPr="007C70E8">
              <w:rPr>
                <w:rFonts w:ascii="Arial" w:hAnsi="Arial" w:cs="Arial"/>
                <w:sz w:val="20"/>
                <w:szCs w:val="20"/>
              </w:rPr>
              <w:t>so bile, na področju žičniških naprav v celoti izpolnjene zahteve evropske zakonodaje.</w:t>
            </w:r>
          </w:p>
          <w:p w:rsidR="00AE706A" w:rsidRPr="007C70E8" w:rsidRDefault="00FA2D07" w:rsidP="007549C0">
            <w:pPr>
              <w:spacing w:after="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0E8">
              <w:rPr>
                <w:rFonts w:ascii="Arial" w:hAnsi="Arial" w:cs="Arial"/>
                <w:sz w:val="20"/>
                <w:szCs w:val="20"/>
              </w:rPr>
              <w:t xml:space="preserve">Uredba 424/2016/EU v celoti ohranja </w:t>
            </w:r>
            <w:r w:rsidR="00AE706A" w:rsidRPr="007C70E8">
              <w:rPr>
                <w:rFonts w:ascii="Arial" w:hAnsi="Arial" w:cs="Arial"/>
                <w:sz w:val="20"/>
                <w:szCs w:val="20"/>
              </w:rPr>
              <w:t>pristop k določanju skladnosti žičniških naprav oziroma podsistemov</w:t>
            </w:r>
            <w:r w:rsidR="0047777D" w:rsidRPr="007C70E8">
              <w:rPr>
                <w:rFonts w:ascii="Arial" w:hAnsi="Arial" w:cs="Arial"/>
                <w:sz w:val="20"/>
                <w:szCs w:val="20"/>
              </w:rPr>
              <w:t xml:space="preserve"> in varnostnih elementov</w:t>
            </w:r>
            <w:r w:rsidR="00AE706A" w:rsidRPr="007C70E8">
              <w:rPr>
                <w:rFonts w:ascii="Arial" w:hAnsi="Arial" w:cs="Arial"/>
                <w:sz w:val="20"/>
                <w:szCs w:val="20"/>
              </w:rPr>
              <w:t>. Spremenila se je samo zakonodajna tehnika, saj bistvene zahteve, ki veljajo za žičniške naprave, sedaj ureja Uredba 424/2016/EU in ne več direktiva. Ker se evropske uredbe uporabljajo neposredno, se pravila iz uredb ne prenašajo v nacionalno zakonodajo, niti se njihova vsebina ne sme povze</w:t>
            </w:r>
            <w:r w:rsidRPr="007C70E8">
              <w:rPr>
                <w:rFonts w:ascii="Arial" w:hAnsi="Arial" w:cs="Arial"/>
                <w:sz w:val="20"/>
                <w:szCs w:val="20"/>
              </w:rPr>
              <w:t>mati v nacionalne predpise</w:t>
            </w:r>
            <w:r w:rsidR="00AE706A" w:rsidRPr="007C70E8">
              <w:rPr>
                <w:rFonts w:ascii="Arial" w:hAnsi="Arial" w:cs="Arial"/>
                <w:sz w:val="20"/>
                <w:szCs w:val="20"/>
              </w:rPr>
              <w:t xml:space="preserve"> je predlog zakona</w:t>
            </w:r>
            <w:r w:rsidR="00AE706A" w:rsidRPr="007C70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E706A" w:rsidRPr="007C70E8">
              <w:rPr>
                <w:rFonts w:ascii="Arial" w:hAnsi="Arial" w:cs="Arial"/>
                <w:sz w:val="20"/>
                <w:szCs w:val="20"/>
              </w:rPr>
              <w:t>nomotehnično in vsebinsko</w:t>
            </w:r>
            <w:r w:rsidR="00AE706A" w:rsidRPr="007C70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E706A" w:rsidRPr="007C70E8">
              <w:rPr>
                <w:rFonts w:ascii="Arial" w:hAnsi="Arial" w:cs="Arial"/>
                <w:sz w:val="20"/>
                <w:szCs w:val="20"/>
              </w:rPr>
              <w:t>prilagoje</w:t>
            </w:r>
            <w:r w:rsidR="00C03CB8" w:rsidRPr="007C70E8">
              <w:rPr>
                <w:rFonts w:ascii="Arial" w:hAnsi="Arial" w:cs="Arial"/>
                <w:sz w:val="20"/>
                <w:szCs w:val="20"/>
              </w:rPr>
              <w:t xml:space="preserve">n. </w:t>
            </w:r>
          </w:p>
          <w:p w:rsidR="007549C0" w:rsidRPr="007C70E8" w:rsidRDefault="007549C0" w:rsidP="007549C0">
            <w:pPr>
              <w:spacing w:after="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E706A" w:rsidRPr="007C70E8" w:rsidRDefault="003437B5" w:rsidP="003437B5">
            <w:pPr>
              <w:spacing w:after="0" w:line="264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C70E8">
              <w:rPr>
                <w:rFonts w:ascii="Arial" w:hAnsi="Arial" w:cs="Arial"/>
                <w:snapToGrid w:val="0"/>
                <w:sz w:val="20"/>
                <w:szCs w:val="20"/>
              </w:rPr>
              <w:t xml:space="preserve">Bistvene spremembe Zakona o spremembah in dopolnitvah </w:t>
            </w:r>
            <w:r w:rsidR="00AE706A" w:rsidRPr="007C70E8">
              <w:rPr>
                <w:rFonts w:ascii="Arial" w:hAnsi="Arial" w:cs="Arial"/>
                <w:snapToGrid w:val="0"/>
                <w:sz w:val="20"/>
                <w:szCs w:val="20"/>
              </w:rPr>
              <w:t>Zakona o žičniških napravah za prevoz ose</w:t>
            </w:r>
            <w:r w:rsidRPr="007C70E8">
              <w:rPr>
                <w:rFonts w:ascii="Arial" w:hAnsi="Arial" w:cs="Arial"/>
                <w:snapToGrid w:val="0"/>
                <w:sz w:val="20"/>
                <w:szCs w:val="20"/>
              </w:rPr>
              <w:t>b se nanašajo na</w:t>
            </w:r>
            <w:r w:rsidR="00AE706A" w:rsidRPr="007C70E8">
              <w:rPr>
                <w:rFonts w:ascii="Arial" w:hAnsi="Arial" w:cs="Arial"/>
                <w:snapToGrid w:val="0"/>
                <w:sz w:val="20"/>
                <w:szCs w:val="20"/>
              </w:rPr>
              <w:t>:</w:t>
            </w:r>
          </w:p>
          <w:p w:rsidR="00AE706A" w:rsidRPr="007C70E8" w:rsidRDefault="00AE706A" w:rsidP="003437B5">
            <w:pPr>
              <w:numPr>
                <w:ilvl w:val="0"/>
                <w:numId w:val="18"/>
              </w:numPr>
              <w:spacing w:after="0" w:line="264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C70E8">
              <w:rPr>
                <w:rFonts w:ascii="Arial" w:hAnsi="Arial" w:cs="Arial"/>
                <w:snapToGrid w:val="0"/>
                <w:sz w:val="20"/>
                <w:szCs w:val="20"/>
              </w:rPr>
              <w:t xml:space="preserve">črtanje določb zakona, ki veljajo neposredno iz Uredbe EU </w:t>
            </w:r>
            <w:r w:rsidR="00C32745" w:rsidRPr="007C70E8">
              <w:rPr>
                <w:rFonts w:ascii="Arial" w:hAnsi="Arial" w:cs="Arial"/>
                <w:sz w:val="20"/>
                <w:szCs w:val="20"/>
              </w:rPr>
              <w:t>424/2016/EU</w:t>
            </w:r>
            <w:r w:rsidR="00C32745" w:rsidRPr="007C70E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7C70E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 žičniških napravah,</w:t>
            </w:r>
          </w:p>
          <w:p w:rsidR="00AE706A" w:rsidRPr="007C70E8" w:rsidRDefault="00AE706A" w:rsidP="003437B5">
            <w:pPr>
              <w:numPr>
                <w:ilvl w:val="0"/>
                <w:numId w:val="18"/>
              </w:numPr>
              <w:spacing w:after="0" w:line="264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C70E8">
              <w:rPr>
                <w:rFonts w:ascii="Arial" w:hAnsi="Arial" w:cs="Arial"/>
                <w:snapToGrid w:val="0"/>
                <w:sz w:val="20"/>
                <w:szCs w:val="20"/>
              </w:rPr>
              <w:t>prenos pristojnosti izdaje odločb s katerimi se določi organe za ugotavljanje skladnosti iz MGRT na MZI,</w:t>
            </w:r>
          </w:p>
          <w:p w:rsidR="00AE706A" w:rsidRPr="007C70E8" w:rsidRDefault="00AE706A" w:rsidP="003437B5">
            <w:pPr>
              <w:numPr>
                <w:ilvl w:val="0"/>
                <w:numId w:val="18"/>
              </w:numPr>
              <w:spacing w:after="0" w:line="264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C70E8">
              <w:rPr>
                <w:rFonts w:ascii="Arial" w:hAnsi="Arial" w:cs="Arial"/>
                <w:sz w:val="20"/>
                <w:szCs w:val="20"/>
              </w:rPr>
              <w:t>ukinitev zahteve za imenovanja namestnika vodje obratovanja,</w:t>
            </w:r>
          </w:p>
          <w:p w:rsidR="00AE706A" w:rsidRPr="007C70E8" w:rsidRDefault="00AE706A" w:rsidP="003437B5">
            <w:pPr>
              <w:numPr>
                <w:ilvl w:val="0"/>
                <w:numId w:val="18"/>
              </w:numPr>
              <w:spacing w:after="0" w:line="264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C70E8">
              <w:rPr>
                <w:rFonts w:ascii="Arial" w:hAnsi="Arial" w:cs="Arial"/>
                <w:snapToGrid w:val="0"/>
                <w:sz w:val="20"/>
                <w:szCs w:val="20"/>
              </w:rPr>
              <w:t>možnost izvedbe delnega strokovno tehničnega pregleda,</w:t>
            </w:r>
          </w:p>
          <w:p w:rsidR="00AE706A" w:rsidRPr="007C70E8" w:rsidRDefault="00AE706A" w:rsidP="003437B5">
            <w:pPr>
              <w:numPr>
                <w:ilvl w:val="0"/>
                <w:numId w:val="18"/>
              </w:numPr>
              <w:spacing w:after="0" w:line="264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C70E8">
              <w:rPr>
                <w:rFonts w:ascii="Arial" w:hAnsi="Arial" w:cs="Arial"/>
                <w:snapToGrid w:val="0"/>
                <w:sz w:val="20"/>
                <w:szCs w:val="20"/>
              </w:rPr>
              <w:t>spremembo veljavnosti dovoljenj za obratovanje žičniških naprav,</w:t>
            </w:r>
          </w:p>
          <w:p w:rsidR="00AE706A" w:rsidRPr="007C70E8" w:rsidRDefault="00AE706A" w:rsidP="003437B5">
            <w:pPr>
              <w:numPr>
                <w:ilvl w:val="0"/>
                <w:numId w:val="18"/>
              </w:numPr>
              <w:spacing w:after="0" w:line="264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C70E8">
              <w:rPr>
                <w:rFonts w:ascii="Arial" w:hAnsi="Arial" w:cs="Arial"/>
                <w:snapToGrid w:val="0"/>
                <w:sz w:val="20"/>
                <w:szCs w:val="20"/>
              </w:rPr>
              <w:t>da naloge vodje obratovanja vlečnic, na smučišču z največ dvema vlečnicama z nizko vodeno vrvjo, lahko opravlja strojnik vlečnice,</w:t>
            </w:r>
          </w:p>
          <w:p w:rsidR="007549C0" w:rsidRDefault="00AE706A" w:rsidP="007C70E8">
            <w:pPr>
              <w:numPr>
                <w:ilvl w:val="0"/>
                <w:numId w:val="18"/>
              </w:numPr>
              <w:spacing w:after="0" w:line="264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C70E8">
              <w:rPr>
                <w:rFonts w:ascii="Arial" w:hAnsi="Arial" w:cs="Arial"/>
                <w:snapToGrid w:val="0"/>
                <w:sz w:val="20"/>
                <w:szCs w:val="20"/>
              </w:rPr>
              <w:t>pravno podlago za sofinanciranje stroškov vzdrževanja, obratovanja ali gradnjo žičniških naprav s strani države oziroma občine</w:t>
            </w:r>
            <w:r w:rsidR="007C70E8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</w:p>
          <w:p w:rsidR="007C70E8" w:rsidRDefault="007C70E8" w:rsidP="007C70E8">
            <w:pPr>
              <w:spacing w:after="0" w:line="264" w:lineRule="auto"/>
              <w:ind w:left="72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:rsidR="007C70E8" w:rsidRDefault="007C70E8" w:rsidP="007C70E8">
            <w:pPr>
              <w:spacing w:after="0" w:line="264" w:lineRule="auto"/>
              <w:ind w:left="72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:rsidR="007C70E8" w:rsidRPr="007C70E8" w:rsidRDefault="007C70E8" w:rsidP="007C70E8">
            <w:pPr>
              <w:spacing w:after="0" w:line="264" w:lineRule="auto"/>
              <w:ind w:left="72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AE1F83" w:rsidRPr="007C70E8" w:rsidTr="00DA6942">
        <w:tc>
          <w:tcPr>
            <w:tcW w:w="9163" w:type="dxa"/>
            <w:gridSpan w:val="4"/>
          </w:tcPr>
          <w:p w:rsidR="00AE1F83" w:rsidRPr="007C70E8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6. Presoja posledic za:</w:t>
            </w:r>
          </w:p>
        </w:tc>
      </w:tr>
      <w:tr w:rsidR="00AE1F83" w:rsidRPr="007C70E8" w:rsidTr="00DA6942">
        <w:tc>
          <w:tcPr>
            <w:tcW w:w="1448" w:type="dxa"/>
          </w:tcPr>
          <w:p w:rsidR="00AE1F83" w:rsidRPr="007C70E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:rsidR="00AE1F83" w:rsidRPr="007C70E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:rsidR="00AE1F83" w:rsidRPr="007C70E8" w:rsidRDefault="000325ED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AE1F83" w:rsidRPr="007C70E8" w:rsidTr="00DA6942">
        <w:tc>
          <w:tcPr>
            <w:tcW w:w="1448" w:type="dxa"/>
          </w:tcPr>
          <w:p w:rsidR="00AE1F83" w:rsidRPr="007C70E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:rsidR="00AE1F83" w:rsidRPr="007C70E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:rsidR="00AE1F83" w:rsidRPr="007C70E8" w:rsidRDefault="00A1064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AE1F83" w:rsidRPr="007C70E8" w:rsidTr="00DA6942">
        <w:tc>
          <w:tcPr>
            <w:tcW w:w="1448" w:type="dxa"/>
          </w:tcPr>
          <w:p w:rsidR="00AE1F83" w:rsidRPr="007C70E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:rsidR="00AE1F83" w:rsidRPr="007C70E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:rsidR="00AE1F83" w:rsidRPr="007C70E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7C70E8" w:rsidTr="00DA6942">
        <w:tc>
          <w:tcPr>
            <w:tcW w:w="1448" w:type="dxa"/>
          </w:tcPr>
          <w:p w:rsidR="00AE1F83" w:rsidRPr="007C70E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:rsidR="00AE1F83" w:rsidRPr="007C70E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7C70E8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:rsidR="00AE1F83" w:rsidRPr="007C70E8" w:rsidRDefault="000325ED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AE1F83" w:rsidRPr="007C70E8" w:rsidTr="00DA6942">
        <w:tc>
          <w:tcPr>
            <w:tcW w:w="1448" w:type="dxa"/>
          </w:tcPr>
          <w:p w:rsidR="00AE1F83" w:rsidRPr="007C70E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:rsidR="00AE1F83" w:rsidRPr="007C70E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:rsidR="00AE1F83" w:rsidRPr="007C70E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7C70E8" w:rsidTr="00DA6942">
        <w:tc>
          <w:tcPr>
            <w:tcW w:w="1448" w:type="dxa"/>
          </w:tcPr>
          <w:p w:rsidR="00AE1F83" w:rsidRPr="007C70E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:rsidR="00AE1F83" w:rsidRPr="007C70E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:rsidR="00AE1F83" w:rsidRPr="007C70E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7C70E8" w:rsidTr="00DA6942">
        <w:tc>
          <w:tcPr>
            <w:tcW w:w="1448" w:type="dxa"/>
            <w:tcBorders>
              <w:bottom w:val="single" w:sz="4" w:space="0" w:color="auto"/>
            </w:tcBorders>
          </w:tcPr>
          <w:p w:rsidR="00AE1F83" w:rsidRPr="007C70E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:rsidR="00AE1F83" w:rsidRPr="007C70E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:rsidR="00AE1F83" w:rsidRPr="007C70E8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:rsidR="00AE1F83" w:rsidRPr="007C70E8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:rsidR="00AE1F83" w:rsidRPr="007C70E8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:rsidR="00AE1F83" w:rsidRPr="007C70E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7C70E8" w:rsidTr="00DA6942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B5" w:rsidRPr="007C70E8" w:rsidRDefault="00AE1F83" w:rsidP="00DC0ED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:rsidR="000E59A0" w:rsidRPr="00DC0ED5" w:rsidRDefault="009B6A3C" w:rsidP="00DC0ED5">
            <w:pPr>
              <w:spacing w:after="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ED5">
              <w:rPr>
                <w:rFonts w:ascii="Arial" w:hAnsi="Arial" w:cs="Arial"/>
                <w:sz w:val="20"/>
                <w:szCs w:val="20"/>
              </w:rPr>
              <w:t xml:space="preserve">Za izvajanje zakona </w:t>
            </w:r>
            <w:r w:rsidR="007C70E8" w:rsidRPr="00DC0ED5">
              <w:rPr>
                <w:rFonts w:ascii="Arial" w:hAnsi="Arial" w:cs="Arial"/>
                <w:sz w:val="20"/>
                <w:szCs w:val="20"/>
              </w:rPr>
              <w:t>in naknadno sprejetega pravilnika za namen</w:t>
            </w:r>
            <w:r w:rsidRPr="00DC0E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70E8" w:rsidRPr="00DC0ED5">
              <w:rPr>
                <w:rFonts w:ascii="Arial" w:hAnsi="Arial" w:cs="Arial"/>
                <w:snapToGrid w:val="0"/>
                <w:sz w:val="20"/>
                <w:szCs w:val="20"/>
              </w:rPr>
              <w:t>sofinanciranja</w:t>
            </w:r>
            <w:r w:rsidR="00D609EB">
              <w:rPr>
                <w:rFonts w:ascii="Arial" w:hAnsi="Arial" w:cs="Arial"/>
                <w:snapToGrid w:val="0"/>
                <w:sz w:val="20"/>
                <w:szCs w:val="20"/>
              </w:rPr>
              <w:t xml:space="preserve"> stroškov vzdrževanja in</w:t>
            </w:r>
            <w:r w:rsidRPr="00DC0ED5">
              <w:rPr>
                <w:rFonts w:ascii="Arial" w:hAnsi="Arial" w:cs="Arial"/>
                <w:snapToGrid w:val="0"/>
                <w:sz w:val="20"/>
                <w:szCs w:val="20"/>
              </w:rPr>
              <w:t xml:space="preserve"> obratovanja žičniških naprav</w:t>
            </w:r>
            <w:r w:rsidR="0066160F">
              <w:rPr>
                <w:rFonts w:ascii="Arial" w:hAnsi="Arial" w:cs="Arial"/>
                <w:snapToGrid w:val="0"/>
                <w:sz w:val="20"/>
                <w:szCs w:val="20"/>
              </w:rPr>
              <w:t>,</w:t>
            </w:r>
            <w:r w:rsidRPr="00DC0ED5">
              <w:rPr>
                <w:rFonts w:ascii="Arial" w:hAnsi="Arial" w:cs="Arial"/>
                <w:snapToGrid w:val="0"/>
                <w:sz w:val="20"/>
                <w:szCs w:val="20"/>
              </w:rPr>
              <w:t xml:space="preserve"> s strani države</w:t>
            </w:r>
            <w:r w:rsidR="0066160F">
              <w:rPr>
                <w:rFonts w:ascii="Arial" w:hAnsi="Arial" w:cs="Arial"/>
                <w:snapToGrid w:val="0"/>
                <w:sz w:val="20"/>
                <w:szCs w:val="20"/>
              </w:rPr>
              <w:t>,</w:t>
            </w:r>
            <w:r w:rsidRPr="00DC0ED5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66160F">
              <w:rPr>
                <w:rFonts w:ascii="Arial" w:hAnsi="Arial" w:cs="Arial"/>
                <w:sz w:val="20"/>
                <w:szCs w:val="20"/>
              </w:rPr>
              <w:t xml:space="preserve">se bodo sredstva zagotavljala v okviru finančnega načrta MZI, upoštevaje razrez proračunskih izdatkov za leto 2021 in 2022 </w:t>
            </w:r>
            <w:r w:rsidR="007C70E8" w:rsidRPr="00DC0ED5">
              <w:rPr>
                <w:rFonts w:ascii="Arial" w:hAnsi="Arial" w:cs="Arial"/>
                <w:sz w:val="20"/>
                <w:szCs w:val="20"/>
              </w:rPr>
              <w:t xml:space="preserve">v višini 1.700.000 eur. </w:t>
            </w:r>
            <w:r w:rsidR="0066160F">
              <w:rPr>
                <w:rFonts w:ascii="Arial" w:hAnsi="Arial" w:cs="Arial"/>
                <w:sz w:val="20"/>
                <w:szCs w:val="20"/>
              </w:rPr>
              <w:t>Sofinanciranje bo Evropski komisiji priglašeno kot državna</w:t>
            </w:r>
            <w:r w:rsidR="004C2EA8" w:rsidRPr="00DC0ED5">
              <w:rPr>
                <w:rFonts w:ascii="Arial" w:hAnsi="Arial" w:cs="Arial"/>
                <w:sz w:val="20"/>
                <w:szCs w:val="20"/>
              </w:rPr>
              <w:t xml:space="preserve"> pomoč. </w:t>
            </w:r>
          </w:p>
          <w:p w:rsidR="007C70E8" w:rsidRPr="00DC0ED5" w:rsidRDefault="007C70E8" w:rsidP="00DC0ED5">
            <w:pPr>
              <w:spacing w:after="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7262C" w:rsidRPr="00DC0ED5" w:rsidRDefault="0007262C" w:rsidP="00DC0ED5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ED5">
              <w:rPr>
                <w:rFonts w:ascii="Arial" w:hAnsi="Arial" w:cs="Arial"/>
                <w:color w:val="000000"/>
                <w:sz w:val="20"/>
                <w:szCs w:val="20"/>
              </w:rPr>
              <w:t>Iz študije »Ocena finančne vrzeli ob uvedbi JPP na izbranih žičniških napravah</w:t>
            </w:r>
            <w:r w:rsidR="00DC0ED5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Pr="00DC0ED5">
              <w:rPr>
                <w:rFonts w:ascii="Arial" w:hAnsi="Arial" w:cs="Arial"/>
                <w:color w:val="000000"/>
                <w:sz w:val="20"/>
                <w:szCs w:val="20"/>
              </w:rPr>
              <w:t xml:space="preserve"> izhaja, da je ocenjena finančna posledica na javnofinančna sredstva na t.i. </w:t>
            </w:r>
            <w:r w:rsidR="00DC0ED5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Pr="00DC0ED5">
              <w:rPr>
                <w:rFonts w:ascii="Arial" w:hAnsi="Arial" w:cs="Arial"/>
                <w:color w:val="000000"/>
                <w:sz w:val="20"/>
                <w:szCs w:val="20"/>
              </w:rPr>
              <w:t>dostavnih žičniških napravah</w:t>
            </w:r>
            <w:r w:rsidR="00DC0ED5">
              <w:rPr>
                <w:rFonts w:ascii="Arial" w:hAnsi="Arial" w:cs="Arial"/>
                <w:color w:val="000000"/>
                <w:sz w:val="20"/>
                <w:szCs w:val="20"/>
              </w:rPr>
              <w:t xml:space="preserve">«, </w:t>
            </w:r>
            <w:r w:rsidR="00DC0ED5" w:rsidRPr="00DC0ED5">
              <w:rPr>
                <w:rFonts w:ascii="Arial" w:hAnsi="Arial" w:cs="Arial"/>
                <w:color w:val="000000"/>
                <w:sz w:val="20"/>
                <w:szCs w:val="20"/>
              </w:rPr>
              <w:t>ki so ključne za dostop do centra (npr. nihalna žičnica na Golte in Vogel, Veliko planino, krožno kabinska žičnica na Kanin</w:t>
            </w:r>
            <w:r w:rsidR="00FE2F27">
              <w:rPr>
                <w:rFonts w:ascii="Arial" w:hAnsi="Arial" w:cs="Arial"/>
                <w:color w:val="000000"/>
                <w:sz w:val="20"/>
                <w:szCs w:val="20"/>
              </w:rPr>
              <w:t>,..</w:t>
            </w:r>
            <w:r w:rsidR="00DC0ED5" w:rsidRPr="00DC0ED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DC0ED5">
              <w:rPr>
                <w:rFonts w:ascii="Arial" w:hAnsi="Arial" w:cs="Arial"/>
                <w:color w:val="000000"/>
                <w:sz w:val="20"/>
                <w:szCs w:val="20"/>
              </w:rPr>
              <w:t xml:space="preserve"> 740</w:t>
            </w:r>
            <w:r w:rsidR="00DC0ED5" w:rsidRPr="00DC0ED5">
              <w:rPr>
                <w:rFonts w:ascii="Arial" w:hAnsi="Arial" w:cs="Arial"/>
                <w:color w:val="000000"/>
                <w:sz w:val="20"/>
                <w:szCs w:val="20"/>
              </w:rPr>
              <w:t>.000 eur. T</w:t>
            </w:r>
            <w:r w:rsidRPr="00DC0ED5">
              <w:rPr>
                <w:rFonts w:ascii="Arial" w:hAnsi="Arial" w:cs="Arial"/>
                <w:color w:val="000000"/>
                <w:sz w:val="20"/>
                <w:szCs w:val="20"/>
              </w:rPr>
              <w:t xml:space="preserve">a znesek predstavlja </w:t>
            </w:r>
            <w:r w:rsidR="00DC0ED5">
              <w:rPr>
                <w:rFonts w:ascii="Arial" w:hAnsi="Arial" w:cs="Arial"/>
                <w:color w:val="000000"/>
                <w:sz w:val="20"/>
                <w:szCs w:val="20"/>
              </w:rPr>
              <w:t xml:space="preserve">posredno </w:t>
            </w:r>
            <w:r w:rsidRPr="00DC0ED5">
              <w:rPr>
                <w:rFonts w:ascii="Arial" w:hAnsi="Arial" w:cs="Arial"/>
                <w:color w:val="000000"/>
                <w:sz w:val="20"/>
                <w:szCs w:val="20"/>
              </w:rPr>
              <w:t xml:space="preserve">kompenzacijo </w:t>
            </w:r>
            <w:r w:rsidR="00DC0ED5">
              <w:rPr>
                <w:rFonts w:ascii="Arial" w:hAnsi="Arial" w:cs="Arial"/>
                <w:color w:val="000000"/>
                <w:sz w:val="20"/>
                <w:szCs w:val="20"/>
              </w:rPr>
              <w:t xml:space="preserve">(preko sofinanciranja obratovanja in vzdrževanja žičniških naprav) </w:t>
            </w:r>
            <w:r w:rsidRPr="00DC0ED5">
              <w:rPr>
                <w:rFonts w:ascii="Arial" w:hAnsi="Arial" w:cs="Arial"/>
                <w:color w:val="000000"/>
                <w:sz w:val="20"/>
                <w:szCs w:val="20"/>
              </w:rPr>
              <w:t xml:space="preserve">za izvajanje JPP na </w:t>
            </w:r>
            <w:r w:rsidR="00DC0ED5">
              <w:rPr>
                <w:rFonts w:ascii="Arial" w:hAnsi="Arial" w:cs="Arial"/>
                <w:color w:val="000000"/>
                <w:sz w:val="20"/>
                <w:szCs w:val="20"/>
              </w:rPr>
              <w:t>žičnic</w:t>
            </w:r>
            <w:r w:rsidRPr="00DC0ED5">
              <w:rPr>
                <w:rFonts w:ascii="Arial" w:hAnsi="Arial" w:cs="Arial"/>
                <w:color w:val="000000"/>
                <w:sz w:val="20"/>
                <w:szCs w:val="20"/>
              </w:rPr>
              <w:t xml:space="preserve">, do katerega bi bili upravičeni upravljavci </w:t>
            </w:r>
            <w:r w:rsidR="00DC0ED5" w:rsidRPr="00DC0ED5">
              <w:rPr>
                <w:rFonts w:ascii="Arial" w:hAnsi="Arial" w:cs="Arial"/>
                <w:color w:val="000000"/>
                <w:sz w:val="20"/>
                <w:szCs w:val="20"/>
              </w:rPr>
              <w:t>t.i. »</w:t>
            </w:r>
            <w:r w:rsidRPr="00DC0ED5">
              <w:rPr>
                <w:rFonts w:ascii="Arial" w:hAnsi="Arial" w:cs="Arial"/>
                <w:color w:val="000000"/>
                <w:sz w:val="20"/>
                <w:szCs w:val="20"/>
              </w:rPr>
              <w:t>dostavnih žičniški naprav</w:t>
            </w:r>
            <w:r w:rsidR="00DC0ED5" w:rsidRPr="00DC0ED5">
              <w:rPr>
                <w:rFonts w:ascii="Arial" w:hAnsi="Arial" w:cs="Arial"/>
                <w:color w:val="000000"/>
                <w:sz w:val="20"/>
                <w:szCs w:val="20"/>
              </w:rPr>
              <w:t>«, ki obratujejo celo leto, v zaprtih kabinah, na težko ali težje dostopna mest</w:t>
            </w:r>
            <w:r w:rsidR="00DC0ED5">
              <w:rPr>
                <w:rFonts w:ascii="Arial" w:hAnsi="Arial" w:cs="Arial"/>
                <w:color w:val="000000"/>
                <w:sz w:val="20"/>
                <w:szCs w:val="20"/>
              </w:rPr>
              <w:t>a, upoštevaje tri odhode na dan</w:t>
            </w:r>
            <w:r w:rsidRPr="00DC0ED5">
              <w:rPr>
                <w:rFonts w:ascii="Arial" w:hAnsi="Arial" w:cs="Arial"/>
                <w:color w:val="000000"/>
                <w:sz w:val="20"/>
                <w:szCs w:val="20"/>
              </w:rPr>
              <w:t>. Za ostale žičniške naprave, ki jih je sicer številčno več, so pa manj zahtevne za vzdrževanje</w:t>
            </w:r>
            <w:r w:rsidR="00DC0ED5">
              <w:rPr>
                <w:rFonts w:ascii="Arial" w:hAnsi="Arial" w:cs="Arial"/>
                <w:color w:val="000000"/>
                <w:sz w:val="20"/>
                <w:szCs w:val="20"/>
              </w:rPr>
              <w:t xml:space="preserve"> in obratovanje</w:t>
            </w:r>
            <w:r w:rsidRPr="00DC0ED5">
              <w:rPr>
                <w:rFonts w:ascii="Arial" w:hAnsi="Arial" w:cs="Arial"/>
                <w:color w:val="000000"/>
                <w:sz w:val="20"/>
                <w:szCs w:val="20"/>
              </w:rPr>
              <w:t xml:space="preserve">, smo predvideli </w:t>
            </w:r>
            <w:r w:rsidR="00DC0ED5" w:rsidRPr="00DC0ED5">
              <w:rPr>
                <w:rFonts w:ascii="Arial" w:hAnsi="Arial" w:cs="Arial"/>
                <w:color w:val="000000"/>
                <w:sz w:val="20"/>
                <w:szCs w:val="20"/>
              </w:rPr>
              <w:t xml:space="preserve">1.000.000 eur. Skupno torej 1.700.000 eur </w:t>
            </w:r>
            <w:r w:rsidRPr="00DC0ED5">
              <w:rPr>
                <w:rFonts w:ascii="Arial" w:hAnsi="Arial" w:cs="Arial"/>
                <w:color w:val="000000"/>
                <w:sz w:val="20"/>
                <w:szCs w:val="20"/>
              </w:rPr>
              <w:t xml:space="preserve">za cca 200 </w:t>
            </w:r>
            <w:r w:rsidR="00DC0ED5" w:rsidRPr="00DC0ED5">
              <w:rPr>
                <w:rFonts w:ascii="Arial" w:hAnsi="Arial" w:cs="Arial"/>
                <w:color w:val="000000"/>
                <w:sz w:val="20"/>
                <w:szCs w:val="20"/>
              </w:rPr>
              <w:t xml:space="preserve">žičniških </w:t>
            </w:r>
            <w:r w:rsidRPr="00DC0ED5">
              <w:rPr>
                <w:rFonts w:ascii="Arial" w:hAnsi="Arial" w:cs="Arial"/>
                <w:color w:val="000000"/>
                <w:sz w:val="20"/>
                <w:szCs w:val="20"/>
              </w:rPr>
              <w:t xml:space="preserve">naprav za namen obratovanja in vzdrževanja žičniških naprav. </w:t>
            </w:r>
          </w:p>
          <w:p w:rsidR="0007262C" w:rsidRPr="00DC0ED5" w:rsidRDefault="0007262C" w:rsidP="00DC0ED5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7262C" w:rsidRPr="00DC0ED5" w:rsidRDefault="0007262C" w:rsidP="00DC0ED5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ED5">
              <w:rPr>
                <w:rFonts w:ascii="Arial" w:hAnsi="Arial" w:cs="Arial"/>
                <w:color w:val="000000"/>
                <w:sz w:val="20"/>
                <w:szCs w:val="20"/>
              </w:rPr>
              <w:t>Upoštevaje vrsto žičniških naprav, v povezavi z zahtevnostjo vzdrževanja, obratovanja ter način obratovanja (samo zima ali celoletno) smo jih rangirali. Razmerja med njimi so usklajena z Združenjem žičničarjev.</w:t>
            </w:r>
          </w:p>
          <w:p w:rsidR="0007262C" w:rsidRPr="00DC0ED5" w:rsidRDefault="0007262C" w:rsidP="00DC0ED5">
            <w:pPr>
              <w:spacing w:after="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B6A3C" w:rsidRPr="007C70E8" w:rsidRDefault="007C70E8" w:rsidP="00DC0ED5">
            <w:pPr>
              <w:spacing w:after="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ED5">
              <w:rPr>
                <w:rFonts w:ascii="Arial" w:hAnsi="Arial" w:cs="Arial"/>
                <w:sz w:val="20"/>
                <w:szCs w:val="20"/>
              </w:rPr>
              <w:t>Predlog sledi</w:t>
            </w:r>
            <w:r w:rsidR="009B6A3C" w:rsidRPr="00DC0ED5">
              <w:rPr>
                <w:rFonts w:ascii="Arial" w:hAnsi="Arial" w:cs="Arial"/>
                <w:sz w:val="20"/>
                <w:szCs w:val="20"/>
              </w:rPr>
              <w:t xml:space="preserve"> realizaciji ukrepa (Ukrep 7: Vključevanje žičniških</w:t>
            </w:r>
            <w:r w:rsidR="009B6A3C" w:rsidRPr="007C70E8">
              <w:rPr>
                <w:rFonts w:ascii="Arial" w:hAnsi="Arial" w:cs="Arial"/>
                <w:sz w:val="20"/>
                <w:szCs w:val="20"/>
              </w:rPr>
              <w:t xml:space="preserve"> naprav v javni potniški promet), naveden</w:t>
            </w:r>
            <w:r w:rsidR="00EC38E2" w:rsidRPr="007C70E8">
              <w:rPr>
                <w:rFonts w:ascii="Arial" w:hAnsi="Arial" w:cs="Arial"/>
                <w:sz w:val="20"/>
                <w:szCs w:val="20"/>
              </w:rPr>
              <w:t>ega</w:t>
            </w:r>
            <w:r w:rsidR="009B6A3C" w:rsidRPr="007C70E8">
              <w:rPr>
                <w:rFonts w:ascii="Arial" w:hAnsi="Arial" w:cs="Arial"/>
                <w:sz w:val="20"/>
                <w:szCs w:val="20"/>
              </w:rPr>
              <w:t xml:space="preserve"> v Strategiji razvoja turizma 2017-2021. </w:t>
            </w:r>
          </w:p>
          <w:p w:rsidR="003C16C0" w:rsidRPr="007C70E8" w:rsidRDefault="003C16C0" w:rsidP="00DC0ED5">
            <w:pPr>
              <w:spacing w:after="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C16C0" w:rsidRPr="007C70E8" w:rsidRDefault="003C16C0" w:rsidP="00DC0ED5">
            <w:pPr>
              <w:spacing w:after="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0E8">
              <w:rPr>
                <w:rFonts w:ascii="Arial" w:hAnsi="Arial" w:cs="Arial"/>
                <w:sz w:val="20"/>
                <w:szCs w:val="20"/>
              </w:rPr>
              <w:t>Za izvajanje dodatnih nalog, ki jih bo sprejem zakona naložil</w:t>
            </w:r>
            <w:r w:rsidR="008421A3" w:rsidRPr="007C70E8">
              <w:rPr>
                <w:rFonts w:ascii="Arial" w:hAnsi="Arial" w:cs="Arial"/>
                <w:sz w:val="20"/>
                <w:szCs w:val="20"/>
              </w:rPr>
              <w:t xml:space="preserve"> MZI</w:t>
            </w:r>
            <w:r w:rsidRPr="007C70E8">
              <w:rPr>
                <w:rFonts w:ascii="Arial" w:hAnsi="Arial" w:cs="Arial"/>
                <w:sz w:val="20"/>
                <w:szCs w:val="20"/>
              </w:rPr>
              <w:t>, bo potrebna ena dodatna zaposlitev</w:t>
            </w:r>
            <w:r w:rsidR="008421A3" w:rsidRPr="007C70E8">
              <w:rPr>
                <w:rFonts w:ascii="Arial" w:hAnsi="Arial" w:cs="Arial"/>
                <w:sz w:val="20"/>
                <w:szCs w:val="20"/>
              </w:rPr>
              <w:t>. Fi</w:t>
            </w:r>
            <w:r w:rsidRPr="007C70E8">
              <w:rPr>
                <w:rFonts w:ascii="Arial" w:hAnsi="Arial" w:cs="Arial"/>
                <w:sz w:val="20"/>
                <w:szCs w:val="20"/>
              </w:rPr>
              <w:t xml:space="preserve">nančno posledico za plače in materialne stroške ocenjujemo v višini 40.000 eur/leto. </w:t>
            </w:r>
          </w:p>
          <w:p w:rsidR="003437B5" w:rsidRPr="007C70E8" w:rsidRDefault="003437B5" w:rsidP="00DC0ED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:rsidR="00AE1F83" w:rsidRPr="007C70E8" w:rsidRDefault="00AE1F83" w:rsidP="00AE1F83">
      <w:pPr>
        <w:spacing w:after="0" w:line="260" w:lineRule="exact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112"/>
        <w:gridCol w:w="302"/>
        <w:gridCol w:w="1330"/>
        <w:gridCol w:w="683"/>
        <w:gridCol w:w="385"/>
        <w:gridCol w:w="303"/>
        <w:gridCol w:w="258"/>
        <w:gridCol w:w="1870"/>
      </w:tblGrid>
      <w:tr w:rsidR="00AE1F83" w:rsidRPr="007C70E8" w:rsidTr="00DA6942">
        <w:trPr>
          <w:cantSplit/>
          <w:trHeight w:val="35"/>
        </w:trPr>
        <w:tc>
          <w:tcPr>
            <w:tcW w:w="9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E1F83" w:rsidRPr="007C70E8" w:rsidRDefault="00AE1F83" w:rsidP="00AE1F83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AE1F83" w:rsidRPr="007C70E8" w:rsidTr="00CC1F17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70E8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70E8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70E8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70E8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AE1F83" w:rsidRPr="007C70E8" w:rsidTr="00CC1F1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C70E8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7C70E8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7C70E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7C70E8" w:rsidTr="00CC1F1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C70E8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7C70E8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7C70E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7C70E8" w:rsidTr="00CC1F1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C70E8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7C70E8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7C70E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D31E64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70E8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CC1F17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70E8">
              <w:rPr>
                <w:rFonts w:ascii="Arial" w:eastAsia="Times New Roman" w:hAnsi="Arial" w:cs="Arial"/>
                <w:sz w:val="20"/>
                <w:szCs w:val="20"/>
              </w:rPr>
              <w:t>+1.740.000</w:t>
            </w: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EF62C9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70E8">
              <w:rPr>
                <w:rFonts w:ascii="Arial" w:eastAsia="Times New Roman" w:hAnsi="Arial" w:cs="Arial"/>
                <w:sz w:val="20"/>
                <w:szCs w:val="20"/>
              </w:rPr>
              <w:t>+1.74</w:t>
            </w:r>
            <w:r w:rsidR="00D31E64" w:rsidRPr="007C70E8">
              <w:rPr>
                <w:rFonts w:ascii="Arial" w:eastAsia="Times New Roman" w:hAnsi="Arial" w:cs="Arial"/>
                <w:sz w:val="20"/>
                <w:szCs w:val="20"/>
              </w:rPr>
              <w:t>0.000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EF62C9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70E8">
              <w:rPr>
                <w:rFonts w:ascii="Arial" w:eastAsia="Times New Roman" w:hAnsi="Arial" w:cs="Arial"/>
                <w:sz w:val="20"/>
                <w:szCs w:val="20"/>
              </w:rPr>
              <w:t>+1.74</w:t>
            </w:r>
            <w:r w:rsidR="00D31E64" w:rsidRPr="007C70E8">
              <w:rPr>
                <w:rFonts w:ascii="Arial" w:eastAsia="Times New Roman" w:hAnsi="Arial" w:cs="Arial"/>
                <w:sz w:val="20"/>
                <w:szCs w:val="20"/>
              </w:rPr>
              <w:t>0.000</w:t>
            </w:r>
          </w:p>
        </w:tc>
      </w:tr>
      <w:tr w:rsidR="00AE1F83" w:rsidRPr="007C70E8" w:rsidTr="00CC1F17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C70E8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7C70E8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7C70E8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7C70E8" w:rsidTr="00CC1F1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C70E8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7C70E8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7C70E8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7C70E8" w:rsidTr="00DA6942">
        <w:trPr>
          <w:cantSplit/>
          <w:trHeight w:val="257"/>
        </w:trPr>
        <w:tc>
          <w:tcPr>
            <w:tcW w:w="9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AE1F83" w:rsidRPr="007C70E8" w:rsidTr="00DA6942">
        <w:trPr>
          <w:cantSplit/>
          <w:trHeight w:val="257"/>
        </w:trPr>
        <w:tc>
          <w:tcPr>
            <w:tcW w:w="9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 Pravice porabe za izvedbo predlaganih rešitev so zagotovljene:</w:t>
            </w:r>
          </w:p>
        </w:tc>
      </w:tr>
      <w:tr w:rsidR="00AE1F83" w:rsidRPr="007C70E8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70E8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70E8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70E8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70E8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70E8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7C70E8" w:rsidTr="00DA6942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B211E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D31E6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7C70E8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7C70E8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7C70E8" w:rsidTr="00DA6942">
        <w:trPr>
          <w:cantSplit/>
          <w:trHeight w:val="294"/>
        </w:trPr>
        <w:tc>
          <w:tcPr>
            <w:tcW w:w="9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 Manjkajoče pravice porabe bodo zagotovljene s prerazporeditvijo:</w:t>
            </w:r>
          </w:p>
        </w:tc>
      </w:tr>
      <w:tr w:rsidR="00AE1F83" w:rsidRPr="007C70E8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70E8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70E8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70E8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70E8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70E8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AE1F83" w:rsidRPr="007C70E8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7C70E8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7C70E8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7C70E8" w:rsidTr="00DA6942">
        <w:trPr>
          <w:cantSplit/>
          <w:trHeight w:val="207"/>
        </w:trPr>
        <w:tc>
          <w:tcPr>
            <w:tcW w:w="9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 Načrtovana nadomestitev zmanjšanih prihodkov in povečanih odhodkov proračuna:</w:t>
            </w:r>
          </w:p>
        </w:tc>
      </w:tr>
      <w:tr w:rsidR="00AE1F83" w:rsidRPr="007C70E8" w:rsidTr="00DA6942">
        <w:trPr>
          <w:cantSplit/>
          <w:trHeight w:val="100"/>
        </w:trPr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70E8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70E8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70E8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7C70E8" w:rsidTr="00DA6942">
        <w:trPr>
          <w:cantSplit/>
          <w:trHeight w:val="95"/>
        </w:trPr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7C70E8" w:rsidTr="00DA6942">
        <w:trPr>
          <w:cantSplit/>
          <w:trHeight w:val="95"/>
        </w:trPr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7C70E8" w:rsidTr="00DA6942">
        <w:trPr>
          <w:cantSplit/>
          <w:trHeight w:val="95"/>
        </w:trPr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7C70E8" w:rsidTr="00DA6942">
        <w:trPr>
          <w:cantSplit/>
          <w:trHeight w:val="95"/>
        </w:trPr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7C70E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7C70E8" w:rsidTr="004C2E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73"/>
        </w:trPr>
        <w:tc>
          <w:tcPr>
            <w:tcW w:w="9200" w:type="dxa"/>
            <w:gridSpan w:val="10"/>
          </w:tcPr>
          <w:p w:rsidR="00AE1F83" w:rsidRPr="007C70E8" w:rsidRDefault="00AE1F83" w:rsidP="000639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</w:p>
        </w:tc>
      </w:tr>
      <w:tr w:rsidR="00AE1F83" w:rsidRPr="007C70E8" w:rsidTr="00F337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92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83" w:rsidRPr="007C70E8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C70E8">
              <w:rPr>
                <w:rFonts w:ascii="Arial" w:eastAsia="Times New Roman" w:hAnsi="Arial" w:cs="Arial"/>
                <w:b/>
                <w:sz w:val="20"/>
                <w:szCs w:val="20"/>
              </w:rPr>
              <w:t>7.b Predstavitev ocene finančnih posledic pod 40.000 EUR:</w:t>
            </w:r>
          </w:p>
          <w:p w:rsidR="00AE1F83" w:rsidRPr="007C70E8" w:rsidRDefault="00F337B8" w:rsidP="00A10640">
            <w:pPr>
              <w:spacing w:after="0" w:line="260" w:lineRule="exact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C70E8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AE1F83" w:rsidRPr="007C70E8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83" w:rsidRPr="007C70E8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C70E8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AE1F83" w:rsidRPr="007C70E8" w:rsidTr="00B62E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65"/>
        </w:trPr>
        <w:tc>
          <w:tcPr>
            <w:tcW w:w="6769" w:type="dxa"/>
            <w:gridSpan w:val="7"/>
          </w:tcPr>
          <w:p w:rsidR="00AE1F83" w:rsidRPr="007C70E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Vsebina predloženega gradiva (predpisa) vpliva na:</w:t>
            </w:r>
          </w:p>
          <w:p w:rsidR="00AE1F83" w:rsidRPr="007C70E8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:rsidR="00AE1F83" w:rsidRPr="007C70E8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:rsidR="00AE1F83" w:rsidRPr="007C70E8" w:rsidRDefault="00AE1F83" w:rsidP="00B62ECA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:rsidR="000628BB" w:rsidRPr="007C70E8" w:rsidRDefault="000628BB" w:rsidP="000628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-8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Osnutek zakona omogoča občinam</w:t>
            </w:r>
            <w:r w:rsidR="0078588B"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(ki se bodo za to odločile)</w:t>
            </w:r>
            <w:r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da upravljavcem žičniških naprav sofinancirajo: obratovanje, vzdrževanje, gradnjo žičniških naprav in prevozov z žičniškimi napravami do generatorjev turizma.</w:t>
            </w:r>
          </w:p>
        </w:tc>
        <w:tc>
          <w:tcPr>
            <w:tcW w:w="2431" w:type="dxa"/>
            <w:gridSpan w:val="3"/>
          </w:tcPr>
          <w:p w:rsidR="00AE1F83" w:rsidRPr="007C70E8" w:rsidRDefault="00DC6F6B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AE1F83" w:rsidRPr="007C70E8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10"/>
          </w:tcPr>
          <w:p w:rsidR="00AE1F83" w:rsidRPr="007C70E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:rsidR="00AE1F83" w:rsidRPr="007C70E8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</w:t>
            </w:r>
            <w:r w:rsidR="000628BB"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kupnosti občin Slovenije SOS: DA</w:t>
            </w:r>
          </w:p>
          <w:p w:rsidR="00AE1F83" w:rsidRPr="007C70E8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</w:t>
            </w:r>
            <w:r w:rsidR="000628BB"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druženju občin Slovenije ZOS: DA</w:t>
            </w:r>
          </w:p>
          <w:p w:rsidR="00AE1F83" w:rsidRPr="007C70E8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Združenju </w:t>
            </w:r>
            <w:r w:rsidR="0078588B"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mestnih občin Slovenije ZMOS: DA</w:t>
            </w:r>
          </w:p>
          <w:p w:rsidR="00AE1F83" w:rsidRPr="007C70E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AE1F83" w:rsidRPr="007C70E8" w:rsidRDefault="000628BB" w:rsidP="005770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</w:t>
            </w:r>
            <w:r w:rsidR="0078588B"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adivo </w:t>
            </w:r>
            <w:r w:rsidR="002950EA"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je usklajeno z združenji občin.</w:t>
            </w:r>
          </w:p>
          <w:p w:rsidR="00D00020" w:rsidRPr="007C70E8" w:rsidRDefault="00D00020" w:rsidP="005770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2950EA" w:rsidRPr="007C70E8" w:rsidRDefault="00FD1AE1" w:rsidP="00D4176B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0E8">
              <w:rPr>
                <w:rFonts w:ascii="Arial" w:hAnsi="Arial" w:cs="Arial"/>
                <w:sz w:val="20"/>
                <w:szCs w:val="20"/>
              </w:rPr>
              <w:t>Na 13</w:t>
            </w:r>
            <w:r w:rsidR="00D4176B" w:rsidRPr="007C70E8">
              <w:rPr>
                <w:rFonts w:ascii="Arial" w:hAnsi="Arial" w:cs="Arial"/>
                <w:sz w:val="20"/>
                <w:szCs w:val="20"/>
              </w:rPr>
              <w:t xml:space="preserve">. člen osnutka zakona in Pravilnika </w:t>
            </w:r>
            <w:r w:rsidR="00D4176B" w:rsidRPr="007C70E8">
              <w:rPr>
                <w:rFonts w:ascii="Arial" w:hAnsi="Arial" w:cs="Arial"/>
                <w:bCs/>
                <w:sz w:val="20"/>
                <w:szCs w:val="20"/>
              </w:rPr>
              <w:t>o sofin</w:t>
            </w:r>
            <w:r w:rsidR="007C70E8">
              <w:rPr>
                <w:rFonts w:ascii="Arial" w:hAnsi="Arial" w:cs="Arial"/>
                <w:bCs/>
                <w:sz w:val="20"/>
                <w:szCs w:val="20"/>
              </w:rPr>
              <w:t xml:space="preserve">anciranju stroškov vzdrževanja in </w:t>
            </w:r>
            <w:r w:rsidR="00D4176B" w:rsidRPr="007C70E8">
              <w:rPr>
                <w:rFonts w:ascii="Arial" w:hAnsi="Arial" w:cs="Arial"/>
                <w:bCs/>
                <w:sz w:val="20"/>
                <w:szCs w:val="20"/>
              </w:rPr>
              <w:t>obratovanja žičniških naprav za prevoz oseb</w:t>
            </w:r>
            <w:r w:rsidRPr="007C70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176B" w:rsidRPr="007C70E8">
              <w:rPr>
                <w:rFonts w:ascii="Arial" w:hAnsi="Arial" w:cs="Arial"/>
                <w:sz w:val="20"/>
                <w:szCs w:val="20"/>
              </w:rPr>
              <w:t>je MZI prejelo pripombe Združenja občin SLO in Skupnosti občin SLO, ki je posredovalo mnenje občine Cerklje na Gorenjskem. V pripombah so navedli nestrinjanje z uvedbo sofinanciranja stroškov obratovanja/vzdrževanja žičniških naprav, ter izrazili dvome v upravičenost financiranja. Tako v dopisih</w:t>
            </w:r>
            <w:r w:rsidR="00F42BB3" w:rsidRPr="007C70E8">
              <w:rPr>
                <w:rFonts w:ascii="Arial" w:hAnsi="Arial" w:cs="Arial"/>
                <w:sz w:val="20"/>
                <w:szCs w:val="20"/>
              </w:rPr>
              <w:t xml:space="preserve"> (št. 007-135/2012/18 z dne 18. 3. 2019 in 007-135/2012/25 z dne 8. 4. 2019)</w:t>
            </w:r>
            <w:r w:rsidR="00D4176B" w:rsidRPr="007C70E8">
              <w:rPr>
                <w:rFonts w:ascii="Arial" w:hAnsi="Arial" w:cs="Arial"/>
                <w:sz w:val="20"/>
                <w:szCs w:val="20"/>
              </w:rPr>
              <w:t>, kot na sestanku dne</w:t>
            </w:r>
            <w:r w:rsidR="00F42BB3" w:rsidRPr="007C70E8">
              <w:rPr>
                <w:rFonts w:ascii="Arial" w:hAnsi="Arial" w:cs="Arial"/>
                <w:sz w:val="20"/>
                <w:szCs w:val="20"/>
              </w:rPr>
              <w:t xml:space="preserve"> 9. aprila 2019</w:t>
            </w:r>
            <w:r w:rsidR="00D4176B" w:rsidRPr="007C70E8">
              <w:rPr>
                <w:rFonts w:ascii="Arial" w:hAnsi="Arial" w:cs="Arial"/>
                <w:sz w:val="20"/>
                <w:szCs w:val="20"/>
              </w:rPr>
              <w:t xml:space="preserve"> jim je bilo pojasnjeno, da zakon državi oz. občinam ne bo naložil izvajanje sofinanciranja žičniške dejavnosti kot obvezo, ampak kot možnost. S tako oblikovano določbo ustvarjamo temeljne pogoje, da država in občine (ki se za to odločijo) legitimno in zakonito izvedejo postopek sofinanc</w:t>
            </w:r>
            <w:r w:rsidR="007C70E8">
              <w:rPr>
                <w:rFonts w:ascii="Arial" w:hAnsi="Arial" w:cs="Arial"/>
                <w:sz w:val="20"/>
                <w:szCs w:val="20"/>
              </w:rPr>
              <w:t xml:space="preserve">iranja obratovanja in vzdrževanja </w:t>
            </w:r>
            <w:r w:rsidR="00D4176B" w:rsidRPr="007C70E8">
              <w:rPr>
                <w:rFonts w:ascii="Arial" w:hAnsi="Arial" w:cs="Arial"/>
                <w:sz w:val="20"/>
                <w:szCs w:val="20"/>
              </w:rPr>
              <w:t xml:space="preserve">žičniških naprav. </w:t>
            </w:r>
          </w:p>
          <w:p w:rsidR="00AE1F83" w:rsidRPr="007C70E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Bistveni predlogi in pr</w:t>
            </w:r>
            <w:r w:rsidR="00457977"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ipombe, ki niso bili upoštevani: /</w:t>
            </w:r>
          </w:p>
          <w:p w:rsidR="00AE1F83" w:rsidRPr="007C70E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7C70E8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10"/>
            <w:vAlign w:val="center"/>
          </w:tcPr>
          <w:p w:rsidR="00AE1F83" w:rsidRPr="007C70E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9. Predstavitev sodelovanja javnosti:</w:t>
            </w:r>
          </w:p>
        </w:tc>
      </w:tr>
      <w:tr w:rsidR="00AE1F83" w:rsidRPr="007C70E8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:rsidR="00AE1F83" w:rsidRPr="007C70E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3"/>
          </w:tcPr>
          <w:p w:rsidR="00AE1F83" w:rsidRPr="007C70E8" w:rsidRDefault="00625E00" w:rsidP="00CD1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7C70E8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10"/>
          </w:tcPr>
          <w:p w:rsidR="00AE1F83" w:rsidRPr="007C70E8" w:rsidRDefault="00625E00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je bilo objavljeno na e-demokraciji. Datum objave: </w:t>
            </w:r>
            <w:r w:rsidR="000628BB"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19. 12. 2018</w:t>
            </w:r>
          </w:p>
        </w:tc>
      </w:tr>
      <w:tr w:rsidR="00AE1F83" w:rsidRPr="007C70E8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10"/>
          </w:tcPr>
          <w:p w:rsidR="00AE1F83" w:rsidRPr="007C70E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 razpravo so bili vključeni: </w:t>
            </w:r>
          </w:p>
          <w:p w:rsidR="00AE1F83" w:rsidRPr="007C70E8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zainteresirane javnosti,</w:t>
            </w:r>
          </w:p>
          <w:p w:rsidR="00AE1F83" w:rsidRPr="007C70E8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strokovne javnosti.</w:t>
            </w:r>
          </w:p>
          <w:p w:rsidR="00AE1F83" w:rsidRPr="007C70E8" w:rsidRDefault="00AE1F83" w:rsidP="007E5A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AE1F83" w:rsidRPr="007C70E8" w:rsidRDefault="00852CA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 pripravo zakona je bilo aktivno vključeno Združenje slovenskih žičničarjev. Z njimi smo uskladili uporabo izraza varnostni element/sklop, predlog, da se pri prestavitvi žičniške naprave lahko vgrajujejo samo podsistemi ene žičniške naprave ter predlog glede ohranitve koncesij za graditev žičnih naprav. </w:t>
            </w:r>
            <w:r w:rsid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Usklajen je tudi način sofinanciranja obratovanja in vzdrževanja žičniških naprav.</w:t>
            </w:r>
          </w:p>
          <w:p w:rsidR="00852CA3" w:rsidRPr="007C70E8" w:rsidRDefault="00852CA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AE1F83" w:rsidRPr="007C70E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Upoštevani so bili:</w:t>
            </w:r>
          </w:p>
          <w:p w:rsidR="00AE1F83" w:rsidRPr="007C70E8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>v celoti,</w:t>
            </w:r>
          </w:p>
          <w:p w:rsidR="00AE1F83" w:rsidRPr="007C70E8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:rsidR="00AE1F83" w:rsidRPr="007C70E8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:rsidR="00AE1F83" w:rsidRPr="007C70E8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:rsidR="00AE1F83" w:rsidRPr="007C70E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0C7977" w:rsidRPr="007C70E8" w:rsidRDefault="00AE1F83" w:rsidP="000C79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Javnost je bila vključena v pripravo gradiva</w:t>
            </w:r>
            <w:r w:rsidR="000C7977" w:rsidRPr="007C70E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  <w:p w:rsidR="00D00020" w:rsidRPr="007C70E8" w:rsidRDefault="00D00020" w:rsidP="000C79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7C70E8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:rsidR="00AE1F83" w:rsidRPr="007C70E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3"/>
            <w:vAlign w:val="center"/>
          </w:tcPr>
          <w:p w:rsidR="00AE1F83" w:rsidRPr="007C70E8" w:rsidRDefault="00196322" w:rsidP="00CD1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AE1F83" w:rsidRPr="007C70E8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:rsidR="00FE5CBC" w:rsidRPr="007C70E8" w:rsidRDefault="00FE5CBC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:rsidR="00AE1F83" w:rsidRPr="007C70E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431" w:type="dxa"/>
            <w:gridSpan w:val="3"/>
            <w:vAlign w:val="center"/>
          </w:tcPr>
          <w:p w:rsidR="00AE1F83" w:rsidRPr="007C70E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C70E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7C70E8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83" w:rsidRPr="007C70E8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:rsidR="005822E0" w:rsidRPr="007C70E8" w:rsidRDefault="00CE6006" w:rsidP="000639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4812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          </w:t>
            </w:r>
            <w:r w:rsidR="004713F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Aleš Mihelič</w:t>
            </w:r>
          </w:p>
          <w:p w:rsidR="00AE1F83" w:rsidRPr="004C2EA8" w:rsidRDefault="004C2EA8" w:rsidP="00CE600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4812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                      </w:t>
            </w:r>
            <w:r w:rsidR="00CE600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DRŽAVNI SEKRETAR</w:t>
            </w:r>
          </w:p>
        </w:tc>
      </w:tr>
    </w:tbl>
    <w:p w:rsidR="00DC6F6B" w:rsidRPr="007C70E8" w:rsidRDefault="00DC6F6B" w:rsidP="00063983">
      <w:pPr>
        <w:spacing w:after="0"/>
        <w:rPr>
          <w:rFonts w:ascii="Arial" w:hAnsi="Arial" w:cs="Arial"/>
          <w:sz w:val="20"/>
          <w:szCs w:val="20"/>
        </w:rPr>
      </w:pPr>
    </w:p>
    <w:p w:rsidR="005D7F52" w:rsidRPr="007C70E8" w:rsidRDefault="005D7F52" w:rsidP="00063983">
      <w:pPr>
        <w:spacing w:after="0"/>
        <w:rPr>
          <w:rFonts w:ascii="Arial" w:hAnsi="Arial" w:cs="Arial"/>
          <w:sz w:val="20"/>
          <w:szCs w:val="20"/>
        </w:rPr>
      </w:pPr>
      <w:r w:rsidRPr="007C70E8">
        <w:rPr>
          <w:rFonts w:ascii="Arial" w:hAnsi="Arial" w:cs="Arial"/>
          <w:sz w:val="20"/>
          <w:szCs w:val="20"/>
        </w:rPr>
        <w:t>PRILOGA:</w:t>
      </w:r>
    </w:p>
    <w:p w:rsidR="005D7F52" w:rsidRPr="007C70E8" w:rsidRDefault="005D7F52" w:rsidP="00063983">
      <w:pPr>
        <w:spacing w:after="0"/>
        <w:rPr>
          <w:rFonts w:ascii="Arial" w:hAnsi="Arial" w:cs="Arial"/>
          <w:sz w:val="20"/>
          <w:szCs w:val="20"/>
        </w:rPr>
      </w:pPr>
      <w:r w:rsidRPr="007C70E8">
        <w:rPr>
          <w:rFonts w:ascii="Arial" w:hAnsi="Arial" w:cs="Arial"/>
          <w:sz w:val="20"/>
          <w:szCs w:val="20"/>
        </w:rPr>
        <w:t>- predlog zakona</w:t>
      </w:r>
    </w:p>
    <w:sectPr w:rsidR="005D7F52" w:rsidRPr="007C7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0D5" w:rsidRDefault="001F40D5" w:rsidP="00A25D80">
      <w:pPr>
        <w:spacing w:after="0" w:line="240" w:lineRule="auto"/>
      </w:pPr>
      <w:r>
        <w:separator/>
      </w:r>
    </w:p>
  </w:endnote>
  <w:endnote w:type="continuationSeparator" w:id="0">
    <w:p w:rsidR="001F40D5" w:rsidRDefault="001F40D5" w:rsidP="00A2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0D5" w:rsidRDefault="001F40D5" w:rsidP="00A25D80">
      <w:pPr>
        <w:spacing w:after="0" w:line="240" w:lineRule="auto"/>
      </w:pPr>
      <w:r>
        <w:separator/>
      </w:r>
    </w:p>
  </w:footnote>
  <w:footnote w:type="continuationSeparator" w:id="0">
    <w:p w:rsidR="001F40D5" w:rsidRDefault="001F40D5" w:rsidP="00A25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05643"/>
    <w:multiLevelType w:val="hybridMultilevel"/>
    <w:tmpl w:val="3CE8FFDA"/>
    <w:lvl w:ilvl="0" w:tplc="76AC1A70">
      <w:start w:val="49"/>
      <w:numFmt w:val="bullet"/>
      <w:lvlText w:val="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BD29E1"/>
    <w:multiLevelType w:val="hybridMultilevel"/>
    <w:tmpl w:val="C4A6BD64"/>
    <w:lvl w:ilvl="0" w:tplc="D4265CC4">
      <w:start w:val="9"/>
      <w:numFmt w:val="bullet"/>
      <w:lvlText w:val="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8A0115"/>
    <w:multiLevelType w:val="hybridMultilevel"/>
    <w:tmpl w:val="F2C4127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95E67"/>
    <w:multiLevelType w:val="hybridMultilevel"/>
    <w:tmpl w:val="E55C8FFA"/>
    <w:lvl w:ilvl="0" w:tplc="7F6CC74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27003"/>
    <w:multiLevelType w:val="hybridMultilevel"/>
    <w:tmpl w:val="06E03F18"/>
    <w:lvl w:ilvl="0" w:tplc="B6264A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C0762C"/>
    <w:multiLevelType w:val="hybridMultilevel"/>
    <w:tmpl w:val="FABA582C"/>
    <w:lvl w:ilvl="0" w:tplc="4CCCB8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D11B0"/>
    <w:multiLevelType w:val="hybridMultilevel"/>
    <w:tmpl w:val="9B58F79A"/>
    <w:lvl w:ilvl="0" w:tplc="B6264A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66A56"/>
    <w:multiLevelType w:val="hybridMultilevel"/>
    <w:tmpl w:val="6DCA4C8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451C4"/>
    <w:multiLevelType w:val="hybridMultilevel"/>
    <w:tmpl w:val="27125DFC"/>
    <w:lvl w:ilvl="0" w:tplc="D2BAAB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C469D"/>
    <w:multiLevelType w:val="hybridMultilevel"/>
    <w:tmpl w:val="271482C8"/>
    <w:lvl w:ilvl="0" w:tplc="7F6CC74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340E1"/>
    <w:multiLevelType w:val="hybridMultilevel"/>
    <w:tmpl w:val="D826C108"/>
    <w:lvl w:ilvl="0" w:tplc="17DEF4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3441D5"/>
    <w:multiLevelType w:val="hybridMultilevel"/>
    <w:tmpl w:val="FDF40A0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AB0A74"/>
    <w:multiLevelType w:val="hybridMultilevel"/>
    <w:tmpl w:val="4D620D46"/>
    <w:lvl w:ilvl="0" w:tplc="B194FA46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16"/>
  </w:num>
  <w:num w:numId="5">
    <w:abstractNumId w:val="20"/>
  </w:num>
  <w:num w:numId="6">
    <w:abstractNumId w:val="6"/>
  </w:num>
  <w:num w:numId="7">
    <w:abstractNumId w:val="3"/>
  </w:num>
  <w:num w:numId="8">
    <w:abstractNumId w:val="7"/>
  </w:num>
  <w:num w:numId="9">
    <w:abstractNumId w:val="13"/>
  </w:num>
  <w:num w:numId="10">
    <w:abstractNumId w:val="17"/>
  </w:num>
  <w:num w:numId="11">
    <w:abstractNumId w:val="5"/>
  </w:num>
  <w:num w:numId="12">
    <w:abstractNumId w:val="11"/>
  </w:num>
  <w:num w:numId="13">
    <w:abstractNumId w:val="19"/>
  </w:num>
  <w:num w:numId="14">
    <w:abstractNumId w:val="4"/>
  </w:num>
  <w:num w:numId="15">
    <w:abstractNumId w:val="9"/>
  </w:num>
  <w:num w:numId="16">
    <w:abstractNumId w:val="18"/>
  </w:num>
  <w:num w:numId="17">
    <w:abstractNumId w:val="1"/>
  </w:num>
  <w:num w:numId="18">
    <w:abstractNumId w:val="10"/>
  </w:num>
  <w:num w:numId="19">
    <w:abstractNumId w:val="14"/>
  </w:num>
  <w:num w:numId="20">
    <w:abstractNumId w:val="21"/>
  </w:num>
  <w:num w:numId="21">
    <w:abstractNumId w:val="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F83"/>
    <w:rsid w:val="00007464"/>
    <w:rsid w:val="00017A78"/>
    <w:rsid w:val="00027145"/>
    <w:rsid w:val="000325ED"/>
    <w:rsid w:val="000628BB"/>
    <w:rsid w:val="00063983"/>
    <w:rsid w:val="0007262C"/>
    <w:rsid w:val="00085CE5"/>
    <w:rsid w:val="000931A7"/>
    <w:rsid w:val="000B37BC"/>
    <w:rsid w:val="000C7977"/>
    <w:rsid w:val="000D6E08"/>
    <w:rsid w:val="000E25A5"/>
    <w:rsid w:val="000E59A0"/>
    <w:rsid w:val="000E781D"/>
    <w:rsid w:val="00136CF7"/>
    <w:rsid w:val="001606FF"/>
    <w:rsid w:val="00196322"/>
    <w:rsid w:val="001973E4"/>
    <w:rsid w:val="001D2DA1"/>
    <w:rsid w:val="001F40D5"/>
    <w:rsid w:val="00202941"/>
    <w:rsid w:val="002220CA"/>
    <w:rsid w:val="00260744"/>
    <w:rsid w:val="002640F1"/>
    <w:rsid w:val="00267293"/>
    <w:rsid w:val="002950EA"/>
    <w:rsid w:val="002A1A57"/>
    <w:rsid w:val="002B3A2D"/>
    <w:rsid w:val="00300527"/>
    <w:rsid w:val="00306327"/>
    <w:rsid w:val="00321A64"/>
    <w:rsid w:val="003437B5"/>
    <w:rsid w:val="0035017B"/>
    <w:rsid w:val="00397F64"/>
    <w:rsid w:val="003C16C0"/>
    <w:rsid w:val="003C4CC8"/>
    <w:rsid w:val="003E6A63"/>
    <w:rsid w:val="003F1E19"/>
    <w:rsid w:val="00401F31"/>
    <w:rsid w:val="004511C4"/>
    <w:rsid w:val="0045222E"/>
    <w:rsid w:val="004525E8"/>
    <w:rsid w:val="00457977"/>
    <w:rsid w:val="00470133"/>
    <w:rsid w:val="004713FE"/>
    <w:rsid w:val="0047777D"/>
    <w:rsid w:val="00480067"/>
    <w:rsid w:val="004B68AE"/>
    <w:rsid w:val="004C2EA8"/>
    <w:rsid w:val="004E6036"/>
    <w:rsid w:val="005108A9"/>
    <w:rsid w:val="005433D6"/>
    <w:rsid w:val="005479A8"/>
    <w:rsid w:val="00573699"/>
    <w:rsid w:val="0057702E"/>
    <w:rsid w:val="005822E0"/>
    <w:rsid w:val="00597BDE"/>
    <w:rsid w:val="005A2761"/>
    <w:rsid w:val="005D7F52"/>
    <w:rsid w:val="00606709"/>
    <w:rsid w:val="00611A9D"/>
    <w:rsid w:val="00625E00"/>
    <w:rsid w:val="0066160F"/>
    <w:rsid w:val="00695EC3"/>
    <w:rsid w:val="00696AF7"/>
    <w:rsid w:val="006B230A"/>
    <w:rsid w:val="006E2CB8"/>
    <w:rsid w:val="006E6A11"/>
    <w:rsid w:val="0072350D"/>
    <w:rsid w:val="007465BA"/>
    <w:rsid w:val="007549C0"/>
    <w:rsid w:val="00763FEC"/>
    <w:rsid w:val="0077455D"/>
    <w:rsid w:val="0078588B"/>
    <w:rsid w:val="00797F03"/>
    <w:rsid w:val="007C0A2A"/>
    <w:rsid w:val="007C70E8"/>
    <w:rsid w:val="007E5A4D"/>
    <w:rsid w:val="007F147B"/>
    <w:rsid w:val="007F7812"/>
    <w:rsid w:val="00831B24"/>
    <w:rsid w:val="008421A3"/>
    <w:rsid w:val="00844310"/>
    <w:rsid w:val="00852CA3"/>
    <w:rsid w:val="00881F5A"/>
    <w:rsid w:val="008A32EC"/>
    <w:rsid w:val="008B0043"/>
    <w:rsid w:val="008C45B1"/>
    <w:rsid w:val="008F210F"/>
    <w:rsid w:val="008F3AC5"/>
    <w:rsid w:val="0091686D"/>
    <w:rsid w:val="00941514"/>
    <w:rsid w:val="00952F61"/>
    <w:rsid w:val="00972AF4"/>
    <w:rsid w:val="00976955"/>
    <w:rsid w:val="00983A9E"/>
    <w:rsid w:val="00990888"/>
    <w:rsid w:val="009A1E58"/>
    <w:rsid w:val="009B6A3C"/>
    <w:rsid w:val="00A058F7"/>
    <w:rsid w:val="00A10640"/>
    <w:rsid w:val="00A21BBF"/>
    <w:rsid w:val="00A25D80"/>
    <w:rsid w:val="00A26E04"/>
    <w:rsid w:val="00A273A9"/>
    <w:rsid w:val="00A559C3"/>
    <w:rsid w:val="00A8499B"/>
    <w:rsid w:val="00AA670A"/>
    <w:rsid w:val="00AB125A"/>
    <w:rsid w:val="00AB38EF"/>
    <w:rsid w:val="00AB7852"/>
    <w:rsid w:val="00AC2559"/>
    <w:rsid w:val="00AD4190"/>
    <w:rsid w:val="00AD7080"/>
    <w:rsid w:val="00AE1F83"/>
    <w:rsid w:val="00AE706A"/>
    <w:rsid w:val="00AE7B7A"/>
    <w:rsid w:val="00B1266B"/>
    <w:rsid w:val="00B211E2"/>
    <w:rsid w:val="00B379A0"/>
    <w:rsid w:val="00B62ECA"/>
    <w:rsid w:val="00B63C8E"/>
    <w:rsid w:val="00B90685"/>
    <w:rsid w:val="00B97A34"/>
    <w:rsid w:val="00BA0A5C"/>
    <w:rsid w:val="00BB0640"/>
    <w:rsid w:val="00BC1355"/>
    <w:rsid w:val="00C01FA6"/>
    <w:rsid w:val="00C02B31"/>
    <w:rsid w:val="00C03CB8"/>
    <w:rsid w:val="00C156A6"/>
    <w:rsid w:val="00C24B2C"/>
    <w:rsid w:val="00C32745"/>
    <w:rsid w:val="00C37C0B"/>
    <w:rsid w:val="00C44C5F"/>
    <w:rsid w:val="00C52E18"/>
    <w:rsid w:val="00C752B4"/>
    <w:rsid w:val="00CB2D3E"/>
    <w:rsid w:val="00CC03A5"/>
    <w:rsid w:val="00CC1F17"/>
    <w:rsid w:val="00CC6FB8"/>
    <w:rsid w:val="00CD1069"/>
    <w:rsid w:val="00CE6006"/>
    <w:rsid w:val="00D00020"/>
    <w:rsid w:val="00D14FC0"/>
    <w:rsid w:val="00D2544C"/>
    <w:rsid w:val="00D31E64"/>
    <w:rsid w:val="00D4176B"/>
    <w:rsid w:val="00D547F7"/>
    <w:rsid w:val="00D54BE4"/>
    <w:rsid w:val="00D609EB"/>
    <w:rsid w:val="00D67D93"/>
    <w:rsid w:val="00D722A1"/>
    <w:rsid w:val="00D86128"/>
    <w:rsid w:val="00D96B96"/>
    <w:rsid w:val="00DA1C25"/>
    <w:rsid w:val="00DA40ED"/>
    <w:rsid w:val="00DC0ED5"/>
    <w:rsid w:val="00DC1A6A"/>
    <w:rsid w:val="00DC6F6B"/>
    <w:rsid w:val="00DF2898"/>
    <w:rsid w:val="00DF79D8"/>
    <w:rsid w:val="00E16F51"/>
    <w:rsid w:val="00E41B6C"/>
    <w:rsid w:val="00E5359B"/>
    <w:rsid w:val="00E80A93"/>
    <w:rsid w:val="00EA522A"/>
    <w:rsid w:val="00EA5686"/>
    <w:rsid w:val="00EB1B42"/>
    <w:rsid w:val="00EC164B"/>
    <w:rsid w:val="00EC38E2"/>
    <w:rsid w:val="00EC58A4"/>
    <w:rsid w:val="00EC64C4"/>
    <w:rsid w:val="00EC6907"/>
    <w:rsid w:val="00ED7193"/>
    <w:rsid w:val="00EF62C9"/>
    <w:rsid w:val="00F03508"/>
    <w:rsid w:val="00F216AB"/>
    <w:rsid w:val="00F316C4"/>
    <w:rsid w:val="00F337B8"/>
    <w:rsid w:val="00F360FE"/>
    <w:rsid w:val="00F42BB3"/>
    <w:rsid w:val="00F44844"/>
    <w:rsid w:val="00F537FE"/>
    <w:rsid w:val="00F558DF"/>
    <w:rsid w:val="00F70A15"/>
    <w:rsid w:val="00F85454"/>
    <w:rsid w:val="00FA2D07"/>
    <w:rsid w:val="00FB397B"/>
    <w:rsid w:val="00FC2404"/>
    <w:rsid w:val="00FC7849"/>
    <w:rsid w:val="00FD1AE1"/>
    <w:rsid w:val="00FE2115"/>
    <w:rsid w:val="00FE2F27"/>
    <w:rsid w:val="00FE3FEA"/>
    <w:rsid w:val="00FE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249016E-6DB3-4D40-87C7-FE04A1CC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eotevilenodstavek">
    <w:name w:val="Neoštevilčen odstavek"/>
    <w:basedOn w:val="Navaden"/>
    <w:link w:val="NeotevilenodstavekZnak"/>
    <w:qFormat/>
    <w:rsid w:val="003F1E1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3F1E19"/>
    <w:rPr>
      <w:rFonts w:ascii="Arial" w:eastAsia="Times New Roman" w:hAnsi="Arial" w:cs="Arial"/>
      <w:lang w:eastAsia="sl-SI"/>
    </w:rPr>
  </w:style>
  <w:style w:type="paragraph" w:styleId="Glava">
    <w:name w:val="header"/>
    <w:aliases w:val="1 clen"/>
    <w:basedOn w:val="Navaden"/>
    <w:link w:val="GlavaZnak"/>
    <w:unhideWhenUsed/>
    <w:rsid w:val="00A25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1 clen Znak"/>
    <w:basedOn w:val="Privzetapisavaodstavka"/>
    <w:link w:val="Glava"/>
    <w:rsid w:val="00A25D80"/>
  </w:style>
  <w:style w:type="paragraph" w:styleId="Noga">
    <w:name w:val="footer"/>
    <w:basedOn w:val="Navaden"/>
    <w:link w:val="NogaZnak"/>
    <w:uiPriority w:val="99"/>
    <w:unhideWhenUsed/>
    <w:rsid w:val="00A25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25D80"/>
  </w:style>
  <w:style w:type="paragraph" w:customStyle="1" w:styleId="Oddelek">
    <w:name w:val="Oddelek"/>
    <w:basedOn w:val="Navaden"/>
    <w:qFormat/>
    <w:rsid w:val="0091686D"/>
    <w:pPr>
      <w:numPr>
        <w:numId w:val="11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Odsek">
    <w:name w:val="Odsek"/>
    <w:basedOn w:val="Oddelek"/>
    <w:link w:val="OdsekZnak"/>
    <w:qFormat/>
    <w:rsid w:val="0091686D"/>
  </w:style>
  <w:style w:type="character" w:customStyle="1" w:styleId="OdsekZnak">
    <w:name w:val="Odsek Znak"/>
    <w:basedOn w:val="Privzetapisavaodstavka"/>
    <w:link w:val="Odsek"/>
    <w:rsid w:val="0091686D"/>
    <w:rPr>
      <w:rFonts w:ascii="Arial" w:eastAsia="Times New Roman" w:hAnsi="Arial" w:cs="Arial"/>
      <w:b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2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22E0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5822E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822E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822E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822E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822E0"/>
    <w:rPr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semiHidden/>
    <w:unhideWhenUsed/>
    <w:rsid w:val="007549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8-01-082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MZIP</Company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Pernuš</dc:creator>
  <cp:lastModifiedBy>Vesna Kondić</cp:lastModifiedBy>
  <cp:revision>2</cp:revision>
  <cp:lastPrinted>2019-10-14T11:37:00Z</cp:lastPrinted>
  <dcterms:created xsi:type="dcterms:W3CDTF">2020-09-29T10:57:00Z</dcterms:created>
  <dcterms:modified xsi:type="dcterms:W3CDTF">2020-09-29T10:57:00Z</dcterms:modified>
</cp:coreProperties>
</file>