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7C9B" w14:textId="77777777" w:rsidR="000E138A" w:rsidRPr="009633B4" w:rsidRDefault="003D3E90" w:rsidP="00D83886">
      <w:pPr>
        <w:ind w:right="-3"/>
        <w:rPr>
          <w:rFonts w:ascii="Arial" w:hAnsi="Arial" w:cs="Arial"/>
          <w:sz w:val="20"/>
          <w:szCs w:val="20"/>
        </w:rPr>
      </w:pPr>
      <w:bookmarkStart w:id="0" w:name="_GoBack"/>
      <w:bookmarkEnd w:id="0"/>
      <w:r w:rsidRPr="009633B4">
        <w:rPr>
          <w:rFonts w:ascii="Arial" w:hAnsi="Arial" w:cs="Arial"/>
          <w:noProof/>
          <w:sz w:val="20"/>
          <w:szCs w:val="20"/>
          <w:lang w:eastAsia="sl-SI"/>
        </w:rPr>
        <w:drawing>
          <wp:anchor distT="0" distB="0" distL="114300" distR="114300" simplePos="0" relativeHeight="251658240" behindDoc="0" locked="0" layoutInCell="1" allowOverlap="1" wp14:anchorId="360E1A02" wp14:editId="56088ADA">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C2BD6" w14:textId="77777777" w:rsidR="000E138A" w:rsidRPr="009633B4" w:rsidRDefault="000E138A" w:rsidP="00D83886">
      <w:pPr>
        <w:ind w:right="-3"/>
        <w:rPr>
          <w:rFonts w:ascii="Arial" w:hAnsi="Arial" w:cs="Arial"/>
          <w:sz w:val="20"/>
          <w:szCs w:val="20"/>
        </w:rPr>
      </w:pPr>
    </w:p>
    <w:p w14:paraId="34DA8F61" w14:textId="77777777" w:rsidR="000E138A" w:rsidRPr="009633B4" w:rsidRDefault="003D3E90" w:rsidP="00D83886">
      <w:pPr>
        <w:ind w:right="-3"/>
        <w:rPr>
          <w:rFonts w:ascii="Arial" w:hAnsi="Arial" w:cs="Arial"/>
          <w:sz w:val="20"/>
          <w:szCs w:val="20"/>
        </w:rPr>
      </w:pPr>
      <w:r w:rsidRPr="009633B4">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20C3BC04" wp14:editId="1010B1BC">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97E29" w14:textId="77777777"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C3BC04"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54E97E29" w14:textId="77777777" w:rsidR="000E138A" w:rsidRPr="00D61ACE" w:rsidRDefault="000E138A" w:rsidP="000E138A">
                      <w:pPr>
                        <w:rPr>
                          <w:color w:val="000000"/>
                          <w:spacing w:val="-2"/>
                          <w:sz w:val="16"/>
                          <w:szCs w:val="16"/>
                          <w:lang w:eastAsia="sl-SI"/>
                        </w:rPr>
                      </w:pPr>
                    </w:p>
                  </w:txbxContent>
                </v:textbox>
              </v:shape>
            </w:pict>
          </mc:Fallback>
        </mc:AlternateContent>
      </w:r>
    </w:p>
    <w:p w14:paraId="3FBB3F86" w14:textId="77777777" w:rsidR="000E138A" w:rsidRPr="009633B4" w:rsidRDefault="000E138A" w:rsidP="00D83886">
      <w:pPr>
        <w:pStyle w:val="Glava"/>
        <w:tabs>
          <w:tab w:val="clear" w:pos="4320"/>
          <w:tab w:val="clear" w:pos="8640"/>
          <w:tab w:val="left" w:pos="5112"/>
        </w:tabs>
        <w:spacing w:line="240" w:lineRule="auto"/>
        <w:rPr>
          <w:rFonts w:cs="Arial"/>
          <w:szCs w:val="20"/>
          <w:lang w:val="sl-SI"/>
        </w:rPr>
      </w:pPr>
      <w:r w:rsidRPr="009633B4">
        <w:rPr>
          <w:rFonts w:cs="Arial"/>
          <w:szCs w:val="20"/>
          <w:lang w:val="sl-SI" w:eastAsia="ar-SA"/>
        </w:rPr>
        <w:t xml:space="preserve">     </w:t>
      </w:r>
      <w:r w:rsidRPr="009633B4">
        <w:rPr>
          <w:rFonts w:cs="Arial"/>
          <w:szCs w:val="20"/>
          <w:lang w:val="sl-SI"/>
        </w:rPr>
        <w:t>Langusova ulica 4, 1535 Ljubljana</w:t>
      </w:r>
      <w:r w:rsidRPr="009633B4">
        <w:rPr>
          <w:rFonts w:cs="Arial"/>
          <w:szCs w:val="20"/>
          <w:lang w:val="sl-SI"/>
        </w:rPr>
        <w:tab/>
        <w:t>T: 01 478 80 00</w:t>
      </w:r>
    </w:p>
    <w:p w14:paraId="0D80D5DE" w14:textId="77777777" w:rsidR="000E138A" w:rsidRPr="009633B4" w:rsidRDefault="00976D8C" w:rsidP="00D83886">
      <w:pPr>
        <w:pStyle w:val="Glava"/>
        <w:tabs>
          <w:tab w:val="clear" w:pos="4320"/>
          <w:tab w:val="clear" w:pos="8640"/>
          <w:tab w:val="left" w:pos="5112"/>
        </w:tabs>
        <w:spacing w:line="240" w:lineRule="auto"/>
        <w:rPr>
          <w:rFonts w:cs="Arial"/>
          <w:szCs w:val="20"/>
          <w:lang w:val="sl-SI"/>
        </w:rPr>
      </w:pPr>
      <w:r w:rsidRPr="009633B4">
        <w:rPr>
          <w:rFonts w:cs="Arial"/>
          <w:szCs w:val="20"/>
          <w:lang w:val="sl-SI"/>
        </w:rPr>
        <w:tab/>
        <w:t>F: 01 478 81 70</w:t>
      </w:r>
      <w:r w:rsidR="000E138A" w:rsidRPr="009633B4">
        <w:rPr>
          <w:rFonts w:cs="Arial"/>
          <w:szCs w:val="20"/>
          <w:lang w:val="sl-SI"/>
        </w:rPr>
        <w:t xml:space="preserve"> </w:t>
      </w:r>
    </w:p>
    <w:p w14:paraId="2299657D" w14:textId="77777777" w:rsidR="000E138A" w:rsidRPr="009633B4" w:rsidRDefault="000E138A" w:rsidP="00D83886">
      <w:pPr>
        <w:pStyle w:val="Glava"/>
        <w:tabs>
          <w:tab w:val="clear" w:pos="4320"/>
          <w:tab w:val="clear" w:pos="8640"/>
          <w:tab w:val="left" w:pos="5112"/>
        </w:tabs>
        <w:spacing w:line="240" w:lineRule="auto"/>
        <w:rPr>
          <w:rFonts w:cs="Arial"/>
          <w:szCs w:val="20"/>
          <w:lang w:val="sl-SI"/>
        </w:rPr>
      </w:pPr>
      <w:r w:rsidRPr="009633B4">
        <w:rPr>
          <w:rFonts w:cs="Arial"/>
          <w:szCs w:val="20"/>
          <w:lang w:val="sl-SI"/>
        </w:rPr>
        <w:tab/>
        <w:t>E: gp.mz</w:t>
      </w:r>
      <w:r w:rsidR="001F3974" w:rsidRPr="009633B4">
        <w:rPr>
          <w:rFonts w:cs="Arial"/>
          <w:szCs w:val="20"/>
          <w:lang w:val="sl-SI"/>
        </w:rPr>
        <w:t>i</w:t>
      </w:r>
      <w:r w:rsidRPr="009633B4">
        <w:rPr>
          <w:rFonts w:cs="Arial"/>
          <w:szCs w:val="20"/>
          <w:lang w:val="sl-SI"/>
        </w:rPr>
        <w:t>@gov.si</w:t>
      </w:r>
    </w:p>
    <w:p w14:paraId="71D73CF5" w14:textId="77777777" w:rsidR="000E138A" w:rsidRPr="009633B4" w:rsidRDefault="000E138A" w:rsidP="00D83886">
      <w:pPr>
        <w:pStyle w:val="Glava"/>
        <w:tabs>
          <w:tab w:val="clear" w:pos="4320"/>
          <w:tab w:val="clear" w:pos="8640"/>
          <w:tab w:val="left" w:pos="5112"/>
        </w:tabs>
        <w:spacing w:line="240" w:lineRule="auto"/>
        <w:rPr>
          <w:rFonts w:cs="Arial"/>
          <w:szCs w:val="20"/>
          <w:lang w:val="sl-SI"/>
        </w:rPr>
      </w:pPr>
      <w:r w:rsidRPr="009633B4">
        <w:rPr>
          <w:rFonts w:cs="Arial"/>
          <w:szCs w:val="20"/>
          <w:lang w:val="sl-SI"/>
        </w:rPr>
        <w:tab/>
        <w:t>www.mz</w:t>
      </w:r>
      <w:r w:rsidR="001F3974" w:rsidRPr="009633B4">
        <w:rPr>
          <w:rFonts w:cs="Arial"/>
          <w:szCs w:val="20"/>
          <w:lang w:val="sl-SI"/>
        </w:rPr>
        <w:t>i</w:t>
      </w:r>
      <w:r w:rsidRPr="009633B4">
        <w:rPr>
          <w:rFonts w:cs="Arial"/>
          <w:szCs w:val="20"/>
          <w:lang w:val="sl-SI"/>
        </w:rPr>
        <w:t>.gov.si</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038"/>
      </w:tblGrid>
      <w:tr w:rsidR="009633B4" w:rsidRPr="009633B4" w14:paraId="665CAAD4" w14:textId="77777777" w:rsidTr="00584000">
        <w:trPr>
          <w:gridAfter w:val="2"/>
          <w:wAfter w:w="2834" w:type="dxa"/>
        </w:trPr>
        <w:tc>
          <w:tcPr>
            <w:tcW w:w="6096" w:type="dxa"/>
            <w:gridSpan w:val="2"/>
          </w:tcPr>
          <w:p w14:paraId="694A66F5" w14:textId="70EC7D06" w:rsidR="00F02B4B" w:rsidRPr="00DF250B" w:rsidRDefault="00F02B4B" w:rsidP="00D83886">
            <w:pPr>
              <w:pStyle w:val="Neotevilenodstavek"/>
              <w:spacing w:before="0" w:after="0" w:line="240" w:lineRule="auto"/>
              <w:jc w:val="left"/>
              <w:rPr>
                <w:sz w:val="20"/>
                <w:szCs w:val="20"/>
              </w:rPr>
            </w:pPr>
            <w:r w:rsidRPr="00DF250B">
              <w:rPr>
                <w:sz w:val="20"/>
                <w:szCs w:val="20"/>
              </w:rPr>
              <w:t xml:space="preserve">Številka: </w:t>
            </w:r>
            <w:r w:rsidR="009C0808" w:rsidRPr="00DF250B">
              <w:rPr>
                <w:sz w:val="20"/>
                <w:szCs w:val="20"/>
              </w:rPr>
              <w:t>373-2/2011/</w:t>
            </w:r>
            <w:r w:rsidR="005946D8" w:rsidRPr="00DF250B">
              <w:rPr>
                <w:sz w:val="20"/>
                <w:szCs w:val="20"/>
              </w:rPr>
              <w:t>180</w:t>
            </w:r>
          </w:p>
        </w:tc>
      </w:tr>
      <w:tr w:rsidR="009633B4" w:rsidRPr="009633B4" w14:paraId="3CFCEAF9" w14:textId="77777777" w:rsidTr="00584000">
        <w:trPr>
          <w:gridAfter w:val="2"/>
          <w:wAfter w:w="2834" w:type="dxa"/>
        </w:trPr>
        <w:tc>
          <w:tcPr>
            <w:tcW w:w="6096" w:type="dxa"/>
            <w:gridSpan w:val="2"/>
          </w:tcPr>
          <w:p w14:paraId="0C128174" w14:textId="1EAF6657" w:rsidR="00F02B4B" w:rsidRPr="00DF250B" w:rsidRDefault="00F02B4B" w:rsidP="00CB7BB2">
            <w:pPr>
              <w:pStyle w:val="Neotevilenodstavek"/>
              <w:spacing w:before="0" w:after="0" w:line="240" w:lineRule="auto"/>
              <w:jc w:val="left"/>
              <w:rPr>
                <w:sz w:val="20"/>
                <w:szCs w:val="20"/>
              </w:rPr>
            </w:pPr>
            <w:r w:rsidRPr="00DF250B">
              <w:rPr>
                <w:sz w:val="20"/>
                <w:szCs w:val="20"/>
              </w:rPr>
              <w:t xml:space="preserve">Ljubljana, </w:t>
            </w:r>
            <w:r w:rsidR="005946D8" w:rsidRPr="00DF250B">
              <w:rPr>
                <w:sz w:val="20"/>
                <w:szCs w:val="20"/>
              </w:rPr>
              <w:t>1</w:t>
            </w:r>
            <w:r w:rsidR="009C0808" w:rsidRPr="00DF250B">
              <w:rPr>
                <w:sz w:val="20"/>
                <w:szCs w:val="20"/>
              </w:rPr>
              <w:t xml:space="preserve">. </w:t>
            </w:r>
            <w:r w:rsidR="00CB7BB2" w:rsidRPr="00DF250B">
              <w:rPr>
                <w:sz w:val="20"/>
                <w:szCs w:val="20"/>
              </w:rPr>
              <w:t>4</w:t>
            </w:r>
            <w:r w:rsidR="009C0808" w:rsidRPr="00DF250B">
              <w:rPr>
                <w:sz w:val="20"/>
                <w:szCs w:val="20"/>
              </w:rPr>
              <w:t>.</w:t>
            </w:r>
            <w:r w:rsidR="005E5601" w:rsidRPr="00DF250B">
              <w:rPr>
                <w:sz w:val="20"/>
                <w:szCs w:val="20"/>
              </w:rPr>
              <w:t xml:space="preserve"> </w:t>
            </w:r>
            <w:r w:rsidR="009C0808" w:rsidRPr="00DF250B">
              <w:rPr>
                <w:sz w:val="20"/>
                <w:szCs w:val="20"/>
              </w:rPr>
              <w:t>2021</w:t>
            </w:r>
          </w:p>
        </w:tc>
      </w:tr>
      <w:tr w:rsidR="009633B4" w:rsidRPr="00895285" w14:paraId="1E4FF036" w14:textId="77777777" w:rsidTr="00584000">
        <w:trPr>
          <w:gridAfter w:val="2"/>
          <w:wAfter w:w="2834" w:type="dxa"/>
        </w:trPr>
        <w:tc>
          <w:tcPr>
            <w:tcW w:w="6096" w:type="dxa"/>
            <w:gridSpan w:val="2"/>
          </w:tcPr>
          <w:p w14:paraId="347B7401" w14:textId="77777777" w:rsidR="00213B2B" w:rsidRPr="00DF250B" w:rsidRDefault="00213B2B" w:rsidP="00D83886">
            <w:pPr>
              <w:rPr>
                <w:rFonts w:ascii="Arial" w:hAnsi="Arial" w:cs="Arial"/>
                <w:sz w:val="20"/>
                <w:szCs w:val="20"/>
              </w:rPr>
            </w:pPr>
          </w:p>
          <w:p w14:paraId="7F1E240D" w14:textId="77777777" w:rsidR="00F02B4B" w:rsidRPr="00DF250B" w:rsidRDefault="00F02B4B" w:rsidP="00D83886">
            <w:pPr>
              <w:rPr>
                <w:rFonts w:ascii="Arial" w:hAnsi="Arial" w:cs="Arial"/>
                <w:sz w:val="20"/>
                <w:szCs w:val="20"/>
              </w:rPr>
            </w:pPr>
            <w:r w:rsidRPr="00DF250B">
              <w:rPr>
                <w:rFonts w:ascii="Arial" w:hAnsi="Arial" w:cs="Arial"/>
                <w:sz w:val="20"/>
                <w:szCs w:val="20"/>
              </w:rPr>
              <w:t>GENERALNI SEKRETARIAT VLADE REPUBLIKE SLOVENIJE</w:t>
            </w:r>
          </w:p>
          <w:p w14:paraId="4259F0D2" w14:textId="77777777" w:rsidR="00F02B4B" w:rsidRPr="00DF250B" w:rsidRDefault="002A19E8" w:rsidP="00D83886">
            <w:pPr>
              <w:rPr>
                <w:rFonts w:ascii="Arial" w:hAnsi="Arial" w:cs="Arial"/>
                <w:sz w:val="20"/>
                <w:szCs w:val="20"/>
              </w:rPr>
            </w:pPr>
            <w:hyperlink r:id="rId8" w:history="1">
              <w:r w:rsidR="00F02B4B" w:rsidRPr="00DF250B">
                <w:rPr>
                  <w:rStyle w:val="Hiperpovezava"/>
                  <w:rFonts w:ascii="Arial" w:hAnsi="Arial" w:cs="Arial"/>
                  <w:color w:val="auto"/>
                  <w:sz w:val="20"/>
                  <w:szCs w:val="20"/>
                </w:rPr>
                <w:t>Gp.gs@gov.si</w:t>
              </w:r>
            </w:hyperlink>
          </w:p>
          <w:p w14:paraId="0F7889ED" w14:textId="77777777" w:rsidR="00F02B4B" w:rsidRPr="00DF250B" w:rsidRDefault="00F02B4B" w:rsidP="00D83886">
            <w:pPr>
              <w:rPr>
                <w:rFonts w:ascii="Arial" w:hAnsi="Arial" w:cs="Arial"/>
                <w:sz w:val="20"/>
                <w:szCs w:val="20"/>
              </w:rPr>
            </w:pPr>
          </w:p>
        </w:tc>
      </w:tr>
      <w:tr w:rsidR="009633B4" w:rsidRPr="00895285" w14:paraId="6D652354" w14:textId="77777777" w:rsidTr="00584000">
        <w:tc>
          <w:tcPr>
            <w:tcW w:w="8930" w:type="dxa"/>
            <w:gridSpan w:val="4"/>
          </w:tcPr>
          <w:p w14:paraId="7BBF1A69" w14:textId="4B6CC926" w:rsidR="009C0808" w:rsidRPr="00895285" w:rsidRDefault="00F02B4B" w:rsidP="00D83886">
            <w:pPr>
              <w:pStyle w:val="Naslovpredpisa"/>
              <w:spacing w:before="0" w:after="0" w:line="240" w:lineRule="auto"/>
              <w:jc w:val="both"/>
              <w:rPr>
                <w:sz w:val="20"/>
                <w:szCs w:val="20"/>
              </w:rPr>
            </w:pPr>
            <w:r w:rsidRPr="00895285">
              <w:rPr>
                <w:sz w:val="20"/>
                <w:szCs w:val="20"/>
              </w:rPr>
              <w:t>ZADEVA:</w:t>
            </w:r>
            <w:r w:rsidR="009C0808" w:rsidRPr="00895285">
              <w:rPr>
                <w:sz w:val="20"/>
                <w:szCs w:val="20"/>
              </w:rPr>
              <w:t xml:space="preserve"> </w:t>
            </w:r>
            <w:r w:rsidR="00DB7147" w:rsidRPr="00895285">
              <w:rPr>
                <w:sz w:val="20"/>
                <w:szCs w:val="20"/>
              </w:rPr>
              <w:t xml:space="preserve">Odločba </w:t>
            </w:r>
            <w:r w:rsidR="009C0808" w:rsidRPr="00895285">
              <w:rPr>
                <w:sz w:val="20"/>
                <w:szCs w:val="20"/>
              </w:rPr>
              <w:t xml:space="preserve">o </w:t>
            </w:r>
            <w:r w:rsidR="00DB7147" w:rsidRPr="00895285">
              <w:rPr>
                <w:sz w:val="20"/>
                <w:szCs w:val="20"/>
              </w:rPr>
              <w:t xml:space="preserve">podelitvi koncesije </w:t>
            </w:r>
            <w:r w:rsidR="009C0808" w:rsidRPr="00895285">
              <w:rPr>
                <w:sz w:val="20"/>
                <w:szCs w:val="20"/>
              </w:rPr>
              <w:t>za opravljanje gospodarske javne službe rednega vzdrževanja objektov za varnost plovbe – predlog za obravnavo</w:t>
            </w:r>
          </w:p>
        </w:tc>
      </w:tr>
      <w:tr w:rsidR="009633B4" w:rsidRPr="00895285" w14:paraId="6C75D7E6" w14:textId="77777777" w:rsidTr="00584000">
        <w:tc>
          <w:tcPr>
            <w:tcW w:w="8930" w:type="dxa"/>
            <w:gridSpan w:val="4"/>
          </w:tcPr>
          <w:p w14:paraId="5C095103" w14:textId="77777777" w:rsidR="00F02B4B" w:rsidRPr="00895285" w:rsidRDefault="00F02B4B" w:rsidP="00D83886">
            <w:pPr>
              <w:pStyle w:val="Poglavje"/>
              <w:spacing w:before="0" w:after="0" w:line="240" w:lineRule="auto"/>
              <w:jc w:val="left"/>
              <w:rPr>
                <w:sz w:val="20"/>
                <w:szCs w:val="20"/>
              </w:rPr>
            </w:pPr>
            <w:r w:rsidRPr="00895285">
              <w:rPr>
                <w:sz w:val="20"/>
                <w:szCs w:val="20"/>
              </w:rPr>
              <w:t>1. Predlog sklepov vlade:</w:t>
            </w:r>
          </w:p>
        </w:tc>
      </w:tr>
      <w:tr w:rsidR="009633B4" w:rsidRPr="00895285" w14:paraId="65714222" w14:textId="77777777" w:rsidTr="00584000">
        <w:tc>
          <w:tcPr>
            <w:tcW w:w="8930" w:type="dxa"/>
            <w:gridSpan w:val="4"/>
          </w:tcPr>
          <w:p w14:paraId="16ECAD41" w14:textId="77777777" w:rsidR="00DB7147" w:rsidRPr="00895285" w:rsidRDefault="00DB7147" w:rsidP="00D83886">
            <w:pPr>
              <w:jc w:val="both"/>
              <w:rPr>
                <w:rFonts w:ascii="Arial" w:hAnsi="Arial" w:cs="Arial"/>
                <w:sz w:val="20"/>
                <w:szCs w:val="20"/>
              </w:rPr>
            </w:pPr>
          </w:p>
          <w:p w14:paraId="4A11897F" w14:textId="2A42A2AD" w:rsidR="00D45CB9" w:rsidRPr="00895285" w:rsidRDefault="00D45CB9" w:rsidP="00D83886">
            <w:pPr>
              <w:jc w:val="both"/>
              <w:rPr>
                <w:rFonts w:ascii="Arial" w:hAnsi="Arial" w:cs="Arial"/>
                <w:sz w:val="20"/>
                <w:szCs w:val="20"/>
              </w:rPr>
            </w:pPr>
            <w:r w:rsidRPr="00895285">
              <w:rPr>
                <w:rFonts w:ascii="Arial" w:hAnsi="Arial" w:cs="Arial"/>
                <w:sz w:val="20"/>
                <w:szCs w:val="20"/>
              </w:rPr>
              <w:t xml:space="preserve">Na podlagi drugega odstavka 12. člena Uredbe o načinu in pogojih opravljanja gospodarske javne službe rednega vzdrževanja objektov za varnost plovbe (Uradni list RS, št. 36/13, 35/14 in 24/18) </w:t>
            </w:r>
            <w:r w:rsidR="00E73485" w:rsidRPr="00895285">
              <w:rPr>
                <w:rFonts w:ascii="Arial" w:hAnsi="Arial" w:cs="Arial"/>
                <w:sz w:val="20"/>
                <w:szCs w:val="20"/>
              </w:rPr>
              <w:t>in</w:t>
            </w:r>
            <w:r w:rsidRPr="00895285">
              <w:rPr>
                <w:rFonts w:ascii="Arial" w:hAnsi="Arial" w:cs="Arial"/>
                <w:sz w:val="20"/>
                <w:szCs w:val="20"/>
              </w:rPr>
              <w:t xml:space="preserve"> </w:t>
            </w:r>
            <w:r w:rsidR="00DB7147" w:rsidRPr="00895285">
              <w:rPr>
                <w:rFonts w:ascii="Arial" w:hAnsi="Arial" w:cs="Arial"/>
                <w:sz w:val="20"/>
                <w:szCs w:val="20"/>
              </w:rPr>
              <w:t xml:space="preserve">četrtega </w:t>
            </w:r>
            <w:r w:rsidRPr="00895285">
              <w:rPr>
                <w:rFonts w:ascii="Arial" w:hAnsi="Arial" w:cs="Arial"/>
                <w:sz w:val="20"/>
                <w:szCs w:val="20"/>
              </w:rPr>
              <w:t>odstavka 27. člena</w:t>
            </w:r>
            <w:r w:rsidRPr="00895285">
              <w:rPr>
                <w:rFonts w:ascii="Arial" w:hAnsi="Arial" w:cs="Arial"/>
                <w:noProof/>
                <w:sz w:val="20"/>
                <w:szCs w:val="20"/>
              </w:rPr>
              <w:t xml:space="preserve"> Zakona o javno-zasebnem partnerstvu (Uradni list RS, št. 127/06)</w:t>
            </w:r>
            <w:r w:rsidRPr="00895285">
              <w:rPr>
                <w:rFonts w:ascii="Arial" w:hAnsi="Arial" w:cs="Arial"/>
                <w:sz w:val="20"/>
                <w:szCs w:val="20"/>
              </w:rPr>
              <w:t xml:space="preserve"> je Vlada Republike Slovenije na ….. seji dne ….. pod točko … sprejela naslednj</w:t>
            </w:r>
            <w:r w:rsidR="009C745F" w:rsidRPr="00895285">
              <w:rPr>
                <w:rFonts w:ascii="Arial" w:hAnsi="Arial" w:cs="Arial"/>
                <w:sz w:val="20"/>
                <w:szCs w:val="20"/>
              </w:rPr>
              <w:t>i</w:t>
            </w:r>
            <w:r w:rsidRPr="00895285">
              <w:rPr>
                <w:rFonts w:ascii="Arial" w:hAnsi="Arial" w:cs="Arial"/>
                <w:sz w:val="20"/>
                <w:szCs w:val="20"/>
              </w:rPr>
              <w:t xml:space="preserve"> </w:t>
            </w:r>
          </w:p>
          <w:p w14:paraId="1DD49B24" w14:textId="77777777" w:rsidR="00D45CB9" w:rsidRPr="00895285" w:rsidRDefault="00D45CB9" w:rsidP="00D83886">
            <w:pPr>
              <w:jc w:val="center"/>
              <w:rPr>
                <w:rFonts w:ascii="Arial" w:hAnsi="Arial" w:cs="Arial"/>
                <w:snapToGrid w:val="0"/>
                <w:sz w:val="20"/>
                <w:szCs w:val="20"/>
              </w:rPr>
            </w:pPr>
          </w:p>
          <w:p w14:paraId="00506AEE" w14:textId="77777777" w:rsidR="00D45CB9" w:rsidRPr="00895285" w:rsidRDefault="00D45CB9" w:rsidP="00D83886">
            <w:pPr>
              <w:jc w:val="center"/>
              <w:rPr>
                <w:rFonts w:ascii="Arial" w:hAnsi="Arial" w:cs="Arial"/>
                <w:b/>
                <w:sz w:val="20"/>
                <w:szCs w:val="20"/>
              </w:rPr>
            </w:pPr>
            <w:r w:rsidRPr="00895285">
              <w:rPr>
                <w:rFonts w:ascii="Arial" w:hAnsi="Arial" w:cs="Arial"/>
                <w:b/>
                <w:sz w:val="20"/>
                <w:szCs w:val="20"/>
              </w:rPr>
              <w:t>SKLEP</w:t>
            </w:r>
          </w:p>
          <w:p w14:paraId="2822DE71" w14:textId="77777777" w:rsidR="00D45CB9" w:rsidRPr="00895285" w:rsidRDefault="00D45CB9" w:rsidP="00D83886">
            <w:pPr>
              <w:jc w:val="center"/>
              <w:rPr>
                <w:rFonts w:ascii="Arial" w:hAnsi="Arial" w:cs="Arial"/>
                <w:sz w:val="20"/>
                <w:szCs w:val="20"/>
              </w:rPr>
            </w:pPr>
          </w:p>
          <w:p w14:paraId="5CBC4E72" w14:textId="087F9436" w:rsidR="00D45CB9" w:rsidRPr="00895285" w:rsidRDefault="00D45CB9" w:rsidP="00D83886">
            <w:pPr>
              <w:jc w:val="both"/>
              <w:rPr>
                <w:rFonts w:ascii="Arial" w:hAnsi="Arial" w:cs="Arial"/>
                <w:snapToGrid w:val="0"/>
                <w:sz w:val="20"/>
                <w:szCs w:val="20"/>
              </w:rPr>
            </w:pPr>
            <w:r w:rsidRPr="00895285">
              <w:rPr>
                <w:rFonts w:ascii="Arial" w:hAnsi="Arial" w:cs="Arial"/>
                <w:sz w:val="20"/>
                <w:szCs w:val="20"/>
              </w:rPr>
              <w:t xml:space="preserve">Vlada Republike Slovenije je </w:t>
            </w:r>
            <w:r w:rsidR="00DB7147" w:rsidRPr="00895285">
              <w:rPr>
                <w:rFonts w:ascii="Arial" w:hAnsi="Arial" w:cs="Arial"/>
                <w:sz w:val="20"/>
                <w:szCs w:val="20"/>
              </w:rPr>
              <w:t xml:space="preserve">izdala odločbo </w:t>
            </w:r>
            <w:r w:rsidRPr="00895285">
              <w:rPr>
                <w:rFonts w:ascii="Arial" w:hAnsi="Arial" w:cs="Arial"/>
                <w:sz w:val="20"/>
                <w:szCs w:val="20"/>
              </w:rPr>
              <w:t xml:space="preserve">o </w:t>
            </w:r>
            <w:r w:rsidR="001470A1" w:rsidRPr="00895285">
              <w:rPr>
                <w:rFonts w:ascii="Arial" w:hAnsi="Arial" w:cs="Arial"/>
                <w:sz w:val="20"/>
                <w:szCs w:val="20"/>
              </w:rPr>
              <w:t xml:space="preserve">podelitvi </w:t>
            </w:r>
            <w:r w:rsidRPr="00895285">
              <w:rPr>
                <w:rFonts w:ascii="Arial" w:hAnsi="Arial" w:cs="Arial"/>
                <w:sz w:val="20"/>
                <w:szCs w:val="20"/>
              </w:rPr>
              <w:t>koncesij</w:t>
            </w:r>
            <w:r w:rsidR="001470A1" w:rsidRPr="00895285">
              <w:rPr>
                <w:rFonts w:ascii="Arial" w:hAnsi="Arial" w:cs="Arial"/>
                <w:sz w:val="20"/>
                <w:szCs w:val="20"/>
              </w:rPr>
              <w:t>e</w:t>
            </w:r>
            <w:r w:rsidRPr="00895285">
              <w:rPr>
                <w:rFonts w:ascii="Arial" w:hAnsi="Arial" w:cs="Arial"/>
                <w:sz w:val="20"/>
                <w:szCs w:val="20"/>
              </w:rPr>
              <w:t xml:space="preserve"> za opravljanje gospodarske javne službe rednega vzdrževanja objektov za varnost plovbe za obdobje </w:t>
            </w:r>
            <w:r w:rsidR="008461F5" w:rsidRPr="00895285">
              <w:rPr>
                <w:rFonts w:ascii="Arial" w:hAnsi="Arial" w:cs="Arial"/>
                <w:sz w:val="20"/>
                <w:szCs w:val="20"/>
              </w:rPr>
              <w:t xml:space="preserve">dveh let podjetju </w:t>
            </w:r>
            <w:r w:rsidR="008461F5" w:rsidRPr="00895285">
              <w:rPr>
                <w:rFonts w:ascii="Arial" w:eastAsia="76fha" w:hAnsi="Arial" w:cs="Arial"/>
                <w:sz w:val="20"/>
                <w:szCs w:val="20"/>
                <w:lang w:eastAsia="en-GB"/>
              </w:rPr>
              <w:t>SIRIO, podjetje za nautiko, ribištvo in trgovino, d.o.o., Kvedrova cesta 16, Koper</w:t>
            </w:r>
            <w:r w:rsidRPr="00895285">
              <w:rPr>
                <w:rFonts w:ascii="Arial" w:hAnsi="Arial" w:cs="Arial"/>
                <w:sz w:val="20"/>
                <w:szCs w:val="20"/>
              </w:rPr>
              <w:t>.</w:t>
            </w:r>
          </w:p>
          <w:p w14:paraId="3F1A58E2" w14:textId="6FE10B14" w:rsidR="00D45CB9" w:rsidRPr="00895285" w:rsidRDefault="00D45CB9" w:rsidP="00D83886">
            <w:pPr>
              <w:jc w:val="both"/>
              <w:rPr>
                <w:rFonts w:ascii="Arial" w:hAnsi="Arial" w:cs="Arial"/>
                <w:snapToGrid w:val="0"/>
                <w:sz w:val="20"/>
                <w:szCs w:val="20"/>
              </w:rPr>
            </w:pPr>
          </w:p>
          <w:p w14:paraId="5FE34A4F" w14:textId="1C7C1E3C" w:rsidR="00D45CB9" w:rsidRPr="00895285" w:rsidRDefault="00D45CB9" w:rsidP="00D83886">
            <w:pPr>
              <w:jc w:val="both"/>
              <w:rPr>
                <w:rFonts w:ascii="Arial" w:hAnsi="Arial" w:cs="Arial"/>
                <w:sz w:val="20"/>
                <w:szCs w:val="20"/>
              </w:rPr>
            </w:pPr>
          </w:p>
          <w:p w14:paraId="53818C28" w14:textId="10A87E8D" w:rsidR="00EF5116" w:rsidRPr="00895285" w:rsidRDefault="00EF5116" w:rsidP="00D83886">
            <w:pPr>
              <w:pStyle w:val="Neotevilenodstavek"/>
              <w:spacing w:before="0" w:after="0" w:line="240" w:lineRule="auto"/>
              <w:ind w:left="1416"/>
              <w:jc w:val="left"/>
              <w:rPr>
                <w:sz w:val="20"/>
                <w:szCs w:val="20"/>
              </w:rPr>
            </w:pPr>
            <w:r w:rsidRPr="00895285">
              <w:rPr>
                <w:sz w:val="20"/>
                <w:szCs w:val="20"/>
              </w:rPr>
              <w:t xml:space="preserve">                                                                   mag. Janja Garvas Hočevar</w:t>
            </w:r>
            <w:r w:rsidRPr="00895285">
              <w:rPr>
                <w:sz w:val="20"/>
                <w:szCs w:val="20"/>
              </w:rPr>
              <w:br/>
              <w:t xml:space="preserve">                                                                    v. d. generalnega sekretarja</w:t>
            </w:r>
          </w:p>
          <w:p w14:paraId="2B0B9D06" w14:textId="77777777" w:rsidR="00D45CB9" w:rsidRPr="00895285" w:rsidRDefault="00D45CB9" w:rsidP="00D83886">
            <w:pPr>
              <w:pStyle w:val="Neotevilenodstavek"/>
              <w:spacing w:before="0" w:after="0" w:line="240" w:lineRule="auto"/>
              <w:jc w:val="left"/>
              <w:rPr>
                <w:iCs/>
                <w:sz w:val="20"/>
                <w:szCs w:val="20"/>
              </w:rPr>
            </w:pPr>
          </w:p>
          <w:p w14:paraId="0B5FEEDC" w14:textId="77777777" w:rsidR="008461F5" w:rsidRPr="00895285" w:rsidRDefault="008461F5" w:rsidP="00D83886">
            <w:pPr>
              <w:pStyle w:val="Neotevilenodstavek"/>
              <w:spacing w:before="0" w:after="0" w:line="240" w:lineRule="auto"/>
              <w:jc w:val="left"/>
              <w:rPr>
                <w:iCs/>
                <w:sz w:val="20"/>
                <w:szCs w:val="20"/>
              </w:rPr>
            </w:pPr>
          </w:p>
          <w:p w14:paraId="3D84CEBA" w14:textId="77777777" w:rsidR="008461F5" w:rsidRPr="00895285" w:rsidRDefault="008461F5" w:rsidP="00D83886">
            <w:pPr>
              <w:rPr>
                <w:rFonts w:ascii="Arial" w:hAnsi="Arial" w:cs="Arial"/>
                <w:sz w:val="20"/>
                <w:szCs w:val="20"/>
              </w:rPr>
            </w:pPr>
            <w:r w:rsidRPr="00895285">
              <w:rPr>
                <w:rFonts w:ascii="Arial" w:hAnsi="Arial" w:cs="Arial"/>
                <w:sz w:val="20"/>
                <w:szCs w:val="20"/>
              </w:rPr>
              <w:t>Priloga:</w:t>
            </w:r>
          </w:p>
          <w:p w14:paraId="2AFB9D6C" w14:textId="1ECBCC0E" w:rsidR="008461F5" w:rsidRPr="00895285" w:rsidRDefault="008461F5" w:rsidP="00D83886">
            <w:pPr>
              <w:widowControl w:val="0"/>
              <w:autoSpaceDE w:val="0"/>
              <w:autoSpaceDN w:val="0"/>
              <w:adjustRightInd w:val="0"/>
              <w:jc w:val="both"/>
              <w:rPr>
                <w:rFonts w:ascii="Arial" w:hAnsi="Arial" w:cs="Arial"/>
                <w:sz w:val="20"/>
                <w:szCs w:val="20"/>
              </w:rPr>
            </w:pPr>
            <w:r w:rsidRPr="00895285">
              <w:rPr>
                <w:rFonts w:ascii="Arial" w:hAnsi="Arial" w:cs="Arial"/>
                <w:sz w:val="20"/>
                <w:szCs w:val="20"/>
              </w:rPr>
              <w:t>– odločba o podelitvi koncesije</w:t>
            </w:r>
          </w:p>
          <w:p w14:paraId="3A2713FF" w14:textId="77777777" w:rsidR="008461F5" w:rsidRPr="00895285" w:rsidRDefault="008461F5" w:rsidP="00D83886">
            <w:pPr>
              <w:jc w:val="both"/>
              <w:outlineLvl w:val="0"/>
              <w:rPr>
                <w:rFonts w:ascii="Arial" w:hAnsi="Arial" w:cs="Arial"/>
                <w:sz w:val="20"/>
                <w:szCs w:val="20"/>
              </w:rPr>
            </w:pPr>
          </w:p>
          <w:p w14:paraId="0836E892" w14:textId="77777777" w:rsidR="008461F5" w:rsidRPr="00895285" w:rsidRDefault="008461F5" w:rsidP="00D83886">
            <w:pPr>
              <w:jc w:val="both"/>
              <w:outlineLvl w:val="0"/>
              <w:rPr>
                <w:rFonts w:ascii="Arial" w:hAnsi="Arial" w:cs="Arial"/>
                <w:sz w:val="20"/>
                <w:szCs w:val="20"/>
              </w:rPr>
            </w:pPr>
          </w:p>
          <w:p w14:paraId="4E2A1D0A" w14:textId="77777777" w:rsidR="00D45CB9" w:rsidRPr="00895285" w:rsidRDefault="00D45CB9" w:rsidP="00D83886">
            <w:pPr>
              <w:jc w:val="both"/>
              <w:rPr>
                <w:rFonts w:ascii="Arial" w:hAnsi="Arial" w:cs="Arial"/>
                <w:sz w:val="20"/>
                <w:szCs w:val="20"/>
              </w:rPr>
            </w:pPr>
            <w:r w:rsidRPr="00895285">
              <w:rPr>
                <w:rFonts w:ascii="Arial" w:hAnsi="Arial" w:cs="Arial"/>
                <w:sz w:val="20"/>
                <w:szCs w:val="20"/>
              </w:rPr>
              <w:t>Prejemniki:</w:t>
            </w:r>
          </w:p>
          <w:p w14:paraId="40A8E339" w14:textId="77777777" w:rsidR="00D45CB9" w:rsidRPr="00895285" w:rsidRDefault="00D45CB9" w:rsidP="00D83886">
            <w:pPr>
              <w:jc w:val="both"/>
              <w:rPr>
                <w:rFonts w:ascii="Arial" w:hAnsi="Arial" w:cs="Arial"/>
                <w:sz w:val="20"/>
                <w:szCs w:val="20"/>
              </w:rPr>
            </w:pPr>
            <w:r w:rsidRPr="00895285">
              <w:rPr>
                <w:rFonts w:ascii="Arial" w:hAnsi="Arial" w:cs="Arial"/>
                <w:sz w:val="20"/>
                <w:szCs w:val="20"/>
              </w:rPr>
              <w:t>– Ministrstvo za infrastrukturo</w:t>
            </w:r>
          </w:p>
          <w:p w14:paraId="2A21CC56" w14:textId="155F34C1" w:rsidR="00D45CB9" w:rsidRPr="00895285" w:rsidRDefault="00D45CB9" w:rsidP="00D83886">
            <w:pPr>
              <w:jc w:val="both"/>
              <w:rPr>
                <w:rFonts w:ascii="Arial" w:hAnsi="Arial" w:cs="Arial"/>
                <w:sz w:val="20"/>
                <w:szCs w:val="20"/>
              </w:rPr>
            </w:pPr>
            <w:r w:rsidRPr="00895285">
              <w:rPr>
                <w:rFonts w:ascii="Arial" w:hAnsi="Arial" w:cs="Arial"/>
                <w:sz w:val="20"/>
                <w:szCs w:val="20"/>
              </w:rPr>
              <w:t>–</w:t>
            </w:r>
            <w:r w:rsidR="008461F5" w:rsidRPr="00895285">
              <w:rPr>
                <w:rFonts w:ascii="Arial" w:hAnsi="Arial" w:cs="Arial"/>
                <w:sz w:val="20"/>
                <w:szCs w:val="20"/>
              </w:rPr>
              <w:t xml:space="preserve"> </w:t>
            </w:r>
            <w:r w:rsidRPr="00895285">
              <w:rPr>
                <w:rFonts w:ascii="Arial" w:hAnsi="Arial" w:cs="Arial"/>
                <w:sz w:val="20"/>
                <w:szCs w:val="20"/>
              </w:rPr>
              <w:t>Uprava Republike Slovenije za pomorstvo</w:t>
            </w:r>
          </w:p>
          <w:p w14:paraId="6DA8D5C8" w14:textId="77777777" w:rsidR="00D45CB9" w:rsidRPr="00895285" w:rsidRDefault="00D45CB9" w:rsidP="00D83886">
            <w:pPr>
              <w:jc w:val="both"/>
              <w:rPr>
                <w:rFonts w:ascii="Arial" w:hAnsi="Arial" w:cs="Arial"/>
                <w:sz w:val="20"/>
                <w:szCs w:val="20"/>
              </w:rPr>
            </w:pPr>
            <w:r w:rsidRPr="00895285">
              <w:rPr>
                <w:rFonts w:ascii="Arial" w:hAnsi="Arial" w:cs="Arial"/>
                <w:sz w:val="20"/>
                <w:szCs w:val="20"/>
              </w:rPr>
              <w:t>– Ministrstvo za finance</w:t>
            </w:r>
          </w:p>
          <w:p w14:paraId="37598FBC" w14:textId="5ACDA0E0" w:rsidR="00D45CB9" w:rsidRPr="00895285" w:rsidRDefault="00D45CB9" w:rsidP="00D364E2">
            <w:pPr>
              <w:autoSpaceDE w:val="0"/>
              <w:autoSpaceDN w:val="0"/>
              <w:adjustRightInd w:val="0"/>
              <w:jc w:val="both"/>
              <w:rPr>
                <w:rFonts w:ascii="Arial" w:hAnsi="Arial" w:cs="Arial"/>
                <w:sz w:val="20"/>
                <w:szCs w:val="20"/>
              </w:rPr>
            </w:pPr>
            <w:r w:rsidRPr="00895285">
              <w:rPr>
                <w:rFonts w:ascii="Arial" w:hAnsi="Arial" w:cs="Arial"/>
                <w:sz w:val="20"/>
                <w:szCs w:val="20"/>
              </w:rPr>
              <w:t>– Služba Vlade Republike Slovenije za zakonodajo</w:t>
            </w:r>
          </w:p>
          <w:p w14:paraId="0C098CF5" w14:textId="392E1146" w:rsidR="00D45CB9" w:rsidRPr="00895285" w:rsidRDefault="00D45CB9" w:rsidP="00D83886">
            <w:pPr>
              <w:autoSpaceDE w:val="0"/>
              <w:autoSpaceDN w:val="0"/>
              <w:adjustRightInd w:val="0"/>
              <w:ind w:left="176"/>
              <w:jc w:val="both"/>
              <w:rPr>
                <w:rFonts w:ascii="Arial" w:hAnsi="Arial" w:cs="Arial"/>
                <w:sz w:val="20"/>
                <w:szCs w:val="20"/>
              </w:rPr>
            </w:pPr>
          </w:p>
        </w:tc>
      </w:tr>
      <w:tr w:rsidR="009633B4" w:rsidRPr="00895285" w14:paraId="1D9EB4CB" w14:textId="77777777" w:rsidTr="00584000">
        <w:tc>
          <w:tcPr>
            <w:tcW w:w="8930" w:type="dxa"/>
            <w:gridSpan w:val="4"/>
          </w:tcPr>
          <w:p w14:paraId="4502F5DB" w14:textId="64C19D44" w:rsidR="00F02B4B" w:rsidRPr="00895285" w:rsidRDefault="00F02B4B" w:rsidP="00D83886">
            <w:pPr>
              <w:pStyle w:val="Neotevilenodstavek"/>
              <w:spacing w:before="0" w:after="0" w:line="240" w:lineRule="auto"/>
              <w:rPr>
                <w:b/>
                <w:iCs/>
                <w:sz w:val="20"/>
                <w:szCs w:val="20"/>
              </w:rPr>
            </w:pPr>
            <w:r w:rsidRPr="00895285">
              <w:rPr>
                <w:b/>
                <w:sz w:val="20"/>
                <w:szCs w:val="20"/>
              </w:rPr>
              <w:t>2. Predlog za obravnavo predloga zakona po nujnem ali skrajšanem postopku v državnem zboru z obrazložitvijo razlogov:</w:t>
            </w:r>
            <w:r w:rsidR="00157ADC" w:rsidRPr="00895285">
              <w:rPr>
                <w:b/>
                <w:sz w:val="20"/>
                <w:szCs w:val="20"/>
              </w:rPr>
              <w:t xml:space="preserve"> / </w:t>
            </w:r>
          </w:p>
        </w:tc>
      </w:tr>
      <w:tr w:rsidR="009633B4" w:rsidRPr="00895285" w14:paraId="19998AB7" w14:textId="77777777" w:rsidTr="00584000">
        <w:tc>
          <w:tcPr>
            <w:tcW w:w="8930" w:type="dxa"/>
            <w:gridSpan w:val="4"/>
          </w:tcPr>
          <w:p w14:paraId="6C8A883D" w14:textId="72BB187C" w:rsidR="00F02B4B" w:rsidRPr="00895285" w:rsidRDefault="00F02B4B" w:rsidP="00D83886">
            <w:pPr>
              <w:pStyle w:val="Neotevilenodstavek"/>
              <w:spacing w:before="0" w:after="0" w:line="240" w:lineRule="auto"/>
              <w:rPr>
                <w:iCs/>
                <w:sz w:val="20"/>
                <w:szCs w:val="20"/>
              </w:rPr>
            </w:pPr>
          </w:p>
        </w:tc>
      </w:tr>
      <w:tr w:rsidR="009633B4" w:rsidRPr="00895285" w14:paraId="5C5D312B" w14:textId="77777777" w:rsidTr="00584000">
        <w:tc>
          <w:tcPr>
            <w:tcW w:w="8930" w:type="dxa"/>
            <w:gridSpan w:val="4"/>
          </w:tcPr>
          <w:p w14:paraId="326B6061" w14:textId="77777777" w:rsidR="00F02B4B" w:rsidRPr="00895285" w:rsidRDefault="00F02B4B" w:rsidP="00D83886">
            <w:pPr>
              <w:pStyle w:val="Neotevilenodstavek"/>
              <w:spacing w:before="0" w:after="0" w:line="240" w:lineRule="auto"/>
              <w:rPr>
                <w:b/>
                <w:iCs/>
                <w:sz w:val="20"/>
                <w:szCs w:val="20"/>
              </w:rPr>
            </w:pPr>
            <w:r w:rsidRPr="00895285">
              <w:rPr>
                <w:b/>
                <w:sz w:val="20"/>
                <w:szCs w:val="20"/>
              </w:rPr>
              <w:t>3.a Osebe, odgovorne za strokovno pripravo in usklajenost gradiva:</w:t>
            </w:r>
          </w:p>
        </w:tc>
      </w:tr>
      <w:tr w:rsidR="009633B4" w:rsidRPr="00895285" w14:paraId="31C31FB6" w14:textId="77777777" w:rsidTr="00584000">
        <w:tc>
          <w:tcPr>
            <w:tcW w:w="8930" w:type="dxa"/>
            <w:gridSpan w:val="4"/>
          </w:tcPr>
          <w:p w14:paraId="59971AC1" w14:textId="77777777" w:rsidR="00157ADC" w:rsidRPr="00895285" w:rsidRDefault="00157ADC" w:rsidP="00D83886">
            <w:pPr>
              <w:overflowPunct w:val="0"/>
              <w:autoSpaceDE w:val="0"/>
              <w:autoSpaceDN w:val="0"/>
              <w:adjustRightInd w:val="0"/>
              <w:jc w:val="both"/>
              <w:textAlignment w:val="baseline"/>
              <w:rPr>
                <w:rFonts w:ascii="Arial" w:hAnsi="Arial" w:cs="Arial"/>
                <w:iCs/>
                <w:sz w:val="20"/>
                <w:szCs w:val="20"/>
                <w:lang w:eastAsia="sl-SI"/>
              </w:rPr>
            </w:pPr>
            <w:r w:rsidRPr="00895285">
              <w:rPr>
                <w:rFonts w:ascii="Arial" w:hAnsi="Arial" w:cs="Arial"/>
                <w:iCs/>
                <w:sz w:val="20"/>
                <w:szCs w:val="20"/>
                <w:lang w:eastAsia="sl-SI"/>
              </w:rPr>
              <w:t>– Jernej Vrtovec, minister</w:t>
            </w:r>
          </w:p>
          <w:p w14:paraId="14EA43A5" w14:textId="77777777" w:rsidR="00157ADC" w:rsidRPr="00895285" w:rsidRDefault="00157ADC" w:rsidP="00D83886">
            <w:pPr>
              <w:overflowPunct w:val="0"/>
              <w:autoSpaceDE w:val="0"/>
              <w:autoSpaceDN w:val="0"/>
              <w:adjustRightInd w:val="0"/>
              <w:jc w:val="both"/>
              <w:textAlignment w:val="baseline"/>
              <w:rPr>
                <w:rFonts w:ascii="Arial" w:hAnsi="Arial" w:cs="Arial"/>
                <w:iCs/>
                <w:sz w:val="20"/>
                <w:szCs w:val="20"/>
                <w:lang w:eastAsia="sl-SI"/>
              </w:rPr>
            </w:pPr>
            <w:r w:rsidRPr="00895285">
              <w:rPr>
                <w:rFonts w:ascii="Arial" w:hAnsi="Arial" w:cs="Arial"/>
                <w:iCs/>
                <w:sz w:val="20"/>
                <w:szCs w:val="20"/>
                <w:lang w:eastAsia="sl-SI"/>
              </w:rPr>
              <w:t>– Aleš Mihelič, državni sekretar</w:t>
            </w:r>
          </w:p>
          <w:p w14:paraId="7A31C922" w14:textId="77777777" w:rsidR="00157ADC" w:rsidRPr="00895285" w:rsidRDefault="00157ADC" w:rsidP="00D83886">
            <w:pPr>
              <w:overflowPunct w:val="0"/>
              <w:autoSpaceDE w:val="0"/>
              <w:autoSpaceDN w:val="0"/>
              <w:adjustRightInd w:val="0"/>
              <w:jc w:val="both"/>
              <w:textAlignment w:val="baseline"/>
              <w:rPr>
                <w:rFonts w:ascii="Arial" w:hAnsi="Arial" w:cs="Arial"/>
                <w:iCs/>
                <w:sz w:val="20"/>
                <w:szCs w:val="20"/>
                <w:lang w:eastAsia="sl-SI"/>
              </w:rPr>
            </w:pPr>
            <w:r w:rsidRPr="00895285">
              <w:rPr>
                <w:rFonts w:ascii="Arial" w:hAnsi="Arial" w:cs="Arial"/>
                <w:iCs/>
                <w:sz w:val="20"/>
                <w:szCs w:val="20"/>
                <w:lang w:eastAsia="sl-SI"/>
              </w:rPr>
              <w:t xml:space="preserve">– Andrej Petelin, v. d. generalnega direktorja </w:t>
            </w:r>
          </w:p>
          <w:p w14:paraId="62FE2665" w14:textId="77777777" w:rsidR="00157ADC" w:rsidRPr="00895285" w:rsidRDefault="00157ADC" w:rsidP="00D83886">
            <w:pPr>
              <w:suppressAutoHyphens w:val="0"/>
              <w:overflowPunct w:val="0"/>
              <w:autoSpaceDE w:val="0"/>
              <w:autoSpaceDN w:val="0"/>
              <w:adjustRightInd w:val="0"/>
              <w:jc w:val="both"/>
              <w:textAlignment w:val="baseline"/>
              <w:rPr>
                <w:rFonts w:ascii="Arial" w:hAnsi="Arial" w:cs="Arial"/>
                <w:iCs/>
                <w:sz w:val="20"/>
                <w:szCs w:val="20"/>
                <w:lang w:eastAsia="sl-SI"/>
              </w:rPr>
            </w:pPr>
            <w:r w:rsidRPr="00895285">
              <w:rPr>
                <w:rFonts w:ascii="Arial" w:hAnsi="Arial" w:cs="Arial"/>
                <w:sz w:val="20"/>
                <w:szCs w:val="20"/>
                <w:lang w:eastAsia="sl-SI"/>
              </w:rPr>
              <w:t>–</w:t>
            </w:r>
            <w:r w:rsidRPr="00895285">
              <w:rPr>
                <w:rFonts w:ascii="Arial" w:hAnsi="Arial" w:cs="Arial"/>
                <w:iCs/>
                <w:sz w:val="20"/>
                <w:szCs w:val="20"/>
                <w:lang w:eastAsia="sl-SI"/>
              </w:rPr>
              <w:t xml:space="preserve"> Ivan Govše, sekretar, vodja Sektorja za pomorstvo</w:t>
            </w:r>
          </w:p>
          <w:p w14:paraId="7E3426D8" w14:textId="3318F1B8" w:rsidR="00F02B4B" w:rsidRPr="00895285" w:rsidRDefault="00157ADC" w:rsidP="00D83886">
            <w:pPr>
              <w:pStyle w:val="Neotevilenodstavek"/>
              <w:spacing w:before="0" w:after="0" w:line="240" w:lineRule="auto"/>
              <w:rPr>
                <w:iCs/>
                <w:sz w:val="20"/>
                <w:szCs w:val="20"/>
              </w:rPr>
            </w:pPr>
            <w:r w:rsidRPr="00895285">
              <w:rPr>
                <w:iCs/>
                <w:sz w:val="20"/>
                <w:szCs w:val="20"/>
                <w:lang w:eastAsia="ar-SA"/>
              </w:rPr>
              <w:t>– Jadran Klinec, direktor Uprave R</w:t>
            </w:r>
            <w:r w:rsidR="005F6B8E" w:rsidRPr="00895285">
              <w:rPr>
                <w:iCs/>
                <w:sz w:val="20"/>
                <w:szCs w:val="20"/>
                <w:lang w:eastAsia="ar-SA"/>
              </w:rPr>
              <w:t xml:space="preserve">epublike Slovenije </w:t>
            </w:r>
            <w:r w:rsidRPr="00895285">
              <w:rPr>
                <w:iCs/>
                <w:sz w:val="20"/>
                <w:szCs w:val="20"/>
                <w:lang w:eastAsia="ar-SA"/>
              </w:rPr>
              <w:t>za pomorstvo</w:t>
            </w:r>
          </w:p>
        </w:tc>
      </w:tr>
      <w:tr w:rsidR="009633B4" w:rsidRPr="00895285" w14:paraId="2AD1CC94" w14:textId="77777777" w:rsidTr="00584000">
        <w:tc>
          <w:tcPr>
            <w:tcW w:w="8930" w:type="dxa"/>
            <w:gridSpan w:val="4"/>
          </w:tcPr>
          <w:p w14:paraId="25A44AAE" w14:textId="7ECBE479" w:rsidR="00F02B4B" w:rsidRPr="00895285" w:rsidRDefault="00F02B4B" w:rsidP="00D83886">
            <w:pPr>
              <w:pStyle w:val="Neotevilenodstavek"/>
              <w:spacing w:before="0" w:after="0" w:line="240" w:lineRule="auto"/>
              <w:rPr>
                <w:b/>
                <w:iCs/>
                <w:sz w:val="20"/>
                <w:szCs w:val="20"/>
              </w:rPr>
            </w:pPr>
            <w:r w:rsidRPr="00895285">
              <w:rPr>
                <w:b/>
                <w:iCs/>
                <w:sz w:val="20"/>
                <w:szCs w:val="20"/>
              </w:rPr>
              <w:t xml:space="preserve">3.b Zunanji strokovnjaki, ki so </w:t>
            </w:r>
            <w:r w:rsidRPr="00895285">
              <w:rPr>
                <w:b/>
                <w:sz w:val="20"/>
                <w:szCs w:val="20"/>
              </w:rPr>
              <w:t>sodelovali pri pripravi dela ali celotnega gradiva:</w:t>
            </w:r>
            <w:r w:rsidR="008C57A3" w:rsidRPr="00895285">
              <w:rPr>
                <w:b/>
                <w:sz w:val="20"/>
                <w:szCs w:val="20"/>
              </w:rPr>
              <w:t xml:space="preserve"> /</w:t>
            </w:r>
          </w:p>
        </w:tc>
      </w:tr>
      <w:tr w:rsidR="009633B4" w:rsidRPr="00895285" w14:paraId="6CE91829" w14:textId="77777777" w:rsidTr="00584000">
        <w:tc>
          <w:tcPr>
            <w:tcW w:w="8930" w:type="dxa"/>
            <w:gridSpan w:val="4"/>
          </w:tcPr>
          <w:p w14:paraId="5F0C10B0" w14:textId="6F08E034" w:rsidR="00F02B4B" w:rsidRPr="00895285" w:rsidRDefault="00F02B4B" w:rsidP="00D83886">
            <w:pPr>
              <w:pStyle w:val="Neotevilenodstavek"/>
              <w:spacing w:before="0" w:after="0" w:line="240" w:lineRule="auto"/>
              <w:rPr>
                <w:iCs/>
                <w:sz w:val="20"/>
                <w:szCs w:val="20"/>
              </w:rPr>
            </w:pPr>
          </w:p>
        </w:tc>
      </w:tr>
      <w:tr w:rsidR="009633B4" w:rsidRPr="00895285" w14:paraId="484D9047" w14:textId="77777777" w:rsidTr="00584000">
        <w:tc>
          <w:tcPr>
            <w:tcW w:w="8930" w:type="dxa"/>
            <w:gridSpan w:val="4"/>
          </w:tcPr>
          <w:p w14:paraId="4550D022" w14:textId="609FA5EA" w:rsidR="00F02B4B" w:rsidRPr="00895285" w:rsidRDefault="00F02B4B" w:rsidP="00D83886">
            <w:pPr>
              <w:pStyle w:val="Neotevilenodstavek"/>
              <w:spacing w:before="0" w:after="0" w:line="240" w:lineRule="auto"/>
              <w:rPr>
                <w:b/>
                <w:iCs/>
                <w:sz w:val="20"/>
                <w:szCs w:val="20"/>
              </w:rPr>
            </w:pPr>
            <w:r w:rsidRPr="00895285">
              <w:rPr>
                <w:b/>
                <w:sz w:val="20"/>
                <w:szCs w:val="20"/>
              </w:rPr>
              <w:t>4. Predstavniki vlade, ki bodo sodelovali pri delu državnega zbora:</w:t>
            </w:r>
            <w:r w:rsidR="008C57A3" w:rsidRPr="00895285">
              <w:rPr>
                <w:b/>
                <w:sz w:val="20"/>
                <w:szCs w:val="20"/>
              </w:rPr>
              <w:t xml:space="preserve"> /</w:t>
            </w:r>
          </w:p>
        </w:tc>
      </w:tr>
      <w:tr w:rsidR="009633B4" w:rsidRPr="00895285" w14:paraId="6712B5CA" w14:textId="77777777" w:rsidTr="00584000">
        <w:tc>
          <w:tcPr>
            <w:tcW w:w="8930" w:type="dxa"/>
            <w:gridSpan w:val="4"/>
          </w:tcPr>
          <w:p w14:paraId="62A4CB28" w14:textId="67ACFAA4" w:rsidR="00F02B4B" w:rsidRPr="00895285" w:rsidRDefault="00F02B4B" w:rsidP="00D83886">
            <w:pPr>
              <w:pStyle w:val="Neotevilenodstavek"/>
              <w:spacing w:before="0" w:after="0" w:line="240" w:lineRule="auto"/>
              <w:rPr>
                <w:b/>
                <w:sz w:val="20"/>
                <w:szCs w:val="20"/>
              </w:rPr>
            </w:pPr>
          </w:p>
        </w:tc>
      </w:tr>
      <w:tr w:rsidR="009633B4" w:rsidRPr="00895285" w14:paraId="2BBB7913" w14:textId="77777777" w:rsidTr="00584000">
        <w:tc>
          <w:tcPr>
            <w:tcW w:w="8930" w:type="dxa"/>
            <w:gridSpan w:val="4"/>
          </w:tcPr>
          <w:p w14:paraId="53D4F4AD" w14:textId="77777777" w:rsidR="00F02B4B" w:rsidRPr="00895285" w:rsidRDefault="00F02B4B" w:rsidP="00D83886">
            <w:pPr>
              <w:pStyle w:val="Oddelek"/>
              <w:numPr>
                <w:ilvl w:val="0"/>
                <w:numId w:val="0"/>
              </w:numPr>
              <w:spacing w:before="0" w:after="0" w:line="240" w:lineRule="auto"/>
              <w:jc w:val="left"/>
              <w:rPr>
                <w:sz w:val="20"/>
                <w:szCs w:val="20"/>
              </w:rPr>
            </w:pPr>
            <w:r w:rsidRPr="00895285">
              <w:rPr>
                <w:sz w:val="20"/>
                <w:szCs w:val="20"/>
              </w:rPr>
              <w:t>5. Kratek povzetek gradiva:</w:t>
            </w:r>
          </w:p>
        </w:tc>
      </w:tr>
      <w:tr w:rsidR="009633B4" w:rsidRPr="00895285" w14:paraId="47DEAC12" w14:textId="77777777" w:rsidTr="00584000">
        <w:tc>
          <w:tcPr>
            <w:tcW w:w="8930" w:type="dxa"/>
            <w:gridSpan w:val="4"/>
          </w:tcPr>
          <w:p w14:paraId="14B21745" w14:textId="2583C4E6" w:rsidR="002B2052" w:rsidRPr="00895285" w:rsidRDefault="008C57A3" w:rsidP="00D83886">
            <w:pPr>
              <w:autoSpaceDE w:val="0"/>
              <w:autoSpaceDN w:val="0"/>
              <w:adjustRightInd w:val="0"/>
              <w:jc w:val="both"/>
              <w:rPr>
                <w:rFonts w:ascii="Arial" w:hAnsi="Arial" w:cs="Arial"/>
                <w:sz w:val="20"/>
                <w:szCs w:val="20"/>
              </w:rPr>
            </w:pPr>
            <w:r w:rsidRPr="00895285">
              <w:rPr>
                <w:rFonts w:ascii="Arial" w:hAnsi="Arial" w:cs="Arial"/>
                <w:iCs/>
                <w:sz w:val="20"/>
                <w:szCs w:val="20"/>
              </w:rPr>
              <w:t xml:space="preserve">Vlada Republike Slovenije </w:t>
            </w:r>
            <w:r w:rsidR="00E73485" w:rsidRPr="00895285">
              <w:rPr>
                <w:rFonts w:ascii="Arial" w:hAnsi="Arial" w:cs="Arial"/>
                <w:iCs/>
                <w:sz w:val="20"/>
                <w:szCs w:val="20"/>
              </w:rPr>
              <w:t xml:space="preserve">(v nadaljnjem besedilu: vlada) </w:t>
            </w:r>
            <w:r w:rsidRPr="00895285">
              <w:rPr>
                <w:rFonts w:ascii="Arial" w:hAnsi="Arial" w:cs="Arial"/>
                <w:iCs/>
                <w:sz w:val="20"/>
                <w:szCs w:val="20"/>
              </w:rPr>
              <w:t xml:space="preserve">je na podlagi </w:t>
            </w:r>
            <w:r w:rsidRPr="00895285">
              <w:rPr>
                <w:rFonts w:ascii="Arial" w:hAnsi="Arial" w:cs="Arial"/>
                <w:sz w:val="20"/>
                <w:szCs w:val="20"/>
              </w:rPr>
              <w:t>12. člena Uredbe o načinu in pogojih opravljanja gospodarske javne službe rednega vzdrževanja objektov za varnost plovbe (Uradni list RS, št. 36/13, 35/14 in 24/18</w:t>
            </w:r>
            <w:r w:rsidR="00D8380A" w:rsidRPr="00895285">
              <w:rPr>
                <w:rFonts w:ascii="Arial" w:hAnsi="Arial" w:cs="Arial"/>
                <w:sz w:val="20"/>
                <w:szCs w:val="20"/>
              </w:rPr>
              <w:t>, v nadaljnjem besedilu: uredba</w:t>
            </w:r>
            <w:r w:rsidRPr="00895285">
              <w:rPr>
                <w:rFonts w:ascii="Arial" w:hAnsi="Arial" w:cs="Arial"/>
                <w:sz w:val="20"/>
                <w:szCs w:val="20"/>
              </w:rPr>
              <w:t xml:space="preserve">) </w:t>
            </w:r>
            <w:r w:rsidR="00E73485" w:rsidRPr="00895285">
              <w:rPr>
                <w:rFonts w:ascii="Arial" w:hAnsi="Arial" w:cs="Arial"/>
                <w:sz w:val="20"/>
                <w:szCs w:val="20"/>
              </w:rPr>
              <w:t xml:space="preserve">in </w:t>
            </w:r>
            <w:r w:rsidR="00DD5B01" w:rsidRPr="00895285">
              <w:rPr>
                <w:rFonts w:ascii="Arial" w:hAnsi="Arial" w:cs="Arial"/>
                <w:sz w:val="20"/>
                <w:szCs w:val="20"/>
              </w:rPr>
              <w:t>četrtega</w:t>
            </w:r>
            <w:r w:rsidRPr="00895285">
              <w:rPr>
                <w:rFonts w:ascii="Arial" w:hAnsi="Arial" w:cs="Arial"/>
                <w:sz w:val="20"/>
                <w:szCs w:val="20"/>
              </w:rPr>
              <w:t xml:space="preserve"> odstavka 27. člen</w:t>
            </w:r>
            <w:r w:rsidR="003A5746" w:rsidRPr="00895285">
              <w:rPr>
                <w:rFonts w:ascii="Arial" w:hAnsi="Arial" w:cs="Arial"/>
                <w:sz w:val="20"/>
                <w:szCs w:val="20"/>
              </w:rPr>
              <w:t>a</w:t>
            </w:r>
            <w:r w:rsidRPr="00895285">
              <w:rPr>
                <w:rFonts w:ascii="Arial" w:hAnsi="Arial" w:cs="Arial"/>
                <w:noProof/>
                <w:sz w:val="20"/>
                <w:szCs w:val="20"/>
              </w:rPr>
              <w:t xml:space="preserve"> Zakona o javno-zasebnem partnerstvu (Uradni list RS, št. 127/06) </w:t>
            </w:r>
            <w:r w:rsidR="00DD5B01" w:rsidRPr="00895285">
              <w:rPr>
                <w:rFonts w:ascii="Arial" w:hAnsi="Arial" w:cs="Arial"/>
                <w:iCs/>
                <w:sz w:val="20"/>
                <w:szCs w:val="20"/>
              </w:rPr>
              <w:t xml:space="preserve">izdala odločbo </w:t>
            </w:r>
            <w:r w:rsidRPr="00895285">
              <w:rPr>
                <w:rFonts w:ascii="Arial" w:hAnsi="Arial" w:cs="Arial"/>
                <w:iCs/>
                <w:sz w:val="20"/>
                <w:szCs w:val="20"/>
              </w:rPr>
              <w:t xml:space="preserve">o </w:t>
            </w:r>
            <w:r w:rsidR="00DD5B01" w:rsidRPr="00895285">
              <w:rPr>
                <w:rFonts w:ascii="Arial" w:hAnsi="Arial" w:cs="Arial"/>
                <w:iCs/>
                <w:sz w:val="20"/>
                <w:szCs w:val="20"/>
              </w:rPr>
              <w:t xml:space="preserve">podelitvi koncesije </w:t>
            </w:r>
            <w:r w:rsidRPr="00895285">
              <w:rPr>
                <w:rFonts w:ascii="Arial" w:hAnsi="Arial" w:cs="Arial"/>
                <w:snapToGrid w:val="0"/>
                <w:sz w:val="20"/>
                <w:szCs w:val="20"/>
              </w:rPr>
              <w:t xml:space="preserve">za </w:t>
            </w:r>
            <w:r w:rsidRPr="00895285">
              <w:rPr>
                <w:rFonts w:ascii="Arial" w:hAnsi="Arial" w:cs="Arial"/>
                <w:sz w:val="20"/>
                <w:szCs w:val="20"/>
              </w:rPr>
              <w:t xml:space="preserve">opravljanje gospodarske javne službe rednega vzdrževanja objektov za varnost plovbe za obdobje </w:t>
            </w:r>
            <w:r w:rsidR="00DD5B01" w:rsidRPr="00895285">
              <w:rPr>
                <w:rFonts w:ascii="Arial" w:hAnsi="Arial" w:cs="Arial"/>
                <w:sz w:val="20"/>
                <w:szCs w:val="20"/>
              </w:rPr>
              <w:t>dveh</w:t>
            </w:r>
            <w:r w:rsidRPr="00895285">
              <w:rPr>
                <w:rFonts w:ascii="Arial" w:hAnsi="Arial" w:cs="Arial"/>
                <w:sz w:val="20"/>
                <w:szCs w:val="20"/>
              </w:rPr>
              <w:t xml:space="preserve"> let</w:t>
            </w:r>
            <w:r w:rsidR="00DD5B01" w:rsidRPr="00895285">
              <w:rPr>
                <w:rFonts w:ascii="Arial" w:hAnsi="Arial" w:cs="Arial"/>
                <w:sz w:val="20"/>
                <w:szCs w:val="20"/>
              </w:rPr>
              <w:t xml:space="preserve"> podjetju </w:t>
            </w:r>
            <w:r w:rsidR="00DD5B01" w:rsidRPr="00895285">
              <w:rPr>
                <w:rFonts w:ascii="Arial" w:eastAsia="76fha" w:hAnsi="Arial" w:cs="Arial"/>
                <w:sz w:val="20"/>
                <w:szCs w:val="20"/>
                <w:lang w:eastAsia="en-GB"/>
              </w:rPr>
              <w:t>SIRIO, d.o.o.</w:t>
            </w:r>
            <w:r w:rsidR="00D8380A" w:rsidRPr="00895285">
              <w:rPr>
                <w:rFonts w:ascii="Arial" w:eastAsia="76fha" w:hAnsi="Arial" w:cs="Arial"/>
                <w:sz w:val="20"/>
                <w:szCs w:val="20"/>
                <w:lang w:eastAsia="en-GB"/>
              </w:rPr>
              <w:t xml:space="preserve"> iz Kopra. V skladu z 12. členom uredbe </w:t>
            </w:r>
            <w:r w:rsidR="00D8380A" w:rsidRPr="00895285">
              <w:rPr>
                <w:rFonts w:ascii="Arial" w:hAnsi="Arial" w:cs="Arial"/>
                <w:sz w:val="20"/>
                <w:szCs w:val="20"/>
                <w:shd w:val="clear" w:color="auto" w:fill="FFFFFF"/>
              </w:rPr>
              <w:t>vodi postopek podelitve koncesije Uprava Republike Slovenije za pomorstvo</w:t>
            </w:r>
            <w:r w:rsidR="00E73485" w:rsidRPr="00895285">
              <w:rPr>
                <w:rFonts w:ascii="Arial" w:hAnsi="Arial" w:cs="Arial"/>
                <w:sz w:val="20"/>
                <w:szCs w:val="20"/>
                <w:shd w:val="clear" w:color="auto" w:fill="FFFFFF"/>
              </w:rPr>
              <w:t xml:space="preserve"> </w:t>
            </w:r>
            <w:r w:rsidR="00E73485" w:rsidRPr="00895285">
              <w:rPr>
                <w:rFonts w:ascii="Arial" w:hAnsi="Arial" w:cs="Arial"/>
                <w:iCs/>
                <w:sz w:val="20"/>
                <w:szCs w:val="20"/>
              </w:rPr>
              <w:t>(v nadaljnjem besedilu: uprava)</w:t>
            </w:r>
            <w:r w:rsidR="00D8380A" w:rsidRPr="00895285">
              <w:rPr>
                <w:rFonts w:ascii="Arial" w:hAnsi="Arial" w:cs="Arial"/>
                <w:sz w:val="20"/>
                <w:szCs w:val="20"/>
                <w:shd w:val="clear" w:color="auto" w:fill="FFFFFF"/>
              </w:rPr>
              <w:t xml:space="preserve">, ki izda odločitev o izbiri koncesionarja v postopku oddaje javnega naročila. Po pravnomočnosti </w:t>
            </w:r>
            <w:r w:rsidR="00D8380A" w:rsidRPr="00895285">
              <w:rPr>
                <w:rFonts w:ascii="Arial" w:hAnsi="Arial" w:cs="Arial"/>
                <w:sz w:val="20"/>
                <w:szCs w:val="20"/>
                <w:shd w:val="clear" w:color="auto" w:fill="FFFFFF"/>
              </w:rPr>
              <w:lastRenderedPageBreak/>
              <w:t xml:space="preserve">odločitve o izbiri koncesionarja </w:t>
            </w:r>
            <w:r w:rsidR="005946D8" w:rsidRPr="00895285">
              <w:rPr>
                <w:rFonts w:ascii="Arial" w:hAnsi="Arial" w:cs="Arial"/>
                <w:sz w:val="20"/>
                <w:szCs w:val="20"/>
                <w:shd w:val="clear" w:color="auto" w:fill="FFFFFF"/>
              </w:rPr>
              <w:t>izda</w:t>
            </w:r>
            <w:r w:rsidR="00D8380A" w:rsidRPr="00895285">
              <w:rPr>
                <w:rFonts w:ascii="Arial" w:hAnsi="Arial" w:cs="Arial"/>
                <w:sz w:val="20"/>
                <w:szCs w:val="20"/>
                <w:shd w:val="clear" w:color="auto" w:fill="FFFFFF"/>
              </w:rPr>
              <w:t xml:space="preserve"> vlada odločbo o podelitvi koncesije po četrtem odstavku 27. člena Zakona o javno-zasebnem partnerstvu.</w:t>
            </w:r>
            <w:r w:rsidR="002B2052" w:rsidRPr="00895285">
              <w:rPr>
                <w:rFonts w:ascii="Arial" w:hAnsi="Arial" w:cs="Arial"/>
                <w:sz w:val="20"/>
                <w:szCs w:val="20"/>
              </w:rPr>
              <w:t xml:space="preserve"> Po dokončnosti odločbe o </w:t>
            </w:r>
            <w:r w:rsidR="00C144C3" w:rsidRPr="00895285">
              <w:rPr>
                <w:rFonts w:ascii="Arial" w:hAnsi="Arial" w:cs="Arial"/>
                <w:sz w:val="20"/>
                <w:szCs w:val="20"/>
              </w:rPr>
              <w:t>podelitvi</w:t>
            </w:r>
            <w:r w:rsidR="002B2052" w:rsidRPr="00895285">
              <w:rPr>
                <w:rFonts w:ascii="Arial" w:hAnsi="Arial" w:cs="Arial"/>
                <w:sz w:val="20"/>
                <w:szCs w:val="20"/>
              </w:rPr>
              <w:t xml:space="preserve"> koncesije sklene </w:t>
            </w:r>
            <w:r w:rsidR="00E73485" w:rsidRPr="00895285">
              <w:rPr>
                <w:rFonts w:ascii="Arial" w:hAnsi="Arial" w:cs="Arial"/>
                <w:sz w:val="20"/>
                <w:szCs w:val="20"/>
              </w:rPr>
              <w:t>v</w:t>
            </w:r>
            <w:r w:rsidR="002B2052" w:rsidRPr="00895285">
              <w:rPr>
                <w:rFonts w:ascii="Arial" w:hAnsi="Arial" w:cs="Arial"/>
                <w:sz w:val="20"/>
                <w:szCs w:val="20"/>
              </w:rPr>
              <w:t xml:space="preserve">lada z izbranim kandidatom koncesijsko pogodbo, ki jo </w:t>
            </w:r>
            <w:r w:rsidR="00C144C3" w:rsidRPr="00895285">
              <w:rPr>
                <w:rFonts w:ascii="Arial" w:hAnsi="Arial" w:cs="Arial"/>
                <w:sz w:val="20"/>
                <w:szCs w:val="20"/>
              </w:rPr>
              <w:t xml:space="preserve">na podlagi 15. člena uredbe </w:t>
            </w:r>
            <w:r w:rsidR="002B2052" w:rsidRPr="00895285">
              <w:rPr>
                <w:rFonts w:ascii="Arial" w:hAnsi="Arial" w:cs="Arial"/>
                <w:sz w:val="20"/>
                <w:szCs w:val="20"/>
              </w:rPr>
              <w:t xml:space="preserve">podpiše predstojnik </w:t>
            </w:r>
            <w:r w:rsidR="00E73485" w:rsidRPr="00895285">
              <w:rPr>
                <w:rFonts w:ascii="Arial" w:hAnsi="Arial" w:cs="Arial"/>
                <w:sz w:val="20"/>
                <w:szCs w:val="20"/>
              </w:rPr>
              <w:t>uprave</w:t>
            </w:r>
            <w:r w:rsidR="002B2052" w:rsidRPr="00895285">
              <w:rPr>
                <w:rFonts w:ascii="Arial" w:hAnsi="Arial" w:cs="Arial"/>
                <w:sz w:val="20"/>
                <w:szCs w:val="20"/>
              </w:rPr>
              <w:t>.</w:t>
            </w:r>
          </w:p>
          <w:p w14:paraId="52209AC7" w14:textId="5154D77B" w:rsidR="00D8380A" w:rsidRPr="00895285" w:rsidRDefault="00D8380A" w:rsidP="00C144C3">
            <w:pPr>
              <w:autoSpaceDE w:val="0"/>
              <w:autoSpaceDN w:val="0"/>
              <w:adjustRightInd w:val="0"/>
              <w:jc w:val="both"/>
              <w:rPr>
                <w:rFonts w:ascii="Arial" w:hAnsi="Arial" w:cs="Arial"/>
                <w:noProof/>
                <w:sz w:val="20"/>
                <w:szCs w:val="20"/>
              </w:rPr>
            </w:pPr>
            <w:r w:rsidRPr="00895285">
              <w:rPr>
                <w:rFonts w:ascii="Arial" w:hAnsi="Arial" w:cs="Arial"/>
                <w:sz w:val="20"/>
                <w:szCs w:val="20"/>
                <w:shd w:val="clear" w:color="auto" w:fill="FFFFFF"/>
              </w:rPr>
              <w:t xml:space="preserve">Uprava je dne </w:t>
            </w:r>
            <w:r w:rsidR="00C144C3" w:rsidRPr="00895285">
              <w:rPr>
                <w:rFonts w:ascii="Arial" w:hAnsi="Arial" w:cs="Arial"/>
                <w:sz w:val="20"/>
                <w:szCs w:val="20"/>
                <w:shd w:val="clear" w:color="auto" w:fill="FFFFFF"/>
              </w:rPr>
              <w:t>10</w:t>
            </w:r>
            <w:r w:rsidRPr="00895285">
              <w:rPr>
                <w:rFonts w:ascii="Arial" w:hAnsi="Arial" w:cs="Arial"/>
                <w:sz w:val="20"/>
                <w:szCs w:val="20"/>
                <w:shd w:val="clear" w:color="auto" w:fill="FFFFFF"/>
              </w:rPr>
              <w:t xml:space="preserve">. 3. 2021 </w:t>
            </w:r>
            <w:r w:rsidR="00C144C3" w:rsidRPr="00895285">
              <w:rPr>
                <w:rFonts w:ascii="Arial" w:hAnsi="Arial" w:cs="Arial"/>
                <w:sz w:val="20"/>
                <w:szCs w:val="20"/>
                <w:shd w:val="clear" w:color="auto" w:fill="FFFFFF"/>
              </w:rPr>
              <w:t xml:space="preserve">posredovala </w:t>
            </w:r>
            <w:r w:rsidRPr="00895285">
              <w:rPr>
                <w:rFonts w:ascii="Arial" w:hAnsi="Arial" w:cs="Arial"/>
                <w:sz w:val="20"/>
                <w:szCs w:val="20"/>
                <w:shd w:val="clear" w:color="auto" w:fill="FFFFFF"/>
              </w:rPr>
              <w:t>Ministrstv</w:t>
            </w:r>
            <w:r w:rsidR="00C144C3" w:rsidRPr="00895285">
              <w:rPr>
                <w:rFonts w:ascii="Arial" w:hAnsi="Arial" w:cs="Arial"/>
                <w:sz w:val="20"/>
                <w:szCs w:val="20"/>
                <w:shd w:val="clear" w:color="auto" w:fill="FFFFFF"/>
              </w:rPr>
              <w:t>u</w:t>
            </w:r>
            <w:r w:rsidRPr="00895285">
              <w:rPr>
                <w:rFonts w:ascii="Arial" w:hAnsi="Arial" w:cs="Arial"/>
                <w:sz w:val="20"/>
                <w:szCs w:val="20"/>
                <w:shd w:val="clear" w:color="auto" w:fill="FFFFFF"/>
              </w:rPr>
              <w:t xml:space="preserve"> za infrastrukturo</w:t>
            </w:r>
            <w:r w:rsidR="00C144C3" w:rsidRPr="00895285">
              <w:rPr>
                <w:rFonts w:ascii="Arial" w:hAnsi="Arial" w:cs="Arial"/>
                <w:sz w:val="20"/>
                <w:szCs w:val="20"/>
                <w:shd w:val="clear" w:color="auto" w:fill="FFFFFF"/>
              </w:rPr>
              <w:t xml:space="preserve"> odločitev o oddaji javnega naročila, na podlagi katerega je bil izbran </w:t>
            </w:r>
            <w:r w:rsidRPr="00895285">
              <w:rPr>
                <w:rFonts w:ascii="Arial" w:hAnsi="Arial" w:cs="Arial"/>
                <w:sz w:val="20"/>
                <w:szCs w:val="20"/>
              </w:rPr>
              <w:t xml:space="preserve">najugodnejši ponudnik </w:t>
            </w:r>
            <w:r w:rsidRPr="00895285">
              <w:rPr>
                <w:rFonts w:ascii="Arial" w:eastAsia="76fha" w:hAnsi="Arial" w:cs="Arial"/>
                <w:sz w:val="20"/>
                <w:szCs w:val="20"/>
                <w:lang w:eastAsia="en-GB"/>
              </w:rPr>
              <w:t>SIRIO, podjetje za nautiko, ribištvo in trgovino, d.o.o., Kvedrova cesta 16, Koper</w:t>
            </w:r>
            <w:r w:rsidR="00C144C3" w:rsidRPr="00895285">
              <w:rPr>
                <w:rFonts w:ascii="Arial" w:eastAsia="76fha" w:hAnsi="Arial" w:cs="Arial"/>
                <w:sz w:val="20"/>
                <w:szCs w:val="20"/>
                <w:lang w:eastAsia="en-GB"/>
              </w:rPr>
              <w:t>.</w:t>
            </w:r>
            <w:r w:rsidR="00392C06" w:rsidRPr="00895285">
              <w:rPr>
                <w:rFonts w:ascii="Arial" w:eastAsia="76fha" w:hAnsi="Arial" w:cs="Arial"/>
                <w:sz w:val="20"/>
                <w:szCs w:val="20"/>
                <w:lang w:eastAsia="en-GB"/>
              </w:rPr>
              <w:t xml:space="preserve"> Odločitev o izbiri koncesionarja </w:t>
            </w:r>
            <w:r w:rsidR="00FC17A4" w:rsidRPr="00895285">
              <w:rPr>
                <w:rFonts w:ascii="Arial" w:eastAsia="76fha" w:hAnsi="Arial" w:cs="Arial"/>
                <w:sz w:val="20"/>
                <w:szCs w:val="20"/>
                <w:lang w:eastAsia="en-GB"/>
              </w:rPr>
              <w:t xml:space="preserve">je </w:t>
            </w:r>
            <w:r w:rsidR="00392C06" w:rsidRPr="00895285">
              <w:rPr>
                <w:rFonts w:ascii="Arial" w:eastAsia="76fha" w:hAnsi="Arial" w:cs="Arial"/>
                <w:sz w:val="20"/>
                <w:szCs w:val="20"/>
                <w:lang w:eastAsia="en-GB"/>
              </w:rPr>
              <w:t>postala pravnomočna z dnem 5. 3. 2021.</w:t>
            </w:r>
          </w:p>
        </w:tc>
      </w:tr>
      <w:tr w:rsidR="009633B4" w:rsidRPr="00895285" w14:paraId="62E4BF3B" w14:textId="77777777" w:rsidTr="00584000">
        <w:tc>
          <w:tcPr>
            <w:tcW w:w="8930" w:type="dxa"/>
            <w:gridSpan w:val="4"/>
          </w:tcPr>
          <w:p w14:paraId="447BF7F8" w14:textId="77777777" w:rsidR="00F02B4B" w:rsidRPr="00895285" w:rsidRDefault="00F02B4B" w:rsidP="00D83886">
            <w:pPr>
              <w:pStyle w:val="Oddelek"/>
              <w:numPr>
                <w:ilvl w:val="0"/>
                <w:numId w:val="0"/>
              </w:numPr>
              <w:spacing w:before="0" w:after="0" w:line="240" w:lineRule="auto"/>
              <w:jc w:val="left"/>
              <w:rPr>
                <w:sz w:val="20"/>
                <w:szCs w:val="20"/>
              </w:rPr>
            </w:pPr>
            <w:r w:rsidRPr="00895285">
              <w:rPr>
                <w:sz w:val="20"/>
                <w:szCs w:val="20"/>
              </w:rPr>
              <w:lastRenderedPageBreak/>
              <w:t>6. Presoja posledic za:</w:t>
            </w:r>
          </w:p>
        </w:tc>
      </w:tr>
      <w:tr w:rsidR="009633B4" w:rsidRPr="00895285" w14:paraId="3DCC962B" w14:textId="77777777" w:rsidTr="00584000">
        <w:tc>
          <w:tcPr>
            <w:tcW w:w="1448" w:type="dxa"/>
          </w:tcPr>
          <w:p w14:paraId="7C8927FA"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a)</w:t>
            </w:r>
          </w:p>
        </w:tc>
        <w:tc>
          <w:tcPr>
            <w:tcW w:w="5444" w:type="dxa"/>
            <w:gridSpan w:val="2"/>
          </w:tcPr>
          <w:p w14:paraId="34CF9117" w14:textId="77777777" w:rsidR="00F02B4B" w:rsidRPr="00895285" w:rsidRDefault="00F02B4B" w:rsidP="00D83886">
            <w:pPr>
              <w:pStyle w:val="Neotevilenodstavek"/>
              <w:spacing w:before="0" w:after="0" w:line="240" w:lineRule="auto"/>
              <w:rPr>
                <w:sz w:val="20"/>
                <w:szCs w:val="20"/>
              </w:rPr>
            </w:pPr>
            <w:r w:rsidRPr="00895285">
              <w:rPr>
                <w:sz w:val="20"/>
                <w:szCs w:val="20"/>
              </w:rPr>
              <w:t>javnofinančna sredstva nad 40.000 EUR v tekočem in naslednjih treh letih</w:t>
            </w:r>
          </w:p>
        </w:tc>
        <w:tc>
          <w:tcPr>
            <w:tcW w:w="2038" w:type="dxa"/>
            <w:vAlign w:val="center"/>
          </w:tcPr>
          <w:p w14:paraId="19FDEF28" w14:textId="5CFCC4D3" w:rsidR="00F02B4B" w:rsidRPr="00895285" w:rsidRDefault="00F02B4B" w:rsidP="00D83886">
            <w:pPr>
              <w:pStyle w:val="Neotevilenodstavek"/>
              <w:spacing w:before="0" w:after="0" w:line="240" w:lineRule="auto"/>
              <w:jc w:val="center"/>
              <w:rPr>
                <w:iCs/>
                <w:sz w:val="20"/>
                <w:szCs w:val="20"/>
              </w:rPr>
            </w:pPr>
            <w:r w:rsidRPr="00895285">
              <w:rPr>
                <w:b/>
                <w:sz w:val="20"/>
                <w:szCs w:val="20"/>
              </w:rPr>
              <w:t>DA</w:t>
            </w:r>
          </w:p>
        </w:tc>
      </w:tr>
      <w:tr w:rsidR="009633B4" w:rsidRPr="00895285" w14:paraId="1CF71A93" w14:textId="77777777" w:rsidTr="00584000">
        <w:tc>
          <w:tcPr>
            <w:tcW w:w="1448" w:type="dxa"/>
          </w:tcPr>
          <w:p w14:paraId="6CA9B1C8"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b)</w:t>
            </w:r>
          </w:p>
        </w:tc>
        <w:tc>
          <w:tcPr>
            <w:tcW w:w="5444" w:type="dxa"/>
            <w:gridSpan w:val="2"/>
          </w:tcPr>
          <w:p w14:paraId="45162E68" w14:textId="77777777" w:rsidR="00F02B4B" w:rsidRPr="00895285" w:rsidRDefault="00F02B4B" w:rsidP="00D83886">
            <w:pPr>
              <w:pStyle w:val="Neotevilenodstavek"/>
              <w:spacing w:before="0" w:after="0" w:line="240" w:lineRule="auto"/>
              <w:rPr>
                <w:iCs/>
                <w:sz w:val="20"/>
                <w:szCs w:val="20"/>
              </w:rPr>
            </w:pPr>
            <w:r w:rsidRPr="00895285">
              <w:rPr>
                <w:bCs/>
                <w:sz w:val="20"/>
                <w:szCs w:val="20"/>
              </w:rPr>
              <w:t>usklajenost slovenskega pravnega reda s pravnim redom Evropske unije</w:t>
            </w:r>
          </w:p>
        </w:tc>
        <w:tc>
          <w:tcPr>
            <w:tcW w:w="2038" w:type="dxa"/>
            <w:vAlign w:val="center"/>
          </w:tcPr>
          <w:p w14:paraId="7EFF2338" w14:textId="6A0666BA" w:rsidR="00F02B4B" w:rsidRPr="00895285" w:rsidRDefault="00F02B4B" w:rsidP="00D83886">
            <w:pPr>
              <w:pStyle w:val="Neotevilenodstavek"/>
              <w:spacing w:before="0" w:after="0" w:line="240" w:lineRule="auto"/>
              <w:jc w:val="center"/>
              <w:rPr>
                <w:b/>
                <w:bCs/>
                <w:iCs/>
                <w:sz w:val="20"/>
                <w:szCs w:val="20"/>
              </w:rPr>
            </w:pPr>
            <w:r w:rsidRPr="00895285">
              <w:rPr>
                <w:b/>
                <w:bCs/>
                <w:sz w:val="20"/>
                <w:szCs w:val="20"/>
              </w:rPr>
              <w:t>NE</w:t>
            </w:r>
          </w:p>
        </w:tc>
      </w:tr>
      <w:tr w:rsidR="009633B4" w:rsidRPr="00895285" w14:paraId="3A14D09B" w14:textId="77777777" w:rsidTr="00584000">
        <w:tc>
          <w:tcPr>
            <w:tcW w:w="1448" w:type="dxa"/>
          </w:tcPr>
          <w:p w14:paraId="4EC33D5D"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c)</w:t>
            </w:r>
          </w:p>
        </w:tc>
        <w:tc>
          <w:tcPr>
            <w:tcW w:w="5444" w:type="dxa"/>
            <w:gridSpan w:val="2"/>
          </w:tcPr>
          <w:p w14:paraId="3315E8F6" w14:textId="77777777" w:rsidR="00F02B4B" w:rsidRPr="00895285" w:rsidRDefault="00F02B4B" w:rsidP="00D83886">
            <w:pPr>
              <w:pStyle w:val="Neotevilenodstavek"/>
              <w:spacing w:before="0" w:after="0" w:line="240" w:lineRule="auto"/>
              <w:rPr>
                <w:iCs/>
                <w:sz w:val="20"/>
                <w:szCs w:val="20"/>
              </w:rPr>
            </w:pPr>
            <w:r w:rsidRPr="00895285">
              <w:rPr>
                <w:sz w:val="20"/>
                <w:szCs w:val="20"/>
              </w:rPr>
              <w:t>administrativne posledice</w:t>
            </w:r>
          </w:p>
        </w:tc>
        <w:tc>
          <w:tcPr>
            <w:tcW w:w="2038" w:type="dxa"/>
            <w:vAlign w:val="center"/>
          </w:tcPr>
          <w:p w14:paraId="6A96E67A" w14:textId="129FCBC2" w:rsidR="00F02B4B" w:rsidRPr="00895285" w:rsidRDefault="00F02B4B" w:rsidP="00D83886">
            <w:pPr>
              <w:pStyle w:val="Neotevilenodstavek"/>
              <w:spacing w:before="0" w:after="0" w:line="240" w:lineRule="auto"/>
              <w:jc w:val="center"/>
              <w:rPr>
                <w:b/>
                <w:bCs/>
                <w:sz w:val="20"/>
                <w:szCs w:val="20"/>
              </w:rPr>
            </w:pPr>
            <w:r w:rsidRPr="00895285">
              <w:rPr>
                <w:b/>
                <w:bCs/>
                <w:sz w:val="20"/>
                <w:szCs w:val="20"/>
              </w:rPr>
              <w:t>NE</w:t>
            </w:r>
          </w:p>
        </w:tc>
      </w:tr>
      <w:tr w:rsidR="009633B4" w:rsidRPr="00895285" w14:paraId="05C4E606" w14:textId="77777777" w:rsidTr="00584000">
        <w:tc>
          <w:tcPr>
            <w:tcW w:w="1448" w:type="dxa"/>
          </w:tcPr>
          <w:p w14:paraId="4B938E91"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č)</w:t>
            </w:r>
          </w:p>
        </w:tc>
        <w:tc>
          <w:tcPr>
            <w:tcW w:w="5444" w:type="dxa"/>
            <w:gridSpan w:val="2"/>
          </w:tcPr>
          <w:p w14:paraId="76D13CB8" w14:textId="77777777" w:rsidR="00F02B4B" w:rsidRPr="00895285" w:rsidRDefault="00F02B4B" w:rsidP="00D83886">
            <w:pPr>
              <w:pStyle w:val="Neotevilenodstavek"/>
              <w:spacing w:before="0" w:after="0" w:line="240" w:lineRule="auto"/>
              <w:rPr>
                <w:bCs/>
                <w:sz w:val="20"/>
                <w:szCs w:val="20"/>
              </w:rPr>
            </w:pPr>
            <w:r w:rsidRPr="00895285">
              <w:rPr>
                <w:sz w:val="20"/>
                <w:szCs w:val="20"/>
              </w:rPr>
              <w:t>gospodarstvo, zlasti</w:t>
            </w:r>
            <w:r w:rsidRPr="00895285">
              <w:rPr>
                <w:bCs/>
                <w:sz w:val="20"/>
                <w:szCs w:val="20"/>
              </w:rPr>
              <w:t xml:space="preserve"> mala in srednja podjetja ter konkurenčnost podjetij</w:t>
            </w:r>
          </w:p>
        </w:tc>
        <w:tc>
          <w:tcPr>
            <w:tcW w:w="2038" w:type="dxa"/>
            <w:vAlign w:val="center"/>
          </w:tcPr>
          <w:p w14:paraId="54135C33" w14:textId="0DEB546A" w:rsidR="00F02B4B" w:rsidRPr="00895285" w:rsidRDefault="00F02B4B" w:rsidP="00D83886">
            <w:pPr>
              <w:pStyle w:val="Neotevilenodstavek"/>
              <w:spacing w:before="0" w:after="0" w:line="240" w:lineRule="auto"/>
              <w:jc w:val="center"/>
              <w:rPr>
                <w:b/>
                <w:bCs/>
                <w:iCs/>
                <w:sz w:val="20"/>
                <w:szCs w:val="20"/>
              </w:rPr>
            </w:pPr>
            <w:r w:rsidRPr="00895285">
              <w:rPr>
                <w:b/>
                <w:bCs/>
                <w:sz w:val="20"/>
                <w:szCs w:val="20"/>
              </w:rPr>
              <w:t>NE</w:t>
            </w:r>
          </w:p>
        </w:tc>
      </w:tr>
      <w:tr w:rsidR="009633B4" w:rsidRPr="00895285" w14:paraId="5AB58BFC" w14:textId="77777777" w:rsidTr="00584000">
        <w:tc>
          <w:tcPr>
            <w:tcW w:w="1448" w:type="dxa"/>
          </w:tcPr>
          <w:p w14:paraId="6DB93152"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d)</w:t>
            </w:r>
          </w:p>
        </w:tc>
        <w:tc>
          <w:tcPr>
            <w:tcW w:w="5444" w:type="dxa"/>
            <w:gridSpan w:val="2"/>
          </w:tcPr>
          <w:p w14:paraId="74A5F904" w14:textId="77777777" w:rsidR="00F02B4B" w:rsidRPr="00895285" w:rsidRDefault="00F02B4B" w:rsidP="00D83886">
            <w:pPr>
              <w:pStyle w:val="Neotevilenodstavek"/>
              <w:spacing w:before="0" w:after="0" w:line="240" w:lineRule="auto"/>
              <w:rPr>
                <w:bCs/>
                <w:sz w:val="20"/>
                <w:szCs w:val="20"/>
              </w:rPr>
            </w:pPr>
            <w:r w:rsidRPr="00895285">
              <w:rPr>
                <w:bCs/>
                <w:sz w:val="20"/>
                <w:szCs w:val="20"/>
              </w:rPr>
              <w:t>okolje, vključno s prostorskimi in varstvenimi vidiki</w:t>
            </w:r>
          </w:p>
        </w:tc>
        <w:tc>
          <w:tcPr>
            <w:tcW w:w="2038" w:type="dxa"/>
            <w:vAlign w:val="center"/>
          </w:tcPr>
          <w:p w14:paraId="1E4F13C1" w14:textId="77B35A74" w:rsidR="00F02B4B" w:rsidRPr="00895285" w:rsidRDefault="00F02B4B" w:rsidP="00D83886">
            <w:pPr>
              <w:pStyle w:val="Neotevilenodstavek"/>
              <w:spacing w:before="0" w:after="0" w:line="240" w:lineRule="auto"/>
              <w:jc w:val="center"/>
              <w:rPr>
                <w:b/>
                <w:bCs/>
                <w:iCs/>
                <w:sz w:val="20"/>
                <w:szCs w:val="20"/>
              </w:rPr>
            </w:pPr>
            <w:r w:rsidRPr="00895285">
              <w:rPr>
                <w:b/>
                <w:bCs/>
                <w:sz w:val="20"/>
                <w:szCs w:val="20"/>
              </w:rPr>
              <w:t>NE</w:t>
            </w:r>
          </w:p>
        </w:tc>
      </w:tr>
      <w:tr w:rsidR="009633B4" w:rsidRPr="00895285" w14:paraId="5B4A9A9F" w14:textId="77777777" w:rsidTr="00584000">
        <w:tc>
          <w:tcPr>
            <w:tcW w:w="1448" w:type="dxa"/>
          </w:tcPr>
          <w:p w14:paraId="01C81738"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e)</w:t>
            </w:r>
          </w:p>
        </w:tc>
        <w:tc>
          <w:tcPr>
            <w:tcW w:w="5444" w:type="dxa"/>
            <w:gridSpan w:val="2"/>
          </w:tcPr>
          <w:p w14:paraId="742F7C8F" w14:textId="77777777" w:rsidR="00F02B4B" w:rsidRPr="00895285" w:rsidRDefault="00F02B4B" w:rsidP="00D83886">
            <w:pPr>
              <w:pStyle w:val="Neotevilenodstavek"/>
              <w:spacing w:before="0" w:after="0" w:line="240" w:lineRule="auto"/>
              <w:rPr>
                <w:bCs/>
                <w:sz w:val="20"/>
                <w:szCs w:val="20"/>
              </w:rPr>
            </w:pPr>
            <w:r w:rsidRPr="00895285">
              <w:rPr>
                <w:bCs/>
                <w:sz w:val="20"/>
                <w:szCs w:val="20"/>
              </w:rPr>
              <w:t>socialno področje</w:t>
            </w:r>
          </w:p>
        </w:tc>
        <w:tc>
          <w:tcPr>
            <w:tcW w:w="2038" w:type="dxa"/>
            <w:vAlign w:val="center"/>
          </w:tcPr>
          <w:p w14:paraId="5CCA6326" w14:textId="459E1E43" w:rsidR="00F02B4B" w:rsidRPr="00895285" w:rsidRDefault="00F02B4B" w:rsidP="00D83886">
            <w:pPr>
              <w:pStyle w:val="Neotevilenodstavek"/>
              <w:spacing w:before="0" w:after="0" w:line="240" w:lineRule="auto"/>
              <w:jc w:val="center"/>
              <w:rPr>
                <w:b/>
                <w:bCs/>
                <w:iCs/>
                <w:sz w:val="20"/>
                <w:szCs w:val="20"/>
              </w:rPr>
            </w:pPr>
            <w:r w:rsidRPr="00895285">
              <w:rPr>
                <w:b/>
                <w:bCs/>
                <w:sz w:val="20"/>
                <w:szCs w:val="20"/>
              </w:rPr>
              <w:t>NE</w:t>
            </w:r>
          </w:p>
        </w:tc>
      </w:tr>
      <w:tr w:rsidR="009633B4" w:rsidRPr="00895285" w14:paraId="6875F755" w14:textId="77777777" w:rsidTr="00584000">
        <w:tc>
          <w:tcPr>
            <w:tcW w:w="1448" w:type="dxa"/>
            <w:tcBorders>
              <w:bottom w:val="single" w:sz="4" w:space="0" w:color="auto"/>
            </w:tcBorders>
          </w:tcPr>
          <w:p w14:paraId="581A9C3A" w14:textId="77777777" w:rsidR="00F02B4B" w:rsidRPr="00895285" w:rsidRDefault="00F02B4B" w:rsidP="00D83886">
            <w:pPr>
              <w:pStyle w:val="Neotevilenodstavek"/>
              <w:spacing w:before="0" w:after="0" w:line="240" w:lineRule="auto"/>
              <w:ind w:left="360"/>
              <w:rPr>
                <w:iCs/>
                <w:sz w:val="20"/>
                <w:szCs w:val="20"/>
              </w:rPr>
            </w:pPr>
            <w:r w:rsidRPr="00895285">
              <w:rPr>
                <w:iCs/>
                <w:sz w:val="20"/>
                <w:szCs w:val="20"/>
              </w:rPr>
              <w:t>f)</w:t>
            </w:r>
          </w:p>
        </w:tc>
        <w:tc>
          <w:tcPr>
            <w:tcW w:w="5444" w:type="dxa"/>
            <w:gridSpan w:val="2"/>
            <w:tcBorders>
              <w:bottom w:val="single" w:sz="4" w:space="0" w:color="auto"/>
            </w:tcBorders>
          </w:tcPr>
          <w:p w14:paraId="0FE84E71" w14:textId="77777777" w:rsidR="00F02B4B" w:rsidRPr="00895285" w:rsidRDefault="00F02B4B" w:rsidP="00D83886">
            <w:pPr>
              <w:pStyle w:val="Neotevilenodstavek"/>
              <w:spacing w:before="0" w:after="0" w:line="240" w:lineRule="auto"/>
              <w:rPr>
                <w:bCs/>
                <w:sz w:val="20"/>
                <w:szCs w:val="20"/>
              </w:rPr>
            </w:pPr>
            <w:r w:rsidRPr="00895285">
              <w:rPr>
                <w:bCs/>
                <w:sz w:val="20"/>
                <w:szCs w:val="20"/>
              </w:rPr>
              <w:t>dokumente razvojnega načrtovanja:</w:t>
            </w:r>
          </w:p>
          <w:p w14:paraId="5E15F1B5" w14:textId="77777777" w:rsidR="00F02B4B" w:rsidRPr="00895285" w:rsidRDefault="00F02B4B" w:rsidP="00D83886">
            <w:pPr>
              <w:pStyle w:val="Neotevilenodstavek"/>
              <w:numPr>
                <w:ilvl w:val="0"/>
                <w:numId w:val="17"/>
              </w:numPr>
              <w:spacing w:before="0" w:after="0" w:line="240" w:lineRule="auto"/>
              <w:rPr>
                <w:bCs/>
                <w:sz w:val="20"/>
                <w:szCs w:val="20"/>
              </w:rPr>
            </w:pPr>
            <w:r w:rsidRPr="00895285">
              <w:rPr>
                <w:bCs/>
                <w:sz w:val="20"/>
                <w:szCs w:val="20"/>
              </w:rPr>
              <w:t>nacionalne dokumente razvojnega načrtovanja</w:t>
            </w:r>
          </w:p>
          <w:p w14:paraId="0AE6907D" w14:textId="77777777" w:rsidR="00F02B4B" w:rsidRPr="00895285" w:rsidRDefault="00F02B4B" w:rsidP="00D83886">
            <w:pPr>
              <w:pStyle w:val="Neotevilenodstavek"/>
              <w:numPr>
                <w:ilvl w:val="0"/>
                <w:numId w:val="17"/>
              </w:numPr>
              <w:spacing w:before="0" w:after="0" w:line="240" w:lineRule="auto"/>
              <w:rPr>
                <w:bCs/>
                <w:sz w:val="20"/>
                <w:szCs w:val="20"/>
              </w:rPr>
            </w:pPr>
            <w:r w:rsidRPr="00895285">
              <w:rPr>
                <w:bCs/>
                <w:sz w:val="20"/>
                <w:szCs w:val="20"/>
              </w:rPr>
              <w:t>razvojne politike na ravni programov po strukturi razvojne klasifikacije programskega proračuna</w:t>
            </w:r>
          </w:p>
          <w:p w14:paraId="4A41B5D2" w14:textId="77777777" w:rsidR="00F02B4B" w:rsidRPr="00895285" w:rsidRDefault="00F02B4B" w:rsidP="00D83886">
            <w:pPr>
              <w:pStyle w:val="Neotevilenodstavek"/>
              <w:numPr>
                <w:ilvl w:val="0"/>
                <w:numId w:val="17"/>
              </w:numPr>
              <w:spacing w:before="0" w:after="0" w:line="240" w:lineRule="auto"/>
              <w:rPr>
                <w:bCs/>
                <w:sz w:val="20"/>
                <w:szCs w:val="20"/>
              </w:rPr>
            </w:pPr>
            <w:r w:rsidRPr="00895285">
              <w:rPr>
                <w:bCs/>
                <w:sz w:val="20"/>
                <w:szCs w:val="20"/>
              </w:rPr>
              <w:t>razvojne dokumente Evropske unije in mednarodnih organizacij</w:t>
            </w:r>
          </w:p>
        </w:tc>
        <w:tc>
          <w:tcPr>
            <w:tcW w:w="2038" w:type="dxa"/>
            <w:tcBorders>
              <w:bottom w:val="single" w:sz="4" w:space="0" w:color="auto"/>
            </w:tcBorders>
            <w:vAlign w:val="center"/>
          </w:tcPr>
          <w:p w14:paraId="55E90BC9" w14:textId="69C0AEAB" w:rsidR="00F02B4B" w:rsidRPr="00895285" w:rsidRDefault="00F02B4B" w:rsidP="00D83886">
            <w:pPr>
              <w:pStyle w:val="Neotevilenodstavek"/>
              <w:spacing w:before="0" w:after="0" w:line="240" w:lineRule="auto"/>
              <w:jc w:val="center"/>
              <w:rPr>
                <w:b/>
                <w:bCs/>
                <w:iCs/>
                <w:sz w:val="20"/>
                <w:szCs w:val="20"/>
              </w:rPr>
            </w:pPr>
            <w:r w:rsidRPr="00895285">
              <w:rPr>
                <w:b/>
                <w:bCs/>
                <w:sz w:val="20"/>
                <w:szCs w:val="20"/>
              </w:rPr>
              <w:t>NE</w:t>
            </w:r>
          </w:p>
        </w:tc>
      </w:tr>
      <w:tr w:rsidR="00F02B4B" w:rsidRPr="00895285" w14:paraId="0D5CC17B" w14:textId="77777777" w:rsidTr="00584000">
        <w:tc>
          <w:tcPr>
            <w:tcW w:w="8930" w:type="dxa"/>
            <w:gridSpan w:val="4"/>
            <w:tcBorders>
              <w:top w:val="single" w:sz="4" w:space="0" w:color="auto"/>
              <w:left w:val="single" w:sz="4" w:space="0" w:color="auto"/>
              <w:bottom w:val="single" w:sz="4" w:space="0" w:color="auto"/>
              <w:right w:val="single" w:sz="4" w:space="0" w:color="auto"/>
            </w:tcBorders>
          </w:tcPr>
          <w:p w14:paraId="109E6581" w14:textId="7A0AC419" w:rsidR="00F02B4B" w:rsidRPr="00895285" w:rsidRDefault="00F02B4B" w:rsidP="00D83886">
            <w:pPr>
              <w:pStyle w:val="Oddelek"/>
              <w:widowControl w:val="0"/>
              <w:numPr>
                <w:ilvl w:val="0"/>
                <w:numId w:val="0"/>
              </w:numPr>
              <w:spacing w:before="0" w:after="0" w:line="240" w:lineRule="auto"/>
              <w:jc w:val="left"/>
              <w:rPr>
                <w:sz w:val="20"/>
                <w:szCs w:val="20"/>
              </w:rPr>
            </w:pPr>
            <w:r w:rsidRPr="00895285">
              <w:rPr>
                <w:sz w:val="20"/>
                <w:szCs w:val="20"/>
              </w:rPr>
              <w:t>7.a Predstavitev ocene finančnih posledic nad 40.000 EUR:</w:t>
            </w:r>
            <w:r w:rsidR="00A303C1" w:rsidRPr="00895285">
              <w:rPr>
                <w:sz w:val="20"/>
                <w:szCs w:val="20"/>
              </w:rPr>
              <w:t xml:space="preserve"> </w:t>
            </w:r>
          </w:p>
          <w:p w14:paraId="27A8AF60" w14:textId="50738038" w:rsidR="00F02B4B" w:rsidRPr="00895285" w:rsidRDefault="00F02B4B" w:rsidP="00D83886">
            <w:pPr>
              <w:pStyle w:val="Oddelek"/>
              <w:widowControl w:val="0"/>
              <w:numPr>
                <w:ilvl w:val="0"/>
                <w:numId w:val="0"/>
              </w:numPr>
              <w:spacing w:before="0" w:after="0" w:line="240" w:lineRule="auto"/>
              <w:jc w:val="left"/>
              <w:rPr>
                <w:b w:val="0"/>
                <w:sz w:val="20"/>
                <w:szCs w:val="20"/>
              </w:rPr>
            </w:pPr>
          </w:p>
        </w:tc>
      </w:tr>
    </w:tbl>
    <w:p w14:paraId="3A7749BA" w14:textId="77777777" w:rsidR="00F02B4B" w:rsidRPr="00895285" w:rsidRDefault="00F02B4B" w:rsidP="00D83886">
      <w:pPr>
        <w:rPr>
          <w:rFonts w:ascii="Arial" w:hAnsi="Arial" w:cs="Arial"/>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892"/>
        <w:gridCol w:w="1414"/>
        <w:gridCol w:w="417"/>
        <w:gridCol w:w="913"/>
        <w:gridCol w:w="683"/>
        <w:gridCol w:w="385"/>
        <w:gridCol w:w="303"/>
        <w:gridCol w:w="2000"/>
      </w:tblGrid>
      <w:tr w:rsidR="009633B4" w:rsidRPr="00895285" w14:paraId="7075BBA5" w14:textId="77777777" w:rsidTr="00584000">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D542756" w14:textId="77777777" w:rsidR="00F02B4B" w:rsidRPr="00895285" w:rsidRDefault="00F02B4B" w:rsidP="00D83886">
            <w:pPr>
              <w:pStyle w:val="Naslov1"/>
              <w:keepNext w:val="0"/>
              <w:pageBreakBefore/>
              <w:widowControl w:val="0"/>
              <w:tabs>
                <w:tab w:val="left" w:pos="2340"/>
              </w:tabs>
              <w:spacing w:before="0" w:after="0"/>
              <w:ind w:left="142" w:hanging="142"/>
              <w:rPr>
                <w:sz w:val="20"/>
                <w:szCs w:val="20"/>
              </w:rPr>
            </w:pPr>
            <w:r w:rsidRPr="00895285">
              <w:rPr>
                <w:sz w:val="20"/>
                <w:szCs w:val="20"/>
              </w:rPr>
              <w:lastRenderedPageBreak/>
              <w:t>I. Ocena finančnih posledic, ki niso načrtovane v sprejetem proračunu</w:t>
            </w:r>
          </w:p>
        </w:tc>
      </w:tr>
      <w:tr w:rsidR="009633B4" w:rsidRPr="00895285" w14:paraId="31ACCE5A" w14:textId="77777777" w:rsidTr="00584000">
        <w:trPr>
          <w:cantSplit/>
          <w:trHeight w:val="276"/>
        </w:trPr>
        <w:tc>
          <w:tcPr>
            <w:tcW w:w="3099" w:type="dxa"/>
            <w:gridSpan w:val="2"/>
            <w:tcBorders>
              <w:top w:val="single" w:sz="4" w:space="0" w:color="auto"/>
              <w:left w:val="single" w:sz="4" w:space="0" w:color="auto"/>
              <w:bottom w:val="single" w:sz="4" w:space="0" w:color="auto"/>
              <w:right w:val="single" w:sz="4" w:space="0" w:color="auto"/>
            </w:tcBorders>
            <w:vAlign w:val="center"/>
          </w:tcPr>
          <w:p w14:paraId="6FACABFD" w14:textId="77777777" w:rsidR="00F02B4B" w:rsidRPr="00895285" w:rsidRDefault="00F02B4B" w:rsidP="00D8388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4EFD46"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5743B7"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DA2C9"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t + 2</w:t>
            </w:r>
          </w:p>
        </w:tc>
        <w:tc>
          <w:tcPr>
            <w:tcW w:w="2000" w:type="dxa"/>
            <w:tcBorders>
              <w:top w:val="single" w:sz="4" w:space="0" w:color="auto"/>
              <w:left w:val="single" w:sz="4" w:space="0" w:color="auto"/>
              <w:bottom w:val="single" w:sz="4" w:space="0" w:color="auto"/>
              <w:right w:val="single" w:sz="4" w:space="0" w:color="auto"/>
            </w:tcBorders>
            <w:vAlign w:val="center"/>
          </w:tcPr>
          <w:p w14:paraId="60EAFB05"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t + 3</w:t>
            </w:r>
          </w:p>
        </w:tc>
      </w:tr>
      <w:tr w:rsidR="009633B4" w:rsidRPr="00895285" w14:paraId="122C2C65" w14:textId="77777777" w:rsidTr="00584000">
        <w:trPr>
          <w:cantSplit/>
          <w:trHeight w:val="423"/>
        </w:trPr>
        <w:tc>
          <w:tcPr>
            <w:tcW w:w="3099" w:type="dxa"/>
            <w:gridSpan w:val="2"/>
            <w:tcBorders>
              <w:top w:val="single" w:sz="4" w:space="0" w:color="auto"/>
              <w:left w:val="single" w:sz="4" w:space="0" w:color="auto"/>
              <w:bottom w:val="single" w:sz="4" w:space="0" w:color="auto"/>
              <w:right w:val="single" w:sz="4" w:space="0" w:color="auto"/>
            </w:tcBorders>
            <w:vAlign w:val="center"/>
          </w:tcPr>
          <w:p w14:paraId="4D751CE0" w14:textId="77777777" w:rsidR="00F02B4B" w:rsidRPr="00895285" w:rsidRDefault="00F02B4B" w:rsidP="00D83886">
            <w:pPr>
              <w:widowControl w:val="0"/>
              <w:rPr>
                <w:rFonts w:ascii="Arial" w:hAnsi="Arial" w:cs="Arial"/>
                <w:bCs/>
                <w:sz w:val="20"/>
                <w:szCs w:val="20"/>
              </w:rPr>
            </w:pPr>
            <w:r w:rsidRPr="00895285">
              <w:rPr>
                <w:rFonts w:ascii="Arial" w:hAnsi="Arial" w:cs="Arial"/>
                <w:bCs/>
                <w:sz w:val="20"/>
                <w:szCs w:val="20"/>
              </w:rPr>
              <w:t>Predvideno povečanje (+) ali zmanjšanje (</w:t>
            </w:r>
            <w:r w:rsidRPr="00895285">
              <w:rPr>
                <w:rFonts w:ascii="Arial" w:hAnsi="Arial" w:cs="Arial"/>
                <w:b/>
                <w:sz w:val="20"/>
                <w:szCs w:val="20"/>
              </w:rPr>
              <w:t>–</w:t>
            </w:r>
            <w:r w:rsidRPr="0089528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E19079"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870364C"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DFA7E6"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4638F56D"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r>
      <w:tr w:rsidR="009633B4" w:rsidRPr="00895285" w14:paraId="4D4E3AD8" w14:textId="77777777" w:rsidTr="00584000">
        <w:trPr>
          <w:cantSplit/>
          <w:trHeight w:val="423"/>
        </w:trPr>
        <w:tc>
          <w:tcPr>
            <w:tcW w:w="3099" w:type="dxa"/>
            <w:gridSpan w:val="2"/>
            <w:tcBorders>
              <w:top w:val="single" w:sz="4" w:space="0" w:color="auto"/>
              <w:left w:val="single" w:sz="4" w:space="0" w:color="auto"/>
              <w:bottom w:val="single" w:sz="4" w:space="0" w:color="auto"/>
              <w:right w:val="single" w:sz="4" w:space="0" w:color="auto"/>
            </w:tcBorders>
            <w:vAlign w:val="center"/>
          </w:tcPr>
          <w:p w14:paraId="43AFD158" w14:textId="77777777" w:rsidR="00F02B4B" w:rsidRPr="00895285" w:rsidRDefault="00F02B4B" w:rsidP="00D83886">
            <w:pPr>
              <w:widowControl w:val="0"/>
              <w:rPr>
                <w:rFonts w:ascii="Arial" w:hAnsi="Arial" w:cs="Arial"/>
                <w:bCs/>
                <w:sz w:val="20"/>
                <w:szCs w:val="20"/>
              </w:rPr>
            </w:pPr>
            <w:r w:rsidRPr="00895285">
              <w:rPr>
                <w:rFonts w:ascii="Arial" w:hAnsi="Arial" w:cs="Arial"/>
                <w:bCs/>
                <w:sz w:val="20"/>
                <w:szCs w:val="20"/>
              </w:rPr>
              <w:t>Predvideno povečanje (+) ali zmanjšanje (</w:t>
            </w:r>
            <w:r w:rsidRPr="00895285">
              <w:rPr>
                <w:rFonts w:ascii="Arial" w:hAnsi="Arial" w:cs="Arial"/>
                <w:b/>
                <w:sz w:val="20"/>
                <w:szCs w:val="20"/>
              </w:rPr>
              <w:t>–</w:t>
            </w:r>
            <w:r w:rsidRPr="0089528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FEEEB7"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18C2D7"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F77C36"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3A64EFBF"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r>
      <w:tr w:rsidR="009633B4" w:rsidRPr="00895285" w14:paraId="1DBB7614" w14:textId="77777777" w:rsidTr="00584000">
        <w:trPr>
          <w:cantSplit/>
          <w:trHeight w:val="423"/>
        </w:trPr>
        <w:tc>
          <w:tcPr>
            <w:tcW w:w="3099" w:type="dxa"/>
            <w:gridSpan w:val="2"/>
            <w:tcBorders>
              <w:top w:val="single" w:sz="4" w:space="0" w:color="auto"/>
              <w:left w:val="single" w:sz="4" w:space="0" w:color="auto"/>
              <w:bottom w:val="single" w:sz="4" w:space="0" w:color="auto"/>
              <w:right w:val="single" w:sz="4" w:space="0" w:color="auto"/>
            </w:tcBorders>
            <w:vAlign w:val="center"/>
          </w:tcPr>
          <w:p w14:paraId="4D343CBF" w14:textId="77777777" w:rsidR="00F02B4B" w:rsidRPr="00895285" w:rsidRDefault="00F02B4B" w:rsidP="00D83886">
            <w:pPr>
              <w:widowControl w:val="0"/>
              <w:rPr>
                <w:rFonts w:ascii="Arial" w:hAnsi="Arial" w:cs="Arial"/>
                <w:bCs/>
                <w:sz w:val="20"/>
                <w:szCs w:val="20"/>
              </w:rPr>
            </w:pPr>
            <w:r w:rsidRPr="00895285">
              <w:rPr>
                <w:rFonts w:ascii="Arial" w:hAnsi="Arial" w:cs="Arial"/>
                <w:bCs/>
                <w:sz w:val="20"/>
                <w:szCs w:val="20"/>
              </w:rPr>
              <w:t>Predvideno povečanje (+) ali zmanjšanje (</w:t>
            </w:r>
            <w:r w:rsidRPr="00895285">
              <w:rPr>
                <w:rFonts w:ascii="Arial" w:hAnsi="Arial" w:cs="Arial"/>
                <w:b/>
                <w:sz w:val="20"/>
                <w:szCs w:val="20"/>
              </w:rPr>
              <w:t>–</w:t>
            </w:r>
            <w:r w:rsidRPr="0089528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0B41C7" w14:textId="77777777" w:rsidR="00F02B4B" w:rsidRPr="00895285" w:rsidRDefault="00F02B4B" w:rsidP="00D8388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E759B2" w14:textId="77777777" w:rsidR="00F02B4B" w:rsidRPr="00895285" w:rsidRDefault="00F02B4B" w:rsidP="00D8388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68B271" w14:textId="77777777" w:rsidR="00F02B4B" w:rsidRPr="00895285" w:rsidRDefault="00F02B4B" w:rsidP="00D83886">
            <w:pPr>
              <w:widowControl w:val="0"/>
              <w:jc w:val="center"/>
              <w:rPr>
                <w:rFonts w:ascii="Arial" w:hAnsi="Arial" w:cs="Arial"/>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5B927C68" w14:textId="77777777" w:rsidR="00F02B4B" w:rsidRPr="00895285" w:rsidRDefault="00F02B4B" w:rsidP="00D83886">
            <w:pPr>
              <w:widowControl w:val="0"/>
              <w:jc w:val="center"/>
              <w:rPr>
                <w:rFonts w:ascii="Arial" w:hAnsi="Arial" w:cs="Arial"/>
                <w:sz w:val="20"/>
                <w:szCs w:val="20"/>
              </w:rPr>
            </w:pPr>
          </w:p>
        </w:tc>
      </w:tr>
      <w:tr w:rsidR="009633B4" w:rsidRPr="00895285" w14:paraId="412EBF58" w14:textId="77777777" w:rsidTr="00584000">
        <w:trPr>
          <w:cantSplit/>
          <w:trHeight w:val="623"/>
        </w:trPr>
        <w:tc>
          <w:tcPr>
            <w:tcW w:w="3099" w:type="dxa"/>
            <w:gridSpan w:val="2"/>
            <w:tcBorders>
              <w:top w:val="single" w:sz="4" w:space="0" w:color="auto"/>
              <w:left w:val="single" w:sz="4" w:space="0" w:color="auto"/>
              <w:bottom w:val="single" w:sz="4" w:space="0" w:color="auto"/>
              <w:right w:val="single" w:sz="4" w:space="0" w:color="auto"/>
            </w:tcBorders>
            <w:vAlign w:val="center"/>
          </w:tcPr>
          <w:p w14:paraId="3BAD9E01" w14:textId="77777777" w:rsidR="00F02B4B" w:rsidRPr="00895285" w:rsidRDefault="00F02B4B" w:rsidP="00D83886">
            <w:pPr>
              <w:widowControl w:val="0"/>
              <w:rPr>
                <w:rFonts w:ascii="Arial" w:hAnsi="Arial" w:cs="Arial"/>
                <w:bCs/>
                <w:sz w:val="20"/>
                <w:szCs w:val="20"/>
              </w:rPr>
            </w:pPr>
            <w:r w:rsidRPr="00895285">
              <w:rPr>
                <w:rFonts w:ascii="Arial" w:hAnsi="Arial" w:cs="Arial"/>
                <w:bCs/>
                <w:sz w:val="20"/>
                <w:szCs w:val="20"/>
              </w:rPr>
              <w:t>Predvideno povečanje (+) ali zmanjšanje (</w:t>
            </w:r>
            <w:r w:rsidRPr="00895285">
              <w:rPr>
                <w:rFonts w:ascii="Arial" w:hAnsi="Arial" w:cs="Arial"/>
                <w:b/>
                <w:sz w:val="20"/>
                <w:szCs w:val="20"/>
              </w:rPr>
              <w:t>–</w:t>
            </w:r>
            <w:r w:rsidRPr="0089528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9363CF" w14:textId="77777777" w:rsidR="00F02B4B" w:rsidRPr="00895285" w:rsidRDefault="00F02B4B" w:rsidP="00D8388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68AEB3" w14:textId="77777777" w:rsidR="00F02B4B" w:rsidRPr="00895285" w:rsidRDefault="00F02B4B" w:rsidP="00D8388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02F334" w14:textId="77777777" w:rsidR="00F02B4B" w:rsidRPr="00895285" w:rsidRDefault="00F02B4B" w:rsidP="00D83886">
            <w:pPr>
              <w:widowControl w:val="0"/>
              <w:jc w:val="center"/>
              <w:rPr>
                <w:rFonts w:ascii="Arial" w:hAnsi="Arial" w:cs="Arial"/>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0A38D421" w14:textId="77777777" w:rsidR="00F02B4B" w:rsidRPr="00895285" w:rsidRDefault="00F02B4B" w:rsidP="00D83886">
            <w:pPr>
              <w:widowControl w:val="0"/>
              <w:jc w:val="center"/>
              <w:rPr>
                <w:rFonts w:ascii="Arial" w:hAnsi="Arial" w:cs="Arial"/>
                <w:sz w:val="20"/>
                <w:szCs w:val="20"/>
              </w:rPr>
            </w:pPr>
          </w:p>
        </w:tc>
      </w:tr>
      <w:tr w:rsidR="009633B4" w:rsidRPr="00895285" w14:paraId="3902EA44" w14:textId="77777777" w:rsidTr="00584000">
        <w:trPr>
          <w:cantSplit/>
          <w:trHeight w:val="423"/>
        </w:trPr>
        <w:tc>
          <w:tcPr>
            <w:tcW w:w="3099" w:type="dxa"/>
            <w:gridSpan w:val="2"/>
            <w:tcBorders>
              <w:top w:val="single" w:sz="4" w:space="0" w:color="auto"/>
              <w:left w:val="single" w:sz="4" w:space="0" w:color="auto"/>
              <w:bottom w:val="single" w:sz="4" w:space="0" w:color="auto"/>
              <w:right w:val="single" w:sz="4" w:space="0" w:color="auto"/>
            </w:tcBorders>
            <w:vAlign w:val="center"/>
          </w:tcPr>
          <w:p w14:paraId="396F6624" w14:textId="77777777" w:rsidR="00F02B4B" w:rsidRPr="00895285" w:rsidRDefault="00F02B4B" w:rsidP="00D83886">
            <w:pPr>
              <w:widowControl w:val="0"/>
              <w:rPr>
                <w:rFonts w:ascii="Arial" w:hAnsi="Arial" w:cs="Arial"/>
                <w:bCs/>
                <w:sz w:val="20"/>
                <w:szCs w:val="20"/>
              </w:rPr>
            </w:pPr>
            <w:r w:rsidRPr="00895285">
              <w:rPr>
                <w:rFonts w:ascii="Arial" w:hAnsi="Arial" w:cs="Arial"/>
                <w:bCs/>
                <w:sz w:val="20"/>
                <w:szCs w:val="20"/>
              </w:rPr>
              <w:t>Predvideno povečanje (+) ali zmanjšanje (</w:t>
            </w:r>
            <w:r w:rsidRPr="00895285">
              <w:rPr>
                <w:rFonts w:ascii="Arial" w:hAnsi="Arial" w:cs="Arial"/>
                <w:b/>
                <w:sz w:val="20"/>
                <w:szCs w:val="20"/>
              </w:rPr>
              <w:t>–</w:t>
            </w:r>
            <w:r w:rsidRPr="0089528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AE3E63"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9BFE23" w14:textId="77777777" w:rsidR="00F02B4B" w:rsidRPr="00895285" w:rsidRDefault="00F02B4B" w:rsidP="00D83886">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713199"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7488A3DA" w14:textId="77777777" w:rsidR="00F02B4B" w:rsidRPr="00895285" w:rsidRDefault="00F02B4B" w:rsidP="00D83886">
            <w:pPr>
              <w:pStyle w:val="Naslov1"/>
              <w:keepNext w:val="0"/>
              <w:widowControl w:val="0"/>
              <w:tabs>
                <w:tab w:val="left" w:pos="360"/>
              </w:tabs>
              <w:spacing w:before="0" w:after="0"/>
              <w:jc w:val="center"/>
              <w:rPr>
                <w:b w:val="0"/>
                <w:sz w:val="20"/>
                <w:szCs w:val="20"/>
              </w:rPr>
            </w:pPr>
          </w:p>
        </w:tc>
      </w:tr>
      <w:tr w:rsidR="009633B4" w:rsidRPr="00895285" w14:paraId="5D390B7A" w14:textId="77777777" w:rsidTr="00584000">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E20726" w14:textId="77777777" w:rsidR="00F02B4B" w:rsidRPr="00895285" w:rsidRDefault="00F02B4B" w:rsidP="00D83886">
            <w:pPr>
              <w:pStyle w:val="Naslov1"/>
              <w:keepNext w:val="0"/>
              <w:widowControl w:val="0"/>
              <w:tabs>
                <w:tab w:val="left" w:pos="2340"/>
              </w:tabs>
              <w:spacing w:before="0" w:after="0"/>
              <w:ind w:left="142" w:hanging="142"/>
              <w:rPr>
                <w:sz w:val="20"/>
                <w:szCs w:val="20"/>
              </w:rPr>
            </w:pPr>
            <w:r w:rsidRPr="00895285">
              <w:rPr>
                <w:sz w:val="20"/>
                <w:szCs w:val="20"/>
              </w:rPr>
              <w:t>II. Finančne posledice za državni proračun</w:t>
            </w:r>
          </w:p>
        </w:tc>
      </w:tr>
      <w:tr w:rsidR="009633B4" w:rsidRPr="00895285" w14:paraId="1C7E83B8" w14:textId="77777777" w:rsidTr="00584000">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7A3CE1" w14:textId="77777777" w:rsidR="00F02B4B" w:rsidRPr="00895285" w:rsidRDefault="00F02B4B" w:rsidP="00D83886">
            <w:pPr>
              <w:pStyle w:val="Naslov1"/>
              <w:keepNext w:val="0"/>
              <w:widowControl w:val="0"/>
              <w:tabs>
                <w:tab w:val="left" w:pos="2340"/>
              </w:tabs>
              <w:spacing w:before="0" w:after="0"/>
              <w:ind w:left="142" w:hanging="142"/>
              <w:rPr>
                <w:sz w:val="20"/>
                <w:szCs w:val="20"/>
              </w:rPr>
            </w:pPr>
            <w:r w:rsidRPr="00895285">
              <w:rPr>
                <w:sz w:val="20"/>
                <w:szCs w:val="20"/>
              </w:rPr>
              <w:t>II.a Pravice porabe za izvedbo predlaganih rešitev so zagotovljene:</w:t>
            </w:r>
          </w:p>
        </w:tc>
      </w:tr>
      <w:tr w:rsidR="009633B4" w:rsidRPr="00895285" w14:paraId="549EE435" w14:textId="77777777" w:rsidTr="00584000">
        <w:trPr>
          <w:cantSplit/>
          <w:trHeight w:val="100"/>
        </w:trPr>
        <w:tc>
          <w:tcPr>
            <w:tcW w:w="2207" w:type="dxa"/>
            <w:tcBorders>
              <w:top w:val="single" w:sz="4" w:space="0" w:color="auto"/>
              <w:left w:val="single" w:sz="4" w:space="0" w:color="auto"/>
              <w:bottom w:val="single" w:sz="4" w:space="0" w:color="auto"/>
              <w:right w:val="single" w:sz="4" w:space="0" w:color="auto"/>
            </w:tcBorders>
            <w:vAlign w:val="center"/>
          </w:tcPr>
          <w:p w14:paraId="3C8FE69C"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8ED46C"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7826B3"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71776B"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Znesek za tekoče leto (t)</w:t>
            </w:r>
          </w:p>
        </w:tc>
        <w:tc>
          <w:tcPr>
            <w:tcW w:w="2000" w:type="dxa"/>
            <w:tcBorders>
              <w:top w:val="single" w:sz="4" w:space="0" w:color="auto"/>
              <w:left w:val="single" w:sz="4" w:space="0" w:color="auto"/>
              <w:bottom w:val="single" w:sz="4" w:space="0" w:color="auto"/>
              <w:right w:val="single" w:sz="4" w:space="0" w:color="auto"/>
            </w:tcBorders>
            <w:vAlign w:val="center"/>
          </w:tcPr>
          <w:p w14:paraId="2CFF2E45"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Znesek za t + 1</w:t>
            </w:r>
          </w:p>
        </w:tc>
      </w:tr>
      <w:tr w:rsidR="009633B4" w:rsidRPr="00895285" w14:paraId="15DD5F8C" w14:textId="77777777" w:rsidTr="00584000">
        <w:trPr>
          <w:cantSplit/>
          <w:trHeight w:val="328"/>
        </w:trPr>
        <w:tc>
          <w:tcPr>
            <w:tcW w:w="2207" w:type="dxa"/>
            <w:tcBorders>
              <w:top w:val="single" w:sz="4" w:space="0" w:color="auto"/>
              <w:left w:val="single" w:sz="4" w:space="0" w:color="auto"/>
              <w:bottom w:val="single" w:sz="4" w:space="0" w:color="auto"/>
              <w:right w:val="single" w:sz="4" w:space="0" w:color="auto"/>
            </w:tcBorders>
            <w:vAlign w:val="center"/>
          </w:tcPr>
          <w:p w14:paraId="6EA5A89B" w14:textId="43360884" w:rsidR="00F02B4B" w:rsidRPr="00895285" w:rsidRDefault="0031648B" w:rsidP="00D83886">
            <w:pPr>
              <w:pStyle w:val="Naslov1"/>
              <w:keepNext w:val="0"/>
              <w:widowControl w:val="0"/>
              <w:tabs>
                <w:tab w:val="left" w:pos="360"/>
              </w:tabs>
              <w:spacing w:before="0" w:after="0"/>
              <w:jc w:val="left"/>
              <w:rPr>
                <w:b w:val="0"/>
                <w:bCs w:val="0"/>
                <w:sz w:val="20"/>
                <w:szCs w:val="20"/>
              </w:rPr>
            </w:pPr>
            <w:r w:rsidRPr="00895285">
              <w:rPr>
                <w:b w:val="0"/>
                <w:bCs w:val="0"/>
                <w:kern w:val="0"/>
                <w:sz w:val="20"/>
                <w:szCs w:val="20"/>
                <w:lang w:eastAsia="ar-SA"/>
              </w:rPr>
              <w:t>Ministrstvo za infrastrukturo, Uprava Republike Slovenije za pomorstvo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C7D163" w14:textId="77777777" w:rsidR="0031648B" w:rsidRPr="00895285" w:rsidRDefault="0031648B" w:rsidP="00D83886">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r w:rsidRPr="00895285">
              <w:rPr>
                <w:rFonts w:ascii="Arial" w:hAnsi="Arial" w:cs="Arial"/>
                <w:kern w:val="32"/>
                <w:sz w:val="20"/>
                <w:szCs w:val="20"/>
                <w:lang w:eastAsia="en-US"/>
              </w:rPr>
              <w:t xml:space="preserve">2432-16-0001 </w:t>
            </w:r>
            <w:r w:rsidRPr="00895285">
              <w:rPr>
                <w:rFonts w:ascii="Arial" w:hAnsi="Arial" w:cs="Arial"/>
                <w:bCs/>
                <w:kern w:val="32"/>
                <w:sz w:val="20"/>
                <w:szCs w:val="20"/>
                <w:lang w:eastAsia="en-US"/>
              </w:rPr>
              <w:t>–</w:t>
            </w:r>
          </w:p>
          <w:p w14:paraId="64423CF7" w14:textId="57B8A4D2" w:rsidR="00F02B4B" w:rsidRPr="00895285" w:rsidRDefault="0031648B" w:rsidP="00D83886">
            <w:pPr>
              <w:pStyle w:val="Naslov1"/>
              <w:keepNext w:val="0"/>
              <w:widowControl w:val="0"/>
              <w:tabs>
                <w:tab w:val="left" w:pos="360"/>
              </w:tabs>
              <w:spacing w:before="0" w:after="0"/>
              <w:jc w:val="left"/>
              <w:rPr>
                <w:b w:val="0"/>
                <w:bCs w:val="0"/>
                <w:sz w:val="20"/>
                <w:szCs w:val="20"/>
              </w:rPr>
            </w:pPr>
            <w:r w:rsidRPr="00895285">
              <w:rPr>
                <w:b w:val="0"/>
                <w:bCs w:val="0"/>
                <w:kern w:val="0"/>
                <w:sz w:val="20"/>
                <w:szCs w:val="20"/>
              </w:rPr>
              <w:t>Varnost in nadzor vodnega prometa ter infrastrukture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74D126" w14:textId="77777777" w:rsidR="0031648B" w:rsidRPr="00895285" w:rsidRDefault="0031648B" w:rsidP="00D83886">
            <w:pPr>
              <w:widowControl w:val="0"/>
              <w:tabs>
                <w:tab w:val="left" w:pos="360"/>
              </w:tabs>
              <w:suppressAutoHyphens w:val="0"/>
              <w:overflowPunct w:val="0"/>
              <w:autoSpaceDE w:val="0"/>
              <w:autoSpaceDN w:val="0"/>
              <w:adjustRightInd w:val="0"/>
              <w:jc w:val="both"/>
              <w:textAlignment w:val="baseline"/>
              <w:outlineLvl w:val="0"/>
              <w:rPr>
                <w:rFonts w:ascii="Arial" w:hAnsi="Arial" w:cs="Arial"/>
                <w:bCs/>
                <w:kern w:val="32"/>
                <w:sz w:val="20"/>
                <w:szCs w:val="20"/>
                <w:lang w:eastAsia="en-US"/>
              </w:rPr>
            </w:pPr>
            <w:r w:rsidRPr="00895285">
              <w:rPr>
                <w:rFonts w:ascii="Arial" w:hAnsi="Arial" w:cs="Arial"/>
                <w:kern w:val="32"/>
                <w:sz w:val="20"/>
                <w:szCs w:val="20"/>
                <w:lang w:eastAsia="en-US"/>
              </w:rPr>
              <w:t xml:space="preserve">766410 </w:t>
            </w:r>
            <w:r w:rsidRPr="00895285">
              <w:rPr>
                <w:rFonts w:ascii="Arial" w:hAnsi="Arial" w:cs="Arial"/>
                <w:bCs/>
                <w:kern w:val="32"/>
                <w:sz w:val="20"/>
                <w:szCs w:val="20"/>
                <w:lang w:eastAsia="en-US"/>
              </w:rPr>
              <w:t>–</w:t>
            </w:r>
          </w:p>
          <w:p w14:paraId="5C29B6E8" w14:textId="363B4A55" w:rsidR="00F02B4B" w:rsidRPr="00895285" w:rsidRDefault="0031648B" w:rsidP="00781352">
            <w:pPr>
              <w:pStyle w:val="Naslov1"/>
              <w:keepNext w:val="0"/>
              <w:widowControl w:val="0"/>
              <w:tabs>
                <w:tab w:val="left" w:pos="360"/>
              </w:tabs>
              <w:spacing w:before="0" w:after="0"/>
              <w:rPr>
                <w:b w:val="0"/>
                <w:bCs w:val="0"/>
                <w:sz w:val="20"/>
                <w:szCs w:val="20"/>
              </w:rPr>
            </w:pPr>
            <w:r w:rsidRPr="00895285">
              <w:rPr>
                <w:b w:val="0"/>
                <w:bCs w:val="0"/>
                <w:kern w:val="0"/>
                <w:sz w:val="20"/>
                <w:szCs w:val="20"/>
              </w:rPr>
              <w:t xml:space="preserve">Vzdrževanje objektov </w:t>
            </w:r>
            <w:r w:rsidR="009D461A" w:rsidRPr="00895285">
              <w:rPr>
                <w:b w:val="0"/>
                <w:bCs w:val="0"/>
                <w:kern w:val="0"/>
                <w:sz w:val="20"/>
                <w:szCs w:val="20"/>
              </w:rPr>
              <w:t>in opreme – varnost plovbe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5AC0B1" w14:textId="70402690" w:rsidR="00F02B4B" w:rsidRPr="00895285" w:rsidRDefault="009D461A" w:rsidP="00D83886">
            <w:pPr>
              <w:pStyle w:val="Naslov1"/>
              <w:keepNext w:val="0"/>
              <w:widowControl w:val="0"/>
              <w:tabs>
                <w:tab w:val="left" w:pos="360"/>
              </w:tabs>
              <w:spacing w:before="0" w:after="0"/>
              <w:jc w:val="center"/>
              <w:rPr>
                <w:b w:val="0"/>
                <w:bCs w:val="0"/>
                <w:sz w:val="20"/>
                <w:szCs w:val="20"/>
              </w:rPr>
            </w:pPr>
            <w:r w:rsidRPr="00895285">
              <w:rPr>
                <w:b w:val="0"/>
                <w:bCs w:val="0"/>
                <w:sz w:val="20"/>
                <w:szCs w:val="20"/>
              </w:rPr>
              <w:t>220.000</w:t>
            </w:r>
          </w:p>
        </w:tc>
        <w:tc>
          <w:tcPr>
            <w:tcW w:w="2000" w:type="dxa"/>
            <w:tcBorders>
              <w:top w:val="single" w:sz="4" w:space="0" w:color="auto"/>
              <w:left w:val="single" w:sz="4" w:space="0" w:color="auto"/>
              <w:bottom w:val="single" w:sz="4" w:space="0" w:color="auto"/>
              <w:right w:val="single" w:sz="4" w:space="0" w:color="auto"/>
            </w:tcBorders>
            <w:vAlign w:val="center"/>
          </w:tcPr>
          <w:p w14:paraId="7F9F1B0B" w14:textId="3E8546C9" w:rsidR="00F02B4B" w:rsidRPr="00895285" w:rsidRDefault="009D461A" w:rsidP="00D83886">
            <w:pPr>
              <w:pStyle w:val="Naslov1"/>
              <w:keepNext w:val="0"/>
              <w:widowControl w:val="0"/>
              <w:tabs>
                <w:tab w:val="left" w:pos="360"/>
              </w:tabs>
              <w:spacing w:before="0" w:after="0"/>
              <w:jc w:val="center"/>
              <w:rPr>
                <w:b w:val="0"/>
                <w:bCs w:val="0"/>
                <w:sz w:val="20"/>
                <w:szCs w:val="20"/>
              </w:rPr>
            </w:pPr>
            <w:r w:rsidRPr="00895285">
              <w:rPr>
                <w:b w:val="0"/>
                <w:bCs w:val="0"/>
                <w:sz w:val="20"/>
                <w:szCs w:val="20"/>
              </w:rPr>
              <w:t>300.000</w:t>
            </w:r>
          </w:p>
        </w:tc>
      </w:tr>
      <w:tr w:rsidR="009633B4" w:rsidRPr="00895285" w14:paraId="51D1ED4A" w14:textId="77777777" w:rsidTr="00584000">
        <w:trPr>
          <w:cantSplit/>
          <w:trHeight w:val="95"/>
        </w:trPr>
        <w:tc>
          <w:tcPr>
            <w:tcW w:w="2207" w:type="dxa"/>
            <w:tcBorders>
              <w:top w:val="single" w:sz="4" w:space="0" w:color="auto"/>
              <w:left w:val="single" w:sz="4" w:space="0" w:color="auto"/>
              <w:bottom w:val="single" w:sz="4" w:space="0" w:color="auto"/>
              <w:right w:val="single" w:sz="4" w:space="0" w:color="auto"/>
            </w:tcBorders>
            <w:vAlign w:val="center"/>
          </w:tcPr>
          <w:p w14:paraId="68A73CB9"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D16E41"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7FA6C7"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2E012D"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2AEFEFDE"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17D783F5" w14:textId="77777777" w:rsidTr="00584000">
        <w:trPr>
          <w:cantSplit/>
          <w:trHeight w:val="95"/>
        </w:trPr>
        <w:tc>
          <w:tcPr>
            <w:tcW w:w="5843" w:type="dxa"/>
            <w:gridSpan w:val="5"/>
            <w:tcBorders>
              <w:top w:val="single" w:sz="4" w:space="0" w:color="auto"/>
              <w:left w:val="single" w:sz="4" w:space="0" w:color="auto"/>
              <w:bottom w:val="single" w:sz="4" w:space="0" w:color="auto"/>
              <w:right w:val="single" w:sz="4" w:space="0" w:color="auto"/>
            </w:tcBorders>
            <w:vAlign w:val="center"/>
          </w:tcPr>
          <w:p w14:paraId="7D892152" w14:textId="77777777" w:rsidR="00F02B4B" w:rsidRPr="00895285" w:rsidRDefault="00F02B4B" w:rsidP="00D83886">
            <w:pPr>
              <w:pStyle w:val="Naslov1"/>
              <w:keepNext w:val="0"/>
              <w:widowControl w:val="0"/>
              <w:tabs>
                <w:tab w:val="left" w:pos="360"/>
              </w:tabs>
              <w:spacing w:before="0" w:after="0"/>
              <w:rPr>
                <w:sz w:val="20"/>
                <w:szCs w:val="20"/>
              </w:rPr>
            </w:pPr>
            <w:r w:rsidRPr="00895285">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D04725" w14:textId="6529BC97" w:rsidR="00F02B4B" w:rsidRPr="00895285" w:rsidRDefault="00F02B4B" w:rsidP="00D83886">
            <w:pPr>
              <w:widowControl w:val="0"/>
              <w:jc w:val="center"/>
              <w:rPr>
                <w:rFonts w:ascii="Arial" w:hAnsi="Arial" w:cs="Arial"/>
                <w:b/>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21460FC4" w14:textId="0D34E378" w:rsidR="00F02B4B" w:rsidRPr="00895285" w:rsidRDefault="00F02B4B" w:rsidP="00D83886">
            <w:pPr>
              <w:pStyle w:val="Naslov1"/>
              <w:keepNext w:val="0"/>
              <w:widowControl w:val="0"/>
              <w:tabs>
                <w:tab w:val="left" w:pos="360"/>
              </w:tabs>
              <w:spacing w:before="0" w:after="0"/>
              <w:jc w:val="center"/>
              <w:rPr>
                <w:sz w:val="20"/>
                <w:szCs w:val="20"/>
              </w:rPr>
            </w:pPr>
          </w:p>
        </w:tc>
      </w:tr>
      <w:tr w:rsidR="009633B4" w:rsidRPr="00895285" w14:paraId="663C7501" w14:textId="77777777" w:rsidTr="00584000">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EE18DC" w14:textId="77777777" w:rsidR="00F02B4B" w:rsidRPr="00895285" w:rsidRDefault="00F02B4B" w:rsidP="00D83886">
            <w:pPr>
              <w:pStyle w:val="Naslov1"/>
              <w:keepNext w:val="0"/>
              <w:widowControl w:val="0"/>
              <w:tabs>
                <w:tab w:val="left" w:pos="2340"/>
              </w:tabs>
              <w:spacing w:before="0" w:after="0"/>
              <w:rPr>
                <w:sz w:val="20"/>
                <w:szCs w:val="20"/>
              </w:rPr>
            </w:pPr>
            <w:r w:rsidRPr="00895285">
              <w:rPr>
                <w:sz w:val="20"/>
                <w:szCs w:val="20"/>
              </w:rPr>
              <w:t>II.b Manjkajoče pravice porabe bodo zagotovljene s prerazporeditvijo:</w:t>
            </w:r>
          </w:p>
        </w:tc>
      </w:tr>
      <w:tr w:rsidR="009633B4" w:rsidRPr="00895285" w14:paraId="20860182" w14:textId="77777777" w:rsidTr="00584000">
        <w:trPr>
          <w:cantSplit/>
          <w:trHeight w:val="100"/>
        </w:trPr>
        <w:tc>
          <w:tcPr>
            <w:tcW w:w="2207" w:type="dxa"/>
            <w:tcBorders>
              <w:top w:val="single" w:sz="4" w:space="0" w:color="auto"/>
              <w:left w:val="single" w:sz="4" w:space="0" w:color="auto"/>
              <w:bottom w:val="single" w:sz="4" w:space="0" w:color="auto"/>
              <w:right w:val="single" w:sz="4" w:space="0" w:color="auto"/>
            </w:tcBorders>
            <w:vAlign w:val="center"/>
          </w:tcPr>
          <w:p w14:paraId="38619356"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5E1A45"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227C3E"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0532B0"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Znesek za tekoče leto (t)</w:t>
            </w:r>
          </w:p>
        </w:tc>
        <w:tc>
          <w:tcPr>
            <w:tcW w:w="2000" w:type="dxa"/>
            <w:tcBorders>
              <w:top w:val="single" w:sz="4" w:space="0" w:color="auto"/>
              <w:left w:val="single" w:sz="4" w:space="0" w:color="auto"/>
              <w:bottom w:val="single" w:sz="4" w:space="0" w:color="auto"/>
              <w:right w:val="single" w:sz="4" w:space="0" w:color="auto"/>
            </w:tcBorders>
            <w:vAlign w:val="center"/>
          </w:tcPr>
          <w:p w14:paraId="47764D73" w14:textId="77777777" w:rsidR="00F02B4B" w:rsidRPr="00895285" w:rsidRDefault="00F02B4B" w:rsidP="00D83886">
            <w:pPr>
              <w:widowControl w:val="0"/>
              <w:jc w:val="center"/>
              <w:rPr>
                <w:rFonts w:ascii="Arial" w:hAnsi="Arial" w:cs="Arial"/>
                <w:sz w:val="20"/>
                <w:szCs w:val="20"/>
              </w:rPr>
            </w:pPr>
            <w:r w:rsidRPr="00895285">
              <w:rPr>
                <w:rFonts w:ascii="Arial" w:hAnsi="Arial" w:cs="Arial"/>
                <w:sz w:val="20"/>
                <w:szCs w:val="20"/>
              </w:rPr>
              <w:t xml:space="preserve">Znesek za t + 1 </w:t>
            </w:r>
          </w:p>
        </w:tc>
      </w:tr>
      <w:tr w:rsidR="009633B4" w:rsidRPr="00895285" w14:paraId="0FF7E48A" w14:textId="77777777" w:rsidTr="00584000">
        <w:trPr>
          <w:cantSplit/>
          <w:trHeight w:val="95"/>
        </w:trPr>
        <w:tc>
          <w:tcPr>
            <w:tcW w:w="2207" w:type="dxa"/>
            <w:tcBorders>
              <w:top w:val="single" w:sz="4" w:space="0" w:color="auto"/>
              <w:left w:val="single" w:sz="4" w:space="0" w:color="auto"/>
              <w:bottom w:val="single" w:sz="4" w:space="0" w:color="auto"/>
              <w:right w:val="single" w:sz="4" w:space="0" w:color="auto"/>
            </w:tcBorders>
            <w:vAlign w:val="center"/>
          </w:tcPr>
          <w:p w14:paraId="4FF48BB4"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A04A0F"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462133"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749632"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7BB2A885"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27614913" w14:textId="77777777" w:rsidTr="00584000">
        <w:trPr>
          <w:cantSplit/>
          <w:trHeight w:val="95"/>
        </w:trPr>
        <w:tc>
          <w:tcPr>
            <w:tcW w:w="2207" w:type="dxa"/>
            <w:tcBorders>
              <w:top w:val="single" w:sz="4" w:space="0" w:color="auto"/>
              <w:left w:val="single" w:sz="4" w:space="0" w:color="auto"/>
              <w:bottom w:val="single" w:sz="4" w:space="0" w:color="auto"/>
              <w:right w:val="single" w:sz="4" w:space="0" w:color="auto"/>
            </w:tcBorders>
            <w:vAlign w:val="center"/>
          </w:tcPr>
          <w:p w14:paraId="34073D1A"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BFE66A"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F72D6D"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967BEC"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391CF7F5"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1E080177" w14:textId="77777777" w:rsidTr="00584000">
        <w:trPr>
          <w:cantSplit/>
          <w:trHeight w:val="95"/>
        </w:trPr>
        <w:tc>
          <w:tcPr>
            <w:tcW w:w="5843" w:type="dxa"/>
            <w:gridSpan w:val="5"/>
            <w:tcBorders>
              <w:top w:val="single" w:sz="4" w:space="0" w:color="auto"/>
              <w:left w:val="single" w:sz="4" w:space="0" w:color="auto"/>
              <w:bottom w:val="single" w:sz="4" w:space="0" w:color="auto"/>
              <w:right w:val="single" w:sz="4" w:space="0" w:color="auto"/>
            </w:tcBorders>
            <w:vAlign w:val="center"/>
          </w:tcPr>
          <w:p w14:paraId="5A3D13ED" w14:textId="77777777" w:rsidR="00F02B4B" w:rsidRPr="00895285" w:rsidRDefault="00F02B4B" w:rsidP="00D83886">
            <w:pPr>
              <w:pStyle w:val="Naslov1"/>
              <w:keepNext w:val="0"/>
              <w:widowControl w:val="0"/>
              <w:tabs>
                <w:tab w:val="left" w:pos="360"/>
              </w:tabs>
              <w:spacing w:before="0" w:after="0"/>
              <w:rPr>
                <w:sz w:val="20"/>
                <w:szCs w:val="20"/>
              </w:rPr>
            </w:pPr>
            <w:r w:rsidRPr="00895285">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324383" w14:textId="77777777" w:rsidR="00F02B4B" w:rsidRPr="00895285" w:rsidRDefault="00F02B4B" w:rsidP="00D83886">
            <w:pPr>
              <w:pStyle w:val="Naslov1"/>
              <w:keepNext w:val="0"/>
              <w:widowControl w:val="0"/>
              <w:tabs>
                <w:tab w:val="left" w:pos="360"/>
              </w:tabs>
              <w:spacing w:before="0" w:after="0"/>
              <w:rPr>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14:paraId="4754DF51" w14:textId="77777777" w:rsidR="00F02B4B" w:rsidRPr="00895285" w:rsidRDefault="00F02B4B" w:rsidP="00D83886">
            <w:pPr>
              <w:pStyle w:val="Naslov1"/>
              <w:keepNext w:val="0"/>
              <w:widowControl w:val="0"/>
              <w:tabs>
                <w:tab w:val="left" w:pos="360"/>
              </w:tabs>
              <w:spacing w:before="0" w:after="0"/>
              <w:rPr>
                <w:sz w:val="20"/>
                <w:szCs w:val="20"/>
              </w:rPr>
            </w:pPr>
          </w:p>
        </w:tc>
      </w:tr>
      <w:tr w:rsidR="009633B4" w:rsidRPr="00895285" w14:paraId="3D719484" w14:textId="77777777" w:rsidTr="00584000">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2D004F" w14:textId="77777777" w:rsidR="00F02B4B" w:rsidRPr="00895285" w:rsidRDefault="00F02B4B" w:rsidP="00D83886">
            <w:pPr>
              <w:pStyle w:val="Naslov1"/>
              <w:keepNext w:val="0"/>
              <w:widowControl w:val="0"/>
              <w:tabs>
                <w:tab w:val="left" w:pos="2340"/>
              </w:tabs>
              <w:spacing w:before="0" w:after="0"/>
              <w:rPr>
                <w:sz w:val="20"/>
                <w:szCs w:val="20"/>
              </w:rPr>
            </w:pPr>
            <w:r w:rsidRPr="00895285">
              <w:rPr>
                <w:sz w:val="20"/>
                <w:szCs w:val="20"/>
              </w:rPr>
              <w:t>II.c Načrtovana nadomestitev zmanjšanih prihodkov in povečanih odhodkov proračuna:</w:t>
            </w:r>
          </w:p>
        </w:tc>
      </w:tr>
      <w:tr w:rsidR="009633B4" w:rsidRPr="00895285" w14:paraId="1F72515C" w14:textId="77777777" w:rsidTr="00584000">
        <w:trPr>
          <w:cantSplit/>
          <w:trHeight w:val="100"/>
        </w:trPr>
        <w:tc>
          <w:tcPr>
            <w:tcW w:w="4513" w:type="dxa"/>
            <w:gridSpan w:val="3"/>
            <w:tcBorders>
              <w:top w:val="single" w:sz="4" w:space="0" w:color="auto"/>
              <w:left w:val="single" w:sz="4" w:space="0" w:color="auto"/>
              <w:bottom w:val="single" w:sz="4" w:space="0" w:color="auto"/>
              <w:right w:val="single" w:sz="4" w:space="0" w:color="auto"/>
            </w:tcBorders>
            <w:vAlign w:val="center"/>
          </w:tcPr>
          <w:p w14:paraId="495B602C" w14:textId="77777777" w:rsidR="00F02B4B" w:rsidRPr="00895285" w:rsidRDefault="00F02B4B" w:rsidP="00D83886">
            <w:pPr>
              <w:widowControl w:val="0"/>
              <w:ind w:left="-122" w:right="-112"/>
              <w:jc w:val="center"/>
              <w:rPr>
                <w:rFonts w:ascii="Arial" w:hAnsi="Arial" w:cs="Arial"/>
                <w:sz w:val="20"/>
                <w:szCs w:val="20"/>
              </w:rPr>
            </w:pPr>
            <w:r w:rsidRPr="0089528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85581E" w14:textId="77777777" w:rsidR="00F02B4B" w:rsidRPr="00895285" w:rsidRDefault="00F02B4B" w:rsidP="00D83886">
            <w:pPr>
              <w:widowControl w:val="0"/>
              <w:ind w:left="-122" w:right="-112"/>
              <w:jc w:val="center"/>
              <w:rPr>
                <w:rFonts w:ascii="Arial" w:hAnsi="Arial" w:cs="Arial"/>
                <w:sz w:val="20"/>
                <w:szCs w:val="20"/>
              </w:rPr>
            </w:pPr>
            <w:r w:rsidRPr="00895285">
              <w:rPr>
                <w:rFonts w:ascii="Arial" w:hAnsi="Arial" w:cs="Arial"/>
                <w:sz w:val="20"/>
                <w:szCs w:val="20"/>
              </w:rPr>
              <w:t>Znesek za tekoče leto (t)</w:t>
            </w:r>
          </w:p>
        </w:tc>
        <w:tc>
          <w:tcPr>
            <w:tcW w:w="2688" w:type="dxa"/>
            <w:gridSpan w:val="3"/>
            <w:tcBorders>
              <w:top w:val="single" w:sz="4" w:space="0" w:color="auto"/>
              <w:left w:val="single" w:sz="4" w:space="0" w:color="auto"/>
              <w:bottom w:val="single" w:sz="4" w:space="0" w:color="auto"/>
              <w:right w:val="single" w:sz="4" w:space="0" w:color="auto"/>
            </w:tcBorders>
            <w:vAlign w:val="center"/>
          </w:tcPr>
          <w:p w14:paraId="03925277" w14:textId="77777777" w:rsidR="00F02B4B" w:rsidRPr="00895285" w:rsidRDefault="00F02B4B" w:rsidP="00D83886">
            <w:pPr>
              <w:widowControl w:val="0"/>
              <w:ind w:left="-122" w:right="-112"/>
              <w:jc w:val="center"/>
              <w:rPr>
                <w:rFonts w:ascii="Arial" w:hAnsi="Arial" w:cs="Arial"/>
                <w:sz w:val="20"/>
                <w:szCs w:val="20"/>
              </w:rPr>
            </w:pPr>
            <w:r w:rsidRPr="00895285">
              <w:rPr>
                <w:rFonts w:ascii="Arial" w:hAnsi="Arial" w:cs="Arial"/>
                <w:sz w:val="20"/>
                <w:szCs w:val="20"/>
              </w:rPr>
              <w:t>Znesek za t + 1</w:t>
            </w:r>
          </w:p>
        </w:tc>
      </w:tr>
      <w:tr w:rsidR="009633B4" w:rsidRPr="00895285" w14:paraId="7DC462B1" w14:textId="77777777" w:rsidTr="00584000">
        <w:trPr>
          <w:cantSplit/>
          <w:trHeight w:val="95"/>
        </w:trPr>
        <w:tc>
          <w:tcPr>
            <w:tcW w:w="4513" w:type="dxa"/>
            <w:gridSpan w:val="3"/>
            <w:tcBorders>
              <w:top w:val="single" w:sz="4" w:space="0" w:color="auto"/>
              <w:left w:val="single" w:sz="4" w:space="0" w:color="auto"/>
              <w:bottom w:val="single" w:sz="4" w:space="0" w:color="auto"/>
              <w:right w:val="single" w:sz="4" w:space="0" w:color="auto"/>
            </w:tcBorders>
            <w:vAlign w:val="center"/>
          </w:tcPr>
          <w:p w14:paraId="7FA7FDC0"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BEABF4"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14:paraId="2FD79D90"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56CDE490" w14:textId="77777777" w:rsidTr="00584000">
        <w:trPr>
          <w:cantSplit/>
          <w:trHeight w:val="95"/>
        </w:trPr>
        <w:tc>
          <w:tcPr>
            <w:tcW w:w="4513" w:type="dxa"/>
            <w:gridSpan w:val="3"/>
            <w:tcBorders>
              <w:top w:val="single" w:sz="4" w:space="0" w:color="auto"/>
              <w:left w:val="single" w:sz="4" w:space="0" w:color="auto"/>
              <w:bottom w:val="single" w:sz="4" w:space="0" w:color="auto"/>
              <w:right w:val="single" w:sz="4" w:space="0" w:color="auto"/>
            </w:tcBorders>
            <w:vAlign w:val="center"/>
          </w:tcPr>
          <w:p w14:paraId="720B2825"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0FF96C"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14:paraId="4CE05FF4"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391B9035" w14:textId="77777777" w:rsidTr="00584000">
        <w:trPr>
          <w:cantSplit/>
          <w:trHeight w:val="95"/>
        </w:trPr>
        <w:tc>
          <w:tcPr>
            <w:tcW w:w="4513" w:type="dxa"/>
            <w:gridSpan w:val="3"/>
            <w:tcBorders>
              <w:top w:val="single" w:sz="4" w:space="0" w:color="auto"/>
              <w:left w:val="single" w:sz="4" w:space="0" w:color="auto"/>
              <w:bottom w:val="single" w:sz="4" w:space="0" w:color="auto"/>
              <w:right w:val="single" w:sz="4" w:space="0" w:color="auto"/>
            </w:tcBorders>
            <w:vAlign w:val="center"/>
          </w:tcPr>
          <w:p w14:paraId="33C648BF"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E19875" w14:textId="77777777" w:rsidR="00F02B4B" w:rsidRPr="00895285" w:rsidRDefault="00F02B4B" w:rsidP="00D83886">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14:paraId="61A2AEDF" w14:textId="77777777" w:rsidR="00F02B4B" w:rsidRPr="00895285" w:rsidRDefault="00F02B4B" w:rsidP="00D83886">
            <w:pPr>
              <w:pStyle w:val="Naslov1"/>
              <w:keepNext w:val="0"/>
              <w:widowControl w:val="0"/>
              <w:tabs>
                <w:tab w:val="left" w:pos="360"/>
              </w:tabs>
              <w:spacing w:before="0" w:after="0"/>
              <w:rPr>
                <w:b w:val="0"/>
                <w:bCs w:val="0"/>
                <w:sz w:val="20"/>
                <w:szCs w:val="20"/>
              </w:rPr>
            </w:pPr>
          </w:p>
        </w:tc>
      </w:tr>
      <w:tr w:rsidR="009633B4" w:rsidRPr="00895285" w14:paraId="6786D494" w14:textId="77777777" w:rsidTr="00584000">
        <w:trPr>
          <w:cantSplit/>
          <w:trHeight w:val="95"/>
        </w:trPr>
        <w:tc>
          <w:tcPr>
            <w:tcW w:w="4513" w:type="dxa"/>
            <w:gridSpan w:val="3"/>
            <w:tcBorders>
              <w:top w:val="single" w:sz="4" w:space="0" w:color="auto"/>
              <w:left w:val="single" w:sz="4" w:space="0" w:color="auto"/>
              <w:bottom w:val="single" w:sz="4" w:space="0" w:color="auto"/>
              <w:right w:val="single" w:sz="4" w:space="0" w:color="auto"/>
            </w:tcBorders>
            <w:vAlign w:val="center"/>
          </w:tcPr>
          <w:p w14:paraId="71780A02" w14:textId="77777777" w:rsidR="00F02B4B" w:rsidRPr="00895285" w:rsidRDefault="00F02B4B" w:rsidP="00D83886">
            <w:pPr>
              <w:pStyle w:val="Naslov1"/>
              <w:keepNext w:val="0"/>
              <w:widowControl w:val="0"/>
              <w:tabs>
                <w:tab w:val="left" w:pos="360"/>
              </w:tabs>
              <w:spacing w:before="0" w:after="0"/>
              <w:rPr>
                <w:sz w:val="20"/>
                <w:szCs w:val="20"/>
              </w:rPr>
            </w:pPr>
            <w:r w:rsidRPr="00895285">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24D6E1" w14:textId="77777777" w:rsidR="00F02B4B" w:rsidRPr="00895285" w:rsidRDefault="00F02B4B" w:rsidP="00D83886">
            <w:pPr>
              <w:pStyle w:val="Naslov1"/>
              <w:keepNext w:val="0"/>
              <w:widowControl w:val="0"/>
              <w:tabs>
                <w:tab w:val="left" w:pos="360"/>
              </w:tabs>
              <w:spacing w:before="0" w:after="0"/>
              <w:rPr>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14:paraId="11543BCD" w14:textId="77777777" w:rsidR="00F02B4B" w:rsidRPr="00895285" w:rsidRDefault="00F02B4B" w:rsidP="00D83886">
            <w:pPr>
              <w:pStyle w:val="Naslov1"/>
              <w:keepNext w:val="0"/>
              <w:widowControl w:val="0"/>
              <w:tabs>
                <w:tab w:val="left" w:pos="360"/>
              </w:tabs>
              <w:spacing w:before="0" w:after="0"/>
              <w:rPr>
                <w:sz w:val="20"/>
                <w:szCs w:val="20"/>
              </w:rPr>
            </w:pPr>
          </w:p>
        </w:tc>
      </w:tr>
      <w:tr w:rsidR="009633B4" w:rsidRPr="00895285" w14:paraId="268A1CC1"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A9618F1" w14:textId="77777777" w:rsidR="00F02B4B" w:rsidRPr="00895285" w:rsidRDefault="00F02B4B" w:rsidP="00D83886">
            <w:pPr>
              <w:widowControl w:val="0"/>
              <w:rPr>
                <w:rFonts w:ascii="Arial" w:hAnsi="Arial" w:cs="Arial"/>
                <w:b/>
                <w:sz w:val="20"/>
                <w:szCs w:val="20"/>
              </w:rPr>
            </w:pPr>
          </w:p>
          <w:p w14:paraId="2B47B3F6" w14:textId="77777777" w:rsidR="00F02B4B" w:rsidRPr="00895285" w:rsidRDefault="00F02B4B" w:rsidP="00D83886">
            <w:pPr>
              <w:widowControl w:val="0"/>
              <w:rPr>
                <w:rFonts w:ascii="Arial" w:hAnsi="Arial" w:cs="Arial"/>
                <w:b/>
                <w:sz w:val="20"/>
                <w:szCs w:val="20"/>
              </w:rPr>
            </w:pPr>
            <w:r w:rsidRPr="00895285">
              <w:rPr>
                <w:rFonts w:ascii="Arial" w:hAnsi="Arial" w:cs="Arial"/>
                <w:b/>
                <w:sz w:val="20"/>
                <w:szCs w:val="20"/>
              </w:rPr>
              <w:t>OBRAZLOŽITEV:</w:t>
            </w:r>
          </w:p>
          <w:p w14:paraId="78CFB91C" w14:textId="77777777" w:rsidR="00F02B4B" w:rsidRPr="00895285" w:rsidRDefault="00F02B4B" w:rsidP="00D83886">
            <w:pPr>
              <w:widowControl w:val="0"/>
              <w:numPr>
                <w:ilvl w:val="0"/>
                <w:numId w:val="12"/>
              </w:numPr>
              <w:ind w:left="284" w:hanging="284"/>
              <w:jc w:val="both"/>
              <w:rPr>
                <w:rFonts w:ascii="Arial" w:hAnsi="Arial" w:cs="Arial"/>
                <w:b/>
                <w:sz w:val="20"/>
                <w:szCs w:val="20"/>
                <w:lang w:eastAsia="sl-SI"/>
              </w:rPr>
            </w:pPr>
            <w:r w:rsidRPr="00895285">
              <w:rPr>
                <w:rFonts w:ascii="Arial" w:hAnsi="Arial" w:cs="Arial"/>
                <w:b/>
                <w:sz w:val="20"/>
                <w:szCs w:val="20"/>
                <w:lang w:eastAsia="sl-SI"/>
              </w:rPr>
              <w:t>Ocena finančnih posledic, ki niso načrtovane v sprejetem proračunu</w:t>
            </w:r>
          </w:p>
          <w:p w14:paraId="53FD51B8" w14:textId="77777777" w:rsidR="00F02B4B" w:rsidRPr="00895285" w:rsidRDefault="00F02B4B" w:rsidP="00D83886">
            <w:pPr>
              <w:widowControl w:val="0"/>
              <w:ind w:left="360" w:hanging="76"/>
              <w:jc w:val="both"/>
              <w:rPr>
                <w:rFonts w:ascii="Arial" w:hAnsi="Arial" w:cs="Arial"/>
                <w:sz w:val="20"/>
                <w:szCs w:val="20"/>
                <w:lang w:eastAsia="sl-SI"/>
              </w:rPr>
            </w:pPr>
            <w:r w:rsidRPr="00895285">
              <w:rPr>
                <w:rFonts w:ascii="Arial" w:hAnsi="Arial" w:cs="Arial"/>
                <w:sz w:val="20"/>
                <w:szCs w:val="20"/>
                <w:lang w:eastAsia="sl-SI"/>
              </w:rPr>
              <w:t>V zvezi s predlaganim vladnim gradivom se navedejo predvidene spremembe (povečanje, zmanjšanje):</w:t>
            </w:r>
          </w:p>
          <w:p w14:paraId="3834E513" w14:textId="77777777" w:rsidR="00F02B4B" w:rsidRPr="00895285" w:rsidRDefault="00F02B4B" w:rsidP="00D83886">
            <w:pPr>
              <w:widowControl w:val="0"/>
              <w:numPr>
                <w:ilvl w:val="0"/>
                <w:numId w:val="18"/>
              </w:numPr>
              <w:jc w:val="both"/>
              <w:rPr>
                <w:rFonts w:ascii="Arial" w:hAnsi="Arial" w:cs="Arial"/>
                <w:sz w:val="20"/>
                <w:szCs w:val="20"/>
              </w:rPr>
            </w:pPr>
            <w:r w:rsidRPr="00895285">
              <w:rPr>
                <w:rFonts w:ascii="Arial" w:hAnsi="Arial" w:cs="Arial"/>
                <w:sz w:val="20"/>
                <w:szCs w:val="20"/>
                <w:lang w:eastAsia="sl-SI"/>
              </w:rPr>
              <w:t>prihodkov državnega proračuna in občinskih proračunov,</w:t>
            </w:r>
          </w:p>
          <w:p w14:paraId="6044CC96" w14:textId="77777777" w:rsidR="00F02B4B" w:rsidRPr="00895285" w:rsidRDefault="00F02B4B" w:rsidP="00D83886">
            <w:pPr>
              <w:widowControl w:val="0"/>
              <w:numPr>
                <w:ilvl w:val="0"/>
                <w:numId w:val="18"/>
              </w:numPr>
              <w:jc w:val="both"/>
              <w:rPr>
                <w:rFonts w:ascii="Arial" w:hAnsi="Arial" w:cs="Arial"/>
                <w:sz w:val="20"/>
                <w:szCs w:val="20"/>
              </w:rPr>
            </w:pPr>
            <w:r w:rsidRPr="00895285">
              <w:rPr>
                <w:rFonts w:ascii="Arial" w:hAnsi="Arial" w:cs="Arial"/>
                <w:sz w:val="20"/>
                <w:szCs w:val="20"/>
                <w:lang w:eastAsia="sl-SI"/>
              </w:rPr>
              <w:t>odhodkov državnega proračuna, ki niso načrtovani na ukrepih oziroma projektih sprejetih proračunov,</w:t>
            </w:r>
          </w:p>
          <w:p w14:paraId="4A6989A8" w14:textId="77777777" w:rsidR="00F02B4B" w:rsidRPr="00895285" w:rsidRDefault="00F02B4B" w:rsidP="00D83886">
            <w:pPr>
              <w:widowControl w:val="0"/>
              <w:numPr>
                <w:ilvl w:val="0"/>
                <w:numId w:val="18"/>
              </w:numPr>
              <w:jc w:val="both"/>
              <w:rPr>
                <w:rFonts w:ascii="Arial" w:hAnsi="Arial" w:cs="Arial"/>
                <w:sz w:val="20"/>
                <w:szCs w:val="20"/>
              </w:rPr>
            </w:pPr>
            <w:r w:rsidRPr="00895285">
              <w:rPr>
                <w:rFonts w:ascii="Arial" w:hAnsi="Arial" w:cs="Arial"/>
                <w:sz w:val="20"/>
                <w:szCs w:val="20"/>
                <w:lang w:eastAsia="sl-SI"/>
              </w:rPr>
              <w:t>obveznosti za druga javnofinančna sredstva (drugi viri), ki niso načrtovana na ukrepih oziroma projektih sprejetih proračunov.</w:t>
            </w:r>
          </w:p>
          <w:p w14:paraId="4DD2D2D7" w14:textId="77777777" w:rsidR="00F02B4B" w:rsidRPr="00895285" w:rsidRDefault="00F02B4B" w:rsidP="00D83886">
            <w:pPr>
              <w:widowControl w:val="0"/>
              <w:ind w:left="284"/>
              <w:rPr>
                <w:rFonts w:ascii="Arial" w:hAnsi="Arial" w:cs="Arial"/>
                <w:sz w:val="20"/>
                <w:szCs w:val="20"/>
                <w:lang w:eastAsia="sl-SI"/>
              </w:rPr>
            </w:pPr>
          </w:p>
          <w:p w14:paraId="2BEF4FA8" w14:textId="77777777" w:rsidR="00F02B4B" w:rsidRPr="00895285" w:rsidRDefault="00F02B4B" w:rsidP="00D83886">
            <w:pPr>
              <w:widowControl w:val="0"/>
              <w:numPr>
                <w:ilvl w:val="0"/>
                <w:numId w:val="12"/>
              </w:numPr>
              <w:ind w:left="284" w:hanging="284"/>
              <w:jc w:val="both"/>
              <w:rPr>
                <w:rFonts w:ascii="Arial" w:hAnsi="Arial" w:cs="Arial"/>
                <w:b/>
                <w:sz w:val="20"/>
                <w:szCs w:val="20"/>
                <w:lang w:eastAsia="sl-SI"/>
              </w:rPr>
            </w:pPr>
            <w:r w:rsidRPr="00895285">
              <w:rPr>
                <w:rFonts w:ascii="Arial" w:hAnsi="Arial" w:cs="Arial"/>
                <w:b/>
                <w:sz w:val="20"/>
                <w:szCs w:val="20"/>
                <w:lang w:eastAsia="sl-SI"/>
              </w:rPr>
              <w:t>Finančne posledice za državni proračun</w:t>
            </w:r>
          </w:p>
          <w:p w14:paraId="16CFB9CC" w14:textId="2544B5AD" w:rsidR="00F02B4B" w:rsidRPr="00895285" w:rsidRDefault="00F02B4B" w:rsidP="00D83886">
            <w:pPr>
              <w:widowControl w:val="0"/>
              <w:ind w:left="284"/>
              <w:jc w:val="both"/>
              <w:rPr>
                <w:rFonts w:ascii="Arial" w:hAnsi="Arial" w:cs="Arial"/>
                <w:sz w:val="20"/>
                <w:szCs w:val="20"/>
                <w:lang w:eastAsia="sl-SI"/>
              </w:rPr>
            </w:pPr>
            <w:r w:rsidRPr="00895285">
              <w:rPr>
                <w:rFonts w:ascii="Arial" w:hAnsi="Arial" w:cs="Arial"/>
                <w:sz w:val="20"/>
                <w:szCs w:val="20"/>
                <w:lang w:eastAsia="sl-SI"/>
              </w:rPr>
              <w:t>Prikazane morajo biti finančne posledice za državni proračun, ki so na proračunskih postavkah načrtovane v dinamiki projektov oziroma ukrepov:</w:t>
            </w:r>
          </w:p>
          <w:p w14:paraId="72460AA9" w14:textId="77777777" w:rsidR="00886807" w:rsidRPr="00895285" w:rsidRDefault="00886807" w:rsidP="00D83886">
            <w:pPr>
              <w:widowControl w:val="0"/>
              <w:ind w:left="284"/>
              <w:jc w:val="both"/>
              <w:rPr>
                <w:rFonts w:ascii="Arial" w:hAnsi="Arial" w:cs="Arial"/>
                <w:sz w:val="20"/>
                <w:szCs w:val="20"/>
                <w:lang w:eastAsia="sl-SI"/>
              </w:rPr>
            </w:pPr>
          </w:p>
          <w:p w14:paraId="3A1791D0" w14:textId="77777777" w:rsidR="00F02B4B" w:rsidRPr="00895285" w:rsidRDefault="00F02B4B" w:rsidP="00D83886">
            <w:pPr>
              <w:widowControl w:val="0"/>
              <w:ind w:left="720"/>
              <w:jc w:val="both"/>
              <w:rPr>
                <w:rFonts w:ascii="Arial" w:hAnsi="Arial" w:cs="Arial"/>
                <w:b/>
                <w:sz w:val="20"/>
                <w:szCs w:val="20"/>
                <w:lang w:eastAsia="sl-SI"/>
              </w:rPr>
            </w:pPr>
            <w:r w:rsidRPr="00895285">
              <w:rPr>
                <w:rFonts w:ascii="Arial" w:hAnsi="Arial" w:cs="Arial"/>
                <w:b/>
                <w:sz w:val="20"/>
                <w:szCs w:val="20"/>
                <w:lang w:eastAsia="sl-SI"/>
              </w:rPr>
              <w:t>II.a Pravice porabe za izvedbo predlaganih rešitev so zagotovljene:</w:t>
            </w:r>
          </w:p>
          <w:p w14:paraId="0AAE304B" w14:textId="77777777" w:rsidR="00F97EF1" w:rsidRPr="00895285" w:rsidRDefault="00F97EF1" w:rsidP="00D83886">
            <w:pPr>
              <w:widowControl w:val="0"/>
              <w:ind w:left="284"/>
              <w:jc w:val="both"/>
              <w:rPr>
                <w:rFonts w:ascii="Arial" w:hAnsi="Arial" w:cs="Arial"/>
                <w:sz w:val="20"/>
                <w:szCs w:val="20"/>
                <w:lang w:eastAsia="sl-SI"/>
              </w:rPr>
            </w:pPr>
          </w:p>
          <w:p w14:paraId="4E133CB1" w14:textId="77777777" w:rsidR="00F97EF1" w:rsidRPr="00895285" w:rsidRDefault="00F97EF1" w:rsidP="00F97EF1">
            <w:pPr>
              <w:widowControl w:val="0"/>
              <w:tabs>
                <w:tab w:val="left" w:pos="318"/>
              </w:tabs>
              <w:suppressAutoHyphens w:val="0"/>
              <w:overflowPunct w:val="0"/>
              <w:autoSpaceDE w:val="0"/>
              <w:autoSpaceDN w:val="0"/>
              <w:adjustRightInd w:val="0"/>
              <w:ind w:left="318"/>
              <w:jc w:val="both"/>
              <w:textAlignment w:val="baseline"/>
              <w:outlineLvl w:val="0"/>
              <w:rPr>
                <w:rFonts w:ascii="Arial" w:hAnsi="Arial" w:cs="Arial"/>
                <w:sz w:val="20"/>
                <w:szCs w:val="20"/>
                <w:lang w:eastAsia="sl-SI"/>
              </w:rPr>
            </w:pPr>
            <w:r w:rsidRPr="00895285">
              <w:rPr>
                <w:rFonts w:ascii="Arial" w:hAnsi="Arial" w:cs="Arial"/>
                <w:sz w:val="20"/>
                <w:szCs w:val="20"/>
                <w:lang w:eastAsia="sl-SI"/>
              </w:rPr>
              <w:t>Pravice porabe so zagotovljene v proračunu Ministrstva za infrastrukturo, Uprave Republike Slovenije za pomorstvo, na ukrepu št. 2432-16-0001 – Varnost in nadzor vodnega prometa ter infrastrukture, proračunski postavki 766410 – Vzdrževanje objektov in opreme – varnost plovbe, in sicer za obdobje podelitve koncesije (za obdobje dveh let, upoštevajoč, da bo koncesijska pogodba sklenjena v maju 2021): za leto 2021- v višini 220.000 EUR, za leto 2022 – sredstva v višini 300.000 EUR, za leto 2023 (do zaključka veljavnosti koncesijske pogodbe) – sredstva v višini 220.000 EUR.</w:t>
            </w:r>
          </w:p>
          <w:p w14:paraId="3C35100A" w14:textId="77777777" w:rsidR="00F97EF1" w:rsidRPr="00895285" w:rsidRDefault="00F97EF1" w:rsidP="00D83886">
            <w:pPr>
              <w:widowControl w:val="0"/>
              <w:ind w:left="284"/>
              <w:jc w:val="both"/>
              <w:rPr>
                <w:rFonts w:ascii="Arial" w:hAnsi="Arial" w:cs="Arial"/>
                <w:strike/>
                <w:sz w:val="20"/>
                <w:szCs w:val="20"/>
                <w:lang w:eastAsia="sl-SI"/>
              </w:rPr>
            </w:pPr>
          </w:p>
          <w:p w14:paraId="3541B613" w14:textId="2EE9036C" w:rsidR="00F02B4B" w:rsidRPr="00895285" w:rsidRDefault="00F02B4B" w:rsidP="00D83886">
            <w:pPr>
              <w:widowControl w:val="0"/>
              <w:ind w:left="284"/>
              <w:jc w:val="both"/>
              <w:rPr>
                <w:rFonts w:ascii="Arial" w:hAnsi="Arial" w:cs="Arial"/>
                <w:sz w:val="20"/>
                <w:szCs w:val="20"/>
                <w:lang w:eastAsia="sl-SI"/>
              </w:rPr>
            </w:pPr>
            <w:r w:rsidRPr="0089528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4F2C4C1" w14:textId="77777777" w:rsidR="00F02B4B" w:rsidRPr="00895285" w:rsidRDefault="00F02B4B" w:rsidP="00D83886">
            <w:pPr>
              <w:widowControl w:val="0"/>
              <w:numPr>
                <w:ilvl w:val="0"/>
                <w:numId w:val="19"/>
              </w:numPr>
              <w:jc w:val="both"/>
              <w:rPr>
                <w:rFonts w:ascii="Arial" w:hAnsi="Arial" w:cs="Arial"/>
                <w:sz w:val="20"/>
                <w:szCs w:val="20"/>
                <w:lang w:eastAsia="sl-SI"/>
              </w:rPr>
            </w:pPr>
            <w:r w:rsidRPr="00895285">
              <w:rPr>
                <w:rFonts w:ascii="Arial" w:hAnsi="Arial" w:cs="Arial"/>
                <w:sz w:val="20"/>
                <w:szCs w:val="20"/>
                <w:lang w:eastAsia="sl-SI"/>
              </w:rPr>
              <w:t>proračunski uporabnik, ki bo financiral novi projekt oziroma ukrep,</w:t>
            </w:r>
          </w:p>
          <w:p w14:paraId="6072EF63" w14:textId="77777777" w:rsidR="00F02B4B" w:rsidRPr="00895285" w:rsidRDefault="00F02B4B" w:rsidP="00D83886">
            <w:pPr>
              <w:widowControl w:val="0"/>
              <w:numPr>
                <w:ilvl w:val="0"/>
                <w:numId w:val="19"/>
              </w:numPr>
              <w:jc w:val="both"/>
              <w:rPr>
                <w:rFonts w:ascii="Arial" w:hAnsi="Arial" w:cs="Arial"/>
                <w:sz w:val="20"/>
                <w:szCs w:val="20"/>
                <w:lang w:eastAsia="sl-SI"/>
              </w:rPr>
            </w:pPr>
            <w:r w:rsidRPr="00895285">
              <w:rPr>
                <w:rFonts w:ascii="Arial" w:hAnsi="Arial" w:cs="Arial"/>
                <w:sz w:val="20"/>
                <w:szCs w:val="20"/>
                <w:lang w:eastAsia="sl-SI"/>
              </w:rPr>
              <w:t xml:space="preserve">projekt oziroma ukrep, s katerim se bodo dosegli cilji vladnega gradiva, in </w:t>
            </w:r>
          </w:p>
          <w:p w14:paraId="3456898C" w14:textId="77777777" w:rsidR="00F02B4B" w:rsidRPr="00895285" w:rsidRDefault="00F02B4B" w:rsidP="00D83886">
            <w:pPr>
              <w:widowControl w:val="0"/>
              <w:numPr>
                <w:ilvl w:val="0"/>
                <w:numId w:val="19"/>
              </w:numPr>
              <w:jc w:val="both"/>
              <w:rPr>
                <w:rFonts w:ascii="Arial" w:hAnsi="Arial" w:cs="Arial"/>
                <w:sz w:val="20"/>
                <w:szCs w:val="20"/>
                <w:lang w:eastAsia="sl-SI"/>
              </w:rPr>
            </w:pPr>
            <w:r w:rsidRPr="00895285">
              <w:rPr>
                <w:rFonts w:ascii="Arial" w:hAnsi="Arial" w:cs="Arial"/>
                <w:sz w:val="20"/>
                <w:szCs w:val="20"/>
                <w:lang w:eastAsia="sl-SI"/>
              </w:rPr>
              <w:t>proračunske postavke.</w:t>
            </w:r>
          </w:p>
          <w:p w14:paraId="76E79EDE" w14:textId="77777777" w:rsidR="00F02B4B" w:rsidRPr="00895285" w:rsidRDefault="00F02B4B" w:rsidP="00D83886">
            <w:pPr>
              <w:widowControl w:val="0"/>
              <w:ind w:left="284"/>
              <w:jc w:val="both"/>
              <w:rPr>
                <w:rFonts w:ascii="Arial" w:hAnsi="Arial" w:cs="Arial"/>
                <w:sz w:val="20"/>
                <w:szCs w:val="20"/>
                <w:lang w:eastAsia="sl-SI"/>
              </w:rPr>
            </w:pPr>
            <w:r w:rsidRPr="0089528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00C4C2B" w14:textId="77777777" w:rsidR="00314377" w:rsidRPr="00895285" w:rsidRDefault="00F02B4B" w:rsidP="00D83886">
            <w:pPr>
              <w:widowControl w:val="0"/>
              <w:ind w:left="714"/>
              <w:jc w:val="both"/>
              <w:rPr>
                <w:rFonts w:ascii="Arial" w:hAnsi="Arial" w:cs="Arial"/>
                <w:b/>
                <w:sz w:val="20"/>
                <w:szCs w:val="20"/>
                <w:lang w:eastAsia="sl-SI"/>
              </w:rPr>
            </w:pPr>
            <w:r w:rsidRPr="00895285">
              <w:rPr>
                <w:rFonts w:ascii="Arial" w:hAnsi="Arial" w:cs="Arial"/>
                <w:b/>
                <w:sz w:val="20"/>
                <w:szCs w:val="20"/>
                <w:lang w:eastAsia="sl-SI"/>
              </w:rPr>
              <w:t>II.b Manjkajoče pravice porabe bodo zagotovljene s prerazporeditvijo:</w:t>
            </w:r>
          </w:p>
          <w:p w14:paraId="2EC690C7" w14:textId="5E0A6688" w:rsidR="00F02B4B" w:rsidRPr="00895285" w:rsidRDefault="00314377" w:rsidP="00D83886">
            <w:pPr>
              <w:widowControl w:val="0"/>
              <w:ind w:left="714"/>
              <w:jc w:val="both"/>
              <w:rPr>
                <w:rFonts w:ascii="Arial" w:hAnsi="Arial" w:cs="Arial"/>
                <w:b/>
                <w:sz w:val="20"/>
                <w:szCs w:val="20"/>
                <w:lang w:eastAsia="sl-SI"/>
              </w:rPr>
            </w:pPr>
            <w:r w:rsidRPr="00895285">
              <w:rPr>
                <w:rFonts w:ascii="Arial" w:hAnsi="Arial" w:cs="Arial"/>
                <w:b/>
                <w:sz w:val="20"/>
                <w:szCs w:val="20"/>
                <w:lang w:eastAsia="sl-SI"/>
              </w:rPr>
              <w:t xml:space="preserve"> / </w:t>
            </w:r>
          </w:p>
          <w:p w14:paraId="12ACEBF3" w14:textId="77777777" w:rsidR="00F02B4B" w:rsidRPr="00895285" w:rsidRDefault="00F02B4B" w:rsidP="00D83886">
            <w:pPr>
              <w:widowControl w:val="0"/>
              <w:ind w:left="284"/>
              <w:jc w:val="both"/>
              <w:rPr>
                <w:rFonts w:ascii="Arial" w:hAnsi="Arial" w:cs="Arial"/>
                <w:sz w:val="20"/>
                <w:szCs w:val="20"/>
                <w:lang w:eastAsia="sl-SI"/>
              </w:rPr>
            </w:pPr>
            <w:r w:rsidRPr="0089528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EE491F6" w14:textId="65144877" w:rsidR="00F02B4B" w:rsidRPr="00895285" w:rsidRDefault="00F02B4B" w:rsidP="00D83886">
            <w:pPr>
              <w:widowControl w:val="0"/>
              <w:ind w:left="714"/>
              <w:jc w:val="both"/>
              <w:rPr>
                <w:rFonts w:ascii="Arial" w:hAnsi="Arial" w:cs="Arial"/>
                <w:b/>
                <w:sz w:val="20"/>
                <w:szCs w:val="20"/>
                <w:lang w:eastAsia="sl-SI"/>
              </w:rPr>
            </w:pPr>
            <w:r w:rsidRPr="00895285">
              <w:rPr>
                <w:rFonts w:ascii="Arial" w:hAnsi="Arial" w:cs="Arial"/>
                <w:b/>
                <w:sz w:val="20"/>
                <w:szCs w:val="20"/>
                <w:lang w:eastAsia="sl-SI"/>
              </w:rPr>
              <w:t>II.c Načrtovana nadomestitev zmanjšanih prihodkov in povečanih odhodkov proračuna:</w:t>
            </w:r>
            <w:r w:rsidR="00314377" w:rsidRPr="00895285">
              <w:rPr>
                <w:rFonts w:ascii="Arial" w:hAnsi="Arial" w:cs="Arial"/>
                <w:b/>
                <w:sz w:val="20"/>
                <w:szCs w:val="20"/>
                <w:lang w:eastAsia="sl-SI"/>
              </w:rPr>
              <w:t xml:space="preserve"> / </w:t>
            </w:r>
          </w:p>
          <w:p w14:paraId="71C0452F" w14:textId="77777777" w:rsidR="00F02B4B" w:rsidRPr="00895285" w:rsidRDefault="00F02B4B" w:rsidP="00D83886">
            <w:pPr>
              <w:widowControl w:val="0"/>
              <w:ind w:left="284"/>
              <w:jc w:val="both"/>
              <w:rPr>
                <w:rFonts w:ascii="Arial" w:hAnsi="Arial" w:cs="Arial"/>
                <w:sz w:val="20"/>
                <w:szCs w:val="20"/>
                <w:lang w:eastAsia="sl-SI"/>
              </w:rPr>
            </w:pPr>
            <w:r w:rsidRPr="00895285">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82B0C77" w14:textId="77777777" w:rsidR="00F02B4B" w:rsidRPr="00895285" w:rsidRDefault="00F02B4B" w:rsidP="00D83886">
            <w:pPr>
              <w:pStyle w:val="Vrstapredpisa"/>
              <w:widowControl w:val="0"/>
              <w:spacing w:before="0" w:line="240" w:lineRule="auto"/>
              <w:jc w:val="both"/>
              <w:rPr>
                <w:color w:val="auto"/>
                <w:sz w:val="20"/>
                <w:szCs w:val="20"/>
              </w:rPr>
            </w:pPr>
          </w:p>
        </w:tc>
      </w:tr>
      <w:tr w:rsidR="009633B4" w:rsidRPr="00895285" w14:paraId="5C4E71AD"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5FFBDCB2" w14:textId="0A959364" w:rsidR="00F02B4B" w:rsidRPr="00895285" w:rsidRDefault="00F02B4B" w:rsidP="00D83886">
            <w:pPr>
              <w:pStyle w:val="Oddelek"/>
              <w:widowControl w:val="0"/>
              <w:numPr>
                <w:ilvl w:val="0"/>
                <w:numId w:val="0"/>
              </w:numPr>
              <w:spacing w:before="0" w:after="0" w:line="240" w:lineRule="auto"/>
              <w:jc w:val="left"/>
              <w:rPr>
                <w:b w:val="0"/>
                <w:sz w:val="20"/>
                <w:szCs w:val="20"/>
              </w:rPr>
            </w:pPr>
            <w:r w:rsidRPr="00895285">
              <w:rPr>
                <w:sz w:val="20"/>
                <w:szCs w:val="20"/>
              </w:rPr>
              <w:lastRenderedPageBreak/>
              <w:t>7.b Predstavitev ocene finančnih posledic pod 40.000 EUR:</w:t>
            </w:r>
            <w:r w:rsidR="0031648B" w:rsidRPr="00895285">
              <w:rPr>
                <w:sz w:val="20"/>
                <w:szCs w:val="20"/>
              </w:rPr>
              <w:t xml:space="preserve"> /</w:t>
            </w:r>
          </w:p>
        </w:tc>
      </w:tr>
      <w:tr w:rsidR="009633B4" w:rsidRPr="00895285" w14:paraId="702E245C"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9"/>
        </w:trPr>
        <w:tc>
          <w:tcPr>
            <w:tcW w:w="9214" w:type="dxa"/>
            <w:gridSpan w:val="9"/>
            <w:tcBorders>
              <w:top w:val="single" w:sz="4" w:space="0" w:color="000000"/>
              <w:left w:val="single" w:sz="4" w:space="0" w:color="000000"/>
              <w:bottom w:val="single" w:sz="4" w:space="0" w:color="000000"/>
              <w:right w:val="single" w:sz="4" w:space="0" w:color="000000"/>
            </w:tcBorders>
          </w:tcPr>
          <w:p w14:paraId="486BF1F5" w14:textId="77777777" w:rsidR="000D7F9E" w:rsidRPr="00895285" w:rsidRDefault="000D7F9E" w:rsidP="00D83886">
            <w:pPr>
              <w:pStyle w:val="Neotevilenodstavek"/>
              <w:widowControl w:val="0"/>
              <w:spacing w:before="0" w:after="0" w:line="240" w:lineRule="auto"/>
              <w:jc w:val="left"/>
              <w:rPr>
                <w:b/>
                <w:sz w:val="20"/>
                <w:szCs w:val="20"/>
              </w:rPr>
            </w:pPr>
            <w:r w:rsidRPr="00895285">
              <w:rPr>
                <w:b/>
                <w:sz w:val="20"/>
                <w:szCs w:val="20"/>
              </w:rPr>
              <w:t>8. Predstavitev sodelovanja z združenji občin:</w:t>
            </w:r>
          </w:p>
        </w:tc>
      </w:tr>
      <w:tr w:rsidR="009633B4" w:rsidRPr="00895285" w14:paraId="17A84F58"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1" w:type="dxa"/>
            <w:gridSpan w:val="7"/>
          </w:tcPr>
          <w:p w14:paraId="3535CDE4" w14:textId="77777777" w:rsidR="000D7F9E" w:rsidRPr="00895285" w:rsidRDefault="000D7F9E" w:rsidP="00D83886">
            <w:pPr>
              <w:pStyle w:val="Neotevilenodstavek"/>
              <w:widowControl w:val="0"/>
              <w:spacing w:before="0" w:after="0" w:line="240" w:lineRule="auto"/>
              <w:rPr>
                <w:iCs/>
                <w:sz w:val="20"/>
                <w:szCs w:val="20"/>
              </w:rPr>
            </w:pPr>
            <w:r w:rsidRPr="00895285">
              <w:rPr>
                <w:iCs/>
                <w:sz w:val="20"/>
                <w:szCs w:val="20"/>
              </w:rPr>
              <w:t>Vsebina predloženega gradiva (predpisa) vpliva na:</w:t>
            </w:r>
          </w:p>
          <w:p w14:paraId="6C287007" w14:textId="77777777" w:rsidR="000D7F9E" w:rsidRPr="00895285" w:rsidRDefault="000D7F9E" w:rsidP="00D83886">
            <w:pPr>
              <w:pStyle w:val="Neotevilenodstavek"/>
              <w:widowControl w:val="0"/>
              <w:numPr>
                <w:ilvl w:val="1"/>
                <w:numId w:val="18"/>
              </w:numPr>
              <w:spacing w:before="0" w:after="0" w:line="240" w:lineRule="auto"/>
              <w:rPr>
                <w:iCs/>
                <w:sz w:val="20"/>
                <w:szCs w:val="20"/>
              </w:rPr>
            </w:pPr>
            <w:r w:rsidRPr="00895285">
              <w:rPr>
                <w:iCs/>
                <w:sz w:val="20"/>
                <w:szCs w:val="20"/>
              </w:rPr>
              <w:t>pristojnosti občin,</w:t>
            </w:r>
          </w:p>
          <w:p w14:paraId="665EB254" w14:textId="77777777" w:rsidR="000D7F9E" w:rsidRPr="00895285" w:rsidRDefault="000D7F9E" w:rsidP="00D83886">
            <w:pPr>
              <w:pStyle w:val="Neotevilenodstavek"/>
              <w:widowControl w:val="0"/>
              <w:numPr>
                <w:ilvl w:val="1"/>
                <w:numId w:val="18"/>
              </w:numPr>
              <w:spacing w:before="0" w:after="0" w:line="240" w:lineRule="auto"/>
              <w:rPr>
                <w:iCs/>
                <w:sz w:val="20"/>
                <w:szCs w:val="20"/>
              </w:rPr>
            </w:pPr>
            <w:r w:rsidRPr="00895285">
              <w:rPr>
                <w:iCs/>
                <w:sz w:val="20"/>
                <w:szCs w:val="20"/>
              </w:rPr>
              <w:t>delovanje občin,</w:t>
            </w:r>
          </w:p>
          <w:p w14:paraId="54D54309" w14:textId="684EA5C0" w:rsidR="000D7F9E" w:rsidRPr="00895285" w:rsidRDefault="000D7F9E" w:rsidP="00D83886">
            <w:pPr>
              <w:pStyle w:val="Neotevilenodstavek"/>
              <w:widowControl w:val="0"/>
              <w:numPr>
                <w:ilvl w:val="1"/>
                <w:numId w:val="18"/>
              </w:numPr>
              <w:spacing w:before="0" w:after="0" w:line="240" w:lineRule="auto"/>
              <w:rPr>
                <w:iCs/>
                <w:sz w:val="20"/>
                <w:szCs w:val="20"/>
              </w:rPr>
            </w:pPr>
            <w:r w:rsidRPr="00895285">
              <w:rPr>
                <w:iCs/>
                <w:sz w:val="20"/>
                <w:szCs w:val="20"/>
              </w:rPr>
              <w:t>financiranje občin.</w:t>
            </w:r>
          </w:p>
        </w:tc>
        <w:tc>
          <w:tcPr>
            <w:tcW w:w="2303" w:type="dxa"/>
            <w:gridSpan w:val="2"/>
          </w:tcPr>
          <w:p w14:paraId="14799726" w14:textId="63084D68" w:rsidR="000D7F9E" w:rsidRPr="00895285" w:rsidRDefault="000D7F9E" w:rsidP="00D83886">
            <w:pPr>
              <w:pStyle w:val="Neotevilenodstavek"/>
              <w:widowControl w:val="0"/>
              <w:spacing w:before="0" w:after="0" w:line="240" w:lineRule="auto"/>
              <w:jc w:val="center"/>
              <w:rPr>
                <w:b/>
                <w:bCs/>
                <w:sz w:val="20"/>
                <w:szCs w:val="20"/>
              </w:rPr>
            </w:pPr>
            <w:r w:rsidRPr="00895285">
              <w:rPr>
                <w:b/>
                <w:bCs/>
                <w:sz w:val="20"/>
                <w:szCs w:val="20"/>
              </w:rPr>
              <w:t>NE</w:t>
            </w:r>
          </w:p>
        </w:tc>
      </w:tr>
      <w:tr w:rsidR="009633B4" w:rsidRPr="00895285" w14:paraId="61C7EBC4"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59E282FC" w14:textId="77777777" w:rsidR="00F02B4B" w:rsidRPr="00895285" w:rsidRDefault="000D7F9E" w:rsidP="00D83886">
            <w:pPr>
              <w:pStyle w:val="Neotevilenodstavek"/>
              <w:widowControl w:val="0"/>
              <w:spacing w:before="0" w:after="0" w:line="240" w:lineRule="auto"/>
              <w:jc w:val="left"/>
              <w:rPr>
                <w:b/>
                <w:sz w:val="20"/>
                <w:szCs w:val="20"/>
              </w:rPr>
            </w:pPr>
            <w:r w:rsidRPr="00895285">
              <w:rPr>
                <w:b/>
                <w:sz w:val="20"/>
                <w:szCs w:val="20"/>
              </w:rPr>
              <w:t>9</w:t>
            </w:r>
            <w:r w:rsidR="00F02B4B" w:rsidRPr="00895285">
              <w:rPr>
                <w:b/>
                <w:sz w:val="20"/>
                <w:szCs w:val="20"/>
              </w:rPr>
              <w:t>. Predstavitev sodelovanja javnosti:</w:t>
            </w:r>
          </w:p>
        </w:tc>
      </w:tr>
      <w:tr w:rsidR="009633B4" w:rsidRPr="00895285" w14:paraId="0B07FFB1"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1" w:type="dxa"/>
            <w:gridSpan w:val="7"/>
          </w:tcPr>
          <w:p w14:paraId="4DAC9F76" w14:textId="77777777" w:rsidR="00F02B4B" w:rsidRPr="00895285" w:rsidRDefault="00F02B4B" w:rsidP="00D83886">
            <w:pPr>
              <w:pStyle w:val="Neotevilenodstavek"/>
              <w:widowControl w:val="0"/>
              <w:spacing w:before="0" w:after="0" w:line="240" w:lineRule="auto"/>
              <w:rPr>
                <w:sz w:val="20"/>
                <w:szCs w:val="20"/>
              </w:rPr>
            </w:pPr>
            <w:r w:rsidRPr="00895285">
              <w:rPr>
                <w:iCs/>
                <w:sz w:val="20"/>
                <w:szCs w:val="20"/>
              </w:rPr>
              <w:t>Gradivo je bilo predhodno objavljeno na spletni strani predlagatelja:</w:t>
            </w:r>
          </w:p>
        </w:tc>
        <w:tc>
          <w:tcPr>
            <w:tcW w:w="2303" w:type="dxa"/>
            <w:gridSpan w:val="2"/>
          </w:tcPr>
          <w:p w14:paraId="726E42DD" w14:textId="5A5589C3" w:rsidR="00F02B4B" w:rsidRPr="00895285" w:rsidRDefault="00F02B4B" w:rsidP="00D83886">
            <w:pPr>
              <w:pStyle w:val="Neotevilenodstavek"/>
              <w:widowControl w:val="0"/>
              <w:spacing w:before="0" w:after="0" w:line="240" w:lineRule="auto"/>
              <w:jc w:val="center"/>
              <w:rPr>
                <w:b/>
                <w:bCs/>
                <w:iCs/>
                <w:sz w:val="20"/>
                <w:szCs w:val="20"/>
              </w:rPr>
            </w:pPr>
            <w:r w:rsidRPr="00895285">
              <w:rPr>
                <w:b/>
                <w:bCs/>
                <w:sz w:val="20"/>
                <w:szCs w:val="20"/>
              </w:rPr>
              <w:t>NE</w:t>
            </w:r>
          </w:p>
        </w:tc>
      </w:tr>
      <w:tr w:rsidR="009633B4" w:rsidRPr="00895285" w14:paraId="1A7C2636"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
        </w:trPr>
        <w:tc>
          <w:tcPr>
            <w:tcW w:w="9214" w:type="dxa"/>
            <w:gridSpan w:val="9"/>
          </w:tcPr>
          <w:p w14:paraId="4CE8CFE3" w14:textId="3B1373C5" w:rsidR="00F02B4B" w:rsidRPr="00895285" w:rsidRDefault="00106233" w:rsidP="00D83886">
            <w:pPr>
              <w:pStyle w:val="Neotevilenodstavek"/>
              <w:widowControl w:val="0"/>
              <w:spacing w:before="0" w:after="0" w:line="240" w:lineRule="auto"/>
              <w:rPr>
                <w:iCs/>
                <w:sz w:val="20"/>
                <w:szCs w:val="20"/>
              </w:rPr>
            </w:pPr>
            <w:r w:rsidRPr="00895285">
              <w:rPr>
                <w:sz w:val="20"/>
                <w:szCs w:val="20"/>
              </w:rPr>
              <w:t xml:space="preserve">Predlog sklepa ni takšne narave, da bi bila </w:t>
            </w:r>
            <w:r w:rsidRPr="00895285">
              <w:rPr>
                <w:bCs/>
                <w:sz w:val="20"/>
                <w:szCs w:val="20"/>
              </w:rPr>
              <w:t>potrebna predhodna objava.</w:t>
            </w:r>
          </w:p>
        </w:tc>
      </w:tr>
      <w:tr w:rsidR="009633B4" w:rsidRPr="00895285" w14:paraId="3D00FF63"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1" w:type="dxa"/>
            <w:gridSpan w:val="7"/>
            <w:vAlign w:val="center"/>
          </w:tcPr>
          <w:p w14:paraId="4E43B1C4" w14:textId="77777777" w:rsidR="00F02B4B" w:rsidRPr="00895285" w:rsidRDefault="000D7F9E" w:rsidP="00D83886">
            <w:pPr>
              <w:pStyle w:val="Neotevilenodstavek"/>
              <w:widowControl w:val="0"/>
              <w:spacing w:before="0" w:after="0" w:line="240" w:lineRule="auto"/>
              <w:jc w:val="left"/>
              <w:rPr>
                <w:sz w:val="20"/>
                <w:szCs w:val="20"/>
              </w:rPr>
            </w:pPr>
            <w:r w:rsidRPr="00895285">
              <w:rPr>
                <w:b/>
                <w:sz w:val="20"/>
                <w:szCs w:val="20"/>
              </w:rPr>
              <w:t>10</w:t>
            </w:r>
            <w:r w:rsidR="00F02B4B" w:rsidRPr="00895285">
              <w:rPr>
                <w:b/>
                <w:sz w:val="20"/>
                <w:szCs w:val="20"/>
              </w:rPr>
              <w:t>. Pri pripravi gradiva so bile upoštevane zahteve iz Resolucije o normativni dejavnosti:</w:t>
            </w:r>
          </w:p>
        </w:tc>
        <w:tc>
          <w:tcPr>
            <w:tcW w:w="2303" w:type="dxa"/>
            <w:gridSpan w:val="2"/>
            <w:vAlign w:val="center"/>
          </w:tcPr>
          <w:p w14:paraId="16079C39" w14:textId="34A086B6" w:rsidR="00F02B4B" w:rsidRPr="00895285" w:rsidRDefault="00F02B4B" w:rsidP="00D83886">
            <w:pPr>
              <w:pStyle w:val="Neotevilenodstavek"/>
              <w:widowControl w:val="0"/>
              <w:spacing w:before="0" w:after="0" w:line="240" w:lineRule="auto"/>
              <w:jc w:val="center"/>
              <w:rPr>
                <w:b/>
                <w:bCs/>
                <w:iCs/>
                <w:sz w:val="20"/>
                <w:szCs w:val="20"/>
              </w:rPr>
            </w:pPr>
            <w:r w:rsidRPr="00895285">
              <w:rPr>
                <w:b/>
                <w:bCs/>
                <w:sz w:val="20"/>
                <w:szCs w:val="20"/>
              </w:rPr>
              <w:t>NE</w:t>
            </w:r>
          </w:p>
        </w:tc>
      </w:tr>
      <w:tr w:rsidR="009633B4" w:rsidRPr="00895285" w14:paraId="1C402FE7"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1" w:type="dxa"/>
            <w:gridSpan w:val="7"/>
            <w:vAlign w:val="center"/>
          </w:tcPr>
          <w:p w14:paraId="6A525A25" w14:textId="77777777" w:rsidR="00F02B4B" w:rsidRPr="00895285" w:rsidRDefault="000D7F9E" w:rsidP="00D83886">
            <w:pPr>
              <w:pStyle w:val="Neotevilenodstavek"/>
              <w:widowControl w:val="0"/>
              <w:spacing w:before="0" w:after="0" w:line="240" w:lineRule="auto"/>
              <w:jc w:val="left"/>
              <w:rPr>
                <w:b/>
                <w:sz w:val="20"/>
                <w:szCs w:val="20"/>
              </w:rPr>
            </w:pPr>
            <w:r w:rsidRPr="00895285">
              <w:rPr>
                <w:b/>
                <w:sz w:val="20"/>
                <w:szCs w:val="20"/>
              </w:rPr>
              <w:t>11</w:t>
            </w:r>
            <w:r w:rsidR="00F02B4B" w:rsidRPr="00895285">
              <w:rPr>
                <w:b/>
                <w:sz w:val="20"/>
                <w:szCs w:val="20"/>
              </w:rPr>
              <w:t>. Gradivo je uvrščeno v delovni program vlade:</w:t>
            </w:r>
          </w:p>
        </w:tc>
        <w:tc>
          <w:tcPr>
            <w:tcW w:w="2303" w:type="dxa"/>
            <w:gridSpan w:val="2"/>
            <w:vAlign w:val="center"/>
          </w:tcPr>
          <w:p w14:paraId="74592DD5" w14:textId="3A9B5B93" w:rsidR="00F02B4B" w:rsidRPr="00895285" w:rsidRDefault="00F02B4B" w:rsidP="00D83886">
            <w:pPr>
              <w:pStyle w:val="Neotevilenodstavek"/>
              <w:widowControl w:val="0"/>
              <w:spacing w:before="0" w:after="0" w:line="240" w:lineRule="auto"/>
              <w:jc w:val="center"/>
              <w:rPr>
                <w:b/>
                <w:bCs/>
                <w:sz w:val="20"/>
                <w:szCs w:val="20"/>
              </w:rPr>
            </w:pPr>
            <w:r w:rsidRPr="00895285">
              <w:rPr>
                <w:b/>
                <w:bCs/>
                <w:sz w:val="20"/>
                <w:szCs w:val="20"/>
              </w:rPr>
              <w:t>NE</w:t>
            </w:r>
          </w:p>
        </w:tc>
      </w:tr>
      <w:tr w:rsidR="00F02B4B" w:rsidRPr="00895285" w14:paraId="21DF9424" w14:textId="77777777" w:rsidTr="00584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14:paraId="657A7D91" w14:textId="77777777" w:rsidR="00F02B4B" w:rsidRPr="00895285" w:rsidRDefault="00F02B4B" w:rsidP="00D83886">
            <w:pPr>
              <w:pStyle w:val="Poglavje"/>
              <w:widowControl w:val="0"/>
              <w:spacing w:before="0" w:after="0" w:line="240" w:lineRule="auto"/>
              <w:ind w:left="3400"/>
              <w:jc w:val="left"/>
              <w:rPr>
                <w:sz w:val="20"/>
                <w:szCs w:val="20"/>
              </w:rPr>
            </w:pPr>
          </w:p>
          <w:p w14:paraId="27301CE9" w14:textId="77777777" w:rsidR="00F02B4B" w:rsidRPr="00895285" w:rsidRDefault="00050851" w:rsidP="00D83886">
            <w:pPr>
              <w:pStyle w:val="Poglavje"/>
              <w:widowControl w:val="0"/>
              <w:spacing w:before="0" w:after="0" w:line="240" w:lineRule="auto"/>
              <w:ind w:left="5662" w:firstLine="284"/>
              <w:jc w:val="left"/>
              <w:rPr>
                <w:b w:val="0"/>
                <w:sz w:val="20"/>
                <w:szCs w:val="20"/>
              </w:rPr>
            </w:pPr>
            <w:r w:rsidRPr="00895285">
              <w:rPr>
                <w:b w:val="0"/>
                <w:sz w:val="20"/>
                <w:szCs w:val="20"/>
              </w:rPr>
              <w:t xml:space="preserve">     Jernej Vrtovec</w:t>
            </w:r>
          </w:p>
          <w:p w14:paraId="7BD1EC6F" w14:textId="77777777" w:rsidR="00F02B4B" w:rsidRPr="00895285" w:rsidRDefault="00655EE5" w:rsidP="00D83886">
            <w:pPr>
              <w:pStyle w:val="Poglavje"/>
              <w:widowControl w:val="0"/>
              <w:spacing w:before="0" w:after="0" w:line="240" w:lineRule="auto"/>
              <w:ind w:left="5946" w:firstLine="284"/>
              <w:jc w:val="left"/>
              <w:rPr>
                <w:b w:val="0"/>
                <w:sz w:val="20"/>
                <w:szCs w:val="20"/>
              </w:rPr>
            </w:pPr>
            <w:r w:rsidRPr="00895285">
              <w:rPr>
                <w:b w:val="0"/>
                <w:sz w:val="20"/>
                <w:szCs w:val="20"/>
              </w:rPr>
              <w:t xml:space="preserve">   </w:t>
            </w:r>
            <w:r w:rsidR="00050851" w:rsidRPr="00895285">
              <w:rPr>
                <w:b w:val="0"/>
                <w:sz w:val="20"/>
                <w:szCs w:val="20"/>
              </w:rPr>
              <w:t>MINISTER</w:t>
            </w:r>
          </w:p>
          <w:p w14:paraId="3F685DB4" w14:textId="77777777" w:rsidR="00F02B4B" w:rsidRPr="00895285" w:rsidRDefault="00F02B4B" w:rsidP="00D83886">
            <w:pPr>
              <w:pStyle w:val="Poglavje"/>
              <w:widowControl w:val="0"/>
              <w:spacing w:before="0" w:after="0" w:line="240" w:lineRule="auto"/>
              <w:ind w:left="3400"/>
              <w:jc w:val="left"/>
              <w:rPr>
                <w:sz w:val="20"/>
                <w:szCs w:val="20"/>
              </w:rPr>
            </w:pPr>
          </w:p>
        </w:tc>
      </w:tr>
    </w:tbl>
    <w:p w14:paraId="1942E313" w14:textId="4ABB6224" w:rsidR="000E138A" w:rsidRPr="00895285" w:rsidRDefault="000E138A" w:rsidP="00D83886">
      <w:pPr>
        <w:autoSpaceDE w:val="0"/>
        <w:autoSpaceDN w:val="0"/>
        <w:adjustRightInd w:val="0"/>
        <w:rPr>
          <w:rFonts w:ascii="Arial" w:hAnsi="Arial" w:cs="Arial"/>
          <w:sz w:val="20"/>
          <w:szCs w:val="20"/>
        </w:rPr>
      </w:pPr>
    </w:p>
    <w:p w14:paraId="720807C2" w14:textId="45EC39F9" w:rsidR="000B78EF" w:rsidRPr="00895285" w:rsidRDefault="000B78EF" w:rsidP="00D83886">
      <w:pPr>
        <w:autoSpaceDE w:val="0"/>
        <w:autoSpaceDN w:val="0"/>
        <w:adjustRightInd w:val="0"/>
        <w:rPr>
          <w:rFonts w:ascii="Arial" w:hAnsi="Arial" w:cs="Arial"/>
          <w:sz w:val="20"/>
          <w:szCs w:val="20"/>
        </w:rPr>
      </w:pPr>
      <w:r w:rsidRPr="00895285">
        <w:rPr>
          <w:rFonts w:ascii="Arial" w:hAnsi="Arial" w:cs="Arial"/>
          <w:sz w:val="20"/>
          <w:szCs w:val="20"/>
        </w:rPr>
        <w:t>Prilog</w:t>
      </w:r>
      <w:r w:rsidR="00106233" w:rsidRPr="00895285">
        <w:rPr>
          <w:rFonts w:ascii="Arial" w:hAnsi="Arial" w:cs="Arial"/>
          <w:sz w:val="20"/>
          <w:szCs w:val="20"/>
        </w:rPr>
        <w:t>a</w:t>
      </w:r>
      <w:r w:rsidRPr="00895285">
        <w:rPr>
          <w:rFonts w:ascii="Arial" w:hAnsi="Arial" w:cs="Arial"/>
          <w:sz w:val="20"/>
          <w:szCs w:val="20"/>
        </w:rPr>
        <w:t>:</w:t>
      </w:r>
    </w:p>
    <w:p w14:paraId="615124C1" w14:textId="3651C569" w:rsidR="000B78EF" w:rsidRPr="00895285" w:rsidRDefault="000B78EF" w:rsidP="00D83886">
      <w:pPr>
        <w:tabs>
          <w:tab w:val="left" w:pos="284"/>
        </w:tabs>
        <w:autoSpaceDE w:val="0"/>
        <w:autoSpaceDN w:val="0"/>
        <w:adjustRightInd w:val="0"/>
        <w:jc w:val="both"/>
        <w:rPr>
          <w:rFonts w:ascii="Arial" w:hAnsi="Arial" w:cs="Arial"/>
          <w:sz w:val="20"/>
          <w:szCs w:val="20"/>
        </w:rPr>
      </w:pPr>
      <w:r w:rsidRPr="00895285">
        <w:rPr>
          <w:rFonts w:ascii="Arial" w:hAnsi="Arial" w:cs="Arial"/>
          <w:sz w:val="20"/>
          <w:szCs w:val="20"/>
        </w:rPr>
        <w:t xml:space="preserve">– </w:t>
      </w:r>
      <w:r w:rsidR="00106233" w:rsidRPr="00895285">
        <w:rPr>
          <w:rFonts w:ascii="Arial" w:hAnsi="Arial" w:cs="Arial"/>
          <w:sz w:val="20"/>
          <w:szCs w:val="20"/>
        </w:rPr>
        <w:t xml:space="preserve">odločba o podelitvi </w:t>
      </w:r>
      <w:r w:rsidRPr="00895285">
        <w:rPr>
          <w:rFonts w:ascii="Arial" w:hAnsi="Arial" w:cs="Arial"/>
          <w:sz w:val="20"/>
          <w:szCs w:val="20"/>
        </w:rPr>
        <w:t xml:space="preserve">koncesije </w:t>
      </w:r>
    </w:p>
    <w:p w14:paraId="00FBF4C8" w14:textId="77777777" w:rsidR="000B78EF" w:rsidRPr="00895285" w:rsidRDefault="000B78EF" w:rsidP="00D83886">
      <w:pPr>
        <w:autoSpaceDE w:val="0"/>
        <w:autoSpaceDN w:val="0"/>
        <w:adjustRightInd w:val="0"/>
        <w:rPr>
          <w:rFonts w:ascii="Arial" w:hAnsi="Arial" w:cs="Arial"/>
          <w:sz w:val="20"/>
          <w:szCs w:val="20"/>
        </w:rPr>
      </w:pPr>
    </w:p>
    <w:p w14:paraId="5CEA4903" w14:textId="77777777" w:rsidR="000B78EF" w:rsidRPr="00895285" w:rsidRDefault="000B78EF" w:rsidP="00584000">
      <w:pPr>
        <w:autoSpaceDE w:val="0"/>
        <w:autoSpaceDN w:val="0"/>
        <w:adjustRightInd w:val="0"/>
        <w:jc w:val="right"/>
        <w:rPr>
          <w:rFonts w:ascii="Arial" w:hAnsi="Arial" w:cs="Arial"/>
          <w:sz w:val="20"/>
          <w:szCs w:val="20"/>
        </w:rPr>
      </w:pPr>
      <w:r w:rsidRPr="00895285">
        <w:rPr>
          <w:rFonts w:ascii="Arial" w:hAnsi="Arial" w:cs="Arial"/>
          <w:sz w:val="20"/>
          <w:szCs w:val="20"/>
        </w:rPr>
        <w:br w:type="page"/>
      </w:r>
      <w:r w:rsidRPr="00895285">
        <w:rPr>
          <w:rFonts w:ascii="Arial" w:hAnsi="Arial" w:cs="Arial"/>
          <w:sz w:val="20"/>
          <w:szCs w:val="20"/>
        </w:rPr>
        <w:lastRenderedPageBreak/>
        <w:t>Priloga 1</w:t>
      </w:r>
    </w:p>
    <w:p w14:paraId="45F4660C" w14:textId="77777777" w:rsidR="000B78EF" w:rsidRPr="00895285" w:rsidRDefault="000B78EF" w:rsidP="00584000">
      <w:pPr>
        <w:tabs>
          <w:tab w:val="left" w:pos="708"/>
        </w:tabs>
        <w:jc w:val="both"/>
        <w:rPr>
          <w:rFonts w:ascii="Arial" w:hAnsi="Arial" w:cs="Arial"/>
          <w:sz w:val="20"/>
          <w:szCs w:val="20"/>
          <w:lang w:eastAsia="sl-SI"/>
        </w:rPr>
      </w:pPr>
      <w:r w:rsidRPr="00895285">
        <w:rPr>
          <w:rFonts w:ascii="Arial" w:hAnsi="Arial" w:cs="Arial"/>
          <w:sz w:val="20"/>
          <w:szCs w:val="20"/>
          <w:lang w:eastAsia="sl-SI"/>
        </w:rPr>
        <w:t>Številka:</w:t>
      </w:r>
    </w:p>
    <w:p w14:paraId="4BFBA2AA" w14:textId="77777777" w:rsidR="000B78EF" w:rsidRPr="00895285" w:rsidRDefault="000B78EF" w:rsidP="00584000">
      <w:pPr>
        <w:tabs>
          <w:tab w:val="left" w:pos="708"/>
        </w:tabs>
        <w:jc w:val="both"/>
        <w:rPr>
          <w:rFonts w:ascii="Arial" w:hAnsi="Arial" w:cs="Arial"/>
          <w:sz w:val="20"/>
          <w:szCs w:val="20"/>
          <w:lang w:eastAsia="sl-SI"/>
        </w:rPr>
      </w:pPr>
      <w:r w:rsidRPr="00895285">
        <w:rPr>
          <w:rFonts w:ascii="Arial" w:hAnsi="Arial" w:cs="Arial"/>
          <w:sz w:val="20"/>
          <w:szCs w:val="20"/>
          <w:lang w:eastAsia="sl-SI"/>
        </w:rPr>
        <w:t>Datum:</w:t>
      </w:r>
    </w:p>
    <w:p w14:paraId="0F9C3877" w14:textId="77777777" w:rsidR="000B78EF" w:rsidRPr="00895285" w:rsidRDefault="000B78EF" w:rsidP="00584000">
      <w:pPr>
        <w:tabs>
          <w:tab w:val="left" w:pos="708"/>
        </w:tabs>
        <w:jc w:val="both"/>
        <w:rPr>
          <w:rFonts w:ascii="Arial" w:hAnsi="Arial" w:cs="Arial"/>
          <w:sz w:val="20"/>
          <w:szCs w:val="20"/>
          <w:lang w:eastAsia="sl-SI"/>
        </w:rPr>
      </w:pPr>
    </w:p>
    <w:p w14:paraId="3F4BDC6C" w14:textId="73EC891C" w:rsidR="00D83886" w:rsidRPr="00895285" w:rsidRDefault="00D83886" w:rsidP="00584000">
      <w:pPr>
        <w:jc w:val="both"/>
        <w:rPr>
          <w:rFonts w:ascii="Arial" w:hAnsi="Arial" w:cs="Arial"/>
          <w:sz w:val="20"/>
          <w:szCs w:val="20"/>
        </w:rPr>
      </w:pPr>
      <w:r w:rsidRPr="00895285">
        <w:rPr>
          <w:rFonts w:ascii="Arial" w:hAnsi="Arial" w:cs="Arial"/>
          <w:sz w:val="20"/>
          <w:szCs w:val="20"/>
        </w:rPr>
        <w:t xml:space="preserve">Na podlagi drugega odstavka 12. člena Uredbe o načinu in pogojih opravljanja gospodarske javne službe rednega vzdrževanja objektov za varnost plovbe (Uradni list RS, št. 36/13, 35/14 in 24/18) </w:t>
      </w:r>
      <w:r w:rsidR="00E73485" w:rsidRPr="00895285">
        <w:rPr>
          <w:rFonts w:ascii="Arial" w:hAnsi="Arial" w:cs="Arial"/>
          <w:sz w:val="20"/>
          <w:szCs w:val="20"/>
        </w:rPr>
        <w:t xml:space="preserve">in </w:t>
      </w:r>
      <w:r w:rsidRPr="00895285">
        <w:rPr>
          <w:rFonts w:ascii="Arial" w:hAnsi="Arial" w:cs="Arial"/>
          <w:sz w:val="20"/>
          <w:szCs w:val="20"/>
        </w:rPr>
        <w:t>četrtega odstavka 27. člena</w:t>
      </w:r>
      <w:r w:rsidRPr="00895285">
        <w:rPr>
          <w:rFonts w:ascii="Arial" w:hAnsi="Arial" w:cs="Arial"/>
          <w:noProof/>
          <w:sz w:val="20"/>
          <w:szCs w:val="20"/>
        </w:rPr>
        <w:t xml:space="preserve"> Zakona o javno-zasebnem partnerstvu (Uradni list RS, št. 127/06)</w:t>
      </w:r>
      <w:r w:rsidRPr="00895285">
        <w:rPr>
          <w:rFonts w:ascii="Arial" w:hAnsi="Arial" w:cs="Arial"/>
          <w:sz w:val="20"/>
          <w:szCs w:val="20"/>
        </w:rPr>
        <w:t xml:space="preserve"> je Vlada Republike Slovenije na ….. seji dne ….. pod točko … </w:t>
      </w:r>
      <w:r w:rsidR="005946D8" w:rsidRPr="00895285">
        <w:rPr>
          <w:rFonts w:ascii="Arial" w:hAnsi="Arial" w:cs="Arial"/>
          <w:sz w:val="20"/>
          <w:szCs w:val="20"/>
        </w:rPr>
        <w:t>izdala</w:t>
      </w:r>
      <w:r w:rsidRPr="00895285">
        <w:rPr>
          <w:rFonts w:ascii="Arial" w:hAnsi="Arial" w:cs="Arial"/>
          <w:sz w:val="20"/>
          <w:szCs w:val="20"/>
        </w:rPr>
        <w:t xml:space="preserve"> naslednj</w:t>
      </w:r>
      <w:r w:rsidR="009C745F" w:rsidRPr="00895285">
        <w:rPr>
          <w:rFonts w:ascii="Arial" w:hAnsi="Arial" w:cs="Arial"/>
          <w:sz w:val="20"/>
          <w:szCs w:val="20"/>
        </w:rPr>
        <w:t>o</w:t>
      </w:r>
      <w:r w:rsidRPr="00895285">
        <w:rPr>
          <w:rFonts w:ascii="Arial" w:hAnsi="Arial" w:cs="Arial"/>
          <w:sz w:val="20"/>
          <w:szCs w:val="20"/>
        </w:rPr>
        <w:t xml:space="preserve"> </w:t>
      </w:r>
    </w:p>
    <w:p w14:paraId="472E1524" w14:textId="77777777" w:rsidR="000B78EF" w:rsidRPr="00895285" w:rsidRDefault="000B78EF" w:rsidP="00584000">
      <w:pPr>
        <w:tabs>
          <w:tab w:val="left" w:pos="3402"/>
        </w:tabs>
        <w:suppressAutoHyphens w:val="0"/>
        <w:jc w:val="both"/>
        <w:rPr>
          <w:rFonts w:ascii="Arial" w:hAnsi="Arial" w:cs="Arial"/>
          <w:sz w:val="20"/>
          <w:szCs w:val="20"/>
          <w:lang w:eastAsia="en-US"/>
        </w:rPr>
      </w:pPr>
    </w:p>
    <w:p w14:paraId="0B75DC57" w14:textId="3A176FFA" w:rsidR="00D83886" w:rsidRPr="00895285" w:rsidRDefault="00D83886" w:rsidP="00584000">
      <w:pPr>
        <w:overflowPunct w:val="0"/>
        <w:autoSpaceDE w:val="0"/>
        <w:autoSpaceDN w:val="0"/>
        <w:adjustRightInd w:val="0"/>
        <w:jc w:val="center"/>
        <w:textAlignment w:val="baseline"/>
        <w:rPr>
          <w:rFonts w:ascii="Arial" w:hAnsi="Arial" w:cs="Arial"/>
          <w:b/>
          <w:sz w:val="20"/>
          <w:szCs w:val="20"/>
        </w:rPr>
      </w:pPr>
      <w:r w:rsidRPr="00895285">
        <w:rPr>
          <w:rFonts w:ascii="Arial" w:hAnsi="Arial" w:cs="Arial"/>
          <w:b/>
          <w:sz w:val="20"/>
          <w:szCs w:val="20"/>
        </w:rPr>
        <w:t xml:space="preserve">O D L O Č B </w:t>
      </w:r>
      <w:r w:rsidR="009C745F" w:rsidRPr="00895285">
        <w:rPr>
          <w:rFonts w:ascii="Arial" w:hAnsi="Arial" w:cs="Arial"/>
          <w:b/>
          <w:sz w:val="20"/>
          <w:szCs w:val="20"/>
        </w:rPr>
        <w:t>O</w:t>
      </w:r>
      <w:r w:rsidRPr="00895285">
        <w:rPr>
          <w:rFonts w:ascii="Arial" w:hAnsi="Arial" w:cs="Arial"/>
          <w:b/>
          <w:sz w:val="20"/>
          <w:szCs w:val="20"/>
        </w:rPr>
        <w:t xml:space="preserve"> </w:t>
      </w:r>
    </w:p>
    <w:p w14:paraId="31328CC5" w14:textId="77777777" w:rsidR="00D83886" w:rsidRPr="00895285" w:rsidRDefault="00D83886" w:rsidP="00584000">
      <w:pPr>
        <w:overflowPunct w:val="0"/>
        <w:autoSpaceDE w:val="0"/>
        <w:autoSpaceDN w:val="0"/>
        <w:adjustRightInd w:val="0"/>
        <w:jc w:val="center"/>
        <w:textAlignment w:val="baseline"/>
        <w:rPr>
          <w:rFonts w:ascii="Arial" w:hAnsi="Arial" w:cs="Arial"/>
          <w:sz w:val="20"/>
          <w:szCs w:val="20"/>
        </w:rPr>
      </w:pPr>
    </w:p>
    <w:p w14:paraId="56F52098" w14:textId="302FAAA1" w:rsidR="008543A3" w:rsidRPr="00895285" w:rsidRDefault="00666024" w:rsidP="008543A3">
      <w:pPr>
        <w:jc w:val="both"/>
        <w:rPr>
          <w:rFonts w:ascii="Arial" w:hAnsi="Arial" w:cs="Arial"/>
          <w:snapToGrid w:val="0"/>
          <w:sz w:val="20"/>
          <w:szCs w:val="20"/>
        </w:rPr>
      </w:pPr>
      <w:r w:rsidRPr="00895285">
        <w:rPr>
          <w:rFonts w:ascii="Arial" w:hAnsi="Arial" w:cs="Arial"/>
          <w:sz w:val="20"/>
          <w:szCs w:val="20"/>
        </w:rPr>
        <w:t xml:space="preserve">1. </w:t>
      </w:r>
      <w:r w:rsidR="008543A3" w:rsidRPr="00895285">
        <w:rPr>
          <w:rFonts w:ascii="Arial" w:hAnsi="Arial" w:cs="Arial"/>
          <w:sz w:val="20"/>
          <w:szCs w:val="20"/>
        </w:rPr>
        <w:t xml:space="preserve">Koncesija za opravljanje gospodarske javne službe rednega vzdrževanja objektov za varnost plovbe se podeli podjetju </w:t>
      </w:r>
      <w:r w:rsidR="008543A3" w:rsidRPr="00895285">
        <w:rPr>
          <w:rFonts w:ascii="Arial" w:eastAsia="76fha" w:hAnsi="Arial" w:cs="Arial"/>
          <w:sz w:val="20"/>
          <w:szCs w:val="20"/>
          <w:lang w:eastAsia="en-GB"/>
        </w:rPr>
        <w:t>SIRIO, podjetje za nautiko, ribištvo in trgovino, d.o.o., Kvedrova cesta 16, Koper, za obdobje dveh let</w:t>
      </w:r>
      <w:r w:rsidR="008543A3" w:rsidRPr="00895285">
        <w:rPr>
          <w:rFonts w:ascii="Arial" w:hAnsi="Arial" w:cs="Arial"/>
          <w:sz w:val="20"/>
          <w:szCs w:val="20"/>
        </w:rPr>
        <w:t>.</w:t>
      </w:r>
    </w:p>
    <w:p w14:paraId="7B58BFF2" w14:textId="77777777" w:rsidR="00666024" w:rsidRPr="00895285" w:rsidRDefault="00666024" w:rsidP="00584000">
      <w:pPr>
        <w:autoSpaceDE w:val="0"/>
        <w:autoSpaceDN w:val="0"/>
        <w:adjustRightInd w:val="0"/>
        <w:rPr>
          <w:rFonts w:ascii="Arial" w:hAnsi="Arial" w:cs="Arial"/>
          <w:sz w:val="20"/>
          <w:szCs w:val="20"/>
        </w:rPr>
      </w:pPr>
    </w:p>
    <w:p w14:paraId="14FEB8CB" w14:textId="611545F5" w:rsidR="00666024" w:rsidRPr="00895285" w:rsidRDefault="00392C06" w:rsidP="00584000">
      <w:pPr>
        <w:autoSpaceDE w:val="0"/>
        <w:autoSpaceDN w:val="0"/>
        <w:adjustRightInd w:val="0"/>
        <w:rPr>
          <w:rFonts w:ascii="Arial" w:hAnsi="Arial" w:cs="Arial"/>
          <w:sz w:val="20"/>
          <w:szCs w:val="20"/>
        </w:rPr>
      </w:pPr>
      <w:r w:rsidRPr="00895285">
        <w:rPr>
          <w:rFonts w:ascii="Arial" w:hAnsi="Arial" w:cs="Arial"/>
          <w:sz w:val="20"/>
          <w:szCs w:val="20"/>
        </w:rPr>
        <w:t>2</w:t>
      </w:r>
      <w:r w:rsidR="00666024" w:rsidRPr="00895285">
        <w:rPr>
          <w:rFonts w:ascii="Arial" w:hAnsi="Arial" w:cs="Arial"/>
          <w:sz w:val="20"/>
          <w:szCs w:val="20"/>
        </w:rPr>
        <w:t>. Posebni stroški v tem postopku niso nastali.</w:t>
      </w:r>
    </w:p>
    <w:p w14:paraId="743EE8E1" w14:textId="77777777" w:rsidR="00584000" w:rsidRPr="00895285" w:rsidRDefault="00584000" w:rsidP="00584000">
      <w:pPr>
        <w:autoSpaceDE w:val="0"/>
        <w:autoSpaceDN w:val="0"/>
        <w:adjustRightInd w:val="0"/>
        <w:jc w:val="center"/>
        <w:rPr>
          <w:rFonts w:ascii="Arial" w:hAnsi="Arial" w:cs="Arial"/>
          <w:b/>
          <w:sz w:val="20"/>
          <w:szCs w:val="20"/>
        </w:rPr>
      </w:pPr>
    </w:p>
    <w:p w14:paraId="01FF6927" w14:textId="38C5AD92" w:rsidR="00E125B9" w:rsidRPr="00895285" w:rsidRDefault="00D83886" w:rsidP="00584000">
      <w:pPr>
        <w:autoSpaceDE w:val="0"/>
        <w:autoSpaceDN w:val="0"/>
        <w:adjustRightInd w:val="0"/>
        <w:jc w:val="center"/>
        <w:rPr>
          <w:rFonts w:ascii="Arial" w:hAnsi="Arial" w:cs="Arial"/>
          <w:b/>
          <w:sz w:val="20"/>
          <w:szCs w:val="20"/>
        </w:rPr>
      </w:pPr>
      <w:r w:rsidRPr="00895285">
        <w:rPr>
          <w:rFonts w:ascii="Arial" w:hAnsi="Arial" w:cs="Arial"/>
          <w:b/>
          <w:sz w:val="20"/>
          <w:szCs w:val="20"/>
        </w:rPr>
        <w:t>Obrazložitev:</w:t>
      </w:r>
    </w:p>
    <w:p w14:paraId="3E71A016" w14:textId="77777777" w:rsidR="00E125B9" w:rsidRPr="00895285" w:rsidRDefault="00E125B9" w:rsidP="00584000">
      <w:pPr>
        <w:autoSpaceDE w:val="0"/>
        <w:autoSpaceDN w:val="0"/>
        <w:adjustRightInd w:val="0"/>
        <w:rPr>
          <w:rFonts w:ascii="Arial" w:hAnsi="Arial" w:cs="Arial"/>
          <w:sz w:val="20"/>
          <w:szCs w:val="20"/>
        </w:rPr>
      </w:pPr>
    </w:p>
    <w:p w14:paraId="25EDA8BF" w14:textId="3A4F1CD9" w:rsidR="00D364E2" w:rsidRPr="009633B4" w:rsidRDefault="00E125B9" w:rsidP="00584000">
      <w:pPr>
        <w:jc w:val="both"/>
        <w:rPr>
          <w:rFonts w:ascii="Arial" w:hAnsi="Arial" w:cs="Arial"/>
          <w:sz w:val="20"/>
          <w:szCs w:val="20"/>
        </w:rPr>
      </w:pPr>
      <w:r w:rsidRPr="00895285">
        <w:rPr>
          <w:rFonts w:ascii="Arial" w:hAnsi="Arial" w:cs="Arial"/>
          <w:sz w:val="20"/>
          <w:szCs w:val="20"/>
        </w:rPr>
        <w:t>V skladu z Uredbo o načinu in pogojih opravljanja gospodarske javne službe rednega vzdrževanja objektov za varnost plovbe (Uradni list RS, št. 36/13, 35/14 in 24/18</w:t>
      </w:r>
      <w:r w:rsidRPr="00895285">
        <w:rPr>
          <w:rFonts w:ascii="Arial" w:hAnsi="Arial" w:cs="Arial"/>
          <w:bCs/>
          <w:sz w:val="20"/>
          <w:szCs w:val="20"/>
        </w:rPr>
        <w:t xml:space="preserve">; </w:t>
      </w:r>
      <w:r w:rsidRPr="00895285">
        <w:rPr>
          <w:rFonts w:ascii="Arial" w:hAnsi="Arial" w:cs="Arial"/>
          <w:sz w:val="20"/>
          <w:szCs w:val="20"/>
        </w:rPr>
        <w:t xml:space="preserve">v nadaljnjem besedilu: uredba) opravlja gospodarsko javno službo vzdrževanja objektov za varnost plovbe </w:t>
      </w:r>
      <w:r w:rsidRPr="00895285">
        <w:rPr>
          <w:rFonts w:ascii="Arial" w:hAnsi="Arial" w:cs="Arial"/>
          <w:sz w:val="20"/>
          <w:szCs w:val="20"/>
          <w:lang w:val="x-none"/>
        </w:rPr>
        <w:t xml:space="preserve">na plovnih poteh v teritorialnem morju in notranjih morskih vodah Republike Slovenije na podlagi koncesije koncesionar, ki pridobi koncesijo za </w:t>
      </w:r>
      <w:r w:rsidRPr="00895285">
        <w:rPr>
          <w:rFonts w:ascii="Arial" w:hAnsi="Arial" w:cs="Arial"/>
          <w:sz w:val="20"/>
          <w:szCs w:val="20"/>
        </w:rPr>
        <w:t xml:space="preserve">opravljanje </w:t>
      </w:r>
      <w:r w:rsidRPr="00895285">
        <w:rPr>
          <w:rFonts w:ascii="Arial" w:hAnsi="Arial" w:cs="Arial"/>
          <w:sz w:val="20"/>
          <w:szCs w:val="20"/>
          <w:lang w:val="x-none"/>
        </w:rPr>
        <w:t xml:space="preserve">te </w:t>
      </w:r>
      <w:r w:rsidRPr="00895285">
        <w:rPr>
          <w:rFonts w:ascii="Arial" w:hAnsi="Arial" w:cs="Arial"/>
          <w:sz w:val="20"/>
          <w:szCs w:val="20"/>
        </w:rPr>
        <w:t>javne službe</w:t>
      </w:r>
      <w:r w:rsidRPr="00895285">
        <w:rPr>
          <w:rFonts w:ascii="Arial" w:hAnsi="Arial" w:cs="Arial"/>
          <w:sz w:val="20"/>
          <w:szCs w:val="20"/>
          <w:lang w:val="x-none"/>
        </w:rPr>
        <w:t>.</w:t>
      </w:r>
      <w:r w:rsidRPr="00895285">
        <w:rPr>
          <w:rFonts w:ascii="Arial" w:hAnsi="Arial" w:cs="Arial"/>
          <w:sz w:val="20"/>
          <w:szCs w:val="20"/>
        </w:rPr>
        <w:t xml:space="preserve"> V skladu s prvo alinejo 2. člena uredbe je koncedent Republika Slovenija, pri čemer v skladu z drugim odstavkom 12. člena uredbe naloge koncedenta v postopku podelitve koncesije izvaja Uprava Republike Slovenije za pomorstvo (v nadaljnjem besedilu: uprava). Uprava vodi postopek podelitve koncesije in izda odločitev o izbiri koncesionarja v postopku oddaje javnega naročila v skladu z drugim odstavkom 27. člena Zakona o javno-zasebnem partnerstvu </w:t>
      </w:r>
      <w:r w:rsidRPr="00895285">
        <w:rPr>
          <w:rFonts w:ascii="Arial" w:hAnsi="Arial" w:cs="Arial"/>
          <w:noProof/>
          <w:sz w:val="20"/>
          <w:szCs w:val="20"/>
        </w:rPr>
        <w:t>(Uradni list RS, št. 127/06)</w:t>
      </w:r>
      <w:r w:rsidRPr="00895285">
        <w:rPr>
          <w:rFonts w:ascii="Arial" w:hAnsi="Arial" w:cs="Arial"/>
          <w:sz w:val="20"/>
          <w:szCs w:val="20"/>
        </w:rPr>
        <w:t xml:space="preserve">. Po pravnomočnosti odločitve o izbiri koncesionarja </w:t>
      </w:r>
      <w:r w:rsidR="005946D8" w:rsidRPr="00895285">
        <w:rPr>
          <w:rFonts w:ascii="Arial" w:hAnsi="Arial" w:cs="Arial"/>
          <w:sz w:val="20"/>
          <w:szCs w:val="20"/>
        </w:rPr>
        <w:t>izda</w:t>
      </w:r>
      <w:r w:rsidRPr="00895285">
        <w:rPr>
          <w:rFonts w:ascii="Arial" w:hAnsi="Arial" w:cs="Arial"/>
          <w:sz w:val="20"/>
          <w:szCs w:val="20"/>
        </w:rPr>
        <w:t xml:space="preserve"> </w:t>
      </w:r>
      <w:r w:rsidR="00E73485" w:rsidRPr="00895285">
        <w:rPr>
          <w:rFonts w:ascii="Arial" w:hAnsi="Arial" w:cs="Arial"/>
          <w:iCs/>
          <w:sz w:val="20"/>
          <w:szCs w:val="20"/>
        </w:rPr>
        <w:t xml:space="preserve">Vlada Republike Slovenije (v nadaljnjem besedilu: vlada) </w:t>
      </w:r>
      <w:r w:rsidRPr="00895285">
        <w:rPr>
          <w:rFonts w:ascii="Arial" w:hAnsi="Arial" w:cs="Arial"/>
          <w:sz w:val="20"/>
          <w:szCs w:val="20"/>
        </w:rPr>
        <w:t>odločbo o podelitvi koncesije po četrtem odstavku 27. člena Zakona o javno-zasebnem partnerstvu.</w:t>
      </w:r>
      <w:r w:rsidR="002C4F80" w:rsidRPr="00895285">
        <w:rPr>
          <w:rFonts w:ascii="Arial" w:hAnsi="Arial" w:cs="Arial"/>
          <w:sz w:val="20"/>
          <w:szCs w:val="20"/>
        </w:rPr>
        <w:t xml:space="preserve"> </w:t>
      </w:r>
      <w:r w:rsidR="00D364E2" w:rsidRPr="00895285">
        <w:rPr>
          <w:rFonts w:ascii="Arial" w:hAnsi="Arial" w:cs="Arial"/>
          <w:sz w:val="20"/>
          <w:szCs w:val="20"/>
        </w:rPr>
        <w:t>Na podlagi 15. člena uredbe po dokončnosti odločbe o podelitvi koncesije sklene koncedent z izbranim kandidatom koncesijsko pogodbo. Za Republiko Slovenijo kot koncedenta podpiše koncesijsko pogodbo predstojnik uprave.</w:t>
      </w:r>
    </w:p>
    <w:p w14:paraId="3DEEF84A" w14:textId="77777777" w:rsidR="00E125B9" w:rsidRPr="009633B4" w:rsidRDefault="00E125B9" w:rsidP="00584000">
      <w:pPr>
        <w:autoSpaceDE w:val="0"/>
        <w:autoSpaceDN w:val="0"/>
        <w:adjustRightInd w:val="0"/>
        <w:rPr>
          <w:rFonts w:ascii="Arial" w:hAnsi="Arial" w:cs="Arial"/>
          <w:sz w:val="20"/>
          <w:szCs w:val="20"/>
        </w:rPr>
      </w:pPr>
    </w:p>
    <w:p w14:paraId="54608A36" w14:textId="27E625FC" w:rsidR="00E125B9" w:rsidRPr="009633B4" w:rsidRDefault="002D4EBD" w:rsidP="00584000">
      <w:pPr>
        <w:jc w:val="both"/>
        <w:rPr>
          <w:rFonts w:ascii="Arial" w:hAnsi="Arial" w:cs="Arial"/>
          <w:sz w:val="20"/>
          <w:szCs w:val="20"/>
        </w:rPr>
      </w:pPr>
      <w:r w:rsidRPr="009633B4">
        <w:rPr>
          <w:rFonts w:ascii="Arial" w:hAnsi="Arial" w:cs="Arial"/>
          <w:sz w:val="20"/>
          <w:szCs w:val="20"/>
        </w:rPr>
        <w:t xml:space="preserve">Uprava je sprejela Odločitev o oddaji </w:t>
      </w:r>
      <w:r w:rsidR="00C52D8A" w:rsidRPr="009633B4">
        <w:rPr>
          <w:rFonts w:ascii="Arial" w:hAnsi="Arial" w:cs="Arial"/>
          <w:sz w:val="20"/>
          <w:szCs w:val="20"/>
        </w:rPr>
        <w:t xml:space="preserve">javnega naročila </w:t>
      </w:r>
      <w:r w:rsidR="00E125B9" w:rsidRPr="009633B4">
        <w:rPr>
          <w:rFonts w:ascii="Arial" w:hAnsi="Arial" w:cs="Arial"/>
          <w:sz w:val="20"/>
          <w:szCs w:val="20"/>
        </w:rPr>
        <w:t>št. 430-11/2020/2</w:t>
      </w:r>
      <w:r w:rsidR="00C52D8A" w:rsidRPr="009633B4">
        <w:rPr>
          <w:rFonts w:ascii="Arial" w:hAnsi="Arial" w:cs="Arial"/>
          <w:sz w:val="20"/>
          <w:szCs w:val="20"/>
        </w:rPr>
        <w:t xml:space="preserve">5, </w:t>
      </w:r>
      <w:r w:rsidR="00D364E2" w:rsidRPr="009633B4">
        <w:rPr>
          <w:rFonts w:ascii="Arial" w:hAnsi="Arial" w:cs="Arial"/>
          <w:sz w:val="20"/>
          <w:szCs w:val="20"/>
        </w:rPr>
        <w:t>zap. št. JN: JN 2/2020</w:t>
      </w:r>
      <w:r w:rsidR="00C52D8A" w:rsidRPr="009633B4">
        <w:rPr>
          <w:rFonts w:ascii="Arial" w:hAnsi="Arial" w:cs="Arial"/>
          <w:sz w:val="20"/>
          <w:szCs w:val="20"/>
        </w:rPr>
        <w:t>,</w:t>
      </w:r>
      <w:r w:rsidR="00D364E2" w:rsidRPr="009633B4">
        <w:rPr>
          <w:rFonts w:ascii="Arial" w:hAnsi="Arial" w:cs="Arial"/>
          <w:sz w:val="20"/>
          <w:szCs w:val="20"/>
        </w:rPr>
        <w:t xml:space="preserve"> z dne 23.</w:t>
      </w:r>
      <w:r w:rsidR="00E32BB9" w:rsidRPr="009633B4">
        <w:rPr>
          <w:rFonts w:ascii="Arial" w:hAnsi="Arial" w:cs="Arial"/>
          <w:sz w:val="20"/>
          <w:szCs w:val="20"/>
        </w:rPr>
        <w:t xml:space="preserve"> </w:t>
      </w:r>
      <w:r w:rsidR="00D364E2" w:rsidRPr="009633B4">
        <w:rPr>
          <w:rFonts w:ascii="Arial" w:hAnsi="Arial" w:cs="Arial"/>
          <w:sz w:val="20"/>
          <w:szCs w:val="20"/>
        </w:rPr>
        <w:t>2.</w:t>
      </w:r>
      <w:r w:rsidR="00E32BB9" w:rsidRPr="009633B4">
        <w:rPr>
          <w:rFonts w:ascii="Arial" w:hAnsi="Arial" w:cs="Arial"/>
          <w:sz w:val="20"/>
          <w:szCs w:val="20"/>
        </w:rPr>
        <w:t xml:space="preserve"> </w:t>
      </w:r>
      <w:r w:rsidR="00D364E2" w:rsidRPr="009633B4">
        <w:rPr>
          <w:rFonts w:ascii="Arial" w:hAnsi="Arial" w:cs="Arial"/>
          <w:sz w:val="20"/>
          <w:szCs w:val="20"/>
        </w:rPr>
        <w:t>2021</w:t>
      </w:r>
      <w:r w:rsidR="00C52D8A" w:rsidRPr="009633B4">
        <w:rPr>
          <w:rFonts w:ascii="Arial" w:hAnsi="Arial" w:cs="Arial"/>
          <w:sz w:val="20"/>
          <w:szCs w:val="20"/>
        </w:rPr>
        <w:t>.</w:t>
      </w:r>
      <w:r w:rsidR="00D364E2" w:rsidRPr="009633B4">
        <w:rPr>
          <w:rFonts w:ascii="Arial" w:hAnsi="Arial" w:cs="Arial"/>
          <w:sz w:val="20"/>
          <w:szCs w:val="20"/>
        </w:rPr>
        <w:t xml:space="preserve"> </w:t>
      </w:r>
      <w:r w:rsidR="00E32BB9" w:rsidRPr="009633B4">
        <w:rPr>
          <w:rFonts w:ascii="Arial" w:hAnsi="Arial" w:cs="Arial"/>
          <w:sz w:val="20"/>
          <w:szCs w:val="20"/>
        </w:rPr>
        <w:t xml:space="preserve">Iz odločitve izhaja, da je bil v </w:t>
      </w:r>
      <w:r w:rsidR="00C52D8A" w:rsidRPr="009633B4">
        <w:rPr>
          <w:rFonts w:ascii="Arial" w:hAnsi="Arial" w:cs="Arial"/>
          <w:sz w:val="20"/>
          <w:szCs w:val="20"/>
        </w:rPr>
        <w:t xml:space="preserve">postopku oddaje javnega naročila </w:t>
      </w:r>
      <w:r w:rsidR="00E125B9" w:rsidRPr="009633B4">
        <w:rPr>
          <w:rFonts w:ascii="Arial" w:hAnsi="Arial" w:cs="Arial"/>
          <w:sz w:val="20"/>
          <w:szCs w:val="20"/>
        </w:rPr>
        <w:t>»</w:t>
      </w:r>
      <w:r w:rsidR="00E125B9" w:rsidRPr="009633B4">
        <w:rPr>
          <w:rFonts w:ascii="Arial" w:hAnsi="Arial" w:cs="Arial"/>
          <w:noProof/>
          <w:sz w:val="20"/>
          <w:szCs w:val="20"/>
        </w:rPr>
        <w:t>Izbira koncesionarja za opravljanje gospodarske javne službe rednega vzdrževanja objektov za varnost plovbe«</w:t>
      </w:r>
      <w:r w:rsidR="00E125B9" w:rsidRPr="009633B4">
        <w:rPr>
          <w:rFonts w:ascii="Arial" w:hAnsi="Arial" w:cs="Arial"/>
          <w:sz w:val="20"/>
          <w:szCs w:val="20"/>
        </w:rPr>
        <w:t>, ki je bilo na portalu javnih naročil objavljeno pod št. JN007794/2020-B01</w:t>
      </w:r>
      <w:r w:rsidR="00E125B9" w:rsidRPr="009633B4">
        <w:rPr>
          <w:rFonts w:ascii="Arial" w:hAnsi="Arial" w:cs="Arial"/>
          <w:sz w:val="20"/>
          <w:szCs w:val="20"/>
          <w:lang w:eastAsia="en-GB"/>
        </w:rPr>
        <w:t xml:space="preserve"> </w:t>
      </w:r>
      <w:r w:rsidR="00E125B9" w:rsidRPr="009633B4">
        <w:rPr>
          <w:rFonts w:ascii="Arial" w:hAnsi="Arial" w:cs="Arial"/>
          <w:sz w:val="20"/>
          <w:szCs w:val="20"/>
        </w:rPr>
        <w:t>dne 15.</w:t>
      </w:r>
      <w:r w:rsidR="00E32BB9" w:rsidRPr="009633B4">
        <w:rPr>
          <w:rFonts w:ascii="Arial" w:hAnsi="Arial" w:cs="Arial"/>
          <w:sz w:val="20"/>
          <w:szCs w:val="20"/>
        </w:rPr>
        <w:t xml:space="preserve"> </w:t>
      </w:r>
      <w:r w:rsidR="00E125B9" w:rsidRPr="009633B4">
        <w:rPr>
          <w:rFonts w:ascii="Arial" w:hAnsi="Arial" w:cs="Arial"/>
          <w:sz w:val="20"/>
          <w:szCs w:val="20"/>
        </w:rPr>
        <w:t>12.</w:t>
      </w:r>
      <w:r w:rsidR="00E32BB9" w:rsidRPr="009633B4">
        <w:rPr>
          <w:rFonts w:ascii="Arial" w:hAnsi="Arial" w:cs="Arial"/>
          <w:sz w:val="20"/>
          <w:szCs w:val="20"/>
        </w:rPr>
        <w:t xml:space="preserve"> </w:t>
      </w:r>
      <w:r w:rsidR="00E125B9" w:rsidRPr="009633B4">
        <w:rPr>
          <w:rFonts w:ascii="Arial" w:hAnsi="Arial" w:cs="Arial"/>
          <w:sz w:val="20"/>
          <w:szCs w:val="20"/>
        </w:rPr>
        <w:t xml:space="preserve">2020 </w:t>
      </w:r>
      <w:r w:rsidR="003C494C" w:rsidRPr="009633B4">
        <w:rPr>
          <w:rFonts w:ascii="Arial" w:hAnsi="Arial" w:cs="Arial"/>
          <w:sz w:val="20"/>
          <w:szCs w:val="20"/>
        </w:rPr>
        <w:t xml:space="preserve">in </w:t>
      </w:r>
      <w:r w:rsidR="00E125B9" w:rsidRPr="009633B4">
        <w:rPr>
          <w:rFonts w:ascii="Arial" w:hAnsi="Arial" w:cs="Arial"/>
          <w:sz w:val="20"/>
          <w:szCs w:val="20"/>
        </w:rPr>
        <w:t xml:space="preserve">v Uradnem listu Evropske unije pod št. </w:t>
      </w:r>
      <w:r w:rsidR="00E125B9" w:rsidRPr="009633B4">
        <w:rPr>
          <w:rFonts w:ascii="Arial" w:hAnsi="Arial" w:cs="Arial"/>
          <w:sz w:val="20"/>
          <w:szCs w:val="20"/>
          <w:lang w:eastAsia="en-GB"/>
        </w:rPr>
        <w:t>2020/S 245-60773</w:t>
      </w:r>
      <w:r w:rsidR="00C52D8A" w:rsidRPr="009633B4">
        <w:rPr>
          <w:rFonts w:ascii="Arial" w:hAnsi="Arial" w:cs="Arial"/>
          <w:sz w:val="20"/>
          <w:szCs w:val="20"/>
          <w:lang w:eastAsia="en-GB"/>
        </w:rPr>
        <w:t>, i</w:t>
      </w:r>
      <w:r w:rsidR="00E125B9" w:rsidRPr="009633B4">
        <w:rPr>
          <w:rFonts w:ascii="Arial" w:hAnsi="Arial" w:cs="Arial"/>
          <w:sz w:val="20"/>
          <w:szCs w:val="20"/>
          <w:lang w:eastAsia="en-GB"/>
        </w:rPr>
        <w:t xml:space="preserve">zbran </w:t>
      </w:r>
      <w:r w:rsidR="00E125B9" w:rsidRPr="009633B4">
        <w:rPr>
          <w:rFonts w:ascii="Arial" w:hAnsi="Arial" w:cs="Arial"/>
          <w:sz w:val="20"/>
          <w:szCs w:val="20"/>
        </w:rPr>
        <w:t xml:space="preserve">najugodnejši ponudnik </w:t>
      </w:r>
      <w:r w:rsidR="00E125B9" w:rsidRPr="009633B4">
        <w:rPr>
          <w:rFonts w:ascii="Arial" w:eastAsia="76fha" w:hAnsi="Arial" w:cs="Arial"/>
          <w:sz w:val="20"/>
          <w:szCs w:val="20"/>
          <w:lang w:eastAsia="en-GB"/>
        </w:rPr>
        <w:t xml:space="preserve">SIRIO, podjetje za nautiko, ribištvo in trgovino, d.o.o., Kvedrova cesta 16, Koper, </w:t>
      </w:r>
      <w:r w:rsidR="00E125B9" w:rsidRPr="009633B4">
        <w:rPr>
          <w:rFonts w:ascii="Arial" w:hAnsi="Arial" w:cs="Arial"/>
          <w:sz w:val="20"/>
          <w:szCs w:val="20"/>
        </w:rPr>
        <w:t>s ponudbeno ceno 386.275,00 EUR brez DDV. Odločitev je z dnem 5.</w:t>
      </w:r>
      <w:r w:rsidR="00E32BB9" w:rsidRPr="009633B4">
        <w:rPr>
          <w:rFonts w:ascii="Arial" w:hAnsi="Arial" w:cs="Arial"/>
          <w:sz w:val="20"/>
          <w:szCs w:val="20"/>
        </w:rPr>
        <w:t xml:space="preserve"> </w:t>
      </w:r>
      <w:r w:rsidR="00E125B9" w:rsidRPr="009633B4">
        <w:rPr>
          <w:rFonts w:ascii="Arial" w:hAnsi="Arial" w:cs="Arial"/>
          <w:sz w:val="20"/>
          <w:szCs w:val="20"/>
        </w:rPr>
        <w:t>3.</w:t>
      </w:r>
      <w:r w:rsidR="00E32BB9" w:rsidRPr="009633B4">
        <w:rPr>
          <w:rFonts w:ascii="Arial" w:hAnsi="Arial" w:cs="Arial"/>
          <w:sz w:val="20"/>
          <w:szCs w:val="20"/>
        </w:rPr>
        <w:t xml:space="preserve"> </w:t>
      </w:r>
      <w:r w:rsidR="00E125B9" w:rsidRPr="009633B4">
        <w:rPr>
          <w:rFonts w:ascii="Arial" w:hAnsi="Arial" w:cs="Arial"/>
          <w:sz w:val="20"/>
          <w:szCs w:val="20"/>
        </w:rPr>
        <w:t>2021 postala pravnomočna.</w:t>
      </w:r>
    </w:p>
    <w:p w14:paraId="1628D048" w14:textId="77777777" w:rsidR="002C4F80" w:rsidRPr="009633B4" w:rsidRDefault="002C4F80" w:rsidP="00584000">
      <w:pPr>
        <w:jc w:val="both"/>
        <w:rPr>
          <w:rFonts w:ascii="Arial" w:hAnsi="Arial" w:cs="Arial"/>
          <w:sz w:val="20"/>
          <w:szCs w:val="20"/>
        </w:rPr>
      </w:pPr>
    </w:p>
    <w:p w14:paraId="22143E97" w14:textId="71434614" w:rsidR="002C4F80" w:rsidRPr="009633B4" w:rsidRDefault="002C4F80" w:rsidP="00584000">
      <w:pPr>
        <w:jc w:val="both"/>
        <w:rPr>
          <w:rFonts w:ascii="Arial" w:hAnsi="Arial" w:cs="Arial"/>
          <w:sz w:val="20"/>
          <w:szCs w:val="20"/>
        </w:rPr>
      </w:pPr>
      <w:r w:rsidRPr="009633B4">
        <w:rPr>
          <w:rFonts w:ascii="Arial" w:hAnsi="Arial" w:cs="Arial"/>
          <w:sz w:val="20"/>
          <w:szCs w:val="20"/>
        </w:rPr>
        <w:t xml:space="preserve">S to odločbo </w:t>
      </w:r>
      <w:r w:rsidR="00E32BB9" w:rsidRPr="009633B4">
        <w:rPr>
          <w:rFonts w:ascii="Arial" w:hAnsi="Arial" w:cs="Arial"/>
          <w:sz w:val="20"/>
          <w:szCs w:val="20"/>
        </w:rPr>
        <w:t xml:space="preserve">vlada podeli koncesijo za opravljanje gospodarske javne službe rednega vzdrževanja objektov za varnost plovbe za obdobje dveh let podjetju </w:t>
      </w:r>
      <w:r w:rsidR="00E32BB9" w:rsidRPr="009633B4">
        <w:rPr>
          <w:rFonts w:ascii="Arial" w:eastAsia="76fha" w:hAnsi="Arial" w:cs="Arial"/>
          <w:sz w:val="20"/>
          <w:szCs w:val="20"/>
          <w:lang w:eastAsia="en-GB"/>
        </w:rPr>
        <w:t>SIRIO, podjetje za nautiko, ribištvo in trgovino, d.o.o., Kvedrova cesta 16, Koper</w:t>
      </w:r>
      <w:r w:rsidR="00E32BB9" w:rsidRPr="009633B4">
        <w:rPr>
          <w:rFonts w:ascii="Arial" w:hAnsi="Arial" w:cs="Arial"/>
          <w:sz w:val="20"/>
          <w:szCs w:val="20"/>
        </w:rPr>
        <w:t xml:space="preserve">. </w:t>
      </w:r>
    </w:p>
    <w:p w14:paraId="30BFE0FA" w14:textId="77777777" w:rsidR="002C4F80" w:rsidRPr="009633B4" w:rsidRDefault="002C4F80" w:rsidP="00584000">
      <w:pPr>
        <w:jc w:val="both"/>
      </w:pPr>
    </w:p>
    <w:p w14:paraId="36CB1BA5" w14:textId="327B7FBB" w:rsidR="002C4F80" w:rsidRPr="009633B4" w:rsidRDefault="002C4F80" w:rsidP="00584000">
      <w:pPr>
        <w:jc w:val="both"/>
        <w:rPr>
          <w:rFonts w:ascii="Arial" w:hAnsi="Arial" w:cs="Arial"/>
          <w:sz w:val="20"/>
          <w:szCs w:val="20"/>
          <w:lang w:eastAsia="en-GB"/>
        </w:rPr>
      </w:pPr>
      <w:r w:rsidRPr="009633B4">
        <w:rPr>
          <w:rFonts w:ascii="Arial" w:hAnsi="Arial" w:cs="Arial"/>
          <w:sz w:val="20"/>
          <w:szCs w:val="20"/>
        </w:rPr>
        <w:t xml:space="preserve">V postopku izdaje te odločbe niso nastali posebni stroški, zato je bilo odločeno, kot izhaja iz </w:t>
      </w:r>
      <w:r w:rsidR="00303BF0">
        <w:rPr>
          <w:rFonts w:ascii="Arial" w:hAnsi="Arial" w:cs="Arial"/>
          <w:sz w:val="20"/>
          <w:szCs w:val="20"/>
        </w:rPr>
        <w:t>2</w:t>
      </w:r>
      <w:r w:rsidRPr="009633B4">
        <w:rPr>
          <w:rFonts w:ascii="Arial" w:hAnsi="Arial" w:cs="Arial"/>
          <w:sz w:val="20"/>
          <w:szCs w:val="20"/>
        </w:rPr>
        <w:t>. točke izreka te odločbe.</w:t>
      </w:r>
    </w:p>
    <w:p w14:paraId="759CCD2B" w14:textId="77777777" w:rsidR="000B78EF" w:rsidRPr="009633B4" w:rsidRDefault="000B78EF" w:rsidP="00584000">
      <w:pPr>
        <w:autoSpaceDE w:val="0"/>
        <w:autoSpaceDN w:val="0"/>
        <w:adjustRightInd w:val="0"/>
        <w:rPr>
          <w:rFonts w:ascii="Arial" w:hAnsi="Arial" w:cs="Arial"/>
          <w:sz w:val="20"/>
          <w:szCs w:val="20"/>
          <w:highlight w:val="cyan"/>
        </w:rPr>
      </w:pPr>
    </w:p>
    <w:p w14:paraId="3ABD4B1E" w14:textId="4464E79A" w:rsidR="002C4F80" w:rsidRPr="009633B4" w:rsidRDefault="002C4F80" w:rsidP="00267A39">
      <w:pPr>
        <w:pStyle w:val="Glava"/>
        <w:tabs>
          <w:tab w:val="clear" w:pos="8640"/>
          <w:tab w:val="left" w:pos="8364"/>
        </w:tabs>
        <w:spacing w:line="240" w:lineRule="auto"/>
        <w:jc w:val="both"/>
        <w:rPr>
          <w:rFonts w:cs="Arial"/>
          <w:szCs w:val="20"/>
          <w:lang w:val="sl-SI"/>
        </w:rPr>
      </w:pPr>
      <w:r w:rsidRPr="009633B4">
        <w:rPr>
          <w:rFonts w:cs="Arial"/>
          <w:szCs w:val="20"/>
          <w:lang w:val="sl-SI"/>
        </w:rPr>
        <w:t>Glede na navedeno je bilo odločeno, kot izhaja iz izreka te odločbe.</w:t>
      </w:r>
    </w:p>
    <w:p w14:paraId="4C26B262" w14:textId="77777777" w:rsidR="002C4F80" w:rsidRPr="009633B4" w:rsidRDefault="002C4F80" w:rsidP="00584000">
      <w:pPr>
        <w:autoSpaceDE w:val="0"/>
        <w:autoSpaceDN w:val="0"/>
        <w:adjustRightInd w:val="0"/>
        <w:rPr>
          <w:rFonts w:ascii="Arial" w:hAnsi="Arial" w:cs="Arial"/>
          <w:sz w:val="20"/>
          <w:szCs w:val="20"/>
        </w:rPr>
      </w:pPr>
    </w:p>
    <w:p w14:paraId="5753D185" w14:textId="6F322678" w:rsidR="000B78EF" w:rsidRPr="009633B4" w:rsidRDefault="00E97616" w:rsidP="00584000">
      <w:pPr>
        <w:suppressAutoHyphens w:val="0"/>
        <w:jc w:val="both"/>
        <w:rPr>
          <w:rFonts w:ascii="Arial" w:hAnsi="Arial" w:cs="Arial"/>
          <w:sz w:val="20"/>
          <w:szCs w:val="20"/>
          <w:lang w:eastAsia="en-US"/>
        </w:rPr>
      </w:pPr>
      <w:r w:rsidRPr="009633B4">
        <w:rPr>
          <w:rFonts w:ascii="Arial" w:hAnsi="Arial" w:cs="Arial"/>
          <w:sz w:val="20"/>
          <w:szCs w:val="20"/>
          <w:lang w:eastAsia="en-US"/>
        </w:rPr>
        <w:t>P</w:t>
      </w:r>
      <w:r w:rsidR="000B78EF" w:rsidRPr="009633B4">
        <w:rPr>
          <w:rFonts w:ascii="Arial" w:hAnsi="Arial" w:cs="Arial"/>
          <w:sz w:val="20"/>
          <w:szCs w:val="20"/>
          <w:lang w:eastAsia="en-US"/>
        </w:rPr>
        <w:t>ouk</w:t>
      </w:r>
      <w:r w:rsidRPr="009633B4">
        <w:rPr>
          <w:rFonts w:ascii="Arial" w:hAnsi="Arial" w:cs="Arial"/>
          <w:sz w:val="20"/>
          <w:szCs w:val="20"/>
          <w:lang w:eastAsia="en-US"/>
        </w:rPr>
        <w:t xml:space="preserve"> o pravnem sredstvu</w:t>
      </w:r>
      <w:r w:rsidR="000B78EF" w:rsidRPr="009633B4">
        <w:rPr>
          <w:rFonts w:ascii="Arial" w:hAnsi="Arial" w:cs="Arial"/>
          <w:sz w:val="20"/>
          <w:szCs w:val="20"/>
          <w:lang w:eastAsia="en-US"/>
        </w:rPr>
        <w:t>:</w:t>
      </w:r>
    </w:p>
    <w:p w14:paraId="4BB0FB5C" w14:textId="320225DF" w:rsidR="008509EA" w:rsidRPr="009633B4" w:rsidRDefault="008509EA" w:rsidP="00584000">
      <w:pPr>
        <w:suppressAutoHyphens w:val="0"/>
        <w:jc w:val="both"/>
        <w:rPr>
          <w:rFonts w:ascii="Arial" w:hAnsi="Arial" w:cs="Arial"/>
          <w:b/>
          <w:sz w:val="20"/>
          <w:szCs w:val="20"/>
          <w:lang w:eastAsia="en-US"/>
        </w:rPr>
      </w:pPr>
      <w:r w:rsidRPr="009633B4">
        <w:rPr>
          <w:rFonts w:ascii="Arial" w:hAnsi="Arial" w:cs="Arial"/>
          <w:sz w:val="20"/>
          <w:szCs w:val="20"/>
        </w:rPr>
        <w:t>Zoper to odločbo ni pritožbe. Dovoljen je upravni spor z vložitvijo tožbe na Upravno sodišče Republike Slovenije, Fajfarjeva ulica 33, 1000 Ljubljana, v roku 30 dni po vročitvi te odločbe. Tožba se lahko vloži pisno, neposredno pri navedenem sodišču ali pa se mu jo pošlje po pošti.</w:t>
      </w:r>
      <w:r w:rsidR="002A74F3" w:rsidRPr="009633B4">
        <w:rPr>
          <w:rFonts w:ascii="Arial" w:hAnsi="Arial" w:cs="Arial"/>
          <w:sz w:val="20"/>
          <w:szCs w:val="20"/>
        </w:rPr>
        <w:t xml:space="preserve"> Tožba se vloži v dveh izvodih, s priloženim izvirnikom, prepisom ali kopijo odločbe, ki se izpodbija in prilogami.</w:t>
      </w:r>
    </w:p>
    <w:p w14:paraId="51317D45" w14:textId="77777777" w:rsidR="006D00CC" w:rsidRPr="009633B4" w:rsidRDefault="006D00CC" w:rsidP="00584000">
      <w:pPr>
        <w:jc w:val="both"/>
        <w:rPr>
          <w:rFonts w:ascii="Arial" w:hAnsi="Arial" w:cs="Arial"/>
          <w:sz w:val="20"/>
          <w:szCs w:val="20"/>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tblGrid>
      <w:tr w:rsidR="009633B4" w:rsidRPr="009633B4" w14:paraId="1E19C70E" w14:textId="77777777" w:rsidTr="006D00CC">
        <w:tc>
          <w:tcPr>
            <w:tcW w:w="4139" w:type="dxa"/>
            <w:tcBorders>
              <w:top w:val="nil"/>
              <w:left w:val="nil"/>
              <w:bottom w:val="nil"/>
              <w:right w:val="nil"/>
            </w:tcBorders>
          </w:tcPr>
          <w:p w14:paraId="208137A2" w14:textId="6900BC18" w:rsidR="000B78EF" w:rsidRPr="009633B4" w:rsidRDefault="000B78EF" w:rsidP="006D00CC">
            <w:pPr>
              <w:jc w:val="center"/>
              <w:rPr>
                <w:rFonts w:ascii="Arial" w:hAnsi="Arial" w:cs="Arial"/>
                <w:sz w:val="20"/>
                <w:szCs w:val="20"/>
              </w:rPr>
            </w:pPr>
            <w:r w:rsidRPr="009633B4">
              <w:rPr>
                <w:rFonts w:ascii="Arial" w:hAnsi="Arial" w:cs="Arial"/>
                <w:sz w:val="20"/>
                <w:szCs w:val="20"/>
              </w:rPr>
              <w:t xml:space="preserve">Mag. </w:t>
            </w:r>
            <w:r w:rsidR="005A4013" w:rsidRPr="009633B4">
              <w:rPr>
                <w:rFonts w:ascii="Arial" w:hAnsi="Arial" w:cs="Arial"/>
                <w:sz w:val="20"/>
                <w:szCs w:val="20"/>
              </w:rPr>
              <w:t>Janja Garvas Hočevar</w:t>
            </w:r>
          </w:p>
          <w:p w14:paraId="6AD5909D" w14:textId="729F927C" w:rsidR="000B78EF" w:rsidRPr="009633B4" w:rsidRDefault="00F631CB" w:rsidP="006D00CC">
            <w:pPr>
              <w:jc w:val="center"/>
              <w:rPr>
                <w:sz w:val="20"/>
                <w:szCs w:val="20"/>
                <w:lang w:eastAsia="en-US"/>
              </w:rPr>
            </w:pPr>
            <w:r w:rsidRPr="009633B4">
              <w:rPr>
                <w:rFonts w:ascii="Arial" w:hAnsi="Arial" w:cs="Arial"/>
                <w:sz w:val="20"/>
                <w:szCs w:val="20"/>
              </w:rPr>
              <w:t>v.d. generalnega sekretarja</w:t>
            </w:r>
          </w:p>
        </w:tc>
      </w:tr>
      <w:tr w:rsidR="009633B4" w:rsidRPr="009633B4" w14:paraId="4CC7042E" w14:textId="77777777" w:rsidTr="006D00CC">
        <w:trPr>
          <w:trHeight w:val="66"/>
        </w:trPr>
        <w:tc>
          <w:tcPr>
            <w:tcW w:w="4139" w:type="dxa"/>
            <w:tcBorders>
              <w:top w:val="nil"/>
              <w:left w:val="nil"/>
              <w:bottom w:val="nil"/>
              <w:right w:val="nil"/>
            </w:tcBorders>
          </w:tcPr>
          <w:p w14:paraId="3A7244D2" w14:textId="77777777" w:rsidR="00F631CB" w:rsidRPr="009633B4" w:rsidRDefault="00F631CB" w:rsidP="006D00CC">
            <w:pPr>
              <w:jc w:val="center"/>
              <w:rPr>
                <w:rFonts w:ascii="Arial" w:hAnsi="Arial" w:cs="Arial"/>
                <w:sz w:val="20"/>
                <w:szCs w:val="20"/>
              </w:rPr>
            </w:pPr>
          </w:p>
        </w:tc>
      </w:tr>
    </w:tbl>
    <w:p w14:paraId="2E5CFE9D" w14:textId="77777777" w:rsidR="00267A39" w:rsidRDefault="00267A39" w:rsidP="00584000">
      <w:pPr>
        <w:rPr>
          <w:rFonts w:ascii="Arial" w:hAnsi="Arial" w:cs="Arial"/>
          <w:sz w:val="20"/>
          <w:szCs w:val="20"/>
        </w:rPr>
      </w:pPr>
    </w:p>
    <w:p w14:paraId="40A08F0C" w14:textId="77777777" w:rsidR="00267A39" w:rsidRDefault="006D00CC" w:rsidP="00584000">
      <w:pPr>
        <w:rPr>
          <w:rFonts w:ascii="Arial" w:hAnsi="Arial" w:cs="Arial"/>
          <w:sz w:val="20"/>
          <w:szCs w:val="20"/>
        </w:rPr>
      </w:pPr>
      <w:r w:rsidRPr="009633B4">
        <w:rPr>
          <w:rFonts w:ascii="Arial" w:hAnsi="Arial" w:cs="Arial"/>
          <w:sz w:val="20"/>
          <w:szCs w:val="20"/>
        </w:rPr>
        <w:br w:type="textWrapping" w:clear="all"/>
      </w:r>
    </w:p>
    <w:p w14:paraId="5DF62CD7" w14:textId="6A9C9A2C" w:rsidR="000B78EF" w:rsidRPr="009633B4" w:rsidRDefault="00F631CB" w:rsidP="00584000">
      <w:pPr>
        <w:rPr>
          <w:rFonts w:ascii="Arial" w:hAnsi="Arial" w:cs="Arial"/>
          <w:sz w:val="20"/>
          <w:szCs w:val="20"/>
        </w:rPr>
      </w:pPr>
      <w:r w:rsidRPr="009633B4">
        <w:rPr>
          <w:rFonts w:ascii="Arial" w:hAnsi="Arial" w:cs="Arial"/>
          <w:sz w:val="20"/>
          <w:szCs w:val="20"/>
        </w:rPr>
        <w:t>V</w:t>
      </w:r>
      <w:r w:rsidR="000B78EF" w:rsidRPr="009633B4">
        <w:rPr>
          <w:rFonts w:ascii="Arial" w:hAnsi="Arial" w:cs="Arial"/>
          <w:sz w:val="20"/>
          <w:szCs w:val="20"/>
        </w:rPr>
        <w:t>roči</w:t>
      </w:r>
      <w:r w:rsidRPr="009633B4">
        <w:rPr>
          <w:rFonts w:ascii="Arial" w:hAnsi="Arial" w:cs="Arial"/>
          <w:sz w:val="20"/>
          <w:szCs w:val="20"/>
        </w:rPr>
        <w:t>ti</w:t>
      </w:r>
      <w:r w:rsidR="000B78EF" w:rsidRPr="009633B4">
        <w:rPr>
          <w:rFonts w:ascii="Arial" w:hAnsi="Arial" w:cs="Arial"/>
          <w:sz w:val="20"/>
          <w:szCs w:val="20"/>
        </w:rPr>
        <w:t xml:space="preserve">: </w:t>
      </w:r>
    </w:p>
    <w:p w14:paraId="05FFD5E3" w14:textId="72426A2B" w:rsidR="000B78EF" w:rsidRPr="009633B4" w:rsidRDefault="000B78EF" w:rsidP="00584000">
      <w:pPr>
        <w:jc w:val="both"/>
        <w:rPr>
          <w:rFonts w:ascii="Arial" w:hAnsi="Arial" w:cs="Arial"/>
          <w:sz w:val="20"/>
          <w:szCs w:val="20"/>
        </w:rPr>
      </w:pPr>
      <w:r w:rsidRPr="009633B4">
        <w:rPr>
          <w:rFonts w:ascii="Arial" w:hAnsi="Arial" w:cs="Arial"/>
          <w:sz w:val="20"/>
          <w:szCs w:val="20"/>
        </w:rPr>
        <w:t>– SIRIO, podjetje za nautiko, ribištvo in trgovino, d. o. o., Koper, Kvedrova 16, 6000 Koper – osebno</w:t>
      </w:r>
    </w:p>
    <w:p w14:paraId="1871DD44" w14:textId="63422EE6" w:rsidR="00F631CB" w:rsidRPr="009633B4" w:rsidRDefault="00F631CB" w:rsidP="00584000">
      <w:pPr>
        <w:autoSpaceDE w:val="0"/>
        <w:autoSpaceDN w:val="0"/>
        <w:adjustRightInd w:val="0"/>
        <w:rPr>
          <w:rFonts w:ascii="Arial" w:hAnsi="Arial" w:cs="Arial"/>
          <w:sz w:val="20"/>
          <w:szCs w:val="20"/>
        </w:rPr>
      </w:pPr>
      <w:r w:rsidRPr="009633B4">
        <w:rPr>
          <w:rFonts w:ascii="Arial" w:hAnsi="Arial" w:cs="Arial"/>
          <w:sz w:val="20"/>
          <w:szCs w:val="20"/>
        </w:rPr>
        <w:t>Vložiti:</w:t>
      </w:r>
    </w:p>
    <w:p w14:paraId="6E27680D" w14:textId="60C8A9AA" w:rsidR="000B78EF" w:rsidRPr="009633B4" w:rsidRDefault="000B78EF" w:rsidP="00584000">
      <w:pPr>
        <w:autoSpaceDE w:val="0"/>
        <w:autoSpaceDN w:val="0"/>
        <w:adjustRightInd w:val="0"/>
        <w:rPr>
          <w:rFonts w:ascii="Arial" w:hAnsi="Arial" w:cs="Arial"/>
          <w:sz w:val="20"/>
          <w:szCs w:val="20"/>
        </w:rPr>
      </w:pPr>
      <w:r w:rsidRPr="009633B4">
        <w:rPr>
          <w:rFonts w:ascii="Arial" w:hAnsi="Arial" w:cs="Arial"/>
          <w:sz w:val="20"/>
          <w:szCs w:val="20"/>
        </w:rPr>
        <w:t>– zbirka dokumentarnega gradiva</w:t>
      </w:r>
      <w:r w:rsidR="00A62876" w:rsidRPr="009633B4">
        <w:rPr>
          <w:rFonts w:ascii="Arial" w:hAnsi="Arial" w:cs="Arial"/>
          <w:sz w:val="20"/>
          <w:szCs w:val="20"/>
        </w:rPr>
        <w:t xml:space="preserve"> </w:t>
      </w:r>
    </w:p>
    <w:sectPr w:rsidR="000B78EF" w:rsidRPr="009633B4" w:rsidSect="00267A39">
      <w:headerReference w:type="default" r:id="rId9"/>
      <w:footerReference w:type="default" r:id="rId10"/>
      <w:headerReference w:type="first" r:id="rId11"/>
      <w:footerReference w:type="first" r:id="rId12"/>
      <w:footnotePr>
        <w:pos w:val="beneathText"/>
      </w:footnotePr>
      <w:pgSz w:w="11905" w:h="16837" w:code="9"/>
      <w:pgMar w:top="993" w:right="1273" w:bottom="709" w:left="1418" w:header="482"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A628" w14:textId="77777777" w:rsidR="002A19E8" w:rsidRDefault="002A19E8">
      <w:r>
        <w:separator/>
      </w:r>
    </w:p>
  </w:endnote>
  <w:endnote w:type="continuationSeparator" w:id="0">
    <w:p w14:paraId="76718615" w14:textId="77777777" w:rsidR="002A19E8" w:rsidRDefault="002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76fha">
    <w:altName w:val="MS Mincho"/>
    <w:panose1 w:val="00000000000000000000"/>
    <w:charset w:val="80"/>
    <w:family w:val="auto"/>
    <w:notTrueType/>
    <w:pitch w:val="default"/>
    <w:sig w:usb0="00000001" w:usb1="08070000" w:usb2="00000010" w:usb3="00000000" w:csb0="00020000"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55DC" w14:textId="680DBD0D"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0C2A17">
      <w:rPr>
        <w:rFonts w:ascii="Arial" w:hAnsi="Arial" w:cs="Arial"/>
        <w:bCs/>
        <w:noProof/>
        <w:sz w:val="20"/>
        <w:szCs w:val="20"/>
      </w:rPr>
      <w:t>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0C2A17">
      <w:rPr>
        <w:rFonts w:ascii="Arial" w:hAnsi="Arial" w:cs="Arial"/>
        <w:bCs/>
        <w:noProof/>
        <w:sz w:val="20"/>
        <w:szCs w:val="20"/>
      </w:rPr>
      <w:t>5</w:t>
    </w:r>
    <w:r w:rsidRPr="008A57C5">
      <w:rPr>
        <w:rFonts w:ascii="Arial" w:hAnsi="Arial" w:cs="Arial"/>
        <w:bCs/>
        <w:sz w:val="20"/>
        <w:szCs w:val="20"/>
      </w:rPr>
      <w:fldChar w:fldCharType="end"/>
    </w:r>
  </w:p>
  <w:p w14:paraId="662BB468" w14:textId="77777777"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372A" w14:textId="77777777"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5BDB" w14:textId="77777777" w:rsidR="002A19E8" w:rsidRDefault="002A19E8">
      <w:r>
        <w:separator/>
      </w:r>
    </w:p>
  </w:footnote>
  <w:footnote w:type="continuationSeparator" w:id="0">
    <w:p w14:paraId="3EEEEFFA" w14:textId="77777777" w:rsidR="002A19E8" w:rsidRDefault="002A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9233" w14:textId="77777777"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F892" w14:textId="77777777" w:rsidR="004E0EBF" w:rsidRPr="00125A68" w:rsidRDefault="003D3E90"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14:anchorId="4E21811D" wp14:editId="76632759">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85EE"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1007F359"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E21811D"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63FD85EE"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1007F359" w14:textId="77777777"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B6168F"/>
    <w:multiLevelType w:val="hybridMultilevel"/>
    <w:tmpl w:val="E5B4E41C"/>
    <w:lvl w:ilvl="0" w:tplc="A23A25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8CC5B74"/>
    <w:multiLevelType w:val="hybridMultilevel"/>
    <w:tmpl w:val="8CF050EC"/>
    <w:lvl w:ilvl="0" w:tplc="E542CE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6"/>
  </w:num>
  <w:num w:numId="5">
    <w:abstractNumId w:val="11"/>
    <w:lvlOverride w:ilvl="0">
      <w:startOverride w:val="1"/>
    </w:lvlOverride>
  </w:num>
  <w:num w:numId="6">
    <w:abstractNumId w:val="12"/>
  </w:num>
  <w:num w:numId="7">
    <w:abstractNumId w:val="7"/>
  </w:num>
  <w:num w:numId="8">
    <w:abstractNumId w:val="2"/>
  </w:num>
  <w:num w:numId="9">
    <w:abstractNumId w:val="15"/>
  </w:num>
  <w:num w:numId="10">
    <w:abstractNumId w:val="18"/>
  </w:num>
  <w:num w:numId="11">
    <w:abstractNumId w:val="4"/>
  </w:num>
  <w:num w:numId="12">
    <w:abstractNumId w:val="6"/>
  </w:num>
  <w:num w:numId="13">
    <w:abstractNumId w:val="0"/>
  </w:num>
  <w:num w:numId="14">
    <w:abstractNumId w:val="10"/>
  </w:num>
  <w:num w:numId="15">
    <w:abstractNumId w:val="5"/>
  </w:num>
  <w:num w:numId="16">
    <w:abstractNumId w:val="19"/>
  </w:num>
  <w:num w:numId="17">
    <w:abstractNumId w:val="17"/>
  </w:num>
  <w:num w:numId="18">
    <w:abstractNumId w:val="20"/>
  </w:num>
  <w:num w:numId="19">
    <w:abstractNumId w:val="21"/>
  </w:num>
  <w:num w:numId="20">
    <w:abstractNumId w:val="13"/>
  </w:num>
  <w:num w:numId="21">
    <w:abstractNumId w:val="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17C7C"/>
    <w:rsid w:val="00050851"/>
    <w:rsid w:val="00090A1A"/>
    <w:rsid w:val="000A3EBB"/>
    <w:rsid w:val="000B78EF"/>
    <w:rsid w:val="000C2A17"/>
    <w:rsid w:val="000D7F9E"/>
    <w:rsid w:val="000E138A"/>
    <w:rsid w:val="000E1D07"/>
    <w:rsid w:val="00106233"/>
    <w:rsid w:val="00106F61"/>
    <w:rsid w:val="00133A97"/>
    <w:rsid w:val="001470A1"/>
    <w:rsid w:val="00157ADC"/>
    <w:rsid w:val="00180875"/>
    <w:rsid w:val="001B55EF"/>
    <w:rsid w:val="001B6A98"/>
    <w:rsid w:val="001E34B0"/>
    <w:rsid w:val="001F3974"/>
    <w:rsid w:val="001F54A6"/>
    <w:rsid w:val="00213B2B"/>
    <w:rsid w:val="002308B4"/>
    <w:rsid w:val="00255CC0"/>
    <w:rsid w:val="002649C5"/>
    <w:rsid w:val="00267A39"/>
    <w:rsid w:val="00274C1C"/>
    <w:rsid w:val="00281341"/>
    <w:rsid w:val="002A19E8"/>
    <w:rsid w:val="002A74F3"/>
    <w:rsid w:val="002B2052"/>
    <w:rsid w:val="002B46CC"/>
    <w:rsid w:val="002C4F80"/>
    <w:rsid w:val="002D4EBD"/>
    <w:rsid w:val="002E4B67"/>
    <w:rsid w:val="002F1537"/>
    <w:rsid w:val="00303BF0"/>
    <w:rsid w:val="00314377"/>
    <w:rsid w:val="0031648B"/>
    <w:rsid w:val="0034795E"/>
    <w:rsid w:val="00361FF1"/>
    <w:rsid w:val="00362F1F"/>
    <w:rsid w:val="00392C06"/>
    <w:rsid w:val="003A4225"/>
    <w:rsid w:val="003A5746"/>
    <w:rsid w:val="003A780F"/>
    <w:rsid w:val="003C494C"/>
    <w:rsid w:val="003D3E90"/>
    <w:rsid w:val="003E5774"/>
    <w:rsid w:val="003F712A"/>
    <w:rsid w:val="00411D9D"/>
    <w:rsid w:val="004320FD"/>
    <w:rsid w:val="00444450"/>
    <w:rsid w:val="0045530E"/>
    <w:rsid w:val="004634FC"/>
    <w:rsid w:val="004650C3"/>
    <w:rsid w:val="004977FA"/>
    <w:rsid w:val="004D0895"/>
    <w:rsid w:val="004E0EBF"/>
    <w:rsid w:val="004F761F"/>
    <w:rsid w:val="005536BB"/>
    <w:rsid w:val="00553C44"/>
    <w:rsid w:val="0056745F"/>
    <w:rsid w:val="00584000"/>
    <w:rsid w:val="0058728C"/>
    <w:rsid w:val="005946D8"/>
    <w:rsid w:val="005A4013"/>
    <w:rsid w:val="005B4790"/>
    <w:rsid w:val="005B7499"/>
    <w:rsid w:val="005C35C5"/>
    <w:rsid w:val="005D6980"/>
    <w:rsid w:val="005E5601"/>
    <w:rsid w:val="005F2D9A"/>
    <w:rsid w:val="005F6B8E"/>
    <w:rsid w:val="00614723"/>
    <w:rsid w:val="006163F3"/>
    <w:rsid w:val="00617207"/>
    <w:rsid w:val="00626AE4"/>
    <w:rsid w:val="00635C49"/>
    <w:rsid w:val="0065059E"/>
    <w:rsid w:val="00655A25"/>
    <w:rsid w:val="00655EE5"/>
    <w:rsid w:val="00666024"/>
    <w:rsid w:val="00667828"/>
    <w:rsid w:val="00690D80"/>
    <w:rsid w:val="00693042"/>
    <w:rsid w:val="006A79DD"/>
    <w:rsid w:val="006C6635"/>
    <w:rsid w:val="006D00CC"/>
    <w:rsid w:val="00712AC0"/>
    <w:rsid w:val="007654C2"/>
    <w:rsid w:val="00766A87"/>
    <w:rsid w:val="00781352"/>
    <w:rsid w:val="007D1F62"/>
    <w:rsid w:val="007D7794"/>
    <w:rsid w:val="007E1C74"/>
    <w:rsid w:val="007E44E8"/>
    <w:rsid w:val="008401C9"/>
    <w:rsid w:val="008440D0"/>
    <w:rsid w:val="00844CB8"/>
    <w:rsid w:val="008461F5"/>
    <w:rsid w:val="008509EA"/>
    <w:rsid w:val="008543A3"/>
    <w:rsid w:val="00855535"/>
    <w:rsid w:val="00886807"/>
    <w:rsid w:val="00895285"/>
    <w:rsid w:val="008A4458"/>
    <w:rsid w:val="008A57C5"/>
    <w:rsid w:val="008B1A82"/>
    <w:rsid w:val="008C57A3"/>
    <w:rsid w:val="008F00D8"/>
    <w:rsid w:val="008F18CE"/>
    <w:rsid w:val="00927E49"/>
    <w:rsid w:val="0093313C"/>
    <w:rsid w:val="00937690"/>
    <w:rsid w:val="009633B4"/>
    <w:rsid w:val="00976D8C"/>
    <w:rsid w:val="00994EC1"/>
    <w:rsid w:val="009C0808"/>
    <w:rsid w:val="009C745F"/>
    <w:rsid w:val="009D461A"/>
    <w:rsid w:val="009D7319"/>
    <w:rsid w:val="009E67CE"/>
    <w:rsid w:val="009F0F75"/>
    <w:rsid w:val="00A04706"/>
    <w:rsid w:val="00A303C1"/>
    <w:rsid w:val="00A41EF1"/>
    <w:rsid w:val="00A535FB"/>
    <w:rsid w:val="00A62876"/>
    <w:rsid w:val="00A77A1C"/>
    <w:rsid w:val="00AA11A4"/>
    <w:rsid w:val="00AA5EBF"/>
    <w:rsid w:val="00AB79B3"/>
    <w:rsid w:val="00AE6509"/>
    <w:rsid w:val="00AE6D2A"/>
    <w:rsid w:val="00AF716A"/>
    <w:rsid w:val="00AF7A0A"/>
    <w:rsid w:val="00B30FD0"/>
    <w:rsid w:val="00B468E5"/>
    <w:rsid w:val="00B60D6C"/>
    <w:rsid w:val="00B62176"/>
    <w:rsid w:val="00B62DC6"/>
    <w:rsid w:val="00BA2793"/>
    <w:rsid w:val="00BD4DFB"/>
    <w:rsid w:val="00BF2677"/>
    <w:rsid w:val="00C144C3"/>
    <w:rsid w:val="00C35EA0"/>
    <w:rsid w:val="00C52D8A"/>
    <w:rsid w:val="00C9071D"/>
    <w:rsid w:val="00C94799"/>
    <w:rsid w:val="00CB7BB2"/>
    <w:rsid w:val="00CD1BFC"/>
    <w:rsid w:val="00CD504D"/>
    <w:rsid w:val="00CF6D25"/>
    <w:rsid w:val="00D06B4C"/>
    <w:rsid w:val="00D11434"/>
    <w:rsid w:val="00D214DB"/>
    <w:rsid w:val="00D364E2"/>
    <w:rsid w:val="00D45CB9"/>
    <w:rsid w:val="00D65680"/>
    <w:rsid w:val="00D65BA6"/>
    <w:rsid w:val="00D8380A"/>
    <w:rsid w:val="00D83886"/>
    <w:rsid w:val="00D95876"/>
    <w:rsid w:val="00DB7147"/>
    <w:rsid w:val="00DC359D"/>
    <w:rsid w:val="00DC3F9B"/>
    <w:rsid w:val="00DD1A94"/>
    <w:rsid w:val="00DD5B01"/>
    <w:rsid w:val="00DD7C8D"/>
    <w:rsid w:val="00DF1219"/>
    <w:rsid w:val="00DF250B"/>
    <w:rsid w:val="00DF6119"/>
    <w:rsid w:val="00E06C45"/>
    <w:rsid w:val="00E125B9"/>
    <w:rsid w:val="00E32BB9"/>
    <w:rsid w:val="00E50485"/>
    <w:rsid w:val="00E53EC5"/>
    <w:rsid w:val="00E73485"/>
    <w:rsid w:val="00E96DB5"/>
    <w:rsid w:val="00E97616"/>
    <w:rsid w:val="00EC5855"/>
    <w:rsid w:val="00EC77F7"/>
    <w:rsid w:val="00ED2161"/>
    <w:rsid w:val="00ED273C"/>
    <w:rsid w:val="00EF5116"/>
    <w:rsid w:val="00F02B4B"/>
    <w:rsid w:val="00F47B04"/>
    <w:rsid w:val="00F5111D"/>
    <w:rsid w:val="00F631CB"/>
    <w:rsid w:val="00F97EF1"/>
    <w:rsid w:val="00FC17A4"/>
    <w:rsid w:val="00FC1EC0"/>
    <w:rsid w:val="00FE0232"/>
    <w:rsid w:val="00FE2404"/>
    <w:rsid w:val="00FE4795"/>
    <w:rsid w:val="00FE4909"/>
    <w:rsid w:val="00FF7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CC887"/>
  <w15:docId w15:val="{B4E51CF8-0E86-4E1F-9E23-C5388BA0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8461F5"/>
    <w:pPr>
      <w:ind w:left="720"/>
      <w:contextualSpacing/>
    </w:pPr>
  </w:style>
  <w:style w:type="paragraph" w:customStyle="1" w:styleId="odstavek">
    <w:name w:val="odstavek"/>
    <w:basedOn w:val="Navaden"/>
    <w:rsid w:val="00106233"/>
    <w:pPr>
      <w:suppressAutoHyphens w:val="0"/>
      <w:spacing w:before="100" w:beforeAutospacing="1" w:after="100" w:afterAutospacing="1"/>
    </w:pPr>
    <w:rPr>
      <w:lang w:eastAsia="sl-SI"/>
    </w:rPr>
  </w:style>
  <w:style w:type="character" w:customStyle="1" w:styleId="GlavaZnak">
    <w:name w:val="Glava Znak"/>
    <w:basedOn w:val="Privzetapisavaodstavka"/>
    <w:link w:val="Glava"/>
    <w:rsid w:val="002C4F8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36822">
      <w:bodyDiv w:val="1"/>
      <w:marLeft w:val="0"/>
      <w:marRight w:val="0"/>
      <w:marTop w:val="0"/>
      <w:marBottom w:val="0"/>
      <w:divBdr>
        <w:top w:val="none" w:sz="0" w:space="0" w:color="auto"/>
        <w:left w:val="none" w:sz="0" w:space="0" w:color="auto"/>
        <w:bottom w:val="none" w:sz="0" w:space="0" w:color="auto"/>
        <w:right w:val="none" w:sz="0" w:space="0" w:color="auto"/>
      </w:divBdr>
    </w:div>
    <w:div w:id="1701664644">
      <w:bodyDiv w:val="1"/>
      <w:marLeft w:val="0"/>
      <w:marRight w:val="0"/>
      <w:marTop w:val="0"/>
      <w:marBottom w:val="0"/>
      <w:divBdr>
        <w:top w:val="none" w:sz="0" w:space="0" w:color="auto"/>
        <w:left w:val="none" w:sz="0" w:space="0" w:color="auto"/>
        <w:bottom w:val="none" w:sz="0" w:space="0" w:color="auto"/>
        <w:right w:val="none" w:sz="0" w:space="0" w:color="auto"/>
      </w:divBdr>
    </w:div>
    <w:div w:id="1944803734">
      <w:bodyDiv w:val="1"/>
      <w:marLeft w:val="0"/>
      <w:marRight w:val="0"/>
      <w:marTop w:val="0"/>
      <w:marBottom w:val="0"/>
      <w:divBdr>
        <w:top w:val="none" w:sz="0" w:space="0" w:color="auto"/>
        <w:left w:val="none" w:sz="0" w:space="0" w:color="auto"/>
        <w:bottom w:val="none" w:sz="0" w:space="0" w:color="auto"/>
        <w:right w:val="none" w:sz="0" w:space="0" w:color="auto"/>
      </w:divBdr>
    </w:div>
    <w:div w:id="19717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11200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13138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Jana Pucelj</cp:lastModifiedBy>
  <cp:revision>2</cp:revision>
  <cp:lastPrinted>2021-03-31T13:19:00Z</cp:lastPrinted>
  <dcterms:created xsi:type="dcterms:W3CDTF">2021-04-19T10:27:00Z</dcterms:created>
  <dcterms:modified xsi:type="dcterms:W3CDTF">2021-04-19T10:27:00Z</dcterms:modified>
</cp:coreProperties>
</file>