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3"/>
      </w:tblGrid>
      <w:tr w:rsidR="008801C8" w:rsidRPr="007437F3" w:rsidTr="001D7B98">
        <w:trPr>
          <w:trHeight w:val="145"/>
        </w:trPr>
        <w:tc>
          <w:tcPr>
            <w:tcW w:w="8363" w:type="dxa"/>
          </w:tcPr>
          <w:p w:rsidR="008801C8" w:rsidRPr="007437F3" w:rsidRDefault="00C82A99" w:rsidP="004610E9">
            <w:pPr>
              <w:overflowPunct w:val="0"/>
              <w:autoSpaceDE w:val="0"/>
              <w:autoSpaceDN w:val="0"/>
              <w:adjustRightInd w:val="0"/>
              <w:spacing w:line="240" w:lineRule="auto"/>
              <w:textAlignment w:val="baseline"/>
              <w:rPr>
                <w:rFonts w:cs="Arial"/>
                <w:color w:val="000000" w:themeColor="text1"/>
                <w:szCs w:val="20"/>
                <w:lang w:val="sl-SI" w:eastAsia="sl-SI"/>
              </w:rPr>
            </w:pPr>
            <w:r w:rsidRPr="007437F3">
              <w:rPr>
                <w:rFonts w:cs="Arial"/>
                <w:color w:val="000000" w:themeColor="text1"/>
                <w:szCs w:val="20"/>
                <w:lang w:val="sl-SI" w:eastAsia="sl-SI"/>
              </w:rPr>
              <w:t xml:space="preserve">Številka: </w:t>
            </w:r>
            <w:r w:rsidR="00850523" w:rsidRPr="007437F3">
              <w:rPr>
                <w:rFonts w:cs="Arial"/>
                <w:color w:val="000000" w:themeColor="text1"/>
                <w:szCs w:val="20"/>
                <w:lang w:val="sl-SI" w:eastAsia="sl-SI"/>
              </w:rPr>
              <w:t>007-353/2020</w:t>
            </w:r>
            <w:r w:rsidR="00210774">
              <w:rPr>
                <w:rFonts w:cs="Arial"/>
                <w:color w:val="000000" w:themeColor="text1"/>
                <w:szCs w:val="20"/>
                <w:lang w:val="sl-SI" w:eastAsia="sl-SI"/>
              </w:rPr>
              <w:t>/22</w:t>
            </w:r>
          </w:p>
        </w:tc>
      </w:tr>
      <w:tr w:rsidR="008801C8" w:rsidRPr="007437F3" w:rsidTr="001D7B98">
        <w:trPr>
          <w:trHeight w:val="145"/>
        </w:trPr>
        <w:tc>
          <w:tcPr>
            <w:tcW w:w="8363" w:type="dxa"/>
          </w:tcPr>
          <w:p w:rsidR="008801C8" w:rsidRPr="007437F3" w:rsidRDefault="008801C8" w:rsidP="004610E9">
            <w:pPr>
              <w:overflowPunct w:val="0"/>
              <w:autoSpaceDE w:val="0"/>
              <w:autoSpaceDN w:val="0"/>
              <w:adjustRightInd w:val="0"/>
              <w:spacing w:line="240" w:lineRule="auto"/>
              <w:textAlignment w:val="baseline"/>
              <w:rPr>
                <w:rFonts w:cs="Arial"/>
                <w:color w:val="000000" w:themeColor="text1"/>
                <w:szCs w:val="20"/>
                <w:lang w:val="sl-SI" w:eastAsia="sl-SI"/>
              </w:rPr>
            </w:pPr>
            <w:r w:rsidRPr="007437F3">
              <w:rPr>
                <w:rFonts w:cs="Arial"/>
                <w:color w:val="000000" w:themeColor="text1"/>
                <w:szCs w:val="20"/>
                <w:lang w:val="sl-SI" w:eastAsia="sl-SI"/>
              </w:rPr>
              <w:t xml:space="preserve">Ljubljana, </w:t>
            </w:r>
            <w:r w:rsidR="00CE0D6E">
              <w:rPr>
                <w:rFonts w:cs="Arial"/>
                <w:color w:val="000000" w:themeColor="text1"/>
                <w:szCs w:val="20"/>
                <w:lang w:val="sl-SI" w:eastAsia="sl-SI"/>
              </w:rPr>
              <w:t>19. 10. 2020</w:t>
            </w:r>
            <w:bookmarkStart w:id="0" w:name="_GoBack"/>
            <w:bookmarkEnd w:id="0"/>
          </w:p>
        </w:tc>
      </w:tr>
      <w:tr w:rsidR="008801C8" w:rsidRPr="007437F3" w:rsidTr="001D7B98">
        <w:trPr>
          <w:trHeight w:val="136"/>
        </w:trPr>
        <w:tc>
          <w:tcPr>
            <w:tcW w:w="8363" w:type="dxa"/>
          </w:tcPr>
          <w:p w:rsidR="008801C8" w:rsidRPr="007437F3" w:rsidRDefault="008801C8" w:rsidP="004610E9">
            <w:pPr>
              <w:overflowPunct w:val="0"/>
              <w:autoSpaceDE w:val="0"/>
              <w:autoSpaceDN w:val="0"/>
              <w:adjustRightInd w:val="0"/>
              <w:spacing w:line="240" w:lineRule="auto"/>
              <w:textAlignment w:val="baseline"/>
              <w:rPr>
                <w:rFonts w:cs="Arial"/>
                <w:color w:val="000000" w:themeColor="text1"/>
                <w:szCs w:val="20"/>
                <w:lang w:val="sl-SI" w:eastAsia="sl-SI"/>
              </w:rPr>
            </w:pPr>
            <w:r w:rsidRPr="007437F3">
              <w:rPr>
                <w:rFonts w:cs="Arial"/>
                <w:color w:val="000000" w:themeColor="text1"/>
                <w:szCs w:val="20"/>
                <w:lang w:val="sl-SI" w:eastAsia="sl-SI"/>
              </w:rPr>
              <w:t xml:space="preserve">EVA: </w:t>
            </w:r>
            <w:r w:rsidR="00135E0B" w:rsidRPr="007437F3">
              <w:rPr>
                <w:rFonts w:cs="Arial"/>
                <w:color w:val="000000" w:themeColor="text1"/>
                <w:szCs w:val="20"/>
                <w:lang w:val="sl-SI" w:eastAsia="sl-SI"/>
              </w:rPr>
              <w:t>2020-2330-0110</w:t>
            </w:r>
          </w:p>
        </w:tc>
      </w:tr>
      <w:tr w:rsidR="008801C8" w:rsidRPr="007437F3" w:rsidTr="001D7B98">
        <w:trPr>
          <w:trHeight w:val="145"/>
        </w:trPr>
        <w:tc>
          <w:tcPr>
            <w:tcW w:w="8363" w:type="dxa"/>
          </w:tcPr>
          <w:p w:rsidR="008801C8" w:rsidRPr="007437F3" w:rsidRDefault="008801C8" w:rsidP="004610E9">
            <w:pPr>
              <w:spacing w:line="240" w:lineRule="auto"/>
              <w:rPr>
                <w:rFonts w:eastAsia="Calibri" w:cs="Arial"/>
                <w:color w:val="000000" w:themeColor="text1"/>
                <w:szCs w:val="20"/>
                <w:lang w:val="sl-SI"/>
              </w:rPr>
            </w:pPr>
          </w:p>
          <w:p w:rsidR="008801C8" w:rsidRPr="007437F3" w:rsidRDefault="008801C8" w:rsidP="004610E9">
            <w:pPr>
              <w:spacing w:line="240" w:lineRule="auto"/>
              <w:rPr>
                <w:rFonts w:eastAsia="Calibri" w:cs="Arial"/>
                <w:color w:val="000000" w:themeColor="text1"/>
                <w:szCs w:val="20"/>
                <w:lang w:val="sl-SI"/>
              </w:rPr>
            </w:pPr>
            <w:r w:rsidRPr="007437F3">
              <w:rPr>
                <w:rFonts w:eastAsia="Calibri" w:cs="Arial"/>
                <w:color w:val="000000" w:themeColor="text1"/>
                <w:szCs w:val="20"/>
                <w:lang w:val="sl-SI"/>
              </w:rPr>
              <w:t>GENERALNI SEKRETARIAT VLADE REPUBLIKE SLOVENIJE</w:t>
            </w:r>
          </w:p>
          <w:p w:rsidR="008801C8" w:rsidRPr="007437F3" w:rsidRDefault="00CE0D6E" w:rsidP="004610E9">
            <w:pPr>
              <w:spacing w:line="240" w:lineRule="auto"/>
              <w:rPr>
                <w:rFonts w:eastAsia="Calibri" w:cs="Arial"/>
                <w:color w:val="000000" w:themeColor="text1"/>
                <w:szCs w:val="20"/>
                <w:lang w:val="sl-SI"/>
              </w:rPr>
            </w:pPr>
            <w:hyperlink r:id="rId10" w:history="1">
              <w:r w:rsidR="008801C8" w:rsidRPr="007437F3">
                <w:rPr>
                  <w:rStyle w:val="Hiperpovezava"/>
                  <w:rFonts w:cs="Arial"/>
                  <w:color w:val="000000" w:themeColor="text1"/>
                  <w:szCs w:val="20"/>
                  <w:lang w:val="sl-SI"/>
                </w:rPr>
                <w:t>Gp.gs@gov.si</w:t>
              </w:r>
            </w:hyperlink>
          </w:p>
          <w:p w:rsidR="008801C8" w:rsidRPr="007437F3" w:rsidRDefault="008801C8" w:rsidP="004610E9">
            <w:pPr>
              <w:spacing w:line="240" w:lineRule="auto"/>
              <w:rPr>
                <w:rFonts w:eastAsia="Calibri" w:cs="Arial"/>
                <w:color w:val="000000" w:themeColor="text1"/>
                <w:szCs w:val="20"/>
                <w:lang w:val="sl-SI"/>
              </w:rPr>
            </w:pPr>
          </w:p>
        </w:tc>
      </w:tr>
    </w:tbl>
    <w:p w:rsidR="008801C8" w:rsidRPr="007437F3" w:rsidRDefault="008801C8" w:rsidP="004610E9">
      <w:pPr>
        <w:spacing w:line="240" w:lineRule="auto"/>
        <w:rPr>
          <w:rFonts w:cs="Arial"/>
          <w:color w:val="000000" w:themeColor="text1"/>
          <w:szCs w:val="20"/>
          <w:lang w:val="sl-SI"/>
        </w:rPr>
      </w:pPr>
    </w:p>
    <w:p w:rsidR="008801C8" w:rsidRPr="007437F3" w:rsidRDefault="008801C8" w:rsidP="004610E9">
      <w:pPr>
        <w:spacing w:line="240" w:lineRule="auto"/>
        <w:rPr>
          <w:rFonts w:cs="Arial"/>
          <w:color w:val="000000" w:themeColor="text1"/>
          <w:szCs w:val="20"/>
          <w:lang w:val="sl-SI"/>
        </w:rPr>
      </w:pPr>
    </w:p>
    <w:tbl>
      <w:tblPr>
        <w:tblW w:w="84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
        <w:gridCol w:w="1569"/>
        <w:gridCol w:w="144"/>
        <w:gridCol w:w="47"/>
        <w:gridCol w:w="786"/>
        <w:gridCol w:w="868"/>
        <w:gridCol w:w="382"/>
        <w:gridCol w:w="378"/>
        <w:gridCol w:w="828"/>
        <w:gridCol w:w="255"/>
        <w:gridCol w:w="428"/>
        <w:gridCol w:w="384"/>
        <w:gridCol w:w="39"/>
        <w:gridCol w:w="250"/>
        <w:gridCol w:w="175"/>
        <w:gridCol w:w="161"/>
        <w:gridCol w:w="1540"/>
        <w:gridCol w:w="24"/>
        <w:gridCol w:w="117"/>
      </w:tblGrid>
      <w:tr w:rsidR="008801C8" w:rsidRPr="00471676" w:rsidTr="00E26785">
        <w:trPr>
          <w:gridBefore w:val="1"/>
          <w:wBefore w:w="88" w:type="dxa"/>
          <w:trHeight w:val="145"/>
        </w:trPr>
        <w:tc>
          <w:tcPr>
            <w:tcW w:w="8375" w:type="dxa"/>
            <w:gridSpan w:val="18"/>
          </w:tcPr>
          <w:p w:rsidR="008801C8" w:rsidRPr="007437F3" w:rsidRDefault="008801C8" w:rsidP="004610E9">
            <w:pPr>
              <w:autoSpaceDE w:val="0"/>
              <w:autoSpaceDN w:val="0"/>
              <w:adjustRightInd w:val="0"/>
              <w:spacing w:line="240" w:lineRule="auto"/>
              <w:jc w:val="both"/>
              <w:rPr>
                <w:rFonts w:cs="Arial"/>
                <w:b/>
                <w:bCs/>
                <w:color w:val="000000" w:themeColor="text1"/>
                <w:szCs w:val="20"/>
                <w:lang w:val="sl-SI"/>
              </w:rPr>
            </w:pPr>
            <w:r w:rsidRPr="007437F3">
              <w:rPr>
                <w:rFonts w:cs="Arial"/>
                <w:b/>
                <w:color w:val="000000" w:themeColor="text1"/>
                <w:szCs w:val="20"/>
                <w:lang w:val="sl-SI" w:eastAsia="sl-SI"/>
              </w:rPr>
              <w:t xml:space="preserve">ZADEVA: </w:t>
            </w:r>
            <w:r w:rsidR="00B16B19">
              <w:rPr>
                <w:rFonts w:cs="Arial"/>
                <w:b/>
                <w:color w:val="000000" w:themeColor="text1"/>
                <w:szCs w:val="20"/>
                <w:lang w:val="sl-SI" w:eastAsia="sl-SI"/>
              </w:rPr>
              <w:t>Odlok</w:t>
            </w:r>
            <w:r w:rsidR="00CF17B1" w:rsidRPr="007437F3">
              <w:rPr>
                <w:rFonts w:cs="Arial"/>
                <w:b/>
                <w:color w:val="000000" w:themeColor="text1"/>
                <w:szCs w:val="20"/>
                <w:lang w:val="sl-SI" w:eastAsia="sl-SI"/>
              </w:rPr>
              <w:t xml:space="preserve"> o</w:t>
            </w:r>
            <w:r w:rsidR="00F74520" w:rsidRPr="007437F3">
              <w:rPr>
                <w:rFonts w:cs="Arial"/>
                <w:b/>
                <w:color w:val="000000" w:themeColor="text1"/>
                <w:szCs w:val="20"/>
                <w:lang w:val="sl-SI" w:eastAsia="sl-SI"/>
              </w:rPr>
              <w:t xml:space="preserve"> izvajanju ukrepa </w:t>
            </w:r>
            <w:r w:rsidR="00851A75">
              <w:rPr>
                <w:rFonts w:cs="Arial"/>
                <w:b/>
                <w:color w:val="000000" w:themeColor="text1"/>
                <w:szCs w:val="20"/>
                <w:lang w:val="sl-SI" w:eastAsia="sl-SI"/>
              </w:rPr>
              <w:t>i</w:t>
            </w:r>
            <w:r w:rsidR="00F74520" w:rsidRPr="007437F3">
              <w:rPr>
                <w:rFonts w:cs="Arial"/>
                <w:b/>
                <w:color w:val="000000" w:themeColor="text1"/>
                <w:szCs w:val="20"/>
                <w:lang w:val="sl-SI" w:eastAsia="sl-SI"/>
              </w:rPr>
              <w:t xml:space="preserve">zjemna začasna podpora kmetom ter MSP, ki jih je kriza zaradi COVID-19 še posebej prizadela iz Programa razvoja podeželja Republike Slovenije za obdobje 2014–2020 </w:t>
            </w:r>
            <w:r w:rsidR="00A92411" w:rsidRPr="004E1E28">
              <w:rPr>
                <w:rFonts w:cs="Arial"/>
                <w:b/>
                <w:color w:val="000000" w:themeColor="text1"/>
                <w:szCs w:val="20"/>
                <w:lang w:val="sl-SI" w:eastAsia="sl-SI"/>
              </w:rPr>
              <w:t>predlog za obravnavo</w:t>
            </w:r>
          </w:p>
        </w:tc>
      </w:tr>
      <w:tr w:rsidR="008801C8" w:rsidRPr="007437F3" w:rsidTr="00E26785">
        <w:trPr>
          <w:gridBefore w:val="1"/>
          <w:wBefore w:w="88" w:type="dxa"/>
          <w:trHeight w:val="145"/>
        </w:trPr>
        <w:tc>
          <w:tcPr>
            <w:tcW w:w="8375" w:type="dxa"/>
            <w:gridSpan w:val="18"/>
          </w:tcPr>
          <w:p w:rsidR="008801C8" w:rsidRPr="007437F3" w:rsidRDefault="008801C8" w:rsidP="004610E9">
            <w:pPr>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r w:rsidRPr="007437F3">
              <w:rPr>
                <w:rFonts w:cs="Arial"/>
                <w:b/>
                <w:color w:val="000000" w:themeColor="text1"/>
                <w:szCs w:val="20"/>
                <w:lang w:val="sl-SI" w:eastAsia="sl-SI"/>
              </w:rPr>
              <w:t>1. Predlog sklepov vlade:</w:t>
            </w:r>
          </w:p>
        </w:tc>
      </w:tr>
      <w:tr w:rsidR="008801C8" w:rsidRPr="007437F3" w:rsidTr="00E26785">
        <w:trPr>
          <w:gridBefore w:val="1"/>
          <w:wBefore w:w="88" w:type="dxa"/>
          <w:trHeight w:val="145"/>
        </w:trPr>
        <w:tc>
          <w:tcPr>
            <w:tcW w:w="8375" w:type="dxa"/>
            <w:gridSpan w:val="18"/>
          </w:tcPr>
          <w:p w:rsidR="008801C8" w:rsidRPr="007437F3" w:rsidRDefault="00FA669E"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 xml:space="preserve">Na podlagi 10. in 12. člena Zakona o kmetijstvu (Uradni list RS, št. 45/08, 57/12, 90/12 – </w:t>
            </w:r>
            <w:proofErr w:type="spellStart"/>
            <w:r w:rsidRPr="007437F3">
              <w:rPr>
                <w:rFonts w:cs="Arial"/>
                <w:iCs/>
                <w:color w:val="000000" w:themeColor="text1"/>
                <w:szCs w:val="20"/>
                <w:lang w:val="sl-SI" w:eastAsia="sl-SI"/>
              </w:rPr>
              <w:t>ZdZPVHVVR</w:t>
            </w:r>
            <w:proofErr w:type="spellEnd"/>
            <w:r w:rsidRPr="007437F3">
              <w:rPr>
                <w:rFonts w:cs="Arial"/>
                <w:iCs/>
                <w:color w:val="000000" w:themeColor="text1"/>
                <w:szCs w:val="20"/>
                <w:lang w:val="sl-SI" w:eastAsia="sl-SI"/>
              </w:rPr>
              <w:t xml:space="preserve">, 26/14, 32/15, 27/17 in 22/18) </w:t>
            </w:r>
            <w:r w:rsidR="00567505" w:rsidRPr="007437F3">
              <w:rPr>
                <w:rFonts w:cs="Arial"/>
                <w:iCs/>
                <w:color w:val="000000" w:themeColor="text1"/>
                <w:szCs w:val="20"/>
                <w:lang w:val="sl-SI" w:eastAsia="sl-SI"/>
              </w:rPr>
              <w:t xml:space="preserve">je </w:t>
            </w:r>
            <w:r w:rsidRPr="007437F3">
              <w:rPr>
                <w:rFonts w:cs="Arial"/>
                <w:iCs/>
                <w:color w:val="000000" w:themeColor="text1"/>
                <w:szCs w:val="20"/>
                <w:lang w:val="sl-SI" w:eastAsia="sl-SI"/>
              </w:rPr>
              <w:t xml:space="preserve">Vlada Republike Slovenije </w:t>
            </w:r>
            <w:r w:rsidR="008801C8" w:rsidRPr="007437F3">
              <w:rPr>
                <w:rFonts w:cs="Arial"/>
                <w:iCs/>
                <w:color w:val="000000" w:themeColor="text1"/>
                <w:szCs w:val="20"/>
                <w:lang w:val="sl-SI" w:eastAsia="sl-SI"/>
              </w:rPr>
              <w:t xml:space="preserve">na </w:t>
            </w:r>
            <w:r w:rsidRPr="007437F3">
              <w:rPr>
                <w:rFonts w:cs="Arial"/>
                <w:iCs/>
                <w:color w:val="000000" w:themeColor="text1"/>
                <w:szCs w:val="20"/>
                <w:lang w:val="sl-SI" w:eastAsia="sl-SI"/>
              </w:rPr>
              <w:t>__________</w:t>
            </w:r>
            <w:r w:rsidR="009C3612" w:rsidRPr="007437F3">
              <w:rPr>
                <w:rFonts w:cs="Arial"/>
                <w:iCs/>
                <w:color w:val="000000" w:themeColor="text1"/>
                <w:szCs w:val="20"/>
                <w:lang w:val="sl-SI" w:eastAsia="sl-SI"/>
              </w:rPr>
              <w:t xml:space="preserve"> seji </w:t>
            </w:r>
            <w:r w:rsidRPr="007437F3">
              <w:rPr>
                <w:rFonts w:cs="Arial"/>
                <w:iCs/>
                <w:color w:val="000000" w:themeColor="text1"/>
                <w:szCs w:val="20"/>
                <w:lang w:val="sl-SI" w:eastAsia="sl-SI"/>
              </w:rPr>
              <w:t>dne __________ pod točko ________ sprejela naslednji</w:t>
            </w:r>
            <w:r w:rsidR="00567505" w:rsidRPr="007437F3">
              <w:rPr>
                <w:rFonts w:cs="Arial"/>
                <w:iCs/>
                <w:color w:val="000000" w:themeColor="text1"/>
                <w:szCs w:val="20"/>
                <w:lang w:val="sl-SI" w:eastAsia="sl-SI"/>
              </w:rPr>
              <w:t xml:space="preserve"> sklep</w:t>
            </w:r>
            <w:r w:rsidR="00C039C6" w:rsidRPr="007437F3">
              <w:rPr>
                <w:rFonts w:cs="Arial"/>
                <w:iCs/>
                <w:color w:val="000000" w:themeColor="text1"/>
                <w:szCs w:val="20"/>
                <w:lang w:val="sl-SI" w:eastAsia="sl-SI"/>
              </w:rPr>
              <w:t>:</w:t>
            </w:r>
            <w:r w:rsidR="00CD3064" w:rsidRPr="007437F3">
              <w:rPr>
                <w:rFonts w:cs="Arial"/>
                <w:iCs/>
                <w:color w:val="000000" w:themeColor="text1"/>
                <w:szCs w:val="20"/>
                <w:lang w:val="sl-SI" w:eastAsia="sl-SI"/>
              </w:rPr>
              <w:t xml:space="preserve"> </w:t>
            </w:r>
          </w:p>
          <w:p w:rsidR="008801C8" w:rsidRPr="007437F3" w:rsidRDefault="008801C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8801C8" w:rsidRPr="007437F3" w:rsidRDefault="008801C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 xml:space="preserve">Vlada Republike Slovenije je izdala </w:t>
            </w:r>
            <w:r w:rsidR="00B16B19">
              <w:rPr>
                <w:rFonts w:cs="Arial"/>
                <w:iCs/>
                <w:color w:val="000000" w:themeColor="text1"/>
                <w:szCs w:val="20"/>
                <w:lang w:val="sl-SI" w:eastAsia="sl-SI"/>
              </w:rPr>
              <w:t>Odlok</w:t>
            </w:r>
            <w:r w:rsidRPr="007437F3">
              <w:rPr>
                <w:rFonts w:cs="Arial"/>
                <w:iCs/>
                <w:color w:val="000000" w:themeColor="text1"/>
                <w:szCs w:val="20"/>
                <w:lang w:val="sl-SI" w:eastAsia="sl-SI"/>
              </w:rPr>
              <w:t xml:space="preserve"> </w:t>
            </w:r>
            <w:r w:rsidR="00CA24FF" w:rsidRPr="007437F3">
              <w:rPr>
                <w:rFonts w:cs="Arial"/>
                <w:iCs/>
                <w:color w:val="000000" w:themeColor="text1"/>
                <w:szCs w:val="20"/>
                <w:lang w:val="sl-SI" w:eastAsia="sl-SI"/>
              </w:rPr>
              <w:t xml:space="preserve">o izvajanju ukrepa </w:t>
            </w:r>
            <w:r w:rsidR="00851A75">
              <w:rPr>
                <w:rFonts w:cs="Arial"/>
                <w:iCs/>
                <w:color w:val="000000" w:themeColor="text1"/>
                <w:szCs w:val="20"/>
                <w:lang w:val="sl-SI" w:eastAsia="sl-SI"/>
              </w:rPr>
              <w:t>i</w:t>
            </w:r>
            <w:r w:rsidR="00CA24FF" w:rsidRPr="007437F3">
              <w:rPr>
                <w:rFonts w:cs="Arial"/>
                <w:iCs/>
                <w:color w:val="000000" w:themeColor="text1"/>
                <w:szCs w:val="20"/>
                <w:lang w:val="sl-SI" w:eastAsia="sl-SI"/>
              </w:rPr>
              <w:t>zjemna začasna podpora kmetom ter MSP, ki jih je kriza zaradi COVID-19 še posebej prizadela iz Programa razvoja podeželja Republike Slovenije za obdobje 2014–2020</w:t>
            </w:r>
            <w:r w:rsidR="00FA669E" w:rsidRPr="007437F3">
              <w:rPr>
                <w:rFonts w:cs="Arial"/>
                <w:iCs/>
                <w:color w:val="000000" w:themeColor="text1"/>
                <w:szCs w:val="20"/>
                <w:lang w:val="sl-SI" w:eastAsia="sl-SI"/>
              </w:rPr>
              <w:t xml:space="preserve"> </w:t>
            </w:r>
            <w:r w:rsidRPr="007437F3">
              <w:rPr>
                <w:rFonts w:cs="Arial"/>
                <w:iCs/>
                <w:color w:val="000000" w:themeColor="text1"/>
                <w:szCs w:val="20"/>
                <w:lang w:val="sl-SI" w:eastAsia="sl-SI"/>
              </w:rPr>
              <w:t xml:space="preserve">in </w:t>
            </w:r>
            <w:r w:rsidR="00B16B19">
              <w:rPr>
                <w:rFonts w:cs="Arial"/>
                <w:iCs/>
                <w:color w:val="000000" w:themeColor="text1"/>
                <w:szCs w:val="20"/>
                <w:lang w:val="sl-SI" w:eastAsia="sl-SI"/>
              </w:rPr>
              <w:t>ga</w:t>
            </w:r>
            <w:r w:rsidRPr="007437F3">
              <w:rPr>
                <w:rFonts w:cs="Arial"/>
                <w:iCs/>
                <w:color w:val="000000" w:themeColor="text1"/>
                <w:szCs w:val="20"/>
                <w:lang w:val="sl-SI" w:eastAsia="sl-SI"/>
              </w:rPr>
              <w:t xml:space="preserve"> objavi v Uradnem listu Republike Slovenije.</w:t>
            </w:r>
          </w:p>
          <w:p w:rsidR="008801C8" w:rsidRPr="007437F3" w:rsidRDefault="008801C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76164F" w:rsidRPr="007437F3" w:rsidRDefault="00851A75"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Pr>
                <w:rFonts w:cs="Arial"/>
                <w:iCs/>
                <w:color w:val="000000" w:themeColor="text1"/>
                <w:szCs w:val="20"/>
                <w:lang w:val="sl-SI" w:eastAsia="sl-SI"/>
              </w:rPr>
              <w:t>D</w:t>
            </w:r>
            <w:r w:rsidR="0076164F" w:rsidRPr="007437F3">
              <w:rPr>
                <w:rFonts w:cs="Arial"/>
                <w:iCs/>
                <w:color w:val="000000" w:themeColor="text1"/>
                <w:szCs w:val="20"/>
                <w:lang w:val="sl-SI" w:eastAsia="sl-SI"/>
              </w:rPr>
              <w:t>r. Božo Predalič</w:t>
            </w:r>
          </w:p>
          <w:p w:rsidR="008801C8" w:rsidRPr="007437F3" w:rsidRDefault="00827DB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iCs/>
                <w:color w:val="000000" w:themeColor="text1"/>
                <w:szCs w:val="20"/>
                <w:lang w:val="sl-SI" w:eastAsia="sl-SI"/>
              </w:rPr>
              <w:t xml:space="preserve">GENERALNI </w:t>
            </w:r>
            <w:r w:rsidR="008801C8" w:rsidRPr="007437F3">
              <w:rPr>
                <w:rFonts w:cs="Arial"/>
                <w:iCs/>
                <w:color w:val="000000" w:themeColor="text1"/>
                <w:szCs w:val="20"/>
                <w:lang w:val="sl-SI" w:eastAsia="sl-SI"/>
              </w:rPr>
              <w:t>SEKRETAR</w:t>
            </w:r>
          </w:p>
          <w:p w:rsidR="007018F2" w:rsidRPr="007437F3" w:rsidRDefault="007018F2"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547B72" w:rsidRPr="007437F3" w:rsidRDefault="00547B72"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8801C8" w:rsidRPr="007437F3" w:rsidRDefault="008801C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Sklep prejmeta:</w:t>
            </w:r>
          </w:p>
          <w:p w:rsidR="008801C8" w:rsidRPr="007437F3" w:rsidRDefault="008801C8" w:rsidP="004610E9">
            <w:pPr>
              <w:numPr>
                <w:ilvl w:val="0"/>
                <w:numId w:val="5"/>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Ministrstvo za kmetijstvo, gozdarstvo in prehrano,</w:t>
            </w:r>
          </w:p>
          <w:p w:rsidR="008801C8" w:rsidRPr="007437F3" w:rsidRDefault="008801C8" w:rsidP="004610E9">
            <w:pPr>
              <w:numPr>
                <w:ilvl w:val="0"/>
                <w:numId w:val="5"/>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Služba Vlade Republike Slovenije za zakonodajo.</w:t>
            </w:r>
          </w:p>
        </w:tc>
      </w:tr>
      <w:tr w:rsidR="008801C8" w:rsidRPr="007437F3" w:rsidTr="00E26785">
        <w:trPr>
          <w:gridBefore w:val="1"/>
          <w:wBefore w:w="88" w:type="dxa"/>
          <w:trHeight w:val="145"/>
        </w:trPr>
        <w:tc>
          <w:tcPr>
            <w:tcW w:w="8375" w:type="dxa"/>
            <w:gridSpan w:val="18"/>
          </w:tcPr>
          <w:p w:rsidR="008801C8" w:rsidRPr="007437F3" w:rsidRDefault="008801C8" w:rsidP="004610E9">
            <w:pPr>
              <w:overflowPunct w:val="0"/>
              <w:autoSpaceDE w:val="0"/>
              <w:autoSpaceDN w:val="0"/>
              <w:adjustRightInd w:val="0"/>
              <w:spacing w:line="240" w:lineRule="auto"/>
              <w:jc w:val="both"/>
              <w:textAlignment w:val="baseline"/>
              <w:rPr>
                <w:rFonts w:cs="Arial"/>
                <w:b/>
                <w:iCs/>
                <w:color w:val="000000" w:themeColor="text1"/>
                <w:szCs w:val="20"/>
                <w:lang w:val="sl-SI" w:eastAsia="sl-SI"/>
              </w:rPr>
            </w:pPr>
            <w:r w:rsidRPr="007437F3">
              <w:rPr>
                <w:rFonts w:cs="Arial"/>
                <w:b/>
                <w:color w:val="000000" w:themeColor="text1"/>
                <w:szCs w:val="20"/>
                <w:lang w:val="sl-SI" w:eastAsia="sl-SI"/>
              </w:rPr>
              <w:t>2. Predlog za obravnavo predloga zakona po nujnem ali skrajšanem postopku v državnem zboru z obrazložitvijo razlogov:</w:t>
            </w:r>
          </w:p>
        </w:tc>
      </w:tr>
      <w:tr w:rsidR="008801C8" w:rsidRPr="007437F3" w:rsidTr="00E26785">
        <w:trPr>
          <w:gridBefore w:val="1"/>
          <w:wBefore w:w="88" w:type="dxa"/>
          <w:trHeight w:val="355"/>
        </w:trPr>
        <w:tc>
          <w:tcPr>
            <w:tcW w:w="8375" w:type="dxa"/>
            <w:gridSpan w:val="18"/>
          </w:tcPr>
          <w:p w:rsidR="008801C8" w:rsidRPr="007437F3" w:rsidRDefault="00AE337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w:t>
            </w:r>
          </w:p>
        </w:tc>
      </w:tr>
      <w:tr w:rsidR="008801C8" w:rsidRPr="007437F3" w:rsidTr="00E26785">
        <w:trPr>
          <w:gridBefore w:val="1"/>
          <w:wBefore w:w="88" w:type="dxa"/>
          <w:trHeight w:val="145"/>
        </w:trPr>
        <w:tc>
          <w:tcPr>
            <w:tcW w:w="8375" w:type="dxa"/>
            <w:gridSpan w:val="18"/>
          </w:tcPr>
          <w:p w:rsidR="008801C8" w:rsidRPr="007437F3" w:rsidRDefault="008801C8" w:rsidP="004610E9">
            <w:pPr>
              <w:overflowPunct w:val="0"/>
              <w:autoSpaceDE w:val="0"/>
              <w:autoSpaceDN w:val="0"/>
              <w:adjustRightInd w:val="0"/>
              <w:spacing w:line="240" w:lineRule="auto"/>
              <w:jc w:val="both"/>
              <w:textAlignment w:val="baseline"/>
              <w:rPr>
                <w:rFonts w:cs="Arial"/>
                <w:b/>
                <w:iCs/>
                <w:color w:val="000000" w:themeColor="text1"/>
                <w:szCs w:val="20"/>
                <w:lang w:val="sl-SI" w:eastAsia="sl-SI"/>
              </w:rPr>
            </w:pPr>
            <w:r w:rsidRPr="007437F3">
              <w:rPr>
                <w:rFonts w:cs="Arial"/>
                <w:b/>
                <w:color w:val="000000" w:themeColor="text1"/>
                <w:szCs w:val="20"/>
                <w:lang w:val="sl-SI" w:eastAsia="sl-SI"/>
              </w:rPr>
              <w:t>3.a Osebe, odgovorne za strokovno pripravo in usklajenost gradiva:</w:t>
            </w:r>
          </w:p>
        </w:tc>
      </w:tr>
      <w:tr w:rsidR="008801C8" w:rsidRPr="00471676" w:rsidTr="00E26785">
        <w:trPr>
          <w:gridBefore w:val="1"/>
          <w:wBefore w:w="88" w:type="dxa"/>
          <w:trHeight w:val="145"/>
        </w:trPr>
        <w:tc>
          <w:tcPr>
            <w:tcW w:w="8375" w:type="dxa"/>
            <w:gridSpan w:val="18"/>
          </w:tcPr>
          <w:p w:rsidR="008801C8" w:rsidRPr="007437F3" w:rsidRDefault="008801C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 xml:space="preserve">– </w:t>
            </w:r>
            <w:r w:rsidR="0050022F" w:rsidRPr="007437F3">
              <w:rPr>
                <w:rFonts w:cs="Arial"/>
                <w:iCs/>
                <w:color w:val="000000" w:themeColor="text1"/>
                <w:szCs w:val="20"/>
                <w:lang w:val="sl-SI" w:eastAsia="sl-SI"/>
              </w:rPr>
              <w:t xml:space="preserve">dr. Darja </w:t>
            </w:r>
            <w:proofErr w:type="spellStart"/>
            <w:r w:rsidR="0050022F" w:rsidRPr="007437F3">
              <w:rPr>
                <w:rFonts w:cs="Arial"/>
                <w:iCs/>
                <w:color w:val="000000" w:themeColor="text1"/>
                <w:szCs w:val="20"/>
                <w:lang w:val="sl-SI" w:eastAsia="sl-SI"/>
              </w:rPr>
              <w:t>Majkovič</w:t>
            </w:r>
            <w:proofErr w:type="spellEnd"/>
            <w:r w:rsidRPr="007437F3">
              <w:rPr>
                <w:rFonts w:cs="Arial"/>
                <w:iCs/>
                <w:color w:val="000000" w:themeColor="text1"/>
                <w:szCs w:val="20"/>
                <w:lang w:val="sl-SI" w:eastAsia="sl-SI"/>
              </w:rPr>
              <w:t>, generalna direktorica,</w:t>
            </w:r>
          </w:p>
          <w:p w:rsidR="00D33B92" w:rsidRPr="007437F3" w:rsidRDefault="000F6ABC" w:rsidP="004610E9">
            <w:pPr>
              <w:pStyle w:val="Naslov3"/>
              <w:spacing w:before="0" w:line="240" w:lineRule="auto"/>
              <w:rPr>
                <w:rFonts w:ascii="Arial" w:eastAsia="Times New Roman" w:hAnsi="Arial" w:cs="Arial"/>
                <w:b w:val="0"/>
                <w:bCs w:val="0"/>
                <w:iCs/>
                <w:color w:val="000000" w:themeColor="text1"/>
                <w:szCs w:val="20"/>
                <w:lang w:val="sl-SI" w:eastAsia="sl-SI"/>
              </w:rPr>
            </w:pPr>
            <w:r w:rsidRPr="007437F3">
              <w:rPr>
                <w:rFonts w:ascii="Arial" w:eastAsia="Times New Roman" w:hAnsi="Arial" w:cs="Arial"/>
                <w:b w:val="0"/>
                <w:bCs w:val="0"/>
                <w:iCs/>
                <w:color w:val="000000" w:themeColor="text1"/>
                <w:szCs w:val="20"/>
                <w:lang w:val="sl-SI" w:eastAsia="sl-SI"/>
              </w:rPr>
              <w:t xml:space="preserve">– </w:t>
            </w:r>
            <w:r w:rsidR="0050022F" w:rsidRPr="007437F3">
              <w:rPr>
                <w:rFonts w:ascii="Arial" w:eastAsia="Times New Roman" w:hAnsi="Arial" w:cs="Arial"/>
                <w:b w:val="0"/>
                <w:bCs w:val="0"/>
                <w:iCs/>
                <w:color w:val="000000" w:themeColor="text1"/>
                <w:szCs w:val="20"/>
                <w:lang w:val="sl-SI" w:eastAsia="sl-SI"/>
              </w:rPr>
              <w:t>mag. </w:t>
            </w:r>
            <w:r w:rsidR="00FA49A1" w:rsidRPr="007437F3">
              <w:rPr>
                <w:rFonts w:ascii="Arial" w:eastAsia="Times New Roman" w:hAnsi="Arial" w:cs="Arial"/>
                <w:b w:val="0"/>
                <w:bCs w:val="0"/>
                <w:iCs/>
                <w:color w:val="000000" w:themeColor="text1"/>
                <w:szCs w:val="20"/>
                <w:lang w:val="sl-SI" w:eastAsia="sl-SI"/>
              </w:rPr>
              <w:t xml:space="preserve">Andreja Komel, </w:t>
            </w:r>
            <w:r w:rsidR="00547B72" w:rsidRPr="007437F3">
              <w:rPr>
                <w:rFonts w:ascii="Arial" w:eastAsia="Times New Roman" w:hAnsi="Arial" w:cs="Arial"/>
                <w:b w:val="0"/>
                <w:bCs w:val="0"/>
                <w:iCs/>
                <w:color w:val="000000" w:themeColor="text1"/>
                <w:szCs w:val="20"/>
                <w:lang w:val="sl-SI" w:eastAsia="sl-SI"/>
              </w:rPr>
              <w:t>vodja</w:t>
            </w:r>
            <w:r w:rsidR="00FA49A1" w:rsidRPr="007437F3">
              <w:rPr>
                <w:rFonts w:ascii="Arial" w:eastAsia="Times New Roman" w:hAnsi="Arial" w:cs="Arial"/>
                <w:b w:val="0"/>
                <w:bCs w:val="0"/>
                <w:iCs/>
                <w:color w:val="000000" w:themeColor="text1"/>
                <w:szCs w:val="20"/>
                <w:lang w:val="sl-SI" w:eastAsia="sl-SI"/>
              </w:rPr>
              <w:t xml:space="preserve"> sektorja za strukturno politiko in razvoj podeželja</w:t>
            </w:r>
            <w:r w:rsidR="00D33B92" w:rsidRPr="007437F3">
              <w:rPr>
                <w:rFonts w:ascii="Arial" w:eastAsia="Times New Roman" w:hAnsi="Arial" w:cs="Arial"/>
                <w:b w:val="0"/>
                <w:bCs w:val="0"/>
                <w:iCs/>
                <w:color w:val="000000" w:themeColor="text1"/>
                <w:szCs w:val="20"/>
                <w:lang w:val="sl-SI" w:eastAsia="sl-SI"/>
              </w:rPr>
              <w:t>,</w:t>
            </w:r>
          </w:p>
          <w:p w:rsidR="008801C8" w:rsidRPr="007437F3" w:rsidRDefault="00D33B92" w:rsidP="004610E9">
            <w:pPr>
              <w:pStyle w:val="Naslov3"/>
              <w:spacing w:before="0" w:line="240" w:lineRule="auto"/>
              <w:rPr>
                <w:rFonts w:ascii="Arial" w:eastAsia="Times New Roman" w:hAnsi="Arial" w:cs="Arial"/>
                <w:b w:val="0"/>
                <w:bCs w:val="0"/>
                <w:iCs/>
                <w:color w:val="000000" w:themeColor="text1"/>
                <w:szCs w:val="20"/>
                <w:lang w:val="sl-SI" w:eastAsia="sl-SI"/>
              </w:rPr>
            </w:pPr>
            <w:r w:rsidRPr="007437F3">
              <w:rPr>
                <w:rFonts w:ascii="Arial" w:eastAsia="Times New Roman" w:hAnsi="Arial" w:cs="Arial"/>
                <w:b w:val="0"/>
                <w:bCs w:val="0"/>
                <w:iCs/>
                <w:color w:val="000000" w:themeColor="text1"/>
                <w:szCs w:val="20"/>
                <w:lang w:val="sl-SI" w:eastAsia="sl-SI"/>
              </w:rPr>
              <w:t xml:space="preserve">– </w:t>
            </w:r>
            <w:r w:rsidR="00420162" w:rsidRPr="007437F3">
              <w:rPr>
                <w:rFonts w:ascii="Arial" w:eastAsia="Times New Roman" w:hAnsi="Arial" w:cs="Arial"/>
                <w:b w:val="0"/>
                <w:bCs w:val="0"/>
                <w:iCs/>
                <w:color w:val="000000" w:themeColor="text1"/>
                <w:szCs w:val="20"/>
                <w:lang w:val="sl-SI" w:eastAsia="sl-SI"/>
              </w:rPr>
              <w:t>Andrej Hafner, vodja</w:t>
            </w:r>
            <w:r w:rsidR="00420162" w:rsidRPr="007437F3">
              <w:rPr>
                <w:rFonts w:ascii="Arial" w:hAnsi="Arial" w:cs="Arial"/>
                <w:szCs w:val="20"/>
                <w:lang w:val="sl-SI"/>
              </w:rPr>
              <w:t xml:space="preserve"> </w:t>
            </w:r>
            <w:r w:rsidR="00420162" w:rsidRPr="007437F3">
              <w:rPr>
                <w:rFonts w:ascii="Arial" w:eastAsia="Times New Roman" w:hAnsi="Arial" w:cs="Arial"/>
                <w:b w:val="0"/>
                <w:bCs w:val="0"/>
                <w:iCs/>
                <w:color w:val="000000" w:themeColor="text1"/>
                <w:szCs w:val="20"/>
                <w:lang w:val="sl-SI" w:eastAsia="sl-SI"/>
              </w:rPr>
              <w:t>Sektor</w:t>
            </w:r>
            <w:r w:rsidR="00331053" w:rsidRPr="007437F3">
              <w:rPr>
                <w:rFonts w:ascii="Arial" w:eastAsia="Times New Roman" w:hAnsi="Arial" w:cs="Arial"/>
                <w:b w:val="0"/>
                <w:bCs w:val="0"/>
                <w:iCs/>
                <w:color w:val="000000" w:themeColor="text1"/>
                <w:szCs w:val="20"/>
                <w:lang w:val="sl-SI" w:eastAsia="sl-SI"/>
              </w:rPr>
              <w:t>ja</w:t>
            </w:r>
            <w:r w:rsidR="00420162" w:rsidRPr="007437F3">
              <w:rPr>
                <w:rFonts w:ascii="Arial" w:eastAsia="Times New Roman" w:hAnsi="Arial" w:cs="Arial"/>
                <w:b w:val="0"/>
                <w:bCs w:val="0"/>
                <w:iCs/>
                <w:color w:val="000000" w:themeColor="text1"/>
                <w:szCs w:val="20"/>
                <w:lang w:val="sl-SI" w:eastAsia="sl-SI"/>
              </w:rPr>
              <w:t xml:space="preserve"> za pravn</w:t>
            </w:r>
            <w:r w:rsidR="00CF17B1" w:rsidRPr="007437F3">
              <w:rPr>
                <w:rFonts w:ascii="Arial" w:eastAsia="Times New Roman" w:hAnsi="Arial" w:cs="Arial"/>
                <w:b w:val="0"/>
                <w:bCs w:val="0"/>
                <w:iCs/>
                <w:color w:val="000000" w:themeColor="text1"/>
                <w:szCs w:val="20"/>
                <w:lang w:val="sl-SI" w:eastAsia="sl-SI"/>
              </w:rPr>
              <w:t>o sistemske zadeve v kmetijstvu.</w:t>
            </w:r>
          </w:p>
        </w:tc>
      </w:tr>
      <w:tr w:rsidR="008801C8" w:rsidRPr="007437F3" w:rsidTr="00E26785">
        <w:trPr>
          <w:gridBefore w:val="1"/>
          <w:wBefore w:w="88" w:type="dxa"/>
          <w:trHeight w:val="145"/>
        </w:trPr>
        <w:tc>
          <w:tcPr>
            <w:tcW w:w="8375" w:type="dxa"/>
            <w:gridSpan w:val="18"/>
          </w:tcPr>
          <w:p w:rsidR="008801C8" w:rsidRPr="007437F3" w:rsidRDefault="008801C8" w:rsidP="004610E9">
            <w:pPr>
              <w:overflowPunct w:val="0"/>
              <w:autoSpaceDE w:val="0"/>
              <w:autoSpaceDN w:val="0"/>
              <w:adjustRightInd w:val="0"/>
              <w:spacing w:line="240" w:lineRule="auto"/>
              <w:jc w:val="both"/>
              <w:textAlignment w:val="baseline"/>
              <w:rPr>
                <w:rFonts w:cs="Arial"/>
                <w:b/>
                <w:iCs/>
                <w:color w:val="000000" w:themeColor="text1"/>
                <w:szCs w:val="20"/>
                <w:lang w:val="sl-SI" w:eastAsia="sl-SI"/>
              </w:rPr>
            </w:pPr>
            <w:r w:rsidRPr="007437F3">
              <w:rPr>
                <w:rFonts w:cs="Arial"/>
                <w:b/>
                <w:iCs/>
                <w:color w:val="000000" w:themeColor="text1"/>
                <w:szCs w:val="20"/>
                <w:lang w:val="sl-SI" w:eastAsia="sl-SI"/>
              </w:rPr>
              <w:t xml:space="preserve">3.b Zunanji strokovnjaki, ki so </w:t>
            </w:r>
            <w:r w:rsidRPr="007437F3">
              <w:rPr>
                <w:rFonts w:cs="Arial"/>
                <w:b/>
                <w:color w:val="000000" w:themeColor="text1"/>
                <w:szCs w:val="20"/>
                <w:lang w:val="sl-SI" w:eastAsia="sl-SI"/>
              </w:rPr>
              <w:t>sodelovali pri pripravi dela ali celotnega gradiva:</w:t>
            </w:r>
          </w:p>
        </w:tc>
      </w:tr>
      <w:tr w:rsidR="008801C8" w:rsidRPr="007437F3" w:rsidTr="00E26785">
        <w:trPr>
          <w:gridBefore w:val="1"/>
          <w:wBefore w:w="88" w:type="dxa"/>
          <w:trHeight w:val="145"/>
        </w:trPr>
        <w:tc>
          <w:tcPr>
            <w:tcW w:w="8375" w:type="dxa"/>
            <w:gridSpan w:val="18"/>
          </w:tcPr>
          <w:p w:rsidR="008801C8" w:rsidRPr="007437F3" w:rsidRDefault="00AE3378"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w:t>
            </w:r>
          </w:p>
        </w:tc>
      </w:tr>
      <w:tr w:rsidR="008801C8" w:rsidRPr="007437F3" w:rsidTr="00E26785">
        <w:trPr>
          <w:gridBefore w:val="1"/>
          <w:wBefore w:w="88" w:type="dxa"/>
          <w:trHeight w:val="145"/>
        </w:trPr>
        <w:tc>
          <w:tcPr>
            <w:tcW w:w="8375" w:type="dxa"/>
            <w:gridSpan w:val="18"/>
          </w:tcPr>
          <w:p w:rsidR="008801C8" w:rsidRPr="007437F3" w:rsidRDefault="008801C8" w:rsidP="004610E9">
            <w:pPr>
              <w:overflowPunct w:val="0"/>
              <w:autoSpaceDE w:val="0"/>
              <w:autoSpaceDN w:val="0"/>
              <w:adjustRightInd w:val="0"/>
              <w:spacing w:line="240" w:lineRule="auto"/>
              <w:jc w:val="both"/>
              <w:textAlignment w:val="baseline"/>
              <w:rPr>
                <w:rFonts w:cs="Arial"/>
                <w:b/>
                <w:iCs/>
                <w:color w:val="000000" w:themeColor="text1"/>
                <w:szCs w:val="20"/>
                <w:lang w:val="sl-SI" w:eastAsia="sl-SI"/>
              </w:rPr>
            </w:pPr>
            <w:r w:rsidRPr="007437F3">
              <w:rPr>
                <w:rFonts w:cs="Arial"/>
                <w:b/>
                <w:color w:val="000000" w:themeColor="text1"/>
                <w:szCs w:val="20"/>
                <w:lang w:val="sl-SI" w:eastAsia="sl-SI"/>
              </w:rPr>
              <w:t>4. Predstavniki vlade, ki bodo sodelovali pri delu državnega zbora:</w:t>
            </w:r>
          </w:p>
        </w:tc>
      </w:tr>
      <w:tr w:rsidR="008801C8" w:rsidRPr="007437F3" w:rsidTr="00E26785">
        <w:trPr>
          <w:gridBefore w:val="1"/>
          <w:wBefore w:w="88" w:type="dxa"/>
          <w:trHeight w:val="145"/>
        </w:trPr>
        <w:tc>
          <w:tcPr>
            <w:tcW w:w="8375" w:type="dxa"/>
            <w:gridSpan w:val="18"/>
          </w:tcPr>
          <w:p w:rsidR="008801C8" w:rsidRPr="007437F3" w:rsidRDefault="00AE3378" w:rsidP="004610E9">
            <w:pPr>
              <w:overflowPunct w:val="0"/>
              <w:autoSpaceDE w:val="0"/>
              <w:autoSpaceDN w:val="0"/>
              <w:adjustRightInd w:val="0"/>
              <w:spacing w:line="240" w:lineRule="auto"/>
              <w:jc w:val="both"/>
              <w:textAlignment w:val="baseline"/>
              <w:rPr>
                <w:rFonts w:cs="Arial"/>
                <w:b/>
                <w:color w:val="000000" w:themeColor="text1"/>
                <w:szCs w:val="20"/>
                <w:lang w:val="sl-SI" w:eastAsia="sl-SI"/>
              </w:rPr>
            </w:pPr>
            <w:r w:rsidRPr="007437F3">
              <w:rPr>
                <w:rFonts w:cs="Arial"/>
                <w:iCs/>
                <w:color w:val="000000" w:themeColor="text1"/>
                <w:szCs w:val="20"/>
                <w:lang w:val="sl-SI" w:eastAsia="sl-SI"/>
              </w:rPr>
              <w:t>/</w:t>
            </w:r>
          </w:p>
        </w:tc>
      </w:tr>
      <w:tr w:rsidR="008801C8" w:rsidRPr="007437F3" w:rsidTr="00E26785">
        <w:trPr>
          <w:gridBefore w:val="1"/>
          <w:wBefore w:w="88" w:type="dxa"/>
          <w:trHeight w:val="145"/>
        </w:trPr>
        <w:tc>
          <w:tcPr>
            <w:tcW w:w="8375" w:type="dxa"/>
            <w:gridSpan w:val="18"/>
          </w:tcPr>
          <w:p w:rsidR="008801C8" w:rsidRPr="007437F3" w:rsidRDefault="008801C8" w:rsidP="004610E9">
            <w:pPr>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r w:rsidRPr="007437F3">
              <w:rPr>
                <w:rFonts w:cs="Arial"/>
                <w:b/>
                <w:color w:val="000000" w:themeColor="text1"/>
                <w:szCs w:val="20"/>
                <w:lang w:val="sl-SI" w:eastAsia="sl-SI"/>
              </w:rPr>
              <w:t>5. Kratek povzetek gradiva:</w:t>
            </w:r>
          </w:p>
        </w:tc>
      </w:tr>
      <w:tr w:rsidR="001E47C1" w:rsidRPr="00EB41E9" w:rsidTr="00E26785">
        <w:trPr>
          <w:gridBefore w:val="1"/>
          <w:wBefore w:w="88" w:type="dxa"/>
          <w:trHeight w:val="145"/>
        </w:trPr>
        <w:tc>
          <w:tcPr>
            <w:tcW w:w="8375" w:type="dxa"/>
            <w:gridSpan w:val="18"/>
          </w:tcPr>
          <w:p w:rsidR="001C054D" w:rsidRPr="007437F3" w:rsidRDefault="001C054D" w:rsidP="001C054D">
            <w:pPr>
              <w:spacing w:line="240" w:lineRule="auto"/>
              <w:jc w:val="both"/>
              <w:rPr>
                <w:rFonts w:cs="Arial"/>
                <w:szCs w:val="20"/>
                <w:lang w:val="sl-SI"/>
              </w:rPr>
            </w:pPr>
            <w:r w:rsidRPr="007437F3">
              <w:rPr>
                <w:rFonts w:cs="Arial"/>
                <w:szCs w:val="20"/>
                <w:lang w:val="sl-SI"/>
              </w:rPr>
              <w:t>Zdravstveni ukrepi, povezani z zajezitvijo epidemije virusa COVID-19, so zaradi zaprtja številnih javnih ustanov, kot so osnovne in sred</w:t>
            </w:r>
            <w:r w:rsidR="007716A4" w:rsidRPr="007437F3">
              <w:rPr>
                <w:rFonts w:cs="Arial"/>
                <w:szCs w:val="20"/>
                <w:lang w:val="sl-SI"/>
              </w:rPr>
              <w:t>nje šole, vrtci, dijaški domovi, onemogočili ali pa bistveno zmanjšali</w:t>
            </w:r>
            <w:r w:rsidRPr="007437F3">
              <w:rPr>
                <w:rFonts w:cs="Arial"/>
                <w:szCs w:val="20"/>
                <w:lang w:val="sl-SI"/>
              </w:rPr>
              <w:t xml:space="preserve"> možnosti dobave proizvodov </w:t>
            </w:r>
            <w:r w:rsidR="007716A4" w:rsidRPr="007437F3">
              <w:rPr>
                <w:rFonts w:cs="Arial"/>
                <w:szCs w:val="20"/>
                <w:lang w:val="sl-SI"/>
              </w:rPr>
              <w:t>na trg in s tem znaten izpad</w:t>
            </w:r>
            <w:r w:rsidRPr="007437F3">
              <w:rPr>
                <w:rFonts w:cs="Arial"/>
                <w:szCs w:val="20"/>
                <w:lang w:val="sl-SI"/>
              </w:rPr>
              <w:t xml:space="preserve"> prihodkov od prodaje v kmetijskem in živilskem sektorju. Zaradi prekinjenih dobav se kmetijska gospodarstva in živilsko-predelovalna podjetja soočajo z likvidnostnimi težavami, ki bodo zagotovo imele vpliv na njihovo kratkoročno produktivnost, sposobnost vlaganja v osnovna sredstva, tehnološki razvoj. </w:t>
            </w:r>
          </w:p>
          <w:p w:rsidR="001E47C1" w:rsidRPr="007437F3" w:rsidRDefault="001E47C1" w:rsidP="004610E9">
            <w:pPr>
              <w:pStyle w:val="Oddelek"/>
              <w:widowControl w:val="0"/>
              <w:spacing w:before="0"/>
              <w:jc w:val="both"/>
              <w:rPr>
                <w:rFonts w:cs="Arial"/>
                <w:sz w:val="20"/>
                <w:szCs w:val="20"/>
                <w:lang w:val="sl-SI"/>
              </w:rPr>
            </w:pPr>
          </w:p>
          <w:p w:rsidR="001C054D" w:rsidRPr="007437F3" w:rsidRDefault="001C054D" w:rsidP="001C054D">
            <w:pPr>
              <w:spacing w:line="240" w:lineRule="auto"/>
              <w:jc w:val="both"/>
              <w:rPr>
                <w:rFonts w:cs="Arial"/>
                <w:szCs w:val="20"/>
                <w:lang w:val="sl-SI"/>
              </w:rPr>
            </w:pPr>
            <w:r w:rsidRPr="007437F3">
              <w:rPr>
                <w:rFonts w:cs="Arial"/>
                <w:szCs w:val="20"/>
                <w:lang w:val="sl-SI"/>
              </w:rPr>
              <w:t>Podpora</w:t>
            </w:r>
            <w:r w:rsidR="007716A4" w:rsidRPr="007437F3">
              <w:rPr>
                <w:rFonts w:cs="Arial"/>
                <w:szCs w:val="20"/>
                <w:lang w:val="sl-SI"/>
              </w:rPr>
              <w:t xml:space="preserve"> po predlagan</w:t>
            </w:r>
            <w:r w:rsidR="00EB41E9">
              <w:rPr>
                <w:rFonts w:cs="Arial"/>
                <w:szCs w:val="20"/>
                <w:lang w:val="sl-SI"/>
              </w:rPr>
              <w:t>em</w:t>
            </w:r>
            <w:r w:rsidR="007716A4" w:rsidRPr="007437F3">
              <w:rPr>
                <w:rFonts w:cs="Arial"/>
                <w:szCs w:val="20"/>
                <w:lang w:val="sl-SI"/>
              </w:rPr>
              <w:t xml:space="preserve"> </w:t>
            </w:r>
            <w:r w:rsidR="00EB41E9">
              <w:rPr>
                <w:rFonts w:cs="Arial"/>
                <w:szCs w:val="20"/>
                <w:lang w:val="sl-SI"/>
              </w:rPr>
              <w:t>odloku</w:t>
            </w:r>
            <w:r w:rsidRPr="007437F3">
              <w:rPr>
                <w:rFonts w:cs="Arial"/>
                <w:szCs w:val="20"/>
                <w:lang w:val="sl-SI"/>
              </w:rPr>
              <w:t xml:space="preserve"> se dodeli v obliki nepovratne finančne pomoči, ki se izplača kot pavšalno plačilo </w:t>
            </w:r>
            <w:r w:rsidR="007716A4" w:rsidRPr="007437F3">
              <w:rPr>
                <w:rFonts w:cs="Arial"/>
                <w:szCs w:val="20"/>
                <w:lang w:val="sl-SI"/>
              </w:rPr>
              <w:t>zaradi manjšega obsega prihodka</w:t>
            </w:r>
            <w:r w:rsidRPr="007437F3">
              <w:rPr>
                <w:rFonts w:cs="Arial"/>
                <w:szCs w:val="20"/>
                <w:lang w:val="sl-SI"/>
              </w:rPr>
              <w:t xml:space="preserve"> od prodaje kmetijskih oziroma živilskih proizvodov javnim zavodom v času epidemije CO</w:t>
            </w:r>
            <w:r w:rsidR="007716A4" w:rsidRPr="007437F3">
              <w:rPr>
                <w:rFonts w:cs="Arial"/>
                <w:szCs w:val="20"/>
                <w:lang w:val="sl-SI"/>
              </w:rPr>
              <w:t>VID-19. Izplača se kot enkratna pomoč</w:t>
            </w:r>
            <w:r w:rsidRPr="007437F3">
              <w:rPr>
                <w:rFonts w:cs="Arial"/>
                <w:szCs w:val="20"/>
                <w:lang w:val="sl-SI"/>
              </w:rPr>
              <w:t>.</w:t>
            </w:r>
          </w:p>
          <w:p w:rsidR="001C054D" w:rsidRPr="007437F3" w:rsidRDefault="001C054D" w:rsidP="004610E9">
            <w:pPr>
              <w:pStyle w:val="Oddelek"/>
              <w:widowControl w:val="0"/>
              <w:spacing w:before="0"/>
              <w:jc w:val="both"/>
              <w:rPr>
                <w:rFonts w:cs="Arial"/>
                <w:sz w:val="20"/>
                <w:szCs w:val="20"/>
                <w:lang w:val="sl-SI"/>
              </w:rPr>
            </w:pPr>
          </w:p>
          <w:p w:rsidR="00F45145" w:rsidRPr="007437F3" w:rsidRDefault="00F45145" w:rsidP="004610E9">
            <w:pPr>
              <w:pStyle w:val="Oddelek"/>
              <w:widowControl w:val="0"/>
              <w:spacing w:before="0"/>
              <w:jc w:val="both"/>
              <w:rPr>
                <w:rFonts w:cs="Arial"/>
                <w:sz w:val="20"/>
                <w:szCs w:val="20"/>
                <w:lang w:val="sl-SI"/>
              </w:rPr>
            </w:pPr>
          </w:p>
        </w:tc>
      </w:tr>
      <w:tr w:rsidR="001E47C1" w:rsidRPr="007437F3" w:rsidTr="00E26785">
        <w:trPr>
          <w:gridBefore w:val="1"/>
          <w:wBefore w:w="88" w:type="dxa"/>
          <w:trHeight w:val="145"/>
        </w:trPr>
        <w:tc>
          <w:tcPr>
            <w:tcW w:w="8375" w:type="dxa"/>
            <w:gridSpan w:val="18"/>
          </w:tcPr>
          <w:p w:rsidR="001E47C1" w:rsidRPr="007437F3" w:rsidRDefault="001E47C1" w:rsidP="004610E9">
            <w:pPr>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r w:rsidRPr="007437F3">
              <w:rPr>
                <w:rFonts w:cs="Arial"/>
                <w:b/>
                <w:color w:val="000000" w:themeColor="text1"/>
                <w:szCs w:val="20"/>
                <w:lang w:val="sl-SI" w:eastAsia="sl-SI"/>
              </w:rPr>
              <w:lastRenderedPageBreak/>
              <w:t>6. Presoja posledic za:</w:t>
            </w:r>
          </w:p>
        </w:tc>
      </w:tr>
      <w:tr w:rsidR="001E47C1" w:rsidRPr="007437F3" w:rsidTr="00E26785">
        <w:trPr>
          <w:gridBefore w:val="1"/>
          <w:wBefore w:w="88" w:type="dxa"/>
          <w:trHeight w:val="145"/>
        </w:trPr>
        <w:tc>
          <w:tcPr>
            <w:tcW w:w="1569" w:type="dxa"/>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a)</w:t>
            </w:r>
          </w:p>
        </w:tc>
        <w:tc>
          <w:tcPr>
            <w:tcW w:w="5125" w:type="dxa"/>
            <w:gridSpan w:val="14"/>
          </w:tcPr>
          <w:p w:rsidR="001E47C1" w:rsidRPr="007437F3" w:rsidRDefault="001E47C1" w:rsidP="004610E9">
            <w:pPr>
              <w:overflowPunct w:val="0"/>
              <w:autoSpaceDE w:val="0"/>
              <w:autoSpaceDN w:val="0"/>
              <w:adjustRightInd w:val="0"/>
              <w:spacing w:line="240" w:lineRule="auto"/>
              <w:jc w:val="both"/>
              <w:textAlignment w:val="baseline"/>
              <w:rPr>
                <w:rFonts w:cs="Arial"/>
                <w:color w:val="000000" w:themeColor="text1"/>
                <w:szCs w:val="20"/>
                <w:lang w:val="sl-SI" w:eastAsia="sl-SI"/>
              </w:rPr>
            </w:pPr>
            <w:r w:rsidRPr="007437F3">
              <w:rPr>
                <w:rFonts w:cs="Arial"/>
                <w:color w:val="000000" w:themeColor="text1"/>
                <w:szCs w:val="20"/>
                <w:lang w:val="sl-SI" w:eastAsia="sl-SI"/>
              </w:rPr>
              <w:t>javnofinančna sredstva nad 40.000 EUR v tekočem in naslednjih treh letih</w:t>
            </w:r>
          </w:p>
        </w:tc>
        <w:tc>
          <w:tcPr>
            <w:tcW w:w="1681" w:type="dxa"/>
            <w:gridSpan w:val="3"/>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DA</w:t>
            </w:r>
          </w:p>
        </w:tc>
      </w:tr>
      <w:tr w:rsidR="001E47C1" w:rsidRPr="007437F3" w:rsidTr="00E26785">
        <w:trPr>
          <w:gridBefore w:val="1"/>
          <w:wBefore w:w="88" w:type="dxa"/>
          <w:trHeight w:val="145"/>
        </w:trPr>
        <w:tc>
          <w:tcPr>
            <w:tcW w:w="1569" w:type="dxa"/>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b)</w:t>
            </w:r>
          </w:p>
        </w:tc>
        <w:tc>
          <w:tcPr>
            <w:tcW w:w="5125" w:type="dxa"/>
            <w:gridSpan w:val="14"/>
          </w:tcPr>
          <w:p w:rsidR="001E47C1" w:rsidRPr="007437F3" w:rsidRDefault="001E47C1"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bCs/>
                <w:color w:val="000000" w:themeColor="text1"/>
                <w:szCs w:val="20"/>
                <w:lang w:val="sl-SI" w:eastAsia="sl-SI"/>
              </w:rPr>
              <w:t>usklajenost slovenskega pravnega reda s pravnim redom Evropske unije</w:t>
            </w:r>
          </w:p>
        </w:tc>
        <w:tc>
          <w:tcPr>
            <w:tcW w:w="1681" w:type="dxa"/>
            <w:gridSpan w:val="3"/>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DA</w:t>
            </w:r>
          </w:p>
        </w:tc>
      </w:tr>
      <w:tr w:rsidR="001E47C1" w:rsidRPr="007437F3" w:rsidTr="00E26785">
        <w:trPr>
          <w:gridBefore w:val="1"/>
          <w:wBefore w:w="88" w:type="dxa"/>
          <w:trHeight w:val="145"/>
        </w:trPr>
        <w:tc>
          <w:tcPr>
            <w:tcW w:w="1569" w:type="dxa"/>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c)</w:t>
            </w:r>
          </w:p>
        </w:tc>
        <w:tc>
          <w:tcPr>
            <w:tcW w:w="5125" w:type="dxa"/>
            <w:gridSpan w:val="14"/>
          </w:tcPr>
          <w:p w:rsidR="001E47C1" w:rsidRPr="007437F3" w:rsidRDefault="001E47C1" w:rsidP="004610E9">
            <w:p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color w:val="000000" w:themeColor="text1"/>
                <w:szCs w:val="20"/>
                <w:lang w:val="sl-SI" w:eastAsia="sl-SI"/>
              </w:rPr>
              <w:t>administrativne posledice</w:t>
            </w:r>
          </w:p>
        </w:tc>
        <w:tc>
          <w:tcPr>
            <w:tcW w:w="1681" w:type="dxa"/>
            <w:gridSpan w:val="3"/>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color w:val="000000" w:themeColor="text1"/>
                <w:szCs w:val="20"/>
                <w:lang w:val="sl-SI" w:eastAsia="sl-SI"/>
              </w:rPr>
            </w:pPr>
            <w:r w:rsidRPr="007437F3">
              <w:rPr>
                <w:rFonts w:cs="Arial"/>
                <w:color w:val="000000" w:themeColor="text1"/>
                <w:szCs w:val="20"/>
                <w:lang w:val="sl-SI" w:eastAsia="sl-SI"/>
              </w:rPr>
              <w:t>NE</w:t>
            </w:r>
          </w:p>
        </w:tc>
      </w:tr>
      <w:tr w:rsidR="001E47C1" w:rsidRPr="007437F3" w:rsidTr="00E26785">
        <w:trPr>
          <w:gridBefore w:val="1"/>
          <w:wBefore w:w="88" w:type="dxa"/>
          <w:trHeight w:val="145"/>
        </w:trPr>
        <w:tc>
          <w:tcPr>
            <w:tcW w:w="1569" w:type="dxa"/>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č)</w:t>
            </w:r>
          </w:p>
        </w:tc>
        <w:tc>
          <w:tcPr>
            <w:tcW w:w="5125" w:type="dxa"/>
            <w:gridSpan w:val="14"/>
          </w:tcPr>
          <w:p w:rsidR="001E47C1" w:rsidRPr="007437F3" w:rsidRDefault="001E47C1" w:rsidP="004610E9">
            <w:p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color w:val="000000" w:themeColor="text1"/>
                <w:szCs w:val="20"/>
                <w:lang w:val="sl-SI" w:eastAsia="sl-SI"/>
              </w:rPr>
              <w:t>gospodarstvo, zlasti</w:t>
            </w:r>
            <w:r w:rsidRPr="007437F3">
              <w:rPr>
                <w:rFonts w:cs="Arial"/>
                <w:bCs/>
                <w:color w:val="000000" w:themeColor="text1"/>
                <w:szCs w:val="20"/>
                <w:lang w:val="sl-SI" w:eastAsia="sl-SI"/>
              </w:rPr>
              <w:t xml:space="preserve"> mala in srednja podjetja ter konkurenčnost podjetij</w:t>
            </w:r>
          </w:p>
        </w:tc>
        <w:tc>
          <w:tcPr>
            <w:tcW w:w="1681" w:type="dxa"/>
            <w:gridSpan w:val="3"/>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DA</w:t>
            </w:r>
          </w:p>
        </w:tc>
      </w:tr>
      <w:tr w:rsidR="001E47C1" w:rsidRPr="007437F3" w:rsidTr="00E26785">
        <w:trPr>
          <w:gridBefore w:val="1"/>
          <w:wBefore w:w="88" w:type="dxa"/>
          <w:trHeight w:val="145"/>
        </w:trPr>
        <w:tc>
          <w:tcPr>
            <w:tcW w:w="1569" w:type="dxa"/>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d)</w:t>
            </w:r>
          </w:p>
        </w:tc>
        <w:tc>
          <w:tcPr>
            <w:tcW w:w="5125" w:type="dxa"/>
            <w:gridSpan w:val="14"/>
          </w:tcPr>
          <w:p w:rsidR="001E47C1" w:rsidRPr="007437F3" w:rsidRDefault="001E47C1" w:rsidP="004610E9">
            <w:p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bCs/>
                <w:color w:val="000000" w:themeColor="text1"/>
                <w:szCs w:val="20"/>
                <w:lang w:val="sl-SI" w:eastAsia="sl-SI"/>
              </w:rPr>
              <w:t>okolje, vključno s prostorskimi in varstvenimi vidiki</w:t>
            </w:r>
          </w:p>
        </w:tc>
        <w:tc>
          <w:tcPr>
            <w:tcW w:w="1681" w:type="dxa"/>
            <w:gridSpan w:val="3"/>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DA</w:t>
            </w:r>
          </w:p>
        </w:tc>
      </w:tr>
      <w:tr w:rsidR="001E47C1" w:rsidRPr="007437F3" w:rsidTr="00E26785">
        <w:trPr>
          <w:gridBefore w:val="1"/>
          <w:wBefore w:w="88" w:type="dxa"/>
          <w:trHeight w:val="145"/>
        </w:trPr>
        <w:tc>
          <w:tcPr>
            <w:tcW w:w="1569" w:type="dxa"/>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e)</w:t>
            </w:r>
          </w:p>
        </w:tc>
        <w:tc>
          <w:tcPr>
            <w:tcW w:w="5125" w:type="dxa"/>
            <w:gridSpan w:val="14"/>
          </w:tcPr>
          <w:p w:rsidR="001E47C1" w:rsidRPr="007437F3" w:rsidRDefault="001E47C1" w:rsidP="004610E9">
            <w:p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bCs/>
                <w:color w:val="000000" w:themeColor="text1"/>
                <w:szCs w:val="20"/>
                <w:lang w:val="sl-SI" w:eastAsia="sl-SI"/>
              </w:rPr>
              <w:t>socialno področje</w:t>
            </w:r>
          </w:p>
        </w:tc>
        <w:tc>
          <w:tcPr>
            <w:tcW w:w="1681" w:type="dxa"/>
            <w:gridSpan w:val="3"/>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NE</w:t>
            </w:r>
          </w:p>
        </w:tc>
      </w:tr>
      <w:tr w:rsidR="001E47C1" w:rsidRPr="007437F3" w:rsidTr="00E26785">
        <w:trPr>
          <w:gridBefore w:val="1"/>
          <w:wBefore w:w="88" w:type="dxa"/>
          <w:trHeight w:val="145"/>
        </w:trPr>
        <w:tc>
          <w:tcPr>
            <w:tcW w:w="1569" w:type="dxa"/>
            <w:tcBorders>
              <w:bottom w:val="single" w:sz="4" w:space="0" w:color="auto"/>
            </w:tcBorders>
          </w:tcPr>
          <w:p w:rsidR="001E47C1" w:rsidRPr="007437F3" w:rsidRDefault="001E47C1" w:rsidP="004610E9">
            <w:pPr>
              <w:overflowPunct w:val="0"/>
              <w:autoSpaceDE w:val="0"/>
              <w:autoSpaceDN w:val="0"/>
              <w:adjustRightInd w:val="0"/>
              <w:spacing w:line="240" w:lineRule="auto"/>
              <w:ind w:left="360"/>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f)</w:t>
            </w:r>
          </w:p>
        </w:tc>
        <w:tc>
          <w:tcPr>
            <w:tcW w:w="5125" w:type="dxa"/>
            <w:gridSpan w:val="14"/>
            <w:tcBorders>
              <w:bottom w:val="single" w:sz="4" w:space="0" w:color="auto"/>
            </w:tcBorders>
          </w:tcPr>
          <w:p w:rsidR="001E47C1" w:rsidRPr="007437F3" w:rsidRDefault="001E47C1" w:rsidP="004610E9">
            <w:p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bCs/>
                <w:color w:val="000000" w:themeColor="text1"/>
                <w:szCs w:val="20"/>
                <w:lang w:val="sl-SI" w:eastAsia="sl-SI"/>
              </w:rPr>
              <w:t>dokumente razvojnega načrtovanja:</w:t>
            </w:r>
          </w:p>
          <w:p w:rsidR="001E47C1" w:rsidRPr="007437F3" w:rsidRDefault="001E47C1" w:rsidP="004610E9">
            <w:pPr>
              <w:numPr>
                <w:ilvl w:val="0"/>
                <w:numId w:val="1"/>
              </w:num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bCs/>
                <w:color w:val="000000" w:themeColor="text1"/>
                <w:szCs w:val="20"/>
                <w:lang w:val="sl-SI" w:eastAsia="sl-SI"/>
              </w:rPr>
              <w:t>nacionalne dokumente razvojnega načrtovanja</w:t>
            </w:r>
          </w:p>
          <w:p w:rsidR="001E47C1" w:rsidRPr="007437F3" w:rsidRDefault="001E47C1" w:rsidP="004610E9">
            <w:pPr>
              <w:numPr>
                <w:ilvl w:val="0"/>
                <w:numId w:val="1"/>
              </w:num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bCs/>
                <w:color w:val="000000" w:themeColor="text1"/>
                <w:szCs w:val="20"/>
                <w:lang w:val="sl-SI" w:eastAsia="sl-SI"/>
              </w:rPr>
              <w:t>razvojne politike na ravni programov po strukturi razvojne klasifikacije programskega proračuna</w:t>
            </w:r>
          </w:p>
          <w:p w:rsidR="001E47C1" w:rsidRPr="007437F3" w:rsidRDefault="001E47C1" w:rsidP="004610E9">
            <w:pPr>
              <w:numPr>
                <w:ilvl w:val="0"/>
                <w:numId w:val="1"/>
              </w:numPr>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7437F3">
              <w:rPr>
                <w:rFonts w:cs="Arial"/>
                <w:bCs/>
                <w:color w:val="000000" w:themeColor="text1"/>
                <w:szCs w:val="20"/>
                <w:lang w:val="sl-SI" w:eastAsia="sl-SI"/>
              </w:rPr>
              <w:t>razvojne dokumente Evropske unije in mednarodnih organizacij</w:t>
            </w:r>
          </w:p>
        </w:tc>
        <w:tc>
          <w:tcPr>
            <w:tcW w:w="1681" w:type="dxa"/>
            <w:gridSpan w:val="3"/>
            <w:tcBorders>
              <w:bottom w:val="single" w:sz="4" w:space="0" w:color="auto"/>
            </w:tcBorders>
            <w:vAlign w:val="center"/>
          </w:tcPr>
          <w:p w:rsidR="001E47C1" w:rsidRPr="007437F3" w:rsidRDefault="001E47C1" w:rsidP="004610E9">
            <w:pPr>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NE</w:t>
            </w:r>
          </w:p>
        </w:tc>
      </w:tr>
      <w:tr w:rsidR="001E47C1" w:rsidRPr="00471676" w:rsidTr="00E26785">
        <w:trPr>
          <w:gridBefore w:val="1"/>
          <w:wBefore w:w="88" w:type="dxa"/>
          <w:trHeight w:val="145"/>
        </w:trPr>
        <w:tc>
          <w:tcPr>
            <w:tcW w:w="8375" w:type="dxa"/>
            <w:gridSpan w:val="18"/>
            <w:tcBorders>
              <w:top w:val="single" w:sz="4" w:space="0" w:color="auto"/>
              <w:left w:val="single" w:sz="4" w:space="0" w:color="auto"/>
              <w:bottom w:val="single" w:sz="4" w:space="0" w:color="auto"/>
              <w:right w:val="single" w:sz="4" w:space="0" w:color="auto"/>
            </w:tcBorders>
          </w:tcPr>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r w:rsidRPr="007437F3">
              <w:rPr>
                <w:rFonts w:cs="Arial"/>
                <w:b/>
                <w:color w:val="000000" w:themeColor="text1"/>
                <w:szCs w:val="20"/>
                <w:lang w:val="sl-SI" w:eastAsia="sl-SI"/>
              </w:rPr>
              <w:t>7.a Predstavitev ocene finančnih posledic nad 40.000 EUR:</w:t>
            </w:r>
          </w:p>
          <w:p w:rsidR="001E47C1" w:rsidRPr="007437F3" w:rsidRDefault="001E47C1" w:rsidP="004610E9">
            <w:pPr>
              <w:tabs>
                <w:tab w:val="left" w:pos="708"/>
              </w:tabs>
              <w:spacing w:line="240" w:lineRule="auto"/>
              <w:jc w:val="both"/>
              <w:rPr>
                <w:rFonts w:cs="Arial"/>
                <w:color w:val="000000" w:themeColor="text1"/>
                <w:szCs w:val="20"/>
                <w:lang w:val="sl-SI"/>
              </w:rPr>
            </w:pPr>
          </w:p>
          <w:p w:rsidR="001E47C1" w:rsidRPr="007437F3" w:rsidRDefault="001E47C1" w:rsidP="004610E9">
            <w:pPr>
              <w:tabs>
                <w:tab w:val="left" w:pos="708"/>
              </w:tabs>
              <w:spacing w:line="240" w:lineRule="auto"/>
              <w:jc w:val="both"/>
              <w:rPr>
                <w:rFonts w:cs="Arial"/>
                <w:b/>
                <w:color w:val="000000" w:themeColor="text1"/>
                <w:szCs w:val="20"/>
                <w:u w:val="single"/>
                <w:lang w:val="sl-SI"/>
              </w:rPr>
            </w:pPr>
            <w:r w:rsidRPr="007437F3">
              <w:rPr>
                <w:rFonts w:cs="Arial"/>
                <w:b/>
                <w:color w:val="000000" w:themeColor="text1"/>
                <w:szCs w:val="20"/>
                <w:u w:val="single"/>
                <w:lang w:val="sl-SI"/>
              </w:rPr>
              <w:t>Gradivo ne pomeni dodatnih finančnih posledic, ampak so te v okviru potrjenih finančnih sredstev, določenih s PRP 2014–2020.</w:t>
            </w:r>
          </w:p>
          <w:p w:rsidR="007716A4" w:rsidRPr="007437F3" w:rsidRDefault="007716A4" w:rsidP="00B029FD">
            <w:pPr>
              <w:widowControl w:val="0"/>
              <w:tabs>
                <w:tab w:val="left" w:pos="360"/>
              </w:tabs>
              <w:spacing w:line="240" w:lineRule="auto"/>
              <w:jc w:val="both"/>
              <w:outlineLvl w:val="0"/>
              <w:rPr>
                <w:rFonts w:eastAsia="Calibri" w:cs="Arial"/>
                <w:color w:val="000000" w:themeColor="text1"/>
                <w:szCs w:val="20"/>
                <w:lang w:val="sl-SI"/>
              </w:rPr>
            </w:pPr>
          </w:p>
          <w:p w:rsidR="001E47C1" w:rsidRPr="007437F3" w:rsidRDefault="001E47C1" w:rsidP="00B029FD">
            <w:pPr>
              <w:widowControl w:val="0"/>
              <w:tabs>
                <w:tab w:val="left" w:pos="360"/>
              </w:tabs>
              <w:spacing w:line="240" w:lineRule="auto"/>
              <w:jc w:val="both"/>
              <w:outlineLvl w:val="0"/>
              <w:rPr>
                <w:rFonts w:eastAsia="Calibri" w:cs="Arial"/>
                <w:color w:val="000000" w:themeColor="text1"/>
                <w:szCs w:val="20"/>
                <w:lang w:val="sl-SI"/>
              </w:rPr>
            </w:pPr>
            <w:r w:rsidRPr="007437F3">
              <w:rPr>
                <w:rFonts w:eastAsia="Calibri" w:cs="Arial"/>
                <w:color w:val="000000" w:themeColor="text1"/>
                <w:szCs w:val="20"/>
                <w:lang w:val="sl-SI"/>
              </w:rPr>
              <w:t xml:space="preserve">Sredstva za posamezno leto se zagotavljajo na proračunskih postavkah </w:t>
            </w:r>
            <w:r w:rsidR="00D33341" w:rsidRPr="00D33341">
              <w:rPr>
                <w:rFonts w:eastAsia="Calibri" w:cs="Arial"/>
                <w:color w:val="000000" w:themeColor="text1"/>
                <w:szCs w:val="20"/>
                <w:lang w:val="sl-SI"/>
              </w:rPr>
              <w:t>200710</w:t>
            </w:r>
            <w:r w:rsidR="00D33341">
              <w:rPr>
                <w:rFonts w:eastAsia="Calibri" w:cs="Arial"/>
                <w:color w:val="000000" w:themeColor="text1"/>
                <w:szCs w:val="20"/>
                <w:lang w:val="sl-SI"/>
              </w:rPr>
              <w:t xml:space="preserve"> </w:t>
            </w:r>
            <w:r w:rsidR="00CF17B1" w:rsidRPr="007437F3">
              <w:rPr>
                <w:rFonts w:eastAsia="Calibri" w:cs="Arial"/>
                <w:color w:val="000000" w:themeColor="text1"/>
                <w:szCs w:val="20"/>
                <w:lang w:val="sl-SI"/>
              </w:rPr>
              <w:t xml:space="preserve">Program razvoja podeželja 14–20-EU - COVID-19 </w:t>
            </w:r>
            <w:r w:rsidRPr="007437F3">
              <w:rPr>
                <w:rFonts w:eastAsia="Calibri" w:cs="Arial"/>
                <w:color w:val="000000" w:themeColor="text1"/>
                <w:szCs w:val="20"/>
                <w:lang w:val="sl-SI"/>
              </w:rPr>
              <w:t xml:space="preserve">in </w:t>
            </w:r>
            <w:r w:rsidR="00D33341" w:rsidRPr="00D33341">
              <w:rPr>
                <w:rFonts w:eastAsia="Calibri" w:cs="Arial"/>
                <w:color w:val="000000" w:themeColor="text1"/>
                <w:szCs w:val="20"/>
                <w:lang w:val="sl-SI"/>
              </w:rPr>
              <w:t>20071</w:t>
            </w:r>
            <w:r w:rsidR="00D33341">
              <w:rPr>
                <w:rFonts w:eastAsia="Calibri" w:cs="Arial"/>
                <w:color w:val="000000" w:themeColor="text1"/>
                <w:szCs w:val="20"/>
                <w:lang w:val="sl-SI"/>
              </w:rPr>
              <w:t xml:space="preserve">1 </w:t>
            </w:r>
            <w:r w:rsidR="00CF17B1" w:rsidRPr="007437F3">
              <w:rPr>
                <w:rFonts w:eastAsia="Calibri" w:cs="Arial"/>
                <w:color w:val="000000" w:themeColor="text1"/>
                <w:szCs w:val="20"/>
                <w:lang w:val="sl-SI"/>
              </w:rPr>
              <w:t>Program razvoja podeželja 14–20</w:t>
            </w:r>
            <w:r w:rsidR="003715DA">
              <w:rPr>
                <w:rFonts w:eastAsia="Calibri" w:cs="Arial"/>
                <w:color w:val="000000" w:themeColor="text1"/>
                <w:szCs w:val="20"/>
                <w:lang w:val="sl-SI"/>
              </w:rPr>
              <w:t xml:space="preserve"> </w:t>
            </w:r>
            <w:r w:rsidR="00CF17B1" w:rsidRPr="007437F3">
              <w:rPr>
                <w:rFonts w:eastAsia="Calibri" w:cs="Arial"/>
                <w:color w:val="000000" w:themeColor="text1"/>
                <w:szCs w:val="20"/>
                <w:lang w:val="sl-SI"/>
              </w:rPr>
              <w:t>-</w:t>
            </w:r>
            <w:r w:rsidR="003715DA">
              <w:rPr>
                <w:rFonts w:eastAsia="Calibri" w:cs="Arial"/>
                <w:color w:val="000000" w:themeColor="text1"/>
                <w:szCs w:val="20"/>
                <w:lang w:val="sl-SI"/>
              </w:rPr>
              <w:t xml:space="preserve"> </w:t>
            </w:r>
            <w:r w:rsidR="00CF17B1" w:rsidRPr="007437F3">
              <w:rPr>
                <w:rFonts w:eastAsia="Calibri" w:cs="Arial"/>
                <w:color w:val="000000" w:themeColor="text1"/>
                <w:szCs w:val="20"/>
                <w:lang w:val="sl-SI"/>
              </w:rPr>
              <w:t>slovenska udeležba - COVID-19</w:t>
            </w:r>
            <w:r w:rsidR="004C2465" w:rsidRPr="007437F3">
              <w:rPr>
                <w:rFonts w:eastAsia="Calibri" w:cs="Arial"/>
                <w:color w:val="000000" w:themeColor="text1"/>
                <w:szCs w:val="20"/>
                <w:lang w:val="sl-SI"/>
              </w:rPr>
              <w:t xml:space="preserve">, ki so </w:t>
            </w:r>
            <w:r w:rsidR="007716A4" w:rsidRPr="007437F3">
              <w:rPr>
                <w:rFonts w:eastAsia="Calibri" w:cs="Arial"/>
                <w:color w:val="000000" w:themeColor="text1"/>
                <w:szCs w:val="20"/>
                <w:lang w:val="sl-SI"/>
              </w:rPr>
              <w:t>načrtovane</w:t>
            </w:r>
            <w:r w:rsidR="00B9206C" w:rsidRPr="007437F3">
              <w:rPr>
                <w:rFonts w:eastAsia="Calibri" w:cs="Arial"/>
                <w:color w:val="000000" w:themeColor="text1"/>
                <w:szCs w:val="20"/>
                <w:lang w:val="sl-SI"/>
              </w:rPr>
              <w:t xml:space="preserve"> v spremembi proračuna</w:t>
            </w:r>
            <w:r w:rsidR="007716A4" w:rsidRPr="007437F3">
              <w:rPr>
                <w:rFonts w:eastAsia="Calibri" w:cs="Arial"/>
                <w:color w:val="000000" w:themeColor="text1"/>
                <w:szCs w:val="20"/>
                <w:lang w:val="sl-SI"/>
              </w:rPr>
              <w:t xml:space="preserve"> za leto</w:t>
            </w:r>
            <w:r w:rsidR="00B9206C" w:rsidRPr="007437F3">
              <w:rPr>
                <w:rFonts w:eastAsia="Calibri" w:cs="Arial"/>
                <w:color w:val="000000" w:themeColor="text1"/>
                <w:szCs w:val="20"/>
                <w:lang w:val="sl-SI"/>
              </w:rPr>
              <w:t xml:space="preserve"> 2021</w:t>
            </w:r>
            <w:r w:rsidRPr="007437F3">
              <w:rPr>
                <w:rFonts w:eastAsia="Calibri" w:cs="Arial"/>
                <w:color w:val="000000" w:themeColor="text1"/>
                <w:szCs w:val="20"/>
                <w:lang w:val="sl-SI"/>
              </w:rPr>
              <w:t xml:space="preserve">. </w:t>
            </w:r>
          </w:p>
          <w:p w:rsidR="001E47C1" w:rsidRPr="007437F3" w:rsidRDefault="001E47C1" w:rsidP="00B029FD">
            <w:pPr>
              <w:widowControl w:val="0"/>
              <w:tabs>
                <w:tab w:val="left" w:pos="360"/>
              </w:tabs>
              <w:spacing w:line="240" w:lineRule="auto"/>
              <w:jc w:val="both"/>
              <w:outlineLvl w:val="0"/>
              <w:rPr>
                <w:rFonts w:cs="Arial"/>
                <w:color w:val="000000" w:themeColor="text1"/>
                <w:szCs w:val="20"/>
                <w:lang w:val="sl-SI" w:eastAsia="sl-SI"/>
              </w:rPr>
            </w:pPr>
            <w:r w:rsidRPr="007437F3">
              <w:rPr>
                <w:rFonts w:eastAsia="Calibri" w:cs="Arial"/>
                <w:color w:val="000000" w:themeColor="text1"/>
                <w:szCs w:val="20"/>
                <w:lang w:val="sl-SI"/>
              </w:rPr>
              <w:t>Kot je razvidno iz tabele Ocena finančnih posledic v nadaljevanju.</w:t>
            </w:r>
            <w:r w:rsidRPr="007437F3">
              <w:rPr>
                <w:rFonts w:cs="Arial"/>
                <w:color w:val="000000" w:themeColor="text1"/>
                <w:szCs w:val="20"/>
                <w:lang w:val="sl-SI"/>
              </w:rPr>
              <w:t xml:space="preserve"> </w:t>
            </w:r>
          </w:p>
        </w:tc>
      </w:tr>
      <w:tr w:rsidR="001E47C1" w:rsidRPr="00471676"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35"/>
        </w:trPr>
        <w:tc>
          <w:tcPr>
            <w:tcW w:w="8346" w:type="dxa"/>
            <w:gridSpan w:val="1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1E47C1" w:rsidRPr="007437F3" w:rsidRDefault="001E47C1" w:rsidP="004610E9">
            <w:pPr>
              <w:pageBreakBefore/>
              <w:widowControl w:val="0"/>
              <w:tabs>
                <w:tab w:val="left" w:pos="2340"/>
              </w:tabs>
              <w:spacing w:line="240" w:lineRule="auto"/>
              <w:ind w:left="142" w:hanging="142"/>
              <w:outlineLvl w:val="0"/>
              <w:rPr>
                <w:rFonts w:cs="Arial"/>
                <w:b/>
                <w:color w:val="000000" w:themeColor="text1"/>
                <w:kern w:val="32"/>
                <w:szCs w:val="20"/>
                <w:lang w:val="sl-SI" w:eastAsia="sl-SI"/>
              </w:rPr>
            </w:pPr>
            <w:r w:rsidRPr="007437F3">
              <w:rPr>
                <w:rFonts w:cs="Arial"/>
                <w:b/>
                <w:color w:val="000000" w:themeColor="text1"/>
                <w:kern w:val="32"/>
                <w:szCs w:val="20"/>
                <w:lang w:val="sl-SI" w:eastAsia="sl-SI"/>
              </w:rPr>
              <w:lastRenderedPageBreak/>
              <w:t>I. Ocena finančnih posledic, ki niso načrtovane v sprejetem proračunu</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278"/>
        </w:trPr>
        <w:tc>
          <w:tcPr>
            <w:tcW w:w="2634"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ind w:left="-122" w:right="-112"/>
              <w:jc w:val="center"/>
              <w:rPr>
                <w:rFonts w:eastAsia="Calibri" w:cs="Arial"/>
                <w:color w:val="000000" w:themeColor="text1"/>
                <w:szCs w:val="20"/>
                <w:lang w:val="sl-SI"/>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Tekoče leto (t)</w:t>
            </w:r>
          </w:p>
        </w:tc>
        <w:tc>
          <w:tcPr>
            <w:tcW w:w="828" w:type="dxa"/>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t + 1</w:t>
            </w: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t + 2</w:t>
            </w: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t + 3</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425"/>
        </w:trPr>
        <w:tc>
          <w:tcPr>
            <w:tcW w:w="2634"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rPr>
                <w:rFonts w:eastAsia="Calibri" w:cs="Arial"/>
                <w:bCs/>
                <w:color w:val="000000" w:themeColor="text1"/>
                <w:szCs w:val="20"/>
                <w:lang w:val="sl-SI"/>
              </w:rPr>
            </w:pPr>
            <w:r w:rsidRPr="007437F3">
              <w:rPr>
                <w:rFonts w:eastAsia="Calibri" w:cs="Arial"/>
                <w:bCs/>
                <w:color w:val="000000" w:themeColor="text1"/>
                <w:szCs w:val="20"/>
                <w:lang w:val="sl-SI"/>
              </w:rPr>
              <w:t>Predvideno povečanje (+) ali zmanjšanje (</w:t>
            </w:r>
            <w:r w:rsidRPr="007437F3">
              <w:rPr>
                <w:rFonts w:eastAsia="Calibri" w:cs="Arial"/>
                <w:b/>
                <w:color w:val="000000" w:themeColor="text1"/>
                <w:szCs w:val="20"/>
                <w:lang w:val="sl-SI"/>
              </w:rPr>
              <w:t>–</w:t>
            </w:r>
            <w:r w:rsidRPr="007437F3">
              <w:rPr>
                <w:rFonts w:eastAsia="Calibri" w:cs="Arial"/>
                <w:bCs/>
                <w:color w:val="000000" w:themeColor="text1"/>
                <w:szCs w:val="20"/>
                <w:lang w:val="sl-SI"/>
              </w:rPr>
              <w:t xml:space="preserve">) prihodkov državnega proračuna </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bCs/>
                <w:color w:val="000000" w:themeColor="text1"/>
                <w:kern w:val="32"/>
                <w:szCs w:val="20"/>
                <w:lang w:val="sl-SI" w:eastAsia="sl-SI"/>
              </w:rPr>
            </w:pPr>
          </w:p>
        </w:tc>
        <w:tc>
          <w:tcPr>
            <w:tcW w:w="828" w:type="dxa"/>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bCs/>
                <w:color w:val="000000" w:themeColor="text1"/>
                <w:kern w:val="32"/>
                <w:szCs w:val="20"/>
                <w:lang w:val="sl-SI" w:eastAsia="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color w:val="000000" w:themeColor="text1"/>
                <w:kern w:val="32"/>
                <w:szCs w:val="20"/>
                <w:lang w:val="sl-SI" w:eastAsia="sl-SI"/>
              </w:rPr>
            </w:pP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425"/>
        </w:trPr>
        <w:tc>
          <w:tcPr>
            <w:tcW w:w="2634"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rPr>
                <w:rFonts w:eastAsia="Calibri" w:cs="Arial"/>
                <w:bCs/>
                <w:color w:val="000000" w:themeColor="text1"/>
                <w:szCs w:val="20"/>
                <w:lang w:val="sl-SI"/>
              </w:rPr>
            </w:pPr>
            <w:r w:rsidRPr="007437F3">
              <w:rPr>
                <w:rFonts w:eastAsia="Calibri" w:cs="Arial"/>
                <w:bCs/>
                <w:color w:val="000000" w:themeColor="text1"/>
                <w:szCs w:val="20"/>
                <w:lang w:val="sl-SI"/>
              </w:rPr>
              <w:t>Predvideno povečanje (+) ali zmanjšanje (</w:t>
            </w:r>
            <w:r w:rsidRPr="007437F3">
              <w:rPr>
                <w:rFonts w:eastAsia="Calibri" w:cs="Arial"/>
                <w:b/>
                <w:color w:val="000000" w:themeColor="text1"/>
                <w:szCs w:val="20"/>
                <w:lang w:val="sl-SI"/>
              </w:rPr>
              <w:t>–</w:t>
            </w:r>
            <w:r w:rsidRPr="007437F3">
              <w:rPr>
                <w:rFonts w:eastAsia="Calibri" w:cs="Arial"/>
                <w:bCs/>
                <w:color w:val="000000" w:themeColor="text1"/>
                <w:szCs w:val="20"/>
                <w:lang w:val="sl-SI"/>
              </w:rPr>
              <w:t xml:space="preserve">) prihodkov občinskih proračunov </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bCs/>
                <w:color w:val="000000" w:themeColor="text1"/>
                <w:kern w:val="32"/>
                <w:szCs w:val="20"/>
                <w:lang w:val="sl-SI" w:eastAsia="sl-SI"/>
              </w:rPr>
            </w:pPr>
          </w:p>
        </w:tc>
        <w:tc>
          <w:tcPr>
            <w:tcW w:w="828" w:type="dxa"/>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bCs/>
                <w:color w:val="000000" w:themeColor="text1"/>
                <w:kern w:val="32"/>
                <w:szCs w:val="20"/>
                <w:lang w:val="sl-SI" w:eastAsia="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color w:val="000000" w:themeColor="text1"/>
                <w:kern w:val="32"/>
                <w:szCs w:val="20"/>
                <w:lang w:val="sl-SI" w:eastAsia="sl-SI"/>
              </w:rPr>
            </w:pP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425"/>
        </w:trPr>
        <w:tc>
          <w:tcPr>
            <w:tcW w:w="2634"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rPr>
                <w:rFonts w:eastAsia="Calibri" w:cs="Arial"/>
                <w:bCs/>
                <w:color w:val="000000" w:themeColor="text1"/>
                <w:szCs w:val="20"/>
                <w:lang w:val="sl-SI"/>
              </w:rPr>
            </w:pPr>
            <w:r w:rsidRPr="007437F3">
              <w:rPr>
                <w:rFonts w:eastAsia="Calibri" w:cs="Arial"/>
                <w:bCs/>
                <w:color w:val="000000" w:themeColor="text1"/>
                <w:szCs w:val="20"/>
                <w:lang w:val="sl-SI"/>
              </w:rPr>
              <w:t>Predvideno povečanje (+) ali zmanjšanje (</w:t>
            </w:r>
            <w:r w:rsidRPr="007437F3">
              <w:rPr>
                <w:rFonts w:eastAsia="Calibri" w:cs="Arial"/>
                <w:b/>
                <w:color w:val="000000" w:themeColor="text1"/>
                <w:szCs w:val="20"/>
                <w:lang w:val="sl-SI"/>
              </w:rPr>
              <w:t>–</w:t>
            </w:r>
            <w:r w:rsidRPr="007437F3">
              <w:rPr>
                <w:rFonts w:eastAsia="Calibri" w:cs="Arial"/>
                <w:bCs/>
                <w:color w:val="000000" w:themeColor="text1"/>
                <w:szCs w:val="20"/>
                <w:lang w:val="sl-SI"/>
              </w:rPr>
              <w:t xml:space="preserve">) odhodkov državnega proračuna </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c>
          <w:tcPr>
            <w:tcW w:w="828" w:type="dxa"/>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626"/>
        </w:trPr>
        <w:tc>
          <w:tcPr>
            <w:tcW w:w="2634"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rPr>
                <w:rFonts w:eastAsia="Calibri" w:cs="Arial"/>
                <w:bCs/>
                <w:color w:val="000000" w:themeColor="text1"/>
                <w:szCs w:val="20"/>
                <w:lang w:val="sl-SI"/>
              </w:rPr>
            </w:pPr>
            <w:r w:rsidRPr="007437F3">
              <w:rPr>
                <w:rFonts w:eastAsia="Calibri" w:cs="Arial"/>
                <w:bCs/>
                <w:color w:val="000000" w:themeColor="text1"/>
                <w:szCs w:val="20"/>
                <w:lang w:val="sl-SI"/>
              </w:rPr>
              <w:t>Predvideno povečanje (+) ali zmanjšanje (</w:t>
            </w:r>
            <w:r w:rsidRPr="007437F3">
              <w:rPr>
                <w:rFonts w:eastAsia="Calibri" w:cs="Arial"/>
                <w:b/>
                <w:color w:val="000000" w:themeColor="text1"/>
                <w:szCs w:val="20"/>
                <w:lang w:val="sl-SI"/>
              </w:rPr>
              <w:t>–</w:t>
            </w:r>
            <w:r w:rsidRPr="007437F3">
              <w:rPr>
                <w:rFonts w:eastAsia="Calibri" w:cs="Arial"/>
                <w:bCs/>
                <w:color w:val="000000" w:themeColor="text1"/>
                <w:szCs w:val="20"/>
                <w:lang w:val="sl-SI"/>
              </w:rPr>
              <w:t>) odhodkov občinskih proračunov</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c>
          <w:tcPr>
            <w:tcW w:w="828" w:type="dxa"/>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425"/>
        </w:trPr>
        <w:tc>
          <w:tcPr>
            <w:tcW w:w="2634"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rPr>
                <w:rFonts w:eastAsia="Calibri" w:cs="Arial"/>
                <w:bCs/>
                <w:color w:val="000000" w:themeColor="text1"/>
                <w:szCs w:val="20"/>
                <w:lang w:val="sl-SI"/>
              </w:rPr>
            </w:pPr>
            <w:r w:rsidRPr="007437F3">
              <w:rPr>
                <w:rFonts w:eastAsia="Calibri" w:cs="Arial"/>
                <w:bCs/>
                <w:color w:val="000000" w:themeColor="text1"/>
                <w:szCs w:val="20"/>
                <w:lang w:val="sl-SI"/>
              </w:rPr>
              <w:t>Predvideno povečanje (+) ali zmanjšanje (</w:t>
            </w:r>
            <w:r w:rsidRPr="007437F3">
              <w:rPr>
                <w:rFonts w:eastAsia="Calibri" w:cs="Arial"/>
                <w:b/>
                <w:color w:val="000000" w:themeColor="text1"/>
                <w:szCs w:val="20"/>
                <w:lang w:val="sl-SI"/>
              </w:rPr>
              <w:t>–</w:t>
            </w:r>
            <w:r w:rsidRPr="007437F3">
              <w:rPr>
                <w:rFonts w:eastAsia="Calibri" w:cs="Arial"/>
                <w:bCs/>
                <w:color w:val="000000" w:themeColor="text1"/>
                <w:szCs w:val="20"/>
                <w:lang w:val="sl-SI"/>
              </w:rPr>
              <w:t>) obveznosti za druga javnofinančna sredstva</w:t>
            </w:r>
          </w:p>
        </w:tc>
        <w:tc>
          <w:tcPr>
            <w:tcW w:w="1628"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bCs/>
                <w:color w:val="000000" w:themeColor="text1"/>
                <w:kern w:val="32"/>
                <w:szCs w:val="20"/>
                <w:lang w:val="sl-SI" w:eastAsia="sl-SI"/>
              </w:rPr>
            </w:pPr>
          </w:p>
        </w:tc>
        <w:tc>
          <w:tcPr>
            <w:tcW w:w="828" w:type="dxa"/>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bCs/>
                <w:color w:val="000000" w:themeColor="text1"/>
                <w:kern w:val="32"/>
                <w:szCs w:val="20"/>
                <w:lang w:val="sl-SI" w:eastAsia="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color w:val="000000" w:themeColor="text1"/>
                <w:kern w:val="32"/>
                <w:szCs w:val="20"/>
                <w:lang w:val="sl-SI" w:eastAsia="sl-SI"/>
              </w:rPr>
            </w:pPr>
          </w:p>
        </w:tc>
        <w:tc>
          <w:tcPr>
            <w:tcW w:w="1900"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jc w:val="center"/>
              <w:outlineLvl w:val="0"/>
              <w:rPr>
                <w:rFonts w:cs="Arial"/>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258"/>
        </w:trPr>
        <w:tc>
          <w:tcPr>
            <w:tcW w:w="8346" w:type="dxa"/>
            <w:gridSpan w:val="1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1E47C1" w:rsidRPr="007437F3" w:rsidRDefault="001E47C1" w:rsidP="004610E9">
            <w:pPr>
              <w:widowControl w:val="0"/>
              <w:tabs>
                <w:tab w:val="left" w:pos="2340"/>
              </w:tabs>
              <w:spacing w:line="240" w:lineRule="auto"/>
              <w:ind w:left="142" w:hanging="142"/>
              <w:outlineLvl w:val="0"/>
              <w:rPr>
                <w:rFonts w:cs="Arial"/>
                <w:b/>
                <w:color w:val="000000" w:themeColor="text1"/>
                <w:kern w:val="32"/>
                <w:szCs w:val="20"/>
                <w:lang w:val="sl-SI" w:eastAsia="sl-SI"/>
              </w:rPr>
            </w:pPr>
            <w:r w:rsidRPr="007437F3">
              <w:rPr>
                <w:rFonts w:cs="Arial"/>
                <w:b/>
                <w:color w:val="000000" w:themeColor="text1"/>
                <w:kern w:val="32"/>
                <w:szCs w:val="20"/>
                <w:lang w:val="sl-SI" w:eastAsia="sl-SI"/>
              </w:rPr>
              <w:t>II. Finančne posledice za državni proračun</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7" w:type="dxa"/>
          <w:cantSplit/>
          <w:trHeight w:val="258"/>
        </w:trPr>
        <w:tc>
          <w:tcPr>
            <w:tcW w:w="8346" w:type="dxa"/>
            <w:gridSpan w:val="1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1E47C1" w:rsidRPr="007437F3" w:rsidRDefault="001E47C1" w:rsidP="004610E9">
            <w:pPr>
              <w:widowControl w:val="0"/>
              <w:tabs>
                <w:tab w:val="left" w:pos="2340"/>
              </w:tabs>
              <w:spacing w:line="240" w:lineRule="auto"/>
              <w:ind w:left="142" w:hanging="142"/>
              <w:outlineLvl w:val="0"/>
              <w:rPr>
                <w:rFonts w:cs="Arial"/>
                <w:b/>
                <w:color w:val="000000" w:themeColor="text1"/>
                <w:kern w:val="32"/>
                <w:szCs w:val="20"/>
                <w:lang w:val="sl-SI" w:eastAsia="sl-SI"/>
              </w:rPr>
            </w:pPr>
            <w:proofErr w:type="spellStart"/>
            <w:r w:rsidRPr="007437F3">
              <w:rPr>
                <w:rFonts w:cs="Arial"/>
                <w:b/>
                <w:color w:val="000000" w:themeColor="text1"/>
                <w:kern w:val="32"/>
                <w:szCs w:val="20"/>
                <w:lang w:val="sl-SI" w:eastAsia="sl-SI"/>
              </w:rPr>
              <w:t>II.a</w:t>
            </w:r>
            <w:proofErr w:type="spellEnd"/>
            <w:r w:rsidRPr="007437F3">
              <w:rPr>
                <w:rFonts w:cs="Arial"/>
                <w:b/>
                <w:color w:val="000000" w:themeColor="text1"/>
                <w:kern w:val="32"/>
                <w:szCs w:val="20"/>
                <w:lang w:val="sl-SI" w:eastAsia="sl-SI"/>
              </w:rPr>
              <w:t xml:space="preserve"> Pravice porabe za izvedbo predlaganih rešitev so zagotovljene:</w:t>
            </w:r>
          </w:p>
        </w:tc>
      </w:tr>
      <w:tr w:rsidR="001E47C1" w:rsidRPr="007437F3" w:rsidTr="00DE3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101"/>
        </w:trPr>
        <w:tc>
          <w:tcPr>
            <w:tcW w:w="1801"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 xml:space="preserve">Ime proračunskega uporabnika </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Šifra in naziv ukrepa, projekta</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Šifra in naziv proračunske postavke</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Znesek za tekoče leto (2020)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Znesek za t + 1 (2021)</w:t>
            </w:r>
          </w:p>
        </w:tc>
      </w:tr>
      <w:tr w:rsidR="001E47C1" w:rsidRPr="007437F3" w:rsidTr="00DE3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2301"/>
        </w:trPr>
        <w:tc>
          <w:tcPr>
            <w:tcW w:w="1801"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kern w:val="32"/>
                <w:szCs w:val="20"/>
                <w:lang w:val="sl-SI"/>
              </w:rPr>
            </w:pPr>
            <w:r w:rsidRPr="007437F3">
              <w:rPr>
                <w:rFonts w:cs="Arial"/>
                <w:bCs/>
                <w:kern w:val="32"/>
                <w:szCs w:val="20"/>
                <w:lang w:val="sl-SI"/>
              </w:rPr>
              <w:t>Ministrstvo za kmetijstvo, gozdarstvo in prehrano</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DE3171" w:rsidP="00975027">
            <w:pPr>
              <w:pStyle w:val="Naslov1"/>
            </w:pPr>
            <w:r w:rsidRPr="007437F3">
              <w:t xml:space="preserve">2330-20-0049 Krepitev </w:t>
            </w:r>
            <w:r w:rsidR="00350BB5" w:rsidRPr="007437F3">
              <w:t>prehranskega</w:t>
            </w:r>
            <w:r w:rsidRPr="007437F3">
              <w:t xml:space="preserve"> </w:t>
            </w:r>
            <w:r w:rsidR="00975027" w:rsidRPr="007437F3">
              <w:t>sistema</w:t>
            </w:r>
            <w:r w:rsidRPr="007437F3">
              <w:t xml:space="preserve"> – COVID-19</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4057C0" w:rsidP="004610E9">
            <w:pPr>
              <w:widowControl w:val="0"/>
              <w:tabs>
                <w:tab w:val="left" w:pos="360"/>
              </w:tabs>
              <w:spacing w:line="240" w:lineRule="auto"/>
              <w:outlineLvl w:val="0"/>
              <w:rPr>
                <w:rFonts w:cs="Arial"/>
                <w:bCs/>
                <w:kern w:val="32"/>
                <w:szCs w:val="20"/>
                <w:lang w:val="sl-SI"/>
              </w:rPr>
            </w:pPr>
            <w:r>
              <w:rPr>
                <w:rFonts w:eastAsia="Calibri" w:cs="Arial"/>
                <w:color w:val="000000" w:themeColor="text1"/>
                <w:szCs w:val="20"/>
                <w:lang w:val="sl-SI"/>
              </w:rPr>
              <w:t>20071</w:t>
            </w:r>
            <w:r w:rsidR="00BF75F6">
              <w:rPr>
                <w:rFonts w:eastAsia="Calibri" w:cs="Arial"/>
                <w:color w:val="000000" w:themeColor="text1"/>
                <w:szCs w:val="20"/>
                <w:lang w:val="sl-SI"/>
              </w:rPr>
              <w:t>0</w:t>
            </w:r>
            <w:r w:rsidR="00CF17B1" w:rsidRPr="007437F3">
              <w:rPr>
                <w:rFonts w:eastAsia="Calibri" w:cs="Arial"/>
                <w:color w:val="000000" w:themeColor="text1"/>
                <w:szCs w:val="20"/>
                <w:lang w:val="sl-SI"/>
              </w:rPr>
              <w:t xml:space="preserve"> Program razvoja podeželja 14–20</w:t>
            </w:r>
            <w:r>
              <w:rPr>
                <w:rFonts w:eastAsia="Calibri" w:cs="Arial"/>
                <w:color w:val="000000" w:themeColor="text1"/>
                <w:szCs w:val="20"/>
                <w:lang w:val="sl-SI"/>
              </w:rPr>
              <w:t xml:space="preserve"> </w:t>
            </w:r>
            <w:r w:rsidR="00CF17B1" w:rsidRPr="007437F3">
              <w:rPr>
                <w:rFonts w:eastAsia="Calibri" w:cs="Arial"/>
                <w:color w:val="000000" w:themeColor="text1"/>
                <w:szCs w:val="20"/>
                <w:lang w:val="sl-SI"/>
              </w:rPr>
              <w:t>-</w:t>
            </w:r>
            <w:r>
              <w:rPr>
                <w:rFonts w:eastAsia="Calibri" w:cs="Arial"/>
                <w:color w:val="000000" w:themeColor="text1"/>
                <w:szCs w:val="20"/>
                <w:lang w:val="sl-SI"/>
              </w:rPr>
              <w:t xml:space="preserve"> </w:t>
            </w:r>
            <w:r w:rsidR="00CF17B1" w:rsidRPr="007437F3">
              <w:rPr>
                <w:rFonts w:eastAsia="Calibri" w:cs="Arial"/>
                <w:color w:val="000000" w:themeColor="text1"/>
                <w:szCs w:val="20"/>
                <w:lang w:val="sl-SI"/>
              </w:rPr>
              <w:t>EU</w:t>
            </w:r>
            <w:r w:rsidR="00C46FFD" w:rsidRPr="007437F3">
              <w:rPr>
                <w:rFonts w:eastAsia="Calibri" w:cs="Arial"/>
                <w:color w:val="000000" w:themeColor="text1"/>
                <w:szCs w:val="20"/>
                <w:lang w:val="sl-SI"/>
              </w:rPr>
              <w:t xml:space="preserve"> - COVID-19</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F45145" w:rsidP="004610E9">
            <w:pPr>
              <w:pStyle w:val="Naslov1"/>
              <w:jc w:val="right"/>
            </w:pPr>
            <w:r w:rsidRPr="007437F3">
              <w:t>0</w:t>
            </w:r>
            <w:r w:rsidR="001E47C1" w:rsidRPr="007437F3">
              <w:t xml:space="preserve"> EUR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BF75F6" w:rsidP="00BF75F6">
            <w:pPr>
              <w:pStyle w:val="Naslov1"/>
              <w:jc w:val="right"/>
            </w:pPr>
            <w:r>
              <w:t xml:space="preserve">2.625.000 </w:t>
            </w:r>
            <w:r w:rsidR="001E47C1" w:rsidRPr="007437F3">
              <w:t>EUR</w:t>
            </w:r>
          </w:p>
        </w:tc>
      </w:tr>
      <w:tr w:rsidR="001E47C1" w:rsidRPr="007437F3" w:rsidTr="00DE3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5"/>
        </w:trPr>
        <w:tc>
          <w:tcPr>
            <w:tcW w:w="1801"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kern w:val="32"/>
                <w:szCs w:val="20"/>
                <w:lang w:val="sl-SI"/>
              </w:rPr>
            </w:pPr>
            <w:r w:rsidRPr="007437F3">
              <w:rPr>
                <w:rFonts w:cs="Arial"/>
                <w:bCs/>
                <w:kern w:val="32"/>
                <w:szCs w:val="20"/>
                <w:lang w:val="sl-SI"/>
              </w:rPr>
              <w:t>Ministrstvo za kmetijstvo, gozdarstvo in prehrano</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975027" w:rsidP="00975027">
            <w:pPr>
              <w:pStyle w:val="Naslov1"/>
            </w:pPr>
            <w:r>
              <w:t>2330-20-0049 K</w:t>
            </w:r>
            <w:r w:rsidR="00DE3171" w:rsidRPr="007437F3">
              <w:t xml:space="preserve">repitev </w:t>
            </w:r>
            <w:r w:rsidR="00350BB5" w:rsidRPr="007437F3">
              <w:t>p</w:t>
            </w:r>
            <w:r w:rsidR="00350BB5">
              <w:t>rehranskega</w:t>
            </w:r>
            <w:r>
              <w:t xml:space="preserve"> sistema – COVID-19</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4057C0" w:rsidP="004610E9">
            <w:pPr>
              <w:widowControl w:val="0"/>
              <w:tabs>
                <w:tab w:val="left" w:pos="360"/>
              </w:tabs>
              <w:spacing w:line="240" w:lineRule="auto"/>
              <w:outlineLvl w:val="0"/>
              <w:rPr>
                <w:rFonts w:cs="Arial"/>
                <w:bCs/>
                <w:kern w:val="32"/>
                <w:szCs w:val="20"/>
                <w:lang w:val="sl-SI"/>
              </w:rPr>
            </w:pPr>
            <w:r>
              <w:rPr>
                <w:rFonts w:eastAsia="Calibri" w:cs="Arial"/>
                <w:color w:val="000000" w:themeColor="text1"/>
                <w:szCs w:val="20"/>
                <w:lang w:val="sl-SI"/>
              </w:rPr>
              <w:t>200711</w:t>
            </w:r>
            <w:r w:rsidR="00CF17B1" w:rsidRPr="007437F3">
              <w:rPr>
                <w:rFonts w:eastAsia="Calibri" w:cs="Arial"/>
                <w:color w:val="000000" w:themeColor="text1"/>
                <w:szCs w:val="20"/>
                <w:lang w:val="sl-SI"/>
              </w:rPr>
              <w:t xml:space="preserve"> Program razvoja podeželja 14–20</w:t>
            </w:r>
            <w:r>
              <w:rPr>
                <w:rFonts w:eastAsia="Calibri" w:cs="Arial"/>
                <w:color w:val="000000" w:themeColor="text1"/>
                <w:szCs w:val="20"/>
                <w:lang w:val="sl-SI"/>
              </w:rPr>
              <w:t xml:space="preserve"> </w:t>
            </w:r>
            <w:r w:rsidR="00CF17B1" w:rsidRPr="007437F3">
              <w:rPr>
                <w:rFonts w:eastAsia="Calibri" w:cs="Arial"/>
                <w:color w:val="000000" w:themeColor="text1"/>
                <w:szCs w:val="20"/>
                <w:lang w:val="sl-SI"/>
              </w:rPr>
              <w:t>-</w:t>
            </w:r>
            <w:r>
              <w:rPr>
                <w:rFonts w:eastAsia="Calibri" w:cs="Arial"/>
                <w:color w:val="000000" w:themeColor="text1"/>
                <w:szCs w:val="20"/>
                <w:lang w:val="sl-SI"/>
              </w:rPr>
              <w:t xml:space="preserve"> </w:t>
            </w:r>
            <w:r w:rsidR="00CF17B1" w:rsidRPr="007437F3">
              <w:rPr>
                <w:rFonts w:eastAsia="Calibri" w:cs="Arial"/>
                <w:color w:val="000000" w:themeColor="text1"/>
                <w:szCs w:val="20"/>
                <w:lang w:val="sl-SI"/>
              </w:rPr>
              <w:t>slovenska udeležba - COVID-19</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F45145" w:rsidP="004610E9">
            <w:pPr>
              <w:pStyle w:val="Naslov1"/>
              <w:jc w:val="right"/>
            </w:pPr>
            <w:r w:rsidRPr="007437F3">
              <w:t>0</w:t>
            </w:r>
            <w:r w:rsidR="001E47C1" w:rsidRPr="007437F3">
              <w:t xml:space="preserve"> EUR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BF75F6" w:rsidP="00307F86">
            <w:pPr>
              <w:pStyle w:val="Naslov1"/>
              <w:jc w:val="center"/>
            </w:pPr>
            <w:r>
              <w:t xml:space="preserve">875.000 </w:t>
            </w:r>
            <w:r w:rsidR="001E47C1" w:rsidRPr="007437F3">
              <w:t>EUR</w:t>
            </w:r>
          </w:p>
        </w:tc>
      </w:tr>
      <w:tr w:rsidR="001E47C1" w:rsidRPr="007437F3" w:rsidTr="00DE3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5"/>
        </w:trPr>
        <w:tc>
          <w:tcPr>
            <w:tcW w:w="5345" w:type="dxa"/>
            <w:gridSpan w:val="10"/>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pStyle w:val="Naslov1"/>
            </w:pPr>
            <w:r w:rsidRPr="007437F3">
              <w:t>SKUPAJ</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F45145" w:rsidP="004610E9">
            <w:pPr>
              <w:widowControl w:val="0"/>
              <w:spacing w:line="240" w:lineRule="auto"/>
              <w:jc w:val="right"/>
              <w:rPr>
                <w:rFonts w:cs="Arial"/>
                <w:szCs w:val="20"/>
                <w:lang w:val="sl-SI"/>
              </w:rPr>
            </w:pPr>
            <w:r w:rsidRPr="007437F3">
              <w:rPr>
                <w:rFonts w:cs="Arial"/>
                <w:szCs w:val="20"/>
                <w:lang w:val="sl-SI"/>
              </w:rPr>
              <w:t>0</w:t>
            </w:r>
            <w:r w:rsidR="001E47C1" w:rsidRPr="007437F3">
              <w:rPr>
                <w:rFonts w:cs="Arial"/>
                <w:szCs w:val="20"/>
                <w:lang w:val="sl-SI"/>
              </w:rPr>
              <w:t xml:space="preserve"> EUR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BF75F6" w:rsidP="00BF75F6">
            <w:pPr>
              <w:pStyle w:val="Naslov1"/>
              <w:jc w:val="right"/>
            </w:pPr>
            <w:r>
              <w:t>3.5</w:t>
            </w:r>
            <w:r w:rsidR="001E47C1" w:rsidRPr="007437F3">
              <w:t>00.000 EUR</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296"/>
        </w:trPr>
        <w:tc>
          <w:tcPr>
            <w:tcW w:w="8322"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1E47C1" w:rsidRPr="007437F3" w:rsidRDefault="001E47C1" w:rsidP="004610E9">
            <w:pPr>
              <w:widowControl w:val="0"/>
              <w:tabs>
                <w:tab w:val="left" w:pos="2340"/>
              </w:tabs>
              <w:spacing w:line="240" w:lineRule="auto"/>
              <w:outlineLvl w:val="0"/>
              <w:rPr>
                <w:rFonts w:cs="Arial"/>
                <w:b/>
                <w:color w:val="000000" w:themeColor="text1"/>
                <w:kern w:val="32"/>
                <w:szCs w:val="20"/>
                <w:lang w:val="sl-SI" w:eastAsia="sl-SI"/>
              </w:rPr>
            </w:pPr>
            <w:proofErr w:type="spellStart"/>
            <w:r w:rsidRPr="007437F3">
              <w:rPr>
                <w:rFonts w:cs="Arial"/>
                <w:b/>
                <w:color w:val="000000" w:themeColor="text1"/>
                <w:kern w:val="32"/>
                <w:szCs w:val="20"/>
                <w:lang w:val="sl-SI" w:eastAsia="sl-SI"/>
              </w:rPr>
              <w:t>II.b</w:t>
            </w:r>
            <w:proofErr w:type="spellEnd"/>
            <w:r w:rsidRPr="007437F3">
              <w:rPr>
                <w:rFonts w:cs="Arial"/>
                <w:b/>
                <w:color w:val="000000" w:themeColor="text1"/>
                <w:kern w:val="32"/>
                <w:szCs w:val="20"/>
                <w:lang w:val="sl-SI" w:eastAsia="sl-SI"/>
              </w:rPr>
              <w:t xml:space="preserve"> Manjkajoče pravice porabe bodo zagotovljene s prerazporeditvijo:</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101"/>
        </w:trPr>
        <w:tc>
          <w:tcPr>
            <w:tcW w:w="1848"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 xml:space="preserve">Ime proračunskega uporabnika </w:t>
            </w:r>
          </w:p>
        </w:tc>
        <w:tc>
          <w:tcPr>
            <w:tcW w:w="203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Šifra in naziv ukrepa, projekta</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 xml:space="preserve">Šifra in naziv proračunske postavke </w:t>
            </w: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Znesek za tekoče leto (t)</w:t>
            </w:r>
          </w:p>
        </w:tc>
        <w:tc>
          <w:tcPr>
            <w:tcW w:w="187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jc w:val="center"/>
              <w:rPr>
                <w:rFonts w:eastAsia="Calibri" w:cs="Arial"/>
                <w:color w:val="000000" w:themeColor="text1"/>
                <w:szCs w:val="20"/>
                <w:lang w:val="sl-SI"/>
              </w:rPr>
            </w:pPr>
            <w:r w:rsidRPr="007437F3">
              <w:rPr>
                <w:rFonts w:eastAsia="Calibri" w:cs="Arial"/>
                <w:color w:val="000000" w:themeColor="text1"/>
                <w:szCs w:val="20"/>
                <w:lang w:val="sl-SI"/>
              </w:rPr>
              <w:t xml:space="preserve">Znesek za t + 1 </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6"/>
        </w:trPr>
        <w:tc>
          <w:tcPr>
            <w:tcW w:w="1848"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203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87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6"/>
        </w:trPr>
        <w:tc>
          <w:tcPr>
            <w:tcW w:w="1848"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203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87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6"/>
        </w:trPr>
        <w:tc>
          <w:tcPr>
            <w:tcW w:w="5090" w:type="dxa"/>
            <w:gridSpan w:val="9"/>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
                <w:color w:val="000000" w:themeColor="text1"/>
                <w:kern w:val="32"/>
                <w:szCs w:val="20"/>
                <w:lang w:val="sl-SI" w:eastAsia="sl-SI"/>
              </w:rPr>
            </w:pPr>
            <w:r w:rsidRPr="007437F3">
              <w:rPr>
                <w:rFonts w:cs="Arial"/>
                <w:b/>
                <w:color w:val="000000" w:themeColor="text1"/>
                <w:kern w:val="32"/>
                <w:szCs w:val="20"/>
                <w:lang w:val="sl-SI" w:eastAsia="sl-SI"/>
              </w:rPr>
              <w:t>SKUPAJ</w:t>
            </w: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
                <w:color w:val="000000" w:themeColor="text1"/>
                <w:kern w:val="32"/>
                <w:szCs w:val="20"/>
                <w:lang w:val="sl-SI" w:eastAsia="sl-SI"/>
              </w:rPr>
            </w:pPr>
          </w:p>
        </w:tc>
        <w:tc>
          <w:tcPr>
            <w:tcW w:w="1876" w:type="dxa"/>
            <w:gridSpan w:val="3"/>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208"/>
        </w:trPr>
        <w:tc>
          <w:tcPr>
            <w:tcW w:w="8322"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1E47C1" w:rsidRPr="007437F3" w:rsidRDefault="001E47C1" w:rsidP="004610E9">
            <w:pPr>
              <w:widowControl w:val="0"/>
              <w:tabs>
                <w:tab w:val="left" w:pos="2340"/>
              </w:tabs>
              <w:spacing w:line="240" w:lineRule="auto"/>
              <w:outlineLvl w:val="0"/>
              <w:rPr>
                <w:rFonts w:cs="Arial"/>
                <w:b/>
                <w:color w:val="000000" w:themeColor="text1"/>
                <w:kern w:val="32"/>
                <w:szCs w:val="20"/>
                <w:lang w:val="sl-SI" w:eastAsia="sl-SI"/>
              </w:rPr>
            </w:pPr>
            <w:proofErr w:type="spellStart"/>
            <w:r w:rsidRPr="007437F3">
              <w:rPr>
                <w:rFonts w:cs="Arial"/>
                <w:b/>
                <w:color w:val="000000" w:themeColor="text1"/>
                <w:kern w:val="32"/>
                <w:szCs w:val="20"/>
                <w:lang w:val="sl-SI" w:eastAsia="sl-SI"/>
              </w:rPr>
              <w:t>II.c</w:t>
            </w:r>
            <w:proofErr w:type="spellEnd"/>
            <w:r w:rsidRPr="007437F3">
              <w:rPr>
                <w:rFonts w:cs="Arial"/>
                <w:b/>
                <w:color w:val="000000" w:themeColor="text1"/>
                <w:kern w:val="32"/>
                <w:szCs w:val="20"/>
                <w:lang w:val="sl-SI" w:eastAsia="sl-SI"/>
              </w:rPr>
              <w:t xml:space="preserve"> Načrtovana nadomestitev zmanjšanih prihodkov in povečanih odhodkov proračuna:</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101"/>
        </w:trPr>
        <w:tc>
          <w:tcPr>
            <w:tcW w:w="3884" w:type="dxa"/>
            <w:gridSpan w:val="7"/>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ind w:left="-122" w:right="-112"/>
              <w:jc w:val="center"/>
              <w:rPr>
                <w:rFonts w:eastAsia="Calibri" w:cs="Arial"/>
                <w:color w:val="000000" w:themeColor="text1"/>
                <w:szCs w:val="20"/>
                <w:lang w:val="sl-SI"/>
              </w:rPr>
            </w:pPr>
            <w:r w:rsidRPr="007437F3">
              <w:rPr>
                <w:rFonts w:eastAsia="Calibri" w:cs="Arial"/>
                <w:color w:val="000000" w:themeColor="text1"/>
                <w:szCs w:val="20"/>
                <w:lang w:val="sl-SI"/>
              </w:rPr>
              <w:t>Novi prihodki</w:t>
            </w:r>
          </w:p>
        </w:tc>
        <w:tc>
          <w:tcPr>
            <w:tcW w:w="1889"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ind w:left="-122" w:right="-112"/>
              <w:jc w:val="center"/>
              <w:rPr>
                <w:rFonts w:eastAsia="Calibri" w:cs="Arial"/>
                <w:color w:val="000000" w:themeColor="text1"/>
                <w:szCs w:val="20"/>
                <w:lang w:val="sl-SI"/>
              </w:rPr>
            </w:pPr>
            <w:r w:rsidRPr="007437F3">
              <w:rPr>
                <w:rFonts w:eastAsia="Calibri" w:cs="Arial"/>
                <w:color w:val="000000" w:themeColor="text1"/>
                <w:szCs w:val="20"/>
                <w:lang w:val="sl-SI"/>
              </w:rPr>
              <w:t>Znesek za tekoče leto (t)</w:t>
            </w:r>
          </w:p>
        </w:tc>
        <w:tc>
          <w:tcPr>
            <w:tcW w:w="2549" w:type="dxa"/>
            <w:gridSpan w:val="6"/>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spacing w:line="240" w:lineRule="auto"/>
              <w:ind w:left="-122" w:right="-112"/>
              <w:jc w:val="center"/>
              <w:rPr>
                <w:rFonts w:eastAsia="Calibri" w:cs="Arial"/>
                <w:color w:val="000000" w:themeColor="text1"/>
                <w:szCs w:val="20"/>
                <w:lang w:val="sl-SI"/>
              </w:rPr>
            </w:pPr>
            <w:r w:rsidRPr="007437F3">
              <w:rPr>
                <w:rFonts w:eastAsia="Calibri" w:cs="Arial"/>
                <w:color w:val="000000" w:themeColor="text1"/>
                <w:szCs w:val="20"/>
                <w:lang w:val="sl-SI"/>
              </w:rPr>
              <w:t>Znesek za t + 1</w:t>
            </w: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6"/>
        </w:trPr>
        <w:tc>
          <w:tcPr>
            <w:tcW w:w="3884" w:type="dxa"/>
            <w:gridSpan w:val="7"/>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889"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2549" w:type="dxa"/>
            <w:gridSpan w:val="6"/>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6"/>
        </w:trPr>
        <w:tc>
          <w:tcPr>
            <w:tcW w:w="3884" w:type="dxa"/>
            <w:gridSpan w:val="7"/>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1889"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c>
          <w:tcPr>
            <w:tcW w:w="2549" w:type="dxa"/>
            <w:gridSpan w:val="6"/>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Cs/>
                <w:color w:val="000000" w:themeColor="text1"/>
                <w:kern w:val="32"/>
                <w:szCs w:val="20"/>
                <w:lang w:val="sl-SI" w:eastAsia="sl-SI"/>
              </w:rPr>
            </w:pPr>
          </w:p>
        </w:tc>
      </w:tr>
      <w:tr w:rsidR="001E47C1" w:rsidRPr="007437F3" w:rsidTr="00E26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41" w:type="dxa"/>
          <w:cantSplit/>
          <w:trHeight w:val="96"/>
        </w:trPr>
        <w:tc>
          <w:tcPr>
            <w:tcW w:w="3884" w:type="dxa"/>
            <w:gridSpan w:val="7"/>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
                <w:color w:val="000000" w:themeColor="text1"/>
                <w:kern w:val="32"/>
                <w:szCs w:val="20"/>
                <w:lang w:val="sl-SI" w:eastAsia="sl-SI"/>
              </w:rPr>
            </w:pPr>
            <w:r w:rsidRPr="007437F3">
              <w:rPr>
                <w:rFonts w:cs="Arial"/>
                <w:b/>
                <w:color w:val="000000" w:themeColor="text1"/>
                <w:kern w:val="32"/>
                <w:szCs w:val="20"/>
                <w:lang w:val="sl-SI" w:eastAsia="sl-SI"/>
              </w:rPr>
              <w:t>SKUPAJ</w:t>
            </w:r>
          </w:p>
        </w:tc>
        <w:tc>
          <w:tcPr>
            <w:tcW w:w="1889" w:type="dxa"/>
            <w:gridSpan w:val="4"/>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
                <w:color w:val="000000" w:themeColor="text1"/>
                <w:kern w:val="32"/>
                <w:szCs w:val="20"/>
                <w:lang w:val="sl-SI" w:eastAsia="sl-SI"/>
              </w:rPr>
            </w:pPr>
          </w:p>
        </w:tc>
        <w:tc>
          <w:tcPr>
            <w:tcW w:w="2549" w:type="dxa"/>
            <w:gridSpan w:val="6"/>
            <w:tcBorders>
              <w:top w:val="single" w:sz="4" w:space="0" w:color="auto"/>
              <w:left w:val="single" w:sz="4" w:space="0" w:color="auto"/>
              <w:bottom w:val="single" w:sz="4" w:space="0" w:color="auto"/>
              <w:right w:val="single" w:sz="4" w:space="0" w:color="auto"/>
            </w:tcBorders>
            <w:vAlign w:val="center"/>
          </w:tcPr>
          <w:p w:rsidR="001E47C1" w:rsidRPr="007437F3" w:rsidRDefault="001E47C1" w:rsidP="004610E9">
            <w:pPr>
              <w:widowControl w:val="0"/>
              <w:tabs>
                <w:tab w:val="left" w:pos="360"/>
              </w:tabs>
              <w:spacing w:line="240" w:lineRule="auto"/>
              <w:outlineLvl w:val="0"/>
              <w:rPr>
                <w:rFonts w:cs="Arial"/>
                <w:b/>
                <w:color w:val="000000" w:themeColor="text1"/>
                <w:kern w:val="32"/>
                <w:szCs w:val="20"/>
                <w:lang w:val="sl-SI" w:eastAsia="sl-SI"/>
              </w:rPr>
            </w:pPr>
          </w:p>
        </w:tc>
      </w:tr>
      <w:tr w:rsidR="001E47C1" w:rsidRPr="00471676" w:rsidTr="00E26785">
        <w:trPr>
          <w:gridAfter w:val="2"/>
          <w:wAfter w:w="141" w:type="dxa"/>
          <w:trHeight w:val="1921"/>
        </w:trPr>
        <w:tc>
          <w:tcPr>
            <w:tcW w:w="8322" w:type="dxa"/>
            <w:gridSpan w:val="17"/>
          </w:tcPr>
          <w:p w:rsidR="001E47C1" w:rsidRPr="007437F3" w:rsidRDefault="001E47C1" w:rsidP="004610E9">
            <w:pPr>
              <w:widowControl w:val="0"/>
              <w:spacing w:line="240" w:lineRule="auto"/>
              <w:rPr>
                <w:rFonts w:eastAsia="Calibri" w:cs="Arial"/>
                <w:b/>
                <w:color w:val="000000" w:themeColor="text1"/>
                <w:szCs w:val="20"/>
                <w:lang w:val="sl-SI"/>
              </w:rPr>
            </w:pPr>
            <w:r w:rsidRPr="007437F3">
              <w:rPr>
                <w:rFonts w:eastAsia="Calibri" w:cs="Arial"/>
                <w:b/>
                <w:color w:val="000000" w:themeColor="text1"/>
                <w:szCs w:val="20"/>
                <w:lang w:val="sl-SI"/>
              </w:rPr>
              <w:t>OBRAZLOŽITEV:</w:t>
            </w:r>
          </w:p>
          <w:p w:rsidR="001E47C1" w:rsidRPr="007437F3" w:rsidRDefault="001E47C1" w:rsidP="004610E9">
            <w:pPr>
              <w:widowControl w:val="0"/>
              <w:numPr>
                <w:ilvl w:val="0"/>
                <w:numId w:val="2"/>
              </w:numPr>
              <w:suppressAutoHyphens/>
              <w:spacing w:line="240" w:lineRule="auto"/>
              <w:ind w:left="284" w:hanging="284"/>
              <w:jc w:val="both"/>
              <w:rPr>
                <w:rFonts w:eastAsia="Calibri" w:cs="Arial"/>
                <w:b/>
                <w:color w:val="000000" w:themeColor="text1"/>
                <w:szCs w:val="20"/>
                <w:lang w:val="sl-SI" w:eastAsia="sl-SI"/>
              </w:rPr>
            </w:pPr>
            <w:r w:rsidRPr="007437F3">
              <w:rPr>
                <w:rFonts w:eastAsia="Calibri" w:cs="Arial"/>
                <w:b/>
                <w:color w:val="000000" w:themeColor="text1"/>
                <w:szCs w:val="20"/>
                <w:lang w:val="sl-SI" w:eastAsia="sl-SI"/>
              </w:rPr>
              <w:t>Ocena finančnih posledic, ki niso načrtovane v sprejetem proračunu</w:t>
            </w:r>
          </w:p>
          <w:p w:rsidR="001E47C1" w:rsidRPr="007437F3" w:rsidRDefault="001E47C1" w:rsidP="004610E9">
            <w:pPr>
              <w:widowControl w:val="0"/>
              <w:spacing w:line="240" w:lineRule="auto"/>
              <w:ind w:left="360" w:hanging="76"/>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V zvezi s predlaganim vladnim gradivom se navedejo predvidene spremembe (povečanje, zmanjšanje):</w:t>
            </w:r>
          </w:p>
          <w:p w:rsidR="001E47C1" w:rsidRPr="007437F3" w:rsidRDefault="001E47C1" w:rsidP="004610E9">
            <w:pPr>
              <w:widowControl w:val="0"/>
              <w:numPr>
                <w:ilvl w:val="0"/>
                <w:numId w:val="3"/>
              </w:numPr>
              <w:suppressAutoHyphens/>
              <w:spacing w:line="240" w:lineRule="auto"/>
              <w:ind w:left="714" w:hanging="357"/>
              <w:jc w:val="both"/>
              <w:rPr>
                <w:rFonts w:eastAsia="Calibri" w:cs="Arial"/>
                <w:color w:val="000000" w:themeColor="text1"/>
                <w:szCs w:val="20"/>
                <w:lang w:val="sl-SI"/>
              </w:rPr>
            </w:pPr>
            <w:r w:rsidRPr="007437F3">
              <w:rPr>
                <w:rFonts w:eastAsia="Calibri" w:cs="Arial"/>
                <w:color w:val="000000" w:themeColor="text1"/>
                <w:szCs w:val="20"/>
                <w:lang w:val="sl-SI" w:eastAsia="sl-SI"/>
              </w:rPr>
              <w:t>prihodkov državnega proračuna in občinskih proračunov,</w:t>
            </w:r>
          </w:p>
          <w:p w:rsidR="001E47C1" w:rsidRPr="007437F3" w:rsidRDefault="001E47C1" w:rsidP="004610E9">
            <w:pPr>
              <w:widowControl w:val="0"/>
              <w:numPr>
                <w:ilvl w:val="0"/>
                <w:numId w:val="3"/>
              </w:numPr>
              <w:suppressAutoHyphens/>
              <w:spacing w:line="240" w:lineRule="auto"/>
              <w:ind w:left="714" w:hanging="357"/>
              <w:jc w:val="both"/>
              <w:rPr>
                <w:rFonts w:eastAsia="Calibri" w:cs="Arial"/>
                <w:color w:val="000000" w:themeColor="text1"/>
                <w:szCs w:val="20"/>
                <w:lang w:val="sl-SI"/>
              </w:rPr>
            </w:pPr>
            <w:r w:rsidRPr="007437F3">
              <w:rPr>
                <w:rFonts w:eastAsia="Calibri" w:cs="Arial"/>
                <w:color w:val="000000" w:themeColor="text1"/>
                <w:szCs w:val="20"/>
                <w:lang w:val="sl-SI" w:eastAsia="sl-SI"/>
              </w:rPr>
              <w:t>odhodkov državnega proračuna, ki niso načrtovani na ukrepih oziroma projektih sprejetih proračunov,</w:t>
            </w:r>
          </w:p>
          <w:p w:rsidR="001E47C1" w:rsidRPr="007437F3" w:rsidRDefault="001E47C1" w:rsidP="004610E9">
            <w:pPr>
              <w:widowControl w:val="0"/>
              <w:numPr>
                <w:ilvl w:val="0"/>
                <w:numId w:val="3"/>
              </w:numPr>
              <w:suppressAutoHyphens/>
              <w:spacing w:line="240" w:lineRule="auto"/>
              <w:ind w:left="714" w:hanging="357"/>
              <w:jc w:val="both"/>
              <w:rPr>
                <w:rFonts w:eastAsia="Calibri" w:cs="Arial"/>
                <w:color w:val="000000" w:themeColor="text1"/>
                <w:szCs w:val="20"/>
                <w:lang w:val="sl-SI"/>
              </w:rPr>
            </w:pPr>
            <w:r w:rsidRPr="007437F3">
              <w:rPr>
                <w:rFonts w:eastAsia="Calibri" w:cs="Arial"/>
                <w:color w:val="000000" w:themeColor="text1"/>
                <w:szCs w:val="20"/>
                <w:lang w:val="sl-SI" w:eastAsia="sl-SI"/>
              </w:rPr>
              <w:t>obveznosti za druga javnofinančna sredstva (drugi viri), ki niso načrtovana na ukrepih oziroma projektih sprejetih proračunov.</w:t>
            </w:r>
          </w:p>
          <w:p w:rsidR="001E47C1" w:rsidRPr="007437F3" w:rsidRDefault="001E47C1" w:rsidP="004610E9">
            <w:pPr>
              <w:widowControl w:val="0"/>
              <w:spacing w:line="240" w:lineRule="auto"/>
              <w:ind w:left="284"/>
              <w:rPr>
                <w:rFonts w:eastAsia="Calibri" w:cs="Arial"/>
                <w:color w:val="000000" w:themeColor="text1"/>
                <w:szCs w:val="20"/>
                <w:lang w:val="sl-SI" w:eastAsia="sl-SI"/>
              </w:rPr>
            </w:pPr>
          </w:p>
          <w:p w:rsidR="001E47C1" w:rsidRPr="007437F3" w:rsidRDefault="001E47C1" w:rsidP="004610E9">
            <w:pPr>
              <w:widowControl w:val="0"/>
              <w:numPr>
                <w:ilvl w:val="0"/>
                <w:numId w:val="2"/>
              </w:numPr>
              <w:suppressAutoHyphens/>
              <w:spacing w:line="240" w:lineRule="auto"/>
              <w:ind w:left="284" w:hanging="284"/>
              <w:jc w:val="both"/>
              <w:rPr>
                <w:rFonts w:eastAsia="Calibri" w:cs="Arial"/>
                <w:b/>
                <w:color w:val="000000" w:themeColor="text1"/>
                <w:szCs w:val="20"/>
                <w:lang w:val="sl-SI" w:eastAsia="sl-SI"/>
              </w:rPr>
            </w:pPr>
            <w:r w:rsidRPr="007437F3">
              <w:rPr>
                <w:rFonts w:eastAsia="Calibri" w:cs="Arial"/>
                <w:b/>
                <w:color w:val="000000" w:themeColor="text1"/>
                <w:szCs w:val="20"/>
                <w:lang w:val="sl-SI" w:eastAsia="sl-SI"/>
              </w:rPr>
              <w:t>Finančne posledice za državni proračun</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Prikazane morajo biti finančne posledice za državni proračun, ki so na proračunskih postavkah načrtovane v dinamiki projektov oziroma ukrepov:</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p>
          <w:p w:rsidR="001E47C1" w:rsidRPr="007437F3" w:rsidRDefault="001E47C1" w:rsidP="004610E9">
            <w:pPr>
              <w:widowControl w:val="0"/>
              <w:suppressAutoHyphens/>
              <w:spacing w:line="240" w:lineRule="auto"/>
              <w:ind w:left="720"/>
              <w:jc w:val="both"/>
              <w:rPr>
                <w:rFonts w:eastAsia="Calibri" w:cs="Arial"/>
                <w:b/>
                <w:color w:val="000000" w:themeColor="text1"/>
                <w:szCs w:val="20"/>
                <w:lang w:val="sl-SI" w:eastAsia="sl-SI"/>
              </w:rPr>
            </w:pPr>
            <w:proofErr w:type="spellStart"/>
            <w:r w:rsidRPr="007437F3">
              <w:rPr>
                <w:rFonts w:eastAsia="Calibri" w:cs="Arial"/>
                <w:b/>
                <w:color w:val="000000" w:themeColor="text1"/>
                <w:szCs w:val="20"/>
                <w:lang w:val="sl-SI" w:eastAsia="sl-SI"/>
              </w:rPr>
              <w:t>II.a</w:t>
            </w:r>
            <w:proofErr w:type="spellEnd"/>
            <w:r w:rsidRPr="007437F3">
              <w:rPr>
                <w:rFonts w:eastAsia="Calibri" w:cs="Arial"/>
                <w:b/>
                <w:color w:val="000000" w:themeColor="text1"/>
                <w:szCs w:val="20"/>
                <w:lang w:val="sl-SI" w:eastAsia="sl-SI"/>
              </w:rPr>
              <w:t xml:space="preserve"> Pravice porabe za izvedbo predlaganih rešitev so zagotovljene:</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437F3">
              <w:rPr>
                <w:rFonts w:eastAsia="Calibri" w:cs="Arial"/>
                <w:color w:val="000000" w:themeColor="text1"/>
                <w:szCs w:val="20"/>
                <w:lang w:val="sl-SI" w:eastAsia="sl-SI"/>
              </w:rPr>
              <w:t>II.b</w:t>
            </w:r>
            <w:proofErr w:type="spellEnd"/>
            <w:r w:rsidRPr="007437F3">
              <w:rPr>
                <w:rFonts w:eastAsia="Calibri" w:cs="Arial"/>
                <w:color w:val="000000" w:themeColor="text1"/>
                <w:szCs w:val="20"/>
                <w:lang w:val="sl-SI" w:eastAsia="sl-SI"/>
              </w:rPr>
              <w:t>). Pri uvrstitvi novega projekta oziroma ukrepa v načrt razvojnih programov se navedejo:</w:t>
            </w:r>
          </w:p>
          <w:p w:rsidR="001E47C1" w:rsidRPr="007437F3" w:rsidRDefault="001E47C1" w:rsidP="004610E9">
            <w:pPr>
              <w:widowControl w:val="0"/>
              <w:numPr>
                <w:ilvl w:val="0"/>
                <w:numId w:val="4"/>
              </w:numPr>
              <w:suppressAutoHyphens/>
              <w:spacing w:line="240" w:lineRule="auto"/>
              <w:ind w:left="714" w:hanging="357"/>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proračunski uporabnik, ki bo financiral novi projekt oziroma ukrep,</w:t>
            </w:r>
          </w:p>
          <w:p w:rsidR="001E47C1" w:rsidRPr="007437F3" w:rsidRDefault="001E47C1" w:rsidP="004610E9">
            <w:pPr>
              <w:widowControl w:val="0"/>
              <w:numPr>
                <w:ilvl w:val="0"/>
                <w:numId w:val="4"/>
              </w:numPr>
              <w:suppressAutoHyphens/>
              <w:spacing w:line="240" w:lineRule="auto"/>
              <w:ind w:left="714" w:hanging="357"/>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 xml:space="preserve">projekt oziroma ukrep, s katerim se bodo dosegli cilji vladnega gradiva, in </w:t>
            </w:r>
          </w:p>
          <w:p w:rsidR="001E47C1" w:rsidRPr="007437F3" w:rsidRDefault="001E47C1" w:rsidP="004610E9">
            <w:pPr>
              <w:widowControl w:val="0"/>
              <w:numPr>
                <w:ilvl w:val="0"/>
                <w:numId w:val="4"/>
              </w:numPr>
              <w:suppressAutoHyphens/>
              <w:spacing w:line="240" w:lineRule="auto"/>
              <w:ind w:left="714" w:hanging="357"/>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proračunske postavke.</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 xml:space="preserve">Za zagotovitev pravic porabe na proračunskih postavkah, s katerih se bo financiral novi projekt oziroma ukrep, je treba izpolniti tudi točko </w:t>
            </w:r>
            <w:proofErr w:type="spellStart"/>
            <w:r w:rsidRPr="007437F3">
              <w:rPr>
                <w:rFonts w:eastAsia="Calibri" w:cs="Arial"/>
                <w:color w:val="000000" w:themeColor="text1"/>
                <w:szCs w:val="20"/>
                <w:lang w:val="sl-SI" w:eastAsia="sl-SI"/>
              </w:rPr>
              <w:t>II.b</w:t>
            </w:r>
            <w:proofErr w:type="spellEnd"/>
            <w:r w:rsidRPr="007437F3">
              <w:rPr>
                <w:rFonts w:eastAsia="Calibri" w:cs="Arial"/>
                <w:color w:val="000000" w:themeColor="text1"/>
                <w:szCs w:val="20"/>
                <w:lang w:val="sl-SI" w:eastAsia="sl-SI"/>
              </w:rPr>
              <w:t>, saj je za novi projekt oziroma ukrep mogoče zagotoviti pravice porabe le s prerazporeditvijo s proračunskih postavk, s katerih se financirajo že sprejeti oziroma veljavni projekti in ukrepi.</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p>
          <w:p w:rsidR="001E47C1" w:rsidRPr="007437F3" w:rsidRDefault="001E47C1" w:rsidP="004610E9">
            <w:pPr>
              <w:widowControl w:val="0"/>
              <w:suppressAutoHyphens/>
              <w:spacing w:line="240" w:lineRule="auto"/>
              <w:ind w:left="714"/>
              <w:jc w:val="both"/>
              <w:rPr>
                <w:rFonts w:eastAsia="Calibri" w:cs="Arial"/>
                <w:b/>
                <w:color w:val="000000" w:themeColor="text1"/>
                <w:szCs w:val="20"/>
                <w:lang w:val="sl-SI" w:eastAsia="sl-SI"/>
              </w:rPr>
            </w:pPr>
            <w:proofErr w:type="spellStart"/>
            <w:r w:rsidRPr="007437F3">
              <w:rPr>
                <w:rFonts w:eastAsia="Calibri" w:cs="Arial"/>
                <w:b/>
                <w:color w:val="000000" w:themeColor="text1"/>
                <w:szCs w:val="20"/>
                <w:lang w:val="sl-SI" w:eastAsia="sl-SI"/>
              </w:rPr>
              <w:t>II.b</w:t>
            </w:r>
            <w:proofErr w:type="spellEnd"/>
            <w:r w:rsidRPr="007437F3">
              <w:rPr>
                <w:rFonts w:eastAsia="Calibri" w:cs="Arial"/>
                <w:b/>
                <w:color w:val="000000" w:themeColor="text1"/>
                <w:szCs w:val="20"/>
                <w:lang w:val="sl-SI" w:eastAsia="sl-SI"/>
              </w:rPr>
              <w:t xml:space="preserve"> Manjkajoče pravice porabe bodo zagotovljene s prerazporeditvijo:</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p>
          <w:p w:rsidR="001E47C1" w:rsidRPr="007437F3" w:rsidRDefault="001E47C1" w:rsidP="004610E9">
            <w:pPr>
              <w:widowControl w:val="0"/>
              <w:suppressAutoHyphens/>
              <w:spacing w:line="240" w:lineRule="auto"/>
              <w:ind w:left="714"/>
              <w:jc w:val="both"/>
              <w:rPr>
                <w:rFonts w:eastAsia="Calibri" w:cs="Arial"/>
                <w:b/>
                <w:color w:val="000000" w:themeColor="text1"/>
                <w:szCs w:val="20"/>
                <w:lang w:val="sl-SI" w:eastAsia="sl-SI"/>
              </w:rPr>
            </w:pPr>
            <w:proofErr w:type="spellStart"/>
            <w:r w:rsidRPr="007437F3">
              <w:rPr>
                <w:rFonts w:eastAsia="Calibri" w:cs="Arial"/>
                <w:b/>
                <w:color w:val="000000" w:themeColor="text1"/>
                <w:szCs w:val="20"/>
                <w:lang w:val="sl-SI" w:eastAsia="sl-SI"/>
              </w:rPr>
              <w:t>II.c</w:t>
            </w:r>
            <w:proofErr w:type="spellEnd"/>
            <w:r w:rsidRPr="007437F3">
              <w:rPr>
                <w:rFonts w:eastAsia="Calibri" w:cs="Arial"/>
                <w:b/>
                <w:color w:val="000000" w:themeColor="text1"/>
                <w:szCs w:val="20"/>
                <w:lang w:val="sl-SI" w:eastAsia="sl-SI"/>
              </w:rPr>
              <w:t xml:space="preserve"> Načrtovana nadomestitev zmanjšanih prihodkov in povečanih odhodkov proračuna:</w:t>
            </w:r>
          </w:p>
          <w:p w:rsidR="001E47C1" w:rsidRPr="007437F3" w:rsidRDefault="001E47C1" w:rsidP="004610E9">
            <w:pPr>
              <w:widowControl w:val="0"/>
              <w:spacing w:line="240" w:lineRule="auto"/>
              <w:ind w:left="284"/>
              <w:jc w:val="both"/>
              <w:rPr>
                <w:rFonts w:eastAsia="Calibri" w:cs="Arial"/>
                <w:color w:val="000000" w:themeColor="text1"/>
                <w:szCs w:val="20"/>
                <w:lang w:val="sl-SI" w:eastAsia="sl-SI"/>
              </w:rPr>
            </w:pPr>
            <w:r w:rsidRPr="007437F3">
              <w:rPr>
                <w:rFonts w:eastAsia="Calibri" w:cs="Arial"/>
                <w:color w:val="000000" w:themeColor="text1"/>
                <w:szCs w:val="20"/>
                <w:lang w:val="sl-SI" w:eastAsia="sl-SI"/>
              </w:rPr>
              <w:t xml:space="preserve">Če se povečani odhodki (pravice porabe) ne bodo zagotovili tako, kot je določeno v točkah </w:t>
            </w:r>
            <w:proofErr w:type="spellStart"/>
            <w:r w:rsidRPr="007437F3">
              <w:rPr>
                <w:rFonts w:eastAsia="Calibri" w:cs="Arial"/>
                <w:color w:val="000000" w:themeColor="text1"/>
                <w:szCs w:val="20"/>
                <w:lang w:val="sl-SI" w:eastAsia="sl-SI"/>
              </w:rPr>
              <w:t>II.a</w:t>
            </w:r>
            <w:proofErr w:type="spellEnd"/>
            <w:r w:rsidRPr="007437F3">
              <w:rPr>
                <w:rFonts w:eastAsia="Calibri" w:cs="Arial"/>
                <w:color w:val="000000" w:themeColor="text1"/>
                <w:szCs w:val="20"/>
                <w:lang w:val="sl-SI" w:eastAsia="sl-SI"/>
              </w:rPr>
              <w:t xml:space="preserve"> in </w:t>
            </w:r>
            <w:proofErr w:type="spellStart"/>
            <w:r w:rsidRPr="007437F3">
              <w:rPr>
                <w:rFonts w:eastAsia="Calibri" w:cs="Arial"/>
                <w:color w:val="000000" w:themeColor="text1"/>
                <w:szCs w:val="20"/>
                <w:lang w:val="sl-SI" w:eastAsia="sl-SI"/>
              </w:rPr>
              <w:t>II.b</w:t>
            </w:r>
            <w:proofErr w:type="spellEnd"/>
            <w:r w:rsidRPr="007437F3">
              <w:rPr>
                <w:rFonts w:eastAsia="Calibri" w:cs="Arial"/>
                <w:color w:val="000000" w:themeColor="text1"/>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1E47C1" w:rsidRPr="007437F3" w:rsidRDefault="001E47C1" w:rsidP="004610E9">
            <w:pPr>
              <w:widowControl w:val="0"/>
              <w:suppressAutoHyphens/>
              <w:overflowPunct w:val="0"/>
              <w:autoSpaceDE w:val="0"/>
              <w:autoSpaceDN w:val="0"/>
              <w:adjustRightInd w:val="0"/>
              <w:spacing w:line="240" w:lineRule="auto"/>
              <w:jc w:val="both"/>
              <w:textAlignment w:val="baseline"/>
              <w:rPr>
                <w:rFonts w:cs="Arial"/>
                <w:b/>
                <w:bCs/>
                <w:color w:val="000000" w:themeColor="text1"/>
                <w:spacing w:val="40"/>
                <w:szCs w:val="20"/>
                <w:lang w:val="sl-SI" w:eastAsia="sl-SI"/>
              </w:rPr>
            </w:pPr>
          </w:p>
        </w:tc>
      </w:tr>
      <w:tr w:rsidR="001E47C1" w:rsidRPr="007437F3" w:rsidTr="00E26785">
        <w:trPr>
          <w:gridAfter w:val="2"/>
          <w:wAfter w:w="141" w:type="dxa"/>
          <w:trHeight w:val="145"/>
        </w:trPr>
        <w:tc>
          <w:tcPr>
            <w:tcW w:w="8322" w:type="dxa"/>
            <w:gridSpan w:val="17"/>
          </w:tcPr>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r w:rsidRPr="007437F3">
              <w:rPr>
                <w:rFonts w:cs="Arial"/>
                <w:b/>
                <w:color w:val="000000" w:themeColor="text1"/>
                <w:szCs w:val="20"/>
                <w:lang w:val="sl-SI" w:eastAsia="sl-SI"/>
              </w:rPr>
              <w:t>7.b Predstavitev ocene finančnih posledic pod 40.000 EUR:</w:t>
            </w:r>
          </w:p>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color w:val="000000" w:themeColor="text1"/>
                <w:szCs w:val="20"/>
                <w:lang w:val="sl-SI" w:eastAsia="sl-SI"/>
              </w:rPr>
            </w:pPr>
            <w:r w:rsidRPr="007437F3">
              <w:rPr>
                <w:rFonts w:cs="Arial"/>
                <w:color w:val="000000" w:themeColor="text1"/>
                <w:szCs w:val="20"/>
                <w:lang w:val="sl-SI" w:eastAsia="sl-SI"/>
              </w:rPr>
              <w:t>/</w:t>
            </w:r>
          </w:p>
        </w:tc>
      </w:tr>
      <w:tr w:rsidR="001E47C1" w:rsidRPr="007437F3" w:rsidTr="00E26785">
        <w:trPr>
          <w:gridAfter w:val="2"/>
          <w:wAfter w:w="141" w:type="dxa"/>
          <w:trHeight w:val="145"/>
        </w:trPr>
        <w:tc>
          <w:tcPr>
            <w:tcW w:w="8322" w:type="dxa"/>
            <w:gridSpan w:val="17"/>
          </w:tcPr>
          <w:p w:rsidR="001E47C1" w:rsidRPr="007437F3" w:rsidRDefault="001E47C1" w:rsidP="004610E9">
            <w:pPr>
              <w:spacing w:line="240" w:lineRule="auto"/>
              <w:rPr>
                <w:rFonts w:cs="Arial"/>
                <w:b/>
                <w:color w:val="000000" w:themeColor="text1"/>
                <w:szCs w:val="20"/>
                <w:lang w:val="sl-SI" w:eastAsia="sl-SI"/>
              </w:rPr>
            </w:pPr>
            <w:r w:rsidRPr="007437F3">
              <w:rPr>
                <w:rFonts w:cs="Arial"/>
                <w:b/>
                <w:color w:val="000000" w:themeColor="text1"/>
                <w:szCs w:val="20"/>
                <w:lang w:val="sl-SI" w:eastAsia="sl-SI"/>
              </w:rPr>
              <w:t xml:space="preserve">8. </w:t>
            </w:r>
            <w:r w:rsidRPr="007437F3">
              <w:rPr>
                <w:rFonts w:cs="Arial"/>
                <w:b/>
                <w:color w:val="000000" w:themeColor="text1"/>
                <w:szCs w:val="20"/>
                <w:lang w:val="sl-SI"/>
              </w:rPr>
              <w:t xml:space="preserve">Predstavitev sodelovanja z združenji občin: </w:t>
            </w:r>
          </w:p>
        </w:tc>
      </w:tr>
      <w:tr w:rsidR="001E47C1" w:rsidRPr="007437F3" w:rsidTr="00E26785">
        <w:trPr>
          <w:gridAfter w:val="2"/>
          <w:wAfter w:w="141" w:type="dxa"/>
          <w:trHeight w:val="145"/>
        </w:trPr>
        <w:tc>
          <w:tcPr>
            <w:tcW w:w="6196" w:type="dxa"/>
            <w:gridSpan w:val="13"/>
          </w:tcPr>
          <w:p w:rsidR="001E47C1" w:rsidRPr="007437F3" w:rsidRDefault="001E47C1" w:rsidP="004610E9">
            <w:pPr>
              <w:pStyle w:val="Neotevilenodstavek"/>
              <w:widowControl w:val="0"/>
              <w:spacing w:before="0" w:after="0" w:line="240" w:lineRule="auto"/>
              <w:rPr>
                <w:iCs/>
                <w:color w:val="000000" w:themeColor="text1"/>
                <w:sz w:val="20"/>
                <w:szCs w:val="20"/>
              </w:rPr>
            </w:pPr>
            <w:r w:rsidRPr="007437F3">
              <w:rPr>
                <w:iCs/>
                <w:color w:val="000000" w:themeColor="text1"/>
                <w:sz w:val="20"/>
                <w:szCs w:val="20"/>
              </w:rPr>
              <w:t>Vsebina predloženega gradiva (predpisa) vpliva na:</w:t>
            </w:r>
          </w:p>
          <w:p w:rsidR="001E47C1" w:rsidRPr="007437F3" w:rsidRDefault="001E47C1" w:rsidP="004610E9">
            <w:pPr>
              <w:pStyle w:val="Neotevilenodstavek"/>
              <w:widowControl w:val="0"/>
              <w:numPr>
                <w:ilvl w:val="1"/>
                <w:numId w:val="3"/>
              </w:numPr>
              <w:spacing w:before="0" w:after="0" w:line="240" w:lineRule="auto"/>
              <w:ind w:left="368"/>
              <w:rPr>
                <w:iCs/>
                <w:color w:val="000000" w:themeColor="text1"/>
                <w:sz w:val="20"/>
                <w:szCs w:val="20"/>
              </w:rPr>
            </w:pPr>
            <w:r w:rsidRPr="007437F3">
              <w:rPr>
                <w:iCs/>
                <w:color w:val="000000" w:themeColor="text1"/>
                <w:sz w:val="20"/>
                <w:szCs w:val="20"/>
              </w:rPr>
              <w:t>pristojnosti občin,</w:t>
            </w:r>
          </w:p>
          <w:p w:rsidR="001E47C1" w:rsidRPr="007437F3" w:rsidRDefault="001E47C1" w:rsidP="004610E9">
            <w:pPr>
              <w:pStyle w:val="Neotevilenodstavek"/>
              <w:widowControl w:val="0"/>
              <w:numPr>
                <w:ilvl w:val="1"/>
                <w:numId w:val="3"/>
              </w:numPr>
              <w:spacing w:before="0" w:after="0" w:line="240" w:lineRule="auto"/>
              <w:ind w:left="368"/>
              <w:rPr>
                <w:iCs/>
                <w:color w:val="000000" w:themeColor="text1"/>
                <w:sz w:val="20"/>
                <w:szCs w:val="20"/>
              </w:rPr>
            </w:pPr>
            <w:r w:rsidRPr="007437F3">
              <w:rPr>
                <w:iCs/>
                <w:color w:val="000000" w:themeColor="text1"/>
                <w:sz w:val="20"/>
                <w:szCs w:val="20"/>
              </w:rPr>
              <w:t>delovanje občin,</w:t>
            </w:r>
          </w:p>
          <w:p w:rsidR="001E47C1" w:rsidRPr="007437F3" w:rsidRDefault="001E47C1" w:rsidP="004610E9">
            <w:pPr>
              <w:pStyle w:val="Neotevilenodstavek"/>
              <w:widowControl w:val="0"/>
              <w:numPr>
                <w:ilvl w:val="1"/>
                <w:numId w:val="3"/>
              </w:numPr>
              <w:spacing w:before="0" w:after="0" w:line="240" w:lineRule="auto"/>
              <w:ind w:left="368"/>
              <w:rPr>
                <w:iCs/>
                <w:color w:val="000000" w:themeColor="text1"/>
                <w:sz w:val="20"/>
                <w:szCs w:val="20"/>
              </w:rPr>
            </w:pPr>
            <w:r w:rsidRPr="007437F3">
              <w:rPr>
                <w:iCs/>
                <w:color w:val="000000" w:themeColor="text1"/>
                <w:sz w:val="20"/>
                <w:szCs w:val="20"/>
              </w:rPr>
              <w:t>financiranje občin.</w:t>
            </w:r>
          </w:p>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p>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p>
        </w:tc>
        <w:tc>
          <w:tcPr>
            <w:tcW w:w="2126" w:type="dxa"/>
            <w:gridSpan w:val="4"/>
          </w:tcPr>
          <w:p w:rsidR="001E47C1" w:rsidRPr="007437F3" w:rsidRDefault="001E47C1" w:rsidP="004610E9">
            <w:pPr>
              <w:widowControl w:val="0"/>
              <w:suppressAutoHyphens/>
              <w:overflowPunct w:val="0"/>
              <w:autoSpaceDE w:val="0"/>
              <w:autoSpaceDN w:val="0"/>
              <w:adjustRightInd w:val="0"/>
              <w:spacing w:line="240" w:lineRule="auto"/>
              <w:jc w:val="center"/>
              <w:textAlignment w:val="baseline"/>
              <w:outlineLvl w:val="3"/>
              <w:rPr>
                <w:rFonts w:cs="Arial"/>
                <w:color w:val="000000" w:themeColor="text1"/>
                <w:szCs w:val="20"/>
                <w:lang w:val="sl-SI" w:eastAsia="sl-SI"/>
              </w:rPr>
            </w:pPr>
            <w:r w:rsidRPr="007437F3">
              <w:rPr>
                <w:rFonts w:cs="Arial"/>
                <w:color w:val="000000" w:themeColor="text1"/>
                <w:szCs w:val="20"/>
                <w:lang w:val="sl-SI" w:eastAsia="sl-SI"/>
              </w:rPr>
              <w:t>NE</w:t>
            </w:r>
          </w:p>
        </w:tc>
      </w:tr>
      <w:tr w:rsidR="001E47C1" w:rsidRPr="00471676" w:rsidTr="00E26785">
        <w:trPr>
          <w:gridAfter w:val="2"/>
          <w:wAfter w:w="141" w:type="dxa"/>
          <w:trHeight w:val="145"/>
        </w:trPr>
        <w:tc>
          <w:tcPr>
            <w:tcW w:w="8322" w:type="dxa"/>
            <w:gridSpan w:val="17"/>
          </w:tcPr>
          <w:p w:rsidR="001E47C1" w:rsidRPr="007437F3" w:rsidRDefault="001E47C1" w:rsidP="004610E9">
            <w:pPr>
              <w:pStyle w:val="Neotevilenodstavek"/>
              <w:widowControl w:val="0"/>
              <w:spacing w:before="0" w:after="0" w:line="240" w:lineRule="auto"/>
              <w:rPr>
                <w:iCs/>
                <w:color w:val="000000" w:themeColor="text1"/>
                <w:sz w:val="20"/>
                <w:szCs w:val="20"/>
              </w:rPr>
            </w:pPr>
            <w:r w:rsidRPr="007437F3">
              <w:rPr>
                <w:iCs/>
                <w:color w:val="000000" w:themeColor="text1"/>
                <w:sz w:val="20"/>
                <w:szCs w:val="20"/>
              </w:rPr>
              <w:t xml:space="preserve">Gradivo (predpis) je bilo poslano v mnenje: </w:t>
            </w:r>
          </w:p>
          <w:p w:rsidR="001E47C1" w:rsidRPr="007437F3" w:rsidRDefault="001E47C1" w:rsidP="004610E9">
            <w:pPr>
              <w:pStyle w:val="Neotevilenodstavek"/>
              <w:widowControl w:val="0"/>
              <w:numPr>
                <w:ilvl w:val="0"/>
                <w:numId w:val="9"/>
              </w:numPr>
              <w:spacing w:before="0" w:after="0" w:line="240" w:lineRule="auto"/>
              <w:rPr>
                <w:iCs/>
                <w:color w:val="000000" w:themeColor="text1"/>
                <w:sz w:val="20"/>
                <w:szCs w:val="20"/>
              </w:rPr>
            </w:pPr>
            <w:r w:rsidRPr="007437F3">
              <w:rPr>
                <w:iCs/>
                <w:color w:val="000000" w:themeColor="text1"/>
                <w:sz w:val="20"/>
                <w:szCs w:val="20"/>
              </w:rPr>
              <w:t xml:space="preserve">Skupnosti občin Slovenije SOS: </w:t>
            </w:r>
          </w:p>
          <w:p w:rsidR="001E47C1" w:rsidRPr="007437F3" w:rsidRDefault="001E47C1" w:rsidP="004610E9">
            <w:pPr>
              <w:pStyle w:val="Neotevilenodstavek"/>
              <w:widowControl w:val="0"/>
              <w:numPr>
                <w:ilvl w:val="0"/>
                <w:numId w:val="9"/>
              </w:numPr>
              <w:spacing w:before="0" w:after="0" w:line="240" w:lineRule="auto"/>
              <w:rPr>
                <w:iCs/>
                <w:color w:val="000000" w:themeColor="text1"/>
                <w:sz w:val="20"/>
                <w:szCs w:val="20"/>
              </w:rPr>
            </w:pPr>
            <w:r w:rsidRPr="007437F3">
              <w:rPr>
                <w:iCs/>
                <w:color w:val="000000" w:themeColor="text1"/>
                <w:sz w:val="20"/>
                <w:szCs w:val="20"/>
              </w:rPr>
              <w:t xml:space="preserve">Združenju občin Slovenije ZOS: </w:t>
            </w:r>
          </w:p>
          <w:p w:rsidR="001E47C1" w:rsidRPr="007437F3" w:rsidRDefault="001E47C1" w:rsidP="004610E9">
            <w:pPr>
              <w:pStyle w:val="Neotevilenodstavek"/>
              <w:widowControl w:val="0"/>
              <w:numPr>
                <w:ilvl w:val="0"/>
                <w:numId w:val="9"/>
              </w:numPr>
              <w:spacing w:before="0" w:after="0" w:line="240" w:lineRule="auto"/>
              <w:rPr>
                <w:iCs/>
                <w:color w:val="000000" w:themeColor="text1"/>
                <w:sz w:val="20"/>
                <w:szCs w:val="20"/>
              </w:rPr>
            </w:pPr>
            <w:r w:rsidRPr="007437F3">
              <w:rPr>
                <w:iCs/>
                <w:color w:val="000000" w:themeColor="text1"/>
                <w:sz w:val="20"/>
                <w:szCs w:val="20"/>
              </w:rPr>
              <w:t xml:space="preserve">Združenju mestnih občin Slovenije ZMOS: </w:t>
            </w:r>
          </w:p>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p>
        </w:tc>
      </w:tr>
      <w:tr w:rsidR="001E47C1" w:rsidRPr="007437F3" w:rsidTr="00E26785">
        <w:trPr>
          <w:gridAfter w:val="2"/>
          <w:wAfter w:w="141" w:type="dxa"/>
          <w:trHeight w:val="145"/>
        </w:trPr>
        <w:tc>
          <w:tcPr>
            <w:tcW w:w="8322" w:type="dxa"/>
            <w:gridSpan w:val="17"/>
          </w:tcPr>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b/>
                <w:color w:val="000000" w:themeColor="text1"/>
                <w:szCs w:val="20"/>
                <w:lang w:val="sl-SI" w:eastAsia="sl-SI"/>
              </w:rPr>
            </w:pPr>
            <w:r w:rsidRPr="007437F3">
              <w:rPr>
                <w:rFonts w:cs="Arial"/>
                <w:b/>
                <w:color w:val="000000" w:themeColor="text1"/>
                <w:szCs w:val="20"/>
                <w:lang w:val="sl-SI" w:eastAsia="sl-SI"/>
              </w:rPr>
              <w:t>9. Predstavitev sodelovanja javnosti:</w:t>
            </w:r>
          </w:p>
        </w:tc>
      </w:tr>
      <w:tr w:rsidR="001E47C1" w:rsidRPr="007437F3" w:rsidTr="00E26785">
        <w:trPr>
          <w:gridAfter w:val="2"/>
          <w:wAfter w:w="141" w:type="dxa"/>
          <w:trHeight w:val="145"/>
        </w:trPr>
        <w:tc>
          <w:tcPr>
            <w:tcW w:w="6196" w:type="dxa"/>
            <w:gridSpan w:val="13"/>
          </w:tcPr>
          <w:p w:rsidR="001E47C1" w:rsidRPr="007437F3" w:rsidRDefault="001E47C1" w:rsidP="004610E9">
            <w:pPr>
              <w:widowControl w:val="0"/>
              <w:overflowPunct w:val="0"/>
              <w:autoSpaceDE w:val="0"/>
              <w:autoSpaceDN w:val="0"/>
              <w:adjustRightInd w:val="0"/>
              <w:spacing w:line="240" w:lineRule="auto"/>
              <w:jc w:val="both"/>
              <w:textAlignment w:val="baseline"/>
              <w:rPr>
                <w:rFonts w:cs="Arial"/>
                <w:color w:val="000000" w:themeColor="text1"/>
                <w:szCs w:val="20"/>
                <w:lang w:val="sl-SI" w:eastAsia="sl-SI"/>
              </w:rPr>
            </w:pPr>
            <w:r w:rsidRPr="007437F3">
              <w:rPr>
                <w:rFonts w:cs="Arial"/>
                <w:iCs/>
                <w:color w:val="000000" w:themeColor="text1"/>
                <w:szCs w:val="20"/>
                <w:lang w:val="sl-SI" w:eastAsia="sl-SI"/>
              </w:rPr>
              <w:t>Gradivo je bilo predhodno objavljeno na spletni strani predlagatelja:</w:t>
            </w:r>
          </w:p>
        </w:tc>
        <w:tc>
          <w:tcPr>
            <w:tcW w:w="2126" w:type="dxa"/>
            <w:gridSpan w:val="4"/>
          </w:tcPr>
          <w:p w:rsidR="001E47C1" w:rsidRPr="007437F3" w:rsidRDefault="001E47C1" w:rsidP="004610E9">
            <w:pPr>
              <w:widowControl w:val="0"/>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DA</w:t>
            </w:r>
          </w:p>
        </w:tc>
      </w:tr>
      <w:tr w:rsidR="001E47C1" w:rsidRPr="00471676" w:rsidTr="00E26785">
        <w:trPr>
          <w:gridAfter w:val="2"/>
          <w:wAfter w:w="141" w:type="dxa"/>
          <w:trHeight w:val="276"/>
        </w:trPr>
        <w:tc>
          <w:tcPr>
            <w:tcW w:w="8322" w:type="dxa"/>
            <w:gridSpan w:val="17"/>
          </w:tcPr>
          <w:p w:rsidR="001E47C1" w:rsidRPr="007437F3" w:rsidRDefault="001E47C1" w:rsidP="004610E9">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(Če je odgovor NE, navedite, zakaj ni bilo objavljeno.)</w:t>
            </w:r>
          </w:p>
        </w:tc>
      </w:tr>
      <w:tr w:rsidR="001E47C1" w:rsidRPr="00471676" w:rsidTr="00E26785">
        <w:trPr>
          <w:gridAfter w:val="2"/>
          <w:wAfter w:w="141" w:type="dxa"/>
          <w:trHeight w:val="276"/>
        </w:trPr>
        <w:tc>
          <w:tcPr>
            <w:tcW w:w="8322" w:type="dxa"/>
            <w:gridSpan w:val="17"/>
          </w:tcPr>
          <w:p w:rsidR="001E47C1" w:rsidRPr="007437F3" w:rsidRDefault="001E47C1" w:rsidP="004610E9">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Če je odgovor DA, navedite:</w:t>
            </w:r>
          </w:p>
          <w:p w:rsidR="000A3BEC" w:rsidRPr="007437F3" w:rsidRDefault="001E47C1"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7437F3">
              <w:rPr>
                <w:rFonts w:cs="Arial"/>
                <w:iCs/>
                <w:color w:val="000000" w:themeColor="text1"/>
                <w:szCs w:val="20"/>
                <w:lang w:val="sl-SI" w:eastAsia="sl-SI"/>
              </w:rPr>
              <w:t xml:space="preserve">Datum objave: </w:t>
            </w:r>
            <w:r w:rsidR="000A3BEC">
              <w:rPr>
                <w:rFonts w:cs="Arial"/>
                <w:iCs/>
                <w:color w:val="000000" w:themeColor="text1"/>
                <w:szCs w:val="20"/>
                <w:lang w:val="sl-SI" w:eastAsia="sl-SI"/>
              </w:rPr>
              <w:t>28. 9. 2020</w:t>
            </w:r>
          </w:p>
          <w:p w:rsidR="000A3BEC" w:rsidRPr="007437F3" w:rsidRDefault="000A3BEC"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0A3BEC" w:rsidRPr="006F52CA" w:rsidRDefault="000A3BEC"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V razpravo so bili vključeni:</w:t>
            </w:r>
          </w:p>
          <w:p w:rsidR="000A3BEC" w:rsidRPr="006F52CA" w:rsidRDefault="000A3BEC" w:rsidP="000A3BEC">
            <w:pPr>
              <w:widowControl w:val="0"/>
              <w:numPr>
                <w:ilvl w:val="0"/>
                <w:numId w:val="3"/>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nevladne organizacije,</w:t>
            </w:r>
          </w:p>
          <w:p w:rsidR="000A3BEC" w:rsidRPr="006F52CA" w:rsidRDefault="000A3BEC" w:rsidP="000A3BEC">
            <w:pPr>
              <w:widowControl w:val="0"/>
              <w:numPr>
                <w:ilvl w:val="0"/>
                <w:numId w:val="3"/>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predstavniki zainteresirane javnosti,</w:t>
            </w:r>
          </w:p>
          <w:p w:rsidR="000A3BEC" w:rsidRPr="006F52CA" w:rsidRDefault="000A3BEC" w:rsidP="000A3BEC">
            <w:pPr>
              <w:widowControl w:val="0"/>
              <w:numPr>
                <w:ilvl w:val="0"/>
                <w:numId w:val="3"/>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predstavniki strokovne javnosti.</w:t>
            </w:r>
          </w:p>
          <w:p w:rsidR="000A3BEC" w:rsidRPr="006F52CA" w:rsidRDefault="000A3BEC"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0A3BEC" w:rsidRPr="006F52CA" w:rsidRDefault="000A3BEC"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 xml:space="preserve">Mnenja, predloge, pripombe so podali: </w:t>
            </w:r>
          </w:p>
          <w:p w:rsidR="000A3BEC" w:rsidRPr="00490467" w:rsidRDefault="000A3BEC" w:rsidP="000A3BEC">
            <w:pPr>
              <w:widowControl w:val="0"/>
              <w:numPr>
                <w:ilvl w:val="0"/>
                <w:numId w:val="3"/>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490467">
              <w:rPr>
                <w:rFonts w:cs="Arial"/>
                <w:iCs/>
                <w:color w:val="000000" w:themeColor="text1"/>
                <w:szCs w:val="20"/>
                <w:lang w:val="sl-SI" w:eastAsia="sl-SI"/>
              </w:rPr>
              <w:t>Kmetijsko gozdarska zbornica Slovenija,</w:t>
            </w:r>
          </w:p>
          <w:p w:rsidR="000A3BEC" w:rsidRPr="00433EB6" w:rsidRDefault="000A3BEC" w:rsidP="000A3BEC">
            <w:pPr>
              <w:widowControl w:val="0"/>
              <w:numPr>
                <w:ilvl w:val="0"/>
                <w:numId w:val="3"/>
              </w:numPr>
              <w:overflowPunct w:val="0"/>
              <w:autoSpaceDE w:val="0"/>
              <w:autoSpaceDN w:val="0"/>
              <w:adjustRightInd w:val="0"/>
              <w:spacing w:line="240" w:lineRule="auto"/>
              <w:jc w:val="both"/>
              <w:textAlignment w:val="baseline"/>
              <w:rPr>
                <w:rFonts w:cs="Arial"/>
                <w:color w:val="000000"/>
                <w:szCs w:val="20"/>
              </w:rPr>
            </w:pPr>
            <w:r w:rsidRPr="00433EB6">
              <w:rPr>
                <w:rFonts w:cs="Arial"/>
                <w:iCs/>
                <w:color w:val="000000" w:themeColor="text1"/>
                <w:szCs w:val="20"/>
                <w:lang w:val="sl-SI" w:eastAsia="sl-SI"/>
              </w:rPr>
              <w:t>Zavod Dobrote Dolenjske,</w:t>
            </w:r>
          </w:p>
          <w:p w:rsidR="00380B87" w:rsidRPr="00380B87" w:rsidRDefault="000A3BEC" w:rsidP="000A3BEC">
            <w:pPr>
              <w:widowControl w:val="0"/>
              <w:numPr>
                <w:ilvl w:val="0"/>
                <w:numId w:val="3"/>
              </w:numPr>
              <w:overflowPunct w:val="0"/>
              <w:autoSpaceDE w:val="0"/>
              <w:autoSpaceDN w:val="0"/>
              <w:adjustRightInd w:val="0"/>
              <w:spacing w:line="240" w:lineRule="auto"/>
              <w:jc w:val="both"/>
              <w:textAlignment w:val="baseline"/>
              <w:rPr>
                <w:rFonts w:cs="Arial"/>
                <w:color w:val="000000"/>
                <w:szCs w:val="20"/>
                <w:lang w:val="sl-SI"/>
              </w:rPr>
            </w:pPr>
            <w:r w:rsidRPr="00433EB6">
              <w:rPr>
                <w:rFonts w:cs="Arial"/>
                <w:color w:val="000000"/>
                <w:szCs w:val="20"/>
              </w:rPr>
              <w:t>ZDEKS</w:t>
            </w:r>
            <w:r w:rsidR="00380B87">
              <w:rPr>
                <w:rFonts w:cs="Arial"/>
                <w:color w:val="000000"/>
                <w:szCs w:val="20"/>
              </w:rPr>
              <w:t>,</w:t>
            </w:r>
          </w:p>
          <w:p w:rsidR="00380B87" w:rsidRPr="00380B87" w:rsidRDefault="00380B87" w:rsidP="000A3BEC">
            <w:pPr>
              <w:widowControl w:val="0"/>
              <w:numPr>
                <w:ilvl w:val="0"/>
                <w:numId w:val="3"/>
              </w:numPr>
              <w:overflowPunct w:val="0"/>
              <w:autoSpaceDE w:val="0"/>
              <w:autoSpaceDN w:val="0"/>
              <w:adjustRightInd w:val="0"/>
              <w:spacing w:line="240" w:lineRule="auto"/>
              <w:jc w:val="both"/>
              <w:textAlignment w:val="baseline"/>
              <w:rPr>
                <w:rFonts w:cs="Arial"/>
                <w:color w:val="000000"/>
                <w:szCs w:val="20"/>
                <w:lang w:val="sl-SI"/>
              </w:rPr>
            </w:pPr>
            <w:r w:rsidRPr="00380B87">
              <w:rPr>
                <w:rFonts w:cs="Arial"/>
                <w:iCs/>
                <w:color w:val="000000" w:themeColor="text1"/>
                <w:szCs w:val="20"/>
                <w:lang w:val="sl-SI" w:eastAsia="sl-SI"/>
              </w:rPr>
              <w:t>KZ-Sevnica</w:t>
            </w:r>
            <w:r>
              <w:rPr>
                <w:rFonts w:cs="Arial"/>
                <w:iCs/>
                <w:color w:val="000000" w:themeColor="text1"/>
                <w:szCs w:val="20"/>
                <w:lang w:val="sl-SI" w:eastAsia="sl-SI"/>
              </w:rPr>
              <w:t xml:space="preserve"> in </w:t>
            </w:r>
          </w:p>
          <w:p w:rsidR="000A3BEC" w:rsidRPr="00380B87" w:rsidRDefault="00380B87" w:rsidP="003213E7">
            <w:pPr>
              <w:widowControl w:val="0"/>
              <w:numPr>
                <w:ilvl w:val="0"/>
                <w:numId w:val="3"/>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380B87">
              <w:rPr>
                <w:rFonts w:cs="Arial"/>
                <w:color w:val="000000"/>
                <w:szCs w:val="20"/>
                <w:lang w:val="sl-SI"/>
              </w:rPr>
              <w:t>posamezne fizične osebe</w:t>
            </w:r>
            <w:r w:rsidR="000A3BEC" w:rsidRPr="00380B87">
              <w:rPr>
                <w:rFonts w:cs="Arial"/>
                <w:iCs/>
                <w:color w:val="000000" w:themeColor="text1"/>
                <w:szCs w:val="20"/>
                <w:lang w:val="sl-SI" w:eastAsia="sl-SI"/>
              </w:rPr>
              <w:t>.</w:t>
            </w:r>
          </w:p>
          <w:p w:rsidR="000A3BEC" w:rsidRDefault="000A3BEC"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0A3BEC" w:rsidRPr="006F52CA" w:rsidRDefault="000A3BEC" w:rsidP="000A3BEC">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 xml:space="preserve">Upoštevani so bili: </w:t>
            </w:r>
          </w:p>
          <w:p w:rsidR="000A3BEC" w:rsidRPr="006F52CA" w:rsidRDefault="000A3BEC" w:rsidP="000A3BEC">
            <w:pPr>
              <w:widowControl w:val="0"/>
              <w:numPr>
                <w:ilvl w:val="0"/>
                <w:numId w:val="3"/>
              </w:numPr>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6F52CA">
              <w:rPr>
                <w:rFonts w:cs="Arial"/>
                <w:iCs/>
                <w:color w:val="000000" w:themeColor="text1"/>
                <w:szCs w:val="20"/>
                <w:lang w:val="sl-SI" w:eastAsia="sl-SI"/>
              </w:rPr>
              <w:t>delno.</w:t>
            </w:r>
          </w:p>
          <w:p w:rsidR="00D72CE7" w:rsidRPr="007437F3" w:rsidRDefault="00D72CE7" w:rsidP="004610E9">
            <w:pPr>
              <w:widowControl w:val="0"/>
              <w:overflowPunct w:val="0"/>
              <w:autoSpaceDE w:val="0"/>
              <w:autoSpaceDN w:val="0"/>
              <w:adjustRightInd w:val="0"/>
              <w:spacing w:line="240" w:lineRule="auto"/>
              <w:jc w:val="both"/>
              <w:textAlignment w:val="baseline"/>
              <w:rPr>
                <w:rFonts w:cs="Arial"/>
                <w:iCs/>
                <w:color w:val="000000" w:themeColor="text1"/>
                <w:szCs w:val="20"/>
                <w:lang w:val="sl-SI" w:eastAsia="sl-SI"/>
              </w:rPr>
            </w:pPr>
          </w:p>
          <w:p w:rsidR="00D72CE7" w:rsidRPr="007437F3" w:rsidRDefault="00D72CE7" w:rsidP="004610E9">
            <w:pPr>
              <w:pStyle w:val="Neotevilenodstavek"/>
              <w:widowControl w:val="0"/>
              <w:spacing w:before="0" w:after="0" w:line="240" w:lineRule="auto"/>
              <w:rPr>
                <w:iCs/>
                <w:sz w:val="20"/>
                <w:szCs w:val="20"/>
              </w:rPr>
            </w:pPr>
          </w:p>
          <w:p w:rsidR="00D72CE7" w:rsidRPr="007437F3" w:rsidRDefault="00D72CE7" w:rsidP="004610E9">
            <w:pPr>
              <w:pStyle w:val="Neotevilenodstavek"/>
              <w:widowControl w:val="0"/>
              <w:spacing w:before="0" w:after="0" w:line="240" w:lineRule="auto"/>
              <w:rPr>
                <w:iCs/>
                <w:sz w:val="20"/>
                <w:szCs w:val="20"/>
              </w:rPr>
            </w:pPr>
            <w:r w:rsidRPr="007437F3">
              <w:rPr>
                <w:iCs/>
                <w:sz w:val="20"/>
                <w:szCs w:val="20"/>
              </w:rPr>
              <w:t>Bistvena mnenja, predlogi in pripombe, ki niso bili upoštevani, ter razlogi za neupoštevanje:</w:t>
            </w:r>
          </w:p>
          <w:p w:rsidR="001E47C1" w:rsidRPr="007437F3" w:rsidRDefault="00D72CE7" w:rsidP="004610E9">
            <w:pPr>
              <w:pStyle w:val="Neotevilenodstavek"/>
              <w:widowControl w:val="0"/>
              <w:spacing w:before="0" w:after="0" w:line="240" w:lineRule="auto"/>
              <w:rPr>
                <w:iCs/>
                <w:sz w:val="20"/>
                <w:szCs w:val="20"/>
              </w:rPr>
            </w:pPr>
            <w:r w:rsidRPr="007437F3">
              <w:rPr>
                <w:iCs/>
                <w:sz w:val="20"/>
                <w:szCs w:val="20"/>
              </w:rPr>
              <w:t>Upoštevani niso bili predlogi, ki so v nasprotju s PRP 2014–2020</w:t>
            </w:r>
            <w:r w:rsidR="00380B87">
              <w:rPr>
                <w:iCs/>
                <w:sz w:val="20"/>
                <w:szCs w:val="20"/>
              </w:rPr>
              <w:t xml:space="preserve"> </w:t>
            </w:r>
            <w:r w:rsidRPr="007437F3">
              <w:rPr>
                <w:iCs/>
                <w:sz w:val="20"/>
                <w:szCs w:val="20"/>
              </w:rPr>
              <w:t>in EU predpisi za izvajanje politike razvoja podeželja.</w:t>
            </w:r>
          </w:p>
          <w:p w:rsidR="00D72CE7" w:rsidRPr="007437F3" w:rsidRDefault="00D72CE7" w:rsidP="004610E9">
            <w:pPr>
              <w:pStyle w:val="Neotevilenodstavek"/>
              <w:widowControl w:val="0"/>
              <w:spacing w:before="0" w:after="0" w:line="240" w:lineRule="auto"/>
              <w:rPr>
                <w:iCs/>
                <w:sz w:val="20"/>
                <w:szCs w:val="20"/>
              </w:rPr>
            </w:pPr>
          </w:p>
        </w:tc>
      </w:tr>
      <w:tr w:rsidR="001E47C1" w:rsidRPr="007437F3" w:rsidTr="00E26785">
        <w:trPr>
          <w:gridAfter w:val="2"/>
          <w:wAfter w:w="141" w:type="dxa"/>
          <w:trHeight w:val="145"/>
        </w:trPr>
        <w:tc>
          <w:tcPr>
            <w:tcW w:w="6157" w:type="dxa"/>
            <w:gridSpan w:val="12"/>
            <w:vAlign w:val="center"/>
          </w:tcPr>
          <w:p w:rsidR="001E47C1" w:rsidRPr="007437F3" w:rsidRDefault="001E47C1" w:rsidP="004610E9">
            <w:pPr>
              <w:widowControl w:val="0"/>
              <w:overflowPunct w:val="0"/>
              <w:autoSpaceDE w:val="0"/>
              <w:autoSpaceDN w:val="0"/>
              <w:adjustRightInd w:val="0"/>
              <w:spacing w:line="240" w:lineRule="auto"/>
              <w:textAlignment w:val="baseline"/>
              <w:rPr>
                <w:rFonts w:cs="Arial"/>
                <w:color w:val="000000" w:themeColor="text1"/>
                <w:szCs w:val="20"/>
                <w:lang w:val="sl-SI" w:eastAsia="sl-SI"/>
              </w:rPr>
            </w:pPr>
            <w:r w:rsidRPr="007437F3">
              <w:rPr>
                <w:rFonts w:cs="Arial"/>
                <w:b/>
                <w:color w:val="000000" w:themeColor="text1"/>
                <w:szCs w:val="20"/>
                <w:lang w:val="sl-SI" w:eastAsia="sl-SI"/>
              </w:rPr>
              <w:t>10. Pri pripravi gradiva so bile upoštevane zahteve iz Resolucije o normativni dejavnosti:</w:t>
            </w:r>
          </w:p>
        </w:tc>
        <w:tc>
          <w:tcPr>
            <w:tcW w:w="2165" w:type="dxa"/>
            <w:gridSpan w:val="5"/>
            <w:vAlign w:val="center"/>
          </w:tcPr>
          <w:p w:rsidR="001E47C1" w:rsidRPr="007437F3" w:rsidRDefault="001E47C1" w:rsidP="004610E9">
            <w:pPr>
              <w:widowControl w:val="0"/>
              <w:overflowPunct w:val="0"/>
              <w:autoSpaceDE w:val="0"/>
              <w:autoSpaceDN w:val="0"/>
              <w:adjustRightInd w:val="0"/>
              <w:spacing w:line="240" w:lineRule="auto"/>
              <w:jc w:val="center"/>
              <w:textAlignment w:val="baseline"/>
              <w:rPr>
                <w:rFonts w:cs="Arial"/>
                <w:iCs/>
                <w:color w:val="000000" w:themeColor="text1"/>
                <w:szCs w:val="20"/>
                <w:lang w:val="sl-SI" w:eastAsia="sl-SI"/>
              </w:rPr>
            </w:pPr>
            <w:r w:rsidRPr="007437F3">
              <w:rPr>
                <w:rFonts w:cs="Arial"/>
                <w:color w:val="000000" w:themeColor="text1"/>
                <w:szCs w:val="20"/>
                <w:lang w:val="sl-SI" w:eastAsia="sl-SI"/>
              </w:rPr>
              <w:t>DA</w:t>
            </w:r>
          </w:p>
        </w:tc>
      </w:tr>
      <w:tr w:rsidR="001E47C1" w:rsidRPr="007437F3" w:rsidTr="00E26785">
        <w:trPr>
          <w:gridAfter w:val="2"/>
          <w:wAfter w:w="141" w:type="dxa"/>
          <w:trHeight w:val="145"/>
        </w:trPr>
        <w:tc>
          <w:tcPr>
            <w:tcW w:w="6157" w:type="dxa"/>
            <w:gridSpan w:val="12"/>
            <w:vAlign w:val="center"/>
          </w:tcPr>
          <w:p w:rsidR="001E47C1" w:rsidRPr="007437F3" w:rsidRDefault="001E47C1" w:rsidP="004610E9">
            <w:pPr>
              <w:widowControl w:val="0"/>
              <w:overflowPunct w:val="0"/>
              <w:autoSpaceDE w:val="0"/>
              <w:autoSpaceDN w:val="0"/>
              <w:adjustRightInd w:val="0"/>
              <w:spacing w:line="240" w:lineRule="auto"/>
              <w:textAlignment w:val="baseline"/>
              <w:rPr>
                <w:rFonts w:cs="Arial"/>
                <w:b/>
                <w:color w:val="000000" w:themeColor="text1"/>
                <w:szCs w:val="20"/>
                <w:lang w:val="sl-SI" w:eastAsia="sl-SI"/>
              </w:rPr>
            </w:pPr>
            <w:r w:rsidRPr="007437F3">
              <w:rPr>
                <w:rFonts w:cs="Arial"/>
                <w:b/>
                <w:color w:val="000000" w:themeColor="text1"/>
                <w:szCs w:val="20"/>
                <w:lang w:val="sl-SI" w:eastAsia="sl-SI"/>
              </w:rPr>
              <w:t>11. Gradivo je uvrščeno v delovni program vlade:</w:t>
            </w:r>
          </w:p>
        </w:tc>
        <w:tc>
          <w:tcPr>
            <w:tcW w:w="2165" w:type="dxa"/>
            <w:gridSpan w:val="5"/>
            <w:vAlign w:val="center"/>
          </w:tcPr>
          <w:p w:rsidR="001E47C1" w:rsidRPr="007437F3" w:rsidRDefault="001E47C1" w:rsidP="004610E9">
            <w:pPr>
              <w:widowControl w:val="0"/>
              <w:overflowPunct w:val="0"/>
              <w:autoSpaceDE w:val="0"/>
              <w:autoSpaceDN w:val="0"/>
              <w:adjustRightInd w:val="0"/>
              <w:spacing w:line="240" w:lineRule="auto"/>
              <w:jc w:val="center"/>
              <w:textAlignment w:val="baseline"/>
              <w:rPr>
                <w:rFonts w:cs="Arial"/>
                <w:color w:val="000000" w:themeColor="text1"/>
                <w:szCs w:val="20"/>
                <w:lang w:val="sl-SI" w:eastAsia="sl-SI"/>
              </w:rPr>
            </w:pPr>
            <w:r w:rsidRPr="007437F3">
              <w:rPr>
                <w:rFonts w:cs="Arial"/>
                <w:color w:val="000000" w:themeColor="text1"/>
                <w:szCs w:val="20"/>
                <w:lang w:val="sl-SI" w:eastAsia="sl-SI"/>
              </w:rPr>
              <w:t>NE</w:t>
            </w:r>
          </w:p>
        </w:tc>
      </w:tr>
      <w:tr w:rsidR="001E47C1" w:rsidRPr="007437F3" w:rsidTr="00E26785">
        <w:trPr>
          <w:gridAfter w:val="2"/>
          <w:wAfter w:w="141" w:type="dxa"/>
          <w:trHeight w:val="145"/>
        </w:trPr>
        <w:tc>
          <w:tcPr>
            <w:tcW w:w="8322" w:type="dxa"/>
            <w:gridSpan w:val="17"/>
            <w:tcBorders>
              <w:top w:val="single" w:sz="4" w:space="0" w:color="000000"/>
              <w:left w:val="single" w:sz="4" w:space="0" w:color="000000"/>
              <w:bottom w:val="single" w:sz="4" w:space="0" w:color="000000"/>
              <w:right w:val="single" w:sz="4" w:space="0" w:color="000000"/>
            </w:tcBorders>
          </w:tcPr>
          <w:p w:rsidR="001E47C1" w:rsidRPr="007437F3" w:rsidRDefault="001E47C1" w:rsidP="004610E9">
            <w:pPr>
              <w:widowControl w:val="0"/>
              <w:suppressAutoHyphens/>
              <w:overflowPunct w:val="0"/>
              <w:autoSpaceDE w:val="0"/>
              <w:autoSpaceDN w:val="0"/>
              <w:adjustRightInd w:val="0"/>
              <w:spacing w:line="240" w:lineRule="auto"/>
              <w:textAlignment w:val="baseline"/>
              <w:outlineLvl w:val="3"/>
              <w:rPr>
                <w:rFonts w:cs="Arial"/>
                <w:color w:val="000000" w:themeColor="text1"/>
                <w:szCs w:val="20"/>
                <w:lang w:val="sl-SI" w:eastAsia="sl-SI"/>
              </w:rPr>
            </w:pPr>
          </w:p>
          <w:p w:rsidR="001E47C1" w:rsidRPr="007437F3" w:rsidRDefault="001E47C1" w:rsidP="004610E9">
            <w:pPr>
              <w:widowControl w:val="0"/>
              <w:suppressAutoHyphens/>
              <w:overflowPunct w:val="0"/>
              <w:autoSpaceDE w:val="0"/>
              <w:autoSpaceDN w:val="0"/>
              <w:adjustRightInd w:val="0"/>
              <w:spacing w:line="240" w:lineRule="auto"/>
              <w:ind w:left="3400"/>
              <w:textAlignment w:val="baseline"/>
              <w:outlineLvl w:val="3"/>
              <w:rPr>
                <w:rFonts w:cs="Arial"/>
                <w:color w:val="000000" w:themeColor="text1"/>
                <w:szCs w:val="20"/>
                <w:lang w:val="sl-SI" w:eastAsia="sl-SI"/>
              </w:rPr>
            </w:pPr>
            <w:r w:rsidRPr="007437F3">
              <w:rPr>
                <w:rFonts w:cs="Arial"/>
                <w:color w:val="000000" w:themeColor="text1"/>
                <w:szCs w:val="20"/>
                <w:lang w:val="sl-SI" w:eastAsia="sl-SI"/>
              </w:rPr>
              <w:t xml:space="preserve">                 Dr. </w:t>
            </w:r>
            <w:r w:rsidR="00BC7EAA">
              <w:rPr>
                <w:rFonts w:cs="Arial"/>
                <w:color w:val="000000" w:themeColor="text1"/>
                <w:szCs w:val="20"/>
                <w:lang w:val="sl-SI" w:eastAsia="sl-SI"/>
              </w:rPr>
              <w:t>Jože Podgoršek</w:t>
            </w:r>
          </w:p>
          <w:p w:rsidR="001E47C1" w:rsidRPr="007437F3" w:rsidRDefault="001E47C1" w:rsidP="004610E9">
            <w:pPr>
              <w:widowControl w:val="0"/>
              <w:suppressAutoHyphens/>
              <w:overflowPunct w:val="0"/>
              <w:autoSpaceDE w:val="0"/>
              <w:autoSpaceDN w:val="0"/>
              <w:adjustRightInd w:val="0"/>
              <w:spacing w:line="240" w:lineRule="auto"/>
              <w:ind w:left="3400"/>
              <w:textAlignment w:val="baseline"/>
              <w:outlineLvl w:val="3"/>
              <w:rPr>
                <w:rFonts w:cs="Arial"/>
                <w:color w:val="000000" w:themeColor="text1"/>
                <w:szCs w:val="20"/>
                <w:lang w:val="sl-SI" w:eastAsia="sl-SI"/>
              </w:rPr>
            </w:pPr>
            <w:r w:rsidRPr="007437F3">
              <w:rPr>
                <w:rFonts w:cs="Arial"/>
                <w:color w:val="000000" w:themeColor="text1"/>
                <w:szCs w:val="20"/>
                <w:lang w:val="sl-SI" w:eastAsia="sl-SI"/>
              </w:rPr>
              <w:t xml:space="preserve">                         </w:t>
            </w:r>
            <w:r w:rsidR="003E4E4D" w:rsidRPr="007437F3">
              <w:rPr>
                <w:rFonts w:cs="Arial"/>
                <w:color w:val="000000" w:themeColor="text1"/>
                <w:szCs w:val="20"/>
                <w:lang w:val="sl-SI" w:eastAsia="sl-SI"/>
              </w:rPr>
              <w:t>ministe</w:t>
            </w:r>
            <w:r w:rsidR="003E4E4D">
              <w:rPr>
                <w:rFonts w:cs="Arial"/>
                <w:color w:val="000000" w:themeColor="text1"/>
                <w:szCs w:val="20"/>
                <w:lang w:val="sl-SI" w:eastAsia="sl-SI"/>
              </w:rPr>
              <w:t>r</w:t>
            </w:r>
          </w:p>
          <w:p w:rsidR="001E47C1" w:rsidRPr="007437F3" w:rsidRDefault="001E47C1" w:rsidP="004610E9">
            <w:pPr>
              <w:widowControl w:val="0"/>
              <w:suppressAutoHyphens/>
              <w:overflowPunct w:val="0"/>
              <w:autoSpaceDE w:val="0"/>
              <w:autoSpaceDN w:val="0"/>
              <w:adjustRightInd w:val="0"/>
              <w:spacing w:line="240" w:lineRule="auto"/>
              <w:ind w:left="3400"/>
              <w:textAlignment w:val="baseline"/>
              <w:outlineLvl w:val="3"/>
              <w:rPr>
                <w:rFonts w:cs="Arial"/>
                <w:b/>
                <w:color w:val="000000" w:themeColor="text1"/>
                <w:szCs w:val="20"/>
                <w:lang w:val="sl-SI" w:eastAsia="sl-SI"/>
              </w:rPr>
            </w:pPr>
          </w:p>
        </w:tc>
      </w:tr>
    </w:tbl>
    <w:p w:rsidR="008801C8" w:rsidRPr="007437F3" w:rsidRDefault="008801C8" w:rsidP="004610E9">
      <w:pPr>
        <w:tabs>
          <w:tab w:val="left" w:pos="909"/>
        </w:tabs>
        <w:spacing w:line="240" w:lineRule="auto"/>
        <w:rPr>
          <w:rFonts w:cs="Arial"/>
          <w:color w:val="000000" w:themeColor="text1"/>
          <w:szCs w:val="20"/>
          <w:lang w:val="sl-SI"/>
        </w:rPr>
      </w:pPr>
    </w:p>
    <w:p w:rsidR="00802369" w:rsidRPr="007437F3" w:rsidRDefault="00802369" w:rsidP="004610E9">
      <w:pPr>
        <w:tabs>
          <w:tab w:val="left" w:pos="909"/>
        </w:tabs>
        <w:spacing w:line="240" w:lineRule="auto"/>
        <w:rPr>
          <w:rFonts w:cs="Arial"/>
          <w:b/>
          <w:color w:val="000000" w:themeColor="text1"/>
          <w:szCs w:val="20"/>
          <w:lang w:val="sl-SI"/>
        </w:rPr>
      </w:pPr>
    </w:p>
    <w:p w:rsidR="00434885" w:rsidRPr="007437F3" w:rsidRDefault="00434885" w:rsidP="004610E9">
      <w:pPr>
        <w:spacing w:line="240" w:lineRule="auto"/>
        <w:rPr>
          <w:rFonts w:cs="Arial"/>
          <w:color w:val="000000" w:themeColor="text1"/>
          <w:szCs w:val="20"/>
          <w:lang w:val="sl-SI"/>
        </w:rPr>
      </w:pPr>
      <w:r w:rsidRPr="007437F3">
        <w:rPr>
          <w:rFonts w:cs="Arial"/>
          <w:color w:val="000000" w:themeColor="text1"/>
          <w:szCs w:val="20"/>
          <w:lang w:val="sl-SI"/>
        </w:rPr>
        <w:br w:type="page"/>
      </w:r>
    </w:p>
    <w:p w:rsidR="00661BD6" w:rsidRPr="007437F3" w:rsidRDefault="00661BD6" w:rsidP="004610E9">
      <w:pPr>
        <w:tabs>
          <w:tab w:val="left" w:pos="909"/>
        </w:tabs>
        <w:spacing w:line="240" w:lineRule="auto"/>
        <w:jc w:val="right"/>
        <w:rPr>
          <w:rFonts w:cs="Arial"/>
          <w:b/>
          <w:color w:val="000000" w:themeColor="text1"/>
          <w:szCs w:val="20"/>
          <w:lang w:val="sl-SI"/>
        </w:rPr>
      </w:pPr>
      <w:r w:rsidRPr="007437F3">
        <w:rPr>
          <w:rFonts w:cs="Arial"/>
          <w:b/>
          <w:color w:val="000000" w:themeColor="text1"/>
          <w:szCs w:val="20"/>
          <w:lang w:val="sl-SI"/>
        </w:rPr>
        <w:t>PREDLOG</w:t>
      </w:r>
    </w:p>
    <w:p w:rsidR="00661BD6" w:rsidRPr="007437F3" w:rsidRDefault="00661BD6" w:rsidP="004610E9">
      <w:pPr>
        <w:spacing w:line="240" w:lineRule="auto"/>
        <w:jc w:val="right"/>
        <w:rPr>
          <w:rFonts w:cs="Arial"/>
          <w:color w:val="000000" w:themeColor="text1"/>
          <w:szCs w:val="20"/>
          <w:lang w:val="sl-SI"/>
        </w:rPr>
      </w:pPr>
      <w:r w:rsidRPr="007437F3">
        <w:rPr>
          <w:rFonts w:cs="Arial"/>
          <w:color w:val="000000" w:themeColor="text1"/>
          <w:szCs w:val="20"/>
          <w:lang w:val="sl-SI"/>
        </w:rPr>
        <w:t xml:space="preserve">(EVA </w:t>
      </w:r>
      <w:r w:rsidR="00EE3BDC" w:rsidRPr="007437F3">
        <w:rPr>
          <w:rFonts w:cs="Arial"/>
          <w:szCs w:val="20"/>
          <w:lang w:val="sl-SI"/>
        </w:rPr>
        <w:t>2020-2330-0074</w:t>
      </w:r>
      <w:r w:rsidRPr="007437F3">
        <w:rPr>
          <w:rFonts w:cs="Arial"/>
          <w:color w:val="000000" w:themeColor="text1"/>
          <w:szCs w:val="20"/>
          <w:lang w:val="sl-SI"/>
        </w:rPr>
        <w:t>)</w:t>
      </w:r>
    </w:p>
    <w:p w:rsidR="00F46388" w:rsidRPr="007437F3" w:rsidRDefault="00F46388" w:rsidP="004610E9">
      <w:pPr>
        <w:pStyle w:val="Pravnapodlaga"/>
        <w:numPr>
          <w:ilvl w:val="0"/>
          <w:numId w:val="0"/>
        </w:numPr>
        <w:spacing w:before="0"/>
        <w:rPr>
          <w:sz w:val="20"/>
          <w:szCs w:val="20"/>
        </w:rPr>
      </w:pPr>
    </w:p>
    <w:p w:rsidR="00F46388" w:rsidRPr="007437F3" w:rsidRDefault="00F46388" w:rsidP="004610E9">
      <w:pPr>
        <w:pStyle w:val="Pravnapodlaga"/>
        <w:numPr>
          <w:ilvl w:val="0"/>
          <w:numId w:val="0"/>
        </w:numPr>
        <w:spacing w:before="0"/>
        <w:rPr>
          <w:sz w:val="20"/>
          <w:szCs w:val="20"/>
        </w:rPr>
      </w:pPr>
      <w:r w:rsidRPr="007437F3">
        <w:rPr>
          <w:sz w:val="20"/>
          <w:szCs w:val="20"/>
        </w:rPr>
        <w:t xml:space="preserve">Na podlagi 10. in 12. člena Zakona o kmetijstvu (Uradni list RS, št. 45/08, 57/12, 90/12 – </w:t>
      </w:r>
      <w:proofErr w:type="spellStart"/>
      <w:r w:rsidRPr="007437F3">
        <w:rPr>
          <w:sz w:val="20"/>
          <w:szCs w:val="20"/>
        </w:rPr>
        <w:t>ZdZPVHVVR</w:t>
      </w:r>
      <w:proofErr w:type="spellEnd"/>
      <w:r w:rsidRPr="007437F3">
        <w:rPr>
          <w:sz w:val="20"/>
          <w:szCs w:val="20"/>
        </w:rPr>
        <w:t>, 26/14, 32/15, 27/17 in 22/18) Vlada Republike Slovenije</w:t>
      </w:r>
      <w:r w:rsidR="00C26321" w:rsidRPr="007437F3">
        <w:rPr>
          <w:sz w:val="20"/>
          <w:szCs w:val="20"/>
        </w:rPr>
        <w:t xml:space="preserve"> izdaja</w:t>
      </w:r>
    </w:p>
    <w:p w:rsidR="00F46388" w:rsidRPr="007437F3" w:rsidRDefault="00F46388" w:rsidP="004610E9">
      <w:pPr>
        <w:pStyle w:val="Vrstapredpisa0"/>
        <w:spacing w:before="0" w:line="240" w:lineRule="auto"/>
        <w:rPr>
          <w:color w:val="auto"/>
          <w:sz w:val="20"/>
          <w:szCs w:val="20"/>
        </w:rPr>
      </w:pPr>
    </w:p>
    <w:p w:rsidR="00F46388" w:rsidRPr="007437F3" w:rsidRDefault="00F46388" w:rsidP="004610E9">
      <w:pPr>
        <w:pStyle w:val="Vrstapredpisa0"/>
        <w:spacing w:before="0" w:line="240" w:lineRule="auto"/>
        <w:rPr>
          <w:color w:val="auto"/>
          <w:sz w:val="20"/>
          <w:szCs w:val="20"/>
        </w:rPr>
      </w:pPr>
    </w:p>
    <w:p w:rsidR="00F46388" w:rsidRPr="007437F3" w:rsidRDefault="00087483" w:rsidP="004610E9">
      <w:pPr>
        <w:pStyle w:val="Vrstapredpisa0"/>
        <w:spacing w:before="0" w:line="240" w:lineRule="auto"/>
        <w:rPr>
          <w:color w:val="auto"/>
          <w:sz w:val="20"/>
          <w:szCs w:val="20"/>
        </w:rPr>
      </w:pPr>
      <w:r>
        <w:rPr>
          <w:color w:val="auto"/>
          <w:sz w:val="20"/>
          <w:szCs w:val="20"/>
        </w:rPr>
        <w:t>ODLOK</w:t>
      </w:r>
    </w:p>
    <w:p w:rsidR="00F46388" w:rsidRPr="007437F3" w:rsidRDefault="00F46388" w:rsidP="004610E9">
      <w:pPr>
        <w:pStyle w:val="Naslovpredpisa"/>
        <w:rPr>
          <w:sz w:val="20"/>
          <w:szCs w:val="20"/>
        </w:rPr>
      </w:pPr>
      <w:r w:rsidRPr="007437F3">
        <w:rPr>
          <w:sz w:val="20"/>
          <w:szCs w:val="20"/>
        </w:rPr>
        <w:t xml:space="preserve">o izvajanju ukrepa </w:t>
      </w:r>
      <w:r w:rsidR="000E07AD">
        <w:rPr>
          <w:sz w:val="20"/>
          <w:szCs w:val="20"/>
        </w:rPr>
        <w:t>i</w:t>
      </w:r>
      <w:r w:rsidR="002C72F0" w:rsidRPr="007437F3">
        <w:rPr>
          <w:sz w:val="20"/>
          <w:szCs w:val="20"/>
        </w:rPr>
        <w:t>zjemna začasna podpora kmetom ter MSP, ki jih je kriza zaradi COVID-19 še posebej prizadela</w:t>
      </w:r>
      <w:r w:rsidRPr="007437F3">
        <w:rPr>
          <w:sz w:val="20"/>
          <w:szCs w:val="20"/>
        </w:rPr>
        <w:t xml:space="preserve"> iz Programa razvoja podeželja Republike Slovenije za obdobje 2014–2020</w:t>
      </w:r>
    </w:p>
    <w:p w:rsidR="00F46388" w:rsidRPr="007437F3" w:rsidRDefault="00F46388" w:rsidP="004610E9">
      <w:pPr>
        <w:pStyle w:val="Naslovpredpisa"/>
        <w:rPr>
          <w:sz w:val="20"/>
          <w:szCs w:val="20"/>
        </w:rPr>
      </w:pPr>
    </w:p>
    <w:p w:rsidR="008350C9" w:rsidRPr="007437F3" w:rsidRDefault="008350C9" w:rsidP="004610E9">
      <w:pPr>
        <w:pStyle w:val="Naslovpredpisa"/>
        <w:rPr>
          <w:sz w:val="20"/>
          <w:szCs w:val="20"/>
        </w:rPr>
      </w:pPr>
    </w:p>
    <w:p w:rsidR="00F46388" w:rsidRPr="007437F3" w:rsidRDefault="00804334" w:rsidP="004610E9">
      <w:pPr>
        <w:pStyle w:val="Naslovpredpisa"/>
        <w:rPr>
          <w:b w:val="0"/>
          <w:sz w:val="20"/>
          <w:szCs w:val="20"/>
        </w:rPr>
      </w:pPr>
      <w:r w:rsidRPr="007437F3">
        <w:rPr>
          <w:b w:val="0"/>
          <w:sz w:val="20"/>
          <w:szCs w:val="20"/>
        </w:rPr>
        <w:t>I. SPLOŠNE DOLOČBE</w:t>
      </w:r>
    </w:p>
    <w:p w:rsidR="00804334" w:rsidRPr="007437F3" w:rsidRDefault="00804334" w:rsidP="004610E9">
      <w:pPr>
        <w:pStyle w:val="Naslovpredpisa"/>
        <w:rPr>
          <w:sz w:val="20"/>
          <w:szCs w:val="20"/>
        </w:rPr>
      </w:pPr>
    </w:p>
    <w:p w:rsidR="00F46388" w:rsidRPr="007437F3" w:rsidRDefault="00F46388"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F46388" w:rsidRPr="007437F3" w:rsidRDefault="00F46388" w:rsidP="004610E9">
      <w:pPr>
        <w:pStyle w:val="len"/>
        <w:spacing w:before="0"/>
        <w:rPr>
          <w:sz w:val="20"/>
          <w:szCs w:val="20"/>
        </w:rPr>
      </w:pPr>
      <w:r w:rsidRPr="007437F3">
        <w:rPr>
          <w:sz w:val="20"/>
          <w:szCs w:val="20"/>
        </w:rPr>
        <w:t>(vsebina)</w:t>
      </w:r>
    </w:p>
    <w:p w:rsidR="00F46388" w:rsidRPr="007437F3" w:rsidRDefault="00F46388" w:rsidP="004610E9">
      <w:pPr>
        <w:pStyle w:val="Odstavek"/>
        <w:spacing w:before="0"/>
        <w:ind w:firstLine="0"/>
        <w:rPr>
          <w:rFonts w:cs="Arial"/>
          <w:sz w:val="20"/>
          <w:szCs w:val="20"/>
          <w:lang w:val="sl-SI"/>
        </w:rPr>
      </w:pPr>
    </w:p>
    <w:p w:rsidR="00F46388" w:rsidRPr="007437F3" w:rsidRDefault="00F46388" w:rsidP="004610E9">
      <w:pPr>
        <w:pStyle w:val="Odstavek"/>
        <w:spacing w:before="0"/>
        <w:ind w:firstLine="0"/>
        <w:rPr>
          <w:rFonts w:cs="Arial"/>
          <w:sz w:val="20"/>
          <w:szCs w:val="20"/>
          <w:lang w:val="sl-SI"/>
        </w:rPr>
      </w:pPr>
      <w:r w:rsidRPr="007437F3">
        <w:rPr>
          <w:rFonts w:cs="Arial"/>
          <w:sz w:val="20"/>
          <w:szCs w:val="20"/>
          <w:lang w:val="sl-SI"/>
        </w:rPr>
        <w:t xml:space="preserve">(1) Ta </w:t>
      </w:r>
      <w:r w:rsidR="00EB41E9">
        <w:rPr>
          <w:rFonts w:cs="Arial"/>
          <w:sz w:val="20"/>
          <w:szCs w:val="20"/>
          <w:lang w:val="sl-SI"/>
        </w:rPr>
        <w:t>odlok</w:t>
      </w:r>
      <w:r w:rsidRPr="007437F3">
        <w:rPr>
          <w:rFonts w:cs="Arial"/>
          <w:sz w:val="20"/>
          <w:szCs w:val="20"/>
          <w:lang w:val="sl-SI"/>
        </w:rPr>
        <w:t xml:space="preserve"> ureja izvajanje ukrepa </w:t>
      </w:r>
      <w:r w:rsidR="000E07AD">
        <w:rPr>
          <w:rFonts w:cs="Arial"/>
          <w:sz w:val="20"/>
          <w:szCs w:val="20"/>
          <w:lang w:val="sl-SI"/>
        </w:rPr>
        <w:t>i</w:t>
      </w:r>
      <w:r w:rsidR="008350C9" w:rsidRPr="007437F3">
        <w:rPr>
          <w:rFonts w:cs="Arial"/>
          <w:sz w:val="20"/>
          <w:szCs w:val="20"/>
          <w:lang w:val="sl-SI"/>
        </w:rPr>
        <w:t xml:space="preserve">zjemna začasna podpora kmetom ter MSP, ki jih je kriza zaradi COVID-19 še posebej prizadela </w:t>
      </w:r>
      <w:r w:rsidR="008E7DB1" w:rsidRPr="007437F3">
        <w:rPr>
          <w:rFonts w:cs="Arial"/>
          <w:sz w:val="20"/>
          <w:szCs w:val="20"/>
          <w:lang w:val="sl-SI"/>
        </w:rPr>
        <w:t>iz</w:t>
      </w:r>
      <w:r w:rsidRPr="007437F3">
        <w:rPr>
          <w:rFonts w:cs="Arial"/>
          <w:sz w:val="20"/>
          <w:szCs w:val="20"/>
          <w:lang w:val="sl-SI"/>
        </w:rPr>
        <w:t xml:space="preserve"> </w:t>
      </w:r>
      <w:r w:rsidR="008E7DB1" w:rsidRPr="007437F3">
        <w:rPr>
          <w:rFonts w:cs="Arial"/>
          <w:color w:val="000000" w:themeColor="text1"/>
          <w:sz w:val="20"/>
          <w:szCs w:val="20"/>
          <w:lang w:val="sl-SI"/>
        </w:rPr>
        <w:t>programa, ki ureja razvoj podeželja Republike Slovenije za obdobje 2014–2020</w:t>
      </w:r>
      <w:r w:rsidR="006939B6" w:rsidRPr="007437F3">
        <w:rPr>
          <w:rFonts w:cs="Arial"/>
          <w:color w:val="000000" w:themeColor="text1"/>
          <w:sz w:val="20"/>
          <w:szCs w:val="20"/>
          <w:lang w:val="sl-SI"/>
        </w:rPr>
        <w:t>,</w:t>
      </w:r>
      <w:r w:rsidR="008E7DB1" w:rsidRPr="007437F3">
        <w:rPr>
          <w:rFonts w:cs="Arial"/>
          <w:color w:val="000000" w:themeColor="text1"/>
          <w:sz w:val="20"/>
          <w:szCs w:val="20"/>
          <w:lang w:val="sl-SI"/>
        </w:rPr>
        <w:t xml:space="preserve"> (v nadaljnjem besedilu: PRP 2014–2020). PRP 2014–2020 je dostopen na</w:t>
      </w:r>
      <w:r w:rsidR="008E7DB1" w:rsidRPr="007437F3">
        <w:rPr>
          <w:rStyle w:val="Pripombasklic"/>
          <w:rFonts w:cs="Arial"/>
          <w:sz w:val="20"/>
          <w:szCs w:val="20"/>
          <w:lang w:val="sl-SI"/>
        </w:rPr>
        <w:t xml:space="preserve"> o</w:t>
      </w:r>
      <w:r w:rsidR="008E7DB1" w:rsidRPr="007437F3">
        <w:rPr>
          <w:rFonts w:cs="Arial"/>
          <w:color w:val="000000" w:themeColor="text1"/>
          <w:sz w:val="20"/>
          <w:szCs w:val="20"/>
          <w:lang w:val="sl-SI"/>
        </w:rPr>
        <w:t xml:space="preserve">srednjem spletnem mestu državne uprave </w:t>
      </w:r>
      <w:r w:rsidR="00B96D46">
        <w:rPr>
          <w:rFonts w:cs="Arial"/>
          <w:color w:val="000000" w:themeColor="text1"/>
          <w:sz w:val="20"/>
          <w:szCs w:val="20"/>
          <w:lang w:val="sl-SI"/>
        </w:rPr>
        <w:t>in</w:t>
      </w:r>
      <w:r w:rsidR="00B96D46" w:rsidRPr="007437F3">
        <w:rPr>
          <w:rFonts w:cs="Arial"/>
          <w:color w:val="000000" w:themeColor="text1"/>
          <w:sz w:val="20"/>
          <w:szCs w:val="20"/>
          <w:lang w:val="sl-SI"/>
        </w:rPr>
        <w:t xml:space="preserve"> </w:t>
      </w:r>
      <w:r w:rsidR="008E7DB1" w:rsidRPr="007437F3">
        <w:rPr>
          <w:rFonts w:cs="Arial"/>
          <w:color w:val="000000" w:themeColor="text1"/>
          <w:sz w:val="20"/>
          <w:szCs w:val="20"/>
          <w:lang w:val="sl-SI"/>
        </w:rPr>
        <w:t>na spletni strani programa razvoja podeželja (</w:t>
      </w:r>
      <w:hyperlink r:id="rId11" w:history="1">
        <w:r w:rsidR="008E7DB1" w:rsidRPr="007437F3">
          <w:rPr>
            <w:rFonts w:cs="Arial"/>
            <w:color w:val="000000" w:themeColor="text1"/>
            <w:sz w:val="20"/>
            <w:szCs w:val="20"/>
            <w:lang w:val="sl-SI"/>
          </w:rPr>
          <w:t>http://www.program-podezelja.si</w:t>
        </w:r>
      </w:hyperlink>
      <w:r w:rsidR="008E7DB1" w:rsidRPr="007437F3">
        <w:rPr>
          <w:rFonts w:cs="Arial"/>
          <w:color w:val="000000" w:themeColor="text1"/>
          <w:sz w:val="20"/>
          <w:szCs w:val="20"/>
          <w:lang w:val="sl-SI"/>
        </w:rPr>
        <w:t>)</w:t>
      </w:r>
      <w:r w:rsidRPr="007437F3">
        <w:rPr>
          <w:rFonts w:cs="Arial"/>
          <w:sz w:val="20"/>
          <w:szCs w:val="20"/>
          <w:lang w:val="sl-SI"/>
        </w:rPr>
        <w:t>.</w:t>
      </w:r>
    </w:p>
    <w:p w:rsidR="00F46388" w:rsidRPr="007437F3" w:rsidRDefault="00F46388" w:rsidP="004610E9">
      <w:pPr>
        <w:pStyle w:val="Odstavek"/>
        <w:spacing w:before="0"/>
        <w:ind w:firstLine="0"/>
        <w:rPr>
          <w:rFonts w:cs="Arial"/>
          <w:sz w:val="20"/>
          <w:szCs w:val="20"/>
          <w:lang w:val="sl-SI"/>
        </w:rPr>
      </w:pPr>
    </w:p>
    <w:p w:rsidR="00F46388" w:rsidRPr="007437F3" w:rsidRDefault="00F46388" w:rsidP="004610E9">
      <w:pPr>
        <w:pStyle w:val="Odstavek"/>
        <w:spacing w:before="0"/>
        <w:ind w:firstLine="0"/>
        <w:rPr>
          <w:rFonts w:cs="Arial"/>
          <w:sz w:val="20"/>
          <w:szCs w:val="20"/>
          <w:lang w:val="sl-SI"/>
        </w:rPr>
      </w:pPr>
      <w:r w:rsidRPr="007437F3">
        <w:rPr>
          <w:rFonts w:cs="Arial"/>
          <w:sz w:val="20"/>
          <w:szCs w:val="20"/>
          <w:lang w:val="sl-SI"/>
        </w:rPr>
        <w:t>(2) S t</w:t>
      </w:r>
      <w:r w:rsidR="00EB41E9">
        <w:rPr>
          <w:rFonts w:cs="Arial"/>
          <w:sz w:val="20"/>
          <w:szCs w:val="20"/>
          <w:lang w:val="sl-SI"/>
        </w:rPr>
        <w:t>em</w:t>
      </w:r>
      <w:r w:rsidRPr="007437F3">
        <w:rPr>
          <w:rFonts w:cs="Arial"/>
          <w:sz w:val="20"/>
          <w:szCs w:val="20"/>
          <w:lang w:val="sl-SI"/>
        </w:rPr>
        <w:t xml:space="preserve"> </w:t>
      </w:r>
      <w:r w:rsidR="00EB41E9">
        <w:rPr>
          <w:rFonts w:cs="Arial"/>
          <w:sz w:val="20"/>
          <w:szCs w:val="20"/>
          <w:lang w:val="sl-SI"/>
        </w:rPr>
        <w:t>odlokom</w:t>
      </w:r>
      <w:r w:rsidRPr="007437F3">
        <w:rPr>
          <w:rFonts w:cs="Arial"/>
          <w:sz w:val="20"/>
          <w:szCs w:val="20"/>
          <w:lang w:val="sl-SI"/>
        </w:rPr>
        <w:t xml:space="preserve"> se za ukrep iz prejšnjega odstavka določajo </w:t>
      </w:r>
      <w:r w:rsidR="00B029FD" w:rsidRPr="007437F3">
        <w:rPr>
          <w:rFonts w:cs="Arial"/>
          <w:sz w:val="20"/>
          <w:szCs w:val="20"/>
          <w:lang w:val="sl-SI"/>
        </w:rPr>
        <w:t>namen ukrepa</w:t>
      </w:r>
      <w:r w:rsidRPr="007437F3">
        <w:rPr>
          <w:rFonts w:cs="Arial"/>
          <w:sz w:val="20"/>
          <w:szCs w:val="20"/>
          <w:lang w:val="sl-SI"/>
        </w:rPr>
        <w:t xml:space="preserve">, upravičenci, pogoji za dodelitev sredstev, merila za ocenjevanje vlog, finančne določbe </w:t>
      </w:r>
      <w:r w:rsidR="00B96D46">
        <w:rPr>
          <w:rFonts w:cs="Arial"/>
          <w:sz w:val="20"/>
          <w:szCs w:val="20"/>
          <w:lang w:val="sl-SI"/>
        </w:rPr>
        <w:t>in</w:t>
      </w:r>
      <w:r w:rsidR="00B96D46" w:rsidRPr="007437F3">
        <w:rPr>
          <w:rFonts w:cs="Arial"/>
          <w:sz w:val="20"/>
          <w:szCs w:val="20"/>
          <w:lang w:val="sl-SI"/>
        </w:rPr>
        <w:t xml:space="preserve"> </w:t>
      </w:r>
      <w:r w:rsidR="00B728E2" w:rsidRPr="007437F3">
        <w:rPr>
          <w:rFonts w:cs="Arial"/>
          <w:sz w:val="20"/>
          <w:szCs w:val="20"/>
          <w:lang w:val="sl-SI"/>
        </w:rPr>
        <w:t xml:space="preserve">postopek za dodelitev sredstev </w:t>
      </w:r>
      <w:r w:rsidRPr="007437F3">
        <w:rPr>
          <w:rFonts w:cs="Arial"/>
          <w:sz w:val="20"/>
          <w:szCs w:val="20"/>
          <w:lang w:val="sl-SI"/>
        </w:rPr>
        <w:t>za izvajanje:</w:t>
      </w:r>
    </w:p>
    <w:p w:rsidR="00F46388" w:rsidRPr="007437F3" w:rsidRDefault="00F46388" w:rsidP="004610E9">
      <w:pPr>
        <w:pStyle w:val="Odstavek"/>
        <w:spacing w:before="0"/>
        <w:ind w:firstLine="0"/>
        <w:rPr>
          <w:rFonts w:cs="Arial"/>
          <w:sz w:val="20"/>
          <w:szCs w:val="20"/>
          <w:lang w:val="sl-SI"/>
        </w:rPr>
      </w:pPr>
      <w:r w:rsidRPr="007437F3">
        <w:rPr>
          <w:rFonts w:cs="Arial"/>
          <w:sz w:val="20"/>
          <w:szCs w:val="20"/>
          <w:lang w:val="sl-SI"/>
        </w:rPr>
        <w:t xml:space="preserve">1. </w:t>
      </w:r>
      <w:r w:rsidR="004D3CA2" w:rsidRPr="007437F3">
        <w:rPr>
          <w:rFonts w:cs="Arial"/>
          <w:sz w:val="20"/>
          <w:szCs w:val="20"/>
          <w:lang w:val="sl-SI"/>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Uredbo (EU) 2020/1041 Evropskega parlamenta in Sveta z dne 15. julija 2020 o spremembi Uredbe (EU) št. 1303/2013 glede virov za posebno dodelitev za pobudo za zaposlovanje mladih (UL L št. 231 z dne 17. 7. 2020, str. 4), (v nadaljnjem besedilu: Uredba 1303/2013/EU)</w:t>
      </w:r>
      <w:r w:rsidRPr="007437F3">
        <w:rPr>
          <w:rFonts w:cs="Arial"/>
          <w:sz w:val="20"/>
          <w:szCs w:val="20"/>
          <w:lang w:val="sl-SI"/>
        </w:rPr>
        <w:t>;</w:t>
      </w:r>
    </w:p>
    <w:p w:rsidR="00F46388" w:rsidRPr="007437F3" w:rsidRDefault="00F46388" w:rsidP="004610E9">
      <w:pPr>
        <w:pStyle w:val="Odstavek"/>
        <w:spacing w:before="0"/>
        <w:ind w:firstLine="0"/>
        <w:rPr>
          <w:rFonts w:cs="Arial"/>
          <w:sz w:val="20"/>
          <w:szCs w:val="20"/>
          <w:lang w:val="sl-SI"/>
        </w:rPr>
      </w:pPr>
      <w:r w:rsidRPr="007437F3">
        <w:rPr>
          <w:rFonts w:cs="Arial"/>
          <w:sz w:val="20"/>
          <w:szCs w:val="20"/>
          <w:lang w:val="sl-SI"/>
        </w:rPr>
        <w:t xml:space="preserve">2. </w:t>
      </w:r>
      <w:r w:rsidR="004D3CA2" w:rsidRPr="007437F3">
        <w:rPr>
          <w:rFonts w:cs="Arial"/>
          <w:sz w:val="20"/>
          <w:szCs w:val="20"/>
          <w:lang w:val="sl-SI"/>
        </w:rPr>
        <w:t xml:space="preserve">Uredbe (EU) št. 1305/2013 Evropskega parlamenta in Sveta z dne 17. decembra 2013 o podpori za razvoj podeželja iz Evropskega kmetijskega sklada za razvoj podeželja (EKSRP) in razveljavitvi Uredbe Sveta (ES) št. 1698/2005 (UL L št. 347 z dne 20. 12. 2013, str. 487), zadnjič spremenjene z </w:t>
      </w:r>
      <w:r w:rsidR="00851A75" w:rsidRPr="00ED3870">
        <w:rPr>
          <w:sz w:val="20"/>
          <w:szCs w:val="20"/>
          <w:lang w:val="sl-SI"/>
        </w:rPr>
        <w:t>Uredbo (EU) 2019/288 Evropskega parlamenta in Sveta z dne 13. februarja 2019 o spremembi uredb (EU) št. 1305/2013 in (EU) št. 1307/2013 glede nekaterih pravil o neposrednih plačilih in podpori za razvoj podeželja za leti 2019 in 2020</w:t>
      </w:r>
      <w:r w:rsidR="00851A75" w:rsidRPr="00ED3870" w:rsidDel="00ED3870">
        <w:rPr>
          <w:rFonts w:cs="Arial"/>
          <w:sz w:val="20"/>
          <w:szCs w:val="20"/>
          <w:lang w:val="sl-SI"/>
        </w:rPr>
        <w:t xml:space="preserve"> </w:t>
      </w:r>
      <w:r w:rsidR="004D3CA2" w:rsidRPr="007437F3">
        <w:rPr>
          <w:rFonts w:cs="Arial"/>
          <w:sz w:val="20"/>
          <w:szCs w:val="20"/>
          <w:lang w:val="sl-SI"/>
        </w:rPr>
        <w:t xml:space="preserve">(UL L št. </w:t>
      </w:r>
      <w:r w:rsidR="00851A75">
        <w:rPr>
          <w:rFonts w:cs="Arial"/>
          <w:sz w:val="20"/>
          <w:szCs w:val="20"/>
          <w:lang w:val="sl-SI"/>
        </w:rPr>
        <w:t>53</w:t>
      </w:r>
      <w:r w:rsidR="004D3CA2" w:rsidRPr="007437F3">
        <w:rPr>
          <w:rFonts w:cs="Arial"/>
          <w:sz w:val="20"/>
          <w:szCs w:val="20"/>
          <w:lang w:val="sl-SI"/>
        </w:rPr>
        <w:t xml:space="preserve"> z dne </w:t>
      </w:r>
      <w:r w:rsidR="00851A75">
        <w:rPr>
          <w:rFonts w:cs="Arial"/>
          <w:sz w:val="20"/>
          <w:szCs w:val="20"/>
          <w:lang w:val="sl-SI"/>
        </w:rPr>
        <w:t>22</w:t>
      </w:r>
      <w:r w:rsidR="004D3CA2" w:rsidRPr="007437F3">
        <w:rPr>
          <w:rFonts w:cs="Arial"/>
          <w:sz w:val="20"/>
          <w:szCs w:val="20"/>
          <w:lang w:val="sl-SI"/>
        </w:rPr>
        <w:t xml:space="preserve">. </w:t>
      </w:r>
      <w:r w:rsidR="00851A75">
        <w:rPr>
          <w:rFonts w:cs="Arial"/>
          <w:sz w:val="20"/>
          <w:szCs w:val="20"/>
          <w:lang w:val="sl-SI"/>
        </w:rPr>
        <w:t>2</w:t>
      </w:r>
      <w:r w:rsidR="004D3CA2" w:rsidRPr="007437F3">
        <w:rPr>
          <w:rFonts w:cs="Arial"/>
          <w:sz w:val="20"/>
          <w:szCs w:val="20"/>
          <w:lang w:val="sl-SI"/>
        </w:rPr>
        <w:t>. 2020, str. 1), (v nadaljnjem besedilu: Uredba 1305/2013/EU)</w:t>
      </w:r>
      <w:r w:rsidRPr="007437F3">
        <w:rPr>
          <w:rFonts w:cs="Arial"/>
          <w:sz w:val="20"/>
          <w:szCs w:val="20"/>
          <w:lang w:val="sl-SI"/>
        </w:rPr>
        <w:t>;</w:t>
      </w:r>
    </w:p>
    <w:p w:rsidR="00F46388" w:rsidRPr="007437F3" w:rsidRDefault="00F46388" w:rsidP="004D3CA2">
      <w:pPr>
        <w:pStyle w:val="Odstavek"/>
        <w:spacing w:before="0"/>
        <w:ind w:firstLine="0"/>
        <w:rPr>
          <w:rFonts w:cs="Arial"/>
          <w:sz w:val="20"/>
          <w:szCs w:val="20"/>
          <w:lang w:val="sl-SI"/>
        </w:rPr>
      </w:pPr>
      <w:r w:rsidRPr="007437F3">
        <w:rPr>
          <w:rFonts w:cs="Arial"/>
          <w:sz w:val="20"/>
          <w:szCs w:val="20"/>
          <w:lang w:val="sl-SI"/>
        </w:rPr>
        <w:t>3.</w:t>
      </w:r>
      <w:r w:rsidR="00D33B92" w:rsidRPr="007437F3">
        <w:rPr>
          <w:rFonts w:cs="Arial"/>
          <w:sz w:val="20"/>
          <w:szCs w:val="20"/>
          <w:lang w:val="sl-SI"/>
        </w:rPr>
        <w:t xml:space="preserve"> </w:t>
      </w:r>
      <w:r w:rsidR="004D3CA2" w:rsidRPr="007437F3">
        <w:rPr>
          <w:rFonts w:cs="Arial"/>
          <w:sz w:val="20"/>
          <w:szCs w:val="20"/>
          <w:lang w:val="sl-SI"/>
        </w:rPr>
        <w:t>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Delegirano uredbo Komisije (EU) 2020/760 z dne 17. decembra 2019 o dopolnitvi Uredbe (EU) št. 1308/2013 Evropskega parlamenta in Sveta glede pravil za upravljanje uvoznih in izvoznih tarifnih kvot, za katere so potrebna dovoljenja, ter dopolnitvi Uredbe (EU) št. 1306/2013 Evropskega parlamenta in Sveta glede položitve varščin pri upravljanju tarifnih kvot (UL L št. 182 z dne 12. 6. 2020, str. 1), (v nadaljnjem besedilu: Uredba 1306/2013/EU)</w:t>
      </w:r>
      <w:r w:rsidRPr="007437F3">
        <w:rPr>
          <w:rFonts w:cs="Arial"/>
          <w:sz w:val="20"/>
          <w:szCs w:val="20"/>
          <w:lang w:val="sl-SI"/>
        </w:rPr>
        <w:t>;</w:t>
      </w:r>
    </w:p>
    <w:p w:rsidR="00F46388" w:rsidRPr="007437F3" w:rsidRDefault="00497E79" w:rsidP="004610E9">
      <w:pPr>
        <w:pStyle w:val="Odstavek"/>
        <w:spacing w:before="0"/>
        <w:ind w:firstLine="0"/>
        <w:rPr>
          <w:rFonts w:cs="Arial"/>
          <w:sz w:val="20"/>
          <w:szCs w:val="20"/>
          <w:lang w:val="sl-SI"/>
        </w:rPr>
      </w:pPr>
      <w:r w:rsidRPr="007437F3">
        <w:rPr>
          <w:rFonts w:cs="Arial"/>
          <w:sz w:val="20"/>
          <w:szCs w:val="20"/>
          <w:lang w:val="sl-SI"/>
        </w:rPr>
        <w:t>4</w:t>
      </w:r>
      <w:r w:rsidR="004D3CA2" w:rsidRPr="007437F3">
        <w:rPr>
          <w:rFonts w:cs="Arial"/>
          <w:sz w:val="20"/>
          <w:szCs w:val="20"/>
          <w:lang w:val="sl-SI"/>
        </w:rPr>
        <w:t>.</w:t>
      </w:r>
      <w:r w:rsidR="004D3CA2" w:rsidRPr="007437F3">
        <w:rPr>
          <w:lang w:val="sl-SI"/>
        </w:rPr>
        <w:t xml:space="preserve"> </w:t>
      </w:r>
      <w:r w:rsidR="004D3CA2" w:rsidRPr="007437F3">
        <w:rPr>
          <w:rFonts w:cs="Arial"/>
          <w:sz w:val="20"/>
          <w:szCs w:val="20"/>
          <w:lang w:val="sl-SI"/>
        </w:rPr>
        <w:t>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w:t>
      </w:r>
      <w:r w:rsidR="00F46388" w:rsidRPr="007437F3">
        <w:rPr>
          <w:rFonts w:cs="Arial"/>
          <w:sz w:val="20"/>
          <w:szCs w:val="20"/>
          <w:lang w:val="sl-SI"/>
        </w:rPr>
        <w:t>;</w:t>
      </w:r>
    </w:p>
    <w:p w:rsidR="004D3CA2" w:rsidRPr="007437F3" w:rsidRDefault="00497E79" w:rsidP="004D3CA2">
      <w:pPr>
        <w:pStyle w:val="Odstavek"/>
        <w:spacing w:before="0"/>
        <w:ind w:firstLine="0"/>
        <w:rPr>
          <w:rFonts w:cs="Arial"/>
          <w:sz w:val="20"/>
          <w:szCs w:val="20"/>
          <w:lang w:val="sl-SI"/>
        </w:rPr>
      </w:pPr>
      <w:r w:rsidRPr="007437F3">
        <w:rPr>
          <w:rFonts w:cs="Arial"/>
          <w:sz w:val="20"/>
          <w:szCs w:val="20"/>
          <w:lang w:val="sl-SI"/>
        </w:rPr>
        <w:t>5</w:t>
      </w:r>
      <w:r w:rsidR="004D3CA2" w:rsidRPr="007437F3">
        <w:rPr>
          <w:rFonts w:cs="Arial"/>
          <w:sz w:val="20"/>
          <w:szCs w:val="20"/>
          <w:lang w:val="sl-SI"/>
        </w:rPr>
        <w:t>. Delegirane uredbe Komisije (EU) št. 807/2014 z dne 11. marca 2014 o dopolnitvi Uredbe (EU) št. 1305/2013 Evropskega parlamenta in Sveta o podpori za razvoj podeželja iz Evropskega kmetijskega sklada za razvoj podeželja (EKSRP) in o uvedbi prehodnih določb (UL L št. 227 z dne 31. 7. 2014, str. 1), zadnjič spremenjene z Delegirano uredbo Komisije (EU) 2019/94 z dne 30. oktobra 2018 o spremembi Delegirane uredbe Komisije (EU) št. 807/2014 o dopolnitvi Uredbe (EU) št. 1305/2013 Evropskega parlamenta in Sveta o podpori za razvoj podeželja iz Evropskega kmetijskega sklada za razvoj podeželja (EKSRP) in o uvedbi prehodnih določb (UL L št. 19 z dne 22. 1. 2019, str. 5);</w:t>
      </w:r>
    </w:p>
    <w:p w:rsidR="004D3CA2" w:rsidRPr="007437F3" w:rsidRDefault="00497E79" w:rsidP="004D3CA2">
      <w:pPr>
        <w:pStyle w:val="Odstavek"/>
        <w:spacing w:before="0"/>
        <w:ind w:firstLine="0"/>
        <w:rPr>
          <w:rFonts w:cs="Arial"/>
          <w:sz w:val="20"/>
          <w:szCs w:val="20"/>
          <w:lang w:val="sl-SI"/>
        </w:rPr>
      </w:pPr>
      <w:r w:rsidRPr="007437F3">
        <w:rPr>
          <w:rFonts w:cs="Arial"/>
          <w:sz w:val="20"/>
          <w:szCs w:val="20"/>
          <w:lang w:val="sl-SI"/>
        </w:rPr>
        <w:t>6</w:t>
      </w:r>
      <w:r w:rsidR="004D3CA2" w:rsidRPr="007437F3">
        <w:rPr>
          <w:rFonts w:cs="Arial"/>
          <w:sz w:val="20"/>
          <w:szCs w:val="20"/>
          <w:lang w:val="sl-SI"/>
        </w:rPr>
        <w:t>. Izvedbene uredbe Komisije (EU) št. 808/2014 z dne 17. julija 2014 o določitvi pravil za uporabo Uredbe (EU) št. 1305/2013 Evropskega parlamenta in Sveta o podpori za razvoj podeželja iz Evropskega kmetijskega sklada za razvoj podeželja (EKSRP) (UL L št. 227 z dne 31. 7. 2014, str. 18), zadnjič spremenjene z Izvedbeno uredbo Komisije (EU) 2020/1009 z dne 10. julija 2020 o spremembi izvedbenih uredb (EU) št. 808/2014 in (EU) št. 809/2014 v zvezi z nekaterimi ukrepi za reševanje krize zaradi izbruha COVID-19, (UL L št. 224 z dne 13. 7. 2020, str. 1), (v nadaljnjem besedilu: Uredba 808/2014/EU);</w:t>
      </w:r>
    </w:p>
    <w:p w:rsidR="00F46388" w:rsidRDefault="00497E79" w:rsidP="004D3CA2">
      <w:pPr>
        <w:pStyle w:val="Odstavek"/>
        <w:spacing w:before="0"/>
        <w:ind w:firstLine="0"/>
        <w:rPr>
          <w:rFonts w:cs="Arial"/>
          <w:sz w:val="20"/>
          <w:szCs w:val="20"/>
          <w:lang w:val="sl-SI"/>
        </w:rPr>
      </w:pPr>
      <w:r w:rsidRPr="007437F3">
        <w:rPr>
          <w:rFonts w:cs="Arial"/>
          <w:sz w:val="20"/>
          <w:szCs w:val="20"/>
          <w:lang w:val="sl-SI"/>
        </w:rPr>
        <w:t>7</w:t>
      </w:r>
      <w:r w:rsidR="004D3CA2" w:rsidRPr="007437F3">
        <w:rPr>
          <w:rFonts w:cs="Arial"/>
          <w:sz w:val="20"/>
          <w:szCs w:val="20"/>
          <w:lang w:val="sl-SI"/>
        </w:rPr>
        <w:t>. 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(EU) 2020/1009 z dne 10. julija 2020 o spremembi izvedbenih uredb (EU) št. 808/2014 in (EU) št. 809/2014 v zvezi z nekaterimi ukrepi za reševanje krize zaradi izbruha COVID-19 (UL L št. 224 z dne 13. 7. 2020, str. 1), (v nadaljnjem besedilu: Uredba 809/2014/EU)</w:t>
      </w:r>
      <w:r w:rsidR="00851A75">
        <w:rPr>
          <w:rFonts w:cs="Arial"/>
          <w:sz w:val="20"/>
          <w:szCs w:val="20"/>
          <w:lang w:val="sl-SI"/>
        </w:rPr>
        <w:t>;</w:t>
      </w:r>
      <w:r w:rsidR="00F46388" w:rsidRPr="007437F3">
        <w:rPr>
          <w:rFonts w:cs="Arial"/>
          <w:sz w:val="20"/>
          <w:szCs w:val="20"/>
          <w:lang w:val="sl-SI"/>
        </w:rPr>
        <w:t xml:space="preserve"> </w:t>
      </w:r>
    </w:p>
    <w:p w:rsidR="00851A75" w:rsidRPr="007437F3" w:rsidRDefault="00851A75" w:rsidP="004D3CA2">
      <w:pPr>
        <w:pStyle w:val="Odstavek"/>
        <w:spacing w:before="0"/>
        <w:ind w:firstLine="0"/>
        <w:rPr>
          <w:rFonts w:cs="Arial"/>
          <w:sz w:val="20"/>
          <w:szCs w:val="20"/>
          <w:lang w:val="sl-SI"/>
        </w:rPr>
      </w:pPr>
      <w:r w:rsidRPr="009678C0">
        <w:rPr>
          <w:sz w:val="20"/>
          <w:szCs w:val="20"/>
          <w:lang w:val="sl-SI"/>
        </w:rPr>
        <w:t>8. Uredbe (EU) 2020/872 Evropskega parlamenta in Sveta z dne 24. junija 2020 o spremembi Uredbe (EU) št. 1305/2013 glede posebnega ukrepa za zagotovitev izjemne začasne podpore v okviru Evropskega kmetijskega sklada za razvoj podeželja (EKSRP) kot odziv na izbruh COVID-19</w:t>
      </w:r>
      <w:r>
        <w:rPr>
          <w:sz w:val="20"/>
          <w:szCs w:val="20"/>
          <w:lang w:val="sl-SI"/>
        </w:rPr>
        <w:t xml:space="preserve"> </w:t>
      </w:r>
      <w:r w:rsidRPr="007437F3">
        <w:rPr>
          <w:rFonts w:cs="Arial"/>
          <w:sz w:val="20"/>
          <w:szCs w:val="20"/>
          <w:lang w:val="sl-SI"/>
        </w:rPr>
        <w:t>(UL L št. 204 z dne 26. 6. 2020, str. 1)</w:t>
      </w:r>
      <w:r>
        <w:rPr>
          <w:rFonts w:cs="Arial"/>
          <w:sz w:val="20"/>
          <w:szCs w:val="20"/>
          <w:lang w:val="sl-SI"/>
        </w:rPr>
        <w:t>.</w:t>
      </w:r>
    </w:p>
    <w:p w:rsidR="008350C9" w:rsidRPr="007437F3" w:rsidRDefault="008350C9" w:rsidP="004610E9">
      <w:pPr>
        <w:pStyle w:val="Odstavek"/>
        <w:spacing w:before="0"/>
        <w:ind w:firstLine="0"/>
        <w:rPr>
          <w:rFonts w:cs="Arial"/>
          <w:sz w:val="20"/>
          <w:szCs w:val="20"/>
          <w:lang w:val="sl-SI"/>
        </w:rPr>
      </w:pPr>
    </w:p>
    <w:p w:rsidR="008350C9" w:rsidRPr="007437F3" w:rsidRDefault="008350C9"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8350C9" w:rsidRPr="007437F3" w:rsidRDefault="008350C9" w:rsidP="004610E9">
      <w:pPr>
        <w:pStyle w:val="lennaslov"/>
        <w:rPr>
          <w:sz w:val="20"/>
          <w:szCs w:val="20"/>
        </w:rPr>
      </w:pPr>
      <w:r w:rsidRPr="007437F3">
        <w:rPr>
          <w:sz w:val="20"/>
          <w:szCs w:val="20"/>
        </w:rPr>
        <w:t>(pomen izrazov)</w:t>
      </w:r>
    </w:p>
    <w:p w:rsidR="00AD0E25" w:rsidRPr="007437F3" w:rsidRDefault="00AD0E25" w:rsidP="004610E9">
      <w:pPr>
        <w:pStyle w:val="Odstavek"/>
        <w:spacing w:before="0"/>
        <w:ind w:firstLine="0"/>
        <w:rPr>
          <w:rFonts w:cs="Arial"/>
          <w:sz w:val="20"/>
          <w:szCs w:val="20"/>
          <w:lang w:val="sl-SI"/>
        </w:rPr>
      </w:pPr>
    </w:p>
    <w:p w:rsidR="008350C9" w:rsidRPr="007437F3" w:rsidRDefault="008350C9" w:rsidP="004610E9">
      <w:pPr>
        <w:pStyle w:val="Odstavek"/>
        <w:spacing w:before="0"/>
        <w:ind w:firstLine="0"/>
        <w:rPr>
          <w:rFonts w:cs="Arial"/>
          <w:sz w:val="20"/>
          <w:szCs w:val="20"/>
          <w:lang w:val="sl-SI"/>
        </w:rPr>
      </w:pPr>
      <w:r w:rsidRPr="007437F3">
        <w:rPr>
          <w:rFonts w:cs="Arial"/>
          <w:sz w:val="20"/>
          <w:szCs w:val="20"/>
          <w:lang w:val="sl-SI"/>
        </w:rPr>
        <w:t>Izrazi, uporabljeni v te</w:t>
      </w:r>
      <w:r w:rsidR="00EB41E9">
        <w:rPr>
          <w:rFonts w:cs="Arial"/>
          <w:sz w:val="20"/>
          <w:szCs w:val="20"/>
          <w:lang w:val="sl-SI"/>
        </w:rPr>
        <w:t>m odloku</w:t>
      </w:r>
      <w:r w:rsidRPr="007437F3">
        <w:rPr>
          <w:rFonts w:cs="Arial"/>
          <w:sz w:val="20"/>
          <w:szCs w:val="20"/>
          <w:lang w:val="sl-SI"/>
        </w:rPr>
        <w:t xml:space="preserve">, </w:t>
      </w:r>
      <w:r w:rsidR="00926811" w:rsidRPr="007437F3">
        <w:rPr>
          <w:rFonts w:cs="Arial"/>
          <w:sz w:val="20"/>
          <w:szCs w:val="20"/>
          <w:lang w:val="sl-SI"/>
        </w:rPr>
        <w:t>imajo naslednji pomen</w:t>
      </w:r>
      <w:r w:rsidRPr="007437F3">
        <w:rPr>
          <w:rFonts w:cs="Arial"/>
          <w:sz w:val="20"/>
          <w:szCs w:val="20"/>
          <w:lang w:val="sl-SI"/>
        </w:rPr>
        <w:t>:</w:t>
      </w:r>
    </w:p>
    <w:p w:rsidR="000A67A7" w:rsidRPr="007437F3" w:rsidRDefault="000A67A7" w:rsidP="00502F17">
      <w:pPr>
        <w:pStyle w:val="tevilnatoka"/>
        <w:rPr>
          <w:rFonts w:cs="Arial"/>
          <w:sz w:val="20"/>
          <w:szCs w:val="20"/>
        </w:rPr>
      </w:pPr>
      <w:r w:rsidRPr="007437F3">
        <w:rPr>
          <w:rFonts w:cs="Arial"/>
          <w:sz w:val="20"/>
          <w:szCs w:val="20"/>
        </w:rPr>
        <w:t xml:space="preserve">1. </w:t>
      </w:r>
      <w:proofErr w:type="spellStart"/>
      <w:r w:rsidRPr="007437F3">
        <w:rPr>
          <w:rFonts w:cs="Arial"/>
          <w:sz w:val="20"/>
          <w:szCs w:val="20"/>
        </w:rPr>
        <w:t>mikro</w:t>
      </w:r>
      <w:proofErr w:type="spellEnd"/>
      <w:r w:rsidRPr="007437F3">
        <w:rPr>
          <w:rFonts w:cs="Arial"/>
          <w:sz w:val="20"/>
          <w:szCs w:val="20"/>
        </w:rPr>
        <w:t xml:space="preserve">, mala in srednja podjetja (v nadaljnjem besedilu: MSP) so podjetja, ki izpolnjujejo merila iz Priloge I k </w:t>
      </w:r>
      <w:r w:rsidR="00502F17" w:rsidRPr="007437F3">
        <w:rPr>
          <w:rFonts w:cs="Arial"/>
          <w:sz w:val="20"/>
          <w:szCs w:val="20"/>
        </w:rPr>
        <w:t>Uredb</w:t>
      </w:r>
      <w:r w:rsidR="00C30DF2" w:rsidRPr="007437F3">
        <w:rPr>
          <w:rFonts w:cs="Arial"/>
          <w:sz w:val="20"/>
          <w:szCs w:val="20"/>
        </w:rPr>
        <w:t>i</w:t>
      </w:r>
      <w:r w:rsidR="00502F17" w:rsidRPr="007437F3">
        <w:rPr>
          <w:rFonts w:cs="Arial"/>
          <w:sz w:val="20"/>
          <w:szCs w:val="20"/>
        </w:rPr>
        <w:t xml:space="preserve"> Komisije (EU) št. 651/2014 z dne 17. junija 2014 o razglasitvi nekaterih vrst pomoči za združljive z notranjim trgom pri uporabi členov 107 in 108 Pogodbe (UL L št. 187 z dne 26. 6. 2014, str. 1), zadnjič spremenjene z Uredbo Komisije (EU) 2020/972 z dne 2. julija 2020 o spremembi Uredbe (EU) št. 1407/2013 v zvezi s podaljšanjem njene veljavnosti in o spremembi Uredbe (EU) št. 651/2014 v zvezi s podaljšanjem njene veljavnosti in ustreznimi prilagoditvami (UL L št. 215 z dne 7. 7. 2020, str. 3), </w:t>
      </w:r>
      <w:r w:rsidR="008213E3" w:rsidRPr="007437F3">
        <w:rPr>
          <w:rFonts w:cs="Arial"/>
          <w:sz w:val="20"/>
          <w:szCs w:val="20"/>
        </w:rPr>
        <w:t>(</w:t>
      </w:r>
      <w:r w:rsidR="00502F17" w:rsidRPr="007437F3">
        <w:rPr>
          <w:rFonts w:cs="Arial"/>
          <w:sz w:val="20"/>
          <w:szCs w:val="20"/>
        </w:rPr>
        <w:t>v nadaljnjem besedilu: Uredba 651/2014/EU</w:t>
      </w:r>
      <w:r w:rsidR="008213E3" w:rsidRPr="007437F3">
        <w:rPr>
          <w:rFonts w:cs="Arial"/>
          <w:sz w:val="20"/>
          <w:szCs w:val="20"/>
        </w:rPr>
        <w:t>)</w:t>
      </w:r>
      <w:r w:rsidRPr="007437F3">
        <w:rPr>
          <w:rFonts w:cs="Arial"/>
          <w:sz w:val="20"/>
          <w:szCs w:val="20"/>
        </w:rPr>
        <w:t>;</w:t>
      </w:r>
    </w:p>
    <w:p w:rsidR="008350C9" w:rsidRPr="007437F3" w:rsidRDefault="00B711EA" w:rsidP="004610E9">
      <w:pPr>
        <w:pStyle w:val="tevilnatoka"/>
        <w:rPr>
          <w:rFonts w:cs="Arial"/>
          <w:sz w:val="20"/>
          <w:szCs w:val="20"/>
        </w:rPr>
      </w:pPr>
      <w:r w:rsidRPr="007437F3">
        <w:rPr>
          <w:rFonts w:cs="Arial"/>
          <w:sz w:val="20"/>
          <w:szCs w:val="20"/>
        </w:rPr>
        <w:t>2</w:t>
      </w:r>
      <w:r w:rsidR="000A67A7" w:rsidRPr="007437F3">
        <w:rPr>
          <w:rFonts w:cs="Arial"/>
          <w:sz w:val="20"/>
          <w:szCs w:val="20"/>
        </w:rPr>
        <w:t xml:space="preserve">. </w:t>
      </w:r>
      <w:r w:rsidR="008350C9" w:rsidRPr="007437F3">
        <w:rPr>
          <w:rFonts w:cs="Arial"/>
          <w:sz w:val="20"/>
          <w:szCs w:val="20"/>
        </w:rPr>
        <w:t>proizvod je kmetijski in nekmetijski proizvod:</w:t>
      </w:r>
    </w:p>
    <w:p w:rsidR="008350C9" w:rsidRPr="007437F3" w:rsidRDefault="00605AF4" w:rsidP="004610E9">
      <w:pPr>
        <w:pStyle w:val="tevilnatoka"/>
        <w:rPr>
          <w:rFonts w:cs="Arial"/>
          <w:sz w:val="20"/>
          <w:szCs w:val="20"/>
        </w:rPr>
      </w:pPr>
      <w:r w:rsidRPr="007437F3">
        <w:rPr>
          <w:rFonts w:cs="Arial"/>
          <w:sz w:val="20"/>
          <w:szCs w:val="20"/>
        </w:rPr>
        <w:t>–</w:t>
      </w:r>
      <w:r w:rsidR="000A67A7" w:rsidRPr="007437F3">
        <w:rPr>
          <w:rFonts w:cs="Arial"/>
          <w:sz w:val="20"/>
          <w:szCs w:val="20"/>
        </w:rPr>
        <w:t xml:space="preserve"> </w:t>
      </w:r>
      <w:r w:rsidR="008350C9" w:rsidRPr="007437F3">
        <w:rPr>
          <w:rFonts w:cs="Arial"/>
          <w:sz w:val="20"/>
          <w:szCs w:val="20"/>
        </w:rPr>
        <w:t xml:space="preserve">kmetijski proizvod je proizvod iz </w:t>
      </w:r>
      <w:r w:rsidR="00471676">
        <w:rPr>
          <w:rFonts w:cs="Arial"/>
          <w:sz w:val="20"/>
          <w:szCs w:val="20"/>
        </w:rPr>
        <w:t>P</w:t>
      </w:r>
      <w:r w:rsidR="008350C9" w:rsidRPr="007437F3">
        <w:rPr>
          <w:rFonts w:cs="Arial"/>
          <w:sz w:val="20"/>
          <w:szCs w:val="20"/>
        </w:rPr>
        <w:t>riloge I Pogodbe o delovanju Evropske unije (</w:t>
      </w:r>
      <w:r w:rsidR="00851A75" w:rsidRPr="00ED3870">
        <w:rPr>
          <w:sz w:val="20"/>
          <w:szCs w:val="20"/>
        </w:rPr>
        <w:t>Prečiščena različica Pogodbe o delovanju Evropske unije</w:t>
      </w:r>
      <w:r w:rsidR="00851A75" w:rsidRPr="007B329C">
        <w:t xml:space="preserve">, </w:t>
      </w:r>
      <w:r w:rsidR="008350C9" w:rsidRPr="007437F3">
        <w:rPr>
          <w:rFonts w:cs="Arial"/>
          <w:sz w:val="20"/>
          <w:szCs w:val="20"/>
        </w:rPr>
        <w:t>UL C št. 202 z dne 7. 6. 2016, str. 47</w:t>
      </w:r>
      <w:r w:rsidR="00056BC6">
        <w:rPr>
          <w:rFonts w:cs="Arial"/>
          <w:sz w:val="20"/>
          <w:szCs w:val="20"/>
        </w:rPr>
        <w:t xml:space="preserve">; </w:t>
      </w:r>
      <w:r w:rsidR="00056BC6" w:rsidRPr="007437F3">
        <w:rPr>
          <w:rFonts w:cs="Arial"/>
          <w:sz w:val="20"/>
          <w:szCs w:val="20"/>
        </w:rPr>
        <w:t xml:space="preserve">v nadaljnjem besedilu: </w:t>
      </w:r>
      <w:r w:rsidR="00056BC6">
        <w:rPr>
          <w:rFonts w:cs="Arial"/>
          <w:sz w:val="20"/>
          <w:szCs w:val="20"/>
        </w:rPr>
        <w:t>PDEU</w:t>
      </w:r>
      <w:r w:rsidR="008350C9" w:rsidRPr="007437F3">
        <w:rPr>
          <w:rFonts w:cs="Arial"/>
          <w:sz w:val="20"/>
          <w:szCs w:val="20"/>
        </w:rPr>
        <w:t xml:space="preserve">), razen ribiškega proizvoda in proizvoda iz ribogojstva iz </w:t>
      </w:r>
      <w:r w:rsidR="00851A75">
        <w:rPr>
          <w:rFonts w:cs="Arial"/>
          <w:sz w:val="20"/>
          <w:szCs w:val="20"/>
        </w:rPr>
        <w:t>P</w:t>
      </w:r>
      <w:r w:rsidR="008350C9" w:rsidRPr="007437F3">
        <w:rPr>
          <w:rFonts w:cs="Arial"/>
          <w:sz w:val="20"/>
          <w:szCs w:val="20"/>
        </w:rPr>
        <w:t xml:space="preserve">riloge I Uredbe (EU) št. 1379/2013 Evropskega parlamenta in Sveta z dne 11. decembra 2013 o skupni ureditvi trgov za ribiške proizvode in proizvode iz ribogojstva in o spremembi uredb Sveta (ES) št. 1184/2006 in (ES) št. 1224/2009 ter razveljavitvi Uredbe Sveta (ES) št. 104/2000 (UL L št. </w:t>
      </w:r>
      <w:r w:rsidR="008350C9" w:rsidRPr="00334923">
        <w:rPr>
          <w:rFonts w:cs="Arial"/>
          <w:sz w:val="20"/>
          <w:szCs w:val="20"/>
        </w:rPr>
        <w:t>354 z dne 28. 12. 2013, str. 1</w:t>
      </w:r>
      <w:r w:rsidR="002E337F" w:rsidRPr="00334923">
        <w:rPr>
          <w:rFonts w:cs="Arial"/>
          <w:sz w:val="20"/>
          <w:szCs w:val="20"/>
        </w:rPr>
        <w:t>)</w:t>
      </w:r>
      <w:r w:rsidR="00334923" w:rsidRPr="00334923">
        <w:rPr>
          <w:sz w:val="20"/>
          <w:szCs w:val="20"/>
        </w:rPr>
        <w:t xml:space="preserve"> zadnjič spremenjene z Uredbo (EU) 2020/560 Evropskega parlamenta in Sveta z dne 23. aprila 2020 o spremembi uredb (EU) št. 508/2014 in (EU) št. 1379/2013 glede posebnih ukrepov za ublažitev vpliva izbruha COVID-19 na sektor ribištva in akvakulture </w:t>
      </w:r>
      <w:r w:rsidR="00334923" w:rsidRPr="00334923">
        <w:rPr>
          <w:rFonts w:cs="Arial"/>
          <w:sz w:val="20"/>
          <w:szCs w:val="20"/>
        </w:rPr>
        <w:t>(UL L št. 130 z dne 24. 4. 2020, str. 11)</w:t>
      </w:r>
      <w:r w:rsidR="008350C9" w:rsidRPr="00334923">
        <w:rPr>
          <w:rFonts w:cs="Arial"/>
          <w:sz w:val="20"/>
          <w:szCs w:val="20"/>
        </w:rPr>
        <w:t>,</w:t>
      </w:r>
    </w:p>
    <w:p w:rsidR="008350C9" w:rsidRPr="007437F3" w:rsidRDefault="00605AF4" w:rsidP="004610E9">
      <w:pPr>
        <w:pStyle w:val="tevilnatoka"/>
        <w:rPr>
          <w:rFonts w:cs="Arial"/>
          <w:sz w:val="20"/>
          <w:szCs w:val="20"/>
        </w:rPr>
      </w:pPr>
      <w:r w:rsidRPr="007437F3">
        <w:rPr>
          <w:rFonts w:cs="Arial"/>
          <w:sz w:val="20"/>
          <w:szCs w:val="20"/>
        </w:rPr>
        <w:t>–</w:t>
      </w:r>
      <w:r w:rsidR="000A67A7" w:rsidRPr="007437F3">
        <w:rPr>
          <w:rFonts w:cs="Arial"/>
          <w:sz w:val="20"/>
          <w:szCs w:val="20"/>
        </w:rPr>
        <w:t xml:space="preserve"> </w:t>
      </w:r>
      <w:r w:rsidR="008350C9" w:rsidRPr="007437F3">
        <w:rPr>
          <w:rFonts w:cs="Arial"/>
          <w:sz w:val="20"/>
          <w:szCs w:val="20"/>
        </w:rPr>
        <w:t>nekmetijski proizvod je proizvod, ki nastane s predelavo kmetijskega proizvoda iz prejšnje alineje</w:t>
      </w:r>
      <w:r w:rsidR="00907808" w:rsidRPr="007437F3">
        <w:rPr>
          <w:rFonts w:cs="Arial"/>
          <w:sz w:val="20"/>
          <w:szCs w:val="20"/>
        </w:rPr>
        <w:t xml:space="preserve"> in ni proizvod iz </w:t>
      </w:r>
      <w:r w:rsidR="00471676">
        <w:rPr>
          <w:rFonts w:cs="Arial"/>
          <w:sz w:val="20"/>
          <w:szCs w:val="20"/>
        </w:rPr>
        <w:t>P</w:t>
      </w:r>
      <w:r w:rsidR="00907808" w:rsidRPr="007437F3">
        <w:rPr>
          <w:rFonts w:cs="Arial"/>
          <w:sz w:val="20"/>
          <w:szCs w:val="20"/>
        </w:rPr>
        <w:t xml:space="preserve">riloge I </w:t>
      </w:r>
      <w:r w:rsidR="00851A75">
        <w:rPr>
          <w:rFonts w:cs="Arial"/>
          <w:sz w:val="20"/>
          <w:szCs w:val="20"/>
        </w:rPr>
        <w:t>PDEU</w:t>
      </w:r>
      <w:r w:rsidR="008350C9" w:rsidRPr="007437F3">
        <w:rPr>
          <w:rFonts w:cs="Arial"/>
          <w:sz w:val="20"/>
          <w:szCs w:val="20"/>
        </w:rPr>
        <w:t>;</w:t>
      </w:r>
    </w:p>
    <w:p w:rsidR="002E337F" w:rsidRPr="007437F3" w:rsidRDefault="00B711EA" w:rsidP="004610E9">
      <w:pPr>
        <w:pStyle w:val="tevilnatoka"/>
        <w:rPr>
          <w:rFonts w:cs="Arial"/>
          <w:sz w:val="20"/>
          <w:szCs w:val="20"/>
        </w:rPr>
      </w:pPr>
      <w:r w:rsidRPr="007437F3">
        <w:rPr>
          <w:rFonts w:cs="Arial"/>
          <w:sz w:val="20"/>
          <w:szCs w:val="20"/>
        </w:rPr>
        <w:t>3</w:t>
      </w:r>
      <w:r w:rsidR="002E337F" w:rsidRPr="007437F3">
        <w:rPr>
          <w:rFonts w:cs="Arial"/>
          <w:sz w:val="20"/>
          <w:szCs w:val="20"/>
        </w:rPr>
        <w:t>. javni zavod</w:t>
      </w:r>
      <w:r w:rsidR="00F614FA" w:rsidRPr="007437F3">
        <w:rPr>
          <w:rFonts w:cs="Arial"/>
          <w:sz w:val="20"/>
          <w:szCs w:val="20"/>
        </w:rPr>
        <w:t xml:space="preserve"> je javni zavod s področja</w:t>
      </w:r>
      <w:r w:rsidR="002E337F" w:rsidRPr="007437F3">
        <w:rPr>
          <w:rFonts w:cs="Arial"/>
          <w:sz w:val="20"/>
          <w:szCs w:val="20"/>
        </w:rPr>
        <w:t xml:space="preserve"> </w:t>
      </w:r>
      <w:r w:rsidR="00F614FA" w:rsidRPr="007437F3">
        <w:rPr>
          <w:rFonts w:cs="Arial"/>
          <w:sz w:val="20"/>
          <w:szCs w:val="20"/>
        </w:rPr>
        <w:t xml:space="preserve">vzgoje in izobraževanja </w:t>
      </w:r>
      <w:r w:rsidR="0031362F" w:rsidRPr="007437F3">
        <w:rPr>
          <w:rFonts w:cs="Arial"/>
          <w:sz w:val="20"/>
          <w:szCs w:val="20"/>
        </w:rPr>
        <w:t>(</w:t>
      </w:r>
      <w:r w:rsidR="002E337F" w:rsidRPr="007437F3">
        <w:rPr>
          <w:rFonts w:cs="Arial"/>
          <w:sz w:val="20"/>
          <w:szCs w:val="20"/>
        </w:rPr>
        <w:t>vrtec, osnovna šola, srednja šola, zavod za vzgojo in izobraževanje otrok in mladostnikov s posebnimi potrebami, dijaški dom, center za usposabljanje, delo in varstvo ali center šolskih in obšolskih dejavnosti</w:t>
      </w:r>
      <w:r w:rsidR="0031362F" w:rsidRPr="007437F3">
        <w:rPr>
          <w:rFonts w:cs="Arial"/>
          <w:sz w:val="20"/>
          <w:szCs w:val="20"/>
        </w:rPr>
        <w:t>)</w:t>
      </w:r>
      <w:r w:rsidR="002E337F" w:rsidRPr="007437F3">
        <w:rPr>
          <w:rFonts w:cs="Arial"/>
          <w:sz w:val="20"/>
          <w:szCs w:val="20"/>
        </w:rPr>
        <w:t>;</w:t>
      </w:r>
    </w:p>
    <w:p w:rsidR="008350C9" w:rsidRPr="007437F3" w:rsidRDefault="0031362F" w:rsidP="00F77D2C">
      <w:pPr>
        <w:pStyle w:val="tevilnatoka"/>
        <w:rPr>
          <w:rFonts w:cs="Arial"/>
          <w:sz w:val="20"/>
          <w:szCs w:val="20"/>
        </w:rPr>
      </w:pPr>
      <w:r w:rsidRPr="007437F3">
        <w:rPr>
          <w:rFonts w:cs="Arial"/>
          <w:sz w:val="20"/>
          <w:szCs w:val="20"/>
        </w:rPr>
        <w:t xml:space="preserve">4. </w:t>
      </w:r>
      <w:r w:rsidR="006F2D97" w:rsidRPr="007437F3">
        <w:rPr>
          <w:rFonts w:cs="Arial"/>
          <w:sz w:val="20"/>
          <w:szCs w:val="20"/>
        </w:rPr>
        <w:t>podjetje v težavah je subjekt</w:t>
      </w:r>
      <w:r w:rsidR="000B00A5" w:rsidRPr="007437F3">
        <w:rPr>
          <w:rFonts w:cs="Arial"/>
          <w:sz w:val="20"/>
          <w:szCs w:val="20"/>
        </w:rPr>
        <w:t>,</w:t>
      </w:r>
      <w:r w:rsidR="006F2D97" w:rsidRPr="007437F3">
        <w:rPr>
          <w:rFonts w:cs="Arial"/>
          <w:sz w:val="20"/>
          <w:szCs w:val="20"/>
        </w:rPr>
        <w:t xml:space="preserve"> </w:t>
      </w:r>
      <w:r w:rsidR="000B00A5" w:rsidRPr="007437F3">
        <w:rPr>
          <w:rFonts w:cs="Arial"/>
          <w:sz w:val="20"/>
          <w:szCs w:val="20"/>
        </w:rPr>
        <w:t>kot je opredeljen</w:t>
      </w:r>
      <w:r w:rsidR="006F2D97" w:rsidRPr="007437F3">
        <w:rPr>
          <w:rFonts w:cs="Arial"/>
          <w:sz w:val="20"/>
          <w:szCs w:val="20"/>
        </w:rPr>
        <w:t xml:space="preserve"> v 1</w:t>
      </w:r>
      <w:r w:rsidR="00083563" w:rsidRPr="007437F3">
        <w:rPr>
          <w:rFonts w:cs="Arial"/>
          <w:sz w:val="20"/>
          <w:szCs w:val="20"/>
        </w:rPr>
        <w:t>8</w:t>
      </w:r>
      <w:r w:rsidR="006F2D97" w:rsidRPr="007437F3">
        <w:rPr>
          <w:rFonts w:cs="Arial"/>
          <w:sz w:val="20"/>
          <w:szCs w:val="20"/>
        </w:rPr>
        <w:t xml:space="preserve">. točki 2. člena </w:t>
      </w:r>
      <w:r w:rsidR="00083563" w:rsidRPr="007437F3">
        <w:rPr>
          <w:rFonts w:cs="Arial"/>
          <w:sz w:val="20"/>
          <w:szCs w:val="20"/>
        </w:rPr>
        <w:t>Uredb</w:t>
      </w:r>
      <w:r w:rsidR="000B00A5" w:rsidRPr="007437F3">
        <w:rPr>
          <w:rFonts w:cs="Arial"/>
          <w:sz w:val="20"/>
          <w:szCs w:val="20"/>
        </w:rPr>
        <w:t>e</w:t>
      </w:r>
      <w:r w:rsidR="00083563" w:rsidRPr="007437F3">
        <w:rPr>
          <w:rFonts w:cs="Arial"/>
          <w:sz w:val="20"/>
          <w:szCs w:val="20"/>
        </w:rPr>
        <w:t xml:space="preserve"> 651/2014/EU</w:t>
      </w:r>
      <w:r w:rsidR="008350C9" w:rsidRPr="007437F3">
        <w:rPr>
          <w:rFonts w:cs="Arial"/>
          <w:sz w:val="20"/>
          <w:szCs w:val="20"/>
        </w:rPr>
        <w:t>.</w:t>
      </w:r>
    </w:p>
    <w:p w:rsidR="008350C9" w:rsidRPr="007437F3" w:rsidRDefault="008350C9" w:rsidP="004610E9">
      <w:pPr>
        <w:pStyle w:val="Odstavek"/>
        <w:spacing w:before="0"/>
        <w:ind w:firstLine="0"/>
        <w:rPr>
          <w:rFonts w:cs="Arial"/>
          <w:sz w:val="20"/>
          <w:szCs w:val="20"/>
          <w:lang w:val="sl-SI"/>
        </w:rPr>
      </w:pPr>
    </w:p>
    <w:p w:rsidR="008350C9" w:rsidRPr="007437F3" w:rsidRDefault="008350C9"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8350C9" w:rsidRPr="007437F3" w:rsidRDefault="008350C9" w:rsidP="004610E9">
      <w:pPr>
        <w:pStyle w:val="lennaslov"/>
        <w:rPr>
          <w:sz w:val="20"/>
          <w:szCs w:val="20"/>
        </w:rPr>
      </w:pPr>
      <w:r w:rsidRPr="007437F3">
        <w:rPr>
          <w:sz w:val="20"/>
          <w:szCs w:val="20"/>
        </w:rPr>
        <w:t>(organi PRP in odbor za spremljanje)</w:t>
      </w:r>
    </w:p>
    <w:p w:rsidR="00D33AEC" w:rsidRPr="007437F3" w:rsidRDefault="00D33AEC" w:rsidP="004610E9">
      <w:pPr>
        <w:pStyle w:val="Odstavek"/>
        <w:spacing w:before="0"/>
        <w:ind w:firstLine="0"/>
        <w:rPr>
          <w:rFonts w:cs="Arial"/>
          <w:sz w:val="20"/>
          <w:szCs w:val="20"/>
          <w:lang w:val="sl-SI"/>
        </w:rPr>
      </w:pPr>
    </w:p>
    <w:p w:rsidR="008350C9" w:rsidRPr="007437F3" w:rsidRDefault="008350C9" w:rsidP="004610E9">
      <w:pPr>
        <w:pStyle w:val="Odstavek"/>
        <w:spacing w:before="0"/>
        <w:ind w:firstLine="0"/>
        <w:rPr>
          <w:rFonts w:cs="Arial"/>
          <w:sz w:val="20"/>
          <w:szCs w:val="20"/>
          <w:lang w:val="sl-SI"/>
        </w:rPr>
      </w:pPr>
      <w:r w:rsidRPr="007437F3">
        <w:rPr>
          <w:rFonts w:cs="Arial"/>
          <w:sz w:val="20"/>
          <w:szCs w:val="20"/>
          <w:lang w:val="sl-SI"/>
        </w:rPr>
        <w:t xml:space="preserve">(1) Organ upravljanja PRP 2014–2020 (v nadaljnjem besedilu: organ upravljanja) iz točke </w:t>
      </w:r>
      <w:r w:rsidR="00334923">
        <w:rPr>
          <w:rFonts w:cs="Arial"/>
          <w:sz w:val="20"/>
          <w:szCs w:val="20"/>
          <w:lang w:val="sl-SI"/>
        </w:rPr>
        <w:t>(</w:t>
      </w:r>
      <w:r w:rsidRPr="007437F3">
        <w:rPr>
          <w:rFonts w:cs="Arial"/>
          <w:sz w:val="20"/>
          <w:szCs w:val="20"/>
          <w:lang w:val="sl-SI"/>
        </w:rPr>
        <w:t xml:space="preserve">a) drugega odstavka 65. člena Uredbe 1305/2013/EU je </w:t>
      </w:r>
      <w:r w:rsidR="00B711EA" w:rsidRPr="007437F3">
        <w:rPr>
          <w:rFonts w:cs="Arial"/>
          <w:sz w:val="20"/>
          <w:szCs w:val="20"/>
          <w:lang w:val="sl-SI"/>
        </w:rPr>
        <w:t xml:space="preserve">Ministrstvo za kmetijstvo, gozdarstvo in prehrano (v nadaljnjem besedilu: </w:t>
      </w:r>
      <w:r w:rsidRPr="007437F3">
        <w:rPr>
          <w:rFonts w:cs="Arial"/>
          <w:sz w:val="20"/>
          <w:szCs w:val="20"/>
          <w:lang w:val="sl-SI"/>
        </w:rPr>
        <w:t>MKGP</w:t>
      </w:r>
      <w:r w:rsidR="00B711EA" w:rsidRPr="007437F3">
        <w:rPr>
          <w:rFonts w:cs="Arial"/>
          <w:sz w:val="20"/>
          <w:szCs w:val="20"/>
          <w:lang w:val="sl-SI"/>
        </w:rPr>
        <w:t>)</w:t>
      </w:r>
      <w:r w:rsidRPr="007437F3">
        <w:rPr>
          <w:rFonts w:cs="Arial"/>
          <w:sz w:val="20"/>
          <w:szCs w:val="20"/>
          <w:lang w:val="sl-SI"/>
        </w:rPr>
        <w:t>. Naloge organa upravljanja opravljata MKGP in Agencija Republike Slovenije za kmetijske trge in razvoj podeželja (v nadaljnjem besedilu: ARSKTRP).</w:t>
      </w:r>
    </w:p>
    <w:p w:rsidR="00D33AEC" w:rsidRPr="007437F3" w:rsidRDefault="00D33AEC" w:rsidP="004610E9">
      <w:pPr>
        <w:pStyle w:val="Odstavek"/>
        <w:spacing w:before="0"/>
        <w:ind w:firstLine="0"/>
        <w:rPr>
          <w:rFonts w:cs="Arial"/>
          <w:sz w:val="20"/>
          <w:szCs w:val="20"/>
          <w:lang w:val="sl-SI"/>
        </w:rPr>
      </w:pPr>
    </w:p>
    <w:p w:rsidR="008350C9" w:rsidRPr="007437F3" w:rsidRDefault="008350C9" w:rsidP="004610E9">
      <w:pPr>
        <w:pStyle w:val="Odstavek"/>
        <w:spacing w:before="0"/>
        <w:ind w:firstLine="0"/>
        <w:rPr>
          <w:rFonts w:cs="Arial"/>
          <w:sz w:val="20"/>
          <w:szCs w:val="20"/>
          <w:lang w:val="sl-SI"/>
        </w:rPr>
      </w:pPr>
      <w:r w:rsidRPr="007437F3">
        <w:rPr>
          <w:rFonts w:cs="Arial"/>
          <w:sz w:val="20"/>
          <w:szCs w:val="20"/>
          <w:lang w:val="sl-SI"/>
        </w:rPr>
        <w:t xml:space="preserve">(2) Akreditirana plačilna agencija iz točke </w:t>
      </w:r>
      <w:r w:rsidR="00851A75">
        <w:rPr>
          <w:rFonts w:cs="Arial"/>
          <w:sz w:val="20"/>
          <w:szCs w:val="20"/>
          <w:lang w:val="sl-SI"/>
        </w:rPr>
        <w:t>(</w:t>
      </w:r>
      <w:r w:rsidRPr="007437F3">
        <w:rPr>
          <w:rFonts w:cs="Arial"/>
          <w:sz w:val="20"/>
          <w:szCs w:val="20"/>
          <w:lang w:val="sl-SI"/>
        </w:rPr>
        <w:t>b) drugega odstavka 65. člena Uredbe 1305/2013/EU je ARSKTRP.</w:t>
      </w:r>
    </w:p>
    <w:p w:rsidR="00D33AEC" w:rsidRPr="007437F3" w:rsidRDefault="00D33AEC" w:rsidP="004610E9">
      <w:pPr>
        <w:pStyle w:val="Odstavek"/>
        <w:spacing w:before="0"/>
        <w:ind w:firstLine="0"/>
        <w:rPr>
          <w:rFonts w:cs="Arial"/>
          <w:sz w:val="20"/>
          <w:szCs w:val="20"/>
          <w:lang w:val="sl-SI"/>
        </w:rPr>
      </w:pPr>
    </w:p>
    <w:p w:rsidR="008350C9" w:rsidRPr="007437F3" w:rsidRDefault="008350C9" w:rsidP="004610E9">
      <w:pPr>
        <w:pStyle w:val="Odstavek"/>
        <w:spacing w:before="0"/>
        <w:ind w:firstLine="0"/>
        <w:rPr>
          <w:rFonts w:cs="Arial"/>
          <w:sz w:val="20"/>
          <w:szCs w:val="20"/>
          <w:lang w:val="sl-SI"/>
        </w:rPr>
      </w:pPr>
      <w:r w:rsidRPr="007437F3">
        <w:rPr>
          <w:rFonts w:cs="Arial"/>
          <w:sz w:val="20"/>
          <w:szCs w:val="20"/>
          <w:lang w:val="sl-SI"/>
        </w:rPr>
        <w:t xml:space="preserve">(3) Certifikacijski organ iz točke </w:t>
      </w:r>
      <w:r w:rsidR="00851A75">
        <w:rPr>
          <w:rFonts w:cs="Arial"/>
          <w:sz w:val="20"/>
          <w:szCs w:val="20"/>
          <w:lang w:val="sl-SI"/>
        </w:rPr>
        <w:t>(</w:t>
      </w:r>
      <w:r w:rsidRPr="007437F3">
        <w:rPr>
          <w:rFonts w:cs="Arial"/>
          <w:sz w:val="20"/>
          <w:szCs w:val="20"/>
          <w:lang w:val="sl-SI"/>
        </w:rPr>
        <w:t>c) drugega odstavka 65. člena Uredbe 1305/2013/EU je Urad Republike Slovenije za nadzor proračuna.</w:t>
      </w:r>
    </w:p>
    <w:p w:rsidR="00D33AEC" w:rsidRPr="007437F3" w:rsidRDefault="00D33AEC" w:rsidP="004610E9">
      <w:pPr>
        <w:pStyle w:val="Odstavek"/>
        <w:spacing w:before="0"/>
        <w:ind w:firstLine="0"/>
        <w:rPr>
          <w:rFonts w:cs="Arial"/>
          <w:sz w:val="20"/>
          <w:szCs w:val="20"/>
          <w:lang w:val="sl-SI"/>
        </w:rPr>
      </w:pPr>
    </w:p>
    <w:p w:rsidR="008350C9" w:rsidRPr="007437F3" w:rsidRDefault="008350C9" w:rsidP="004610E9">
      <w:pPr>
        <w:pStyle w:val="Odstavek"/>
        <w:spacing w:before="0"/>
        <w:ind w:firstLine="0"/>
        <w:rPr>
          <w:rFonts w:cs="Arial"/>
          <w:sz w:val="20"/>
          <w:szCs w:val="20"/>
          <w:lang w:val="sl-SI"/>
        </w:rPr>
      </w:pPr>
      <w:r w:rsidRPr="007437F3">
        <w:rPr>
          <w:rFonts w:cs="Arial"/>
          <w:sz w:val="20"/>
          <w:szCs w:val="20"/>
          <w:lang w:val="sl-SI"/>
        </w:rPr>
        <w:t xml:space="preserve">(4) Odbor za spremljanje iz </w:t>
      </w:r>
      <w:r w:rsidR="00334923">
        <w:rPr>
          <w:rFonts w:cs="Arial"/>
          <w:sz w:val="20"/>
          <w:szCs w:val="20"/>
          <w:lang w:val="sl-SI"/>
        </w:rPr>
        <w:t>prvega</w:t>
      </w:r>
      <w:r w:rsidRPr="007437F3">
        <w:rPr>
          <w:rFonts w:cs="Arial"/>
          <w:sz w:val="20"/>
          <w:szCs w:val="20"/>
          <w:lang w:val="sl-SI"/>
        </w:rPr>
        <w:t xml:space="preserve"> odstavka 47. člena Uredbe 1303/2013/EU je Odbor za spremljanje Programa razvoja podeželja Republike Slovenije.</w:t>
      </w:r>
      <w:r w:rsidR="006865BC" w:rsidRPr="007437F3">
        <w:rPr>
          <w:rFonts w:cs="Arial"/>
          <w:sz w:val="20"/>
          <w:szCs w:val="20"/>
          <w:lang w:val="sl-SI"/>
        </w:rPr>
        <w:t xml:space="preserve"> </w:t>
      </w:r>
    </w:p>
    <w:p w:rsidR="00804334" w:rsidRPr="007437F3" w:rsidRDefault="00804334" w:rsidP="004610E9">
      <w:pPr>
        <w:pStyle w:val="Odstavek"/>
        <w:spacing w:before="0"/>
        <w:ind w:firstLine="0"/>
        <w:rPr>
          <w:rFonts w:cs="Arial"/>
          <w:sz w:val="20"/>
          <w:szCs w:val="20"/>
          <w:lang w:val="sl-SI"/>
        </w:rPr>
      </w:pPr>
    </w:p>
    <w:p w:rsidR="00804334" w:rsidRPr="007437F3" w:rsidRDefault="00804334" w:rsidP="004610E9">
      <w:pPr>
        <w:pStyle w:val="Odstavek"/>
        <w:spacing w:before="0"/>
        <w:ind w:firstLine="0"/>
        <w:rPr>
          <w:rFonts w:cs="Arial"/>
          <w:sz w:val="20"/>
          <w:szCs w:val="20"/>
          <w:lang w:val="sl-SI"/>
        </w:rPr>
      </w:pPr>
    </w:p>
    <w:p w:rsidR="00804334" w:rsidRPr="007437F3" w:rsidRDefault="00804334" w:rsidP="004610E9">
      <w:pPr>
        <w:pStyle w:val="Naslovpredpisa"/>
        <w:rPr>
          <w:b w:val="0"/>
          <w:sz w:val="20"/>
          <w:szCs w:val="20"/>
        </w:rPr>
      </w:pPr>
      <w:r w:rsidRPr="007437F3">
        <w:rPr>
          <w:b w:val="0"/>
          <w:sz w:val="20"/>
          <w:szCs w:val="20"/>
        </w:rPr>
        <w:t>II. VSEBINA UKREPA</w:t>
      </w:r>
    </w:p>
    <w:p w:rsidR="008350C9" w:rsidRPr="007437F3" w:rsidRDefault="008350C9" w:rsidP="004610E9">
      <w:pPr>
        <w:pStyle w:val="Odstavek"/>
        <w:spacing w:before="0"/>
        <w:ind w:firstLine="0"/>
        <w:rPr>
          <w:rFonts w:cs="Arial"/>
          <w:sz w:val="20"/>
          <w:szCs w:val="20"/>
          <w:lang w:val="sl-SI"/>
        </w:rPr>
      </w:pPr>
    </w:p>
    <w:p w:rsidR="008350C9" w:rsidRPr="007437F3" w:rsidRDefault="008350C9"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8350C9" w:rsidRPr="007437F3" w:rsidRDefault="008350C9" w:rsidP="004610E9">
      <w:pPr>
        <w:pStyle w:val="lennaslov"/>
        <w:rPr>
          <w:sz w:val="20"/>
          <w:szCs w:val="20"/>
        </w:rPr>
      </w:pPr>
      <w:r w:rsidRPr="007437F3">
        <w:rPr>
          <w:sz w:val="20"/>
          <w:szCs w:val="20"/>
        </w:rPr>
        <w:t xml:space="preserve">(namen </w:t>
      </w:r>
      <w:r w:rsidR="00562B82" w:rsidRPr="007437F3">
        <w:rPr>
          <w:sz w:val="20"/>
          <w:szCs w:val="20"/>
        </w:rPr>
        <w:t xml:space="preserve">in cilj </w:t>
      </w:r>
      <w:r w:rsidRPr="007437F3">
        <w:rPr>
          <w:sz w:val="20"/>
          <w:szCs w:val="20"/>
        </w:rPr>
        <w:t>ukrepa)</w:t>
      </w:r>
    </w:p>
    <w:p w:rsidR="00D33AEC" w:rsidRPr="007437F3" w:rsidRDefault="00D33AEC" w:rsidP="004610E9">
      <w:pPr>
        <w:pStyle w:val="Odstavek"/>
        <w:spacing w:before="0"/>
        <w:ind w:firstLine="0"/>
        <w:rPr>
          <w:rFonts w:cs="Arial"/>
          <w:sz w:val="20"/>
          <w:szCs w:val="20"/>
          <w:lang w:val="sl-SI"/>
        </w:rPr>
      </w:pPr>
    </w:p>
    <w:p w:rsidR="008350C9" w:rsidRPr="007437F3" w:rsidRDefault="00653D6D" w:rsidP="004610E9">
      <w:pPr>
        <w:pStyle w:val="Odstavek"/>
        <w:spacing w:before="0"/>
        <w:ind w:firstLine="0"/>
        <w:rPr>
          <w:rFonts w:cs="Arial"/>
          <w:sz w:val="20"/>
          <w:szCs w:val="20"/>
          <w:lang w:val="sl-SI"/>
        </w:rPr>
      </w:pPr>
      <w:r w:rsidRPr="007437F3">
        <w:rPr>
          <w:rFonts w:cs="Arial"/>
          <w:sz w:val="20"/>
          <w:szCs w:val="20"/>
          <w:lang w:val="sl-SI"/>
        </w:rPr>
        <w:t xml:space="preserve">(1) </w:t>
      </w:r>
      <w:r w:rsidR="00785B63" w:rsidRPr="007437F3">
        <w:rPr>
          <w:rFonts w:cs="Arial"/>
          <w:sz w:val="20"/>
          <w:szCs w:val="20"/>
          <w:lang w:val="sl-SI"/>
        </w:rPr>
        <w:t xml:space="preserve">Namen ukrepa </w:t>
      </w:r>
      <w:r w:rsidR="000E07AD">
        <w:rPr>
          <w:rFonts w:cs="Arial"/>
          <w:sz w:val="20"/>
          <w:szCs w:val="20"/>
          <w:lang w:val="sl-SI"/>
        </w:rPr>
        <w:t>i</w:t>
      </w:r>
      <w:r w:rsidR="00D33AEC" w:rsidRPr="007437F3">
        <w:rPr>
          <w:rFonts w:cs="Arial"/>
          <w:sz w:val="20"/>
          <w:szCs w:val="20"/>
          <w:lang w:val="sl-SI"/>
        </w:rPr>
        <w:t xml:space="preserve">zjemna začasna podpora </w:t>
      </w:r>
      <w:r w:rsidR="00596402" w:rsidRPr="007437F3">
        <w:rPr>
          <w:rFonts w:cs="Arial"/>
          <w:sz w:val="20"/>
          <w:szCs w:val="20"/>
          <w:lang w:val="sl-SI"/>
        </w:rPr>
        <w:t>kmetijskim gospodarstvom</w:t>
      </w:r>
      <w:r w:rsidR="00D33AEC" w:rsidRPr="007437F3">
        <w:rPr>
          <w:rFonts w:cs="Arial"/>
          <w:sz w:val="20"/>
          <w:szCs w:val="20"/>
          <w:lang w:val="sl-SI"/>
        </w:rPr>
        <w:t xml:space="preserve"> ter MSP, ki jih je kriza zaradi COVID-19 še posebej prizadela, (v nadaljnjem besedilu: ukrep)</w:t>
      </w:r>
      <w:r w:rsidR="00F707EA" w:rsidRPr="007437F3">
        <w:rPr>
          <w:rFonts w:cs="Arial"/>
          <w:sz w:val="20"/>
          <w:szCs w:val="20"/>
          <w:lang w:val="sl-SI"/>
        </w:rPr>
        <w:t>,</w:t>
      </w:r>
      <w:r w:rsidR="008350C9" w:rsidRPr="007437F3">
        <w:rPr>
          <w:rFonts w:cs="Arial"/>
          <w:sz w:val="20"/>
          <w:szCs w:val="20"/>
          <w:lang w:val="sl-SI"/>
        </w:rPr>
        <w:t xml:space="preserve"> je </w:t>
      </w:r>
      <w:r w:rsidR="00D33AEC" w:rsidRPr="007437F3">
        <w:rPr>
          <w:rFonts w:cs="Arial"/>
          <w:sz w:val="20"/>
          <w:szCs w:val="20"/>
          <w:lang w:val="sl-SI"/>
        </w:rPr>
        <w:t>pomoč</w:t>
      </w:r>
      <w:r w:rsidR="00F42101" w:rsidRPr="007437F3">
        <w:rPr>
          <w:rFonts w:cs="Arial"/>
          <w:sz w:val="20"/>
          <w:szCs w:val="20"/>
          <w:lang w:val="sl-SI"/>
        </w:rPr>
        <w:t xml:space="preserve"> kmetijskim gospodarstvom in MSP</w:t>
      </w:r>
      <w:r w:rsidR="00D33AEC" w:rsidRPr="007437F3">
        <w:rPr>
          <w:rFonts w:cs="Arial"/>
          <w:sz w:val="20"/>
          <w:szCs w:val="20"/>
          <w:lang w:val="sl-SI"/>
        </w:rPr>
        <w:t xml:space="preserve"> zaradi izpada </w:t>
      </w:r>
      <w:r w:rsidR="00076484" w:rsidRPr="007437F3">
        <w:rPr>
          <w:rFonts w:cs="Arial"/>
          <w:sz w:val="20"/>
          <w:szCs w:val="20"/>
          <w:lang w:val="sl-SI"/>
        </w:rPr>
        <w:t>prihodka</w:t>
      </w:r>
      <w:r w:rsidR="00D33AEC" w:rsidRPr="007437F3">
        <w:rPr>
          <w:rFonts w:cs="Arial"/>
          <w:sz w:val="20"/>
          <w:szCs w:val="20"/>
          <w:lang w:val="sl-SI"/>
        </w:rPr>
        <w:t xml:space="preserve">, ki je posledica </w:t>
      </w:r>
      <w:r w:rsidR="00F42101" w:rsidRPr="007437F3">
        <w:rPr>
          <w:rFonts w:cs="Arial"/>
          <w:sz w:val="20"/>
          <w:szCs w:val="20"/>
          <w:lang w:val="sl-SI"/>
        </w:rPr>
        <w:t xml:space="preserve">zmanjšanja </w:t>
      </w:r>
      <w:r w:rsidR="00D33AEC" w:rsidRPr="007437F3">
        <w:rPr>
          <w:rFonts w:cs="Arial"/>
          <w:sz w:val="20"/>
          <w:szCs w:val="20"/>
          <w:lang w:val="sl-SI"/>
        </w:rPr>
        <w:t>prodaje javnim zavodom zaradi epidemije COVID-19</w:t>
      </w:r>
      <w:r w:rsidR="00F707EA" w:rsidRPr="007437F3">
        <w:rPr>
          <w:rFonts w:cs="Arial"/>
          <w:sz w:val="20"/>
          <w:szCs w:val="20"/>
          <w:lang w:val="sl-SI"/>
        </w:rPr>
        <w:t>,</w:t>
      </w:r>
      <w:r w:rsidR="00562B82" w:rsidRPr="007437F3">
        <w:rPr>
          <w:rFonts w:cs="Arial"/>
          <w:sz w:val="20"/>
          <w:szCs w:val="20"/>
          <w:lang w:val="sl-SI"/>
        </w:rPr>
        <w:t xml:space="preserve"> s ciljem </w:t>
      </w:r>
      <w:r w:rsidR="00B96D46" w:rsidRPr="007437F3">
        <w:rPr>
          <w:rFonts w:cs="Arial"/>
          <w:sz w:val="20"/>
          <w:szCs w:val="20"/>
          <w:lang w:val="sl-SI"/>
        </w:rPr>
        <w:t>olajša</w:t>
      </w:r>
      <w:r w:rsidR="00B96D46">
        <w:rPr>
          <w:rFonts w:cs="Arial"/>
          <w:sz w:val="20"/>
          <w:szCs w:val="20"/>
          <w:lang w:val="sl-SI"/>
        </w:rPr>
        <w:t>ti</w:t>
      </w:r>
      <w:r w:rsidR="00B96D46" w:rsidRPr="007437F3">
        <w:rPr>
          <w:rFonts w:cs="Arial"/>
          <w:sz w:val="20"/>
          <w:szCs w:val="20"/>
          <w:lang w:val="sl-SI"/>
        </w:rPr>
        <w:t xml:space="preserve"> njihov</w:t>
      </w:r>
      <w:r w:rsidR="00B96D46">
        <w:rPr>
          <w:rFonts w:cs="Arial"/>
          <w:sz w:val="20"/>
          <w:szCs w:val="20"/>
          <w:lang w:val="sl-SI"/>
        </w:rPr>
        <w:t>e</w:t>
      </w:r>
      <w:r w:rsidR="00B96D46" w:rsidRPr="007437F3">
        <w:rPr>
          <w:rFonts w:cs="Arial"/>
          <w:sz w:val="20"/>
          <w:szCs w:val="20"/>
          <w:lang w:val="sl-SI"/>
        </w:rPr>
        <w:t xml:space="preserve"> likvidnostn</w:t>
      </w:r>
      <w:r w:rsidR="00B96D46">
        <w:rPr>
          <w:rFonts w:cs="Arial"/>
          <w:sz w:val="20"/>
          <w:szCs w:val="20"/>
          <w:lang w:val="sl-SI"/>
        </w:rPr>
        <w:t>e</w:t>
      </w:r>
      <w:r w:rsidR="00B96D46" w:rsidRPr="007437F3">
        <w:rPr>
          <w:rFonts w:cs="Arial"/>
          <w:sz w:val="20"/>
          <w:szCs w:val="20"/>
          <w:lang w:val="sl-SI"/>
        </w:rPr>
        <w:t xml:space="preserve"> </w:t>
      </w:r>
      <w:r w:rsidR="00562B82" w:rsidRPr="007437F3">
        <w:rPr>
          <w:rFonts w:cs="Arial"/>
          <w:sz w:val="20"/>
          <w:szCs w:val="20"/>
          <w:lang w:val="sl-SI"/>
        </w:rPr>
        <w:t>težav</w:t>
      </w:r>
      <w:r w:rsidR="00B96D46">
        <w:rPr>
          <w:rFonts w:cs="Arial"/>
          <w:sz w:val="20"/>
          <w:szCs w:val="20"/>
          <w:lang w:val="sl-SI"/>
        </w:rPr>
        <w:t>e</w:t>
      </w:r>
      <w:r w:rsidR="00D33AEC" w:rsidRPr="007437F3">
        <w:rPr>
          <w:rFonts w:cs="Arial"/>
          <w:sz w:val="20"/>
          <w:szCs w:val="20"/>
          <w:lang w:val="sl-SI"/>
        </w:rPr>
        <w:t xml:space="preserve">. </w:t>
      </w:r>
    </w:p>
    <w:p w:rsidR="00653D6D" w:rsidRPr="007437F3" w:rsidRDefault="00653D6D" w:rsidP="004610E9">
      <w:pPr>
        <w:pStyle w:val="Odstavek"/>
        <w:spacing w:before="0"/>
        <w:ind w:firstLine="0"/>
        <w:rPr>
          <w:rFonts w:cs="Arial"/>
          <w:sz w:val="20"/>
          <w:szCs w:val="20"/>
          <w:lang w:val="sl-SI"/>
        </w:rPr>
      </w:pPr>
    </w:p>
    <w:p w:rsidR="003B60CD" w:rsidRPr="007437F3" w:rsidRDefault="00653D6D" w:rsidP="00653D6D">
      <w:pPr>
        <w:pStyle w:val="Odstavek"/>
        <w:spacing w:before="0"/>
        <w:ind w:firstLine="0"/>
        <w:rPr>
          <w:rFonts w:cs="Arial"/>
          <w:sz w:val="20"/>
          <w:szCs w:val="20"/>
          <w:lang w:val="sl-SI"/>
        </w:rPr>
      </w:pPr>
      <w:r w:rsidRPr="007437F3">
        <w:rPr>
          <w:rFonts w:cs="Arial"/>
          <w:sz w:val="20"/>
          <w:szCs w:val="20"/>
          <w:lang w:val="sl-SI"/>
        </w:rPr>
        <w:t xml:space="preserve">(2) Če gre za upravičenca iz 3. točke </w:t>
      </w:r>
      <w:r w:rsidR="00941DEB" w:rsidRPr="007437F3">
        <w:rPr>
          <w:rFonts w:cs="Arial"/>
          <w:sz w:val="20"/>
          <w:szCs w:val="20"/>
          <w:lang w:val="sl-SI"/>
        </w:rPr>
        <w:t>prvega odstavka 5.</w:t>
      </w:r>
      <w:r w:rsidR="00C20A19" w:rsidRPr="007437F3">
        <w:rPr>
          <w:rFonts w:cs="Arial"/>
          <w:sz w:val="20"/>
          <w:szCs w:val="20"/>
          <w:lang w:val="sl-SI"/>
        </w:rPr>
        <w:t xml:space="preserve"> </w:t>
      </w:r>
      <w:r w:rsidR="00941DEB" w:rsidRPr="007437F3">
        <w:rPr>
          <w:rFonts w:cs="Arial"/>
          <w:sz w:val="20"/>
          <w:szCs w:val="20"/>
          <w:lang w:val="sl-SI"/>
        </w:rPr>
        <w:t xml:space="preserve">člena </w:t>
      </w:r>
      <w:r w:rsidRPr="007437F3">
        <w:rPr>
          <w:rFonts w:cs="Arial"/>
          <w:sz w:val="20"/>
          <w:szCs w:val="20"/>
          <w:lang w:val="sl-SI"/>
        </w:rPr>
        <w:t>te</w:t>
      </w:r>
      <w:r w:rsidR="00EB41E9">
        <w:rPr>
          <w:rFonts w:cs="Arial"/>
          <w:sz w:val="20"/>
          <w:szCs w:val="20"/>
          <w:lang w:val="sl-SI"/>
        </w:rPr>
        <w:t>ga odloka</w:t>
      </w:r>
      <w:r w:rsidRPr="007437F3">
        <w:rPr>
          <w:rFonts w:cs="Arial"/>
          <w:sz w:val="20"/>
          <w:szCs w:val="20"/>
          <w:lang w:val="sl-SI"/>
        </w:rPr>
        <w:t xml:space="preserve">, ki izpolnjuje pogoje iz </w:t>
      </w:r>
      <w:r w:rsidR="00941DEB" w:rsidRPr="007437F3">
        <w:rPr>
          <w:rFonts w:cs="Arial"/>
          <w:sz w:val="20"/>
          <w:szCs w:val="20"/>
          <w:lang w:val="sl-SI"/>
        </w:rPr>
        <w:t>tretjega</w:t>
      </w:r>
      <w:r w:rsidRPr="007437F3">
        <w:rPr>
          <w:rFonts w:cs="Arial"/>
          <w:sz w:val="20"/>
          <w:szCs w:val="20"/>
          <w:lang w:val="sl-SI"/>
        </w:rPr>
        <w:t xml:space="preserve"> odstavka 6. člena</w:t>
      </w:r>
      <w:r w:rsidR="00941DEB" w:rsidRPr="007437F3">
        <w:rPr>
          <w:rFonts w:cs="Arial"/>
          <w:sz w:val="20"/>
          <w:szCs w:val="20"/>
          <w:lang w:val="sl-SI"/>
        </w:rPr>
        <w:t xml:space="preserve"> te</w:t>
      </w:r>
      <w:r w:rsidR="00EB41E9">
        <w:rPr>
          <w:rFonts w:cs="Arial"/>
          <w:sz w:val="20"/>
          <w:szCs w:val="20"/>
          <w:lang w:val="sl-SI"/>
        </w:rPr>
        <w:t>ga odloka</w:t>
      </w:r>
      <w:r w:rsidR="00C20A19" w:rsidRPr="007437F3">
        <w:rPr>
          <w:rFonts w:cs="Arial"/>
          <w:sz w:val="20"/>
          <w:szCs w:val="20"/>
          <w:lang w:val="sl-SI"/>
        </w:rPr>
        <w:t>,</w:t>
      </w:r>
      <w:r w:rsidRPr="007437F3">
        <w:rPr>
          <w:rFonts w:cs="Arial"/>
          <w:sz w:val="20"/>
          <w:szCs w:val="20"/>
          <w:lang w:val="sl-SI"/>
        </w:rPr>
        <w:t xml:space="preserve"> se podpora dodeli kot </w:t>
      </w:r>
      <w:r w:rsidR="00D52BBF" w:rsidRPr="007437F3">
        <w:rPr>
          <w:rFonts w:cs="Arial"/>
          <w:sz w:val="20"/>
          <w:szCs w:val="20"/>
          <w:lang w:val="sl-SI"/>
        </w:rPr>
        <w:t xml:space="preserve">državna </w:t>
      </w:r>
      <w:r w:rsidRPr="007437F3">
        <w:rPr>
          <w:rFonts w:cs="Arial"/>
          <w:sz w:val="20"/>
          <w:szCs w:val="20"/>
          <w:lang w:val="sl-SI"/>
        </w:rPr>
        <w:t xml:space="preserve">pomoč v skladu s Sporočilom Komisije Začasni okvir za ukrepe državne pomoči v podporo gospodarstvu ob izbruhu COVID-19 (UL C št. 91 I z dne 20. 3. 2020, str. 1), zadnjič spremenjenim s </w:t>
      </w:r>
      <w:r w:rsidR="00334923" w:rsidRPr="00334923">
        <w:rPr>
          <w:sz w:val="20"/>
          <w:szCs w:val="20"/>
          <w:lang w:val="sl-SI"/>
        </w:rPr>
        <w:t>Sporočilom Komisije Četrta sprememba začasnega okvira za ukrepe državne pomoči v podporo gospodarstvu ob izbruhu COVID-19 in sprememba Priloge k Sporočilu Komisije državam članicam o uporabi členov 107 in 108 Pogodbe o delovanju Evropske unije za kratkoročno zavarovanje izvoznih kreditov</w:t>
      </w:r>
      <w:r w:rsidR="00334923" w:rsidRPr="007437F3" w:rsidDel="00334923">
        <w:rPr>
          <w:rFonts w:cs="Arial"/>
          <w:sz w:val="20"/>
          <w:szCs w:val="20"/>
          <w:lang w:val="sl-SI"/>
        </w:rPr>
        <w:t xml:space="preserve"> </w:t>
      </w:r>
      <w:r w:rsidRPr="007437F3">
        <w:rPr>
          <w:rFonts w:cs="Arial"/>
          <w:sz w:val="20"/>
          <w:szCs w:val="20"/>
          <w:lang w:val="sl-SI"/>
        </w:rPr>
        <w:t xml:space="preserve">(UL C št. </w:t>
      </w:r>
      <w:r w:rsidR="00334923">
        <w:rPr>
          <w:rFonts w:cs="Arial"/>
          <w:sz w:val="20"/>
          <w:szCs w:val="20"/>
          <w:lang w:val="sl-SI"/>
        </w:rPr>
        <w:t>340 I</w:t>
      </w:r>
      <w:r w:rsidRPr="007437F3">
        <w:rPr>
          <w:rFonts w:cs="Arial"/>
          <w:sz w:val="20"/>
          <w:szCs w:val="20"/>
          <w:lang w:val="sl-SI"/>
        </w:rPr>
        <w:t xml:space="preserve"> z dne </w:t>
      </w:r>
      <w:r w:rsidR="00334923">
        <w:rPr>
          <w:rFonts w:cs="Arial"/>
          <w:sz w:val="20"/>
          <w:szCs w:val="20"/>
          <w:lang w:val="sl-SI"/>
        </w:rPr>
        <w:t>13</w:t>
      </w:r>
      <w:r w:rsidRPr="007437F3">
        <w:rPr>
          <w:rFonts w:cs="Arial"/>
          <w:sz w:val="20"/>
          <w:szCs w:val="20"/>
          <w:lang w:val="sl-SI"/>
        </w:rPr>
        <w:t xml:space="preserve">. </w:t>
      </w:r>
      <w:r w:rsidR="00334923">
        <w:rPr>
          <w:rFonts w:cs="Arial"/>
          <w:sz w:val="20"/>
          <w:szCs w:val="20"/>
          <w:lang w:val="sl-SI"/>
        </w:rPr>
        <w:t>10</w:t>
      </w:r>
      <w:r w:rsidRPr="007437F3">
        <w:rPr>
          <w:rFonts w:cs="Arial"/>
          <w:sz w:val="20"/>
          <w:szCs w:val="20"/>
          <w:lang w:val="sl-SI"/>
        </w:rPr>
        <w:t xml:space="preserve">. 2020, str. </w:t>
      </w:r>
      <w:r w:rsidR="00334923">
        <w:rPr>
          <w:rFonts w:cs="Arial"/>
          <w:sz w:val="20"/>
          <w:szCs w:val="20"/>
          <w:lang w:val="sl-SI"/>
        </w:rPr>
        <w:t>1</w:t>
      </w:r>
      <w:r w:rsidRPr="007437F3">
        <w:rPr>
          <w:rFonts w:cs="Arial"/>
          <w:sz w:val="20"/>
          <w:szCs w:val="20"/>
          <w:lang w:val="sl-SI"/>
        </w:rPr>
        <w:t>; v nadaljnjem besedilu: Začasni okvir).</w:t>
      </w:r>
      <w:r w:rsidR="003B60CD" w:rsidRPr="007437F3">
        <w:rPr>
          <w:rFonts w:cs="Arial"/>
          <w:sz w:val="20"/>
          <w:szCs w:val="20"/>
          <w:lang w:val="sl-SI"/>
        </w:rPr>
        <w:t xml:space="preserve"> </w:t>
      </w:r>
    </w:p>
    <w:p w:rsidR="003B60CD" w:rsidRPr="007437F3" w:rsidRDefault="003B60CD" w:rsidP="00653D6D">
      <w:pPr>
        <w:pStyle w:val="Odstavek"/>
        <w:spacing w:before="0"/>
        <w:ind w:firstLine="0"/>
        <w:rPr>
          <w:rFonts w:cs="Arial"/>
          <w:sz w:val="20"/>
          <w:szCs w:val="20"/>
          <w:lang w:val="sl-SI"/>
        </w:rPr>
      </w:pPr>
    </w:p>
    <w:p w:rsidR="00653D6D" w:rsidRPr="007437F3" w:rsidRDefault="003B60CD" w:rsidP="00653D6D">
      <w:pPr>
        <w:pStyle w:val="Odstavek"/>
        <w:spacing w:before="0"/>
        <w:ind w:firstLine="0"/>
        <w:rPr>
          <w:rFonts w:cs="Arial"/>
          <w:sz w:val="20"/>
          <w:szCs w:val="20"/>
          <w:lang w:val="sl-SI"/>
        </w:rPr>
      </w:pPr>
      <w:r w:rsidRPr="007437F3">
        <w:rPr>
          <w:rFonts w:cs="Arial"/>
          <w:sz w:val="20"/>
          <w:szCs w:val="20"/>
          <w:lang w:val="sl-SI"/>
        </w:rPr>
        <w:t xml:space="preserve">(3) </w:t>
      </w:r>
      <w:r w:rsidRPr="007437F3" w:rsidDel="00BE2B57">
        <w:rPr>
          <w:rFonts w:cs="Arial"/>
          <w:sz w:val="20"/>
          <w:szCs w:val="20"/>
          <w:lang w:val="sl-SI"/>
        </w:rPr>
        <w:t xml:space="preserve">Podpora </w:t>
      </w:r>
      <w:r w:rsidRPr="007437F3">
        <w:rPr>
          <w:rFonts w:cs="Arial"/>
          <w:sz w:val="20"/>
          <w:szCs w:val="20"/>
          <w:lang w:val="sl-SI"/>
        </w:rPr>
        <w:t xml:space="preserve">iz prejšnjega odstavka se </w:t>
      </w:r>
      <w:r w:rsidR="00C20A19" w:rsidRPr="007437F3">
        <w:rPr>
          <w:rFonts w:cs="Arial"/>
          <w:sz w:val="20"/>
          <w:szCs w:val="20"/>
          <w:lang w:val="sl-SI"/>
        </w:rPr>
        <w:t>v skladu</w:t>
      </w:r>
      <w:r w:rsidRPr="007437F3" w:rsidDel="00BE2B57">
        <w:rPr>
          <w:rFonts w:cs="Arial"/>
          <w:sz w:val="20"/>
          <w:szCs w:val="20"/>
          <w:lang w:val="sl-SI"/>
        </w:rPr>
        <w:t xml:space="preserve"> s točko 22(e) Začasnega okvira ne prenese delno ali v celoti na primarne proizvajalce, in ni določena na podlagi cene ali količine proizvodov, ki so bili kupljeni od primarnih proizvajalcev ali ki so jih </w:t>
      </w:r>
      <w:r w:rsidR="00B96D46">
        <w:rPr>
          <w:rFonts w:cs="Arial"/>
          <w:sz w:val="20"/>
          <w:szCs w:val="20"/>
          <w:lang w:val="sl-SI"/>
        </w:rPr>
        <w:t>ta</w:t>
      </w:r>
      <w:r w:rsidR="00B96D46" w:rsidRPr="007437F3" w:rsidDel="00BE2B57">
        <w:rPr>
          <w:rFonts w:cs="Arial"/>
          <w:sz w:val="20"/>
          <w:szCs w:val="20"/>
          <w:lang w:val="sl-SI"/>
        </w:rPr>
        <w:t xml:space="preserve"> </w:t>
      </w:r>
      <w:r w:rsidRPr="007437F3" w:rsidDel="00BE2B57">
        <w:rPr>
          <w:rFonts w:cs="Arial"/>
          <w:sz w:val="20"/>
          <w:szCs w:val="20"/>
          <w:lang w:val="sl-SI"/>
        </w:rPr>
        <w:t>podjetja dala na trg.</w:t>
      </w:r>
    </w:p>
    <w:p w:rsidR="008350C9" w:rsidRPr="007437F3" w:rsidRDefault="008350C9" w:rsidP="004610E9">
      <w:pPr>
        <w:pStyle w:val="Odstavek"/>
        <w:spacing w:before="0"/>
        <w:ind w:firstLine="0"/>
        <w:rPr>
          <w:rFonts w:cs="Arial"/>
          <w:sz w:val="20"/>
          <w:szCs w:val="20"/>
          <w:lang w:val="sl-SI"/>
        </w:rPr>
      </w:pPr>
    </w:p>
    <w:p w:rsidR="007239F2" w:rsidRPr="007437F3" w:rsidRDefault="007239F2"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7239F2" w:rsidRPr="007437F3" w:rsidRDefault="007239F2" w:rsidP="004610E9">
      <w:pPr>
        <w:pStyle w:val="lennaslov"/>
        <w:rPr>
          <w:sz w:val="20"/>
          <w:szCs w:val="20"/>
        </w:rPr>
      </w:pPr>
      <w:r w:rsidRPr="007437F3">
        <w:rPr>
          <w:sz w:val="20"/>
          <w:szCs w:val="20"/>
        </w:rPr>
        <w:t>(upravičenec)</w:t>
      </w:r>
    </w:p>
    <w:p w:rsidR="00804334" w:rsidRPr="007437F3" w:rsidRDefault="00804334" w:rsidP="004610E9">
      <w:pPr>
        <w:pStyle w:val="Odstavek"/>
        <w:spacing w:before="0"/>
        <w:ind w:firstLine="0"/>
        <w:rPr>
          <w:rFonts w:cs="Arial"/>
          <w:sz w:val="20"/>
          <w:szCs w:val="20"/>
          <w:lang w:val="sl-SI"/>
        </w:rPr>
      </w:pPr>
    </w:p>
    <w:p w:rsidR="00804334" w:rsidRPr="007437F3" w:rsidRDefault="0031362F" w:rsidP="004610E9">
      <w:pPr>
        <w:pStyle w:val="Odstavek"/>
        <w:spacing w:before="0"/>
        <w:ind w:firstLine="0"/>
        <w:rPr>
          <w:rFonts w:cs="Arial"/>
          <w:sz w:val="20"/>
          <w:szCs w:val="20"/>
          <w:lang w:val="sl-SI"/>
        </w:rPr>
      </w:pPr>
      <w:r w:rsidRPr="007437F3">
        <w:rPr>
          <w:rFonts w:cs="Arial"/>
          <w:sz w:val="20"/>
          <w:szCs w:val="20"/>
          <w:lang w:val="sl-SI"/>
        </w:rPr>
        <w:t xml:space="preserve">(1) </w:t>
      </w:r>
      <w:r w:rsidR="007239F2" w:rsidRPr="007437F3">
        <w:rPr>
          <w:rFonts w:cs="Arial"/>
          <w:sz w:val="20"/>
          <w:szCs w:val="20"/>
          <w:lang w:val="sl-SI"/>
        </w:rPr>
        <w:t>Upravičenec do podpore je:</w:t>
      </w:r>
    </w:p>
    <w:p w:rsidR="007239F2" w:rsidRPr="007437F3" w:rsidRDefault="00F42101" w:rsidP="004610E9">
      <w:pPr>
        <w:spacing w:line="240" w:lineRule="auto"/>
        <w:jc w:val="both"/>
        <w:rPr>
          <w:rFonts w:cs="Arial"/>
          <w:szCs w:val="20"/>
          <w:lang w:val="sl-SI"/>
        </w:rPr>
      </w:pPr>
      <w:r w:rsidRPr="007437F3">
        <w:rPr>
          <w:rFonts w:cs="Arial"/>
          <w:szCs w:val="20"/>
          <w:lang w:val="sl-SI"/>
        </w:rPr>
        <w:t xml:space="preserve">1. </w:t>
      </w:r>
      <w:r w:rsidR="007239F2" w:rsidRPr="007437F3">
        <w:rPr>
          <w:rFonts w:cs="Arial"/>
          <w:szCs w:val="20"/>
          <w:lang w:val="sl-SI"/>
        </w:rPr>
        <w:t>n</w:t>
      </w:r>
      <w:r w:rsidR="00B711EA" w:rsidRPr="007437F3">
        <w:rPr>
          <w:rFonts w:cs="Arial"/>
          <w:szCs w:val="20"/>
          <w:lang w:val="sl-SI"/>
        </w:rPr>
        <w:t>osilec kmetijskega gospodarstva;</w:t>
      </w:r>
    </w:p>
    <w:p w:rsidR="007239F2" w:rsidRPr="007437F3" w:rsidRDefault="00F42101" w:rsidP="004610E9">
      <w:pPr>
        <w:spacing w:line="240" w:lineRule="auto"/>
        <w:jc w:val="both"/>
        <w:rPr>
          <w:rFonts w:cs="Arial"/>
          <w:szCs w:val="20"/>
          <w:lang w:val="sl-SI"/>
        </w:rPr>
      </w:pPr>
      <w:r w:rsidRPr="007437F3">
        <w:rPr>
          <w:rFonts w:cs="Arial"/>
          <w:szCs w:val="20"/>
          <w:lang w:val="sl-SI"/>
        </w:rPr>
        <w:t xml:space="preserve">2. </w:t>
      </w:r>
      <w:r w:rsidR="007239F2" w:rsidRPr="007437F3">
        <w:rPr>
          <w:rFonts w:cs="Arial"/>
          <w:szCs w:val="20"/>
          <w:lang w:val="sl-SI"/>
        </w:rPr>
        <w:t xml:space="preserve">nosilec </w:t>
      </w:r>
      <w:r w:rsidRPr="007437F3">
        <w:rPr>
          <w:rFonts w:cs="Arial"/>
          <w:szCs w:val="20"/>
          <w:lang w:val="sl-SI"/>
        </w:rPr>
        <w:t xml:space="preserve">dopolnilne </w:t>
      </w:r>
      <w:r w:rsidR="007239F2" w:rsidRPr="007437F3">
        <w:rPr>
          <w:rFonts w:cs="Arial"/>
          <w:szCs w:val="20"/>
          <w:lang w:val="sl-SI"/>
        </w:rPr>
        <w:t xml:space="preserve">dejavnosti na kmetiji, ki ni nosilec </w:t>
      </w:r>
      <w:r w:rsidRPr="007437F3">
        <w:rPr>
          <w:rFonts w:cs="Arial"/>
          <w:szCs w:val="20"/>
          <w:lang w:val="sl-SI"/>
        </w:rPr>
        <w:t>kmetije</w:t>
      </w:r>
      <w:r w:rsidR="00B711EA" w:rsidRPr="007437F3">
        <w:rPr>
          <w:rFonts w:cs="Arial"/>
          <w:szCs w:val="20"/>
          <w:lang w:val="sl-SI"/>
        </w:rPr>
        <w:t>;</w:t>
      </w:r>
    </w:p>
    <w:p w:rsidR="007239F2" w:rsidRPr="007437F3" w:rsidRDefault="00F42101" w:rsidP="00B96D46">
      <w:pPr>
        <w:spacing w:line="240" w:lineRule="auto"/>
        <w:jc w:val="both"/>
        <w:rPr>
          <w:rFonts w:cs="Arial"/>
          <w:szCs w:val="20"/>
          <w:lang w:val="sl-SI"/>
        </w:rPr>
      </w:pPr>
      <w:r w:rsidRPr="007437F3">
        <w:rPr>
          <w:rFonts w:cs="Arial"/>
          <w:szCs w:val="20"/>
          <w:lang w:val="sl-SI"/>
        </w:rPr>
        <w:t xml:space="preserve">3. </w:t>
      </w:r>
      <w:r w:rsidR="003E6BFC">
        <w:rPr>
          <w:rFonts w:cs="Arial"/>
          <w:szCs w:val="20"/>
          <w:lang w:val="sl-SI"/>
        </w:rPr>
        <w:t>samostojni podjetnik posameznik</w:t>
      </w:r>
      <w:r w:rsidR="007239F2" w:rsidRPr="007437F3">
        <w:rPr>
          <w:rFonts w:cs="Arial"/>
          <w:szCs w:val="20"/>
          <w:lang w:val="sl-SI"/>
        </w:rPr>
        <w:t xml:space="preserve"> ali pravna oseba, ki </w:t>
      </w:r>
      <w:r w:rsidR="00927F06" w:rsidRPr="007437F3">
        <w:rPr>
          <w:rFonts w:cs="Arial"/>
          <w:szCs w:val="20"/>
          <w:lang w:val="sl-SI"/>
        </w:rPr>
        <w:t xml:space="preserve">je registrirana za </w:t>
      </w:r>
      <w:r w:rsidR="00927F06" w:rsidRPr="00FE4C1B">
        <w:rPr>
          <w:rFonts w:cs="Arial"/>
          <w:szCs w:val="20"/>
          <w:lang w:val="sl-SI"/>
        </w:rPr>
        <w:t>opravljanje</w:t>
      </w:r>
      <w:r w:rsidR="000A77A5">
        <w:rPr>
          <w:rFonts w:cs="Arial"/>
          <w:szCs w:val="20"/>
          <w:lang w:val="sl-SI"/>
        </w:rPr>
        <w:t xml:space="preserve"> </w:t>
      </w:r>
      <w:r w:rsidR="00927F06" w:rsidRPr="007437F3">
        <w:rPr>
          <w:rFonts w:cs="Arial"/>
          <w:szCs w:val="20"/>
          <w:lang w:val="sl-SI"/>
        </w:rPr>
        <w:t xml:space="preserve">dejavnosti </w:t>
      </w:r>
      <w:r w:rsidRPr="007437F3">
        <w:rPr>
          <w:rFonts w:cs="Arial"/>
          <w:szCs w:val="20"/>
          <w:lang w:val="sl-SI"/>
        </w:rPr>
        <w:t xml:space="preserve">predelave </w:t>
      </w:r>
      <w:r w:rsidR="00E34FA0" w:rsidRPr="007437F3">
        <w:rPr>
          <w:rFonts w:cs="Arial"/>
          <w:szCs w:val="20"/>
          <w:lang w:val="sl-SI"/>
        </w:rPr>
        <w:t xml:space="preserve">ali </w:t>
      </w:r>
      <w:r w:rsidRPr="007437F3">
        <w:rPr>
          <w:rFonts w:cs="Arial"/>
          <w:szCs w:val="20"/>
          <w:lang w:val="sl-SI"/>
        </w:rPr>
        <w:t xml:space="preserve">trženja </w:t>
      </w:r>
      <w:r w:rsidR="00E34FA0" w:rsidRPr="007437F3">
        <w:rPr>
          <w:rFonts w:cs="Arial"/>
          <w:szCs w:val="20"/>
          <w:lang w:val="sl-SI"/>
        </w:rPr>
        <w:t>proizvodov</w:t>
      </w:r>
      <w:r w:rsidR="00471676">
        <w:rPr>
          <w:rFonts w:cs="Arial"/>
          <w:szCs w:val="20"/>
          <w:lang w:val="sl-SI"/>
        </w:rPr>
        <w:t xml:space="preserve"> iz drugega odstavka tega člena</w:t>
      </w:r>
      <w:r w:rsidR="00B96D46">
        <w:rPr>
          <w:rFonts w:cs="Arial"/>
          <w:szCs w:val="20"/>
          <w:lang w:val="sl-SI"/>
        </w:rPr>
        <w:t xml:space="preserve">. </w:t>
      </w:r>
      <w:r w:rsidR="00345FB1" w:rsidRPr="00345FB1">
        <w:rPr>
          <w:rFonts w:cs="Arial"/>
          <w:szCs w:val="20"/>
          <w:lang w:val="sl-SI"/>
        </w:rPr>
        <w:t xml:space="preserve"> </w:t>
      </w:r>
    </w:p>
    <w:p w:rsidR="00AD6886" w:rsidRDefault="00AD6886" w:rsidP="00B96D46">
      <w:pPr>
        <w:spacing w:line="240" w:lineRule="auto"/>
        <w:jc w:val="both"/>
        <w:rPr>
          <w:rFonts w:cs="Arial"/>
          <w:szCs w:val="20"/>
          <w:lang w:val="sl-SI"/>
        </w:rPr>
      </w:pPr>
    </w:p>
    <w:p w:rsidR="00B96D46" w:rsidRPr="00345FB1" w:rsidRDefault="0031362F" w:rsidP="00B96D46">
      <w:pPr>
        <w:spacing w:line="240" w:lineRule="auto"/>
        <w:jc w:val="both"/>
        <w:rPr>
          <w:rFonts w:cs="Arial"/>
          <w:szCs w:val="20"/>
          <w:lang w:val="sl-SI"/>
        </w:rPr>
      </w:pPr>
      <w:r w:rsidRPr="007437F3">
        <w:rPr>
          <w:rFonts w:cs="Arial"/>
          <w:szCs w:val="20"/>
          <w:lang w:val="sl-SI"/>
        </w:rPr>
        <w:t>(2) Dejavnost</w:t>
      </w:r>
      <w:r w:rsidR="00E45416">
        <w:rPr>
          <w:rFonts w:cs="Arial"/>
          <w:szCs w:val="20"/>
          <w:lang w:val="sl-SI"/>
        </w:rPr>
        <w:t>i</w:t>
      </w:r>
      <w:r w:rsidR="00B96D46" w:rsidRPr="00B96D46">
        <w:rPr>
          <w:rFonts w:cs="Arial"/>
          <w:szCs w:val="20"/>
          <w:lang w:val="sl-SI"/>
        </w:rPr>
        <w:t xml:space="preserve"> </w:t>
      </w:r>
      <w:r w:rsidR="00B96D46" w:rsidRPr="007437F3">
        <w:rPr>
          <w:rFonts w:cs="Arial"/>
          <w:szCs w:val="20"/>
          <w:lang w:val="sl-SI"/>
        </w:rPr>
        <w:t>predelave ali trženja proizvodov</w:t>
      </w:r>
      <w:r w:rsidRPr="007437F3">
        <w:rPr>
          <w:rFonts w:cs="Arial"/>
          <w:szCs w:val="20"/>
          <w:lang w:val="sl-SI"/>
        </w:rPr>
        <w:t xml:space="preserve"> iz 3. točke prejšnjega odstavka </w:t>
      </w:r>
      <w:r w:rsidR="00B96D46">
        <w:rPr>
          <w:rFonts w:cs="Arial"/>
          <w:szCs w:val="20"/>
          <w:lang w:val="sl-SI"/>
        </w:rPr>
        <w:t xml:space="preserve">so naslednje dejavnosti </w:t>
      </w:r>
      <w:r w:rsidRPr="007437F3">
        <w:rPr>
          <w:rFonts w:cs="Arial"/>
          <w:szCs w:val="20"/>
          <w:lang w:val="sl-SI"/>
        </w:rPr>
        <w:t>s</w:t>
      </w:r>
      <w:r w:rsidR="00B96D46" w:rsidRPr="00B96D46">
        <w:rPr>
          <w:rFonts w:cs="Arial"/>
          <w:szCs w:val="20"/>
          <w:lang w:val="sl-SI"/>
        </w:rPr>
        <w:t xml:space="preserve"> </w:t>
      </w:r>
      <w:r w:rsidR="00B96D46" w:rsidRPr="00345FB1">
        <w:rPr>
          <w:rFonts w:cs="Arial"/>
          <w:szCs w:val="20"/>
          <w:lang w:val="sl-SI"/>
        </w:rPr>
        <w:t xml:space="preserve">iz predpisa, ki ureja standardno klasifikacijo dejavnosti: </w:t>
      </w:r>
    </w:p>
    <w:p w:rsidR="00B96D46" w:rsidRPr="00345FB1" w:rsidRDefault="00B96D46" w:rsidP="00B96D46">
      <w:pPr>
        <w:spacing w:line="240" w:lineRule="auto"/>
        <w:jc w:val="both"/>
        <w:rPr>
          <w:rFonts w:cs="Arial"/>
          <w:szCs w:val="20"/>
          <w:lang w:val="sl-SI"/>
        </w:rPr>
      </w:pPr>
      <w:r w:rsidRPr="00345FB1">
        <w:rPr>
          <w:rFonts w:cs="Arial"/>
          <w:szCs w:val="20"/>
          <w:lang w:val="sl-SI"/>
        </w:rPr>
        <w:t>a) 10.1 Proizvodnja mesa in mesnih izdelkov,</w:t>
      </w:r>
    </w:p>
    <w:p w:rsidR="00B96D46" w:rsidRPr="00345FB1" w:rsidRDefault="00B96D46" w:rsidP="00B96D46">
      <w:pPr>
        <w:spacing w:line="240" w:lineRule="auto"/>
        <w:jc w:val="both"/>
        <w:rPr>
          <w:rFonts w:cs="Arial"/>
          <w:szCs w:val="20"/>
          <w:lang w:val="sl-SI"/>
        </w:rPr>
      </w:pPr>
      <w:r w:rsidRPr="00345FB1">
        <w:rPr>
          <w:rFonts w:cs="Arial"/>
          <w:szCs w:val="20"/>
          <w:lang w:val="sl-SI"/>
        </w:rPr>
        <w:t>b) 10.3 Predelava in konzerviranje sadja in zelenjave,</w:t>
      </w:r>
    </w:p>
    <w:p w:rsidR="00B96D46" w:rsidRPr="00345FB1" w:rsidRDefault="00B96D46" w:rsidP="00B96D46">
      <w:pPr>
        <w:spacing w:line="240" w:lineRule="auto"/>
        <w:jc w:val="both"/>
        <w:rPr>
          <w:rFonts w:cs="Arial"/>
          <w:szCs w:val="20"/>
          <w:lang w:val="sl-SI"/>
        </w:rPr>
      </w:pPr>
      <w:r w:rsidRPr="00345FB1">
        <w:rPr>
          <w:rFonts w:cs="Arial"/>
          <w:szCs w:val="20"/>
          <w:lang w:val="sl-SI"/>
        </w:rPr>
        <w:t>c) 10.4 Proizvodnja rastlinskih in živalskih olj in maščob,</w:t>
      </w:r>
    </w:p>
    <w:p w:rsidR="00B96D46" w:rsidRPr="00345FB1" w:rsidRDefault="00B96D46" w:rsidP="00B96D46">
      <w:pPr>
        <w:spacing w:line="240" w:lineRule="auto"/>
        <w:jc w:val="both"/>
        <w:rPr>
          <w:rFonts w:cs="Arial"/>
          <w:szCs w:val="20"/>
          <w:lang w:val="sl-SI"/>
        </w:rPr>
      </w:pPr>
      <w:r w:rsidRPr="00345FB1">
        <w:rPr>
          <w:rFonts w:cs="Arial"/>
          <w:szCs w:val="20"/>
          <w:lang w:val="sl-SI"/>
        </w:rPr>
        <w:t>č) 10.5 Predelava mleka,</w:t>
      </w:r>
    </w:p>
    <w:p w:rsidR="00B96D46" w:rsidRPr="00345FB1" w:rsidRDefault="00B96D46" w:rsidP="00B96D46">
      <w:pPr>
        <w:spacing w:line="240" w:lineRule="auto"/>
        <w:jc w:val="both"/>
        <w:rPr>
          <w:rFonts w:cs="Arial"/>
          <w:szCs w:val="20"/>
          <w:lang w:val="sl-SI"/>
        </w:rPr>
      </w:pPr>
      <w:r w:rsidRPr="00345FB1">
        <w:rPr>
          <w:rFonts w:cs="Arial"/>
          <w:szCs w:val="20"/>
          <w:lang w:val="sl-SI"/>
        </w:rPr>
        <w:t>d) 10.6 Mlinarstvo, proizvodnja škroba in škrobnih izdelkov,</w:t>
      </w:r>
    </w:p>
    <w:p w:rsidR="00B96D46" w:rsidRPr="00345FB1" w:rsidRDefault="00B96D46" w:rsidP="00B96D46">
      <w:pPr>
        <w:spacing w:line="240" w:lineRule="auto"/>
        <w:jc w:val="both"/>
        <w:rPr>
          <w:rFonts w:cs="Arial"/>
          <w:szCs w:val="20"/>
          <w:lang w:val="sl-SI"/>
        </w:rPr>
      </w:pPr>
      <w:r w:rsidRPr="00345FB1">
        <w:rPr>
          <w:rFonts w:cs="Arial"/>
          <w:szCs w:val="20"/>
          <w:lang w:val="sl-SI"/>
        </w:rPr>
        <w:t>e) 10.7 Proizvodnja pekarskih izdelkov in testenin,</w:t>
      </w:r>
    </w:p>
    <w:p w:rsidR="00B96D46" w:rsidRPr="00345FB1" w:rsidRDefault="00B96D46" w:rsidP="00B96D46">
      <w:pPr>
        <w:spacing w:line="240" w:lineRule="auto"/>
        <w:jc w:val="both"/>
        <w:rPr>
          <w:rFonts w:cs="Arial"/>
          <w:szCs w:val="20"/>
          <w:lang w:val="sl-SI"/>
        </w:rPr>
      </w:pPr>
      <w:r w:rsidRPr="00345FB1">
        <w:rPr>
          <w:rFonts w:cs="Arial"/>
          <w:szCs w:val="20"/>
          <w:lang w:val="sl-SI"/>
        </w:rPr>
        <w:t xml:space="preserve">f) 10.8 Proizvodnja drugih </w:t>
      </w:r>
      <w:proofErr w:type="spellStart"/>
      <w:r w:rsidRPr="00345FB1">
        <w:rPr>
          <w:rFonts w:cs="Arial"/>
          <w:szCs w:val="20"/>
          <w:lang w:val="sl-SI"/>
        </w:rPr>
        <w:t>prehrambenih</w:t>
      </w:r>
      <w:proofErr w:type="spellEnd"/>
      <w:r w:rsidRPr="00345FB1">
        <w:rPr>
          <w:rFonts w:cs="Arial"/>
          <w:szCs w:val="20"/>
          <w:lang w:val="sl-SI"/>
        </w:rPr>
        <w:t xml:space="preserve"> izdelkov in</w:t>
      </w:r>
    </w:p>
    <w:p w:rsidR="00804334" w:rsidRDefault="00B96D46" w:rsidP="00AD6886">
      <w:pPr>
        <w:spacing w:line="240" w:lineRule="auto"/>
        <w:jc w:val="both"/>
        <w:rPr>
          <w:rFonts w:cs="Arial"/>
          <w:szCs w:val="20"/>
          <w:lang w:val="sl-SI"/>
        </w:rPr>
      </w:pPr>
      <w:r w:rsidRPr="00345FB1">
        <w:rPr>
          <w:rFonts w:cs="Arial"/>
          <w:szCs w:val="20"/>
          <w:lang w:val="sl-SI"/>
        </w:rPr>
        <w:t>g) 11.07 Proizvodnja brezalkoholnih pijač, mineralnih in drugih stekleničenih vod.</w:t>
      </w:r>
    </w:p>
    <w:p w:rsidR="00AD6886" w:rsidRPr="007437F3" w:rsidRDefault="00AD6886" w:rsidP="004610E9">
      <w:pPr>
        <w:pStyle w:val="Odstavek"/>
        <w:spacing w:before="0"/>
        <w:ind w:firstLine="0"/>
        <w:rPr>
          <w:rFonts w:cs="Arial"/>
          <w:sz w:val="20"/>
          <w:szCs w:val="20"/>
          <w:lang w:val="sl-SI"/>
        </w:rPr>
      </w:pPr>
    </w:p>
    <w:p w:rsidR="00FB28C8" w:rsidRPr="007437F3" w:rsidRDefault="00FB28C8"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7239F2" w:rsidRPr="007437F3" w:rsidRDefault="007239F2" w:rsidP="004610E9">
      <w:pPr>
        <w:pStyle w:val="lennaslov"/>
        <w:rPr>
          <w:sz w:val="20"/>
          <w:szCs w:val="20"/>
        </w:rPr>
      </w:pPr>
      <w:r w:rsidRPr="007437F3">
        <w:rPr>
          <w:sz w:val="20"/>
          <w:szCs w:val="20"/>
        </w:rPr>
        <w:t>(pogoji za pridobitev sredstev)</w:t>
      </w:r>
    </w:p>
    <w:p w:rsidR="007239F2" w:rsidRPr="007437F3" w:rsidRDefault="007239F2" w:rsidP="004610E9">
      <w:pPr>
        <w:pStyle w:val="Odstavek"/>
        <w:spacing w:before="0"/>
        <w:ind w:firstLine="0"/>
        <w:rPr>
          <w:rFonts w:cs="Arial"/>
          <w:sz w:val="20"/>
          <w:szCs w:val="20"/>
          <w:lang w:val="sl-SI"/>
        </w:rPr>
      </w:pPr>
    </w:p>
    <w:p w:rsidR="007239F2" w:rsidRPr="007437F3" w:rsidRDefault="00927F06" w:rsidP="004610E9">
      <w:pPr>
        <w:pStyle w:val="Odstavek"/>
        <w:spacing w:before="0"/>
        <w:ind w:firstLine="0"/>
        <w:rPr>
          <w:rFonts w:cs="Arial"/>
          <w:sz w:val="20"/>
          <w:szCs w:val="20"/>
          <w:lang w:val="sl-SI"/>
        </w:rPr>
      </w:pPr>
      <w:r w:rsidRPr="007437F3">
        <w:rPr>
          <w:rFonts w:cs="Arial"/>
          <w:sz w:val="20"/>
          <w:szCs w:val="20"/>
          <w:lang w:val="sl-SI"/>
        </w:rPr>
        <w:t xml:space="preserve">(1) </w:t>
      </w:r>
      <w:r w:rsidR="00055E29" w:rsidRPr="007437F3">
        <w:rPr>
          <w:rFonts w:cs="Arial"/>
          <w:sz w:val="20"/>
          <w:szCs w:val="20"/>
          <w:lang w:val="sl-SI"/>
        </w:rPr>
        <w:t xml:space="preserve">Upravičenec mora </w:t>
      </w:r>
      <w:r w:rsidR="00F42101" w:rsidRPr="007437F3">
        <w:rPr>
          <w:rFonts w:cs="Arial"/>
          <w:sz w:val="20"/>
          <w:szCs w:val="20"/>
          <w:lang w:val="sl-SI"/>
        </w:rPr>
        <w:t xml:space="preserve">za podporo iz ukrepa </w:t>
      </w:r>
      <w:r w:rsidR="00055E29" w:rsidRPr="007437F3">
        <w:rPr>
          <w:rFonts w:cs="Arial"/>
          <w:sz w:val="20"/>
          <w:szCs w:val="20"/>
          <w:lang w:val="sl-SI"/>
        </w:rPr>
        <w:t>izpolnjevati naslednje pogoje:</w:t>
      </w:r>
    </w:p>
    <w:p w:rsidR="002E337F" w:rsidRPr="007437F3" w:rsidRDefault="009D3E7C" w:rsidP="004610E9">
      <w:pPr>
        <w:pStyle w:val="Odstavek"/>
        <w:spacing w:before="0"/>
        <w:ind w:firstLine="0"/>
        <w:rPr>
          <w:rFonts w:cs="Arial"/>
          <w:sz w:val="20"/>
          <w:szCs w:val="20"/>
          <w:lang w:val="sl-SI"/>
        </w:rPr>
      </w:pPr>
      <w:r w:rsidRPr="007437F3">
        <w:rPr>
          <w:rFonts w:cs="Arial"/>
          <w:sz w:val="20"/>
          <w:szCs w:val="20"/>
          <w:lang w:val="sl-SI"/>
        </w:rPr>
        <w:t>1.</w:t>
      </w:r>
      <w:r w:rsidR="00055E29" w:rsidRPr="007437F3">
        <w:rPr>
          <w:rFonts w:cs="Arial"/>
          <w:sz w:val="20"/>
          <w:szCs w:val="20"/>
          <w:lang w:val="sl-SI"/>
        </w:rPr>
        <w:t xml:space="preserve"> </w:t>
      </w:r>
      <w:r w:rsidR="002471A1" w:rsidRPr="007437F3">
        <w:rPr>
          <w:rFonts w:cs="Arial"/>
          <w:sz w:val="20"/>
          <w:szCs w:val="20"/>
          <w:lang w:val="sl-SI"/>
        </w:rPr>
        <w:t xml:space="preserve">v obdobju od 13. </w:t>
      </w:r>
      <w:r w:rsidR="008F0C0B">
        <w:rPr>
          <w:rFonts w:cs="Arial"/>
          <w:sz w:val="20"/>
          <w:szCs w:val="20"/>
          <w:lang w:val="sl-SI"/>
        </w:rPr>
        <w:t>marca</w:t>
      </w:r>
      <w:r w:rsidR="002471A1" w:rsidRPr="007437F3">
        <w:rPr>
          <w:rFonts w:cs="Arial"/>
          <w:sz w:val="20"/>
          <w:szCs w:val="20"/>
          <w:lang w:val="sl-SI"/>
        </w:rPr>
        <w:t xml:space="preserve"> 2020 do 12. </w:t>
      </w:r>
      <w:r w:rsidR="008F0C0B">
        <w:rPr>
          <w:rFonts w:cs="Arial"/>
          <w:sz w:val="20"/>
          <w:szCs w:val="20"/>
          <w:lang w:val="sl-SI"/>
        </w:rPr>
        <w:t>junija</w:t>
      </w:r>
      <w:r w:rsidR="002471A1" w:rsidRPr="007437F3">
        <w:rPr>
          <w:rFonts w:cs="Arial"/>
          <w:sz w:val="20"/>
          <w:szCs w:val="20"/>
          <w:lang w:val="sl-SI"/>
        </w:rPr>
        <w:t xml:space="preserve"> 2020 je utrpel več kot </w:t>
      </w:r>
      <w:r w:rsidR="0082041C" w:rsidRPr="007437F3">
        <w:rPr>
          <w:rFonts w:cs="Arial"/>
          <w:sz w:val="20"/>
          <w:szCs w:val="20"/>
          <w:lang w:val="sl-SI"/>
        </w:rPr>
        <w:t>3</w:t>
      </w:r>
      <w:r w:rsidR="002471A1" w:rsidRPr="007437F3">
        <w:rPr>
          <w:rFonts w:cs="Arial"/>
          <w:sz w:val="20"/>
          <w:szCs w:val="20"/>
          <w:lang w:val="sl-SI"/>
        </w:rPr>
        <w:t>0</w:t>
      </w:r>
      <w:r w:rsidR="003741AB" w:rsidRPr="007437F3">
        <w:rPr>
          <w:rFonts w:cs="Arial"/>
          <w:sz w:val="20"/>
          <w:szCs w:val="20"/>
          <w:lang w:val="sl-SI"/>
        </w:rPr>
        <w:t xml:space="preserve"> </w:t>
      </w:r>
      <w:r w:rsidR="008F0C0B">
        <w:rPr>
          <w:rFonts w:cs="Arial"/>
          <w:sz w:val="20"/>
          <w:szCs w:val="20"/>
          <w:lang w:val="sl-SI"/>
        </w:rPr>
        <w:t>%</w:t>
      </w:r>
      <w:r w:rsidR="003741AB" w:rsidRPr="007437F3">
        <w:rPr>
          <w:rFonts w:cs="Arial"/>
          <w:sz w:val="20"/>
          <w:szCs w:val="20"/>
          <w:lang w:val="sl-SI"/>
        </w:rPr>
        <w:t xml:space="preserve"> </w:t>
      </w:r>
      <w:r w:rsidR="00C42009" w:rsidRPr="007437F3">
        <w:rPr>
          <w:rFonts w:cs="Arial"/>
          <w:sz w:val="20"/>
          <w:szCs w:val="20"/>
          <w:lang w:val="sl-SI"/>
        </w:rPr>
        <w:t xml:space="preserve">izpad </w:t>
      </w:r>
      <w:r w:rsidR="002471A1" w:rsidRPr="007437F3">
        <w:rPr>
          <w:rFonts w:cs="Arial"/>
          <w:sz w:val="20"/>
          <w:szCs w:val="20"/>
          <w:lang w:val="sl-SI"/>
        </w:rPr>
        <w:t>prihodk</w:t>
      </w:r>
      <w:r w:rsidR="00374185" w:rsidRPr="007437F3">
        <w:rPr>
          <w:rFonts w:cs="Arial"/>
          <w:sz w:val="20"/>
          <w:szCs w:val="20"/>
          <w:lang w:val="sl-SI"/>
        </w:rPr>
        <w:t>a</w:t>
      </w:r>
      <w:r w:rsidR="002471A1" w:rsidRPr="007437F3">
        <w:rPr>
          <w:rFonts w:cs="Arial"/>
          <w:sz w:val="20"/>
          <w:szCs w:val="20"/>
          <w:lang w:val="sl-SI"/>
        </w:rPr>
        <w:t xml:space="preserve"> od prodaje</w:t>
      </w:r>
      <w:r w:rsidR="00374185" w:rsidRPr="007437F3">
        <w:rPr>
          <w:rFonts w:cs="Arial"/>
          <w:sz w:val="20"/>
          <w:szCs w:val="20"/>
          <w:lang w:val="sl-SI"/>
        </w:rPr>
        <w:t xml:space="preserve"> proizvodov</w:t>
      </w:r>
      <w:r w:rsidR="002471A1" w:rsidRPr="007437F3">
        <w:rPr>
          <w:rFonts w:cs="Arial"/>
          <w:sz w:val="20"/>
          <w:szCs w:val="20"/>
          <w:lang w:val="sl-SI"/>
        </w:rPr>
        <w:t xml:space="preserve"> javnim zavodom glede na enako obdobje </w:t>
      </w:r>
      <w:r w:rsidR="00F42101" w:rsidRPr="007437F3">
        <w:rPr>
          <w:rFonts w:cs="Arial"/>
          <w:sz w:val="20"/>
          <w:szCs w:val="20"/>
          <w:lang w:val="sl-SI"/>
        </w:rPr>
        <w:t xml:space="preserve">v letu </w:t>
      </w:r>
      <w:r w:rsidR="002471A1" w:rsidRPr="007437F3">
        <w:rPr>
          <w:rFonts w:cs="Arial"/>
          <w:sz w:val="20"/>
          <w:szCs w:val="20"/>
          <w:lang w:val="sl-SI"/>
        </w:rPr>
        <w:t>2019</w:t>
      </w:r>
      <w:r w:rsidR="009D6FAF" w:rsidRPr="007437F3">
        <w:rPr>
          <w:rFonts w:cs="Arial"/>
          <w:sz w:val="20"/>
          <w:szCs w:val="20"/>
          <w:lang w:val="sl-SI"/>
        </w:rPr>
        <w:t xml:space="preserve">, </w:t>
      </w:r>
      <w:r w:rsidR="004E0D43" w:rsidRPr="007437F3">
        <w:rPr>
          <w:rFonts w:cs="Arial"/>
          <w:sz w:val="20"/>
          <w:szCs w:val="20"/>
          <w:lang w:val="sl-SI"/>
        </w:rPr>
        <w:t>k</w:t>
      </w:r>
      <w:r w:rsidR="004E0D43">
        <w:rPr>
          <w:rFonts w:cs="Arial"/>
          <w:sz w:val="20"/>
          <w:szCs w:val="20"/>
          <w:lang w:val="sl-SI"/>
        </w:rPr>
        <w:t>ar</w:t>
      </w:r>
      <w:r w:rsidR="004E0D43" w:rsidRPr="007437F3">
        <w:rPr>
          <w:rFonts w:cs="Arial"/>
          <w:sz w:val="20"/>
          <w:szCs w:val="20"/>
          <w:lang w:val="sl-SI"/>
        </w:rPr>
        <w:t xml:space="preserve"> </w:t>
      </w:r>
      <w:r w:rsidR="00BA29F1" w:rsidRPr="007437F3">
        <w:rPr>
          <w:rFonts w:cs="Arial"/>
          <w:sz w:val="20"/>
          <w:szCs w:val="20"/>
          <w:lang w:val="sl-SI"/>
        </w:rPr>
        <w:t xml:space="preserve">je </w:t>
      </w:r>
      <w:r w:rsidR="004E0D43" w:rsidRPr="007437F3">
        <w:rPr>
          <w:rFonts w:cs="Arial"/>
          <w:sz w:val="20"/>
          <w:szCs w:val="20"/>
          <w:lang w:val="sl-SI"/>
        </w:rPr>
        <w:t>razvid</w:t>
      </w:r>
      <w:r w:rsidR="004E0D43">
        <w:rPr>
          <w:rFonts w:cs="Arial"/>
          <w:sz w:val="20"/>
          <w:szCs w:val="20"/>
          <w:lang w:val="sl-SI"/>
        </w:rPr>
        <w:t>no</w:t>
      </w:r>
      <w:r w:rsidR="004E0D43" w:rsidRPr="007437F3">
        <w:rPr>
          <w:rFonts w:cs="Arial"/>
          <w:sz w:val="20"/>
          <w:szCs w:val="20"/>
          <w:lang w:val="sl-SI"/>
        </w:rPr>
        <w:t xml:space="preserve"> </w:t>
      </w:r>
      <w:r w:rsidR="00BA29F1" w:rsidRPr="007437F3">
        <w:rPr>
          <w:rFonts w:cs="Arial"/>
          <w:sz w:val="20"/>
          <w:szCs w:val="20"/>
          <w:lang w:val="sl-SI"/>
        </w:rPr>
        <w:t xml:space="preserve">iz </w:t>
      </w:r>
      <w:r w:rsidR="00C42009" w:rsidRPr="007437F3">
        <w:rPr>
          <w:rFonts w:cs="Arial"/>
          <w:sz w:val="20"/>
          <w:szCs w:val="20"/>
          <w:lang w:val="sl-SI"/>
        </w:rPr>
        <w:t>prejetih račun</w:t>
      </w:r>
      <w:r w:rsidR="00374185" w:rsidRPr="007437F3">
        <w:rPr>
          <w:rFonts w:cs="Arial"/>
          <w:sz w:val="20"/>
          <w:szCs w:val="20"/>
          <w:lang w:val="sl-SI"/>
        </w:rPr>
        <w:t>ov</w:t>
      </w:r>
      <w:r w:rsidR="009D6FAF" w:rsidRPr="007437F3">
        <w:rPr>
          <w:rFonts w:cs="Arial"/>
          <w:sz w:val="20"/>
          <w:szCs w:val="20"/>
          <w:lang w:val="sl-SI"/>
        </w:rPr>
        <w:t xml:space="preserve"> Uprave Republike Slovenije za javna plačila</w:t>
      </w:r>
      <w:r w:rsidR="002471A1" w:rsidRPr="007437F3">
        <w:rPr>
          <w:rFonts w:cs="Arial"/>
          <w:sz w:val="20"/>
          <w:szCs w:val="20"/>
          <w:lang w:val="sl-SI"/>
        </w:rPr>
        <w:t>;</w:t>
      </w:r>
    </w:p>
    <w:p w:rsidR="0082041C" w:rsidRPr="007437F3" w:rsidRDefault="009D3E7C" w:rsidP="004610E9">
      <w:pPr>
        <w:pStyle w:val="Odstavek"/>
        <w:spacing w:before="0"/>
        <w:ind w:firstLine="0"/>
        <w:rPr>
          <w:rFonts w:cs="Arial"/>
          <w:sz w:val="20"/>
          <w:szCs w:val="20"/>
          <w:lang w:val="sl-SI"/>
        </w:rPr>
      </w:pPr>
      <w:r w:rsidRPr="007437F3">
        <w:rPr>
          <w:rFonts w:cs="Arial"/>
          <w:sz w:val="20"/>
          <w:szCs w:val="20"/>
          <w:lang w:val="sl-SI"/>
        </w:rPr>
        <w:t>2.</w:t>
      </w:r>
      <w:r w:rsidR="0082041C" w:rsidRPr="007437F3">
        <w:rPr>
          <w:rFonts w:cs="Arial"/>
          <w:sz w:val="20"/>
          <w:szCs w:val="20"/>
          <w:lang w:val="sl-SI"/>
        </w:rPr>
        <w:t xml:space="preserve"> upravičenec iz </w:t>
      </w:r>
      <w:r w:rsidR="00F42101" w:rsidRPr="007437F3">
        <w:rPr>
          <w:rFonts w:cs="Arial"/>
          <w:sz w:val="20"/>
          <w:szCs w:val="20"/>
          <w:lang w:val="sl-SI"/>
        </w:rPr>
        <w:t xml:space="preserve">1. </w:t>
      </w:r>
      <w:r w:rsidR="0082041C" w:rsidRPr="007437F3">
        <w:rPr>
          <w:rFonts w:cs="Arial"/>
          <w:sz w:val="20"/>
          <w:szCs w:val="20"/>
          <w:lang w:val="sl-SI"/>
        </w:rPr>
        <w:t xml:space="preserve">in </w:t>
      </w:r>
      <w:r w:rsidR="00F42101" w:rsidRPr="007437F3">
        <w:rPr>
          <w:rFonts w:cs="Arial"/>
          <w:sz w:val="20"/>
          <w:szCs w:val="20"/>
          <w:lang w:val="sl-SI"/>
        </w:rPr>
        <w:t>2. točke</w:t>
      </w:r>
      <w:r w:rsidR="004E062A" w:rsidRPr="007437F3">
        <w:rPr>
          <w:rFonts w:cs="Arial"/>
          <w:sz w:val="20"/>
          <w:szCs w:val="20"/>
          <w:lang w:val="sl-SI"/>
        </w:rPr>
        <w:t xml:space="preserve"> prvega odstavka</w:t>
      </w:r>
      <w:r w:rsidR="00F42101" w:rsidRPr="007437F3">
        <w:rPr>
          <w:rFonts w:cs="Arial"/>
          <w:sz w:val="20"/>
          <w:szCs w:val="20"/>
          <w:lang w:val="sl-SI"/>
        </w:rPr>
        <w:t xml:space="preserve"> </w:t>
      </w:r>
      <w:r w:rsidR="0082041C" w:rsidRPr="007437F3">
        <w:rPr>
          <w:rFonts w:cs="Arial"/>
          <w:sz w:val="20"/>
          <w:szCs w:val="20"/>
          <w:lang w:val="sl-SI"/>
        </w:rPr>
        <w:t xml:space="preserve">prejšnjega člena je v obdobju od 13. </w:t>
      </w:r>
      <w:r w:rsidR="008F0C0B">
        <w:rPr>
          <w:rFonts w:cs="Arial"/>
          <w:sz w:val="20"/>
          <w:szCs w:val="20"/>
          <w:lang w:val="sl-SI"/>
        </w:rPr>
        <w:t>marca</w:t>
      </w:r>
      <w:r w:rsidR="0082041C" w:rsidRPr="007437F3">
        <w:rPr>
          <w:rFonts w:cs="Arial"/>
          <w:sz w:val="20"/>
          <w:szCs w:val="20"/>
          <w:lang w:val="sl-SI"/>
        </w:rPr>
        <w:t xml:space="preserve"> 2019 do 12. </w:t>
      </w:r>
      <w:r w:rsidR="008F0C0B">
        <w:rPr>
          <w:rFonts w:cs="Arial"/>
          <w:sz w:val="20"/>
          <w:szCs w:val="20"/>
          <w:lang w:val="sl-SI"/>
        </w:rPr>
        <w:t>junija</w:t>
      </w:r>
      <w:r w:rsidR="0082041C" w:rsidRPr="007437F3">
        <w:rPr>
          <w:rFonts w:cs="Arial"/>
          <w:sz w:val="20"/>
          <w:szCs w:val="20"/>
          <w:lang w:val="sl-SI"/>
        </w:rPr>
        <w:t xml:space="preserve"> 2019</w:t>
      </w:r>
      <w:r w:rsidR="004E062A" w:rsidRPr="007437F3">
        <w:rPr>
          <w:rFonts w:cs="Arial"/>
          <w:sz w:val="20"/>
          <w:szCs w:val="20"/>
          <w:lang w:val="sl-SI"/>
        </w:rPr>
        <w:t xml:space="preserve"> ustvaril prihodek</w:t>
      </w:r>
      <w:r w:rsidR="0082041C" w:rsidRPr="007437F3">
        <w:rPr>
          <w:rFonts w:cs="Arial"/>
          <w:sz w:val="20"/>
          <w:szCs w:val="20"/>
          <w:lang w:val="sl-SI"/>
        </w:rPr>
        <w:t xml:space="preserve"> od prodaje </w:t>
      </w:r>
      <w:r w:rsidR="00CB4B07">
        <w:rPr>
          <w:rFonts w:cs="Arial"/>
          <w:sz w:val="20"/>
          <w:szCs w:val="20"/>
          <w:lang w:val="sl-SI"/>
        </w:rPr>
        <w:t xml:space="preserve">proizvodov </w:t>
      </w:r>
      <w:r w:rsidR="0082041C" w:rsidRPr="007437F3">
        <w:rPr>
          <w:rFonts w:cs="Arial"/>
          <w:sz w:val="20"/>
          <w:szCs w:val="20"/>
          <w:lang w:val="sl-SI"/>
        </w:rPr>
        <w:t>javnim zavodom v višini najmanj 7.000 eurov;</w:t>
      </w:r>
    </w:p>
    <w:p w:rsidR="0082041C" w:rsidRPr="007437F3" w:rsidRDefault="009D3E7C" w:rsidP="0082041C">
      <w:pPr>
        <w:pStyle w:val="Odstavek"/>
        <w:spacing w:before="0"/>
        <w:ind w:firstLine="0"/>
        <w:rPr>
          <w:rFonts w:cs="Arial"/>
          <w:sz w:val="20"/>
          <w:szCs w:val="20"/>
          <w:lang w:val="sl-SI"/>
        </w:rPr>
      </w:pPr>
      <w:r w:rsidRPr="007437F3">
        <w:rPr>
          <w:rFonts w:cs="Arial"/>
          <w:sz w:val="20"/>
          <w:szCs w:val="20"/>
          <w:lang w:val="sl-SI"/>
        </w:rPr>
        <w:t>3.</w:t>
      </w:r>
      <w:r w:rsidR="0082041C" w:rsidRPr="007437F3">
        <w:rPr>
          <w:rFonts w:cs="Arial"/>
          <w:sz w:val="20"/>
          <w:szCs w:val="20"/>
          <w:lang w:val="sl-SI"/>
        </w:rPr>
        <w:t xml:space="preserve"> upravičenec iz </w:t>
      </w:r>
      <w:r w:rsidR="008E26D0" w:rsidRPr="007437F3">
        <w:rPr>
          <w:rFonts w:cs="Arial"/>
          <w:sz w:val="20"/>
          <w:szCs w:val="20"/>
          <w:lang w:val="sl-SI"/>
        </w:rPr>
        <w:t>3</w:t>
      </w:r>
      <w:r w:rsidR="00F42101" w:rsidRPr="007437F3">
        <w:rPr>
          <w:rFonts w:cs="Arial"/>
          <w:sz w:val="20"/>
          <w:szCs w:val="20"/>
          <w:lang w:val="sl-SI"/>
        </w:rPr>
        <w:t>. točke</w:t>
      </w:r>
      <w:r w:rsidR="0082041C" w:rsidRPr="007437F3">
        <w:rPr>
          <w:rFonts w:cs="Arial"/>
          <w:sz w:val="20"/>
          <w:szCs w:val="20"/>
          <w:lang w:val="sl-SI"/>
        </w:rPr>
        <w:t xml:space="preserve"> </w:t>
      </w:r>
      <w:r w:rsidR="004E062A" w:rsidRPr="007437F3">
        <w:rPr>
          <w:rFonts w:cs="Arial"/>
          <w:sz w:val="20"/>
          <w:szCs w:val="20"/>
          <w:lang w:val="sl-SI"/>
        </w:rPr>
        <w:t xml:space="preserve">prvega odstavka </w:t>
      </w:r>
      <w:r w:rsidR="0082041C" w:rsidRPr="007437F3">
        <w:rPr>
          <w:rFonts w:cs="Arial"/>
          <w:sz w:val="20"/>
          <w:szCs w:val="20"/>
          <w:lang w:val="sl-SI"/>
        </w:rPr>
        <w:t xml:space="preserve">prejšnjega člena je v obdobju od 13. </w:t>
      </w:r>
      <w:r w:rsidR="008F0C0B">
        <w:rPr>
          <w:rFonts w:cs="Arial"/>
          <w:sz w:val="20"/>
          <w:szCs w:val="20"/>
          <w:lang w:val="sl-SI"/>
        </w:rPr>
        <w:t>marca</w:t>
      </w:r>
      <w:r w:rsidR="0082041C" w:rsidRPr="007437F3">
        <w:rPr>
          <w:rFonts w:cs="Arial"/>
          <w:sz w:val="20"/>
          <w:szCs w:val="20"/>
          <w:lang w:val="sl-SI"/>
        </w:rPr>
        <w:t xml:space="preserve"> 2019 do 12. </w:t>
      </w:r>
      <w:r w:rsidR="008F0C0B">
        <w:rPr>
          <w:rFonts w:cs="Arial"/>
          <w:sz w:val="20"/>
          <w:szCs w:val="20"/>
          <w:lang w:val="sl-SI"/>
        </w:rPr>
        <w:t>junija</w:t>
      </w:r>
      <w:r w:rsidR="0082041C" w:rsidRPr="007437F3">
        <w:rPr>
          <w:rFonts w:cs="Arial"/>
          <w:sz w:val="20"/>
          <w:szCs w:val="20"/>
          <w:lang w:val="sl-SI"/>
        </w:rPr>
        <w:t xml:space="preserve"> 2019 ustvaril prihod</w:t>
      </w:r>
      <w:r w:rsidR="004E062A" w:rsidRPr="007437F3">
        <w:rPr>
          <w:rFonts w:cs="Arial"/>
          <w:sz w:val="20"/>
          <w:szCs w:val="20"/>
          <w:lang w:val="sl-SI"/>
        </w:rPr>
        <w:t>ek</w:t>
      </w:r>
      <w:r w:rsidR="0082041C" w:rsidRPr="007437F3">
        <w:rPr>
          <w:rFonts w:cs="Arial"/>
          <w:sz w:val="20"/>
          <w:szCs w:val="20"/>
          <w:lang w:val="sl-SI"/>
        </w:rPr>
        <w:t xml:space="preserve"> od prodaje</w:t>
      </w:r>
      <w:r w:rsidR="00CB4B07">
        <w:rPr>
          <w:rFonts w:cs="Arial"/>
          <w:sz w:val="20"/>
          <w:szCs w:val="20"/>
          <w:lang w:val="sl-SI"/>
        </w:rPr>
        <w:t xml:space="preserve"> proizvodov</w:t>
      </w:r>
      <w:r w:rsidR="0082041C" w:rsidRPr="007437F3">
        <w:rPr>
          <w:rFonts w:cs="Arial"/>
          <w:sz w:val="20"/>
          <w:szCs w:val="20"/>
          <w:lang w:val="sl-SI"/>
        </w:rPr>
        <w:t xml:space="preserve"> javnim zavodom v višini najmanj </w:t>
      </w:r>
      <w:r w:rsidR="00060005" w:rsidRPr="007437F3">
        <w:rPr>
          <w:rFonts w:cs="Arial"/>
          <w:sz w:val="20"/>
          <w:szCs w:val="20"/>
          <w:lang w:val="sl-SI"/>
        </w:rPr>
        <w:t>50</w:t>
      </w:r>
      <w:r w:rsidR="0082041C" w:rsidRPr="007437F3">
        <w:rPr>
          <w:rFonts w:cs="Arial"/>
          <w:sz w:val="20"/>
          <w:szCs w:val="20"/>
          <w:lang w:val="sl-SI"/>
        </w:rPr>
        <w:t>.000 eurov</w:t>
      </w:r>
      <w:r w:rsidR="00C42009" w:rsidRPr="007437F3">
        <w:rPr>
          <w:rFonts w:cs="Arial"/>
          <w:sz w:val="20"/>
          <w:szCs w:val="20"/>
          <w:lang w:val="sl-SI"/>
        </w:rPr>
        <w:t>.</w:t>
      </w:r>
    </w:p>
    <w:p w:rsidR="00D75370" w:rsidRPr="007437F3" w:rsidRDefault="00D75370" w:rsidP="0082041C">
      <w:pPr>
        <w:pStyle w:val="Odstavek"/>
        <w:spacing w:before="0"/>
        <w:ind w:firstLine="0"/>
        <w:rPr>
          <w:rFonts w:cs="Arial"/>
          <w:sz w:val="20"/>
          <w:szCs w:val="20"/>
          <w:lang w:val="sl-SI"/>
        </w:rPr>
      </w:pPr>
    </w:p>
    <w:p w:rsidR="00D75370" w:rsidRPr="007437F3" w:rsidRDefault="00D75370" w:rsidP="0082041C">
      <w:pPr>
        <w:pStyle w:val="Odstavek"/>
        <w:spacing w:before="0"/>
        <w:ind w:firstLine="0"/>
        <w:rPr>
          <w:rFonts w:cs="Arial"/>
          <w:sz w:val="20"/>
          <w:szCs w:val="20"/>
          <w:lang w:val="sl-SI"/>
        </w:rPr>
      </w:pPr>
      <w:r w:rsidRPr="007437F3">
        <w:rPr>
          <w:rFonts w:cs="Arial"/>
          <w:sz w:val="20"/>
          <w:szCs w:val="20"/>
          <w:lang w:val="sl-SI"/>
        </w:rPr>
        <w:t>(</w:t>
      </w:r>
      <w:r w:rsidR="00E52D5C" w:rsidRPr="007437F3">
        <w:rPr>
          <w:rFonts w:cs="Arial"/>
          <w:sz w:val="20"/>
          <w:szCs w:val="20"/>
          <w:lang w:val="sl-SI"/>
        </w:rPr>
        <w:t xml:space="preserve">2) </w:t>
      </w:r>
      <w:r w:rsidRPr="007437F3">
        <w:rPr>
          <w:rFonts w:cs="Arial"/>
          <w:sz w:val="20"/>
          <w:szCs w:val="20"/>
          <w:lang w:val="sl-SI"/>
        </w:rPr>
        <w:t>Poleg pogojev iz prejšnjega odstavka mora</w:t>
      </w:r>
      <w:r w:rsidR="006F2D97" w:rsidRPr="007437F3">
        <w:rPr>
          <w:rFonts w:cs="Arial"/>
          <w:sz w:val="20"/>
          <w:szCs w:val="20"/>
          <w:lang w:val="sl-SI"/>
        </w:rPr>
        <w:t xml:space="preserve"> upravičenec </w:t>
      </w:r>
      <w:r w:rsidR="00C42009" w:rsidRPr="007437F3">
        <w:rPr>
          <w:rFonts w:cs="Arial"/>
          <w:sz w:val="20"/>
          <w:szCs w:val="20"/>
          <w:lang w:val="sl-SI"/>
        </w:rPr>
        <w:t>na dan</w:t>
      </w:r>
      <w:r w:rsidR="006F2D97" w:rsidRPr="007437F3">
        <w:rPr>
          <w:rFonts w:cs="Arial"/>
          <w:sz w:val="20"/>
          <w:szCs w:val="20"/>
          <w:lang w:val="sl-SI"/>
        </w:rPr>
        <w:t xml:space="preserve"> vložitv</w:t>
      </w:r>
      <w:r w:rsidR="00C42009" w:rsidRPr="007437F3">
        <w:rPr>
          <w:rFonts w:cs="Arial"/>
          <w:sz w:val="20"/>
          <w:szCs w:val="20"/>
          <w:lang w:val="sl-SI"/>
        </w:rPr>
        <w:t>e</w:t>
      </w:r>
      <w:r w:rsidR="006F2D97" w:rsidRPr="007437F3">
        <w:rPr>
          <w:rFonts w:cs="Arial"/>
          <w:sz w:val="20"/>
          <w:szCs w:val="20"/>
          <w:lang w:val="sl-SI"/>
        </w:rPr>
        <w:t xml:space="preserve"> vloge na javni razpis izpolnjevati tudi naslednje pogoje</w:t>
      </w:r>
      <w:r w:rsidRPr="007437F3">
        <w:rPr>
          <w:rFonts w:cs="Arial"/>
          <w:sz w:val="20"/>
          <w:szCs w:val="20"/>
          <w:lang w:val="sl-SI"/>
        </w:rPr>
        <w:t>:</w:t>
      </w:r>
      <w:r w:rsidR="006F2D97" w:rsidRPr="007437F3">
        <w:rPr>
          <w:rFonts w:cs="Arial"/>
          <w:sz w:val="20"/>
          <w:szCs w:val="20"/>
          <w:lang w:val="sl-SI"/>
        </w:rPr>
        <w:t xml:space="preserve"> </w:t>
      </w:r>
    </w:p>
    <w:p w:rsidR="00055E29" w:rsidRPr="007437F3" w:rsidRDefault="00E52D5C" w:rsidP="004610E9">
      <w:pPr>
        <w:pStyle w:val="Odstavek"/>
        <w:spacing w:before="0"/>
        <w:ind w:firstLine="0"/>
        <w:rPr>
          <w:rFonts w:cs="Arial"/>
          <w:sz w:val="20"/>
          <w:szCs w:val="20"/>
          <w:lang w:val="sl-SI"/>
        </w:rPr>
      </w:pPr>
      <w:r w:rsidRPr="007437F3">
        <w:rPr>
          <w:rFonts w:cs="Arial"/>
          <w:sz w:val="20"/>
          <w:szCs w:val="20"/>
          <w:lang w:val="sl-SI"/>
        </w:rPr>
        <w:t>1</w:t>
      </w:r>
      <w:r w:rsidR="009D3E7C" w:rsidRPr="007437F3">
        <w:rPr>
          <w:rFonts w:cs="Arial"/>
          <w:sz w:val="20"/>
          <w:szCs w:val="20"/>
          <w:lang w:val="sl-SI"/>
        </w:rPr>
        <w:t>.</w:t>
      </w:r>
      <w:r w:rsidR="002E337F" w:rsidRPr="007437F3">
        <w:rPr>
          <w:rFonts w:cs="Arial"/>
          <w:sz w:val="20"/>
          <w:szCs w:val="20"/>
          <w:lang w:val="sl-SI"/>
        </w:rPr>
        <w:t xml:space="preserve"> </w:t>
      </w:r>
      <w:r w:rsidR="00055E29" w:rsidRPr="007437F3">
        <w:rPr>
          <w:rFonts w:cs="Arial"/>
          <w:sz w:val="20"/>
          <w:szCs w:val="20"/>
          <w:lang w:val="sl-SI"/>
        </w:rPr>
        <w:t xml:space="preserve">upravičenec iz </w:t>
      </w:r>
      <w:r w:rsidR="00763DD7" w:rsidRPr="007437F3">
        <w:rPr>
          <w:rFonts w:cs="Arial"/>
          <w:sz w:val="20"/>
          <w:szCs w:val="20"/>
          <w:lang w:val="sl-SI"/>
        </w:rPr>
        <w:t>1. točke</w:t>
      </w:r>
      <w:r w:rsidR="00374185" w:rsidRPr="007437F3">
        <w:rPr>
          <w:rFonts w:cs="Arial"/>
          <w:sz w:val="20"/>
          <w:szCs w:val="20"/>
          <w:lang w:val="sl-SI"/>
        </w:rPr>
        <w:t xml:space="preserve"> prvega odstavka</w:t>
      </w:r>
      <w:r w:rsidR="00F6111A" w:rsidRPr="007437F3">
        <w:rPr>
          <w:rFonts w:cs="Arial"/>
          <w:sz w:val="20"/>
          <w:szCs w:val="20"/>
          <w:lang w:val="sl-SI"/>
        </w:rPr>
        <w:t xml:space="preserve"> prejšnjega člena </w:t>
      </w:r>
      <w:r w:rsidR="00055E29" w:rsidRPr="007437F3">
        <w:rPr>
          <w:rFonts w:cs="Arial"/>
          <w:sz w:val="20"/>
          <w:szCs w:val="20"/>
          <w:lang w:val="sl-SI"/>
        </w:rPr>
        <w:t>mora biti vpisan v register kmetijskih gospodarstev</w:t>
      </w:r>
      <w:r w:rsidR="00920DF1" w:rsidRPr="007437F3">
        <w:rPr>
          <w:rFonts w:cs="Arial"/>
          <w:sz w:val="20"/>
          <w:szCs w:val="20"/>
          <w:lang w:val="sl-SI"/>
        </w:rPr>
        <w:t>;</w:t>
      </w:r>
    </w:p>
    <w:p w:rsidR="00055E29" w:rsidRPr="007437F3" w:rsidRDefault="006F2D97" w:rsidP="004610E9">
      <w:pPr>
        <w:pStyle w:val="Odstavek"/>
        <w:spacing w:before="0"/>
        <w:ind w:firstLine="0"/>
        <w:rPr>
          <w:rFonts w:cs="Arial"/>
          <w:sz w:val="20"/>
          <w:szCs w:val="20"/>
          <w:lang w:val="sl-SI"/>
        </w:rPr>
      </w:pPr>
      <w:r w:rsidRPr="007437F3">
        <w:rPr>
          <w:rFonts w:cs="Arial"/>
          <w:sz w:val="20"/>
          <w:szCs w:val="20"/>
          <w:lang w:val="sl-SI"/>
        </w:rPr>
        <w:t>2</w:t>
      </w:r>
      <w:r w:rsidR="009D3E7C" w:rsidRPr="007437F3">
        <w:rPr>
          <w:rFonts w:cs="Arial"/>
          <w:sz w:val="20"/>
          <w:szCs w:val="20"/>
          <w:lang w:val="sl-SI"/>
        </w:rPr>
        <w:t>.</w:t>
      </w:r>
      <w:r w:rsidR="00055E29" w:rsidRPr="007437F3">
        <w:rPr>
          <w:rFonts w:cs="Arial"/>
          <w:sz w:val="20"/>
          <w:szCs w:val="20"/>
          <w:lang w:val="sl-SI"/>
        </w:rPr>
        <w:t xml:space="preserve"> upravičenec iz </w:t>
      </w:r>
      <w:r w:rsidR="00763DD7" w:rsidRPr="007437F3">
        <w:rPr>
          <w:rFonts w:cs="Arial"/>
          <w:sz w:val="20"/>
          <w:szCs w:val="20"/>
          <w:lang w:val="sl-SI"/>
        </w:rPr>
        <w:t>2. točke</w:t>
      </w:r>
      <w:r w:rsidR="00374185" w:rsidRPr="007437F3">
        <w:rPr>
          <w:rFonts w:cs="Arial"/>
          <w:sz w:val="20"/>
          <w:szCs w:val="20"/>
          <w:lang w:val="sl-SI"/>
        </w:rPr>
        <w:t xml:space="preserve"> prvega odstavka</w:t>
      </w:r>
      <w:r w:rsidR="00E64A37" w:rsidRPr="007437F3">
        <w:rPr>
          <w:rFonts w:cs="Arial"/>
          <w:sz w:val="20"/>
          <w:szCs w:val="20"/>
          <w:lang w:val="sl-SI"/>
        </w:rPr>
        <w:t xml:space="preserve"> </w:t>
      </w:r>
      <w:r w:rsidR="00F6111A" w:rsidRPr="007437F3">
        <w:rPr>
          <w:rFonts w:cs="Arial"/>
          <w:sz w:val="20"/>
          <w:szCs w:val="20"/>
          <w:lang w:val="sl-SI"/>
        </w:rPr>
        <w:t xml:space="preserve">prejšnjega člena </w:t>
      </w:r>
      <w:r w:rsidR="00055E29" w:rsidRPr="007437F3">
        <w:rPr>
          <w:rFonts w:cs="Arial"/>
          <w:sz w:val="20"/>
          <w:szCs w:val="20"/>
          <w:lang w:val="sl-SI"/>
        </w:rPr>
        <w:t>mora imeti dovoljenje za opravljanje dopolnilne dejavnosti na kmetiji</w:t>
      </w:r>
      <w:r w:rsidR="00920DF1" w:rsidRPr="007437F3">
        <w:rPr>
          <w:rFonts w:cs="Arial"/>
          <w:sz w:val="20"/>
          <w:szCs w:val="20"/>
          <w:lang w:val="sl-SI"/>
        </w:rPr>
        <w:t>;</w:t>
      </w:r>
    </w:p>
    <w:p w:rsidR="00045BE8" w:rsidRPr="007437F3" w:rsidRDefault="006F2D97" w:rsidP="009D3E7C">
      <w:pPr>
        <w:pStyle w:val="Odstavek"/>
        <w:spacing w:before="0"/>
        <w:ind w:firstLine="0"/>
        <w:rPr>
          <w:rFonts w:cs="Arial"/>
          <w:sz w:val="20"/>
          <w:szCs w:val="20"/>
          <w:lang w:val="sl-SI"/>
        </w:rPr>
      </w:pPr>
      <w:r w:rsidRPr="007437F3">
        <w:rPr>
          <w:rFonts w:cs="Arial"/>
          <w:sz w:val="20"/>
          <w:szCs w:val="20"/>
          <w:lang w:val="sl-SI"/>
        </w:rPr>
        <w:t>3</w:t>
      </w:r>
      <w:r w:rsidR="009D3E7C" w:rsidRPr="007437F3">
        <w:rPr>
          <w:rFonts w:cs="Arial"/>
          <w:sz w:val="20"/>
          <w:szCs w:val="20"/>
          <w:lang w:val="sl-SI"/>
        </w:rPr>
        <w:t xml:space="preserve">. upravičenec iz </w:t>
      </w:r>
      <w:r w:rsidR="00763DD7" w:rsidRPr="007437F3">
        <w:rPr>
          <w:rFonts w:cs="Arial"/>
          <w:sz w:val="20"/>
          <w:szCs w:val="20"/>
          <w:lang w:val="sl-SI"/>
        </w:rPr>
        <w:t>3. točke</w:t>
      </w:r>
      <w:r w:rsidR="00374185" w:rsidRPr="007437F3">
        <w:rPr>
          <w:rFonts w:cs="Arial"/>
          <w:sz w:val="20"/>
          <w:szCs w:val="20"/>
          <w:lang w:val="sl-SI"/>
        </w:rPr>
        <w:t xml:space="preserve"> prvega odstavka</w:t>
      </w:r>
      <w:r w:rsidR="009D3E7C" w:rsidRPr="007437F3">
        <w:rPr>
          <w:rFonts w:cs="Arial"/>
          <w:sz w:val="20"/>
          <w:szCs w:val="20"/>
          <w:lang w:val="sl-SI"/>
        </w:rPr>
        <w:t xml:space="preserve"> prejšnjega člena mora</w:t>
      </w:r>
      <w:r w:rsidR="00045BE8" w:rsidRPr="007437F3">
        <w:rPr>
          <w:rFonts w:cs="Arial"/>
          <w:sz w:val="20"/>
          <w:szCs w:val="20"/>
          <w:lang w:val="sl-SI"/>
        </w:rPr>
        <w:t>:</w:t>
      </w:r>
    </w:p>
    <w:p w:rsidR="00045BE8" w:rsidRPr="007437F3" w:rsidRDefault="00605AF4" w:rsidP="009D3E7C">
      <w:pPr>
        <w:pStyle w:val="Odstavek"/>
        <w:spacing w:before="0"/>
        <w:ind w:firstLine="0"/>
        <w:rPr>
          <w:rFonts w:cs="Arial"/>
          <w:sz w:val="20"/>
          <w:szCs w:val="20"/>
          <w:lang w:val="sl-SI"/>
        </w:rPr>
      </w:pPr>
      <w:r w:rsidRPr="007437F3">
        <w:rPr>
          <w:rFonts w:cs="Arial"/>
          <w:sz w:val="20"/>
          <w:szCs w:val="20"/>
          <w:lang w:val="sl-SI"/>
        </w:rPr>
        <w:t>–</w:t>
      </w:r>
      <w:r w:rsidR="009D3E7C" w:rsidRPr="007437F3">
        <w:rPr>
          <w:rFonts w:cs="Arial"/>
          <w:sz w:val="20"/>
          <w:szCs w:val="20"/>
          <w:lang w:val="sl-SI"/>
        </w:rPr>
        <w:t xml:space="preserve"> </w:t>
      </w:r>
      <w:r w:rsidR="008F0C0B">
        <w:rPr>
          <w:rFonts w:cs="Arial"/>
          <w:sz w:val="20"/>
          <w:szCs w:val="20"/>
          <w:lang w:val="sl-SI"/>
        </w:rPr>
        <w:t xml:space="preserve">biti </w:t>
      </w:r>
      <w:r w:rsidR="009D3E7C" w:rsidRPr="007437F3">
        <w:rPr>
          <w:rFonts w:cs="Arial"/>
          <w:sz w:val="20"/>
          <w:szCs w:val="20"/>
          <w:lang w:val="sl-SI"/>
        </w:rPr>
        <w:t xml:space="preserve">registriran za opravljanje dejavnosti </w:t>
      </w:r>
      <w:r w:rsidR="006F2D97" w:rsidRPr="007437F3">
        <w:rPr>
          <w:rFonts w:cs="Arial"/>
          <w:sz w:val="20"/>
          <w:szCs w:val="20"/>
          <w:lang w:val="sl-SI"/>
        </w:rPr>
        <w:t>iz 3. točke</w:t>
      </w:r>
      <w:r w:rsidR="00374185" w:rsidRPr="007437F3">
        <w:rPr>
          <w:rFonts w:cs="Arial"/>
          <w:sz w:val="20"/>
          <w:szCs w:val="20"/>
          <w:lang w:val="sl-SI"/>
        </w:rPr>
        <w:t xml:space="preserve"> prvega odstavka</w:t>
      </w:r>
      <w:r w:rsidR="006F2D97" w:rsidRPr="007437F3">
        <w:rPr>
          <w:rFonts w:cs="Arial"/>
          <w:sz w:val="20"/>
          <w:szCs w:val="20"/>
          <w:lang w:val="sl-SI"/>
        </w:rPr>
        <w:t xml:space="preserve"> prejšnjega člena</w:t>
      </w:r>
      <w:r w:rsidR="009D3E7C" w:rsidRPr="007437F3">
        <w:rPr>
          <w:rFonts w:cs="Arial"/>
          <w:sz w:val="20"/>
          <w:szCs w:val="20"/>
          <w:lang w:val="sl-SI"/>
        </w:rPr>
        <w:t xml:space="preserve"> na ozemlju Republike Slovenije</w:t>
      </w:r>
      <w:r w:rsidR="001F13D3" w:rsidRPr="007437F3">
        <w:rPr>
          <w:rFonts w:cs="Arial"/>
          <w:sz w:val="20"/>
          <w:szCs w:val="20"/>
          <w:lang w:val="sl-SI"/>
        </w:rPr>
        <w:t xml:space="preserve"> in</w:t>
      </w:r>
    </w:p>
    <w:p w:rsidR="009D3E7C" w:rsidRPr="007437F3" w:rsidRDefault="00605AF4" w:rsidP="009D3E7C">
      <w:pPr>
        <w:pStyle w:val="Odstavek"/>
        <w:spacing w:before="0"/>
        <w:ind w:firstLine="0"/>
        <w:rPr>
          <w:rFonts w:cs="Arial"/>
          <w:sz w:val="20"/>
          <w:szCs w:val="20"/>
          <w:lang w:val="sl-SI"/>
        </w:rPr>
      </w:pPr>
      <w:r w:rsidRPr="007437F3">
        <w:rPr>
          <w:rFonts w:cs="Arial"/>
          <w:sz w:val="20"/>
          <w:szCs w:val="20"/>
          <w:lang w:val="sl-SI"/>
        </w:rPr>
        <w:t>–</w:t>
      </w:r>
      <w:r w:rsidR="001F13D3" w:rsidRPr="007437F3">
        <w:rPr>
          <w:rFonts w:cs="Arial"/>
          <w:sz w:val="20"/>
          <w:szCs w:val="20"/>
          <w:lang w:val="sl-SI"/>
        </w:rPr>
        <w:t xml:space="preserve"> </w:t>
      </w:r>
      <w:r w:rsidR="00C42009" w:rsidRPr="007437F3">
        <w:rPr>
          <w:rFonts w:cs="Arial"/>
          <w:sz w:val="20"/>
          <w:szCs w:val="20"/>
          <w:lang w:val="sl-SI"/>
        </w:rPr>
        <w:t xml:space="preserve">izpolnjevati pogoje za </w:t>
      </w:r>
      <w:r w:rsidR="001F13D3" w:rsidRPr="007437F3">
        <w:rPr>
          <w:rFonts w:cs="Arial"/>
          <w:sz w:val="20"/>
          <w:szCs w:val="20"/>
          <w:lang w:val="sl-SI"/>
        </w:rPr>
        <w:t>MSP</w:t>
      </w:r>
      <w:r w:rsidR="009D3E7C" w:rsidRPr="007437F3">
        <w:rPr>
          <w:rFonts w:cs="Arial"/>
          <w:sz w:val="20"/>
          <w:szCs w:val="20"/>
          <w:lang w:val="sl-SI"/>
        </w:rPr>
        <w:t>;</w:t>
      </w:r>
    </w:p>
    <w:p w:rsidR="00E64A37" w:rsidRPr="007437F3" w:rsidRDefault="006F2D97" w:rsidP="00E64A37">
      <w:pPr>
        <w:pStyle w:val="Odstavek"/>
        <w:spacing w:before="0"/>
        <w:ind w:firstLine="0"/>
        <w:rPr>
          <w:rFonts w:cs="Arial"/>
          <w:sz w:val="20"/>
          <w:szCs w:val="20"/>
          <w:lang w:val="sl-SI"/>
        </w:rPr>
      </w:pPr>
      <w:r w:rsidRPr="007437F3">
        <w:rPr>
          <w:rFonts w:cs="Arial"/>
          <w:sz w:val="20"/>
          <w:szCs w:val="20"/>
          <w:lang w:val="sl-SI"/>
        </w:rPr>
        <w:t>4</w:t>
      </w:r>
      <w:r w:rsidR="009D3E7C" w:rsidRPr="007437F3">
        <w:rPr>
          <w:rFonts w:cs="Arial"/>
          <w:sz w:val="20"/>
          <w:szCs w:val="20"/>
          <w:lang w:val="sl-SI"/>
        </w:rPr>
        <w:t>.</w:t>
      </w:r>
      <w:r w:rsidR="00927F06" w:rsidRPr="007437F3">
        <w:rPr>
          <w:rFonts w:cs="Arial"/>
          <w:sz w:val="20"/>
          <w:szCs w:val="20"/>
          <w:lang w:val="sl-SI"/>
        </w:rPr>
        <w:t xml:space="preserve"> upravičenec</w:t>
      </w:r>
      <w:r w:rsidR="00E64A37" w:rsidRPr="007437F3">
        <w:rPr>
          <w:rFonts w:cs="Arial"/>
          <w:sz w:val="20"/>
          <w:szCs w:val="20"/>
          <w:lang w:val="sl-SI"/>
        </w:rPr>
        <w:t>, ki je pravna oseba ali samostojni podjetnik posameznik, ne sme biti v postopku prenehanja, prisilne poravnave, stečaja, prepovedi delovanja, sodne likvidacije ali izbrisa iz registra;</w:t>
      </w:r>
    </w:p>
    <w:p w:rsidR="00E64A37" w:rsidRPr="007437F3" w:rsidRDefault="006F2D97" w:rsidP="00927F06">
      <w:pPr>
        <w:pStyle w:val="Odstavek"/>
        <w:spacing w:before="0"/>
        <w:ind w:firstLine="0"/>
        <w:rPr>
          <w:rFonts w:cs="Arial"/>
          <w:sz w:val="20"/>
          <w:szCs w:val="20"/>
          <w:lang w:val="sl-SI"/>
        </w:rPr>
      </w:pPr>
      <w:r w:rsidRPr="007437F3">
        <w:rPr>
          <w:rFonts w:cs="Arial"/>
          <w:sz w:val="20"/>
          <w:szCs w:val="20"/>
          <w:lang w:val="sl-SI"/>
        </w:rPr>
        <w:t>5</w:t>
      </w:r>
      <w:r w:rsidR="009D3E7C" w:rsidRPr="007437F3">
        <w:rPr>
          <w:rFonts w:cs="Arial"/>
          <w:sz w:val="20"/>
          <w:szCs w:val="20"/>
          <w:lang w:val="sl-SI"/>
        </w:rPr>
        <w:t>.</w:t>
      </w:r>
      <w:r w:rsidR="00E64A37" w:rsidRPr="007437F3">
        <w:rPr>
          <w:rFonts w:cs="Arial"/>
          <w:sz w:val="20"/>
          <w:szCs w:val="20"/>
          <w:lang w:val="sl-SI"/>
        </w:rPr>
        <w:t xml:space="preserve"> upravičenec, ki je fizična oseba</w:t>
      </w:r>
      <w:r w:rsidR="00A737B7" w:rsidRPr="007437F3">
        <w:rPr>
          <w:rFonts w:cs="Arial"/>
          <w:sz w:val="20"/>
          <w:szCs w:val="20"/>
          <w:lang w:val="sl-SI"/>
        </w:rPr>
        <w:t>,</w:t>
      </w:r>
      <w:r w:rsidR="00E64A37" w:rsidRPr="007437F3">
        <w:rPr>
          <w:rFonts w:cs="Arial"/>
          <w:sz w:val="20"/>
          <w:szCs w:val="20"/>
          <w:lang w:val="sl-SI"/>
        </w:rPr>
        <w:t xml:space="preserve"> razen samostojni podjetnik posameznik, ne sme biti v osebnem stečaju;</w:t>
      </w:r>
    </w:p>
    <w:p w:rsidR="00055E29" w:rsidRPr="007437F3" w:rsidRDefault="006F2D97" w:rsidP="00045BE8">
      <w:pPr>
        <w:pStyle w:val="Odstavek"/>
        <w:spacing w:before="0"/>
        <w:ind w:firstLine="0"/>
        <w:rPr>
          <w:rFonts w:cs="Arial"/>
          <w:sz w:val="20"/>
          <w:szCs w:val="20"/>
          <w:lang w:val="sl-SI"/>
        </w:rPr>
      </w:pPr>
      <w:r w:rsidRPr="007437F3">
        <w:rPr>
          <w:rFonts w:cs="Arial"/>
          <w:sz w:val="20"/>
          <w:szCs w:val="20"/>
          <w:lang w:val="sl-SI"/>
        </w:rPr>
        <w:t>6</w:t>
      </w:r>
      <w:r w:rsidR="00135E0B" w:rsidRPr="007437F3">
        <w:rPr>
          <w:rFonts w:cs="Arial"/>
          <w:sz w:val="20"/>
          <w:szCs w:val="20"/>
          <w:lang w:val="sl-SI"/>
        </w:rPr>
        <w:t xml:space="preserve">. </w:t>
      </w:r>
      <w:r w:rsidRPr="007437F3">
        <w:rPr>
          <w:rFonts w:cs="Arial"/>
          <w:sz w:val="20"/>
          <w:szCs w:val="20"/>
          <w:lang w:val="sl-SI"/>
        </w:rPr>
        <w:t>imeti</w:t>
      </w:r>
      <w:r w:rsidR="00A737B7" w:rsidRPr="007437F3">
        <w:rPr>
          <w:rFonts w:cs="Arial"/>
          <w:sz w:val="20"/>
          <w:szCs w:val="20"/>
          <w:lang w:val="sl-SI"/>
        </w:rPr>
        <w:t xml:space="preserve"> mora</w:t>
      </w:r>
      <w:r w:rsidRPr="007437F3">
        <w:rPr>
          <w:rFonts w:cs="Arial"/>
          <w:sz w:val="20"/>
          <w:szCs w:val="20"/>
          <w:lang w:val="sl-SI"/>
        </w:rPr>
        <w:t xml:space="preserve"> </w:t>
      </w:r>
      <w:r w:rsidR="00C42009" w:rsidRPr="007437F3">
        <w:rPr>
          <w:rFonts w:cs="Arial"/>
          <w:sz w:val="20"/>
          <w:szCs w:val="20"/>
          <w:lang w:val="sl-SI"/>
        </w:rPr>
        <w:t xml:space="preserve">poravnane </w:t>
      </w:r>
      <w:r w:rsidR="00135E0B" w:rsidRPr="007437F3">
        <w:rPr>
          <w:rFonts w:cs="Arial"/>
          <w:sz w:val="20"/>
          <w:szCs w:val="20"/>
          <w:lang w:val="sl-SI"/>
        </w:rPr>
        <w:t>zapadle davčne obveznosti in druge denarne nedavčne obveznosti v skladu z zakonom, ki ureja finančno upravo, v višini, ki presega 50 eurov</w:t>
      </w:r>
      <w:r w:rsidR="001F6F6D" w:rsidRPr="007437F3">
        <w:rPr>
          <w:rFonts w:cs="Arial"/>
          <w:sz w:val="20"/>
          <w:szCs w:val="20"/>
          <w:lang w:val="sl-SI"/>
        </w:rPr>
        <w:t>.</w:t>
      </w:r>
    </w:p>
    <w:p w:rsidR="00FB28C8" w:rsidRPr="007437F3" w:rsidRDefault="00FB28C8" w:rsidP="004610E9">
      <w:pPr>
        <w:pStyle w:val="Odstavek"/>
        <w:spacing w:before="0"/>
        <w:ind w:firstLine="0"/>
        <w:rPr>
          <w:rFonts w:cs="Arial"/>
          <w:sz w:val="20"/>
          <w:szCs w:val="20"/>
          <w:lang w:val="sl-SI"/>
        </w:rPr>
      </w:pPr>
    </w:p>
    <w:p w:rsidR="00653D6D" w:rsidRPr="007437F3" w:rsidRDefault="00927F06" w:rsidP="00492E61">
      <w:pPr>
        <w:pStyle w:val="Odstavek"/>
        <w:spacing w:before="0"/>
        <w:ind w:firstLine="0"/>
        <w:rPr>
          <w:rFonts w:cs="Arial"/>
          <w:sz w:val="20"/>
          <w:szCs w:val="20"/>
          <w:lang w:val="sl-SI"/>
        </w:rPr>
      </w:pPr>
      <w:r w:rsidRPr="007437F3">
        <w:rPr>
          <w:rFonts w:cs="Arial"/>
          <w:sz w:val="20"/>
          <w:szCs w:val="20"/>
          <w:lang w:val="sl-SI"/>
        </w:rPr>
        <w:t>(</w:t>
      </w:r>
      <w:r w:rsidR="00E52D5C" w:rsidRPr="007437F3">
        <w:rPr>
          <w:rFonts w:cs="Arial"/>
          <w:sz w:val="20"/>
          <w:szCs w:val="20"/>
          <w:lang w:val="sl-SI"/>
        </w:rPr>
        <w:t>3</w:t>
      </w:r>
      <w:r w:rsidRPr="007437F3">
        <w:rPr>
          <w:rFonts w:cs="Arial"/>
          <w:sz w:val="20"/>
          <w:szCs w:val="20"/>
          <w:lang w:val="sl-SI"/>
        </w:rPr>
        <w:t xml:space="preserve">) </w:t>
      </w:r>
      <w:r w:rsidR="00C92567" w:rsidRPr="007437F3">
        <w:rPr>
          <w:rFonts w:cs="Arial"/>
          <w:sz w:val="20"/>
          <w:szCs w:val="20"/>
          <w:lang w:val="sl-SI"/>
        </w:rPr>
        <w:t>P</w:t>
      </w:r>
      <w:r w:rsidR="001E04B1" w:rsidRPr="007437F3">
        <w:rPr>
          <w:rFonts w:cs="Arial"/>
          <w:sz w:val="20"/>
          <w:szCs w:val="20"/>
          <w:lang w:val="sl-SI"/>
        </w:rPr>
        <w:t>odpora</w:t>
      </w:r>
      <w:r w:rsidR="00C92567" w:rsidRPr="007437F3">
        <w:rPr>
          <w:rFonts w:cs="Arial"/>
          <w:sz w:val="20"/>
          <w:szCs w:val="20"/>
          <w:lang w:val="sl-SI"/>
        </w:rPr>
        <w:t xml:space="preserve"> se</w:t>
      </w:r>
      <w:r w:rsidR="001E04B1" w:rsidRPr="007437F3">
        <w:rPr>
          <w:rFonts w:cs="Arial"/>
          <w:sz w:val="20"/>
          <w:szCs w:val="20"/>
          <w:lang w:val="sl-SI"/>
        </w:rPr>
        <w:t xml:space="preserve"> dodeli v skladu z Začasnim okvir</w:t>
      </w:r>
      <w:r w:rsidR="008B33F1" w:rsidRPr="007437F3">
        <w:rPr>
          <w:rFonts w:cs="Arial"/>
          <w:sz w:val="20"/>
          <w:szCs w:val="20"/>
          <w:lang w:val="sl-SI"/>
        </w:rPr>
        <w:t>o</w:t>
      </w:r>
      <w:r w:rsidR="001E04B1" w:rsidRPr="007437F3">
        <w:rPr>
          <w:rFonts w:cs="Arial"/>
          <w:sz w:val="20"/>
          <w:szCs w:val="20"/>
          <w:lang w:val="sl-SI"/>
        </w:rPr>
        <w:t>m</w:t>
      </w:r>
      <w:r w:rsidR="008B33F1" w:rsidRPr="007437F3">
        <w:rPr>
          <w:rFonts w:cs="Arial"/>
          <w:sz w:val="20"/>
          <w:szCs w:val="20"/>
          <w:lang w:val="sl-SI"/>
        </w:rPr>
        <w:t>,</w:t>
      </w:r>
      <w:r w:rsidR="00EE1486" w:rsidRPr="007437F3">
        <w:rPr>
          <w:rFonts w:cs="Arial"/>
          <w:sz w:val="20"/>
          <w:szCs w:val="20"/>
          <w:lang w:val="sl-SI"/>
        </w:rPr>
        <w:t xml:space="preserve"> </w:t>
      </w:r>
      <w:r w:rsidR="00C92567" w:rsidRPr="007437F3">
        <w:rPr>
          <w:rFonts w:cs="Arial"/>
          <w:sz w:val="20"/>
          <w:szCs w:val="20"/>
          <w:lang w:val="sl-SI"/>
        </w:rPr>
        <w:t>če</w:t>
      </w:r>
      <w:r w:rsidR="00EE1486" w:rsidRPr="007437F3">
        <w:rPr>
          <w:rFonts w:cs="Arial"/>
          <w:sz w:val="20"/>
          <w:szCs w:val="20"/>
          <w:lang w:val="sl-SI"/>
        </w:rPr>
        <w:t xml:space="preserve"> upr</w:t>
      </w:r>
      <w:r w:rsidR="001E04B1" w:rsidRPr="007437F3">
        <w:rPr>
          <w:rFonts w:cs="Arial"/>
          <w:sz w:val="20"/>
          <w:szCs w:val="20"/>
          <w:lang w:val="sl-SI"/>
        </w:rPr>
        <w:t>avičenec</w:t>
      </w:r>
      <w:r w:rsidR="003E4E4D">
        <w:rPr>
          <w:rFonts w:cs="Arial"/>
          <w:sz w:val="20"/>
          <w:szCs w:val="20"/>
          <w:lang w:val="sl-SI"/>
        </w:rPr>
        <w:t xml:space="preserve"> iz 3. točke prvega odstavka</w:t>
      </w:r>
      <w:r w:rsidR="00242DC4">
        <w:rPr>
          <w:rFonts w:cs="Arial"/>
          <w:sz w:val="20"/>
          <w:szCs w:val="20"/>
          <w:lang w:val="sl-SI"/>
        </w:rPr>
        <w:t xml:space="preserve"> </w:t>
      </w:r>
      <w:r w:rsidR="003E4E4D">
        <w:rPr>
          <w:rFonts w:cs="Arial"/>
          <w:sz w:val="20"/>
          <w:szCs w:val="20"/>
          <w:lang w:val="sl-SI"/>
        </w:rPr>
        <w:t>5. člena</w:t>
      </w:r>
      <w:r w:rsidR="001E04B1" w:rsidRPr="007437F3">
        <w:rPr>
          <w:rFonts w:cs="Arial"/>
          <w:sz w:val="20"/>
          <w:szCs w:val="20"/>
          <w:lang w:val="sl-SI"/>
        </w:rPr>
        <w:t xml:space="preserve"> poleg pogojev iz 1. in 3. točke prvega odstavka </w:t>
      </w:r>
      <w:r w:rsidR="00AC1329" w:rsidRPr="007437F3">
        <w:rPr>
          <w:rFonts w:cs="Arial"/>
          <w:sz w:val="20"/>
          <w:szCs w:val="20"/>
          <w:lang w:val="sl-SI"/>
        </w:rPr>
        <w:t xml:space="preserve">tega člena </w:t>
      </w:r>
      <w:r w:rsidR="00C92567" w:rsidRPr="007437F3">
        <w:rPr>
          <w:rFonts w:cs="Arial"/>
          <w:sz w:val="20"/>
          <w:szCs w:val="20"/>
          <w:lang w:val="sl-SI"/>
        </w:rPr>
        <w:t>ter</w:t>
      </w:r>
      <w:r w:rsidR="008B33F1" w:rsidRPr="007437F3">
        <w:rPr>
          <w:rFonts w:cs="Arial"/>
          <w:sz w:val="20"/>
          <w:szCs w:val="20"/>
          <w:lang w:val="sl-SI"/>
        </w:rPr>
        <w:t xml:space="preserve"> pogojev iz</w:t>
      </w:r>
      <w:r w:rsidR="001E04B1" w:rsidRPr="007437F3">
        <w:rPr>
          <w:rFonts w:cs="Arial"/>
          <w:sz w:val="20"/>
          <w:szCs w:val="20"/>
          <w:lang w:val="sl-SI"/>
        </w:rPr>
        <w:t xml:space="preserve"> </w:t>
      </w:r>
      <w:r w:rsidR="00AC1329" w:rsidRPr="007437F3">
        <w:rPr>
          <w:rFonts w:cs="Arial"/>
          <w:sz w:val="20"/>
          <w:szCs w:val="20"/>
          <w:lang w:val="sl-SI"/>
        </w:rPr>
        <w:t xml:space="preserve">3., 4. in 6. točke </w:t>
      </w:r>
      <w:r w:rsidR="008B33F1" w:rsidRPr="007437F3">
        <w:rPr>
          <w:rFonts w:cs="Arial"/>
          <w:sz w:val="20"/>
          <w:szCs w:val="20"/>
          <w:lang w:val="sl-SI"/>
        </w:rPr>
        <w:t>prejšnjega odstavka</w:t>
      </w:r>
      <w:r w:rsidR="00EE1486" w:rsidRPr="007437F3">
        <w:rPr>
          <w:rFonts w:cs="Arial"/>
          <w:sz w:val="20"/>
          <w:szCs w:val="20"/>
          <w:lang w:val="sl-SI"/>
        </w:rPr>
        <w:t xml:space="preserve"> </w:t>
      </w:r>
      <w:r w:rsidR="001E04B1" w:rsidRPr="007437F3">
        <w:rPr>
          <w:rFonts w:cs="Arial"/>
          <w:sz w:val="20"/>
          <w:szCs w:val="20"/>
          <w:lang w:val="sl-SI"/>
        </w:rPr>
        <w:t>izpolnj</w:t>
      </w:r>
      <w:r w:rsidR="00C22901" w:rsidRPr="007437F3">
        <w:rPr>
          <w:rFonts w:cs="Arial"/>
          <w:sz w:val="20"/>
          <w:szCs w:val="20"/>
          <w:lang w:val="sl-SI"/>
        </w:rPr>
        <w:t>uje</w:t>
      </w:r>
      <w:r w:rsidR="001E04B1" w:rsidRPr="007437F3">
        <w:rPr>
          <w:rFonts w:cs="Arial"/>
          <w:sz w:val="20"/>
          <w:szCs w:val="20"/>
          <w:lang w:val="sl-SI"/>
        </w:rPr>
        <w:t xml:space="preserve"> </w:t>
      </w:r>
      <w:r w:rsidR="00EE1486" w:rsidRPr="007437F3">
        <w:rPr>
          <w:rFonts w:cs="Arial"/>
          <w:sz w:val="20"/>
          <w:szCs w:val="20"/>
          <w:lang w:val="sl-SI"/>
        </w:rPr>
        <w:t>tudi nasled</w:t>
      </w:r>
      <w:r w:rsidR="001E04B1" w:rsidRPr="007437F3">
        <w:rPr>
          <w:rFonts w:cs="Arial"/>
          <w:sz w:val="20"/>
          <w:szCs w:val="20"/>
          <w:lang w:val="sl-SI"/>
        </w:rPr>
        <w:t>nje</w:t>
      </w:r>
      <w:r w:rsidR="00EE1486" w:rsidRPr="007437F3">
        <w:rPr>
          <w:rFonts w:cs="Arial"/>
          <w:sz w:val="20"/>
          <w:szCs w:val="20"/>
          <w:lang w:val="sl-SI"/>
        </w:rPr>
        <w:t xml:space="preserve"> pogoje</w:t>
      </w:r>
      <w:r w:rsidR="001E04B1" w:rsidRPr="007437F3">
        <w:rPr>
          <w:rFonts w:cs="Arial"/>
          <w:sz w:val="20"/>
          <w:szCs w:val="20"/>
          <w:lang w:val="sl-SI"/>
        </w:rPr>
        <w:t>:</w:t>
      </w:r>
    </w:p>
    <w:p w:rsidR="008B33F1" w:rsidRPr="007437F3" w:rsidRDefault="008B33F1" w:rsidP="00B23C95">
      <w:pPr>
        <w:pStyle w:val="Odstavek"/>
        <w:spacing w:before="0"/>
        <w:ind w:firstLine="0"/>
        <w:rPr>
          <w:rFonts w:cs="Arial"/>
          <w:sz w:val="20"/>
          <w:szCs w:val="20"/>
          <w:lang w:val="sl-SI"/>
        </w:rPr>
      </w:pPr>
      <w:r w:rsidRPr="007437F3">
        <w:rPr>
          <w:rFonts w:cs="Arial"/>
          <w:sz w:val="20"/>
          <w:szCs w:val="20"/>
          <w:lang w:val="sl-SI"/>
        </w:rPr>
        <w:t xml:space="preserve">1. v </w:t>
      </w:r>
      <w:r w:rsidR="00B23C95" w:rsidRPr="007437F3">
        <w:rPr>
          <w:rFonts w:cs="Arial"/>
          <w:sz w:val="20"/>
          <w:szCs w:val="20"/>
          <w:lang w:val="sl-SI"/>
        </w:rPr>
        <w:t>vlogi na javni razpis izjav</w:t>
      </w:r>
      <w:r w:rsidRPr="007437F3">
        <w:rPr>
          <w:rFonts w:cs="Arial"/>
          <w:sz w:val="20"/>
          <w:szCs w:val="20"/>
          <w:lang w:val="sl-SI"/>
        </w:rPr>
        <w:t>i</w:t>
      </w:r>
      <w:r w:rsidR="00B23C95" w:rsidRPr="007437F3">
        <w:rPr>
          <w:rFonts w:cs="Arial"/>
          <w:sz w:val="20"/>
          <w:szCs w:val="20"/>
          <w:lang w:val="sl-SI"/>
        </w:rPr>
        <w:t>, da</w:t>
      </w:r>
      <w:r w:rsidRPr="007437F3">
        <w:rPr>
          <w:rFonts w:cs="Arial"/>
          <w:sz w:val="20"/>
          <w:szCs w:val="20"/>
          <w:lang w:val="sl-SI"/>
        </w:rPr>
        <w:t>:</w:t>
      </w:r>
    </w:p>
    <w:p w:rsidR="00B23C95" w:rsidRPr="007437F3" w:rsidRDefault="008B33F1" w:rsidP="00B23C95">
      <w:pPr>
        <w:pStyle w:val="Odstavek"/>
        <w:spacing w:before="0"/>
        <w:ind w:firstLine="0"/>
        <w:rPr>
          <w:rFonts w:cs="Arial"/>
          <w:sz w:val="20"/>
          <w:szCs w:val="20"/>
          <w:lang w:val="sl-SI"/>
        </w:rPr>
      </w:pPr>
      <w:r w:rsidRPr="007437F3">
        <w:rPr>
          <w:rFonts w:cs="Arial"/>
          <w:sz w:val="20"/>
          <w:szCs w:val="20"/>
          <w:lang w:val="sl-SI"/>
        </w:rPr>
        <w:t>–</w:t>
      </w:r>
      <w:r w:rsidR="00B23C95" w:rsidRPr="007437F3">
        <w:rPr>
          <w:rFonts w:cs="Arial"/>
          <w:sz w:val="20"/>
          <w:szCs w:val="20"/>
          <w:lang w:val="sl-SI"/>
        </w:rPr>
        <w:t xml:space="preserve"> je </w:t>
      </w:r>
      <w:r w:rsidR="00D07344" w:rsidRPr="007437F3">
        <w:rPr>
          <w:rFonts w:cs="Arial"/>
          <w:sz w:val="20"/>
          <w:szCs w:val="20"/>
          <w:lang w:val="sl-SI"/>
        </w:rPr>
        <w:t xml:space="preserve">v obdobju od 13. </w:t>
      </w:r>
      <w:r w:rsidR="008F0C0B">
        <w:rPr>
          <w:rFonts w:cs="Arial"/>
          <w:sz w:val="20"/>
          <w:szCs w:val="20"/>
          <w:lang w:val="sl-SI"/>
        </w:rPr>
        <w:t>marca</w:t>
      </w:r>
      <w:r w:rsidR="00D07344" w:rsidRPr="007437F3">
        <w:rPr>
          <w:rFonts w:cs="Arial"/>
          <w:sz w:val="20"/>
          <w:szCs w:val="20"/>
          <w:lang w:val="sl-SI"/>
        </w:rPr>
        <w:t xml:space="preserve"> 2019 do 12. </w:t>
      </w:r>
      <w:r w:rsidR="008F0C0B">
        <w:rPr>
          <w:rFonts w:cs="Arial"/>
          <w:sz w:val="20"/>
          <w:szCs w:val="20"/>
          <w:lang w:val="sl-SI"/>
        </w:rPr>
        <w:t>junija</w:t>
      </w:r>
      <w:r w:rsidR="00D07344" w:rsidRPr="007437F3">
        <w:rPr>
          <w:rFonts w:cs="Arial"/>
          <w:sz w:val="20"/>
          <w:szCs w:val="20"/>
          <w:lang w:val="sl-SI"/>
        </w:rPr>
        <w:t xml:space="preserve"> 2019 </w:t>
      </w:r>
      <w:r w:rsidR="009D3E7C" w:rsidRPr="007437F3">
        <w:rPr>
          <w:rFonts w:cs="Arial"/>
          <w:sz w:val="20"/>
          <w:szCs w:val="20"/>
          <w:lang w:val="sl-SI"/>
        </w:rPr>
        <w:t>javnim zavodom</w:t>
      </w:r>
      <w:r w:rsidRPr="007437F3">
        <w:rPr>
          <w:rFonts w:cs="Arial"/>
          <w:sz w:val="20"/>
          <w:szCs w:val="20"/>
          <w:lang w:val="sl-SI"/>
        </w:rPr>
        <w:t xml:space="preserve"> poleg kmetijskih</w:t>
      </w:r>
      <w:r w:rsidR="009D3E7C" w:rsidRPr="007437F3">
        <w:rPr>
          <w:rFonts w:cs="Arial"/>
          <w:sz w:val="20"/>
          <w:szCs w:val="20"/>
          <w:lang w:val="sl-SI"/>
        </w:rPr>
        <w:t xml:space="preserve"> prodajal </w:t>
      </w:r>
      <w:r w:rsidRPr="007437F3">
        <w:rPr>
          <w:rFonts w:cs="Arial"/>
          <w:sz w:val="20"/>
          <w:szCs w:val="20"/>
          <w:lang w:val="sl-SI"/>
        </w:rPr>
        <w:t xml:space="preserve">tudi </w:t>
      </w:r>
      <w:r w:rsidR="00927F06" w:rsidRPr="007437F3">
        <w:rPr>
          <w:rFonts w:cs="Arial"/>
          <w:sz w:val="20"/>
          <w:szCs w:val="20"/>
          <w:lang w:val="sl-SI"/>
        </w:rPr>
        <w:t>nekmetijske proizvode</w:t>
      </w:r>
      <w:r w:rsidRPr="007437F3">
        <w:rPr>
          <w:rFonts w:cs="Arial"/>
          <w:sz w:val="20"/>
          <w:szCs w:val="20"/>
          <w:lang w:val="sl-SI"/>
        </w:rPr>
        <w:t xml:space="preserve"> ali je prodajal samo nekmetijske proizvode</w:t>
      </w:r>
      <w:r w:rsidR="003F2320" w:rsidRPr="007437F3">
        <w:rPr>
          <w:rFonts w:cs="Arial"/>
          <w:sz w:val="20"/>
          <w:szCs w:val="20"/>
          <w:lang w:val="sl-SI"/>
        </w:rPr>
        <w:t>,</w:t>
      </w:r>
      <w:r w:rsidR="001E04B1" w:rsidRPr="007437F3">
        <w:rPr>
          <w:rFonts w:cs="Arial"/>
          <w:sz w:val="20"/>
          <w:szCs w:val="20"/>
          <w:lang w:val="sl-SI"/>
        </w:rPr>
        <w:t xml:space="preserve"> </w:t>
      </w:r>
    </w:p>
    <w:p w:rsidR="00B23C95" w:rsidRPr="007437F3" w:rsidRDefault="00605AF4" w:rsidP="00B23C95">
      <w:pPr>
        <w:pStyle w:val="Odstavek"/>
        <w:spacing w:before="0"/>
        <w:ind w:firstLine="0"/>
        <w:rPr>
          <w:rFonts w:cs="Arial"/>
          <w:sz w:val="20"/>
          <w:szCs w:val="20"/>
          <w:lang w:val="sl-SI"/>
        </w:rPr>
      </w:pPr>
      <w:r w:rsidRPr="007437F3">
        <w:rPr>
          <w:rFonts w:cs="Arial"/>
          <w:sz w:val="20"/>
          <w:szCs w:val="20"/>
          <w:lang w:val="sl-SI"/>
        </w:rPr>
        <w:t>–</w:t>
      </w:r>
      <w:r w:rsidR="00B23C95" w:rsidRPr="007437F3">
        <w:rPr>
          <w:rFonts w:cs="Arial"/>
          <w:sz w:val="20"/>
          <w:szCs w:val="20"/>
          <w:lang w:val="sl-SI"/>
        </w:rPr>
        <w:t xml:space="preserve"> </w:t>
      </w:r>
      <w:r w:rsidR="00ED4009" w:rsidRPr="007437F3">
        <w:rPr>
          <w:rFonts w:cs="Arial"/>
          <w:sz w:val="20"/>
          <w:szCs w:val="20"/>
          <w:lang w:val="sl-SI"/>
        </w:rPr>
        <w:t xml:space="preserve">bo </w:t>
      </w:r>
      <w:r w:rsidR="00D52BBF" w:rsidRPr="007437F3">
        <w:rPr>
          <w:rFonts w:cs="Arial"/>
          <w:sz w:val="20"/>
          <w:szCs w:val="20"/>
          <w:lang w:val="sl-SI"/>
        </w:rPr>
        <w:t xml:space="preserve">po vložitvi vloge na javni razpis </w:t>
      </w:r>
      <w:r w:rsidR="008B33F1" w:rsidRPr="007437F3">
        <w:rPr>
          <w:rFonts w:cs="Arial"/>
          <w:sz w:val="20"/>
          <w:szCs w:val="20"/>
          <w:lang w:val="sl-SI"/>
        </w:rPr>
        <w:t xml:space="preserve">z ločevanjem računov ali na drug </w:t>
      </w:r>
      <w:r w:rsidR="004E0D43">
        <w:rPr>
          <w:rFonts w:cs="Arial"/>
          <w:sz w:val="20"/>
          <w:szCs w:val="20"/>
          <w:lang w:val="sl-SI"/>
        </w:rPr>
        <w:t>ustrezni</w:t>
      </w:r>
      <w:r w:rsidR="00B96D46" w:rsidRPr="007437F3">
        <w:rPr>
          <w:rFonts w:cs="Arial"/>
          <w:sz w:val="20"/>
          <w:szCs w:val="20"/>
          <w:lang w:val="sl-SI"/>
        </w:rPr>
        <w:t xml:space="preserve"> </w:t>
      </w:r>
      <w:r w:rsidR="008B33F1" w:rsidRPr="007437F3">
        <w:rPr>
          <w:rFonts w:cs="Arial"/>
          <w:sz w:val="20"/>
          <w:szCs w:val="20"/>
          <w:lang w:val="sl-SI"/>
        </w:rPr>
        <w:t>način zagotovil spoštovanje zgornjih mej pomoči v skladu z Začasnim okvirom</w:t>
      </w:r>
      <w:r w:rsidR="00341E2E" w:rsidRPr="007437F3">
        <w:rPr>
          <w:rFonts w:cs="Arial"/>
          <w:sz w:val="20"/>
          <w:szCs w:val="20"/>
          <w:lang w:val="sl-SI"/>
        </w:rPr>
        <w:t>, če je dejaven v več sektorjih, za katere veljajo različni najvišji zneski v skladu s točko 22(a) in točko 23(a) Začasnega okvira</w:t>
      </w:r>
      <w:r w:rsidR="00ED4009" w:rsidRPr="007437F3">
        <w:rPr>
          <w:rFonts w:cs="Arial"/>
          <w:sz w:val="20"/>
          <w:szCs w:val="20"/>
          <w:lang w:val="sl-SI"/>
        </w:rPr>
        <w:t xml:space="preserve"> in</w:t>
      </w:r>
    </w:p>
    <w:p w:rsidR="003928F6" w:rsidRPr="007437F3" w:rsidRDefault="003F2320" w:rsidP="003F2320">
      <w:pPr>
        <w:pStyle w:val="Odstavek"/>
        <w:spacing w:before="0"/>
        <w:ind w:firstLine="0"/>
        <w:rPr>
          <w:rFonts w:cs="Arial"/>
          <w:sz w:val="20"/>
          <w:szCs w:val="20"/>
          <w:lang w:val="sl-SI"/>
        </w:rPr>
      </w:pPr>
      <w:r w:rsidRPr="007437F3">
        <w:rPr>
          <w:rFonts w:cs="Arial"/>
          <w:sz w:val="20"/>
          <w:szCs w:val="20"/>
          <w:lang w:val="sl-SI"/>
        </w:rPr>
        <w:t xml:space="preserve">2. </w:t>
      </w:r>
      <w:r w:rsidR="003928F6" w:rsidRPr="007437F3">
        <w:rPr>
          <w:rFonts w:cs="Arial"/>
          <w:sz w:val="20"/>
          <w:szCs w:val="20"/>
          <w:lang w:val="sl-SI"/>
        </w:rPr>
        <w:t xml:space="preserve">na dan 31. decembra 2019 </w:t>
      </w:r>
      <w:r w:rsidRPr="007437F3">
        <w:rPr>
          <w:rFonts w:cs="Arial"/>
          <w:sz w:val="20"/>
          <w:szCs w:val="20"/>
          <w:lang w:val="sl-SI"/>
        </w:rPr>
        <w:t xml:space="preserve">ni bil </w:t>
      </w:r>
      <w:r w:rsidR="003928F6" w:rsidRPr="007437F3">
        <w:rPr>
          <w:rFonts w:cs="Arial"/>
          <w:sz w:val="20"/>
          <w:szCs w:val="20"/>
          <w:lang w:val="sl-SI"/>
        </w:rPr>
        <w:t>podjetje v težavah</w:t>
      </w:r>
      <w:r w:rsidR="00AC7B5B" w:rsidRPr="007437F3">
        <w:rPr>
          <w:rFonts w:cs="Arial"/>
          <w:sz w:val="20"/>
          <w:szCs w:val="20"/>
          <w:lang w:val="sl-SI"/>
        </w:rPr>
        <w:t>.</w:t>
      </w:r>
    </w:p>
    <w:p w:rsidR="00FD294D" w:rsidRDefault="00FD294D" w:rsidP="003F2320">
      <w:pPr>
        <w:pStyle w:val="Odstavek"/>
        <w:spacing w:before="0"/>
        <w:ind w:firstLine="0"/>
        <w:rPr>
          <w:rFonts w:cs="Arial"/>
          <w:sz w:val="20"/>
          <w:szCs w:val="20"/>
          <w:lang w:val="sl-SI"/>
        </w:rPr>
      </w:pPr>
    </w:p>
    <w:p w:rsidR="00AB3658" w:rsidRDefault="00AB3658" w:rsidP="003F2320">
      <w:pPr>
        <w:pStyle w:val="Odstavek"/>
        <w:spacing w:before="0"/>
        <w:ind w:firstLine="0"/>
        <w:rPr>
          <w:rFonts w:cs="Arial"/>
          <w:sz w:val="20"/>
          <w:szCs w:val="20"/>
          <w:lang w:val="sl-SI"/>
        </w:rPr>
      </w:pPr>
      <w:r>
        <w:rPr>
          <w:rFonts w:cs="Arial"/>
          <w:sz w:val="20"/>
          <w:szCs w:val="20"/>
          <w:lang w:val="sl-SI"/>
        </w:rPr>
        <w:t>(4) Upravičenec lahko vloži eno vlogo na posamezni javni razpis.</w:t>
      </w:r>
    </w:p>
    <w:p w:rsidR="00AB3658" w:rsidRPr="007437F3" w:rsidRDefault="00AB3658" w:rsidP="003F2320">
      <w:pPr>
        <w:pStyle w:val="Odstavek"/>
        <w:spacing w:before="0"/>
        <w:ind w:firstLine="0"/>
        <w:rPr>
          <w:rFonts w:cs="Arial"/>
          <w:sz w:val="20"/>
          <w:szCs w:val="20"/>
          <w:lang w:val="sl-SI"/>
        </w:rPr>
      </w:pPr>
    </w:p>
    <w:p w:rsidR="00D52BBF" w:rsidRPr="007437F3" w:rsidRDefault="00FD294D" w:rsidP="00D52BBF">
      <w:pPr>
        <w:pStyle w:val="Odstavek"/>
        <w:spacing w:before="0"/>
        <w:ind w:firstLine="0"/>
        <w:rPr>
          <w:rFonts w:cs="Arial"/>
          <w:sz w:val="20"/>
          <w:szCs w:val="20"/>
          <w:lang w:val="sl-SI"/>
        </w:rPr>
      </w:pPr>
      <w:r w:rsidRPr="007437F3">
        <w:rPr>
          <w:rFonts w:cs="Arial"/>
          <w:sz w:val="20"/>
          <w:szCs w:val="20"/>
          <w:lang w:val="sl-SI"/>
        </w:rPr>
        <w:t>(</w:t>
      </w:r>
      <w:r w:rsidR="00AB3658">
        <w:rPr>
          <w:rFonts w:cs="Arial"/>
          <w:sz w:val="20"/>
          <w:szCs w:val="20"/>
          <w:lang w:val="sl-SI"/>
        </w:rPr>
        <w:t>5</w:t>
      </w:r>
      <w:r w:rsidR="00054964" w:rsidRPr="007437F3">
        <w:rPr>
          <w:rFonts w:cs="Arial"/>
          <w:sz w:val="20"/>
          <w:szCs w:val="20"/>
          <w:lang w:val="sl-SI"/>
        </w:rPr>
        <w:t xml:space="preserve">) </w:t>
      </w:r>
      <w:r w:rsidR="00D52BBF" w:rsidRPr="007437F3">
        <w:rPr>
          <w:rFonts w:cs="Arial"/>
          <w:sz w:val="20"/>
          <w:szCs w:val="20"/>
          <w:lang w:val="sl-SI"/>
        </w:rPr>
        <w:t>Podrobnejši pogoji za dodelitev sredstev se opredelijo v javnem razpisu.</w:t>
      </w:r>
    </w:p>
    <w:p w:rsidR="00EE75E2" w:rsidRPr="007437F3" w:rsidRDefault="00EE75E2" w:rsidP="004610E9">
      <w:pPr>
        <w:pStyle w:val="Odstavek"/>
        <w:spacing w:before="0"/>
        <w:ind w:firstLine="0"/>
        <w:rPr>
          <w:rFonts w:cs="Arial"/>
          <w:sz w:val="20"/>
          <w:szCs w:val="20"/>
          <w:lang w:val="sl-SI"/>
        </w:rPr>
      </w:pPr>
    </w:p>
    <w:p w:rsidR="00FB28C8" w:rsidRPr="007437F3" w:rsidRDefault="00FB28C8"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FB28C8" w:rsidRPr="007437F3" w:rsidRDefault="00FB28C8" w:rsidP="00341E2E">
      <w:pPr>
        <w:pStyle w:val="lennaslov"/>
        <w:rPr>
          <w:sz w:val="20"/>
          <w:szCs w:val="20"/>
        </w:rPr>
      </w:pPr>
      <w:r w:rsidRPr="007437F3">
        <w:rPr>
          <w:sz w:val="20"/>
          <w:szCs w:val="20"/>
        </w:rPr>
        <w:t>(merila za ocenjevanje vlog)</w:t>
      </w:r>
    </w:p>
    <w:p w:rsidR="00BC4ED9" w:rsidRPr="007437F3" w:rsidRDefault="00BC4ED9" w:rsidP="00D44CFB">
      <w:pPr>
        <w:pStyle w:val="Odstavek"/>
        <w:spacing w:before="0"/>
        <w:ind w:firstLine="0"/>
        <w:rPr>
          <w:rFonts w:cs="Arial"/>
          <w:sz w:val="20"/>
          <w:szCs w:val="20"/>
          <w:lang w:val="sl-SI"/>
        </w:rPr>
      </w:pPr>
    </w:p>
    <w:p w:rsidR="00D44CFB" w:rsidRPr="007437F3" w:rsidRDefault="00D44CFB" w:rsidP="00D44CFB">
      <w:pPr>
        <w:pStyle w:val="Odstavek"/>
        <w:spacing w:before="0"/>
        <w:ind w:firstLine="0"/>
        <w:rPr>
          <w:rFonts w:cs="Arial"/>
          <w:sz w:val="20"/>
          <w:szCs w:val="20"/>
          <w:lang w:val="sl-SI"/>
        </w:rPr>
      </w:pPr>
      <w:r w:rsidRPr="007437F3">
        <w:rPr>
          <w:rFonts w:cs="Arial"/>
          <w:sz w:val="20"/>
          <w:szCs w:val="20"/>
          <w:lang w:val="sl-SI"/>
        </w:rPr>
        <w:t xml:space="preserve">(1) Med vlogami na javni razpis, ki dosežejo vstopni prag </w:t>
      </w:r>
      <w:r w:rsidR="00F614FA" w:rsidRPr="007437F3">
        <w:rPr>
          <w:rFonts w:cs="Arial"/>
          <w:sz w:val="20"/>
          <w:szCs w:val="20"/>
          <w:lang w:val="sl-SI"/>
        </w:rPr>
        <w:t>2</w:t>
      </w:r>
      <w:r w:rsidRPr="007437F3">
        <w:rPr>
          <w:rFonts w:cs="Arial"/>
          <w:sz w:val="20"/>
          <w:szCs w:val="20"/>
          <w:lang w:val="sl-SI"/>
        </w:rPr>
        <w:t xml:space="preserve">0 </w:t>
      </w:r>
      <w:r w:rsidR="00EB41E9">
        <w:rPr>
          <w:rFonts w:cs="Arial"/>
          <w:sz w:val="20"/>
          <w:szCs w:val="20"/>
          <w:lang w:val="sl-SI"/>
        </w:rPr>
        <w:t>%</w:t>
      </w:r>
      <w:r w:rsidRPr="007437F3">
        <w:rPr>
          <w:rFonts w:cs="Arial"/>
          <w:sz w:val="20"/>
          <w:szCs w:val="20"/>
          <w:lang w:val="sl-SI"/>
        </w:rPr>
        <w:t xml:space="preserve"> </w:t>
      </w:r>
      <w:r w:rsidR="009D3E7C" w:rsidRPr="007437F3">
        <w:rPr>
          <w:rFonts w:cs="Arial"/>
          <w:sz w:val="20"/>
          <w:szCs w:val="20"/>
          <w:lang w:val="sl-SI"/>
        </w:rPr>
        <w:t xml:space="preserve">možnih </w:t>
      </w:r>
      <w:r w:rsidRPr="007437F3">
        <w:rPr>
          <w:rFonts w:cs="Arial"/>
          <w:sz w:val="20"/>
          <w:szCs w:val="20"/>
          <w:lang w:val="sl-SI"/>
        </w:rPr>
        <w:t>točk, se izberejo tiste, ki dosežejo višje število točk po merilih za ocenjevanje vlog, do porabe razpisanih sredstev.</w:t>
      </w:r>
    </w:p>
    <w:p w:rsidR="00D44CFB" w:rsidRPr="007437F3" w:rsidRDefault="00D44CFB" w:rsidP="00D44CFB">
      <w:pPr>
        <w:pStyle w:val="Odstavek"/>
        <w:spacing w:before="0"/>
        <w:ind w:firstLine="0"/>
        <w:rPr>
          <w:rFonts w:cs="Arial"/>
          <w:sz w:val="20"/>
          <w:szCs w:val="20"/>
          <w:lang w:val="sl-SI"/>
        </w:rPr>
      </w:pPr>
    </w:p>
    <w:p w:rsidR="00D44CFB" w:rsidRPr="007437F3" w:rsidRDefault="00D44CFB" w:rsidP="00D44CFB">
      <w:pPr>
        <w:pStyle w:val="Odstavek"/>
        <w:spacing w:before="0"/>
        <w:ind w:firstLine="0"/>
        <w:rPr>
          <w:rFonts w:cs="Arial"/>
          <w:sz w:val="20"/>
          <w:szCs w:val="20"/>
          <w:lang w:val="sl-SI"/>
        </w:rPr>
      </w:pPr>
      <w:r w:rsidRPr="007437F3">
        <w:rPr>
          <w:rFonts w:cs="Arial"/>
          <w:sz w:val="20"/>
          <w:szCs w:val="20"/>
          <w:lang w:val="sl-SI"/>
        </w:rPr>
        <w:t>(2) Merila za ocenjevanje vlog na javni razpis iz prejšnjega odstavka so naslednja:</w:t>
      </w:r>
    </w:p>
    <w:p w:rsidR="00D44CFB" w:rsidRPr="007437F3" w:rsidRDefault="00605AF4" w:rsidP="00D44CFB">
      <w:pPr>
        <w:pStyle w:val="Odstavek"/>
        <w:spacing w:before="0"/>
        <w:ind w:firstLine="0"/>
        <w:rPr>
          <w:rFonts w:cs="Arial"/>
          <w:sz w:val="20"/>
          <w:szCs w:val="20"/>
          <w:lang w:val="sl-SI"/>
        </w:rPr>
      </w:pPr>
      <w:r w:rsidRPr="007437F3">
        <w:rPr>
          <w:rFonts w:cs="Arial"/>
          <w:sz w:val="20"/>
          <w:szCs w:val="20"/>
          <w:lang w:val="sl-SI"/>
        </w:rPr>
        <w:t>–</w:t>
      </w:r>
      <w:r w:rsidR="00D44CFB" w:rsidRPr="007437F3">
        <w:rPr>
          <w:rFonts w:cs="Arial"/>
          <w:sz w:val="20"/>
          <w:szCs w:val="20"/>
          <w:lang w:val="sl-SI"/>
        </w:rPr>
        <w:t xml:space="preserve"> višina </w:t>
      </w:r>
      <w:r w:rsidR="0030777C" w:rsidRPr="007437F3">
        <w:rPr>
          <w:rFonts w:cs="Arial"/>
          <w:sz w:val="20"/>
          <w:szCs w:val="20"/>
          <w:lang w:val="sl-SI"/>
        </w:rPr>
        <w:t xml:space="preserve">prihodka od </w:t>
      </w:r>
      <w:r w:rsidR="00D44CFB" w:rsidRPr="007437F3">
        <w:rPr>
          <w:rFonts w:cs="Arial"/>
          <w:sz w:val="20"/>
          <w:szCs w:val="20"/>
          <w:lang w:val="sl-SI"/>
        </w:rPr>
        <w:t>prodaje javnim zavodom</w:t>
      </w:r>
      <w:r w:rsidR="0030777C" w:rsidRPr="007437F3">
        <w:rPr>
          <w:rFonts w:cs="Arial"/>
          <w:sz w:val="20"/>
          <w:szCs w:val="20"/>
          <w:lang w:val="sl-SI"/>
        </w:rPr>
        <w:t>;</w:t>
      </w:r>
    </w:p>
    <w:p w:rsidR="00D44CFB" w:rsidRPr="007437F3" w:rsidRDefault="00605AF4" w:rsidP="00D44CFB">
      <w:pPr>
        <w:pStyle w:val="Odstavek"/>
        <w:spacing w:before="0"/>
        <w:ind w:firstLine="0"/>
        <w:rPr>
          <w:rFonts w:cs="Arial"/>
          <w:sz w:val="20"/>
          <w:szCs w:val="20"/>
          <w:lang w:val="sl-SI"/>
        </w:rPr>
      </w:pPr>
      <w:r w:rsidRPr="007437F3">
        <w:rPr>
          <w:rFonts w:cs="Arial"/>
          <w:sz w:val="20"/>
          <w:szCs w:val="20"/>
          <w:lang w:val="sl-SI"/>
        </w:rPr>
        <w:t>–</w:t>
      </w:r>
      <w:r w:rsidR="00D44CFB" w:rsidRPr="007437F3">
        <w:rPr>
          <w:rFonts w:cs="Arial"/>
          <w:sz w:val="20"/>
          <w:szCs w:val="20"/>
          <w:lang w:val="sl-SI"/>
        </w:rPr>
        <w:t xml:space="preserve"> </w:t>
      </w:r>
      <w:r w:rsidR="00E52D5C" w:rsidRPr="007437F3">
        <w:rPr>
          <w:rFonts w:cs="Arial"/>
          <w:sz w:val="20"/>
          <w:szCs w:val="20"/>
          <w:lang w:val="sl-SI"/>
        </w:rPr>
        <w:t xml:space="preserve">izpad </w:t>
      </w:r>
      <w:r w:rsidR="00CF17B1" w:rsidRPr="007437F3">
        <w:rPr>
          <w:rFonts w:cs="Arial"/>
          <w:sz w:val="20"/>
          <w:szCs w:val="20"/>
          <w:lang w:val="sl-SI"/>
        </w:rPr>
        <w:t>prihodk</w:t>
      </w:r>
      <w:r w:rsidR="00C21BF3" w:rsidRPr="007437F3">
        <w:rPr>
          <w:rFonts w:cs="Arial"/>
          <w:sz w:val="20"/>
          <w:szCs w:val="20"/>
          <w:lang w:val="sl-SI"/>
        </w:rPr>
        <w:t>a</w:t>
      </w:r>
      <w:r w:rsidR="00CF17B1" w:rsidRPr="007437F3">
        <w:rPr>
          <w:rFonts w:cs="Arial"/>
          <w:sz w:val="20"/>
          <w:szCs w:val="20"/>
          <w:lang w:val="sl-SI"/>
        </w:rPr>
        <w:t xml:space="preserve"> od prodaje javnim zavodom</w:t>
      </w:r>
      <w:r w:rsidR="0030777C" w:rsidRPr="007437F3">
        <w:rPr>
          <w:rFonts w:cs="Arial"/>
          <w:sz w:val="20"/>
          <w:szCs w:val="20"/>
          <w:lang w:val="sl-SI"/>
        </w:rPr>
        <w:t>;</w:t>
      </w:r>
    </w:p>
    <w:p w:rsidR="00FB28C8" w:rsidRPr="007437F3" w:rsidRDefault="00605AF4" w:rsidP="00D44CFB">
      <w:pPr>
        <w:pStyle w:val="Odstavek"/>
        <w:spacing w:before="0"/>
        <w:ind w:firstLine="0"/>
        <w:rPr>
          <w:rFonts w:cs="Arial"/>
          <w:sz w:val="20"/>
          <w:szCs w:val="20"/>
          <w:lang w:val="sl-SI"/>
        </w:rPr>
      </w:pPr>
      <w:r w:rsidRPr="007437F3">
        <w:rPr>
          <w:rFonts w:cs="Arial"/>
          <w:sz w:val="20"/>
          <w:szCs w:val="20"/>
          <w:lang w:val="sl-SI"/>
        </w:rPr>
        <w:t>–</w:t>
      </w:r>
      <w:r w:rsidR="00D44CFB" w:rsidRPr="007437F3">
        <w:rPr>
          <w:rFonts w:cs="Arial"/>
          <w:sz w:val="20"/>
          <w:szCs w:val="20"/>
          <w:lang w:val="sl-SI"/>
        </w:rPr>
        <w:t xml:space="preserve"> </w:t>
      </w:r>
      <w:r w:rsidR="00805A8A" w:rsidRPr="007437F3">
        <w:rPr>
          <w:rFonts w:cs="Arial"/>
          <w:sz w:val="20"/>
          <w:szCs w:val="20"/>
          <w:lang w:val="sl-SI"/>
        </w:rPr>
        <w:t>koeficient razvitosti občin</w:t>
      </w:r>
      <w:r w:rsidR="00CF17B1" w:rsidRPr="007437F3">
        <w:rPr>
          <w:rFonts w:cs="Arial"/>
          <w:sz w:val="20"/>
          <w:szCs w:val="20"/>
          <w:lang w:val="sl-SI"/>
        </w:rPr>
        <w:t xml:space="preserve">. </w:t>
      </w:r>
    </w:p>
    <w:p w:rsidR="00FB28C8" w:rsidRPr="007437F3" w:rsidRDefault="00FB28C8" w:rsidP="004610E9">
      <w:pPr>
        <w:pStyle w:val="Odstavek"/>
        <w:spacing w:before="0"/>
        <w:ind w:firstLine="0"/>
        <w:rPr>
          <w:rFonts w:cs="Arial"/>
          <w:sz w:val="20"/>
          <w:szCs w:val="20"/>
          <w:lang w:val="sl-SI"/>
        </w:rPr>
      </w:pPr>
    </w:p>
    <w:p w:rsidR="00D44CFB" w:rsidRPr="007437F3" w:rsidRDefault="00D44CFB" w:rsidP="004610E9">
      <w:pPr>
        <w:pStyle w:val="Odstavek"/>
        <w:spacing w:before="0"/>
        <w:ind w:firstLine="0"/>
        <w:rPr>
          <w:rFonts w:cs="Arial"/>
          <w:sz w:val="20"/>
          <w:szCs w:val="20"/>
          <w:lang w:val="sl-SI"/>
        </w:rPr>
      </w:pPr>
      <w:r w:rsidRPr="007437F3">
        <w:rPr>
          <w:rFonts w:cs="Arial"/>
          <w:sz w:val="20"/>
          <w:szCs w:val="20"/>
          <w:lang w:val="sl-SI"/>
        </w:rPr>
        <w:t>(3) Podrobnejša merila iz prejšnjega odstavka in točkovnik za ocenjevanje vlog na javni razpis se opredelijo v javnem razpisu.</w:t>
      </w:r>
    </w:p>
    <w:p w:rsidR="004610E9" w:rsidRPr="007437F3" w:rsidRDefault="004610E9" w:rsidP="004610E9">
      <w:pPr>
        <w:pStyle w:val="Odstavek"/>
        <w:spacing w:before="0"/>
        <w:ind w:firstLine="0"/>
        <w:rPr>
          <w:rFonts w:cs="Arial"/>
          <w:sz w:val="20"/>
          <w:szCs w:val="20"/>
          <w:lang w:val="sl-SI"/>
        </w:rPr>
      </w:pPr>
    </w:p>
    <w:p w:rsidR="00FB28C8" w:rsidRPr="007437F3" w:rsidRDefault="00FB28C8"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FB28C8" w:rsidRPr="007437F3" w:rsidRDefault="00FB28C8" w:rsidP="004610E9">
      <w:pPr>
        <w:pStyle w:val="lennaslov"/>
        <w:rPr>
          <w:sz w:val="20"/>
          <w:szCs w:val="20"/>
        </w:rPr>
      </w:pPr>
      <w:r w:rsidRPr="007437F3">
        <w:rPr>
          <w:sz w:val="20"/>
          <w:szCs w:val="20"/>
        </w:rPr>
        <w:t>(finančne določbe)</w:t>
      </w:r>
    </w:p>
    <w:p w:rsidR="00FB28C8" w:rsidRPr="007437F3" w:rsidRDefault="00FB28C8" w:rsidP="004610E9">
      <w:pPr>
        <w:pStyle w:val="Odstavek"/>
        <w:spacing w:before="0"/>
        <w:ind w:firstLine="0"/>
        <w:rPr>
          <w:rFonts w:cs="Arial"/>
          <w:sz w:val="20"/>
          <w:szCs w:val="20"/>
          <w:lang w:val="sl-SI"/>
        </w:rPr>
      </w:pPr>
    </w:p>
    <w:p w:rsidR="00FB28C8" w:rsidRPr="007437F3" w:rsidRDefault="00FB28C8" w:rsidP="004610E9">
      <w:pPr>
        <w:pStyle w:val="Odstavek"/>
        <w:spacing w:before="0"/>
        <w:ind w:firstLine="0"/>
        <w:rPr>
          <w:rFonts w:cs="Arial"/>
          <w:sz w:val="20"/>
          <w:szCs w:val="20"/>
          <w:lang w:val="sl-SI"/>
        </w:rPr>
      </w:pPr>
      <w:r w:rsidRPr="007437F3">
        <w:rPr>
          <w:rFonts w:cs="Arial"/>
          <w:sz w:val="20"/>
          <w:szCs w:val="20"/>
          <w:lang w:val="sl-SI"/>
        </w:rPr>
        <w:t>(1) Podpora se dodeli kot pavšalno plačilo v obliki nepovratne finančne pomoči.</w:t>
      </w:r>
    </w:p>
    <w:p w:rsidR="00FB28C8" w:rsidRPr="007437F3" w:rsidRDefault="00FB28C8" w:rsidP="004610E9">
      <w:pPr>
        <w:pStyle w:val="Odstavek"/>
        <w:spacing w:before="0"/>
        <w:ind w:firstLine="0"/>
        <w:rPr>
          <w:rFonts w:cs="Arial"/>
          <w:sz w:val="20"/>
          <w:szCs w:val="20"/>
          <w:lang w:val="sl-SI"/>
        </w:rPr>
      </w:pPr>
    </w:p>
    <w:p w:rsidR="00697CDA" w:rsidRPr="007437F3" w:rsidRDefault="00FB28C8" w:rsidP="00AF0B39">
      <w:pPr>
        <w:pStyle w:val="Odstavek"/>
        <w:spacing w:before="0"/>
        <w:ind w:firstLine="0"/>
        <w:rPr>
          <w:rFonts w:cs="Arial"/>
          <w:sz w:val="20"/>
          <w:szCs w:val="20"/>
          <w:lang w:val="sl-SI"/>
        </w:rPr>
      </w:pPr>
      <w:r w:rsidRPr="007437F3">
        <w:rPr>
          <w:rFonts w:cs="Arial"/>
          <w:sz w:val="20"/>
          <w:szCs w:val="20"/>
          <w:lang w:val="sl-SI"/>
        </w:rPr>
        <w:t xml:space="preserve">(2) </w:t>
      </w:r>
      <w:r w:rsidR="00B14E01" w:rsidRPr="007437F3">
        <w:rPr>
          <w:rFonts w:cs="Arial"/>
          <w:sz w:val="20"/>
          <w:szCs w:val="20"/>
          <w:lang w:val="sl-SI"/>
        </w:rPr>
        <w:t>Znesek podpore za upravičenca iz 1. in 2. točke prvega odstavka 5. člena te</w:t>
      </w:r>
      <w:r w:rsidR="00C970D8">
        <w:rPr>
          <w:rFonts w:cs="Arial"/>
          <w:sz w:val="20"/>
          <w:szCs w:val="20"/>
          <w:lang w:val="sl-SI"/>
        </w:rPr>
        <w:t>ga</w:t>
      </w:r>
      <w:r w:rsidR="00B14E01" w:rsidRPr="007437F3">
        <w:rPr>
          <w:rFonts w:cs="Arial"/>
          <w:sz w:val="20"/>
          <w:szCs w:val="20"/>
          <w:lang w:val="sl-SI"/>
        </w:rPr>
        <w:t xml:space="preserve"> </w:t>
      </w:r>
      <w:r w:rsidR="00C970D8">
        <w:rPr>
          <w:rFonts w:cs="Arial"/>
          <w:sz w:val="20"/>
          <w:szCs w:val="20"/>
          <w:lang w:val="sl-SI"/>
        </w:rPr>
        <w:t>odloka</w:t>
      </w:r>
      <w:r w:rsidR="00B14E01" w:rsidRPr="007437F3">
        <w:rPr>
          <w:rFonts w:cs="Arial"/>
          <w:sz w:val="20"/>
          <w:szCs w:val="20"/>
          <w:lang w:val="sl-SI"/>
        </w:rPr>
        <w:t xml:space="preserve"> se določi glede na višino izpada prihodka od prodaje </w:t>
      </w:r>
      <w:r w:rsidR="004C55C3">
        <w:rPr>
          <w:rFonts w:cs="Arial"/>
          <w:sz w:val="20"/>
          <w:szCs w:val="20"/>
          <w:lang w:val="sl-SI"/>
        </w:rPr>
        <w:t xml:space="preserve">proizvodov </w:t>
      </w:r>
      <w:r w:rsidR="00B14E01" w:rsidRPr="007437F3">
        <w:rPr>
          <w:rFonts w:cs="Arial"/>
          <w:sz w:val="20"/>
          <w:szCs w:val="20"/>
          <w:lang w:val="sl-SI"/>
        </w:rPr>
        <w:t xml:space="preserve">javnim zavodom v obdobju od 13. </w:t>
      </w:r>
      <w:r w:rsidR="00C970D8">
        <w:rPr>
          <w:rFonts w:cs="Arial"/>
          <w:sz w:val="20"/>
          <w:szCs w:val="20"/>
          <w:lang w:val="sl-SI"/>
        </w:rPr>
        <w:t>marca</w:t>
      </w:r>
      <w:r w:rsidR="00B14E01" w:rsidRPr="007437F3">
        <w:rPr>
          <w:rFonts w:cs="Arial"/>
          <w:sz w:val="20"/>
          <w:szCs w:val="20"/>
          <w:lang w:val="sl-SI"/>
        </w:rPr>
        <w:t xml:space="preserve"> 2020 do 12. </w:t>
      </w:r>
      <w:r w:rsidR="00C970D8">
        <w:rPr>
          <w:rFonts w:cs="Arial"/>
          <w:sz w:val="20"/>
          <w:szCs w:val="20"/>
          <w:lang w:val="sl-SI"/>
        </w:rPr>
        <w:t>junija</w:t>
      </w:r>
      <w:r w:rsidR="00B14E01" w:rsidRPr="007437F3">
        <w:rPr>
          <w:rFonts w:cs="Arial"/>
          <w:sz w:val="20"/>
          <w:szCs w:val="20"/>
          <w:lang w:val="sl-SI"/>
        </w:rPr>
        <w:t xml:space="preserve"> 2020 glede na </w:t>
      </w:r>
      <w:r w:rsidR="0030246E" w:rsidRPr="007437F3">
        <w:rPr>
          <w:rFonts w:cs="Arial"/>
          <w:sz w:val="20"/>
          <w:szCs w:val="20"/>
          <w:lang w:val="sl-SI"/>
        </w:rPr>
        <w:t>enako</w:t>
      </w:r>
      <w:r w:rsidR="00B14E01" w:rsidRPr="007437F3">
        <w:rPr>
          <w:rFonts w:cs="Arial"/>
          <w:sz w:val="20"/>
          <w:szCs w:val="20"/>
          <w:lang w:val="sl-SI"/>
        </w:rPr>
        <w:t xml:space="preserve"> obdobje v letu 2019</w:t>
      </w:r>
      <w:r w:rsidR="00C21BF3" w:rsidRPr="007437F3">
        <w:rPr>
          <w:rFonts w:cs="Arial"/>
          <w:sz w:val="20"/>
          <w:szCs w:val="20"/>
          <w:lang w:val="sl-SI"/>
        </w:rPr>
        <w:t>,</w:t>
      </w:r>
      <w:r w:rsidR="00B14E01" w:rsidRPr="007437F3">
        <w:rPr>
          <w:rFonts w:cs="Arial"/>
          <w:sz w:val="20"/>
          <w:szCs w:val="20"/>
          <w:lang w:val="sl-SI"/>
        </w:rPr>
        <w:t xml:space="preserve"> na način:</w:t>
      </w:r>
    </w:p>
    <w:p w:rsidR="00697CDA" w:rsidRPr="007437F3" w:rsidRDefault="00605AF4" w:rsidP="00AD1CCC">
      <w:pPr>
        <w:pStyle w:val="Odstavek"/>
        <w:spacing w:before="0"/>
        <w:ind w:firstLine="0"/>
        <w:rPr>
          <w:rFonts w:cs="Arial"/>
          <w:sz w:val="20"/>
          <w:szCs w:val="20"/>
          <w:lang w:val="sl-SI"/>
        </w:rPr>
      </w:pPr>
      <w:r w:rsidRPr="007437F3">
        <w:rPr>
          <w:rFonts w:cs="Arial"/>
          <w:sz w:val="20"/>
          <w:szCs w:val="20"/>
          <w:lang w:val="sl-SI"/>
        </w:rPr>
        <w:t>–</w:t>
      </w:r>
      <w:r w:rsidR="00697CDA" w:rsidRPr="007437F3">
        <w:rPr>
          <w:rFonts w:cs="Arial"/>
          <w:sz w:val="20"/>
          <w:szCs w:val="20"/>
          <w:lang w:val="sl-SI"/>
        </w:rPr>
        <w:t xml:space="preserve"> </w:t>
      </w:r>
      <w:r w:rsidR="00C21BF3" w:rsidRPr="007437F3">
        <w:rPr>
          <w:rFonts w:cs="Arial"/>
          <w:sz w:val="20"/>
          <w:szCs w:val="20"/>
          <w:lang w:val="sl-SI"/>
        </w:rPr>
        <w:t xml:space="preserve">če </w:t>
      </w:r>
      <w:r w:rsidR="004C6D48" w:rsidRPr="007437F3">
        <w:rPr>
          <w:rFonts w:cs="Arial"/>
          <w:sz w:val="20"/>
          <w:szCs w:val="20"/>
          <w:lang w:val="sl-SI"/>
        </w:rPr>
        <w:t xml:space="preserve">izpad </w:t>
      </w:r>
      <w:r w:rsidR="00B83A89" w:rsidRPr="007437F3">
        <w:rPr>
          <w:rFonts w:cs="Arial"/>
          <w:sz w:val="20"/>
          <w:szCs w:val="20"/>
          <w:lang w:val="sl-SI"/>
        </w:rPr>
        <w:t xml:space="preserve">prihodka </w:t>
      </w:r>
      <w:r w:rsidR="00697CDA" w:rsidRPr="007437F3">
        <w:rPr>
          <w:rFonts w:cs="Arial"/>
          <w:sz w:val="20"/>
          <w:szCs w:val="20"/>
          <w:lang w:val="sl-SI"/>
        </w:rPr>
        <w:t xml:space="preserve">znaša več kot 30 do vključno 50 </w:t>
      </w:r>
      <w:r w:rsidR="00C970D8">
        <w:rPr>
          <w:rFonts w:cs="Arial"/>
          <w:sz w:val="20"/>
          <w:szCs w:val="20"/>
          <w:lang w:val="sl-SI"/>
        </w:rPr>
        <w:t>%</w:t>
      </w:r>
      <w:r w:rsidR="00AF0B39" w:rsidRPr="007437F3">
        <w:rPr>
          <w:rFonts w:cs="Arial"/>
          <w:sz w:val="20"/>
          <w:szCs w:val="20"/>
          <w:lang w:val="sl-SI"/>
        </w:rPr>
        <w:t>,</w:t>
      </w:r>
      <w:r w:rsidR="00697CDA" w:rsidRPr="007437F3">
        <w:rPr>
          <w:rFonts w:cs="Arial"/>
          <w:sz w:val="20"/>
          <w:szCs w:val="20"/>
          <w:lang w:val="sl-SI"/>
        </w:rPr>
        <w:t xml:space="preserve"> podpora znaša 3.500 </w:t>
      </w:r>
      <w:r w:rsidR="00AF0B39" w:rsidRPr="007437F3">
        <w:rPr>
          <w:rFonts w:cs="Arial"/>
          <w:sz w:val="20"/>
          <w:szCs w:val="20"/>
          <w:lang w:val="sl-SI"/>
        </w:rPr>
        <w:t>eurov</w:t>
      </w:r>
      <w:r w:rsidR="00697CDA" w:rsidRPr="007437F3">
        <w:rPr>
          <w:rFonts w:cs="Arial"/>
          <w:sz w:val="20"/>
          <w:szCs w:val="20"/>
          <w:lang w:val="sl-SI"/>
        </w:rPr>
        <w:t>;</w:t>
      </w:r>
    </w:p>
    <w:p w:rsidR="00697CDA" w:rsidRPr="007437F3" w:rsidRDefault="00605AF4" w:rsidP="00AD1CCC">
      <w:pPr>
        <w:pStyle w:val="Odstavek"/>
        <w:spacing w:before="0"/>
        <w:ind w:firstLine="0"/>
        <w:rPr>
          <w:rFonts w:cs="Arial"/>
          <w:sz w:val="20"/>
          <w:szCs w:val="20"/>
          <w:lang w:val="sl-SI"/>
        </w:rPr>
      </w:pPr>
      <w:r w:rsidRPr="007437F3">
        <w:rPr>
          <w:rFonts w:cs="Arial"/>
          <w:sz w:val="20"/>
          <w:szCs w:val="20"/>
          <w:lang w:val="sl-SI"/>
        </w:rPr>
        <w:t>–</w:t>
      </w:r>
      <w:r w:rsidR="00697CDA" w:rsidRPr="007437F3">
        <w:rPr>
          <w:rFonts w:cs="Arial"/>
          <w:sz w:val="20"/>
          <w:szCs w:val="20"/>
          <w:lang w:val="sl-SI"/>
        </w:rPr>
        <w:t xml:space="preserve"> </w:t>
      </w:r>
      <w:r w:rsidR="00C21BF3" w:rsidRPr="007437F3">
        <w:rPr>
          <w:rFonts w:cs="Arial"/>
          <w:sz w:val="20"/>
          <w:szCs w:val="20"/>
          <w:lang w:val="sl-SI"/>
        </w:rPr>
        <w:t xml:space="preserve">če </w:t>
      </w:r>
      <w:r w:rsidR="00E06BC3" w:rsidRPr="007437F3">
        <w:rPr>
          <w:rFonts w:cs="Arial"/>
          <w:sz w:val="20"/>
          <w:szCs w:val="20"/>
          <w:lang w:val="sl-SI"/>
        </w:rPr>
        <w:t xml:space="preserve">izpad </w:t>
      </w:r>
      <w:r w:rsidR="00B83A89" w:rsidRPr="007437F3">
        <w:rPr>
          <w:rFonts w:cs="Arial"/>
          <w:sz w:val="20"/>
          <w:szCs w:val="20"/>
          <w:lang w:val="sl-SI"/>
        </w:rPr>
        <w:t xml:space="preserve">prihodka </w:t>
      </w:r>
      <w:r w:rsidR="00697CDA" w:rsidRPr="007437F3">
        <w:rPr>
          <w:rFonts w:cs="Arial"/>
          <w:sz w:val="20"/>
          <w:szCs w:val="20"/>
          <w:lang w:val="sl-SI"/>
        </w:rPr>
        <w:t xml:space="preserve">znaša več kot 50 do vključno 70 </w:t>
      </w:r>
      <w:r w:rsidR="00C970D8">
        <w:rPr>
          <w:rFonts w:cs="Arial"/>
          <w:sz w:val="20"/>
          <w:szCs w:val="20"/>
          <w:lang w:val="sl-SI"/>
        </w:rPr>
        <w:t>%</w:t>
      </w:r>
      <w:r w:rsidR="00AF0B39" w:rsidRPr="007437F3">
        <w:rPr>
          <w:rFonts w:cs="Arial"/>
          <w:sz w:val="20"/>
          <w:szCs w:val="20"/>
          <w:lang w:val="sl-SI"/>
        </w:rPr>
        <w:t xml:space="preserve">, </w:t>
      </w:r>
      <w:r w:rsidR="00697CDA" w:rsidRPr="007437F3">
        <w:rPr>
          <w:rFonts w:cs="Arial"/>
          <w:sz w:val="20"/>
          <w:szCs w:val="20"/>
          <w:lang w:val="sl-SI"/>
        </w:rPr>
        <w:t xml:space="preserve">podpora znaša 5.000 </w:t>
      </w:r>
      <w:r w:rsidR="00AF0B39" w:rsidRPr="007437F3">
        <w:rPr>
          <w:rFonts w:cs="Arial"/>
          <w:sz w:val="20"/>
          <w:szCs w:val="20"/>
          <w:lang w:val="sl-SI"/>
        </w:rPr>
        <w:t>eurov</w:t>
      </w:r>
      <w:r w:rsidR="00C21BF3" w:rsidRPr="007437F3">
        <w:rPr>
          <w:rFonts w:cs="Arial"/>
          <w:sz w:val="20"/>
          <w:szCs w:val="20"/>
          <w:lang w:val="sl-SI"/>
        </w:rPr>
        <w:t>;</w:t>
      </w:r>
    </w:p>
    <w:p w:rsidR="00697CDA" w:rsidRPr="007437F3" w:rsidRDefault="00605AF4" w:rsidP="00AD1CCC">
      <w:pPr>
        <w:pStyle w:val="Odstavek"/>
        <w:spacing w:before="0"/>
        <w:ind w:firstLine="0"/>
        <w:rPr>
          <w:rFonts w:cs="Arial"/>
          <w:sz w:val="20"/>
          <w:szCs w:val="20"/>
          <w:lang w:val="sl-SI"/>
        </w:rPr>
      </w:pPr>
      <w:r w:rsidRPr="007437F3">
        <w:rPr>
          <w:rFonts w:cs="Arial"/>
          <w:sz w:val="20"/>
          <w:szCs w:val="20"/>
          <w:lang w:val="sl-SI"/>
        </w:rPr>
        <w:t>–</w:t>
      </w:r>
      <w:r w:rsidR="00697CDA" w:rsidRPr="007437F3">
        <w:rPr>
          <w:rFonts w:cs="Arial"/>
          <w:sz w:val="20"/>
          <w:szCs w:val="20"/>
          <w:lang w:val="sl-SI"/>
        </w:rPr>
        <w:t xml:space="preserve"> </w:t>
      </w:r>
      <w:r w:rsidR="00C21BF3" w:rsidRPr="007437F3">
        <w:rPr>
          <w:rFonts w:cs="Arial"/>
          <w:sz w:val="20"/>
          <w:szCs w:val="20"/>
          <w:lang w:val="sl-SI"/>
        </w:rPr>
        <w:t xml:space="preserve">če </w:t>
      </w:r>
      <w:r w:rsidR="00E06BC3" w:rsidRPr="007437F3">
        <w:rPr>
          <w:rFonts w:cs="Arial"/>
          <w:sz w:val="20"/>
          <w:szCs w:val="20"/>
          <w:lang w:val="sl-SI"/>
        </w:rPr>
        <w:t>izpad</w:t>
      </w:r>
      <w:r w:rsidR="00697CDA" w:rsidRPr="007437F3">
        <w:rPr>
          <w:rFonts w:cs="Arial"/>
          <w:sz w:val="20"/>
          <w:szCs w:val="20"/>
          <w:lang w:val="sl-SI"/>
        </w:rPr>
        <w:t xml:space="preserve"> </w:t>
      </w:r>
      <w:r w:rsidR="00B83A89" w:rsidRPr="007437F3">
        <w:rPr>
          <w:rFonts w:cs="Arial"/>
          <w:sz w:val="20"/>
          <w:szCs w:val="20"/>
          <w:lang w:val="sl-SI"/>
        </w:rPr>
        <w:t xml:space="preserve">prihodka </w:t>
      </w:r>
      <w:r w:rsidR="00697CDA" w:rsidRPr="007437F3">
        <w:rPr>
          <w:rFonts w:cs="Arial"/>
          <w:sz w:val="20"/>
          <w:szCs w:val="20"/>
          <w:lang w:val="sl-SI"/>
        </w:rPr>
        <w:t xml:space="preserve">znaša več kot 70 </w:t>
      </w:r>
      <w:r w:rsidR="00C970D8">
        <w:rPr>
          <w:rFonts w:cs="Arial"/>
          <w:sz w:val="20"/>
          <w:szCs w:val="20"/>
          <w:lang w:val="sl-SI"/>
        </w:rPr>
        <w:t>%</w:t>
      </w:r>
      <w:r w:rsidR="00AF0B39" w:rsidRPr="007437F3">
        <w:rPr>
          <w:rFonts w:cs="Arial"/>
          <w:sz w:val="20"/>
          <w:szCs w:val="20"/>
          <w:lang w:val="sl-SI"/>
        </w:rPr>
        <w:t>,</w:t>
      </w:r>
      <w:r w:rsidR="00B83A89" w:rsidRPr="007437F3">
        <w:rPr>
          <w:rFonts w:cs="Arial"/>
          <w:sz w:val="20"/>
          <w:szCs w:val="20"/>
          <w:lang w:val="sl-SI"/>
        </w:rPr>
        <w:t xml:space="preserve"> </w:t>
      </w:r>
      <w:r w:rsidR="00697CDA" w:rsidRPr="007437F3">
        <w:rPr>
          <w:rFonts w:cs="Arial"/>
          <w:sz w:val="20"/>
          <w:szCs w:val="20"/>
          <w:lang w:val="sl-SI"/>
        </w:rPr>
        <w:t xml:space="preserve">podpora znaša 7.000 </w:t>
      </w:r>
      <w:r w:rsidR="00AF0B39" w:rsidRPr="007437F3">
        <w:rPr>
          <w:rFonts w:cs="Arial"/>
          <w:sz w:val="20"/>
          <w:szCs w:val="20"/>
          <w:lang w:val="sl-SI"/>
        </w:rPr>
        <w:t>eurov</w:t>
      </w:r>
      <w:r w:rsidR="00697CDA" w:rsidRPr="007437F3">
        <w:rPr>
          <w:rFonts w:cs="Arial"/>
          <w:sz w:val="20"/>
          <w:szCs w:val="20"/>
          <w:lang w:val="sl-SI"/>
        </w:rPr>
        <w:t>.</w:t>
      </w:r>
    </w:p>
    <w:p w:rsidR="00697CDA" w:rsidRPr="007437F3" w:rsidRDefault="00697CDA" w:rsidP="004610E9">
      <w:pPr>
        <w:pStyle w:val="Odstavek"/>
        <w:spacing w:before="0"/>
        <w:ind w:firstLine="0"/>
        <w:rPr>
          <w:rFonts w:cs="Arial"/>
          <w:sz w:val="20"/>
          <w:szCs w:val="20"/>
          <w:lang w:val="sl-SI"/>
        </w:rPr>
      </w:pPr>
    </w:p>
    <w:p w:rsidR="00AF0B39" w:rsidRPr="007437F3" w:rsidRDefault="001666D1" w:rsidP="00AD1CCC">
      <w:pPr>
        <w:pStyle w:val="Odstavek"/>
        <w:spacing w:before="0"/>
        <w:ind w:firstLine="0"/>
        <w:rPr>
          <w:rFonts w:cs="Arial"/>
          <w:sz w:val="20"/>
          <w:szCs w:val="20"/>
          <w:lang w:val="sl-SI"/>
        </w:rPr>
      </w:pPr>
      <w:r w:rsidRPr="007437F3">
        <w:rPr>
          <w:rFonts w:cs="Arial"/>
          <w:sz w:val="20"/>
          <w:szCs w:val="20"/>
          <w:lang w:val="sl-SI"/>
        </w:rPr>
        <w:t>(3</w:t>
      </w:r>
      <w:r w:rsidR="00054964" w:rsidRPr="007437F3">
        <w:rPr>
          <w:rFonts w:cs="Arial"/>
          <w:sz w:val="20"/>
          <w:szCs w:val="20"/>
          <w:lang w:val="sl-SI"/>
        </w:rPr>
        <w:t>) </w:t>
      </w:r>
      <w:r w:rsidR="00E06BC3" w:rsidRPr="007437F3">
        <w:rPr>
          <w:rFonts w:cs="Arial"/>
          <w:sz w:val="20"/>
          <w:szCs w:val="20"/>
          <w:lang w:val="sl-SI"/>
        </w:rPr>
        <w:t>Znesek podpore za upravičenca iz 3. točke prvega odstavka 5. člena te</w:t>
      </w:r>
      <w:r w:rsidR="00C970D8">
        <w:rPr>
          <w:rFonts w:cs="Arial"/>
          <w:sz w:val="20"/>
          <w:szCs w:val="20"/>
          <w:lang w:val="sl-SI"/>
        </w:rPr>
        <w:t>ga</w:t>
      </w:r>
      <w:r w:rsidR="00E06BC3" w:rsidRPr="007437F3">
        <w:rPr>
          <w:rFonts w:cs="Arial"/>
          <w:sz w:val="20"/>
          <w:szCs w:val="20"/>
          <w:lang w:val="sl-SI"/>
        </w:rPr>
        <w:t xml:space="preserve"> </w:t>
      </w:r>
      <w:r w:rsidR="00C970D8">
        <w:rPr>
          <w:rFonts w:cs="Arial"/>
          <w:sz w:val="20"/>
          <w:szCs w:val="20"/>
          <w:lang w:val="sl-SI"/>
        </w:rPr>
        <w:t>odloka</w:t>
      </w:r>
      <w:r w:rsidR="00E06BC3" w:rsidRPr="007437F3">
        <w:rPr>
          <w:rFonts w:cs="Arial"/>
          <w:sz w:val="20"/>
          <w:szCs w:val="20"/>
          <w:lang w:val="sl-SI"/>
        </w:rPr>
        <w:t xml:space="preserve"> se določi glede na višino izpada prihodka od prodaje</w:t>
      </w:r>
      <w:r w:rsidR="004C55C3">
        <w:rPr>
          <w:rFonts w:cs="Arial"/>
          <w:sz w:val="20"/>
          <w:szCs w:val="20"/>
          <w:lang w:val="sl-SI"/>
        </w:rPr>
        <w:t xml:space="preserve"> proizvodov</w:t>
      </w:r>
      <w:r w:rsidR="00E06BC3" w:rsidRPr="007437F3">
        <w:rPr>
          <w:rFonts w:cs="Arial"/>
          <w:sz w:val="20"/>
          <w:szCs w:val="20"/>
          <w:lang w:val="sl-SI"/>
        </w:rPr>
        <w:t xml:space="preserve"> javnim zavodom v obdobju od 13. </w:t>
      </w:r>
      <w:r w:rsidR="00C970D8">
        <w:rPr>
          <w:rFonts w:cs="Arial"/>
          <w:sz w:val="20"/>
          <w:szCs w:val="20"/>
          <w:lang w:val="sl-SI"/>
        </w:rPr>
        <w:t>marca</w:t>
      </w:r>
      <w:r w:rsidR="00E06BC3" w:rsidRPr="007437F3">
        <w:rPr>
          <w:rFonts w:cs="Arial"/>
          <w:sz w:val="20"/>
          <w:szCs w:val="20"/>
          <w:lang w:val="sl-SI"/>
        </w:rPr>
        <w:t xml:space="preserve"> 2020 do 12. </w:t>
      </w:r>
      <w:r w:rsidR="00C970D8">
        <w:rPr>
          <w:rFonts w:cs="Arial"/>
          <w:sz w:val="20"/>
          <w:szCs w:val="20"/>
          <w:lang w:val="sl-SI"/>
        </w:rPr>
        <w:t>junija</w:t>
      </w:r>
      <w:r w:rsidR="00E06BC3" w:rsidRPr="007437F3">
        <w:rPr>
          <w:rFonts w:cs="Arial"/>
          <w:sz w:val="20"/>
          <w:szCs w:val="20"/>
          <w:lang w:val="sl-SI"/>
        </w:rPr>
        <w:t xml:space="preserve"> 2020 glede na </w:t>
      </w:r>
      <w:r w:rsidR="0030246E" w:rsidRPr="007437F3">
        <w:rPr>
          <w:rFonts w:cs="Arial"/>
          <w:sz w:val="20"/>
          <w:szCs w:val="20"/>
          <w:lang w:val="sl-SI"/>
        </w:rPr>
        <w:t>enako</w:t>
      </w:r>
      <w:r w:rsidR="00E06BC3" w:rsidRPr="007437F3">
        <w:rPr>
          <w:rFonts w:cs="Arial"/>
          <w:sz w:val="20"/>
          <w:szCs w:val="20"/>
          <w:lang w:val="sl-SI"/>
        </w:rPr>
        <w:t xml:space="preserve"> obdobje v letu 2019</w:t>
      </w:r>
      <w:r w:rsidR="00C21BF3" w:rsidRPr="007437F3">
        <w:rPr>
          <w:rFonts w:cs="Arial"/>
          <w:sz w:val="20"/>
          <w:szCs w:val="20"/>
          <w:lang w:val="sl-SI"/>
        </w:rPr>
        <w:t>,</w:t>
      </w:r>
      <w:r w:rsidR="00E06BC3" w:rsidRPr="007437F3">
        <w:rPr>
          <w:rFonts w:cs="Arial"/>
          <w:sz w:val="20"/>
          <w:szCs w:val="20"/>
          <w:lang w:val="sl-SI"/>
        </w:rPr>
        <w:t xml:space="preserve"> na način:</w:t>
      </w:r>
    </w:p>
    <w:p w:rsidR="00AF0B39" w:rsidRPr="007437F3" w:rsidRDefault="00605AF4" w:rsidP="00AD1CCC">
      <w:pPr>
        <w:pStyle w:val="Odstavek"/>
        <w:spacing w:before="0"/>
        <w:ind w:firstLine="0"/>
        <w:rPr>
          <w:rFonts w:cs="Arial"/>
          <w:sz w:val="20"/>
          <w:szCs w:val="20"/>
          <w:lang w:val="sl-SI"/>
        </w:rPr>
      </w:pPr>
      <w:r w:rsidRPr="007437F3">
        <w:rPr>
          <w:rFonts w:cs="Arial"/>
          <w:sz w:val="20"/>
          <w:szCs w:val="20"/>
          <w:lang w:val="sl-SI"/>
        </w:rPr>
        <w:t>–</w:t>
      </w:r>
      <w:r w:rsidR="00AF0B39" w:rsidRPr="007437F3">
        <w:rPr>
          <w:rFonts w:cs="Arial"/>
          <w:sz w:val="20"/>
          <w:szCs w:val="20"/>
          <w:lang w:val="sl-SI"/>
        </w:rPr>
        <w:t xml:space="preserve"> </w:t>
      </w:r>
      <w:r w:rsidR="00C21BF3" w:rsidRPr="007437F3">
        <w:rPr>
          <w:rFonts w:cs="Arial"/>
          <w:sz w:val="20"/>
          <w:szCs w:val="20"/>
          <w:lang w:val="sl-SI"/>
        </w:rPr>
        <w:t xml:space="preserve">če </w:t>
      </w:r>
      <w:r w:rsidR="00E06BC3" w:rsidRPr="007437F3">
        <w:rPr>
          <w:rFonts w:cs="Arial"/>
          <w:sz w:val="20"/>
          <w:szCs w:val="20"/>
          <w:lang w:val="sl-SI"/>
        </w:rPr>
        <w:t>izpad</w:t>
      </w:r>
      <w:r w:rsidR="00AF0B39" w:rsidRPr="007437F3">
        <w:rPr>
          <w:rFonts w:cs="Arial"/>
          <w:sz w:val="20"/>
          <w:szCs w:val="20"/>
          <w:lang w:val="sl-SI"/>
        </w:rPr>
        <w:t xml:space="preserve"> </w:t>
      </w:r>
      <w:r w:rsidR="00B83A89" w:rsidRPr="007437F3">
        <w:rPr>
          <w:rFonts w:cs="Arial"/>
          <w:sz w:val="20"/>
          <w:szCs w:val="20"/>
          <w:lang w:val="sl-SI"/>
        </w:rPr>
        <w:t xml:space="preserve">prihodka </w:t>
      </w:r>
      <w:r w:rsidR="00AF0B39" w:rsidRPr="007437F3">
        <w:rPr>
          <w:rFonts w:cs="Arial"/>
          <w:sz w:val="20"/>
          <w:szCs w:val="20"/>
          <w:lang w:val="sl-SI"/>
        </w:rPr>
        <w:t xml:space="preserve">znaša več kot 30 do vključno 50 </w:t>
      </w:r>
      <w:r w:rsidR="00C970D8">
        <w:rPr>
          <w:rFonts w:cs="Arial"/>
          <w:sz w:val="20"/>
          <w:szCs w:val="20"/>
          <w:lang w:val="sl-SI"/>
        </w:rPr>
        <w:t>%</w:t>
      </w:r>
      <w:r w:rsidR="00AF0B39" w:rsidRPr="007437F3">
        <w:rPr>
          <w:rFonts w:cs="Arial"/>
          <w:sz w:val="20"/>
          <w:szCs w:val="20"/>
          <w:lang w:val="sl-SI"/>
        </w:rPr>
        <w:t xml:space="preserve">, podpora znaša 25.000 </w:t>
      </w:r>
      <w:r w:rsidR="00AD1CCC" w:rsidRPr="007437F3">
        <w:rPr>
          <w:rFonts w:cs="Arial"/>
          <w:sz w:val="20"/>
          <w:szCs w:val="20"/>
          <w:lang w:val="sl-SI"/>
        </w:rPr>
        <w:t>eurov</w:t>
      </w:r>
      <w:r w:rsidR="00AF0B39" w:rsidRPr="007437F3">
        <w:rPr>
          <w:rFonts w:cs="Arial"/>
          <w:sz w:val="20"/>
          <w:szCs w:val="20"/>
          <w:lang w:val="sl-SI"/>
        </w:rPr>
        <w:t>;</w:t>
      </w:r>
    </w:p>
    <w:p w:rsidR="00AF0B39" w:rsidRPr="007437F3" w:rsidRDefault="00605AF4" w:rsidP="00AD1CCC">
      <w:pPr>
        <w:pStyle w:val="Odstavek"/>
        <w:spacing w:before="0"/>
        <w:ind w:firstLine="0"/>
        <w:rPr>
          <w:rFonts w:cs="Arial"/>
          <w:sz w:val="20"/>
          <w:szCs w:val="20"/>
          <w:lang w:val="sl-SI"/>
        </w:rPr>
      </w:pPr>
      <w:r w:rsidRPr="007437F3">
        <w:rPr>
          <w:rFonts w:cs="Arial"/>
          <w:sz w:val="20"/>
          <w:szCs w:val="20"/>
          <w:lang w:val="sl-SI"/>
        </w:rPr>
        <w:t>–</w:t>
      </w:r>
      <w:r w:rsidR="00AF0B39" w:rsidRPr="007437F3">
        <w:rPr>
          <w:rFonts w:cs="Arial"/>
          <w:sz w:val="20"/>
          <w:szCs w:val="20"/>
          <w:lang w:val="sl-SI"/>
        </w:rPr>
        <w:t xml:space="preserve"> </w:t>
      </w:r>
      <w:r w:rsidR="00C21BF3" w:rsidRPr="007437F3">
        <w:rPr>
          <w:rFonts w:cs="Arial"/>
          <w:sz w:val="20"/>
          <w:szCs w:val="20"/>
          <w:lang w:val="sl-SI"/>
        </w:rPr>
        <w:t xml:space="preserve">če </w:t>
      </w:r>
      <w:r w:rsidR="00E06BC3" w:rsidRPr="007437F3">
        <w:rPr>
          <w:rFonts w:cs="Arial"/>
          <w:sz w:val="20"/>
          <w:szCs w:val="20"/>
          <w:lang w:val="sl-SI"/>
        </w:rPr>
        <w:t>izpad</w:t>
      </w:r>
      <w:r w:rsidR="00AF0B39" w:rsidRPr="007437F3">
        <w:rPr>
          <w:rFonts w:cs="Arial"/>
          <w:sz w:val="20"/>
          <w:szCs w:val="20"/>
          <w:lang w:val="sl-SI"/>
        </w:rPr>
        <w:t xml:space="preserve"> </w:t>
      </w:r>
      <w:r w:rsidR="00B83A89" w:rsidRPr="007437F3">
        <w:rPr>
          <w:rFonts w:cs="Arial"/>
          <w:sz w:val="20"/>
          <w:szCs w:val="20"/>
          <w:lang w:val="sl-SI"/>
        </w:rPr>
        <w:t xml:space="preserve">prihodka </w:t>
      </w:r>
      <w:r w:rsidR="00AF0B39" w:rsidRPr="007437F3">
        <w:rPr>
          <w:rFonts w:cs="Arial"/>
          <w:sz w:val="20"/>
          <w:szCs w:val="20"/>
          <w:lang w:val="sl-SI"/>
        </w:rPr>
        <w:t>znaša več kot 50</w:t>
      </w:r>
      <w:r w:rsidR="00C21BF3" w:rsidRPr="007437F3">
        <w:rPr>
          <w:rFonts w:cs="Arial"/>
          <w:sz w:val="20"/>
          <w:szCs w:val="20"/>
          <w:lang w:val="sl-SI"/>
        </w:rPr>
        <w:t xml:space="preserve"> </w:t>
      </w:r>
      <w:r w:rsidR="00AF0B39" w:rsidRPr="007437F3">
        <w:rPr>
          <w:rFonts w:cs="Arial"/>
          <w:sz w:val="20"/>
          <w:szCs w:val="20"/>
          <w:lang w:val="sl-SI"/>
        </w:rPr>
        <w:t xml:space="preserve">do vključno 70 </w:t>
      </w:r>
      <w:r w:rsidR="00C970D8">
        <w:rPr>
          <w:rFonts w:cs="Arial"/>
          <w:sz w:val="20"/>
          <w:szCs w:val="20"/>
          <w:lang w:val="sl-SI"/>
        </w:rPr>
        <w:t>%</w:t>
      </w:r>
      <w:r w:rsidR="006E2499" w:rsidRPr="007437F3">
        <w:rPr>
          <w:rFonts w:cs="Arial"/>
          <w:sz w:val="20"/>
          <w:szCs w:val="20"/>
          <w:lang w:val="sl-SI"/>
        </w:rPr>
        <w:t xml:space="preserve">, </w:t>
      </w:r>
      <w:r w:rsidR="00AF0B39" w:rsidRPr="007437F3">
        <w:rPr>
          <w:rFonts w:cs="Arial"/>
          <w:sz w:val="20"/>
          <w:szCs w:val="20"/>
          <w:lang w:val="sl-SI"/>
        </w:rPr>
        <w:t xml:space="preserve">podpora znaša 35.000 </w:t>
      </w:r>
      <w:r w:rsidR="00AD1CCC" w:rsidRPr="007437F3">
        <w:rPr>
          <w:rFonts w:cs="Arial"/>
          <w:sz w:val="20"/>
          <w:szCs w:val="20"/>
          <w:lang w:val="sl-SI"/>
        </w:rPr>
        <w:t>eurov</w:t>
      </w:r>
      <w:r w:rsidR="00AF0B39" w:rsidRPr="007437F3">
        <w:rPr>
          <w:rFonts w:cs="Arial"/>
          <w:sz w:val="20"/>
          <w:szCs w:val="20"/>
          <w:lang w:val="sl-SI"/>
        </w:rPr>
        <w:t>;</w:t>
      </w:r>
    </w:p>
    <w:p w:rsidR="00AF0B39" w:rsidRPr="007437F3" w:rsidRDefault="00605AF4" w:rsidP="00AD1CCC">
      <w:pPr>
        <w:pStyle w:val="Odstavek"/>
        <w:spacing w:before="0"/>
        <w:ind w:firstLine="0"/>
        <w:rPr>
          <w:rFonts w:cs="Arial"/>
          <w:sz w:val="20"/>
          <w:szCs w:val="20"/>
          <w:lang w:val="sl-SI"/>
        </w:rPr>
      </w:pPr>
      <w:r w:rsidRPr="007437F3">
        <w:rPr>
          <w:rFonts w:cs="Arial"/>
          <w:sz w:val="20"/>
          <w:szCs w:val="20"/>
          <w:lang w:val="sl-SI"/>
        </w:rPr>
        <w:t xml:space="preserve">– </w:t>
      </w:r>
      <w:r w:rsidR="00C21BF3" w:rsidRPr="007437F3">
        <w:rPr>
          <w:rFonts w:cs="Arial"/>
          <w:sz w:val="20"/>
          <w:szCs w:val="20"/>
          <w:lang w:val="sl-SI"/>
        </w:rPr>
        <w:t xml:space="preserve">če </w:t>
      </w:r>
      <w:r w:rsidR="00E06BC3" w:rsidRPr="007437F3">
        <w:rPr>
          <w:rFonts w:cs="Arial"/>
          <w:sz w:val="20"/>
          <w:szCs w:val="20"/>
          <w:lang w:val="sl-SI"/>
        </w:rPr>
        <w:t>izpad</w:t>
      </w:r>
      <w:r w:rsidR="00AF0B39" w:rsidRPr="007437F3">
        <w:rPr>
          <w:rFonts w:cs="Arial"/>
          <w:sz w:val="20"/>
          <w:szCs w:val="20"/>
          <w:lang w:val="sl-SI"/>
        </w:rPr>
        <w:t xml:space="preserve"> prihodk</w:t>
      </w:r>
      <w:r w:rsidR="00C21BF3" w:rsidRPr="007437F3">
        <w:rPr>
          <w:rFonts w:cs="Arial"/>
          <w:sz w:val="20"/>
          <w:szCs w:val="20"/>
          <w:lang w:val="sl-SI"/>
        </w:rPr>
        <w:t>a</w:t>
      </w:r>
      <w:r w:rsidR="00AF0B39" w:rsidRPr="007437F3">
        <w:rPr>
          <w:rFonts w:cs="Arial"/>
          <w:sz w:val="20"/>
          <w:szCs w:val="20"/>
          <w:lang w:val="sl-SI"/>
        </w:rPr>
        <w:t xml:space="preserve"> znaša več kot 70 </w:t>
      </w:r>
      <w:r w:rsidR="00C970D8">
        <w:rPr>
          <w:rFonts w:cs="Arial"/>
          <w:sz w:val="20"/>
          <w:szCs w:val="20"/>
          <w:lang w:val="sl-SI"/>
        </w:rPr>
        <w:t>%</w:t>
      </w:r>
      <w:r w:rsidR="006E2499" w:rsidRPr="007437F3">
        <w:rPr>
          <w:rFonts w:cs="Arial"/>
          <w:sz w:val="20"/>
          <w:szCs w:val="20"/>
          <w:lang w:val="sl-SI"/>
        </w:rPr>
        <w:t>,</w:t>
      </w:r>
      <w:r w:rsidR="00AF0B39" w:rsidRPr="007437F3">
        <w:rPr>
          <w:rFonts w:cs="Arial"/>
          <w:sz w:val="20"/>
          <w:szCs w:val="20"/>
          <w:lang w:val="sl-SI"/>
        </w:rPr>
        <w:t xml:space="preserve"> podpora znaša 50.000 </w:t>
      </w:r>
      <w:r w:rsidR="00AD1CCC" w:rsidRPr="007437F3">
        <w:rPr>
          <w:rFonts w:cs="Arial"/>
          <w:sz w:val="20"/>
          <w:szCs w:val="20"/>
          <w:lang w:val="sl-SI"/>
        </w:rPr>
        <w:t>eurov</w:t>
      </w:r>
      <w:r w:rsidR="00AF0B39" w:rsidRPr="007437F3">
        <w:rPr>
          <w:rFonts w:cs="Arial"/>
          <w:sz w:val="20"/>
          <w:szCs w:val="20"/>
          <w:lang w:val="sl-SI"/>
        </w:rPr>
        <w:t>.</w:t>
      </w:r>
    </w:p>
    <w:p w:rsidR="001666D1" w:rsidRPr="007437F3" w:rsidRDefault="001666D1" w:rsidP="004610E9">
      <w:pPr>
        <w:pStyle w:val="Odstavek"/>
        <w:spacing w:before="0"/>
        <w:ind w:firstLine="0"/>
        <w:rPr>
          <w:rFonts w:cs="Arial"/>
          <w:sz w:val="20"/>
          <w:szCs w:val="20"/>
          <w:lang w:val="sl-SI"/>
        </w:rPr>
      </w:pPr>
    </w:p>
    <w:p w:rsidR="0049734B" w:rsidRPr="007437F3" w:rsidRDefault="0049734B" w:rsidP="004610E9">
      <w:pPr>
        <w:pStyle w:val="Odstavek"/>
        <w:spacing w:before="0"/>
        <w:ind w:firstLine="0"/>
        <w:rPr>
          <w:rFonts w:cs="Arial"/>
          <w:sz w:val="20"/>
          <w:szCs w:val="20"/>
          <w:lang w:val="sl-SI"/>
        </w:rPr>
      </w:pPr>
      <w:r w:rsidRPr="007437F3">
        <w:rPr>
          <w:rFonts w:cs="Arial"/>
          <w:sz w:val="20"/>
          <w:szCs w:val="20"/>
          <w:lang w:val="sl-SI"/>
        </w:rPr>
        <w:t>(4) Ne g</w:t>
      </w:r>
      <w:r w:rsidR="00F74B5D" w:rsidRPr="007437F3">
        <w:rPr>
          <w:rFonts w:cs="Arial"/>
          <w:sz w:val="20"/>
          <w:szCs w:val="20"/>
          <w:lang w:val="sl-SI"/>
        </w:rPr>
        <w:t>lede na določbe prvega, drugega in tretjega</w:t>
      </w:r>
      <w:r w:rsidRPr="007437F3">
        <w:rPr>
          <w:rFonts w:cs="Arial"/>
          <w:sz w:val="20"/>
          <w:szCs w:val="20"/>
          <w:lang w:val="sl-SI"/>
        </w:rPr>
        <w:t xml:space="preserve"> odstavka tega člena</w:t>
      </w:r>
      <w:r w:rsidR="00F74B5D" w:rsidRPr="007437F3">
        <w:rPr>
          <w:rFonts w:cs="Arial"/>
          <w:sz w:val="20"/>
          <w:szCs w:val="20"/>
          <w:lang w:val="sl-SI"/>
        </w:rPr>
        <w:t xml:space="preserve"> se podpora </w:t>
      </w:r>
      <w:r w:rsidR="007159AE">
        <w:rPr>
          <w:rFonts w:cs="Arial"/>
          <w:sz w:val="20"/>
          <w:szCs w:val="20"/>
          <w:lang w:val="sl-SI"/>
        </w:rPr>
        <w:t xml:space="preserve">ne </w:t>
      </w:r>
      <w:r w:rsidR="00F74B5D" w:rsidRPr="007437F3">
        <w:rPr>
          <w:rFonts w:cs="Arial"/>
          <w:sz w:val="20"/>
          <w:szCs w:val="20"/>
          <w:lang w:val="sl-SI"/>
        </w:rPr>
        <w:t xml:space="preserve">dodeli </w:t>
      </w:r>
      <w:r w:rsidR="00660875" w:rsidRPr="00660875">
        <w:rPr>
          <w:rFonts w:cs="Arial"/>
          <w:sz w:val="20"/>
          <w:szCs w:val="20"/>
          <w:lang w:val="sl-SI"/>
        </w:rPr>
        <w:t xml:space="preserve">v skladu z drugim oziroma tretjim odstavkom tega člena, če bi seštevek zneska podpore, določene v skladu z drugim ali tretjim odstavkom tega člena, in prihodka od prodaje </w:t>
      </w:r>
      <w:r w:rsidR="004C55C3">
        <w:rPr>
          <w:rFonts w:cs="Arial"/>
          <w:sz w:val="20"/>
          <w:szCs w:val="20"/>
          <w:lang w:val="sl-SI"/>
        </w:rPr>
        <w:t xml:space="preserve">proizvodov </w:t>
      </w:r>
      <w:r w:rsidR="00660875" w:rsidRPr="00660875">
        <w:rPr>
          <w:rFonts w:cs="Arial"/>
          <w:sz w:val="20"/>
          <w:szCs w:val="20"/>
          <w:lang w:val="sl-SI"/>
        </w:rPr>
        <w:t xml:space="preserve">javnim zavodom v obdobju od 13. </w:t>
      </w:r>
      <w:r w:rsidR="00C970D8">
        <w:rPr>
          <w:rFonts w:cs="Arial"/>
          <w:sz w:val="20"/>
          <w:szCs w:val="20"/>
          <w:lang w:val="sl-SI"/>
        </w:rPr>
        <w:t>marca</w:t>
      </w:r>
      <w:r w:rsidR="00660875" w:rsidRPr="00660875">
        <w:rPr>
          <w:rFonts w:cs="Arial"/>
          <w:sz w:val="20"/>
          <w:szCs w:val="20"/>
          <w:lang w:val="sl-SI"/>
        </w:rPr>
        <w:t xml:space="preserve"> 2020 do 12. </w:t>
      </w:r>
      <w:r w:rsidR="00C970D8">
        <w:rPr>
          <w:rFonts w:cs="Arial"/>
          <w:sz w:val="20"/>
          <w:szCs w:val="20"/>
          <w:lang w:val="sl-SI"/>
        </w:rPr>
        <w:t>junija</w:t>
      </w:r>
      <w:r w:rsidR="00660875" w:rsidRPr="00660875">
        <w:rPr>
          <w:rFonts w:cs="Arial"/>
          <w:sz w:val="20"/>
          <w:szCs w:val="20"/>
          <w:lang w:val="sl-SI"/>
        </w:rPr>
        <w:t xml:space="preserve"> 2020 presegel prihodek od prodaje javnim zavodom v obdobju od 13. </w:t>
      </w:r>
      <w:r w:rsidR="00C970D8">
        <w:rPr>
          <w:rFonts w:cs="Arial"/>
          <w:sz w:val="20"/>
          <w:szCs w:val="20"/>
          <w:lang w:val="sl-SI"/>
        </w:rPr>
        <w:t>marca</w:t>
      </w:r>
      <w:r w:rsidR="00660875" w:rsidRPr="00660875">
        <w:rPr>
          <w:rFonts w:cs="Arial"/>
          <w:sz w:val="20"/>
          <w:szCs w:val="20"/>
          <w:lang w:val="sl-SI"/>
        </w:rPr>
        <w:t xml:space="preserve"> 2019 do 12. </w:t>
      </w:r>
      <w:r w:rsidR="00C970D8">
        <w:rPr>
          <w:rFonts w:cs="Arial"/>
          <w:sz w:val="20"/>
          <w:szCs w:val="20"/>
          <w:lang w:val="sl-SI"/>
        </w:rPr>
        <w:t>junija</w:t>
      </w:r>
      <w:r w:rsidR="00660875" w:rsidRPr="00660875">
        <w:rPr>
          <w:rFonts w:cs="Arial"/>
          <w:sz w:val="20"/>
          <w:szCs w:val="20"/>
          <w:lang w:val="sl-SI"/>
        </w:rPr>
        <w:t xml:space="preserve"> 2019.</w:t>
      </w:r>
      <w:r w:rsidR="00660875">
        <w:rPr>
          <w:rFonts w:cs="Arial"/>
          <w:sz w:val="20"/>
          <w:szCs w:val="20"/>
          <w:lang w:val="sl-SI"/>
        </w:rPr>
        <w:t xml:space="preserve"> </w:t>
      </w:r>
      <w:r w:rsidR="00660875" w:rsidRPr="00660875">
        <w:rPr>
          <w:rFonts w:cs="Arial"/>
          <w:sz w:val="20"/>
          <w:szCs w:val="20"/>
          <w:lang w:val="sl-SI"/>
        </w:rPr>
        <w:t>V primeru iz prejšnjega stavka se podpora dodeli kot razlika med prihodkom od prodaje</w:t>
      </w:r>
      <w:r w:rsidR="004C55C3">
        <w:rPr>
          <w:rFonts w:cs="Arial"/>
          <w:sz w:val="20"/>
          <w:szCs w:val="20"/>
          <w:lang w:val="sl-SI"/>
        </w:rPr>
        <w:t xml:space="preserve"> proizvodov</w:t>
      </w:r>
      <w:r w:rsidR="00660875" w:rsidRPr="00660875">
        <w:rPr>
          <w:rFonts w:cs="Arial"/>
          <w:sz w:val="20"/>
          <w:szCs w:val="20"/>
          <w:lang w:val="sl-SI"/>
        </w:rPr>
        <w:t xml:space="preserve"> javnim zavodom v obdobju od 13. </w:t>
      </w:r>
      <w:r w:rsidR="00C970D8">
        <w:rPr>
          <w:rFonts w:cs="Arial"/>
          <w:sz w:val="20"/>
          <w:szCs w:val="20"/>
          <w:lang w:val="sl-SI"/>
        </w:rPr>
        <w:t>marca</w:t>
      </w:r>
      <w:r w:rsidR="00660875" w:rsidRPr="00660875">
        <w:rPr>
          <w:rFonts w:cs="Arial"/>
          <w:sz w:val="20"/>
          <w:szCs w:val="20"/>
          <w:lang w:val="sl-SI"/>
        </w:rPr>
        <w:t xml:space="preserve"> 2019 do 12. </w:t>
      </w:r>
      <w:r w:rsidR="00C970D8">
        <w:rPr>
          <w:rFonts w:cs="Arial"/>
          <w:sz w:val="20"/>
          <w:szCs w:val="20"/>
          <w:lang w:val="sl-SI"/>
        </w:rPr>
        <w:t>junija</w:t>
      </w:r>
      <w:r w:rsidR="00660875" w:rsidRPr="00660875">
        <w:rPr>
          <w:rFonts w:cs="Arial"/>
          <w:sz w:val="20"/>
          <w:szCs w:val="20"/>
          <w:lang w:val="sl-SI"/>
        </w:rPr>
        <w:t xml:space="preserve"> 2019 in prihodkom od prodaje</w:t>
      </w:r>
      <w:r w:rsidR="004C55C3">
        <w:rPr>
          <w:rFonts w:cs="Arial"/>
          <w:sz w:val="20"/>
          <w:szCs w:val="20"/>
          <w:lang w:val="sl-SI"/>
        </w:rPr>
        <w:t xml:space="preserve"> proizvodov</w:t>
      </w:r>
      <w:r w:rsidR="00660875" w:rsidRPr="00660875">
        <w:rPr>
          <w:rFonts w:cs="Arial"/>
          <w:sz w:val="20"/>
          <w:szCs w:val="20"/>
          <w:lang w:val="sl-SI"/>
        </w:rPr>
        <w:t xml:space="preserve"> javnim zavodom v </w:t>
      </w:r>
      <w:r w:rsidR="00660875">
        <w:rPr>
          <w:rFonts w:cs="Arial"/>
          <w:sz w:val="20"/>
          <w:szCs w:val="20"/>
          <w:lang w:val="sl-SI"/>
        </w:rPr>
        <w:t xml:space="preserve">obdobju </w:t>
      </w:r>
      <w:r w:rsidR="00660875" w:rsidRPr="00660875">
        <w:rPr>
          <w:rFonts w:cs="Arial"/>
          <w:sz w:val="20"/>
          <w:szCs w:val="20"/>
          <w:lang w:val="sl-SI"/>
        </w:rPr>
        <w:t xml:space="preserve">od 13. </w:t>
      </w:r>
      <w:r w:rsidR="00C970D8">
        <w:rPr>
          <w:rFonts w:cs="Arial"/>
          <w:sz w:val="20"/>
          <w:szCs w:val="20"/>
          <w:lang w:val="sl-SI"/>
        </w:rPr>
        <w:t>marca</w:t>
      </w:r>
      <w:r w:rsidR="00660875" w:rsidRPr="00660875">
        <w:rPr>
          <w:rFonts w:cs="Arial"/>
          <w:sz w:val="20"/>
          <w:szCs w:val="20"/>
          <w:lang w:val="sl-SI"/>
        </w:rPr>
        <w:t xml:space="preserve"> 2020 do 12. </w:t>
      </w:r>
      <w:r w:rsidR="00C970D8">
        <w:rPr>
          <w:rFonts w:cs="Arial"/>
          <w:sz w:val="20"/>
          <w:szCs w:val="20"/>
          <w:lang w:val="sl-SI"/>
        </w:rPr>
        <w:t>junija</w:t>
      </w:r>
      <w:r w:rsidR="00660875" w:rsidRPr="00660875">
        <w:rPr>
          <w:rFonts w:cs="Arial"/>
          <w:sz w:val="20"/>
          <w:szCs w:val="20"/>
          <w:lang w:val="sl-SI"/>
        </w:rPr>
        <w:t xml:space="preserve"> 2020</w:t>
      </w:r>
      <w:r w:rsidR="00F74B5D" w:rsidRPr="007437F3">
        <w:rPr>
          <w:rFonts w:cs="Arial"/>
          <w:sz w:val="20"/>
          <w:szCs w:val="20"/>
          <w:lang w:val="sl-SI"/>
        </w:rPr>
        <w:t xml:space="preserve">. </w:t>
      </w:r>
    </w:p>
    <w:p w:rsidR="0049734B" w:rsidRPr="007437F3" w:rsidRDefault="0049734B" w:rsidP="004610E9">
      <w:pPr>
        <w:pStyle w:val="Odstavek"/>
        <w:spacing w:before="0"/>
        <w:ind w:firstLine="0"/>
        <w:rPr>
          <w:rFonts w:cs="Arial"/>
          <w:sz w:val="20"/>
          <w:szCs w:val="20"/>
          <w:lang w:val="sl-SI"/>
        </w:rPr>
      </w:pPr>
    </w:p>
    <w:p w:rsidR="00AD1CCC" w:rsidRPr="007437F3" w:rsidRDefault="00FB28C8" w:rsidP="004610E9">
      <w:pPr>
        <w:pStyle w:val="Odstavek"/>
        <w:spacing w:before="0"/>
        <w:ind w:firstLine="0"/>
        <w:rPr>
          <w:rFonts w:cs="Arial"/>
          <w:sz w:val="20"/>
          <w:szCs w:val="20"/>
          <w:lang w:val="sl-SI"/>
        </w:rPr>
      </w:pPr>
      <w:r w:rsidRPr="007437F3">
        <w:rPr>
          <w:rFonts w:cs="Arial"/>
          <w:sz w:val="20"/>
          <w:szCs w:val="20"/>
          <w:lang w:val="sl-SI"/>
        </w:rPr>
        <w:t>(</w:t>
      </w:r>
      <w:r w:rsidR="0049734B" w:rsidRPr="007437F3">
        <w:rPr>
          <w:rFonts w:cs="Arial"/>
          <w:sz w:val="20"/>
          <w:szCs w:val="20"/>
          <w:lang w:val="sl-SI"/>
        </w:rPr>
        <w:t>5) </w:t>
      </w:r>
      <w:r w:rsidR="00AD1CCC" w:rsidRPr="007437F3">
        <w:rPr>
          <w:rFonts w:cs="Arial"/>
          <w:sz w:val="20"/>
          <w:szCs w:val="20"/>
          <w:lang w:val="sl-SI"/>
        </w:rPr>
        <w:t>Za ukrep je v programskem obdobju 2014–2020 namenjenih 3.500.000 eurov, in sicer 2.625.000 eurov iz Evropskega kmetijskega sklada za razvoj podeželja in 875.000 eurov iz proračuna Republike Slovenije.</w:t>
      </w:r>
    </w:p>
    <w:p w:rsidR="00AD1CCC" w:rsidRPr="007437F3" w:rsidRDefault="00AD1CCC" w:rsidP="004610E9">
      <w:pPr>
        <w:pStyle w:val="Odstavek"/>
        <w:spacing w:before="0"/>
        <w:ind w:firstLine="0"/>
        <w:rPr>
          <w:rFonts w:cs="Arial"/>
          <w:sz w:val="20"/>
          <w:szCs w:val="20"/>
          <w:lang w:val="sl-SI"/>
        </w:rPr>
      </w:pPr>
    </w:p>
    <w:p w:rsidR="004610E9" w:rsidRPr="007437F3" w:rsidRDefault="004610E9" w:rsidP="004610E9">
      <w:pPr>
        <w:pStyle w:val="Odstavek"/>
        <w:spacing w:before="0"/>
        <w:ind w:firstLine="0"/>
        <w:rPr>
          <w:rFonts w:cs="Arial"/>
          <w:sz w:val="20"/>
          <w:szCs w:val="20"/>
          <w:lang w:val="sl-SI"/>
        </w:rPr>
      </w:pPr>
    </w:p>
    <w:p w:rsidR="004610E9" w:rsidRPr="007437F3" w:rsidRDefault="004610E9" w:rsidP="004610E9">
      <w:pPr>
        <w:pStyle w:val="poglavje0"/>
        <w:spacing w:before="0" w:beforeAutospacing="0" w:after="0" w:afterAutospacing="0"/>
        <w:jc w:val="center"/>
        <w:rPr>
          <w:rFonts w:ascii="Arial" w:hAnsi="Arial" w:cs="Arial"/>
          <w:sz w:val="20"/>
          <w:szCs w:val="20"/>
        </w:rPr>
      </w:pPr>
      <w:r w:rsidRPr="007437F3">
        <w:rPr>
          <w:rFonts w:ascii="Arial" w:hAnsi="Arial" w:cs="Arial"/>
          <w:sz w:val="20"/>
          <w:szCs w:val="20"/>
        </w:rPr>
        <w:t>III. VLOGA IN POSTOPEK ZA DODELITEV SREDSTEV</w:t>
      </w:r>
    </w:p>
    <w:p w:rsidR="004610E9" w:rsidRPr="007437F3" w:rsidRDefault="004610E9" w:rsidP="004610E9">
      <w:pPr>
        <w:pStyle w:val="len0"/>
        <w:spacing w:before="0" w:beforeAutospacing="0" w:after="0" w:afterAutospacing="0"/>
        <w:rPr>
          <w:rFonts w:ascii="Arial" w:hAnsi="Arial" w:cs="Arial"/>
          <w:sz w:val="20"/>
          <w:szCs w:val="20"/>
        </w:rPr>
      </w:pPr>
    </w:p>
    <w:p w:rsidR="004610E9" w:rsidRPr="007437F3" w:rsidRDefault="004610E9"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4610E9" w:rsidRPr="007437F3" w:rsidRDefault="004610E9" w:rsidP="004610E9">
      <w:pPr>
        <w:pStyle w:val="lennaslov"/>
        <w:rPr>
          <w:sz w:val="20"/>
          <w:szCs w:val="20"/>
        </w:rPr>
      </w:pPr>
      <w:r w:rsidRPr="007437F3">
        <w:rPr>
          <w:sz w:val="20"/>
          <w:szCs w:val="20"/>
        </w:rPr>
        <w:t>(javni razpis)</w:t>
      </w:r>
    </w:p>
    <w:p w:rsidR="004610E9" w:rsidRPr="007437F3" w:rsidRDefault="004610E9" w:rsidP="004610E9">
      <w:pPr>
        <w:pStyle w:val="odstavek0"/>
        <w:spacing w:before="0" w:beforeAutospacing="0" w:after="0" w:afterAutospacing="0"/>
        <w:rPr>
          <w:rFonts w:ascii="Arial" w:hAnsi="Arial" w:cs="Arial"/>
          <w:sz w:val="20"/>
          <w:szCs w:val="20"/>
        </w:rPr>
      </w:pPr>
    </w:p>
    <w:p w:rsidR="004610E9" w:rsidRPr="007437F3" w:rsidRDefault="004610E9" w:rsidP="004610E9">
      <w:pPr>
        <w:pStyle w:val="odstavek0"/>
        <w:spacing w:before="0" w:beforeAutospacing="0" w:after="0" w:afterAutospacing="0"/>
        <w:rPr>
          <w:rFonts w:ascii="Arial" w:hAnsi="Arial" w:cs="Arial"/>
          <w:sz w:val="20"/>
          <w:szCs w:val="20"/>
        </w:rPr>
      </w:pPr>
      <w:r w:rsidRPr="007437F3">
        <w:rPr>
          <w:rFonts w:ascii="Arial" w:hAnsi="Arial" w:cs="Arial"/>
          <w:sz w:val="20"/>
          <w:szCs w:val="20"/>
        </w:rPr>
        <w:t>(1)</w:t>
      </w:r>
      <w:r w:rsidR="00432CA1" w:rsidRPr="007437F3">
        <w:rPr>
          <w:rFonts w:ascii="Arial" w:hAnsi="Arial" w:cs="Arial"/>
          <w:sz w:val="20"/>
          <w:szCs w:val="20"/>
        </w:rPr>
        <w:t xml:space="preserve"> </w:t>
      </w:r>
      <w:r w:rsidRPr="007437F3">
        <w:rPr>
          <w:rFonts w:ascii="Arial" w:hAnsi="Arial" w:cs="Arial"/>
          <w:sz w:val="20"/>
          <w:szCs w:val="20"/>
        </w:rPr>
        <w:t>Sredstva se dodeli</w:t>
      </w:r>
      <w:r w:rsidR="001731FD" w:rsidRPr="007437F3">
        <w:rPr>
          <w:rFonts w:ascii="Arial" w:hAnsi="Arial" w:cs="Arial"/>
          <w:sz w:val="20"/>
          <w:szCs w:val="20"/>
        </w:rPr>
        <w:t>jo</w:t>
      </w:r>
      <w:r w:rsidRPr="007437F3">
        <w:rPr>
          <w:rFonts w:ascii="Arial" w:hAnsi="Arial" w:cs="Arial"/>
          <w:sz w:val="20"/>
          <w:szCs w:val="20"/>
        </w:rPr>
        <w:t xml:space="preserve"> z zaprtim javnim razpisom.</w:t>
      </w:r>
    </w:p>
    <w:p w:rsidR="004610E9" w:rsidRPr="007437F3" w:rsidRDefault="004610E9" w:rsidP="004610E9">
      <w:pPr>
        <w:pStyle w:val="odstavek0"/>
        <w:spacing w:before="0" w:beforeAutospacing="0" w:after="0" w:afterAutospacing="0"/>
        <w:rPr>
          <w:rFonts w:ascii="Arial" w:hAnsi="Arial" w:cs="Arial"/>
          <w:sz w:val="20"/>
          <w:szCs w:val="20"/>
        </w:rPr>
      </w:pPr>
    </w:p>
    <w:p w:rsidR="004610E9" w:rsidRPr="007437F3" w:rsidRDefault="004610E9" w:rsidP="005A58B0">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 xml:space="preserve">(2) Javni razpis iz prejšnjega odstavka objavi MKGP v Uradnem listu Republike Slovenije. Rok, do katerega se vlagajo vloge na javni razpis, se določi v javnem razpisu. Vlaganje vlog na javni razpis </w:t>
      </w:r>
      <w:r w:rsidRPr="00FE4C1B">
        <w:rPr>
          <w:rFonts w:ascii="Arial" w:hAnsi="Arial" w:cs="Arial"/>
          <w:sz w:val="20"/>
          <w:szCs w:val="20"/>
        </w:rPr>
        <w:t xml:space="preserve">se začne </w:t>
      </w:r>
      <w:r w:rsidR="00346274" w:rsidRPr="00FE4C1B">
        <w:rPr>
          <w:rFonts w:ascii="Arial" w:hAnsi="Arial" w:cs="Arial"/>
          <w:sz w:val="20"/>
          <w:szCs w:val="20"/>
        </w:rPr>
        <w:t>prvi</w:t>
      </w:r>
      <w:r w:rsidR="00346274" w:rsidRPr="007437F3">
        <w:rPr>
          <w:rFonts w:ascii="Arial" w:hAnsi="Arial" w:cs="Arial"/>
          <w:sz w:val="20"/>
          <w:szCs w:val="20"/>
        </w:rPr>
        <w:t xml:space="preserve"> </w:t>
      </w:r>
      <w:r w:rsidRPr="007437F3">
        <w:rPr>
          <w:rFonts w:ascii="Arial" w:hAnsi="Arial" w:cs="Arial"/>
          <w:sz w:val="20"/>
          <w:szCs w:val="20"/>
        </w:rPr>
        <w:t>delovni dan po objavi javnega razpisa v Uradnem listu Republike Slovenije.</w:t>
      </w:r>
    </w:p>
    <w:p w:rsidR="004610E9" w:rsidRPr="007437F3" w:rsidRDefault="004610E9" w:rsidP="004610E9">
      <w:pPr>
        <w:pStyle w:val="odstavek0"/>
        <w:spacing w:before="0" w:beforeAutospacing="0" w:after="0" w:afterAutospacing="0"/>
        <w:rPr>
          <w:rFonts w:ascii="Arial" w:hAnsi="Arial" w:cs="Arial"/>
          <w:sz w:val="20"/>
          <w:szCs w:val="20"/>
        </w:rPr>
      </w:pPr>
    </w:p>
    <w:p w:rsidR="003038FD" w:rsidRPr="007437F3" w:rsidRDefault="003038FD" w:rsidP="005A58B0">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w:t>
      </w:r>
      <w:r w:rsidR="00BF62F8">
        <w:rPr>
          <w:rFonts w:ascii="Arial" w:hAnsi="Arial" w:cs="Arial"/>
          <w:sz w:val="20"/>
          <w:szCs w:val="20"/>
        </w:rPr>
        <w:t>3</w:t>
      </w:r>
      <w:r w:rsidRPr="007437F3">
        <w:rPr>
          <w:rFonts w:ascii="Arial" w:hAnsi="Arial" w:cs="Arial"/>
          <w:sz w:val="20"/>
          <w:szCs w:val="20"/>
        </w:rPr>
        <w:t>) Javni razpis je strukturiran po sklopih glede na upravičenca. Vloge se obravnavajo po posameznih sklopih, za katere so razpisana sredstva. Če razpisana sredstva</w:t>
      </w:r>
      <w:r w:rsidR="00B96D46">
        <w:rPr>
          <w:rFonts w:ascii="Arial" w:hAnsi="Arial" w:cs="Arial"/>
          <w:sz w:val="20"/>
          <w:szCs w:val="20"/>
        </w:rPr>
        <w:t xml:space="preserve"> za posamezen sklop</w:t>
      </w:r>
      <w:r w:rsidRPr="007437F3">
        <w:rPr>
          <w:rFonts w:ascii="Arial" w:hAnsi="Arial" w:cs="Arial"/>
          <w:sz w:val="20"/>
          <w:szCs w:val="20"/>
        </w:rPr>
        <w:t xml:space="preserve"> niso porabljena, se neporabljena sredstva prerazporedijo </w:t>
      </w:r>
      <w:r w:rsidR="00B96D46">
        <w:rPr>
          <w:rFonts w:ascii="Arial" w:hAnsi="Arial" w:cs="Arial"/>
          <w:sz w:val="20"/>
          <w:szCs w:val="20"/>
        </w:rPr>
        <w:t>v</w:t>
      </w:r>
      <w:r w:rsidR="00B96D46" w:rsidRPr="007437F3">
        <w:rPr>
          <w:rFonts w:ascii="Arial" w:hAnsi="Arial" w:cs="Arial"/>
          <w:sz w:val="20"/>
          <w:szCs w:val="20"/>
        </w:rPr>
        <w:t xml:space="preserve"> </w:t>
      </w:r>
      <w:r w:rsidRPr="007437F3">
        <w:rPr>
          <w:rFonts w:ascii="Arial" w:hAnsi="Arial" w:cs="Arial"/>
          <w:sz w:val="20"/>
          <w:szCs w:val="20"/>
        </w:rPr>
        <w:t>drug sklop.</w:t>
      </w:r>
    </w:p>
    <w:p w:rsidR="004610E9" w:rsidRPr="007437F3" w:rsidRDefault="004610E9" w:rsidP="004610E9">
      <w:pPr>
        <w:pStyle w:val="len0"/>
        <w:spacing w:before="0" w:beforeAutospacing="0" w:after="0" w:afterAutospacing="0"/>
        <w:rPr>
          <w:rFonts w:ascii="Arial" w:hAnsi="Arial" w:cs="Arial"/>
          <w:sz w:val="20"/>
          <w:szCs w:val="20"/>
        </w:rPr>
      </w:pPr>
    </w:p>
    <w:p w:rsidR="004610E9" w:rsidRPr="007437F3" w:rsidRDefault="004610E9" w:rsidP="004610E9">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4610E9" w:rsidRPr="007437F3" w:rsidRDefault="004610E9" w:rsidP="004610E9">
      <w:pPr>
        <w:pStyle w:val="lennaslov"/>
        <w:rPr>
          <w:sz w:val="20"/>
          <w:szCs w:val="20"/>
        </w:rPr>
      </w:pPr>
      <w:r w:rsidRPr="007437F3">
        <w:rPr>
          <w:sz w:val="20"/>
          <w:szCs w:val="20"/>
        </w:rPr>
        <w:t>(vlog</w:t>
      </w:r>
      <w:r w:rsidR="00AB3658">
        <w:rPr>
          <w:sz w:val="20"/>
          <w:szCs w:val="20"/>
        </w:rPr>
        <w:t>a</w:t>
      </w:r>
      <w:r w:rsidRPr="007437F3">
        <w:rPr>
          <w:sz w:val="20"/>
          <w:szCs w:val="20"/>
        </w:rPr>
        <w:t xml:space="preserve"> na javni razpis)</w:t>
      </w:r>
    </w:p>
    <w:p w:rsidR="004610E9" w:rsidRPr="007437F3" w:rsidRDefault="004610E9" w:rsidP="004610E9">
      <w:pPr>
        <w:pStyle w:val="odstavek0"/>
        <w:spacing w:before="0" w:beforeAutospacing="0" w:after="0" w:afterAutospacing="0"/>
        <w:rPr>
          <w:rFonts w:ascii="Arial" w:hAnsi="Arial" w:cs="Arial"/>
          <w:sz w:val="20"/>
          <w:szCs w:val="20"/>
        </w:rPr>
      </w:pPr>
    </w:p>
    <w:p w:rsidR="004610E9" w:rsidRPr="007437F3" w:rsidRDefault="004610E9" w:rsidP="004610E9">
      <w:pPr>
        <w:pStyle w:val="odstavek0"/>
        <w:spacing w:before="0" w:beforeAutospacing="0" w:after="0" w:afterAutospacing="0"/>
        <w:rPr>
          <w:rFonts w:ascii="Arial" w:hAnsi="Arial" w:cs="Arial"/>
          <w:sz w:val="20"/>
          <w:szCs w:val="20"/>
        </w:rPr>
      </w:pPr>
      <w:r w:rsidRPr="00FE4C1B">
        <w:rPr>
          <w:rFonts w:ascii="Arial" w:hAnsi="Arial" w:cs="Arial"/>
          <w:sz w:val="20"/>
          <w:szCs w:val="20"/>
        </w:rPr>
        <w:t>(1) </w:t>
      </w:r>
      <w:r w:rsidR="00BA5C11" w:rsidRPr="00FE4C1B">
        <w:rPr>
          <w:rFonts w:ascii="Arial" w:hAnsi="Arial" w:cs="Arial"/>
          <w:sz w:val="20"/>
          <w:szCs w:val="20"/>
        </w:rPr>
        <w:t xml:space="preserve">Obrazec za vložitev vloge </w:t>
      </w:r>
      <w:r w:rsidR="00FB7771" w:rsidRPr="00FE4C1B">
        <w:rPr>
          <w:rFonts w:ascii="Arial" w:hAnsi="Arial" w:cs="Arial"/>
          <w:sz w:val="20"/>
          <w:szCs w:val="20"/>
        </w:rPr>
        <w:t xml:space="preserve">na javni razpis </w:t>
      </w:r>
      <w:r w:rsidR="004209A9" w:rsidRPr="00FE4C1B">
        <w:rPr>
          <w:rFonts w:ascii="Arial" w:hAnsi="Arial" w:cs="Arial"/>
          <w:sz w:val="20"/>
          <w:szCs w:val="20"/>
        </w:rPr>
        <w:t xml:space="preserve">se določi z </w:t>
      </w:r>
      <w:r w:rsidR="00BF62F8" w:rsidRPr="00FE4C1B">
        <w:rPr>
          <w:rFonts w:ascii="Arial" w:hAnsi="Arial" w:cs="Arial"/>
          <w:sz w:val="20"/>
          <w:szCs w:val="20"/>
        </w:rPr>
        <w:t>javn</w:t>
      </w:r>
      <w:r w:rsidR="004209A9" w:rsidRPr="00FE4C1B">
        <w:rPr>
          <w:rFonts w:ascii="Arial" w:hAnsi="Arial" w:cs="Arial"/>
          <w:sz w:val="20"/>
          <w:szCs w:val="20"/>
        </w:rPr>
        <w:t>im</w:t>
      </w:r>
      <w:r w:rsidR="00BF62F8" w:rsidRPr="00FE4C1B">
        <w:rPr>
          <w:rFonts w:ascii="Arial" w:hAnsi="Arial" w:cs="Arial"/>
          <w:sz w:val="20"/>
          <w:szCs w:val="20"/>
        </w:rPr>
        <w:t xml:space="preserve"> razpis</w:t>
      </w:r>
      <w:r w:rsidR="004209A9" w:rsidRPr="00FE4C1B">
        <w:rPr>
          <w:rFonts w:ascii="Arial" w:hAnsi="Arial" w:cs="Arial"/>
          <w:sz w:val="20"/>
          <w:szCs w:val="20"/>
        </w:rPr>
        <w:t>om</w:t>
      </w:r>
      <w:r w:rsidR="00FB7771" w:rsidRPr="00FE4C1B">
        <w:rPr>
          <w:rFonts w:ascii="Arial" w:hAnsi="Arial" w:cs="Arial"/>
          <w:sz w:val="20"/>
          <w:szCs w:val="20"/>
        </w:rPr>
        <w:t>.</w:t>
      </w:r>
      <w:r w:rsidR="00BF62F8" w:rsidRPr="00FE4C1B">
        <w:rPr>
          <w:rFonts w:ascii="Arial" w:hAnsi="Arial" w:cs="Arial"/>
          <w:sz w:val="20"/>
          <w:szCs w:val="20"/>
        </w:rPr>
        <w:t xml:space="preserve"> </w:t>
      </w:r>
    </w:p>
    <w:p w:rsidR="00A13A04" w:rsidRPr="007437F3" w:rsidRDefault="00A13A04" w:rsidP="004610E9">
      <w:pPr>
        <w:pStyle w:val="odstavek0"/>
        <w:spacing w:before="0" w:beforeAutospacing="0" w:after="0" w:afterAutospacing="0"/>
        <w:rPr>
          <w:rFonts w:ascii="Arial" w:hAnsi="Arial" w:cs="Arial"/>
          <w:sz w:val="20"/>
          <w:szCs w:val="20"/>
        </w:rPr>
      </w:pPr>
    </w:p>
    <w:p w:rsidR="004610E9" w:rsidRPr="007437F3" w:rsidRDefault="004610E9" w:rsidP="00A13A04">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(2) </w:t>
      </w:r>
      <w:r w:rsidR="00A13A04" w:rsidRPr="007437F3">
        <w:rPr>
          <w:rFonts w:ascii="Arial" w:hAnsi="Arial" w:cs="Arial"/>
          <w:sz w:val="20"/>
          <w:szCs w:val="20"/>
        </w:rPr>
        <w:t>Vloga na javni razpis se vloži na ARSKTRP</w:t>
      </w:r>
      <w:r w:rsidR="00FB7771" w:rsidRPr="00FB7771">
        <w:rPr>
          <w:rFonts w:ascii="Arial" w:hAnsi="Arial" w:cs="Arial"/>
          <w:sz w:val="20"/>
          <w:szCs w:val="20"/>
        </w:rPr>
        <w:t>, Dunajska cesta 160, 1000 Ljubljana</w:t>
      </w:r>
      <w:r w:rsidR="00AB3658">
        <w:rPr>
          <w:rFonts w:ascii="Arial" w:hAnsi="Arial" w:cs="Arial"/>
          <w:sz w:val="20"/>
          <w:szCs w:val="20"/>
        </w:rPr>
        <w:t>,</w:t>
      </w:r>
      <w:r w:rsidR="00FB7771" w:rsidRPr="00FB7771">
        <w:rPr>
          <w:rFonts w:ascii="Arial" w:hAnsi="Arial" w:cs="Arial"/>
          <w:sz w:val="20"/>
          <w:szCs w:val="20"/>
        </w:rPr>
        <w:t xml:space="preserve"> </w:t>
      </w:r>
      <w:r w:rsidR="00AB3658">
        <w:rPr>
          <w:rFonts w:ascii="Arial" w:hAnsi="Arial" w:cs="Arial"/>
          <w:sz w:val="20"/>
          <w:szCs w:val="20"/>
        </w:rPr>
        <w:t>najpozneje</w:t>
      </w:r>
      <w:r w:rsidR="00FB7771" w:rsidRPr="00FB7771">
        <w:rPr>
          <w:rFonts w:ascii="Arial" w:hAnsi="Arial" w:cs="Arial"/>
          <w:sz w:val="20"/>
          <w:szCs w:val="20"/>
        </w:rPr>
        <w:t xml:space="preserve"> do roka določenega v javnem razpisu</w:t>
      </w:r>
      <w:r w:rsidRPr="007437F3">
        <w:rPr>
          <w:rFonts w:ascii="Arial" w:hAnsi="Arial" w:cs="Arial"/>
          <w:sz w:val="20"/>
          <w:szCs w:val="20"/>
        </w:rPr>
        <w:t xml:space="preserve">. </w:t>
      </w:r>
    </w:p>
    <w:p w:rsidR="008E41F0" w:rsidRPr="007437F3" w:rsidRDefault="008E41F0" w:rsidP="008E41F0">
      <w:pPr>
        <w:pStyle w:val="odstavek0"/>
        <w:spacing w:before="0" w:beforeAutospacing="0" w:after="0" w:afterAutospacing="0"/>
        <w:jc w:val="both"/>
        <w:rPr>
          <w:rFonts w:ascii="Arial" w:hAnsi="Arial" w:cs="Arial"/>
          <w:sz w:val="20"/>
          <w:szCs w:val="20"/>
        </w:rPr>
      </w:pPr>
    </w:p>
    <w:p w:rsidR="004610E9" w:rsidRPr="007437F3" w:rsidRDefault="004610E9" w:rsidP="008E41F0">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4610E9" w:rsidRPr="007437F3" w:rsidRDefault="004610E9" w:rsidP="008E41F0">
      <w:pPr>
        <w:pStyle w:val="lennaslov"/>
        <w:rPr>
          <w:sz w:val="20"/>
          <w:szCs w:val="20"/>
        </w:rPr>
      </w:pPr>
      <w:r w:rsidRPr="007437F3">
        <w:rPr>
          <w:sz w:val="20"/>
          <w:szCs w:val="20"/>
        </w:rPr>
        <w:t>(obravnava vloge)</w:t>
      </w:r>
    </w:p>
    <w:p w:rsidR="008E41F0" w:rsidRPr="007437F3" w:rsidRDefault="008E41F0" w:rsidP="001F6F6D">
      <w:pPr>
        <w:pStyle w:val="odstavek0"/>
        <w:spacing w:before="0" w:beforeAutospacing="0" w:after="0" w:afterAutospacing="0"/>
        <w:jc w:val="both"/>
        <w:rPr>
          <w:rFonts w:ascii="Arial" w:hAnsi="Arial" w:cs="Arial"/>
          <w:sz w:val="20"/>
          <w:szCs w:val="20"/>
        </w:rPr>
      </w:pPr>
    </w:p>
    <w:p w:rsidR="008E41F0" w:rsidRPr="007437F3" w:rsidRDefault="009F2C9C" w:rsidP="001F6F6D">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(1)</w:t>
      </w:r>
      <w:r w:rsidR="00054964" w:rsidRPr="007437F3">
        <w:rPr>
          <w:rFonts w:ascii="Arial" w:hAnsi="Arial" w:cs="Arial"/>
          <w:sz w:val="20"/>
          <w:szCs w:val="20"/>
        </w:rPr>
        <w:t> </w:t>
      </w:r>
      <w:r w:rsidRPr="007437F3">
        <w:rPr>
          <w:rFonts w:ascii="Arial" w:hAnsi="Arial" w:cs="Arial"/>
          <w:sz w:val="20"/>
          <w:szCs w:val="20"/>
        </w:rPr>
        <w:t>V</w:t>
      </w:r>
      <w:r w:rsidR="008E41F0" w:rsidRPr="007437F3">
        <w:rPr>
          <w:rFonts w:ascii="Arial" w:hAnsi="Arial" w:cs="Arial"/>
          <w:sz w:val="20"/>
          <w:szCs w:val="20"/>
        </w:rPr>
        <w:t>loga na javni razpis, ki je popolna</w:t>
      </w:r>
      <w:r w:rsidR="0016179B" w:rsidRPr="007437F3">
        <w:rPr>
          <w:rFonts w:ascii="Arial" w:hAnsi="Arial" w:cs="Arial"/>
          <w:sz w:val="20"/>
          <w:szCs w:val="20"/>
        </w:rPr>
        <w:t>,</w:t>
      </w:r>
      <w:r w:rsidR="008E41F0" w:rsidRPr="007437F3">
        <w:rPr>
          <w:rFonts w:ascii="Arial" w:hAnsi="Arial" w:cs="Arial"/>
          <w:sz w:val="20"/>
          <w:szCs w:val="20"/>
        </w:rPr>
        <w:t xml:space="preserve"> in izpolnjuje pogoje</w:t>
      </w:r>
      <w:r w:rsidR="0062761C" w:rsidRPr="007437F3">
        <w:rPr>
          <w:rFonts w:ascii="Arial" w:hAnsi="Arial" w:cs="Arial"/>
          <w:sz w:val="20"/>
          <w:szCs w:val="20"/>
        </w:rPr>
        <w:t xml:space="preserve"> iz 6. člena te</w:t>
      </w:r>
      <w:r w:rsidR="00EB41E9">
        <w:rPr>
          <w:rFonts w:ascii="Arial" w:hAnsi="Arial" w:cs="Arial"/>
          <w:sz w:val="20"/>
          <w:szCs w:val="20"/>
        </w:rPr>
        <w:t>ga odloka</w:t>
      </w:r>
      <w:r w:rsidR="008E41F0" w:rsidRPr="007437F3">
        <w:rPr>
          <w:rFonts w:ascii="Arial" w:hAnsi="Arial" w:cs="Arial"/>
          <w:sz w:val="20"/>
          <w:szCs w:val="20"/>
        </w:rPr>
        <w:t>, se oceni na podlagi meril, določenih s t</w:t>
      </w:r>
      <w:r w:rsidR="00EB41E9">
        <w:rPr>
          <w:rFonts w:ascii="Arial" w:hAnsi="Arial" w:cs="Arial"/>
          <w:sz w:val="20"/>
          <w:szCs w:val="20"/>
        </w:rPr>
        <w:t>em odlokom</w:t>
      </w:r>
      <w:r w:rsidR="008E41F0" w:rsidRPr="007437F3">
        <w:rPr>
          <w:rFonts w:ascii="Arial" w:hAnsi="Arial" w:cs="Arial"/>
          <w:sz w:val="20"/>
          <w:szCs w:val="20"/>
        </w:rPr>
        <w:t xml:space="preserve"> in podrobneje opredeljenih v javnem razpisu. Če dve ali več vlog na javni razpis prejme</w:t>
      </w:r>
      <w:r w:rsidR="0016179B" w:rsidRPr="007437F3">
        <w:rPr>
          <w:rFonts w:ascii="Arial" w:hAnsi="Arial" w:cs="Arial"/>
          <w:sz w:val="20"/>
          <w:szCs w:val="20"/>
        </w:rPr>
        <w:t>jo</w:t>
      </w:r>
      <w:r w:rsidR="008E41F0" w:rsidRPr="007437F3">
        <w:rPr>
          <w:rFonts w:ascii="Arial" w:hAnsi="Arial" w:cs="Arial"/>
          <w:sz w:val="20"/>
          <w:szCs w:val="20"/>
        </w:rPr>
        <w:t xml:space="preserve"> enako število točk in razpisana sredstva ne zadoščajo za odobritev vseh teh vlog v celoti, se vloge izberejo na podlagi ponderiranja meril za izbiro vlog, ki se določijo v javnem razpisu.</w:t>
      </w:r>
    </w:p>
    <w:p w:rsidR="008E41F0" w:rsidRPr="007437F3" w:rsidRDefault="008E41F0" w:rsidP="001F6F6D">
      <w:pPr>
        <w:pStyle w:val="odstavek0"/>
        <w:spacing w:before="0" w:beforeAutospacing="0" w:after="0" w:afterAutospacing="0"/>
        <w:jc w:val="both"/>
        <w:rPr>
          <w:rFonts w:ascii="Arial" w:hAnsi="Arial" w:cs="Arial"/>
          <w:sz w:val="20"/>
          <w:szCs w:val="20"/>
        </w:rPr>
      </w:pPr>
    </w:p>
    <w:p w:rsidR="004610E9" w:rsidRPr="007437F3" w:rsidRDefault="004610E9" w:rsidP="001F6F6D">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w:t>
      </w:r>
      <w:r w:rsidR="00FF4E2E" w:rsidRPr="007437F3">
        <w:rPr>
          <w:rFonts w:ascii="Arial" w:hAnsi="Arial" w:cs="Arial"/>
          <w:sz w:val="20"/>
          <w:szCs w:val="20"/>
        </w:rPr>
        <w:t>2</w:t>
      </w:r>
      <w:r w:rsidRPr="007437F3">
        <w:rPr>
          <w:rFonts w:ascii="Arial" w:hAnsi="Arial" w:cs="Arial"/>
          <w:sz w:val="20"/>
          <w:szCs w:val="20"/>
        </w:rPr>
        <w:t>) </w:t>
      </w:r>
      <w:r w:rsidR="008E41F0" w:rsidRPr="007437F3">
        <w:rPr>
          <w:rFonts w:ascii="Arial" w:hAnsi="Arial" w:cs="Arial"/>
          <w:sz w:val="20"/>
          <w:szCs w:val="20"/>
        </w:rPr>
        <w:t>Vloga na javni razpis, ki je popolna in izpolnjuje vstopne pogoje iz javnega razpisa, vendar razpisana sredstva ne zadoščajo za dodelitev sredstev v celoti, se zavrne.</w:t>
      </w:r>
    </w:p>
    <w:p w:rsidR="008E41F0" w:rsidRPr="007437F3" w:rsidRDefault="008E41F0" w:rsidP="001F6F6D">
      <w:pPr>
        <w:pStyle w:val="odstavek0"/>
        <w:spacing w:before="0" w:beforeAutospacing="0" w:after="0" w:afterAutospacing="0"/>
        <w:jc w:val="both"/>
        <w:rPr>
          <w:rFonts w:ascii="Arial" w:hAnsi="Arial" w:cs="Arial"/>
          <w:sz w:val="20"/>
          <w:szCs w:val="20"/>
        </w:rPr>
      </w:pPr>
    </w:p>
    <w:p w:rsidR="0012380E" w:rsidRPr="007437F3" w:rsidRDefault="0012380E" w:rsidP="0012380E">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12380E" w:rsidRPr="007437F3" w:rsidRDefault="0012380E" w:rsidP="0012380E">
      <w:pPr>
        <w:pStyle w:val="lennaslov"/>
        <w:rPr>
          <w:sz w:val="20"/>
          <w:szCs w:val="20"/>
        </w:rPr>
      </w:pPr>
      <w:r w:rsidRPr="007437F3">
        <w:rPr>
          <w:sz w:val="20"/>
          <w:szCs w:val="20"/>
        </w:rPr>
        <w:t>(odločba o pravici do sredstev)</w:t>
      </w:r>
    </w:p>
    <w:p w:rsidR="0012380E" w:rsidRPr="007437F3" w:rsidRDefault="0012380E" w:rsidP="0012380E">
      <w:pPr>
        <w:pStyle w:val="odstavek0"/>
        <w:spacing w:before="0" w:beforeAutospacing="0" w:after="0" w:afterAutospacing="0"/>
        <w:jc w:val="both"/>
        <w:rPr>
          <w:rFonts w:ascii="Arial" w:hAnsi="Arial" w:cs="Arial"/>
          <w:sz w:val="20"/>
          <w:szCs w:val="20"/>
        </w:rPr>
      </w:pPr>
    </w:p>
    <w:p w:rsidR="004610E9" w:rsidRPr="007437F3" w:rsidRDefault="0012380E" w:rsidP="0012380E">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(1)</w:t>
      </w:r>
      <w:r w:rsidR="005A3958" w:rsidRPr="007437F3">
        <w:rPr>
          <w:rFonts w:ascii="Arial" w:hAnsi="Arial" w:cs="Arial"/>
          <w:sz w:val="20"/>
          <w:szCs w:val="20"/>
        </w:rPr>
        <w:t xml:space="preserve"> Podpora iz ukrepa se v skladu s četrtim odstavkom 39.b člena Uredbe 1305/2013/EU </w:t>
      </w:r>
      <w:r w:rsidR="00A55235">
        <w:rPr>
          <w:rFonts w:ascii="Arial" w:hAnsi="Arial" w:cs="Arial"/>
          <w:sz w:val="20"/>
          <w:szCs w:val="20"/>
        </w:rPr>
        <w:t xml:space="preserve">odobri </w:t>
      </w:r>
      <w:r w:rsidR="00C408D9" w:rsidRPr="007437F3">
        <w:rPr>
          <w:rFonts w:ascii="Arial" w:hAnsi="Arial" w:cs="Arial"/>
          <w:sz w:val="20"/>
          <w:szCs w:val="20"/>
        </w:rPr>
        <w:t xml:space="preserve">najpozneje </w:t>
      </w:r>
      <w:r w:rsidR="00A42CA4" w:rsidRPr="007437F3">
        <w:rPr>
          <w:rFonts w:ascii="Arial" w:hAnsi="Arial" w:cs="Arial"/>
          <w:sz w:val="20"/>
          <w:szCs w:val="20"/>
        </w:rPr>
        <w:t>do 31. decembra 2020</w:t>
      </w:r>
      <w:r w:rsidR="004610E9" w:rsidRPr="007437F3">
        <w:rPr>
          <w:rFonts w:ascii="Arial" w:hAnsi="Arial" w:cs="Arial"/>
          <w:sz w:val="20"/>
          <w:szCs w:val="20"/>
        </w:rPr>
        <w:t>.</w:t>
      </w:r>
    </w:p>
    <w:p w:rsidR="00A714A1" w:rsidRPr="007437F3" w:rsidRDefault="00A714A1" w:rsidP="0012380E">
      <w:pPr>
        <w:pStyle w:val="odstavek0"/>
        <w:spacing w:before="0" w:beforeAutospacing="0" w:after="0" w:afterAutospacing="0"/>
        <w:jc w:val="both"/>
        <w:rPr>
          <w:rFonts w:ascii="Arial" w:hAnsi="Arial" w:cs="Arial"/>
          <w:sz w:val="20"/>
          <w:szCs w:val="20"/>
        </w:rPr>
      </w:pPr>
    </w:p>
    <w:p w:rsidR="00A714A1" w:rsidRPr="007437F3" w:rsidRDefault="00A714A1" w:rsidP="0012380E">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(2) Če se podpora dodeli po Začasnem okviru</w:t>
      </w:r>
      <w:r w:rsidR="00C408D9" w:rsidRPr="007437F3">
        <w:rPr>
          <w:rFonts w:ascii="Arial" w:hAnsi="Arial" w:cs="Arial"/>
          <w:sz w:val="20"/>
          <w:szCs w:val="20"/>
        </w:rPr>
        <w:t>,</w:t>
      </w:r>
      <w:r w:rsidRPr="007437F3">
        <w:rPr>
          <w:rFonts w:ascii="Arial" w:hAnsi="Arial" w:cs="Arial"/>
          <w:sz w:val="20"/>
          <w:szCs w:val="20"/>
        </w:rPr>
        <w:t xml:space="preserve"> se v izreku odločbe o pravici do sredstev navede, da </w:t>
      </w:r>
      <w:r w:rsidR="00C408D9" w:rsidRPr="007437F3">
        <w:rPr>
          <w:rFonts w:ascii="Arial" w:hAnsi="Arial" w:cs="Arial"/>
          <w:sz w:val="20"/>
          <w:szCs w:val="20"/>
        </w:rPr>
        <w:t xml:space="preserve">gre </w:t>
      </w:r>
      <w:r w:rsidRPr="007437F3">
        <w:rPr>
          <w:rFonts w:ascii="Arial" w:hAnsi="Arial" w:cs="Arial"/>
          <w:sz w:val="20"/>
          <w:szCs w:val="20"/>
        </w:rPr>
        <w:t xml:space="preserve">za </w:t>
      </w:r>
      <w:r w:rsidR="0062761C" w:rsidRPr="007437F3">
        <w:rPr>
          <w:rFonts w:ascii="Arial" w:hAnsi="Arial" w:cs="Arial"/>
          <w:sz w:val="20"/>
          <w:szCs w:val="20"/>
        </w:rPr>
        <w:t xml:space="preserve">državno </w:t>
      </w:r>
      <w:r w:rsidRPr="007437F3">
        <w:rPr>
          <w:rFonts w:ascii="Arial" w:hAnsi="Arial" w:cs="Arial"/>
          <w:sz w:val="20"/>
          <w:szCs w:val="20"/>
        </w:rPr>
        <w:t>pomoč v skladu z Začasnim okvirom.</w:t>
      </w:r>
    </w:p>
    <w:p w:rsidR="00A714A1" w:rsidRPr="007437F3" w:rsidRDefault="00A714A1" w:rsidP="00A714A1">
      <w:pPr>
        <w:pStyle w:val="Odstavek"/>
        <w:spacing w:before="0"/>
        <w:ind w:firstLine="0"/>
        <w:rPr>
          <w:rFonts w:cs="Arial"/>
          <w:sz w:val="20"/>
          <w:szCs w:val="20"/>
          <w:lang w:val="sl-SI"/>
        </w:rPr>
      </w:pPr>
    </w:p>
    <w:p w:rsidR="00A714A1" w:rsidRPr="007437F3" w:rsidRDefault="00A714A1" w:rsidP="00A714A1">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A714A1" w:rsidRPr="007437F3" w:rsidRDefault="00A714A1" w:rsidP="00A714A1">
      <w:pPr>
        <w:pStyle w:val="lennaslov"/>
        <w:rPr>
          <w:sz w:val="20"/>
          <w:szCs w:val="20"/>
        </w:rPr>
      </w:pPr>
      <w:r w:rsidRPr="007437F3">
        <w:rPr>
          <w:sz w:val="20"/>
          <w:szCs w:val="20"/>
        </w:rPr>
        <w:t>(združevanje podpor</w:t>
      </w:r>
      <w:r w:rsidR="00357BBF" w:rsidRPr="007437F3">
        <w:rPr>
          <w:sz w:val="20"/>
          <w:szCs w:val="20"/>
        </w:rPr>
        <w:t xml:space="preserve"> in skupni znesek </w:t>
      </w:r>
      <w:r w:rsidR="00D52BBF" w:rsidRPr="007437F3">
        <w:rPr>
          <w:sz w:val="20"/>
          <w:szCs w:val="20"/>
        </w:rPr>
        <w:t>pomoči</w:t>
      </w:r>
      <w:r w:rsidRPr="007437F3">
        <w:rPr>
          <w:sz w:val="20"/>
          <w:szCs w:val="20"/>
        </w:rPr>
        <w:t>)</w:t>
      </w:r>
    </w:p>
    <w:p w:rsidR="00A714A1" w:rsidRPr="007437F3" w:rsidRDefault="00A714A1" w:rsidP="001709D1">
      <w:pPr>
        <w:pStyle w:val="Odstavek"/>
        <w:shd w:val="clear" w:color="auto" w:fill="FFFFFF" w:themeFill="background1"/>
        <w:spacing w:before="0"/>
        <w:ind w:firstLine="0"/>
        <w:rPr>
          <w:rFonts w:cs="Arial"/>
          <w:sz w:val="20"/>
          <w:szCs w:val="20"/>
          <w:lang w:val="sl-SI"/>
        </w:rPr>
      </w:pPr>
    </w:p>
    <w:p w:rsidR="00D75881" w:rsidRPr="007437F3" w:rsidRDefault="00D75881" w:rsidP="00D75881">
      <w:pPr>
        <w:pStyle w:val="Odstavek"/>
        <w:shd w:val="clear" w:color="auto" w:fill="FFFFFF" w:themeFill="background1"/>
        <w:spacing w:before="0"/>
        <w:ind w:firstLine="0"/>
        <w:rPr>
          <w:rFonts w:cs="Arial"/>
          <w:sz w:val="20"/>
          <w:szCs w:val="20"/>
          <w:lang w:val="sl-SI"/>
        </w:rPr>
      </w:pPr>
      <w:r w:rsidRPr="007437F3">
        <w:rPr>
          <w:rFonts w:cs="Arial"/>
          <w:sz w:val="20"/>
          <w:szCs w:val="20"/>
          <w:lang w:val="sl-SI"/>
        </w:rPr>
        <w:t xml:space="preserve">(1) Podpora se ne odobri oziroma izplača upravičencu, ki je za isti namen že prejel sredstva iz proračuna Republike Slovenije ali sredstva Evropske unije oziroma druga javna sredstva. </w:t>
      </w:r>
    </w:p>
    <w:p w:rsidR="00D75881" w:rsidRPr="007437F3" w:rsidRDefault="00D75881" w:rsidP="00A714A1">
      <w:pPr>
        <w:pStyle w:val="Odstavek"/>
        <w:spacing w:before="0"/>
        <w:ind w:firstLine="0"/>
        <w:rPr>
          <w:rFonts w:cs="Arial"/>
          <w:sz w:val="20"/>
          <w:szCs w:val="20"/>
          <w:lang w:val="sl-SI"/>
        </w:rPr>
      </w:pPr>
    </w:p>
    <w:p w:rsidR="00A714A1" w:rsidRPr="007437F3" w:rsidRDefault="00A714A1" w:rsidP="00A714A1">
      <w:pPr>
        <w:pStyle w:val="Odstavek"/>
        <w:spacing w:before="0"/>
        <w:ind w:firstLine="0"/>
        <w:rPr>
          <w:rFonts w:cs="Arial"/>
          <w:sz w:val="20"/>
          <w:szCs w:val="20"/>
          <w:lang w:val="sl-SI"/>
        </w:rPr>
      </w:pPr>
      <w:r w:rsidRPr="007437F3">
        <w:rPr>
          <w:rFonts w:cs="Arial"/>
          <w:sz w:val="20"/>
          <w:szCs w:val="20"/>
          <w:lang w:val="sl-SI"/>
        </w:rPr>
        <w:t>(</w:t>
      </w:r>
      <w:r w:rsidR="00D75881" w:rsidRPr="007437F3">
        <w:rPr>
          <w:rFonts w:cs="Arial"/>
          <w:sz w:val="20"/>
          <w:szCs w:val="20"/>
          <w:lang w:val="sl-SI"/>
        </w:rPr>
        <w:t>2</w:t>
      </w:r>
      <w:r w:rsidRPr="007437F3">
        <w:rPr>
          <w:rFonts w:cs="Arial"/>
          <w:sz w:val="20"/>
          <w:szCs w:val="20"/>
          <w:lang w:val="sl-SI"/>
        </w:rPr>
        <w:t>) </w:t>
      </w:r>
      <w:r w:rsidR="00F016AC" w:rsidRPr="007437F3">
        <w:rPr>
          <w:rFonts w:cs="Arial"/>
          <w:sz w:val="20"/>
          <w:szCs w:val="20"/>
          <w:lang w:val="sl-SI"/>
        </w:rPr>
        <w:t>Podpora po Začasnem okviru se lahko združuje z drugo državno pomočjo v skladu z Začasnim okvirom ali v skladu z Uredbo</w:t>
      </w:r>
      <w:r w:rsidR="00090A90" w:rsidRPr="007437F3">
        <w:rPr>
          <w:rFonts w:cs="Arial"/>
          <w:sz w:val="20"/>
          <w:szCs w:val="20"/>
          <w:lang w:val="sl-SI"/>
        </w:rPr>
        <w:t xml:space="preserve"> 651/2014/EU</w:t>
      </w:r>
      <w:r w:rsidR="00F016AC" w:rsidRPr="007437F3">
        <w:rPr>
          <w:rFonts w:cs="Arial"/>
          <w:sz w:val="20"/>
          <w:szCs w:val="20"/>
          <w:lang w:val="sl-SI"/>
        </w:rPr>
        <w:t xml:space="preserve"> in s pomočjo </w:t>
      </w:r>
      <w:r w:rsidR="00F016AC" w:rsidRPr="007437F3">
        <w:rPr>
          <w:rFonts w:cs="Arial"/>
          <w:i/>
          <w:sz w:val="20"/>
          <w:szCs w:val="20"/>
          <w:lang w:val="sl-SI"/>
        </w:rPr>
        <w:t xml:space="preserve">de </w:t>
      </w:r>
      <w:proofErr w:type="spellStart"/>
      <w:r w:rsidR="00F016AC" w:rsidRPr="007437F3">
        <w:rPr>
          <w:rFonts w:cs="Arial"/>
          <w:i/>
          <w:sz w:val="20"/>
          <w:szCs w:val="20"/>
          <w:lang w:val="sl-SI"/>
        </w:rPr>
        <w:t>minimis</w:t>
      </w:r>
      <w:proofErr w:type="spellEnd"/>
      <w:r w:rsidR="00F016AC" w:rsidRPr="007437F3">
        <w:rPr>
          <w:rFonts w:cs="Arial"/>
          <w:sz w:val="20"/>
          <w:szCs w:val="20"/>
          <w:lang w:val="sl-SI"/>
        </w:rPr>
        <w:t xml:space="preserve"> v skladu z </w:t>
      </w:r>
      <w:r w:rsidR="00090A90" w:rsidRPr="007437F3">
        <w:rPr>
          <w:rFonts w:cs="Arial"/>
          <w:sz w:val="20"/>
          <w:szCs w:val="20"/>
          <w:lang w:val="sl-SI"/>
        </w:rPr>
        <w:t>Uredb</w:t>
      </w:r>
      <w:r w:rsidR="002208DF" w:rsidRPr="007437F3">
        <w:rPr>
          <w:rFonts w:cs="Arial"/>
          <w:sz w:val="20"/>
          <w:szCs w:val="20"/>
          <w:lang w:val="sl-SI"/>
        </w:rPr>
        <w:t>o</w:t>
      </w:r>
      <w:r w:rsidR="00090A90" w:rsidRPr="007437F3">
        <w:rPr>
          <w:rFonts w:cs="Arial"/>
          <w:sz w:val="20"/>
          <w:szCs w:val="20"/>
          <w:lang w:val="sl-SI"/>
        </w:rPr>
        <w:t xml:space="preserve"> Komisije (EU) št. 1407/2013 z dne 18. decembra 2013 o uporabi členov 107 in 108 Pogodbe o delovanju Evropske unije pri pomoči </w:t>
      </w:r>
      <w:r w:rsidR="00090A90" w:rsidRPr="007437F3">
        <w:rPr>
          <w:rFonts w:cs="Arial"/>
          <w:i/>
          <w:sz w:val="20"/>
          <w:szCs w:val="20"/>
          <w:lang w:val="sl-SI"/>
        </w:rPr>
        <w:t xml:space="preserve">de </w:t>
      </w:r>
      <w:proofErr w:type="spellStart"/>
      <w:r w:rsidR="00090A90" w:rsidRPr="007437F3">
        <w:rPr>
          <w:rFonts w:cs="Arial"/>
          <w:i/>
          <w:sz w:val="20"/>
          <w:szCs w:val="20"/>
          <w:lang w:val="sl-SI"/>
        </w:rPr>
        <w:t>minimis</w:t>
      </w:r>
      <w:proofErr w:type="spellEnd"/>
      <w:r w:rsidR="00090A90" w:rsidRPr="007437F3">
        <w:rPr>
          <w:rFonts w:cs="Arial"/>
          <w:sz w:val="20"/>
          <w:szCs w:val="20"/>
          <w:lang w:val="sl-SI"/>
        </w:rPr>
        <w:t xml:space="preserve"> (UL L št. 352 z dne 24. 12. 2013, str. 1), zadnjič spremenjene z Uredbo Komisije (EU) 2020/972 z dne 2. julija 2020 o spremembi Uredbe (EU) št. 1407/2013 v zvezi s podaljšanjem njene veljavnosti in o spremembi Uredbe (EU) št. 651/2014 v zvezi s podaljšanjem njene veljavnosti in ustreznimi prilagoditvami (UL L št. 215 z dne 7. 7. 2020, str. 3)</w:t>
      </w:r>
      <w:r w:rsidR="00F016AC" w:rsidRPr="007437F3">
        <w:rPr>
          <w:rFonts w:cs="Arial"/>
          <w:sz w:val="20"/>
          <w:szCs w:val="20"/>
          <w:lang w:val="sl-SI"/>
        </w:rPr>
        <w:t xml:space="preserve"> ob upoštevanju določb teh uredb.</w:t>
      </w:r>
      <w:r w:rsidRPr="007437F3">
        <w:rPr>
          <w:rFonts w:cs="Arial"/>
          <w:sz w:val="20"/>
          <w:szCs w:val="20"/>
          <w:lang w:val="sl-SI"/>
        </w:rPr>
        <w:t xml:space="preserve"> </w:t>
      </w:r>
    </w:p>
    <w:p w:rsidR="00357BBF" w:rsidRPr="007437F3" w:rsidRDefault="00357BBF" w:rsidP="00A714A1">
      <w:pPr>
        <w:pStyle w:val="Odstavek"/>
        <w:spacing w:before="0"/>
        <w:ind w:firstLine="0"/>
        <w:rPr>
          <w:rFonts w:cs="Arial"/>
          <w:sz w:val="20"/>
          <w:szCs w:val="20"/>
          <w:lang w:val="sl-SI"/>
        </w:rPr>
      </w:pPr>
    </w:p>
    <w:p w:rsidR="00357BBF" w:rsidRPr="007437F3" w:rsidRDefault="00357BBF" w:rsidP="00A714A1">
      <w:pPr>
        <w:pStyle w:val="Odstavek"/>
        <w:spacing w:before="0"/>
        <w:ind w:firstLine="0"/>
        <w:rPr>
          <w:rFonts w:cs="Arial"/>
          <w:sz w:val="20"/>
          <w:szCs w:val="20"/>
          <w:lang w:val="sl-SI"/>
        </w:rPr>
      </w:pPr>
      <w:r w:rsidRPr="007437F3">
        <w:rPr>
          <w:rFonts w:cs="Arial"/>
          <w:sz w:val="20"/>
          <w:szCs w:val="20"/>
          <w:lang w:val="sl-SI"/>
        </w:rPr>
        <w:t>(</w:t>
      </w:r>
      <w:r w:rsidR="00D75881" w:rsidRPr="007437F3">
        <w:rPr>
          <w:rFonts w:cs="Arial"/>
          <w:sz w:val="20"/>
          <w:szCs w:val="20"/>
          <w:lang w:val="sl-SI"/>
        </w:rPr>
        <w:t>3</w:t>
      </w:r>
      <w:r w:rsidRPr="007437F3">
        <w:rPr>
          <w:rFonts w:cs="Arial"/>
          <w:sz w:val="20"/>
          <w:szCs w:val="20"/>
          <w:lang w:val="sl-SI"/>
        </w:rPr>
        <w:t xml:space="preserve">) Skupni znesek državne pomoči v skladu z oddelkom 3.1 Začasnega okvira ne sme presegati 800.000 eurov bruto na upravičenca. </w:t>
      </w:r>
      <w:r w:rsidR="00090A90" w:rsidRPr="007437F3">
        <w:rPr>
          <w:rFonts w:cs="Arial"/>
          <w:sz w:val="20"/>
          <w:szCs w:val="20"/>
          <w:lang w:val="sl-SI"/>
        </w:rPr>
        <w:t>Podpora</w:t>
      </w:r>
      <w:r w:rsidRPr="007437F3">
        <w:rPr>
          <w:rFonts w:cs="Arial"/>
          <w:sz w:val="20"/>
          <w:szCs w:val="20"/>
          <w:lang w:val="sl-SI"/>
        </w:rPr>
        <w:t xml:space="preserve"> se ustrezno zniža, če bi bila z </w:t>
      </w:r>
      <w:r w:rsidR="00BB6F10" w:rsidRPr="007437F3">
        <w:rPr>
          <w:rFonts w:cs="Arial"/>
          <w:sz w:val="20"/>
          <w:szCs w:val="20"/>
          <w:lang w:val="sl-SI"/>
        </w:rPr>
        <w:t>odobreno pomočjo</w:t>
      </w:r>
      <w:r w:rsidRPr="007437F3">
        <w:rPr>
          <w:rFonts w:cs="Arial"/>
          <w:sz w:val="20"/>
          <w:szCs w:val="20"/>
          <w:lang w:val="sl-SI"/>
        </w:rPr>
        <w:t xml:space="preserve"> presežena omejitev</w:t>
      </w:r>
      <w:r w:rsidR="00A67061" w:rsidRPr="007437F3">
        <w:rPr>
          <w:rFonts w:cs="Arial"/>
          <w:sz w:val="20"/>
          <w:szCs w:val="20"/>
          <w:lang w:val="sl-SI"/>
        </w:rPr>
        <w:t xml:space="preserve"> </w:t>
      </w:r>
      <w:r w:rsidR="00923239" w:rsidRPr="007437F3">
        <w:rPr>
          <w:rFonts w:cs="Arial"/>
          <w:sz w:val="20"/>
          <w:szCs w:val="20"/>
          <w:lang w:val="sl-SI"/>
        </w:rPr>
        <w:t>iz tega odstavka</w:t>
      </w:r>
      <w:r w:rsidRPr="007437F3">
        <w:rPr>
          <w:rFonts w:cs="Arial"/>
          <w:sz w:val="20"/>
          <w:szCs w:val="20"/>
          <w:lang w:val="sl-SI"/>
        </w:rPr>
        <w:t>.</w:t>
      </w:r>
    </w:p>
    <w:p w:rsidR="00A714A1" w:rsidRPr="007437F3" w:rsidRDefault="00A714A1" w:rsidP="00A714A1">
      <w:pPr>
        <w:pStyle w:val="Odstavek"/>
        <w:spacing w:before="0"/>
        <w:ind w:firstLine="0"/>
        <w:rPr>
          <w:rFonts w:cs="Arial"/>
          <w:sz w:val="20"/>
          <w:szCs w:val="20"/>
          <w:lang w:val="sl-SI"/>
        </w:rPr>
      </w:pPr>
    </w:p>
    <w:p w:rsidR="00A714A1" w:rsidRPr="007437F3" w:rsidRDefault="00A714A1" w:rsidP="00A714A1">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A714A1" w:rsidRPr="007437F3" w:rsidRDefault="00A714A1" w:rsidP="00A714A1">
      <w:pPr>
        <w:pStyle w:val="lennaslov"/>
        <w:rPr>
          <w:sz w:val="20"/>
          <w:szCs w:val="20"/>
        </w:rPr>
      </w:pPr>
      <w:r w:rsidRPr="007437F3">
        <w:rPr>
          <w:sz w:val="20"/>
          <w:szCs w:val="20"/>
        </w:rPr>
        <w:t xml:space="preserve">(preveritev pred odobritvijo </w:t>
      </w:r>
      <w:r w:rsidR="00833FE1" w:rsidRPr="007437F3">
        <w:rPr>
          <w:sz w:val="20"/>
          <w:szCs w:val="20"/>
        </w:rPr>
        <w:t>pomoči</w:t>
      </w:r>
      <w:r w:rsidRPr="007437F3">
        <w:rPr>
          <w:sz w:val="20"/>
          <w:szCs w:val="20"/>
        </w:rPr>
        <w:t xml:space="preserve"> in poročanje</w:t>
      </w:r>
      <w:r w:rsidR="00090A90" w:rsidRPr="007437F3">
        <w:rPr>
          <w:sz w:val="20"/>
          <w:szCs w:val="20"/>
        </w:rPr>
        <w:t>, če se podpora dodeli v skladu z Začasnim okvirom</w:t>
      </w:r>
      <w:r w:rsidRPr="007437F3">
        <w:rPr>
          <w:sz w:val="20"/>
          <w:szCs w:val="20"/>
        </w:rPr>
        <w:t>)</w:t>
      </w:r>
    </w:p>
    <w:p w:rsidR="00A714A1" w:rsidRPr="007437F3" w:rsidRDefault="00A714A1" w:rsidP="00A714A1">
      <w:pPr>
        <w:pStyle w:val="Odstavek"/>
        <w:spacing w:before="0"/>
        <w:ind w:firstLine="0"/>
        <w:rPr>
          <w:rFonts w:cs="Arial"/>
          <w:sz w:val="20"/>
          <w:szCs w:val="20"/>
          <w:lang w:val="sl-SI"/>
        </w:rPr>
      </w:pPr>
    </w:p>
    <w:p w:rsidR="00A714A1" w:rsidRPr="007437F3" w:rsidRDefault="00A714A1" w:rsidP="00A714A1">
      <w:pPr>
        <w:pStyle w:val="Odstavek"/>
        <w:spacing w:before="0"/>
        <w:ind w:firstLine="0"/>
        <w:rPr>
          <w:rFonts w:cs="Arial"/>
          <w:sz w:val="20"/>
          <w:szCs w:val="20"/>
          <w:lang w:val="sl-SI"/>
        </w:rPr>
      </w:pPr>
      <w:r w:rsidRPr="007437F3">
        <w:rPr>
          <w:rFonts w:cs="Arial"/>
          <w:sz w:val="20"/>
          <w:szCs w:val="20"/>
          <w:lang w:val="sl-SI"/>
        </w:rPr>
        <w:t>(1) </w:t>
      </w:r>
      <w:r w:rsidR="00E021EA" w:rsidRPr="007437F3">
        <w:rPr>
          <w:rFonts w:cs="Arial"/>
          <w:sz w:val="20"/>
          <w:szCs w:val="20"/>
          <w:lang w:val="sl-SI"/>
        </w:rPr>
        <w:t xml:space="preserve">Če </w:t>
      </w:r>
      <w:r w:rsidR="00090A90" w:rsidRPr="007437F3">
        <w:rPr>
          <w:rFonts w:cs="Arial"/>
          <w:sz w:val="20"/>
          <w:szCs w:val="20"/>
          <w:lang w:val="sl-SI"/>
        </w:rPr>
        <w:t>se</w:t>
      </w:r>
      <w:r w:rsidR="00E021EA" w:rsidRPr="007437F3">
        <w:rPr>
          <w:rFonts w:cs="Arial"/>
          <w:sz w:val="20"/>
          <w:szCs w:val="20"/>
          <w:lang w:val="sl-SI"/>
        </w:rPr>
        <w:t xml:space="preserve"> podpora dodel</w:t>
      </w:r>
      <w:r w:rsidR="00090A90" w:rsidRPr="007437F3">
        <w:rPr>
          <w:rFonts w:cs="Arial"/>
          <w:sz w:val="20"/>
          <w:szCs w:val="20"/>
          <w:lang w:val="sl-SI"/>
        </w:rPr>
        <w:t>i</w:t>
      </w:r>
      <w:r w:rsidR="00E021EA" w:rsidRPr="007437F3">
        <w:rPr>
          <w:rFonts w:cs="Arial"/>
          <w:sz w:val="20"/>
          <w:szCs w:val="20"/>
          <w:lang w:val="sl-SI"/>
        </w:rPr>
        <w:t xml:space="preserve"> </w:t>
      </w:r>
      <w:r w:rsidR="00090A90" w:rsidRPr="007437F3">
        <w:rPr>
          <w:rFonts w:cs="Arial"/>
          <w:sz w:val="20"/>
          <w:szCs w:val="20"/>
          <w:lang w:val="sl-SI"/>
        </w:rPr>
        <w:t>v skladu z</w:t>
      </w:r>
      <w:r w:rsidR="00E021EA" w:rsidRPr="007437F3">
        <w:rPr>
          <w:rFonts w:cs="Arial"/>
          <w:sz w:val="20"/>
          <w:szCs w:val="20"/>
          <w:lang w:val="sl-SI"/>
        </w:rPr>
        <w:t xml:space="preserve"> Začasn</w:t>
      </w:r>
      <w:r w:rsidR="00090A90" w:rsidRPr="007437F3">
        <w:rPr>
          <w:rFonts w:cs="Arial"/>
          <w:sz w:val="20"/>
          <w:szCs w:val="20"/>
          <w:lang w:val="sl-SI"/>
        </w:rPr>
        <w:t>im</w:t>
      </w:r>
      <w:r w:rsidR="00E021EA" w:rsidRPr="007437F3">
        <w:rPr>
          <w:rFonts w:cs="Arial"/>
          <w:sz w:val="20"/>
          <w:szCs w:val="20"/>
          <w:lang w:val="sl-SI"/>
        </w:rPr>
        <w:t xml:space="preserve"> okvir</w:t>
      </w:r>
      <w:r w:rsidR="00860B05" w:rsidRPr="007437F3">
        <w:rPr>
          <w:rFonts w:cs="Arial"/>
          <w:sz w:val="20"/>
          <w:szCs w:val="20"/>
          <w:lang w:val="sl-SI"/>
        </w:rPr>
        <w:t>o</w:t>
      </w:r>
      <w:r w:rsidR="00090A90" w:rsidRPr="007437F3">
        <w:rPr>
          <w:rFonts w:cs="Arial"/>
          <w:sz w:val="20"/>
          <w:szCs w:val="20"/>
          <w:lang w:val="sl-SI"/>
        </w:rPr>
        <w:t>m</w:t>
      </w:r>
      <w:r w:rsidR="00860B05" w:rsidRPr="007437F3">
        <w:rPr>
          <w:rFonts w:cs="Arial"/>
          <w:sz w:val="20"/>
          <w:szCs w:val="20"/>
          <w:lang w:val="sl-SI"/>
        </w:rPr>
        <w:t>,</w:t>
      </w:r>
      <w:r w:rsidR="00E021EA" w:rsidRPr="007437F3">
        <w:rPr>
          <w:rFonts w:cs="Arial"/>
          <w:sz w:val="20"/>
          <w:szCs w:val="20"/>
          <w:lang w:val="sl-SI"/>
        </w:rPr>
        <w:t xml:space="preserve"> </w:t>
      </w:r>
      <w:r w:rsidRPr="007437F3">
        <w:rPr>
          <w:rFonts w:cs="Arial"/>
          <w:sz w:val="20"/>
          <w:szCs w:val="20"/>
          <w:lang w:val="sl-SI"/>
        </w:rPr>
        <w:t xml:space="preserve">ARSKTRP pred odobritvijo sredstev preveri višino že dodeljene državne pomoči v evidenci </w:t>
      </w:r>
      <w:r w:rsidR="00090A90" w:rsidRPr="007437F3">
        <w:rPr>
          <w:rFonts w:cs="Arial"/>
          <w:sz w:val="20"/>
          <w:szCs w:val="20"/>
          <w:lang w:val="sl-SI"/>
        </w:rPr>
        <w:t xml:space="preserve">državnih </w:t>
      </w:r>
      <w:r w:rsidRPr="007437F3">
        <w:rPr>
          <w:rFonts w:cs="Arial"/>
          <w:sz w:val="20"/>
          <w:szCs w:val="20"/>
          <w:lang w:val="sl-SI"/>
        </w:rPr>
        <w:t xml:space="preserve">pomoči, ki jo vodi ministrstvo, pristojno za </w:t>
      </w:r>
      <w:r w:rsidR="001D7B87" w:rsidRPr="007437F3">
        <w:rPr>
          <w:rFonts w:cs="Arial"/>
          <w:sz w:val="20"/>
          <w:szCs w:val="20"/>
          <w:lang w:val="sl-SI"/>
        </w:rPr>
        <w:t>finance</w:t>
      </w:r>
      <w:r w:rsidRPr="007437F3">
        <w:rPr>
          <w:rFonts w:cs="Arial"/>
          <w:sz w:val="20"/>
          <w:szCs w:val="20"/>
          <w:lang w:val="sl-SI"/>
        </w:rPr>
        <w:t>.</w:t>
      </w:r>
    </w:p>
    <w:p w:rsidR="00A714A1" w:rsidRPr="007437F3" w:rsidRDefault="00A714A1" w:rsidP="00A714A1">
      <w:pPr>
        <w:pStyle w:val="Odstavek"/>
        <w:spacing w:before="0"/>
        <w:ind w:firstLine="0"/>
        <w:rPr>
          <w:rFonts w:cs="Arial"/>
          <w:sz w:val="20"/>
          <w:szCs w:val="20"/>
          <w:lang w:val="sl-SI"/>
        </w:rPr>
      </w:pPr>
    </w:p>
    <w:p w:rsidR="00A714A1" w:rsidRPr="007437F3" w:rsidRDefault="00A714A1" w:rsidP="00A714A1">
      <w:pPr>
        <w:pStyle w:val="Odstavek"/>
        <w:spacing w:before="0"/>
        <w:ind w:firstLine="0"/>
        <w:rPr>
          <w:rFonts w:cs="Arial"/>
          <w:sz w:val="20"/>
          <w:szCs w:val="20"/>
          <w:lang w:val="sl-SI"/>
        </w:rPr>
      </w:pPr>
      <w:r w:rsidRPr="007437F3">
        <w:rPr>
          <w:rFonts w:cs="Arial"/>
          <w:sz w:val="20"/>
          <w:szCs w:val="20"/>
          <w:lang w:val="sl-SI"/>
        </w:rPr>
        <w:t>(</w:t>
      </w:r>
      <w:r w:rsidR="00BE2B57" w:rsidRPr="007437F3">
        <w:rPr>
          <w:rFonts w:cs="Arial"/>
          <w:sz w:val="20"/>
          <w:szCs w:val="20"/>
          <w:lang w:val="sl-SI"/>
        </w:rPr>
        <w:t>2</w:t>
      </w:r>
      <w:r w:rsidRPr="007437F3">
        <w:rPr>
          <w:rFonts w:cs="Arial"/>
          <w:sz w:val="20"/>
          <w:szCs w:val="20"/>
          <w:lang w:val="sl-SI"/>
        </w:rPr>
        <w:t xml:space="preserve">) ARSKTRP v 15 dneh po izplačilu </w:t>
      </w:r>
      <w:r w:rsidR="006013B7" w:rsidRPr="007437F3">
        <w:rPr>
          <w:rFonts w:cs="Arial"/>
          <w:sz w:val="20"/>
          <w:szCs w:val="20"/>
          <w:lang w:val="sl-SI"/>
        </w:rPr>
        <w:t>podpore</w:t>
      </w:r>
      <w:r w:rsidR="00833FE1" w:rsidRPr="007437F3">
        <w:rPr>
          <w:rFonts w:cs="Arial"/>
          <w:sz w:val="20"/>
          <w:szCs w:val="20"/>
          <w:lang w:val="sl-SI"/>
        </w:rPr>
        <w:t xml:space="preserve"> </w:t>
      </w:r>
      <w:r w:rsidR="00860B05" w:rsidRPr="007437F3">
        <w:rPr>
          <w:rFonts w:cs="Arial"/>
          <w:sz w:val="20"/>
          <w:szCs w:val="20"/>
          <w:lang w:val="sl-SI"/>
        </w:rPr>
        <w:t xml:space="preserve">posameznemu upravičencu </w:t>
      </w:r>
      <w:r w:rsidR="00833FE1" w:rsidRPr="007437F3">
        <w:rPr>
          <w:rFonts w:cs="Arial"/>
          <w:sz w:val="20"/>
          <w:szCs w:val="20"/>
          <w:lang w:val="sl-SI"/>
        </w:rPr>
        <w:t xml:space="preserve">v skladu z </w:t>
      </w:r>
      <w:r w:rsidR="00ED2D91" w:rsidRPr="007437F3">
        <w:rPr>
          <w:rFonts w:cs="Arial"/>
          <w:sz w:val="20"/>
          <w:szCs w:val="20"/>
          <w:lang w:val="sl-SI"/>
        </w:rPr>
        <w:t>Začasn</w:t>
      </w:r>
      <w:r w:rsidR="00833FE1" w:rsidRPr="007437F3">
        <w:rPr>
          <w:rFonts w:cs="Arial"/>
          <w:sz w:val="20"/>
          <w:szCs w:val="20"/>
          <w:lang w:val="sl-SI"/>
        </w:rPr>
        <w:t>im</w:t>
      </w:r>
      <w:r w:rsidR="00ED2D91" w:rsidRPr="007437F3">
        <w:rPr>
          <w:rFonts w:cs="Arial"/>
          <w:sz w:val="20"/>
          <w:szCs w:val="20"/>
          <w:lang w:val="sl-SI"/>
        </w:rPr>
        <w:t xml:space="preserve"> </w:t>
      </w:r>
      <w:r w:rsidR="00833FE1" w:rsidRPr="007437F3">
        <w:rPr>
          <w:rFonts w:cs="Arial"/>
          <w:sz w:val="20"/>
          <w:szCs w:val="20"/>
          <w:lang w:val="sl-SI"/>
        </w:rPr>
        <w:t>okvir</w:t>
      </w:r>
      <w:r w:rsidR="00860B05" w:rsidRPr="007437F3">
        <w:rPr>
          <w:rFonts w:cs="Arial"/>
          <w:sz w:val="20"/>
          <w:szCs w:val="20"/>
          <w:lang w:val="sl-SI"/>
        </w:rPr>
        <w:t>o</w:t>
      </w:r>
      <w:r w:rsidR="00833FE1" w:rsidRPr="007437F3">
        <w:rPr>
          <w:rFonts w:cs="Arial"/>
          <w:sz w:val="20"/>
          <w:szCs w:val="20"/>
          <w:lang w:val="sl-SI"/>
        </w:rPr>
        <w:t xml:space="preserve">m </w:t>
      </w:r>
      <w:r w:rsidRPr="007437F3">
        <w:rPr>
          <w:rFonts w:cs="Arial"/>
          <w:sz w:val="20"/>
          <w:szCs w:val="20"/>
          <w:lang w:val="sl-SI"/>
        </w:rPr>
        <w:t xml:space="preserve">poroča ministrstvu, pristojnemu za </w:t>
      </w:r>
      <w:r w:rsidR="001D7B87" w:rsidRPr="007437F3">
        <w:rPr>
          <w:rFonts w:cs="Arial"/>
          <w:sz w:val="20"/>
          <w:szCs w:val="20"/>
          <w:lang w:val="sl-SI"/>
        </w:rPr>
        <w:t>finance</w:t>
      </w:r>
      <w:r w:rsidRPr="007437F3">
        <w:rPr>
          <w:rFonts w:cs="Arial"/>
          <w:sz w:val="20"/>
          <w:szCs w:val="20"/>
          <w:lang w:val="sl-SI"/>
        </w:rPr>
        <w:t xml:space="preserve">, o dodeljeni </w:t>
      </w:r>
      <w:r w:rsidR="006F2D97" w:rsidRPr="007437F3">
        <w:rPr>
          <w:rFonts w:cs="Arial"/>
          <w:sz w:val="20"/>
          <w:szCs w:val="20"/>
          <w:lang w:val="sl-SI"/>
        </w:rPr>
        <w:t>podpori</w:t>
      </w:r>
      <w:r w:rsidR="00833FE1" w:rsidRPr="007437F3">
        <w:rPr>
          <w:rFonts w:cs="Arial"/>
          <w:sz w:val="20"/>
          <w:szCs w:val="20"/>
          <w:lang w:val="sl-SI"/>
        </w:rPr>
        <w:t xml:space="preserve"> </w:t>
      </w:r>
      <w:r w:rsidRPr="007437F3">
        <w:rPr>
          <w:rFonts w:cs="Arial"/>
          <w:sz w:val="20"/>
          <w:szCs w:val="20"/>
          <w:lang w:val="sl-SI"/>
        </w:rPr>
        <w:t xml:space="preserve">na način, ki ga ministrstvo, pristojno za </w:t>
      </w:r>
      <w:r w:rsidR="001D7B87" w:rsidRPr="007437F3">
        <w:rPr>
          <w:rFonts w:cs="Arial"/>
          <w:sz w:val="20"/>
          <w:szCs w:val="20"/>
          <w:lang w:val="sl-SI"/>
        </w:rPr>
        <w:t>finance</w:t>
      </w:r>
      <w:r w:rsidRPr="007437F3">
        <w:rPr>
          <w:rFonts w:cs="Arial"/>
          <w:sz w:val="20"/>
          <w:szCs w:val="20"/>
          <w:lang w:val="sl-SI"/>
        </w:rPr>
        <w:t>, objavi na osrednjem spletnem mestu državne uprave.</w:t>
      </w:r>
    </w:p>
    <w:p w:rsidR="00A714A1" w:rsidRPr="007437F3" w:rsidRDefault="00A714A1" w:rsidP="001F6F6D">
      <w:pPr>
        <w:pStyle w:val="odstavek0"/>
        <w:spacing w:before="0" w:beforeAutospacing="0" w:after="0" w:afterAutospacing="0"/>
        <w:jc w:val="both"/>
        <w:rPr>
          <w:rFonts w:ascii="Arial" w:hAnsi="Arial" w:cs="Arial"/>
          <w:sz w:val="20"/>
          <w:szCs w:val="20"/>
        </w:rPr>
      </w:pPr>
    </w:p>
    <w:p w:rsidR="004610E9" w:rsidRPr="007437F3" w:rsidRDefault="004610E9" w:rsidP="008E41F0">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4610E9" w:rsidRPr="007437F3" w:rsidRDefault="004610E9" w:rsidP="008E41F0">
      <w:pPr>
        <w:pStyle w:val="lennaslov"/>
        <w:rPr>
          <w:sz w:val="20"/>
          <w:szCs w:val="20"/>
        </w:rPr>
      </w:pPr>
      <w:r w:rsidRPr="007437F3">
        <w:rPr>
          <w:sz w:val="20"/>
          <w:szCs w:val="20"/>
        </w:rPr>
        <w:t>(izplačilo sredstev)</w:t>
      </w:r>
    </w:p>
    <w:p w:rsidR="008E41F0" w:rsidRPr="007437F3" w:rsidRDefault="008E41F0" w:rsidP="004610E9">
      <w:pPr>
        <w:pStyle w:val="lennaslov0"/>
        <w:spacing w:before="0" w:beforeAutospacing="0" w:after="0" w:afterAutospacing="0"/>
        <w:rPr>
          <w:rFonts w:ascii="Arial" w:hAnsi="Arial" w:cs="Arial"/>
          <w:sz w:val="20"/>
          <w:szCs w:val="20"/>
        </w:rPr>
      </w:pPr>
    </w:p>
    <w:p w:rsidR="00AA68E8" w:rsidRPr="007437F3" w:rsidRDefault="00D119B9" w:rsidP="00AA68E8">
      <w:pPr>
        <w:pStyle w:val="odstavek0"/>
        <w:spacing w:before="0" w:beforeAutospacing="0" w:after="0" w:afterAutospacing="0"/>
        <w:rPr>
          <w:rFonts w:ascii="Arial" w:hAnsi="Arial" w:cs="Arial"/>
          <w:sz w:val="20"/>
          <w:szCs w:val="20"/>
        </w:rPr>
      </w:pPr>
      <w:r w:rsidRPr="007437F3">
        <w:rPr>
          <w:rFonts w:ascii="Arial" w:hAnsi="Arial" w:cs="Arial"/>
          <w:sz w:val="20"/>
          <w:szCs w:val="20"/>
        </w:rPr>
        <w:t xml:space="preserve">(1) </w:t>
      </w:r>
      <w:r w:rsidR="004610E9" w:rsidRPr="007437F3">
        <w:rPr>
          <w:rFonts w:ascii="Arial" w:hAnsi="Arial" w:cs="Arial"/>
          <w:sz w:val="20"/>
          <w:szCs w:val="20"/>
        </w:rPr>
        <w:t>Upravičencu se podpor</w:t>
      </w:r>
      <w:r w:rsidR="008E41F0" w:rsidRPr="007437F3">
        <w:rPr>
          <w:rFonts w:ascii="Arial" w:hAnsi="Arial" w:cs="Arial"/>
          <w:sz w:val="20"/>
          <w:szCs w:val="20"/>
        </w:rPr>
        <w:t>a</w:t>
      </w:r>
      <w:r w:rsidR="004610E9" w:rsidRPr="007437F3">
        <w:rPr>
          <w:rFonts w:ascii="Arial" w:hAnsi="Arial" w:cs="Arial"/>
          <w:sz w:val="20"/>
          <w:szCs w:val="20"/>
        </w:rPr>
        <w:t xml:space="preserve"> izplača na podlagi odločbe o pravici do sredstev.</w:t>
      </w:r>
    </w:p>
    <w:p w:rsidR="00D119B9" w:rsidRPr="007437F3" w:rsidRDefault="00D119B9" w:rsidP="00AA68E8">
      <w:pPr>
        <w:pStyle w:val="Odstavek"/>
        <w:spacing w:before="0"/>
        <w:ind w:firstLine="0"/>
        <w:rPr>
          <w:rFonts w:cs="Arial"/>
          <w:sz w:val="20"/>
          <w:szCs w:val="20"/>
          <w:lang w:val="sl-SI"/>
        </w:rPr>
      </w:pPr>
    </w:p>
    <w:p w:rsidR="008E41F0" w:rsidRPr="007437F3" w:rsidRDefault="00D119B9" w:rsidP="00BC30BE">
      <w:pPr>
        <w:pStyle w:val="Odstavek"/>
        <w:spacing w:before="0"/>
        <w:ind w:firstLine="0"/>
        <w:rPr>
          <w:rFonts w:cs="Arial"/>
          <w:sz w:val="20"/>
          <w:szCs w:val="20"/>
          <w:lang w:val="sl-SI"/>
        </w:rPr>
      </w:pPr>
      <w:r w:rsidRPr="007437F3">
        <w:rPr>
          <w:rFonts w:cs="Arial"/>
          <w:sz w:val="20"/>
          <w:szCs w:val="20"/>
          <w:lang w:val="sl-SI"/>
        </w:rPr>
        <w:t xml:space="preserve">(2) </w:t>
      </w:r>
      <w:r w:rsidR="00AA68E8" w:rsidRPr="007437F3">
        <w:rPr>
          <w:rFonts w:cs="Arial"/>
          <w:sz w:val="20"/>
          <w:szCs w:val="20"/>
          <w:lang w:val="sl-SI"/>
        </w:rPr>
        <w:t xml:space="preserve">Vloga na razpis se šteje za zahtevek za izplačilo sredstev v skladu </w:t>
      </w:r>
      <w:r w:rsidR="008A5B20" w:rsidRPr="007437F3">
        <w:rPr>
          <w:rFonts w:cs="Arial"/>
          <w:sz w:val="20"/>
          <w:szCs w:val="20"/>
          <w:lang w:val="sl-SI"/>
        </w:rPr>
        <w:t>s</w:t>
      </w:r>
      <w:r w:rsidR="00202BF0" w:rsidRPr="007437F3">
        <w:rPr>
          <w:rFonts w:cs="Arial"/>
          <w:sz w:val="20"/>
          <w:szCs w:val="20"/>
          <w:lang w:val="sl-SI"/>
        </w:rPr>
        <w:t xml:space="preserve"> prvim odstavkom</w:t>
      </w:r>
      <w:r w:rsidR="008A5B20" w:rsidRPr="007437F3">
        <w:rPr>
          <w:rFonts w:cs="Arial"/>
          <w:sz w:val="20"/>
          <w:szCs w:val="20"/>
          <w:lang w:val="sl-SI"/>
        </w:rPr>
        <w:t xml:space="preserve"> 56.</w:t>
      </w:r>
      <w:r w:rsidR="00AA68E8" w:rsidRPr="007437F3">
        <w:rPr>
          <w:rFonts w:cs="Arial"/>
          <w:sz w:val="20"/>
          <w:szCs w:val="20"/>
          <w:lang w:val="sl-SI"/>
        </w:rPr>
        <w:t xml:space="preserve"> člen</w:t>
      </w:r>
      <w:r w:rsidR="00A572B8">
        <w:rPr>
          <w:rFonts w:cs="Arial"/>
          <w:sz w:val="20"/>
          <w:szCs w:val="20"/>
          <w:lang w:val="sl-SI"/>
        </w:rPr>
        <w:t>a</w:t>
      </w:r>
      <w:r w:rsidR="00AA68E8" w:rsidRPr="007437F3">
        <w:rPr>
          <w:rFonts w:cs="Arial"/>
          <w:sz w:val="20"/>
          <w:szCs w:val="20"/>
          <w:lang w:val="sl-SI"/>
        </w:rPr>
        <w:t xml:space="preserve"> Zakona o kmetijstvu</w:t>
      </w:r>
      <w:r w:rsidR="007B5BD7" w:rsidRPr="007437F3">
        <w:rPr>
          <w:rFonts w:cs="Arial"/>
          <w:sz w:val="20"/>
          <w:szCs w:val="20"/>
          <w:lang w:val="sl-SI"/>
        </w:rPr>
        <w:t xml:space="preserve"> (Uradni list RS, št. 45/08, 57/12, 90/12 – </w:t>
      </w:r>
      <w:proofErr w:type="spellStart"/>
      <w:r w:rsidR="007B5BD7" w:rsidRPr="007437F3">
        <w:rPr>
          <w:rFonts w:cs="Arial"/>
          <w:sz w:val="20"/>
          <w:szCs w:val="20"/>
          <w:lang w:val="sl-SI"/>
        </w:rPr>
        <w:t>ZdZPVHVVR</w:t>
      </w:r>
      <w:proofErr w:type="spellEnd"/>
      <w:r w:rsidR="007B5BD7" w:rsidRPr="007437F3">
        <w:rPr>
          <w:rFonts w:cs="Arial"/>
          <w:sz w:val="20"/>
          <w:szCs w:val="20"/>
          <w:lang w:val="sl-SI"/>
        </w:rPr>
        <w:t xml:space="preserve">, 26/14, 32/15, 27/17 in 22/18). </w:t>
      </w:r>
    </w:p>
    <w:p w:rsidR="00AA68E8" w:rsidRPr="007437F3" w:rsidRDefault="00AA68E8" w:rsidP="00AA68E8">
      <w:pPr>
        <w:pStyle w:val="Odstavek"/>
        <w:spacing w:before="0"/>
        <w:ind w:firstLine="0"/>
        <w:rPr>
          <w:rFonts w:cs="Arial"/>
          <w:sz w:val="20"/>
          <w:szCs w:val="20"/>
          <w:lang w:val="sl-SI"/>
        </w:rPr>
      </w:pPr>
    </w:p>
    <w:p w:rsidR="004610E9" w:rsidRPr="007437F3" w:rsidRDefault="004610E9" w:rsidP="008E41F0">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4610E9" w:rsidRPr="007437F3" w:rsidRDefault="004610E9" w:rsidP="008E41F0">
      <w:pPr>
        <w:pStyle w:val="lennaslov"/>
        <w:rPr>
          <w:sz w:val="20"/>
          <w:szCs w:val="20"/>
        </w:rPr>
      </w:pPr>
      <w:r w:rsidRPr="007437F3">
        <w:rPr>
          <w:sz w:val="20"/>
          <w:szCs w:val="20"/>
        </w:rPr>
        <w:t>(objava podatkov o prejemnikih sredstev)</w:t>
      </w:r>
    </w:p>
    <w:p w:rsidR="008E41F0" w:rsidRPr="007437F3" w:rsidRDefault="008E41F0" w:rsidP="004610E9">
      <w:pPr>
        <w:pStyle w:val="odstavek0"/>
        <w:spacing w:before="0" w:beforeAutospacing="0" w:after="0" w:afterAutospacing="0"/>
        <w:rPr>
          <w:rFonts w:ascii="Arial" w:hAnsi="Arial" w:cs="Arial"/>
          <w:sz w:val="20"/>
          <w:szCs w:val="20"/>
        </w:rPr>
      </w:pPr>
    </w:p>
    <w:p w:rsidR="004610E9" w:rsidRPr="007437F3" w:rsidRDefault="004610E9" w:rsidP="00AA0FF5">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Podatki o upravičencih, ki so prejeli sredstva na podlagi te</w:t>
      </w:r>
      <w:r w:rsidR="00EB41E9">
        <w:rPr>
          <w:rFonts w:ascii="Arial" w:hAnsi="Arial" w:cs="Arial"/>
          <w:sz w:val="20"/>
          <w:szCs w:val="20"/>
        </w:rPr>
        <w:t>ga odloka</w:t>
      </w:r>
      <w:r w:rsidRPr="007437F3">
        <w:rPr>
          <w:rFonts w:ascii="Arial" w:hAnsi="Arial" w:cs="Arial"/>
          <w:sz w:val="20"/>
          <w:szCs w:val="20"/>
        </w:rPr>
        <w:t xml:space="preserve">, se objavijo na spletni strani </w:t>
      </w:r>
      <w:r w:rsidR="0012380E" w:rsidRPr="007437F3">
        <w:rPr>
          <w:rFonts w:ascii="Arial" w:hAnsi="Arial" w:cs="Arial"/>
          <w:sz w:val="20"/>
          <w:szCs w:val="20"/>
        </w:rPr>
        <w:t xml:space="preserve">ARSKTRP </w:t>
      </w:r>
      <w:r w:rsidRPr="007437F3">
        <w:rPr>
          <w:rFonts w:ascii="Arial" w:hAnsi="Arial" w:cs="Arial"/>
          <w:sz w:val="20"/>
          <w:szCs w:val="20"/>
        </w:rPr>
        <w:t>v skladu s 111. in 113. členom Uredbe 1306/2013/EU.</w:t>
      </w:r>
    </w:p>
    <w:p w:rsidR="008E41F0" w:rsidRPr="007437F3" w:rsidRDefault="008E41F0" w:rsidP="004610E9">
      <w:pPr>
        <w:pStyle w:val="len0"/>
        <w:spacing w:before="0" w:beforeAutospacing="0" w:after="0" w:afterAutospacing="0"/>
        <w:rPr>
          <w:rFonts w:ascii="Arial" w:hAnsi="Arial" w:cs="Arial"/>
          <w:sz w:val="20"/>
          <w:szCs w:val="20"/>
        </w:rPr>
      </w:pPr>
    </w:p>
    <w:p w:rsidR="004610E9" w:rsidRPr="007437F3" w:rsidRDefault="004610E9" w:rsidP="008E41F0">
      <w:pPr>
        <w:pStyle w:val="len"/>
        <w:numPr>
          <w:ilvl w:val="0"/>
          <w:numId w:val="16"/>
        </w:numPr>
        <w:tabs>
          <w:tab w:val="left" w:pos="426"/>
          <w:tab w:val="left" w:pos="3969"/>
          <w:tab w:val="left" w:pos="4111"/>
        </w:tabs>
        <w:overflowPunct/>
        <w:autoSpaceDE/>
        <w:autoSpaceDN/>
        <w:adjustRightInd/>
        <w:spacing w:before="0"/>
        <w:ind w:left="0" w:firstLine="0"/>
        <w:textAlignment w:val="auto"/>
        <w:rPr>
          <w:sz w:val="20"/>
          <w:szCs w:val="20"/>
        </w:rPr>
      </w:pPr>
      <w:r w:rsidRPr="007437F3">
        <w:rPr>
          <w:sz w:val="20"/>
          <w:szCs w:val="20"/>
        </w:rPr>
        <w:t>člen</w:t>
      </w:r>
    </w:p>
    <w:p w:rsidR="004610E9" w:rsidRPr="007437F3" w:rsidRDefault="004610E9" w:rsidP="008E41F0">
      <w:pPr>
        <w:pStyle w:val="lennaslov"/>
        <w:rPr>
          <w:sz w:val="20"/>
          <w:szCs w:val="20"/>
        </w:rPr>
      </w:pPr>
      <w:r w:rsidRPr="007437F3">
        <w:rPr>
          <w:sz w:val="20"/>
          <w:szCs w:val="20"/>
        </w:rPr>
        <w:t xml:space="preserve">(izvedba </w:t>
      </w:r>
      <w:r w:rsidR="00ED4009" w:rsidRPr="007437F3">
        <w:rPr>
          <w:sz w:val="20"/>
          <w:szCs w:val="20"/>
        </w:rPr>
        <w:t>kontrol</w:t>
      </w:r>
      <w:r w:rsidR="00054964" w:rsidRPr="007437F3">
        <w:rPr>
          <w:sz w:val="20"/>
          <w:szCs w:val="20"/>
        </w:rPr>
        <w:t xml:space="preserve"> </w:t>
      </w:r>
      <w:r w:rsidRPr="007437F3">
        <w:rPr>
          <w:sz w:val="20"/>
          <w:szCs w:val="20"/>
        </w:rPr>
        <w:t>in neizpolnjevanje obveznosti)</w:t>
      </w:r>
    </w:p>
    <w:p w:rsidR="008E41F0" w:rsidRPr="007437F3" w:rsidRDefault="008E41F0" w:rsidP="004610E9">
      <w:pPr>
        <w:pStyle w:val="odstavek0"/>
        <w:spacing w:before="0" w:beforeAutospacing="0" w:after="0" w:afterAutospacing="0"/>
        <w:rPr>
          <w:rFonts w:ascii="Arial" w:hAnsi="Arial" w:cs="Arial"/>
          <w:sz w:val="20"/>
          <w:szCs w:val="20"/>
        </w:rPr>
      </w:pPr>
    </w:p>
    <w:p w:rsidR="00ED4009" w:rsidRPr="007437F3" w:rsidRDefault="00ED4009" w:rsidP="008E41F0">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 xml:space="preserve">(1) </w:t>
      </w:r>
      <w:r w:rsidR="004610E9" w:rsidRPr="007437F3">
        <w:rPr>
          <w:rFonts w:ascii="Arial" w:hAnsi="Arial" w:cs="Arial"/>
          <w:sz w:val="20"/>
          <w:szCs w:val="20"/>
        </w:rPr>
        <w:t xml:space="preserve">Kontrole se izvajajo v skladu z Uredbo 1306/2013/EU in Uredbo 809/2014/EU. </w:t>
      </w:r>
    </w:p>
    <w:p w:rsidR="00ED4009" w:rsidRPr="007437F3" w:rsidRDefault="00ED4009" w:rsidP="008E41F0">
      <w:pPr>
        <w:pStyle w:val="odstavek0"/>
        <w:spacing w:before="0" w:beforeAutospacing="0" w:after="0" w:afterAutospacing="0"/>
        <w:jc w:val="both"/>
        <w:rPr>
          <w:rFonts w:ascii="Arial" w:hAnsi="Arial" w:cs="Arial"/>
          <w:sz w:val="20"/>
          <w:szCs w:val="20"/>
        </w:rPr>
      </w:pPr>
    </w:p>
    <w:p w:rsidR="004610E9" w:rsidRPr="007437F3" w:rsidRDefault="00ED4009" w:rsidP="008E41F0">
      <w:pPr>
        <w:pStyle w:val="odstavek0"/>
        <w:spacing w:before="0" w:beforeAutospacing="0" w:after="0" w:afterAutospacing="0"/>
        <w:jc w:val="both"/>
        <w:rPr>
          <w:rFonts w:ascii="Arial" w:hAnsi="Arial" w:cs="Arial"/>
          <w:sz w:val="20"/>
          <w:szCs w:val="20"/>
        </w:rPr>
      </w:pPr>
      <w:r w:rsidRPr="007437F3">
        <w:rPr>
          <w:rFonts w:ascii="Arial" w:hAnsi="Arial" w:cs="Arial"/>
          <w:sz w:val="20"/>
          <w:szCs w:val="20"/>
        </w:rPr>
        <w:t xml:space="preserve">(2) </w:t>
      </w:r>
      <w:r w:rsidR="004610E9" w:rsidRPr="007437F3">
        <w:rPr>
          <w:rFonts w:ascii="Arial" w:hAnsi="Arial" w:cs="Arial"/>
          <w:sz w:val="20"/>
          <w:szCs w:val="20"/>
        </w:rPr>
        <w:t xml:space="preserve">Za izvajanje kontrol je pristojna </w:t>
      </w:r>
      <w:r w:rsidR="0012380E" w:rsidRPr="007437F3">
        <w:rPr>
          <w:rFonts w:ascii="Arial" w:hAnsi="Arial" w:cs="Arial"/>
          <w:sz w:val="20"/>
          <w:szCs w:val="20"/>
        </w:rPr>
        <w:t>ARSKTRP</w:t>
      </w:r>
      <w:r w:rsidR="004610E9" w:rsidRPr="007437F3">
        <w:rPr>
          <w:rFonts w:ascii="Arial" w:hAnsi="Arial" w:cs="Arial"/>
          <w:sz w:val="20"/>
          <w:szCs w:val="20"/>
        </w:rPr>
        <w:t>.</w:t>
      </w:r>
    </w:p>
    <w:p w:rsidR="004610E9" w:rsidRPr="007437F3" w:rsidRDefault="004610E9" w:rsidP="004610E9">
      <w:pPr>
        <w:pStyle w:val="Odstavek"/>
        <w:spacing w:before="0"/>
        <w:ind w:firstLine="0"/>
        <w:rPr>
          <w:rFonts w:cs="Arial"/>
          <w:sz w:val="20"/>
          <w:szCs w:val="20"/>
          <w:lang w:val="sl-SI"/>
        </w:rPr>
      </w:pPr>
    </w:p>
    <w:p w:rsidR="004B32F6" w:rsidRPr="007437F3" w:rsidRDefault="004B32F6" w:rsidP="004B32F6">
      <w:pPr>
        <w:pStyle w:val="len"/>
        <w:numPr>
          <w:ilvl w:val="0"/>
          <w:numId w:val="16"/>
        </w:numPr>
        <w:tabs>
          <w:tab w:val="left" w:pos="426"/>
        </w:tabs>
        <w:overflowPunct/>
        <w:autoSpaceDE/>
        <w:autoSpaceDN/>
        <w:adjustRightInd/>
        <w:spacing w:before="0"/>
        <w:ind w:left="0" w:firstLine="0"/>
        <w:textAlignment w:val="auto"/>
        <w:rPr>
          <w:sz w:val="20"/>
          <w:szCs w:val="20"/>
        </w:rPr>
      </w:pPr>
      <w:r w:rsidRPr="007437F3">
        <w:rPr>
          <w:sz w:val="20"/>
          <w:szCs w:val="20"/>
        </w:rPr>
        <w:t>člen</w:t>
      </w:r>
    </w:p>
    <w:p w:rsidR="004B32F6" w:rsidRPr="007437F3" w:rsidRDefault="004B32F6" w:rsidP="004B32F6">
      <w:pPr>
        <w:pStyle w:val="Odstavek"/>
        <w:spacing w:before="0"/>
        <w:ind w:firstLine="0"/>
        <w:jc w:val="center"/>
        <w:rPr>
          <w:rFonts w:cs="Arial"/>
          <w:b/>
          <w:sz w:val="20"/>
          <w:szCs w:val="20"/>
          <w:lang w:val="sl-SI"/>
        </w:rPr>
      </w:pPr>
      <w:r w:rsidRPr="007437F3">
        <w:rPr>
          <w:rFonts w:cs="Arial"/>
          <w:b/>
          <w:sz w:val="20"/>
          <w:szCs w:val="20"/>
          <w:lang w:val="sl-SI"/>
        </w:rPr>
        <w:t>(</w:t>
      </w:r>
      <w:r w:rsidR="00A13EBA" w:rsidRPr="007437F3">
        <w:rPr>
          <w:rFonts w:cs="Arial"/>
          <w:b/>
          <w:sz w:val="20"/>
          <w:szCs w:val="20"/>
          <w:lang w:val="sl-SI"/>
        </w:rPr>
        <w:t>hramba dokumentacije</w:t>
      </w:r>
      <w:r w:rsidRPr="007437F3">
        <w:rPr>
          <w:rFonts w:cs="Arial"/>
          <w:b/>
          <w:sz w:val="20"/>
          <w:szCs w:val="20"/>
          <w:lang w:val="sl-SI"/>
        </w:rPr>
        <w:t>)</w:t>
      </w:r>
    </w:p>
    <w:p w:rsidR="004B32F6" w:rsidRPr="007437F3" w:rsidRDefault="004B32F6" w:rsidP="004B32F6">
      <w:pPr>
        <w:pStyle w:val="Odstavek"/>
        <w:spacing w:before="0"/>
        <w:ind w:firstLine="0"/>
        <w:rPr>
          <w:rFonts w:cs="Arial"/>
          <w:sz w:val="20"/>
          <w:szCs w:val="20"/>
          <w:lang w:val="sl-SI"/>
        </w:rPr>
      </w:pPr>
    </w:p>
    <w:p w:rsidR="006E2499" w:rsidRPr="007437F3" w:rsidRDefault="00A13EBA" w:rsidP="004610E9">
      <w:pPr>
        <w:pStyle w:val="Odstavek"/>
        <w:spacing w:before="0"/>
        <w:ind w:firstLine="0"/>
        <w:rPr>
          <w:rFonts w:cs="Arial"/>
          <w:sz w:val="20"/>
          <w:szCs w:val="20"/>
          <w:lang w:val="sl-SI"/>
        </w:rPr>
      </w:pPr>
      <w:r w:rsidRPr="007437F3">
        <w:rPr>
          <w:rFonts w:cs="Arial"/>
          <w:sz w:val="20"/>
          <w:szCs w:val="20"/>
          <w:lang w:val="sl-SI"/>
        </w:rPr>
        <w:t xml:space="preserve">ARSKTRP v skladu s 37. točko Začasnega okvira vodi evidence </w:t>
      </w:r>
      <w:r w:rsidR="004C55C3">
        <w:rPr>
          <w:rFonts w:cs="Arial"/>
          <w:sz w:val="20"/>
          <w:szCs w:val="20"/>
          <w:lang w:val="sl-SI"/>
        </w:rPr>
        <w:t>s podatki</w:t>
      </w:r>
      <w:r w:rsidRPr="007437F3">
        <w:rPr>
          <w:rFonts w:cs="Arial"/>
          <w:sz w:val="20"/>
          <w:szCs w:val="20"/>
          <w:lang w:val="sl-SI"/>
        </w:rPr>
        <w:t xml:space="preserve"> o dodeljeni podpori in dokazili o izpolnjevanju pogojev za dodelitev </w:t>
      </w:r>
      <w:r w:rsidR="00FD294D" w:rsidRPr="007437F3">
        <w:rPr>
          <w:rFonts w:cs="Arial"/>
          <w:sz w:val="20"/>
          <w:szCs w:val="20"/>
          <w:lang w:val="sl-SI"/>
        </w:rPr>
        <w:t xml:space="preserve">podpore </w:t>
      </w:r>
      <w:r w:rsidRPr="007437F3">
        <w:rPr>
          <w:rFonts w:cs="Arial"/>
          <w:sz w:val="20"/>
          <w:szCs w:val="20"/>
          <w:lang w:val="sl-SI"/>
        </w:rPr>
        <w:t xml:space="preserve">v skladu z Začasnim okvirom še najmanj deset let od dneva zadnje odobritve </w:t>
      </w:r>
      <w:r w:rsidR="00FD294D" w:rsidRPr="007437F3">
        <w:rPr>
          <w:rFonts w:cs="Arial"/>
          <w:sz w:val="20"/>
          <w:szCs w:val="20"/>
          <w:lang w:val="sl-SI"/>
        </w:rPr>
        <w:t xml:space="preserve">podpore </w:t>
      </w:r>
      <w:r w:rsidRPr="007437F3">
        <w:rPr>
          <w:rFonts w:cs="Arial"/>
          <w:sz w:val="20"/>
          <w:szCs w:val="20"/>
          <w:lang w:val="sl-SI"/>
        </w:rPr>
        <w:t>po te</w:t>
      </w:r>
      <w:r w:rsidR="00EB41E9">
        <w:rPr>
          <w:rFonts w:cs="Arial"/>
          <w:sz w:val="20"/>
          <w:szCs w:val="20"/>
          <w:lang w:val="sl-SI"/>
        </w:rPr>
        <w:t>m odloku</w:t>
      </w:r>
      <w:r w:rsidRPr="007437F3">
        <w:rPr>
          <w:rFonts w:cs="Arial"/>
          <w:sz w:val="20"/>
          <w:szCs w:val="20"/>
          <w:lang w:val="sl-SI"/>
        </w:rPr>
        <w:t>.</w:t>
      </w:r>
    </w:p>
    <w:p w:rsidR="004610E9" w:rsidRPr="007437F3" w:rsidRDefault="004610E9" w:rsidP="004610E9">
      <w:pPr>
        <w:pStyle w:val="Odstavek"/>
        <w:spacing w:before="0"/>
        <w:ind w:firstLine="0"/>
        <w:rPr>
          <w:rFonts w:cs="Arial"/>
          <w:sz w:val="20"/>
          <w:szCs w:val="20"/>
          <w:lang w:val="sl-SI"/>
        </w:rPr>
      </w:pPr>
    </w:p>
    <w:p w:rsidR="000A3FE0" w:rsidRPr="007437F3" w:rsidRDefault="000A3FE0" w:rsidP="004610E9">
      <w:pPr>
        <w:pStyle w:val="Odstavek"/>
        <w:spacing w:before="0"/>
        <w:ind w:firstLine="0"/>
        <w:rPr>
          <w:rFonts w:cs="Arial"/>
          <w:sz w:val="20"/>
          <w:szCs w:val="20"/>
          <w:lang w:val="sl-SI"/>
        </w:rPr>
      </w:pPr>
    </w:p>
    <w:p w:rsidR="000A3FE0" w:rsidRPr="007437F3" w:rsidRDefault="000A3FE0" w:rsidP="00FE4C1B">
      <w:pPr>
        <w:pStyle w:val="Odstavek"/>
        <w:numPr>
          <w:ilvl w:val="0"/>
          <w:numId w:val="28"/>
        </w:numPr>
        <w:spacing w:before="0"/>
        <w:ind w:left="0" w:firstLine="0"/>
        <w:jc w:val="center"/>
        <w:rPr>
          <w:rFonts w:cs="Arial"/>
          <w:sz w:val="20"/>
          <w:szCs w:val="20"/>
          <w:lang w:val="sl-SI"/>
        </w:rPr>
      </w:pPr>
      <w:r w:rsidRPr="007437F3">
        <w:rPr>
          <w:rFonts w:cs="Arial"/>
          <w:sz w:val="20"/>
          <w:szCs w:val="20"/>
          <w:lang w:val="sl-SI"/>
        </w:rPr>
        <w:t>KONČN</w:t>
      </w:r>
      <w:r w:rsidR="00087483">
        <w:rPr>
          <w:rFonts w:cs="Arial"/>
          <w:sz w:val="20"/>
          <w:szCs w:val="20"/>
          <w:lang w:val="sl-SI"/>
        </w:rPr>
        <w:t>I</w:t>
      </w:r>
      <w:r w:rsidRPr="007437F3">
        <w:rPr>
          <w:rFonts w:cs="Arial"/>
          <w:sz w:val="20"/>
          <w:szCs w:val="20"/>
          <w:lang w:val="sl-SI"/>
        </w:rPr>
        <w:t xml:space="preserve"> DOLOČB</w:t>
      </w:r>
      <w:r w:rsidR="00087483">
        <w:rPr>
          <w:rFonts w:cs="Arial"/>
          <w:sz w:val="20"/>
          <w:szCs w:val="20"/>
          <w:lang w:val="sl-SI"/>
        </w:rPr>
        <w:t>I</w:t>
      </w:r>
    </w:p>
    <w:p w:rsidR="000A3FE0" w:rsidRPr="007437F3" w:rsidRDefault="000A3FE0" w:rsidP="000A3FE0">
      <w:pPr>
        <w:pStyle w:val="Odstavek"/>
        <w:spacing w:before="0"/>
        <w:ind w:firstLine="0"/>
        <w:rPr>
          <w:rFonts w:cs="Arial"/>
          <w:sz w:val="20"/>
          <w:szCs w:val="20"/>
          <w:lang w:val="sl-SI"/>
        </w:rPr>
      </w:pPr>
    </w:p>
    <w:p w:rsidR="0068629A" w:rsidRPr="007437F3" w:rsidRDefault="0068629A" w:rsidP="0068629A">
      <w:pPr>
        <w:pStyle w:val="len"/>
        <w:numPr>
          <w:ilvl w:val="0"/>
          <w:numId w:val="16"/>
        </w:numPr>
        <w:tabs>
          <w:tab w:val="left" w:pos="426"/>
        </w:tabs>
        <w:overflowPunct/>
        <w:autoSpaceDE/>
        <w:autoSpaceDN/>
        <w:adjustRightInd/>
        <w:spacing w:before="0"/>
        <w:ind w:left="0" w:firstLine="0"/>
        <w:textAlignment w:val="auto"/>
        <w:rPr>
          <w:sz w:val="20"/>
          <w:szCs w:val="20"/>
        </w:rPr>
      </w:pPr>
      <w:r w:rsidRPr="007437F3">
        <w:rPr>
          <w:sz w:val="20"/>
          <w:szCs w:val="20"/>
        </w:rPr>
        <w:t>člen</w:t>
      </w:r>
      <w:r w:rsidR="00922C1F" w:rsidRPr="007437F3">
        <w:rPr>
          <w:sz w:val="20"/>
          <w:szCs w:val="20"/>
        </w:rPr>
        <w:fldChar w:fldCharType="begin"/>
      </w:r>
      <w:r w:rsidRPr="007437F3">
        <w:rPr>
          <w:sz w:val="20"/>
          <w:szCs w:val="20"/>
        </w:rPr>
        <w:instrText xml:space="preserve"> HYPERLINK "https://www.uradni-list.si/glasilo-uradni-list-rs/vsebina/2017-01-0672/" \l "(začetek veljavnosti)" </w:instrText>
      </w:r>
      <w:r w:rsidR="00922C1F" w:rsidRPr="007437F3">
        <w:rPr>
          <w:sz w:val="20"/>
          <w:szCs w:val="20"/>
        </w:rPr>
        <w:fldChar w:fldCharType="separate"/>
      </w:r>
    </w:p>
    <w:p w:rsidR="0068629A" w:rsidRPr="007437F3" w:rsidRDefault="0068629A" w:rsidP="0068629A">
      <w:pPr>
        <w:pStyle w:val="len"/>
        <w:spacing w:before="0"/>
        <w:rPr>
          <w:sz w:val="20"/>
          <w:szCs w:val="20"/>
        </w:rPr>
      </w:pPr>
      <w:r w:rsidRPr="007437F3">
        <w:rPr>
          <w:sz w:val="20"/>
          <w:szCs w:val="20"/>
        </w:rPr>
        <w:t>(začetek uporabe)</w:t>
      </w:r>
    </w:p>
    <w:p w:rsidR="0068629A" w:rsidRPr="007437F3" w:rsidRDefault="00922C1F" w:rsidP="0068629A">
      <w:pPr>
        <w:pStyle w:val="Odstavek"/>
        <w:spacing w:before="0"/>
        <w:ind w:firstLine="0"/>
        <w:rPr>
          <w:rFonts w:cs="Arial"/>
          <w:sz w:val="20"/>
          <w:szCs w:val="20"/>
          <w:lang w:val="sl-SI"/>
        </w:rPr>
      </w:pPr>
      <w:r w:rsidRPr="007437F3">
        <w:rPr>
          <w:sz w:val="20"/>
          <w:szCs w:val="20"/>
          <w:lang w:val="sl-SI"/>
        </w:rPr>
        <w:fldChar w:fldCharType="end"/>
      </w:r>
    </w:p>
    <w:p w:rsidR="004C49B3" w:rsidRPr="007437F3" w:rsidRDefault="004C49B3" w:rsidP="0068629A">
      <w:pPr>
        <w:pStyle w:val="Odstavek"/>
        <w:spacing w:before="0"/>
        <w:ind w:firstLine="0"/>
        <w:rPr>
          <w:rFonts w:cs="Arial"/>
          <w:sz w:val="20"/>
          <w:szCs w:val="20"/>
          <w:lang w:val="sl-SI"/>
        </w:rPr>
      </w:pPr>
      <w:r w:rsidRPr="007437F3">
        <w:rPr>
          <w:rFonts w:cs="Arial"/>
          <w:sz w:val="20"/>
          <w:szCs w:val="20"/>
          <w:lang w:val="sl-SI"/>
        </w:rPr>
        <w:t>(1) Določbe te</w:t>
      </w:r>
      <w:r w:rsidR="00087483">
        <w:rPr>
          <w:rFonts w:cs="Arial"/>
          <w:sz w:val="20"/>
          <w:szCs w:val="20"/>
          <w:lang w:val="sl-SI"/>
        </w:rPr>
        <w:t>ga odloka</w:t>
      </w:r>
      <w:r w:rsidRPr="007437F3">
        <w:rPr>
          <w:rFonts w:cs="Arial"/>
          <w:sz w:val="20"/>
          <w:szCs w:val="20"/>
          <w:lang w:val="sl-SI"/>
        </w:rPr>
        <w:t xml:space="preserve"> se začnejo uporabljati </w:t>
      </w:r>
      <w:r w:rsidR="00087483">
        <w:rPr>
          <w:rFonts w:cs="Arial"/>
          <w:sz w:val="20"/>
          <w:szCs w:val="20"/>
          <w:lang w:val="sl-SI"/>
        </w:rPr>
        <w:t xml:space="preserve">naslednji dan </w:t>
      </w:r>
      <w:r w:rsidRPr="007437F3">
        <w:rPr>
          <w:rFonts w:cs="Arial"/>
          <w:sz w:val="20"/>
          <w:szCs w:val="20"/>
          <w:lang w:val="sl-SI"/>
        </w:rPr>
        <w:t>po prejetju sklepa Evropske komisije o potrditvi spremembe PRP 2014–2020</w:t>
      </w:r>
      <w:r w:rsidR="00947A61" w:rsidRPr="007437F3">
        <w:rPr>
          <w:rFonts w:cs="Arial"/>
          <w:sz w:val="20"/>
          <w:szCs w:val="20"/>
          <w:lang w:val="sl-SI"/>
        </w:rPr>
        <w:t xml:space="preserve">. </w:t>
      </w:r>
    </w:p>
    <w:p w:rsidR="00D52BBF" w:rsidRPr="007437F3" w:rsidRDefault="00D52BBF" w:rsidP="0068629A">
      <w:pPr>
        <w:pStyle w:val="Odstavek"/>
        <w:spacing w:before="0"/>
        <w:ind w:firstLine="0"/>
        <w:rPr>
          <w:rFonts w:cs="Arial"/>
          <w:sz w:val="20"/>
          <w:szCs w:val="20"/>
          <w:lang w:val="sl-SI"/>
        </w:rPr>
      </w:pPr>
    </w:p>
    <w:p w:rsidR="004C49B3" w:rsidRPr="007437F3" w:rsidRDefault="004C49B3" w:rsidP="0068629A">
      <w:pPr>
        <w:pStyle w:val="Odstavek"/>
        <w:spacing w:before="0"/>
        <w:ind w:firstLine="0"/>
        <w:rPr>
          <w:rFonts w:cs="Arial"/>
          <w:sz w:val="20"/>
          <w:szCs w:val="20"/>
          <w:lang w:val="sl-SI"/>
        </w:rPr>
      </w:pPr>
      <w:r w:rsidRPr="007437F3">
        <w:rPr>
          <w:rFonts w:cs="Arial"/>
          <w:sz w:val="20"/>
          <w:szCs w:val="20"/>
          <w:lang w:val="sl-SI"/>
        </w:rPr>
        <w:t>(</w:t>
      </w:r>
      <w:r w:rsidR="00947A61" w:rsidRPr="007437F3">
        <w:rPr>
          <w:rFonts w:cs="Arial"/>
          <w:sz w:val="20"/>
          <w:szCs w:val="20"/>
          <w:lang w:val="sl-SI"/>
        </w:rPr>
        <w:t>2</w:t>
      </w:r>
      <w:r w:rsidRPr="007437F3">
        <w:rPr>
          <w:rFonts w:cs="Arial"/>
          <w:sz w:val="20"/>
          <w:szCs w:val="20"/>
          <w:lang w:val="sl-SI"/>
        </w:rPr>
        <w:t xml:space="preserve">) Minister, pristojen za kmetijstvo, objavi naznanilo o prejetju sklepa iz </w:t>
      </w:r>
      <w:r w:rsidR="00D52BBF" w:rsidRPr="007437F3">
        <w:rPr>
          <w:rFonts w:cs="Arial"/>
          <w:sz w:val="20"/>
          <w:szCs w:val="20"/>
          <w:lang w:val="sl-SI"/>
        </w:rPr>
        <w:t xml:space="preserve">prejšnjega </w:t>
      </w:r>
      <w:r w:rsidRPr="007437F3">
        <w:rPr>
          <w:rFonts w:cs="Arial"/>
          <w:sz w:val="20"/>
          <w:szCs w:val="20"/>
          <w:lang w:val="sl-SI"/>
        </w:rPr>
        <w:t>odstavka v Uradnem listu Republike Slovenije.</w:t>
      </w:r>
    </w:p>
    <w:p w:rsidR="004C49B3" w:rsidRPr="007437F3" w:rsidRDefault="004C49B3" w:rsidP="0068629A">
      <w:pPr>
        <w:pStyle w:val="Odstavek"/>
        <w:spacing w:before="0"/>
        <w:ind w:firstLine="0"/>
        <w:rPr>
          <w:rFonts w:cs="Arial"/>
          <w:sz w:val="20"/>
          <w:szCs w:val="20"/>
          <w:lang w:val="sl-SI"/>
        </w:rPr>
      </w:pPr>
    </w:p>
    <w:p w:rsidR="00F46388" w:rsidRPr="007437F3" w:rsidRDefault="00F46388" w:rsidP="004610E9">
      <w:pPr>
        <w:pStyle w:val="len"/>
        <w:numPr>
          <w:ilvl w:val="0"/>
          <w:numId w:val="16"/>
        </w:numPr>
        <w:tabs>
          <w:tab w:val="left" w:pos="426"/>
        </w:tabs>
        <w:overflowPunct/>
        <w:autoSpaceDE/>
        <w:autoSpaceDN/>
        <w:adjustRightInd/>
        <w:spacing w:before="0"/>
        <w:ind w:left="0" w:firstLine="0"/>
        <w:textAlignment w:val="auto"/>
        <w:rPr>
          <w:sz w:val="20"/>
          <w:szCs w:val="20"/>
        </w:rPr>
      </w:pPr>
      <w:r w:rsidRPr="007437F3">
        <w:rPr>
          <w:sz w:val="20"/>
          <w:szCs w:val="20"/>
        </w:rPr>
        <w:t>člen</w:t>
      </w:r>
      <w:r w:rsidR="00922C1F" w:rsidRPr="007437F3">
        <w:rPr>
          <w:sz w:val="20"/>
          <w:szCs w:val="20"/>
        </w:rPr>
        <w:fldChar w:fldCharType="begin"/>
      </w:r>
      <w:r w:rsidRPr="007437F3">
        <w:rPr>
          <w:sz w:val="20"/>
          <w:szCs w:val="20"/>
        </w:rPr>
        <w:instrText xml:space="preserve"> HYPERLINK "https://www.uradni-list.si/glasilo-uradni-list-rs/vsebina/2017-01-0672/" \l "(začetek veljavnosti)" </w:instrText>
      </w:r>
      <w:r w:rsidR="00922C1F" w:rsidRPr="007437F3">
        <w:rPr>
          <w:sz w:val="20"/>
          <w:szCs w:val="20"/>
        </w:rPr>
        <w:fldChar w:fldCharType="separate"/>
      </w:r>
    </w:p>
    <w:p w:rsidR="00F46388" w:rsidRPr="007437F3" w:rsidRDefault="00F46388" w:rsidP="004610E9">
      <w:pPr>
        <w:pStyle w:val="len"/>
        <w:spacing w:before="0"/>
        <w:rPr>
          <w:sz w:val="20"/>
          <w:szCs w:val="20"/>
        </w:rPr>
      </w:pPr>
      <w:r w:rsidRPr="007437F3">
        <w:rPr>
          <w:sz w:val="20"/>
          <w:szCs w:val="20"/>
        </w:rPr>
        <w:t>(začetek veljavnosti)</w:t>
      </w:r>
    </w:p>
    <w:p w:rsidR="00F46388" w:rsidRPr="007437F3" w:rsidRDefault="00922C1F" w:rsidP="004610E9">
      <w:pPr>
        <w:pStyle w:val="len"/>
        <w:spacing w:before="0"/>
        <w:jc w:val="both"/>
        <w:rPr>
          <w:sz w:val="20"/>
          <w:szCs w:val="20"/>
        </w:rPr>
      </w:pPr>
      <w:r w:rsidRPr="007437F3">
        <w:rPr>
          <w:sz w:val="20"/>
          <w:szCs w:val="20"/>
        </w:rPr>
        <w:fldChar w:fldCharType="end"/>
      </w:r>
    </w:p>
    <w:p w:rsidR="00F46388" w:rsidRPr="007437F3" w:rsidRDefault="00F46388" w:rsidP="004610E9">
      <w:pPr>
        <w:pStyle w:val="len"/>
        <w:spacing w:before="0"/>
        <w:jc w:val="both"/>
        <w:rPr>
          <w:b w:val="0"/>
          <w:color w:val="000000"/>
          <w:sz w:val="20"/>
          <w:szCs w:val="20"/>
        </w:rPr>
      </w:pPr>
      <w:r w:rsidRPr="007437F3">
        <w:rPr>
          <w:b w:val="0"/>
          <w:color w:val="000000"/>
          <w:sz w:val="20"/>
          <w:szCs w:val="20"/>
        </w:rPr>
        <w:t xml:space="preserve">Ta </w:t>
      </w:r>
      <w:r w:rsidR="00087483">
        <w:rPr>
          <w:b w:val="0"/>
          <w:color w:val="000000"/>
          <w:sz w:val="20"/>
          <w:szCs w:val="20"/>
        </w:rPr>
        <w:t>odlok</w:t>
      </w:r>
      <w:r w:rsidRPr="007437F3">
        <w:rPr>
          <w:b w:val="0"/>
          <w:color w:val="000000"/>
          <w:sz w:val="20"/>
          <w:szCs w:val="20"/>
        </w:rPr>
        <w:t xml:space="preserve"> začne veljati naslednji dan po objavi v Uradnem listu Republike Slovenije. </w:t>
      </w:r>
    </w:p>
    <w:p w:rsidR="00F46388" w:rsidRPr="007437F3" w:rsidRDefault="00F46388" w:rsidP="004610E9">
      <w:pPr>
        <w:pStyle w:val="Poglavje"/>
        <w:spacing w:before="0"/>
        <w:rPr>
          <w:sz w:val="20"/>
          <w:szCs w:val="20"/>
        </w:rPr>
      </w:pPr>
    </w:p>
    <w:p w:rsidR="005136FA" w:rsidRPr="007437F3" w:rsidRDefault="005136FA" w:rsidP="004610E9">
      <w:pPr>
        <w:spacing w:line="240" w:lineRule="auto"/>
        <w:jc w:val="both"/>
        <w:rPr>
          <w:rFonts w:cs="Arial"/>
          <w:color w:val="000000" w:themeColor="text1"/>
          <w:szCs w:val="20"/>
          <w:lang w:val="sl-SI"/>
        </w:rPr>
      </w:pPr>
    </w:p>
    <w:p w:rsidR="005136FA" w:rsidRPr="007437F3" w:rsidRDefault="005136FA" w:rsidP="004610E9">
      <w:pPr>
        <w:spacing w:line="240" w:lineRule="auto"/>
        <w:jc w:val="both"/>
        <w:rPr>
          <w:rFonts w:cs="Arial"/>
          <w:color w:val="000000" w:themeColor="text1"/>
          <w:szCs w:val="20"/>
          <w:lang w:val="sl-SI"/>
        </w:rPr>
      </w:pPr>
    </w:p>
    <w:p w:rsidR="00F56636" w:rsidRPr="007437F3" w:rsidRDefault="00F56636" w:rsidP="004610E9">
      <w:pPr>
        <w:spacing w:line="240" w:lineRule="auto"/>
        <w:jc w:val="both"/>
        <w:rPr>
          <w:rFonts w:cs="Arial"/>
          <w:color w:val="000000" w:themeColor="text1"/>
          <w:szCs w:val="20"/>
          <w:lang w:val="sl-SI"/>
        </w:rPr>
      </w:pPr>
      <w:r w:rsidRPr="007437F3">
        <w:rPr>
          <w:rFonts w:cs="Arial"/>
          <w:color w:val="000000" w:themeColor="text1"/>
          <w:szCs w:val="20"/>
          <w:lang w:val="sl-SI"/>
        </w:rPr>
        <w:t xml:space="preserve">Št. </w:t>
      </w:r>
      <w:r w:rsidR="00850523" w:rsidRPr="007437F3">
        <w:rPr>
          <w:rFonts w:cs="Arial"/>
          <w:color w:val="000000" w:themeColor="text1"/>
          <w:szCs w:val="20"/>
          <w:lang w:val="sl-SI"/>
        </w:rPr>
        <w:t>007-353/2020</w:t>
      </w:r>
    </w:p>
    <w:p w:rsidR="00F56636" w:rsidRPr="007437F3" w:rsidRDefault="00F56636" w:rsidP="004610E9">
      <w:pPr>
        <w:spacing w:line="240" w:lineRule="auto"/>
        <w:jc w:val="both"/>
        <w:rPr>
          <w:rFonts w:cs="Arial"/>
          <w:color w:val="000000" w:themeColor="text1"/>
          <w:szCs w:val="20"/>
          <w:lang w:val="sl-SI"/>
        </w:rPr>
      </w:pPr>
      <w:r w:rsidRPr="007437F3">
        <w:rPr>
          <w:rFonts w:cs="Arial"/>
          <w:color w:val="000000" w:themeColor="text1"/>
          <w:szCs w:val="20"/>
          <w:lang w:val="sl-SI"/>
        </w:rPr>
        <w:t xml:space="preserve">Ljubljana, </w:t>
      </w:r>
      <w:r w:rsidR="000D668C" w:rsidRPr="007437F3">
        <w:rPr>
          <w:rFonts w:cs="Arial"/>
          <w:color w:val="000000" w:themeColor="text1"/>
          <w:szCs w:val="20"/>
          <w:lang w:val="sl-SI"/>
        </w:rPr>
        <w:t>dne</w:t>
      </w:r>
      <w:r w:rsidR="00AD3F2D" w:rsidRPr="007437F3">
        <w:rPr>
          <w:rFonts w:cs="Arial"/>
          <w:color w:val="000000" w:themeColor="text1"/>
          <w:szCs w:val="20"/>
          <w:lang w:val="sl-SI"/>
        </w:rPr>
        <w:t>…</w:t>
      </w:r>
    </w:p>
    <w:p w:rsidR="001B29E7" w:rsidRPr="007437F3" w:rsidRDefault="00F56636" w:rsidP="004610E9">
      <w:pPr>
        <w:spacing w:line="240" w:lineRule="auto"/>
        <w:rPr>
          <w:rFonts w:cs="Arial"/>
          <w:color w:val="000000" w:themeColor="text1"/>
          <w:szCs w:val="20"/>
          <w:lang w:val="sl-SI"/>
        </w:rPr>
      </w:pPr>
      <w:r w:rsidRPr="007437F3">
        <w:rPr>
          <w:rFonts w:cs="Arial"/>
          <w:color w:val="000000" w:themeColor="text1"/>
          <w:szCs w:val="20"/>
          <w:lang w:val="sl-SI"/>
        </w:rPr>
        <w:t xml:space="preserve">EVA </w:t>
      </w:r>
      <w:r w:rsidR="00135E0B" w:rsidRPr="007437F3">
        <w:rPr>
          <w:rFonts w:cs="Arial"/>
          <w:color w:val="000000" w:themeColor="text1"/>
          <w:szCs w:val="20"/>
          <w:lang w:val="sl-SI"/>
        </w:rPr>
        <w:t>2020-2330-0110</w:t>
      </w:r>
    </w:p>
    <w:p w:rsidR="00920DF1" w:rsidRPr="007437F3" w:rsidRDefault="00920DF1" w:rsidP="004610E9">
      <w:pPr>
        <w:spacing w:line="240" w:lineRule="auto"/>
        <w:rPr>
          <w:rFonts w:cs="Arial"/>
          <w:color w:val="000000" w:themeColor="text1"/>
          <w:szCs w:val="20"/>
          <w:lang w:val="sl-SI"/>
        </w:rPr>
      </w:pPr>
    </w:p>
    <w:p w:rsidR="00920DF1" w:rsidRPr="007437F3" w:rsidRDefault="00920DF1" w:rsidP="004610E9">
      <w:pPr>
        <w:spacing w:line="240" w:lineRule="auto"/>
        <w:rPr>
          <w:rFonts w:cs="Arial"/>
          <w:color w:val="000000" w:themeColor="text1"/>
          <w:szCs w:val="20"/>
          <w:lang w:val="sl-SI"/>
        </w:rPr>
      </w:pPr>
    </w:p>
    <w:p w:rsidR="00FC2D89" w:rsidRPr="007437F3" w:rsidRDefault="00F56636" w:rsidP="004610E9">
      <w:pPr>
        <w:spacing w:line="240" w:lineRule="auto"/>
        <w:ind w:left="3600" w:firstLine="720"/>
        <w:rPr>
          <w:rFonts w:cs="Arial"/>
          <w:color w:val="000000" w:themeColor="text1"/>
          <w:szCs w:val="20"/>
          <w:lang w:val="sl-SI"/>
        </w:rPr>
      </w:pPr>
      <w:r w:rsidRPr="007437F3">
        <w:rPr>
          <w:rFonts w:cs="Arial"/>
          <w:color w:val="000000" w:themeColor="text1"/>
          <w:szCs w:val="20"/>
          <w:lang w:val="sl-SI"/>
        </w:rPr>
        <w:t>Vlada Republike Slovenije</w:t>
      </w:r>
    </w:p>
    <w:p w:rsidR="00F56636" w:rsidRPr="007437F3" w:rsidRDefault="00FA669E" w:rsidP="004610E9">
      <w:pPr>
        <w:spacing w:line="240" w:lineRule="auto"/>
        <w:ind w:left="5040"/>
        <w:jc w:val="both"/>
        <w:rPr>
          <w:rFonts w:cs="Arial"/>
          <w:color w:val="000000" w:themeColor="text1"/>
          <w:szCs w:val="20"/>
          <w:lang w:val="sl-SI"/>
        </w:rPr>
      </w:pPr>
      <w:r w:rsidRPr="007437F3">
        <w:rPr>
          <w:rFonts w:cs="Arial"/>
          <w:color w:val="000000" w:themeColor="text1"/>
          <w:szCs w:val="20"/>
          <w:lang w:val="sl-SI"/>
        </w:rPr>
        <w:t>Janez Janša</w:t>
      </w:r>
    </w:p>
    <w:p w:rsidR="00F56636" w:rsidRPr="007437F3" w:rsidRDefault="00A05AEE" w:rsidP="004610E9">
      <w:pPr>
        <w:spacing w:line="240" w:lineRule="auto"/>
        <w:ind w:left="4320" w:firstLine="720"/>
        <w:jc w:val="both"/>
        <w:rPr>
          <w:rFonts w:cs="Arial"/>
          <w:color w:val="000000" w:themeColor="text1"/>
          <w:szCs w:val="20"/>
          <w:lang w:val="sl-SI"/>
        </w:rPr>
      </w:pPr>
      <w:r w:rsidRPr="007437F3">
        <w:rPr>
          <w:rFonts w:cs="Arial"/>
          <w:color w:val="000000" w:themeColor="text1"/>
          <w:szCs w:val="20"/>
          <w:lang w:val="sl-SI"/>
        </w:rPr>
        <w:t>predsednik</w:t>
      </w:r>
    </w:p>
    <w:p w:rsidR="00FC2D89" w:rsidRPr="007437F3" w:rsidRDefault="00FC2D89" w:rsidP="004610E9">
      <w:pPr>
        <w:spacing w:line="240" w:lineRule="auto"/>
        <w:jc w:val="both"/>
        <w:rPr>
          <w:rFonts w:cs="Arial"/>
          <w:color w:val="000000" w:themeColor="text1"/>
          <w:szCs w:val="20"/>
          <w:lang w:val="sl-SI"/>
        </w:rPr>
      </w:pPr>
    </w:p>
    <w:p w:rsidR="00F46388" w:rsidRPr="007437F3" w:rsidRDefault="00F46388" w:rsidP="004610E9">
      <w:pPr>
        <w:spacing w:line="240" w:lineRule="auto"/>
        <w:jc w:val="both"/>
        <w:rPr>
          <w:rFonts w:cs="Arial"/>
          <w:color w:val="000000" w:themeColor="text1"/>
          <w:szCs w:val="20"/>
          <w:lang w:val="sl-SI"/>
        </w:rPr>
      </w:pPr>
    </w:p>
    <w:p w:rsidR="00F46388" w:rsidRDefault="00F46388" w:rsidP="004610E9">
      <w:pPr>
        <w:spacing w:line="240" w:lineRule="auto"/>
        <w:rPr>
          <w:rFonts w:cs="Arial"/>
          <w:b/>
          <w:color w:val="000000" w:themeColor="text1"/>
          <w:szCs w:val="20"/>
          <w:lang w:val="sl-SI"/>
        </w:rPr>
      </w:pPr>
      <w:r w:rsidRPr="007437F3">
        <w:rPr>
          <w:rFonts w:cs="Arial"/>
          <w:b/>
          <w:color w:val="000000" w:themeColor="text1"/>
          <w:szCs w:val="20"/>
          <w:lang w:val="sl-SI"/>
        </w:rPr>
        <w:br w:type="page"/>
      </w:r>
    </w:p>
    <w:p w:rsidR="00F46388" w:rsidRPr="007437F3" w:rsidRDefault="00F46388" w:rsidP="004610E9">
      <w:pPr>
        <w:tabs>
          <w:tab w:val="left" w:pos="708"/>
        </w:tabs>
        <w:spacing w:line="240" w:lineRule="auto"/>
        <w:jc w:val="center"/>
        <w:rPr>
          <w:rFonts w:cs="Arial"/>
          <w:b/>
          <w:szCs w:val="20"/>
          <w:lang w:val="sl-SI"/>
        </w:rPr>
      </w:pPr>
      <w:r w:rsidRPr="007437F3">
        <w:rPr>
          <w:rFonts w:cs="Arial"/>
          <w:b/>
          <w:szCs w:val="20"/>
          <w:lang w:val="sl-SI"/>
        </w:rPr>
        <w:t>OBRAZLOŽITEV</w:t>
      </w:r>
    </w:p>
    <w:p w:rsidR="00F46388" w:rsidRPr="007437F3" w:rsidRDefault="00F46388" w:rsidP="004610E9">
      <w:pPr>
        <w:tabs>
          <w:tab w:val="left" w:pos="708"/>
        </w:tabs>
        <w:spacing w:line="240" w:lineRule="auto"/>
        <w:rPr>
          <w:rFonts w:cs="Arial"/>
          <w:b/>
          <w:szCs w:val="20"/>
          <w:lang w:val="sl-SI"/>
        </w:rPr>
      </w:pPr>
    </w:p>
    <w:p w:rsidR="00F46388" w:rsidRPr="007437F3" w:rsidRDefault="00F46388" w:rsidP="004610E9">
      <w:pPr>
        <w:tabs>
          <w:tab w:val="left" w:pos="708"/>
        </w:tabs>
        <w:spacing w:line="240" w:lineRule="auto"/>
        <w:rPr>
          <w:rFonts w:cs="Arial"/>
          <w:szCs w:val="20"/>
          <w:lang w:val="sl-SI"/>
        </w:rPr>
      </w:pPr>
      <w:r w:rsidRPr="007437F3">
        <w:rPr>
          <w:rFonts w:cs="Arial"/>
          <w:szCs w:val="20"/>
          <w:lang w:val="sl-SI"/>
        </w:rPr>
        <w:t>I. UVOD</w:t>
      </w:r>
    </w:p>
    <w:p w:rsidR="00F46388" w:rsidRPr="007437F3" w:rsidRDefault="00F46388" w:rsidP="004610E9">
      <w:pPr>
        <w:tabs>
          <w:tab w:val="left" w:pos="708"/>
        </w:tabs>
        <w:spacing w:line="240" w:lineRule="auto"/>
        <w:ind w:left="720"/>
        <w:rPr>
          <w:rFonts w:cs="Arial"/>
          <w:szCs w:val="20"/>
          <w:lang w:val="sl-SI"/>
        </w:rPr>
      </w:pPr>
    </w:p>
    <w:p w:rsidR="00F46388" w:rsidRPr="007437F3" w:rsidRDefault="00F46388" w:rsidP="004610E9">
      <w:pPr>
        <w:numPr>
          <w:ilvl w:val="0"/>
          <w:numId w:val="17"/>
        </w:numPr>
        <w:tabs>
          <w:tab w:val="num" w:pos="-360"/>
        </w:tabs>
        <w:spacing w:line="240" w:lineRule="auto"/>
        <w:ind w:left="360"/>
        <w:jc w:val="both"/>
        <w:rPr>
          <w:rFonts w:cs="Arial"/>
          <w:szCs w:val="20"/>
          <w:lang w:val="sl-SI"/>
        </w:rPr>
      </w:pPr>
      <w:r w:rsidRPr="007437F3">
        <w:rPr>
          <w:rFonts w:cs="Arial"/>
          <w:szCs w:val="20"/>
          <w:lang w:val="sl-SI"/>
        </w:rPr>
        <w:t xml:space="preserve">Pravna podlaga (besedilo, vsebina zakonske določbe, ki je podlaga za izdajo </w:t>
      </w:r>
      <w:r w:rsidR="00EB41E9">
        <w:rPr>
          <w:rFonts w:cs="Arial"/>
          <w:szCs w:val="20"/>
          <w:lang w:val="sl-SI"/>
        </w:rPr>
        <w:t>odloka</w:t>
      </w:r>
      <w:r w:rsidRPr="007437F3">
        <w:rPr>
          <w:rFonts w:cs="Arial"/>
          <w:szCs w:val="20"/>
          <w:lang w:val="sl-SI"/>
        </w:rPr>
        <w:t>)</w:t>
      </w:r>
    </w:p>
    <w:p w:rsidR="00F46388" w:rsidRPr="007437F3" w:rsidRDefault="00F46388" w:rsidP="004610E9">
      <w:pPr>
        <w:tabs>
          <w:tab w:val="left" w:pos="708"/>
        </w:tabs>
        <w:spacing w:line="240" w:lineRule="auto"/>
        <w:rPr>
          <w:rFonts w:cs="Arial"/>
          <w:szCs w:val="20"/>
          <w:lang w:val="sl-SI"/>
        </w:rPr>
      </w:pPr>
    </w:p>
    <w:p w:rsidR="00DA758D" w:rsidRPr="007437F3" w:rsidRDefault="00FE4C1B" w:rsidP="004610E9">
      <w:pPr>
        <w:spacing w:line="240" w:lineRule="auto"/>
        <w:jc w:val="both"/>
        <w:rPr>
          <w:rFonts w:cs="Arial"/>
          <w:szCs w:val="20"/>
          <w:lang w:val="sl-SI"/>
        </w:rPr>
      </w:pPr>
      <w:r w:rsidRPr="007437F3">
        <w:rPr>
          <w:rFonts w:cs="Arial"/>
          <w:szCs w:val="20"/>
          <w:lang w:val="sl-SI"/>
        </w:rPr>
        <w:t>Pravn</w:t>
      </w:r>
      <w:r>
        <w:rPr>
          <w:rFonts w:cs="Arial"/>
          <w:szCs w:val="20"/>
          <w:lang w:val="sl-SI"/>
        </w:rPr>
        <w:t>i</w:t>
      </w:r>
      <w:r w:rsidRPr="007437F3">
        <w:rPr>
          <w:rFonts w:cs="Arial"/>
          <w:szCs w:val="20"/>
          <w:lang w:val="sl-SI"/>
        </w:rPr>
        <w:t xml:space="preserve"> podlag</w:t>
      </w:r>
      <w:r>
        <w:rPr>
          <w:rFonts w:cs="Arial"/>
          <w:szCs w:val="20"/>
          <w:lang w:val="sl-SI"/>
        </w:rPr>
        <w:t>i</w:t>
      </w:r>
      <w:r w:rsidRPr="007437F3">
        <w:rPr>
          <w:rFonts w:cs="Arial"/>
          <w:szCs w:val="20"/>
          <w:lang w:val="sl-SI"/>
        </w:rPr>
        <w:t xml:space="preserve"> </w:t>
      </w:r>
      <w:r w:rsidR="00DA758D" w:rsidRPr="007437F3">
        <w:rPr>
          <w:rFonts w:cs="Arial"/>
          <w:szCs w:val="20"/>
          <w:lang w:val="sl-SI"/>
        </w:rPr>
        <w:t xml:space="preserve">za </w:t>
      </w:r>
      <w:r w:rsidR="005E5D26" w:rsidRPr="005E5D26">
        <w:rPr>
          <w:rFonts w:cs="Arial"/>
          <w:szCs w:val="20"/>
          <w:lang w:val="sl-SI"/>
        </w:rPr>
        <w:t xml:space="preserve">Odlok o izvajanju ukrepa izjemna začasna podpora kmetom ter MSP, ki jih je kriza zaradi COVID-19 še posebej prizadela iz Programa razvoja podeželja Republike Slovenije za obdobje 2014–2020 </w:t>
      </w:r>
      <w:r>
        <w:rPr>
          <w:rFonts w:cs="Arial"/>
          <w:szCs w:val="20"/>
          <w:lang w:val="sl-SI"/>
        </w:rPr>
        <w:t>sta</w:t>
      </w:r>
      <w:r w:rsidR="005E5D26" w:rsidRPr="007437F3">
        <w:rPr>
          <w:rFonts w:cs="Arial"/>
          <w:szCs w:val="20"/>
          <w:lang w:val="sl-SI"/>
        </w:rPr>
        <w:t xml:space="preserve"> </w:t>
      </w:r>
      <w:r w:rsidR="005E5D26">
        <w:rPr>
          <w:rFonts w:cs="Arial"/>
          <w:szCs w:val="20"/>
          <w:lang w:val="sl-SI"/>
        </w:rPr>
        <w:t>39.b</w:t>
      </w:r>
      <w:r w:rsidR="00DA758D" w:rsidRPr="007437F3">
        <w:rPr>
          <w:rFonts w:cs="Arial"/>
          <w:szCs w:val="20"/>
          <w:lang w:val="sl-SI"/>
        </w:rPr>
        <w:t xml:space="preserve"> člen </w:t>
      </w:r>
      <w:r w:rsidR="001A5DB7" w:rsidRPr="001A5DB7">
        <w:rPr>
          <w:rFonts w:cs="Arial"/>
          <w:szCs w:val="20"/>
          <w:lang w:val="sl-SI"/>
        </w:rPr>
        <w:t>Uredbe (EU) št. 1305/2013 Evropskega parlamenta in Sveta z dne 17. decembra 2013 o podpori za razvoj podeželja iz Evropskega kmetijskega sklada za razvoj podeželja (EKSRP) in razveljavitvi Uredbe Sveta (ES) št. 1698/2005 (UL L št. 347 z dne 20. 12. 2013, str. 487), zadnjič spremenjene z Uredbo (EU) 2020/872 Evropskega parlamenta in Sveta z dne 24. junija 2020 o spremembi Uredbe (EU) št. 1305/2013 glede posebnega ukrepa za zagotovitev izjemne začasne podpore v okviru Evropskega kmetijskega sklada za razvoj podeželja (EKSRP) kot odziv na izbruh COVID-19 (UL L št. 204 z dne 26. 6. 2020, str. 1), (v nadaljnjem</w:t>
      </w:r>
      <w:r w:rsidR="001A5DB7">
        <w:rPr>
          <w:rFonts w:cs="Arial"/>
          <w:szCs w:val="20"/>
          <w:lang w:val="sl-SI"/>
        </w:rPr>
        <w:t xml:space="preserve"> besedilu: Uredba 1305/2013/EU)</w:t>
      </w:r>
      <w:r w:rsidR="00546B34">
        <w:rPr>
          <w:rFonts w:cs="Arial"/>
          <w:szCs w:val="20"/>
          <w:lang w:val="sl-SI"/>
        </w:rPr>
        <w:t xml:space="preserve"> </w:t>
      </w:r>
      <w:r>
        <w:rPr>
          <w:rFonts w:cs="Arial"/>
          <w:szCs w:val="20"/>
          <w:lang w:val="sl-SI"/>
        </w:rPr>
        <w:t>ter</w:t>
      </w:r>
      <w:r w:rsidR="00546B34">
        <w:rPr>
          <w:rFonts w:cs="Arial"/>
          <w:szCs w:val="20"/>
          <w:lang w:val="sl-SI"/>
        </w:rPr>
        <w:t xml:space="preserve"> </w:t>
      </w:r>
      <w:r w:rsidR="00DA758D" w:rsidRPr="007437F3">
        <w:rPr>
          <w:rFonts w:cs="Arial"/>
          <w:szCs w:val="20"/>
          <w:lang w:val="sl-SI"/>
        </w:rPr>
        <w:t xml:space="preserve">10. in 12. člen Zakona o kmetijstvu (Uradni list RS, št. 45/08, 57/12, 90/12 – </w:t>
      </w:r>
      <w:proofErr w:type="spellStart"/>
      <w:r w:rsidR="00DA758D" w:rsidRPr="007437F3">
        <w:rPr>
          <w:rFonts w:cs="Arial"/>
          <w:szCs w:val="20"/>
          <w:lang w:val="sl-SI"/>
        </w:rPr>
        <w:t>ZdZPVHVVR</w:t>
      </w:r>
      <w:proofErr w:type="spellEnd"/>
      <w:r w:rsidR="00DA758D" w:rsidRPr="007437F3">
        <w:rPr>
          <w:rFonts w:cs="Arial"/>
          <w:szCs w:val="20"/>
          <w:lang w:val="sl-SI"/>
        </w:rPr>
        <w:t>, 26/14, 32/15, 27/17 in 22/18</w:t>
      </w:r>
      <w:r>
        <w:rPr>
          <w:rFonts w:cs="Arial"/>
          <w:szCs w:val="20"/>
          <w:lang w:val="sl-SI"/>
        </w:rPr>
        <w:t>)</w:t>
      </w:r>
      <w:r w:rsidR="00DA758D" w:rsidRPr="007437F3">
        <w:rPr>
          <w:rFonts w:cs="Arial"/>
          <w:szCs w:val="20"/>
          <w:lang w:val="sl-SI"/>
        </w:rPr>
        <w:t xml:space="preserve">. </w:t>
      </w:r>
    </w:p>
    <w:p w:rsidR="00F46388" w:rsidRPr="007437F3" w:rsidRDefault="00F46388" w:rsidP="004610E9">
      <w:pPr>
        <w:spacing w:line="240" w:lineRule="auto"/>
        <w:jc w:val="both"/>
        <w:rPr>
          <w:rFonts w:cs="Arial"/>
          <w:szCs w:val="20"/>
          <w:lang w:val="sl-SI"/>
        </w:rPr>
      </w:pPr>
    </w:p>
    <w:p w:rsidR="00F46388" w:rsidRPr="007437F3" w:rsidRDefault="00F46388" w:rsidP="004610E9">
      <w:pPr>
        <w:spacing w:line="240" w:lineRule="auto"/>
        <w:jc w:val="both"/>
        <w:rPr>
          <w:rFonts w:cs="Arial"/>
          <w:szCs w:val="20"/>
          <w:lang w:val="sl-SI"/>
        </w:rPr>
      </w:pPr>
      <w:r w:rsidRPr="007437F3">
        <w:rPr>
          <w:rFonts w:cs="Arial"/>
          <w:szCs w:val="20"/>
          <w:lang w:val="sl-SI"/>
        </w:rPr>
        <w:t>Program razvoja podeželja je skupni programski dokument posamezne države članice Evropske unije in programska podlaga za črpanje finančnih sredstev iz evropskega kmetijskega sklada za razvoj podeželja (EKSRP).</w:t>
      </w:r>
    </w:p>
    <w:p w:rsidR="00F46388" w:rsidRPr="007437F3" w:rsidRDefault="00F46388" w:rsidP="004610E9">
      <w:pPr>
        <w:spacing w:line="240" w:lineRule="auto"/>
        <w:jc w:val="both"/>
        <w:rPr>
          <w:rFonts w:cs="Arial"/>
          <w:szCs w:val="20"/>
          <w:lang w:val="sl-SI"/>
        </w:rPr>
      </w:pPr>
    </w:p>
    <w:p w:rsidR="00F46388" w:rsidRPr="007437F3" w:rsidRDefault="00F46388" w:rsidP="004610E9">
      <w:pPr>
        <w:numPr>
          <w:ilvl w:val="0"/>
          <w:numId w:val="17"/>
        </w:numPr>
        <w:tabs>
          <w:tab w:val="num" w:pos="-360"/>
        </w:tabs>
        <w:spacing w:line="240" w:lineRule="auto"/>
        <w:ind w:left="360"/>
        <w:jc w:val="both"/>
        <w:rPr>
          <w:rFonts w:cs="Arial"/>
          <w:szCs w:val="20"/>
          <w:lang w:val="sl-SI"/>
        </w:rPr>
      </w:pPr>
      <w:r w:rsidRPr="007437F3">
        <w:rPr>
          <w:rFonts w:cs="Arial"/>
          <w:szCs w:val="20"/>
          <w:lang w:val="sl-SI"/>
        </w:rPr>
        <w:t xml:space="preserve">Rok za izdajo </w:t>
      </w:r>
      <w:r w:rsidR="00EB41E9">
        <w:rPr>
          <w:rFonts w:cs="Arial"/>
          <w:szCs w:val="20"/>
          <w:lang w:val="sl-SI"/>
        </w:rPr>
        <w:t>odloka</w:t>
      </w:r>
      <w:r w:rsidRPr="007437F3">
        <w:rPr>
          <w:rFonts w:cs="Arial"/>
          <w:szCs w:val="20"/>
          <w:lang w:val="sl-SI"/>
        </w:rPr>
        <w:t>, določen z zakonom</w:t>
      </w:r>
    </w:p>
    <w:p w:rsidR="00F46388" w:rsidRPr="007437F3" w:rsidRDefault="00F46388" w:rsidP="004610E9">
      <w:pPr>
        <w:tabs>
          <w:tab w:val="left" w:pos="708"/>
        </w:tabs>
        <w:spacing w:line="240" w:lineRule="auto"/>
        <w:rPr>
          <w:rFonts w:cs="Arial"/>
          <w:szCs w:val="20"/>
          <w:lang w:val="sl-SI"/>
        </w:rPr>
      </w:pPr>
    </w:p>
    <w:p w:rsidR="00F46388" w:rsidRPr="007437F3" w:rsidRDefault="00F46388" w:rsidP="004610E9">
      <w:pPr>
        <w:spacing w:line="240" w:lineRule="auto"/>
        <w:jc w:val="both"/>
        <w:rPr>
          <w:rFonts w:cs="Arial"/>
          <w:szCs w:val="20"/>
          <w:lang w:val="sl-SI"/>
        </w:rPr>
      </w:pPr>
      <w:r w:rsidRPr="007437F3">
        <w:rPr>
          <w:rFonts w:cs="Arial"/>
          <w:szCs w:val="20"/>
          <w:lang w:val="sl-SI"/>
        </w:rPr>
        <w:t>Zakon, ki ureja kmetijstvo, roka za izdajo te</w:t>
      </w:r>
      <w:r w:rsidR="00EB41E9">
        <w:rPr>
          <w:rFonts w:cs="Arial"/>
          <w:szCs w:val="20"/>
          <w:lang w:val="sl-SI"/>
        </w:rPr>
        <w:t>ga odloka</w:t>
      </w:r>
      <w:r w:rsidRPr="007437F3">
        <w:rPr>
          <w:rFonts w:cs="Arial"/>
          <w:szCs w:val="20"/>
          <w:lang w:val="sl-SI"/>
        </w:rPr>
        <w:t xml:space="preserve"> sicer ne predpisuje, je pa zelo pomembno, da bo predpis sprejet in </w:t>
      </w:r>
      <w:r w:rsidR="00346274">
        <w:rPr>
          <w:rFonts w:cs="Arial"/>
          <w:szCs w:val="20"/>
          <w:lang w:val="sl-SI"/>
        </w:rPr>
        <w:t xml:space="preserve">bo </w:t>
      </w:r>
      <w:r w:rsidRPr="007437F3">
        <w:rPr>
          <w:rFonts w:cs="Arial"/>
          <w:szCs w:val="20"/>
          <w:lang w:val="sl-SI"/>
        </w:rPr>
        <w:t>začel čim prej</w:t>
      </w:r>
      <w:r w:rsidR="00346274" w:rsidRPr="00346274">
        <w:rPr>
          <w:rFonts w:cs="Arial"/>
          <w:szCs w:val="20"/>
          <w:lang w:val="sl-SI"/>
        </w:rPr>
        <w:t xml:space="preserve"> </w:t>
      </w:r>
      <w:r w:rsidR="00346274" w:rsidRPr="007437F3">
        <w:rPr>
          <w:rFonts w:cs="Arial"/>
          <w:szCs w:val="20"/>
          <w:lang w:val="sl-SI"/>
        </w:rPr>
        <w:t>veljati</w:t>
      </w:r>
      <w:r w:rsidRPr="007437F3">
        <w:rPr>
          <w:rFonts w:cs="Arial"/>
          <w:szCs w:val="20"/>
          <w:lang w:val="sl-SI"/>
        </w:rPr>
        <w:t xml:space="preserve">. </w:t>
      </w:r>
    </w:p>
    <w:p w:rsidR="00F46388" w:rsidRPr="007437F3" w:rsidRDefault="00F46388" w:rsidP="004610E9">
      <w:pPr>
        <w:tabs>
          <w:tab w:val="left" w:pos="708"/>
        </w:tabs>
        <w:spacing w:line="240" w:lineRule="auto"/>
        <w:rPr>
          <w:rFonts w:cs="Arial"/>
          <w:szCs w:val="20"/>
          <w:lang w:val="sl-SI"/>
        </w:rPr>
      </w:pPr>
    </w:p>
    <w:p w:rsidR="00F46388" w:rsidRPr="007437F3" w:rsidRDefault="00F46388" w:rsidP="004610E9">
      <w:pPr>
        <w:numPr>
          <w:ilvl w:val="0"/>
          <w:numId w:val="17"/>
        </w:numPr>
        <w:tabs>
          <w:tab w:val="num" w:pos="0"/>
        </w:tabs>
        <w:spacing w:line="240" w:lineRule="auto"/>
        <w:ind w:left="360"/>
        <w:jc w:val="both"/>
        <w:rPr>
          <w:rFonts w:cs="Arial"/>
          <w:szCs w:val="20"/>
          <w:lang w:val="sl-SI"/>
        </w:rPr>
      </w:pPr>
      <w:r w:rsidRPr="007437F3">
        <w:rPr>
          <w:rFonts w:cs="Arial"/>
          <w:szCs w:val="20"/>
          <w:lang w:val="sl-SI"/>
        </w:rPr>
        <w:t xml:space="preserve">Splošna obrazložitev predloga </w:t>
      </w:r>
      <w:r w:rsidR="00EB41E9">
        <w:rPr>
          <w:rFonts w:cs="Arial"/>
          <w:szCs w:val="20"/>
          <w:lang w:val="sl-SI"/>
        </w:rPr>
        <w:t>odloka</w:t>
      </w:r>
      <w:r w:rsidRPr="007437F3">
        <w:rPr>
          <w:rFonts w:cs="Arial"/>
          <w:szCs w:val="20"/>
          <w:lang w:val="sl-SI"/>
        </w:rPr>
        <w:t>, če je potrebna</w:t>
      </w:r>
    </w:p>
    <w:p w:rsidR="00F46388" w:rsidRPr="007437F3" w:rsidRDefault="00F46388" w:rsidP="004610E9">
      <w:pPr>
        <w:tabs>
          <w:tab w:val="left" w:pos="708"/>
        </w:tabs>
        <w:spacing w:line="240" w:lineRule="auto"/>
        <w:rPr>
          <w:rFonts w:cs="Arial"/>
          <w:szCs w:val="20"/>
          <w:lang w:val="sl-SI"/>
        </w:rPr>
      </w:pPr>
    </w:p>
    <w:p w:rsidR="00F46388" w:rsidRPr="007437F3" w:rsidRDefault="00F46388" w:rsidP="004610E9">
      <w:pPr>
        <w:numPr>
          <w:ilvl w:val="0"/>
          <w:numId w:val="17"/>
        </w:numPr>
        <w:tabs>
          <w:tab w:val="num" w:pos="0"/>
        </w:tabs>
        <w:spacing w:line="240" w:lineRule="auto"/>
        <w:ind w:left="360"/>
        <w:jc w:val="both"/>
        <w:rPr>
          <w:rFonts w:cs="Arial"/>
          <w:szCs w:val="20"/>
          <w:lang w:val="sl-SI"/>
        </w:rPr>
      </w:pPr>
      <w:r w:rsidRPr="007437F3">
        <w:rPr>
          <w:rFonts w:cs="Arial"/>
          <w:szCs w:val="20"/>
          <w:lang w:val="sl-SI"/>
        </w:rPr>
        <w:t>Predstavitev presoje posledic za posamezna področja, če te niso mogle biti celovito predstavljene v predlogu zakona</w:t>
      </w:r>
    </w:p>
    <w:p w:rsidR="00602B20" w:rsidRPr="007437F3" w:rsidRDefault="00602B20" w:rsidP="004610E9">
      <w:pPr>
        <w:tabs>
          <w:tab w:val="left" w:pos="708"/>
        </w:tabs>
        <w:spacing w:line="240" w:lineRule="auto"/>
        <w:ind w:right="-716"/>
        <w:jc w:val="both"/>
        <w:rPr>
          <w:rFonts w:cs="Arial"/>
          <w:b/>
          <w:color w:val="000000" w:themeColor="text1"/>
          <w:szCs w:val="20"/>
          <w:lang w:val="sl-SI"/>
        </w:rPr>
      </w:pPr>
    </w:p>
    <w:p w:rsidR="00F46388" w:rsidRPr="007437F3" w:rsidRDefault="00F46388" w:rsidP="004610E9">
      <w:pPr>
        <w:tabs>
          <w:tab w:val="left" w:pos="708"/>
        </w:tabs>
        <w:spacing w:line="240" w:lineRule="auto"/>
        <w:ind w:right="-716"/>
        <w:jc w:val="both"/>
        <w:rPr>
          <w:rFonts w:cs="Arial"/>
          <w:b/>
          <w:color w:val="000000" w:themeColor="text1"/>
          <w:szCs w:val="20"/>
          <w:lang w:val="sl-SI"/>
        </w:rPr>
      </w:pPr>
    </w:p>
    <w:p w:rsidR="00661BD6" w:rsidRPr="007437F3" w:rsidRDefault="00661BD6" w:rsidP="004610E9">
      <w:pPr>
        <w:tabs>
          <w:tab w:val="left" w:pos="708"/>
        </w:tabs>
        <w:spacing w:line="240" w:lineRule="auto"/>
        <w:ind w:right="-716"/>
        <w:jc w:val="both"/>
        <w:rPr>
          <w:rFonts w:cs="Arial"/>
          <w:b/>
          <w:color w:val="000000" w:themeColor="text1"/>
          <w:szCs w:val="20"/>
          <w:lang w:val="sl-SI"/>
        </w:rPr>
      </w:pPr>
      <w:r w:rsidRPr="007437F3">
        <w:rPr>
          <w:rFonts w:cs="Arial"/>
          <w:b/>
          <w:color w:val="000000" w:themeColor="text1"/>
          <w:szCs w:val="20"/>
          <w:lang w:val="sl-SI"/>
        </w:rPr>
        <w:t>II. VSEBINSKA OBRAZLOŽITEV PREDLAGANIH REŠITEV</w:t>
      </w:r>
    </w:p>
    <w:p w:rsidR="00FF273B" w:rsidRPr="007437F3" w:rsidRDefault="00FF273B" w:rsidP="00AD6A59">
      <w:pPr>
        <w:spacing w:line="240" w:lineRule="auto"/>
        <w:jc w:val="both"/>
        <w:rPr>
          <w:rFonts w:cs="Arial"/>
          <w:szCs w:val="20"/>
          <w:lang w:val="sl-SI"/>
        </w:rPr>
      </w:pPr>
    </w:p>
    <w:p w:rsidR="00AD6A59" w:rsidRPr="007437F3" w:rsidRDefault="00AD6A59" w:rsidP="00AD6A59">
      <w:pPr>
        <w:spacing w:line="240" w:lineRule="auto"/>
        <w:jc w:val="both"/>
        <w:rPr>
          <w:rFonts w:cs="Arial"/>
          <w:szCs w:val="20"/>
          <w:lang w:val="sl-SI"/>
        </w:rPr>
      </w:pPr>
      <w:r w:rsidRPr="007437F3">
        <w:rPr>
          <w:rFonts w:cs="Arial"/>
          <w:szCs w:val="20"/>
          <w:lang w:val="sl-SI"/>
        </w:rPr>
        <w:t>Zdravstveni ukrepi, povezani z zajezitvijo epidemije virusa COVID-19, so zaradi zaprtja številnih javnih ustanov, kot so osnovne in sredn</w:t>
      </w:r>
      <w:r w:rsidR="00A173F4" w:rsidRPr="007437F3">
        <w:rPr>
          <w:rFonts w:cs="Arial"/>
          <w:szCs w:val="20"/>
          <w:lang w:val="sl-SI"/>
        </w:rPr>
        <w:t xml:space="preserve">je šole, vrtci, dijaški domovi, onemogočili ali pa </w:t>
      </w:r>
      <w:r w:rsidR="00346274">
        <w:rPr>
          <w:rFonts w:cs="Arial"/>
          <w:szCs w:val="20"/>
          <w:lang w:val="sl-SI"/>
        </w:rPr>
        <w:t>močno</w:t>
      </w:r>
      <w:r w:rsidR="00346274" w:rsidRPr="007437F3">
        <w:rPr>
          <w:rFonts w:cs="Arial"/>
          <w:szCs w:val="20"/>
          <w:lang w:val="sl-SI"/>
        </w:rPr>
        <w:t xml:space="preserve"> </w:t>
      </w:r>
      <w:r w:rsidR="00A173F4" w:rsidRPr="007437F3">
        <w:rPr>
          <w:rFonts w:cs="Arial"/>
          <w:szCs w:val="20"/>
          <w:lang w:val="sl-SI"/>
        </w:rPr>
        <w:t>zmanjšali</w:t>
      </w:r>
      <w:r w:rsidRPr="007437F3">
        <w:rPr>
          <w:rFonts w:cs="Arial"/>
          <w:szCs w:val="20"/>
          <w:lang w:val="sl-SI"/>
        </w:rPr>
        <w:t xml:space="preserve"> možnosti dobave proizvodov na trg</w:t>
      </w:r>
      <w:r w:rsidR="00346274">
        <w:rPr>
          <w:rFonts w:cs="Arial"/>
          <w:szCs w:val="20"/>
          <w:lang w:val="sl-SI"/>
        </w:rPr>
        <w:t xml:space="preserve">, zato je nastal </w:t>
      </w:r>
      <w:r w:rsidR="00A173F4" w:rsidRPr="007437F3">
        <w:rPr>
          <w:rFonts w:cs="Arial"/>
          <w:szCs w:val="20"/>
          <w:lang w:val="sl-SI"/>
        </w:rPr>
        <w:t>znaten izpad</w:t>
      </w:r>
      <w:r w:rsidRPr="007437F3">
        <w:rPr>
          <w:rFonts w:cs="Arial"/>
          <w:szCs w:val="20"/>
          <w:lang w:val="sl-SI"/>
        </w:rPr>
        <w:t xml:space="preserve"> prihodkov od prodaje v kmetijskem in živilskem sektorju. Zaradi prekinjenih dobav </w:t>
      </w:r>
      <w:r w:rsidR="00346274">
        <w:rPr>
          <w:rFonts w:cs="Arial"/>
          <w:szCs w:val="20"/>
          <w:lang w:val="sl-SI"/>
        </w:rPr>
        <w:t>imajo</w:t>
      </w:r>
      <w:r w:rsidR="00346274" w:rsidRPr="007437F3">
        <w:rPr>
          <w:rFonts w:cs="Arial"/>
          <w:szCs w:val="20"/>
          <w:lang w:val="sl-SI"/>
        </w:rPr>
        <w:t xml:space="preserve"> </w:t>
      </w:r>
      <w:r w:rsidRPr="007437F3">
        <w:rPr>
          <w:rFonts w:cs="Arial"/>
          <w:szCs w:val="20"/>
          <w:lang w:val="sl-SI"/>
        </w:rPr>
        <w:t xml:space="preserve">kmetijska gospodarstva in živilsko-predelovalna podjetja </w:t>
      </w:r>
      <w:r w:rsidR="00346274" w:rsidRPr="007437F3">
        <w:rPr>
          <w:rFonts w:cs="Arial"/>
          <w:szCs w:val="20"/>
          <w:lang w:val="sl-SI"/>
        </w:rPr>
        <w:t>likvidnostn</w:t>
      </w:r>
      <w:r w:rsidR="00346274">
        <w:rPr>
          <w:rFonts w:cs="Arial"/>
          <w:szCs w:val="20"/>
          <w:lang w:val="sl-SI"/>
        </w:rPr>
        <w:t>e</w:t>
      </w:r>
      <w:r w:rsidR="00346274" w:rsidRPr="007437F3">
        <w:rPr>
          <w:rFonts w:cs="Arial"/>
          <w:szCs w:val="20"/>
          <w:lang w:val="sl-SI"/>
        </w:rPr>
        <w:t xml:space="preserve"> </w:t>
      </w:r>
      <w:r w:rsidRPr="007437F3">
        <w:rPr>
          <w:rFonts w:cs="Arial"/>
          <w:szCs w:val="20"/>
          <w:lang w:val="sl-SI"/>
        </w:rPr>
        <w:t>težav</w:t>
      </w:r>
      <w:r w:rsidR="00346274">
        <w:rPr>
          <w:rFonts w:cs="Arial"/>
          <w:szCs w:val="20"/>
          <w:lang w:val="sl-SI"/>
        </w:rPr>
        <w:t>e</w:t>
      </w:r>
      <w:r w:rsidRPr="007437F3">
        <w:rPr>
          <w:rFonts w:cs="Arial"/>
          <w:szCs w:val="20"/>
          <w:lang w:val="sl-SI"/>
        </w:rPr>
        <w:t xml:space="preserve">, </w:t>
      </w:r>
      <w:r w:rsidR="00346274" w:rsidRPr="007437F3">
        <w:rPr>
          <w:rFonts w:cs="Arial"/>
          <w:szCs w:val="20"/>
          <w:lang w:val="sl-SI"/>
        </w:rPr>
        <w:t>k</w:t>
      </w:r>
      <w:r w:rsidR="00346274">
        <w:rPr>
          <w:rFonts w:cs="Arial"/>
          <w:szCs w:val="20"/>
          <w:lang w:val="sl-SI"/>
        </w:rPr>
        <w:t>ar</w:t>
      </w:r>
      <w:r w:rsidR="00346274" w:rsidRPr="007437F3">
        <w:rPr>
          <w:rFonts w:cs="Arial"/>
          <w:szCs w:val="20"/>
          <w:lang w:val="sl-SI"/>
        </w:rPr>
        <w:t xml:space="preserve"> </w:t>
      </w:r>
      <w:r w:rsidRPr="007437F3">
        <w:rPr>
          <w:rFonts w:cs="Arial"/>
          <w:szCs w:val="20"/>
          <w:lang w:val="sl-SI"/>
        </w:rPr>
        <w:t>bo zagotovo vpliv</w:t>
      </w:r>
      <w:r w:rsidR="00346274">
        <w:rPr>
          <w:rFonts w:cs="Arial"/>
          <w:szCs w:val="20"/>
          <w:lang w:val="sl-SI"/>
        </w:rPr>
        <w:t>alo</w:t>
      </w:r>
      <w:r w:rsidRPr="007437F3">
        <w:rPr>
          <w:rFonts w:cs="Arial"/>
          <w:szCs w:val="20"/>
          <w:lang w:val="sl-SI"/>
        </w:rPr>
        <w:t xml:space="preserve"> na njihovo kratkoročno produktivnost, sposobnost vlaganja v osnovna sredstva</w:t>
      </w:r>
      <w:r w:rsidR="00346274">
        <w:rPr>
          <w:rFonts w:cs="Arial"/>
          <w:szCs w:val="20"/>
          <w:lang w:val="sl-SI"/>
        </w:rPr>
        <w:t xml:space="preserve"> in</w:t>
      </w:r>
      <w:r w:rsidRPr="007437F3">
        <w:rPr>
          <w:rFonts w:cs="Arial"/>
          <w:szCs w:val="20"/>
          <w:lang w:val="sl-SI"/>
        </w:rPr>
        <w:t xml:space="preserve"> tehnološki razvoj. </w:t>
      </w:r>
    </w:p>
    <w:p w:rsidR="00AD6A59" w:rsidRPr="007437F3" w:rsidRDefault="00AD6A59" w:rsidP="00AD6A59">
      <w:pPr>
        <w:spacing w:line="240" w:lineRule="auto"/>
        <w:jc w:val="both"/>
        <w:rPr>
          <w:rFonts w:cs="Arial"/>
          <w:szCs w:val="20"/>
          <w:lang w:val="sl-SI"/>
        </w:rPr>
      </w:pPr>
    </w:p>
    <w:p w:rsidR="00AD6A59" w:rsidRPr="007437F3" w:rsidRDefault="00AD6A59" w:rsidP="00AD6A59">
      <w:pPr>
        <w:spacing w:line="240" w:lineRule="auto"/>
        <w:jc w:val="both"/>
        <w:rPr>
          <w:rFonts w:cs="Arial"/>
          <w:szCs w:val="20"/>
          <w:lang w:val="sl-SI"/>
        </w:rPr>
      </w:pPr>
      <w:r w:rsidRPr="007437F3">
        <w:rPr>
          <w:rFonts w:cs="Arial"/>
          <w:szCs w:val="20"/>
          <w:lang w:val="sl-SI"/>
        </w:rPr>
        <w:t xml:space="preserve">Za zagotavljanje hitre likvidnostne pomoči kmetijskim gospodarstvom in MSP, ki se ukvarjajo s predelavo, trženjem ali razvojem kmetijskih proizvodov, in jih je zaprtje javnih zavodov močno </w:t>
      </w:r>
      <w:r w:rsidR="00A173F4" w:rsidRPr="007437F3">
        <w:rPr>
          <w:rFonts w:cs="Arial"/>
          <w:szCs w:val="20"/>
          <w:lang w:val="sl-SI"/>
        </w:rPr>
        <w:t>oškodovalo, se uvaja</w:t>
      </w:r>
      <w:r w:rsidRPr="007437F3">
        <w:rPr>
          <w:rFonts w:cs="Arial"/>
          <w:szCs w:val="20"/>
          <w:lang w:val="sl-SI"/>
        </w:rPr>
        <w:t xml:space="preserve"> nov ukrep na podlagi 39</w:t>
      </w:r>
      <w:r w:rsidR="00346274">
        <w:rPr>
          <w:rFonts w:cs="Arial"/>
          <w:szCs w:val="20"/>
          <w:lang w:val="sl-SI"/>
        </w:rPr>
        <w:t>.</w:t>
      </w:r>
      <w:r w:rsidRPr="007437F3">
        <w:rPr>
          <w:rFonts w:cs="Arial"/>
          <w:szCs w:val="20"/>
          <w:lang w:val="sl-SI"/>
        </w:rPr>
        <w:t>b člena Uredbe 1305/2013/EU, katerega namen je zagotoviti hitro in učinkovito likvidnostno pomoč.</w:t>
      </w:r>
    </w:p>
    <w:p w:rsidR="00AD6A59" w:rsidRPr="007437F3" w:rsidRDefault="00AD6A59" w:rsidP="00AD6A59">
      <w:pPr>
        <w:spacing w:line="240" w:lineRule="auto"/>
        <w:jc w:val="both"/>
        <w:rPr>
          <w:rFonts w:cs="Arial"/>
          <w:szCs w:val="20"/>
          <w:lang w:val="sl-SI"/>
        </w:rPr>
      </w:pPr>
    </w:p>
    <w:p w:rsidR="00AD6A59" w:rsidRPr="007437F3" w:rsidRDefault="00A173F4" w:rsidP="00AD6A59">
      <w:pPr>
        <w:spacing w:line="240" w:lineRule="auto"/>
        <w:jc w:val="both"/>
        <w:rPr>
          <w:rFonts w:cs="Arial"/>
          <w:szCs w:val="20"/>
          <w:lang w:val="sl-SI"/>
        </w:rPr>
      </w:pPr>
      <w:r w:rsidRPr="007437F3">
        <w:rPr>
          <w:rFonts w:cs="Arial"/>
          <w:szCs w:val="20"/>
          <w:lang w:val="sl-SI"/>
        </w:rPr>
        <w:t>Pričakuje se</w:t>
      </w:r>
      <w:r w:rsidR="00AD6A59" w:rsidRPr="007437F3">
        <w:rPr>
          <w:rFonts w:cs="Arial"/>
          <w:szCs w:val="20"/>
          <w:lang w:val="sl-SI"/>
        </w:rPr>
        <w:t xml:space="preserve">, da se bo </w:t>
      </w:r>
      <w:r w:rsidR="00346274">
        <w:rPr>
          <w:rFonts w:cs="Arial"/>
          <w:szCs w:val="20"/>
          <w:lang w:val="sl-SI"/>
        </w:rPr>
        <w:t xml:space="preserve">tako </w:t>
      </w:r>
      <w:r w:rsidRPr="007437F3">
        <w:rPr>
          <w:rFonts w:cs="Arial"/>
          <w:szCs w:val="20"/>
          <w:lang w:val="sl-SI"/>
        </w:rPr>
        <w:t>ohranila konkurenčnost zgoraj navedenih</w:t>
      </w:r>
      <w:r w:rsidR="00AD6A59" w:rsidRPr="007437F3">
        <w:rPr>
          <w:rFonts w:cs="Arial"/>
          <w:szCs w:val="20"/>
          <w:lang w:val="sl-SI"/>
        </w:rPr>
        <w:t xml:space="preserve"> subjektov, predvsem pa zagotovila hitra likvidnostna pomoč, </w:t>
      </w:r>
      <w:r w:rsidR="00346274">
        <w:rPr>
          <w:rFonts w:cs="Arial"/>
          <w:szCs w:val="20"/>
          <w:lang w:val="sl-SI"/>
        </w:rPr>
        <w:t>kar</w:t>
      </w:r>
      <w:r w:rsidR="00346274" w:rsidRPr="007437F3">
        <w:rPr>
          <w:rFonts w:cs="Arial"/>
          <w:szCs w:val="20"/>
          <w:lang w:val="sl-SI"/>
        </w:rPr>
        <w:t xml:space="preserve"> </w:t>
      </w:r>
      <w:r w:rsidR="00AD6A59" w:rsidRPr="007437F3">
        <w:rPr>
          <w:rFonts w:cs="Arial"/>
          <w:szCs w:val="20"/>
          <w:lang w:val="sl-SI"/>
        </w:rPr>
        <w:t xml:space="preserve">bo </w:t>
      </w:r>
      <w:r w:rsidR="00346274" w:rsidRPr="007437F3">
        <w:rPr>
          <w:rFonts w:cs="Arial"/>
          <w:szCs w:val="20"/>
          <w:lang w:val="sl-SI"/>
        </w:rPr>
        <w:t>olajšal</w:t>
      </w:r>
      <w:r w:rsidR="00346274">
        <w:rPr>
          <w:rFonts w:cs="Arial"/>
          <w:szCs w:val="20"/>
          <w:lang w:val="sl-SI"/>
        </w:rPr>
        <w:t>o</w:t>
      </w:r>
      <w:r w:rsidR="00346274" w:rsidRPr="007437F3">
        <w:rPr>
          <w:rFonts w:cs="Arial"/>
          <w:szCs w:val="20"/>
          <w:lang w:val="sl-SI"/>
        </w:rPr>
        <w:t xml:space="preserve"> </w:t>
      </w:r>
      <w:r w:rsidR="00AD6A59" w:rsidRPr="007437F3">
        <w:rPr>
          <w:rFonts w:cs="Arial"/>
          <w:szCs w:val="20"/>
          <w:lang w:val="sl-SI"/>
        </w:rPr>
        <w:t>obstoj teh subjektov. Obstoj teh subjektov je pomemben zaradi ohranjanja kratkih oskrbnih verig in delovanja lokalnih trgov, zato je izrednega pomena, da se jim z izredno in začasno likvidnostno pomočjo olajša premostitev tega zahtevnega obdobja.</w:t>
      </w:r>
    </w:p>
    <w:p w:rsidR="00AD6A59" w:rsidRPr="007437F3" w:rsidRDefault="00AD6A59" w:rsidP="00AD6A59">
      <w:pPr>
        <w:spacing w:line="240" w:lineRule="auto"/>
        <w:jc w:val="both"/>
        <w:rPr>
          <w:rFonts w:cs="Arial"/>
          <w:szCs w:val="20"/>
          <w:lang w:val="sl-SI"/>
        </w:rPr>
      </w:pPr>
    </w:p>
    <w:p w:rsidR="00AD6A59" w:rsidRDefault="00AD6A59" w:rsidP="00AD6A59">
      <w:pPr>
        <w:spacing w:line="240" w:lineRule="auto"/>
        <w:jc w:val="both"/>
        <w:rPr>
          <w:rFonts w:cs="Arial"/>
          <w:szCs w:val="20"/>
          <w:lang w:val="sl-SI"/>
        </w:rPr>
      </w:pPr>
      <w:r w:rsidRPr="007437F3">
        <w:rPr>
          <w:rFonts w:cs="Arial"/>
          <w:szCs w:val="20"/>
          <w:lang w:val="sl-SI"/>
        </w:rPr>
        <w:t>Upravičenci so nosilci kmetijskega gospodarstva, vpisani v register kmetijskih gospodarstev, ki opravljajo kmetijsko dejavnost na ozemlju Republike Slovenije in nosilci dopolnilnih dejavnosti na kmetiji, ki niso nosilci kmetij. Upravičenci so tudi MSP, ki se ukvarjajo s predelavo, trženjem ali razvojem kmetijskih proizvodov iz Priloge I k PDEU ali bombaža, razen ribiških proizvodov. Rezultat proizvodnega procesa je lahko proizvod, ki ni zajet v navedeni prilogi.</w:t>
      </w:r>
    </w:p>
    <w:p w:rsidR="0050412E" w:rsidRPr="007437F3" w:rsidRDefault="0050412E" w:rsidP="00AD6A59">
      <w:pPr>
        <w:spacing w:line="240" w:lineRule="auto"/>
        <w:jc w:val="both"/>
        <w:rPr>
          <w:rFonts w:cs="Arial"/>
          <w:szCs w:val="20"/>
          <w:lang w:val="sl-SI"/>
        </w:rPr>
      </w:pPr>
    </w:p>
    <w:p w:rsidR="00AD6A59" w:rsidRPr="007437F3" w:rsidRDefault="00AD6A59" w:rsidP="00AD6A59">
      <w:pPr>
        <w:spacing w:line="240" w:lineRule="auto"/>
        <w:jc w:val="both"/>
        <w:rPr>
          <w:rFonts w:cs="Arial"/>
          <w:szCs w:val="20"/>
          <w:lang w:val="sl-SI"/>
        </w:rPr>
      </w:pPr>
      <w:r w:rsidRPr="007437F3">
        <w:rPr>
          <w:rFonts w:cs="Arial"/>
          <w:szCs w:val="20"/>
          <w:lang w:val="sl-SI"/>
        </w:rPr>
        <w:t xml:space="preserve">Podpora se dodeli v obliki nepovratne finančne pomoči, ki se izplača kot pavšalno plačilo </w:t>
      </w:r>
      <w:r w:rsidR="00A173F4" w:rsidRPr="007437F3">
        <w:rPr>
          <w:rFonts w:cs="Arial"/>
          <w:szCs w:val="20"/>
          <w:lang w:val="sl-SI"/>
        </w:rPr>
        <w:t>zaradi manjšega obsega prihodka</w:t>
      </w:r>
      <w:r w:rsidRPr="007437F3">
        <w:rPr>
          <w:rFonts w:cs="Arial"/>
          <w:szCs w:val="20"/>
          <w:lang w:val="sl-SI"/>
        </w:rPr>
        <w:t xml:space="preserve"> od prodaje kmetijskih oziroma živilskih proizvodov javnim zavodom v času epidemije CO</w:t>
      </w:r>
      <w:r w:rsidR="00A173F4" w:rsidRPr="007437F3">
        <w:rPr>
          <w:rFonts w:cs="Arial"/>
          <w:szCs w:val="20"/>
          <w:lang w:val="sl-SI"/>
        </w:rPr>
        <w:t>VID-19. Izplača se kot enkratna pomoč</w:t>
      </w:r>
      <w:r w:rsidRPr="007437F3">
        <w:rPr>
          <w:rFonts w:cs="Arial"/>
          <w:szCs w:val="20"/>
          <w:lang w:val="sl-SI"/>
        </w:rPr>
        <w:t>.</w:t>
      </w:r>
    </w:p>
    <w:p w:rsidR="00AD6A59" w:rsidRPr="007437F3" w:rsidRDefault="00AD6A59" w:rsidP="00AD6A59">
      <w:pPr>
        <w:spacing w:line="240" w:lineRule="auto"/>
        <w:jc w:val="both"/>
        <w:rPr>
          <w:rFonts w:cs="Arial"/>
          <w:szCs w:val="20"/>
          <w:lang w:val="sl-SI"/>
        </w:rPr>
      </w:pPr>
    </w:p>
    <w:p w:rsidR="00F30F7A" w:rsidRPr="00E23AA6" w:rsidRDefault="00AD6A59" w:rsidP="00AD6A59">
      <w:pPr>
        <w:spacing w:line="240" w:lineRule="auto"/>
        <w:jc w:val="both"/>
        <w:rPr>
          <w:rFonts w:cs="Arial"/>
          <w:szCs w:val="20"/>
          <w:lang w:val="sl-SI"/>
        </w:rPr>
      </w:pPr>
      <w:r w:rsidRPr="007437F3">
        <w:rPr>
          <w:rFonts w:cs="Arial"/>
          <w:szCs w:val="20"/>
          <w:lang w:val="sl-SI"/>
        </w:rPr>
        <w:t>Z vidika horizontalnih ciljev ukrep s podporo tem subjektom podpira kratke oskrbne verige in lokalne trge, kar je pomembno z vidika vplivov na okolje (manjši obseg transporta) in podnebje.</w:t>
      </w:r>
    </w:p>
    <w:p w:rsidR="00211AD0" w:rsidRPr="00E23AA6" w:rsidRDefault="00211AD0" w:rsidP="00AD6A59">
      <w:pPr>
        <w:spacing w:line="240" w:lineRule="auto"/>
        <w:jc w:val="both"/>
        <w:rPr>
          <w:rFonts w:cs="Arial"/>
          <w:szCs w:val="20"/>
          <w:lang w:val="sl-SI"/>
        </w:rPr>
      </w:pPr>
    </w:p>
    <w:sectPr w:rsidR="00211AD0" w:rsidRPr="00E23AA6" w:rsidSect="00CE0BDA">
      <w:headerReference w:type="default" r:id="rId12"/>
      <w:headerReference w:type="first" r:id="rId13"/>
      <w:pgSz w:w="11900" w:h="16840" w:code="9"/>
      <w:pgMar w:top="1701" w:right="1701" w:bottom="1134" w:left="1701" w:header="964" w:footer="79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58D839" w16cid:durableId="22407CA2"/>
  <w16cid:commentId w16cid:paraId="201C6179" w16cid:durableId="22407CA3"/>
  <w16cid:commentId w16cid:paraId="3B8CC6DD" w16cid:durableId="22407CA4"/>
  <w16cid:commentId w16cid:paraId="68F5F5A5" w16cid:durableId="22407CA5"/>
  <w16cid:commentId w16cid:paraId="1F69C128" w16cid:durableId="22407CA6"/>
  <w16cid:commentId w16cid:paraId="45E1C294" w16cid:durableId="22407CA7"/>
  <w16cid:commentId w16cid:paraId="00F28C40" w16cid:durableId="22407CA8"/>
  <w16cid:commentId w16cid:paraId="3B406409" w16cid:durableId="22407CA9"/>
  <w16cid:commentId w16cid:paraId="304A7D99" w16cid:durableId="22407CAA"/>
  <w16cid:commentId w16cid:paraId="534B9D60" w16cid:durableId="22407CAB"/>
  <w16cid:commentId w16cid:paraId="16E14C4F" w16cid:durableId="22407CAC"/>
  <w16cid:commentId w16cid:paraId="5C3943C5" w16cid:durableId="22407CAD"/>
  <w16cid:commentId w16cid:paraId="1BE9CAF0" w16cid:durableId="22407CAE"/>
  <w16cid:commentId w16cid:paraId="731B2204" w16cid:durableId="22407CAF"/>
  <w16cid:commentId w16cid:paraId="72F4E292" w16cid:durableId="22407CB0"/>
  <w16cid:commentId w16cid:paraId="37A4E344" w16cid:durableId="22407CB1"/>
  <w16cid:commentId w16cid:paraId="35DEF027" w16cid:durableId="22407CB2"/>
  <w16cid:commentId w16cid:paraId="44AFCEAD" w16cid:durableId="22407CB3"/>
  <w16cid:commentId w16cid:paraId="279899C4" w16cid:durableId="22407CB4"/>
  <w16cid:commentId w16cid:paraId="244FC2A8" w16cid:durableId="22407CB5"/>
  <w16cid:commentId w16cid:paraId="46763AFF" w16cid:durableId="22407CB6"/>
  <w16cid:commentId w16cid:paraId="40C21297" w16cid:durableId="22407CB7"/>
  <w16cid:commentId w16cid:paraId="70500F68" w16cid:durableId="22407CB8"/>
  <w16cid:commentId w16cid:paraId="19C20FF2" w16cid:durableId="22407CB9"/>
  <w16cid:commentId w16cid:paraId="44EA79AD" w16cid:durableId="22407CBA"/>
  <w16cid:commentId w16cid:paraId="724AB59D" w16cid:durableId="22407CBB"/>
  <w16cid:commentId w16cid:paraId="37264B16" w16cid:durableId="22407CBC"/>
  <w16cid:commentId w16cid:paraId="531B58FE" w16cid:durableId="22407CBD"/>
  <w16cid:commentId w16cid:paraId="651E674A" w16cid:durableId="22407CBE"/>
  <w16cid:commentId w16cid:paraId="5A6D6F0D" w16cid:durableId="22407CBF"/>
  <w16cid:commentId w16cid:paraId="334A3884" w16cid:durableId="22407CC0"/>
  <w16cid:commentId w16cid:paraId="4166DDEB" w16cid:durableId="22407CC1"/>
  <w16cid:commentId w16cid:paraId="225C6287" w16cid:durableId="22407CC2"/>
  <w16cid:commentId w16cid:paraId="4D3CACEF" w16cid:durableId="22407CC3"/>
  <w16cid:commentId w16cid:paraId="2BC32923" w16cid:durableId="22407CC4"/>
  <w16cid:commentId w16cid:paraId="790DF529" w16cid:durableId="22407CC5"/>
  <w16cid:commentId w16cid:paraId="278310BE" w16cid:durableId="22407C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5B" w:rsidRDefault="00645C5B">
      <w:r>
        <w:separator/>
      </w:r>
    </w:p>
  </w:endnote>
  <w:endnote w:type="continuationSeparator" w:id="0">
    <w:p w:rsidR="00645C5B" w:rsidRDefault="00645C5B">
      <w:r>
        <w:continuationSeparator/>
      </w:r>
    </w:p>
  </w:endnote>
  <w:endnote w:type="continuationNotice" w:id="1">
    <w:p w:rsidR="00645C5B" w:rsidRDefault="00645C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5B" w:rsidRDefault="00645C5B">
      <w:r>
        <w:separator/>
      </w:r>
    </w:p>
  </w:footnote>
  <w:footnote w:type="continuationSeparator" w:id="0">
    <w:p w:rsidR="00645C5B" w:rsidRDefault="00645C5B">
      <w:r>
        <w:continuationSeparator/>
      </w:r>
    </w:p>
  </w:footnote>
  <w:footnote w:type="continuationNotice" w:id="1">
    <w:p w:rsidR="00645C5B" w:rsidRDefault="00645C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E0" w:rsidRPr="00110CBD" w:rsidRDefault="00C736E0" w:rsidP="005C07B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736E0" w:rsidRPr="008F3500" w:rsidTr="005F0F4C">
      <w:trPr>
        <w:cantSplit/>
        <w:trHeight w:hRule="exact" w:val="847"/>
      </w:trPr>
      <w:tc>
        <w:tcPr>
          <w:tcW w:w="567" w:type="dxa"/>
        </w:tcPr>
        <w:p w:rsidR="00C736E0" w:rsidRDefault="00C736E0"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p w:rsidR="00C736E0" w:rsidRPr="006D42D9" w:rsidRDefault="00C736E0" w:rsidP="006D42D9">
          <w:pPr>
            <w:rPr>
              <w:rFonts w:ascii="Republika" w:hAnsi="Republika"/>
              <w:sz w:val="60"/>
              <w:szCs w:val="60"/>
              <w:lang w:val="sl-SI"/>
            </w:rPr>
          </w:pPr>
        </w:p>
      </w:tc>
    </w:tr>
  </w:tbl>
  <w:p w:rsidR="00C736E0" w:rsidRPr="008F3500" w:rsidRDefault="00CE0D6E" w:rsidP="00924E3C">
    <w:pPr>
      <w:autoSpaceDE w:val="0"/>
      <w:autoSpaceDN w:val="0"/>
      <w:adjustRightInd w:val="0"/>
      <w:spacing w:line="240" w:lineRule="auto"/>
      <w:rPr>
        <w:rFonts w:ascii="Republika" w:hAnsi="Republika"/>
        <w:lang w:val="sl-SI"/>
      </w:rPr>
    </w:pPr>
    <w:r>
      <w:rPr>
        <w:noProof/>
        <w:szCs w:val="20"/>
        <w:lang w:val="sl-SI" w:eastAsia="sl-SI"/>
      </w:rPr>
      <w:pict>
        <v:line id="Line 6" o:spid="_x0000_s32769" style="position:absolute;z-index:-251658752;visibility:visible;mso-wrap-distance-top:-1e-4mm;mso-wrap-distance-bottom:-1e-4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0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T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DPZoj0FAIAACcEAAAOAAAAAAAAAAAAAAAAAC4CAABkcnMvZTJvRG9jLnhtbFBLAQItABQABgAI&#10;AAAAIQA7oyT54AAAAAsBAAAPAAAAAAAAAAAAAAAAAG4EAABkcnMvZG93bnJldi54bWxQSwUGAAAA&#10;AAQABADzAAAAewUAAAAA&#10;" o:allowincell="f" strokecolor="#428299" strokeweight=".5pt">
          <w10:wrap anchory="page"/>
        </v:line>
      </w:pict>
    </w:r>
    <w:r w:rsidR="00C736E0" w:rsidRPr="008F3500">
      <w:rPr>
        <w:rFonts w:ascii="Republika" w:hAnsi="Republika"/>
        <w:lang w:val="sl-SI"/>
      </w:rPr>
      <w:t>REPUBLIKA SLOVENIJA</w:t>
    </w:r>
  </w:p>
  <w:p w:rsidR="00C736E0" w:rsidRPr="008F3500" w:rsidRDefault="00C736E0"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Pr>
        <w:rFonts w:ascii="Republika Bold" w:hAnsi="Republika Bold"/>
        <w:b/>
        <w:caps/>
        <w:lang w:val="sl-SI"/>
      </w:rPr>
      <w:br/>
      <w:t>gozdarstvo in prehrano</w:t>
    </w:r>
  </w:p>
  <w:p w:rsidR="00C736E0" w:rsidRPr="008F3500" w:rsidRDefault="00C736E0" w:rsidP="005B1731">
    <w:pPr>
      <w:pStyle w:val="Glava"/>
      <w:tabs>
        <w:tab w:val="clear" w:pos="4320"/>
        <w:tab w:val="clear" w:pos="8640"/>
        <w:tab w:val="left" w:pos="5112"/>
      </w:tabs>
      <w:spacing w:before="240" w:line="240" w:lineRule="exact"/>
      <w:rPr>
        <w:rFonts w:cs="Arial"/>
        <w:sz w:val="16"/>
        <w:lang w:val="sl-SI"/>
      </w:rPr>
    </w:pPr>
    <w:r>
      <w:rPr>
        <w:rFonts w:cs="Arial"/>
        <w:sz w:val="16"/>
        <w:lang w:val="sl-SI"/>
      </w:rPr>
      <w:t>Dunajska cesta 22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01 478 91 28</w:t>
    </w:r>
  </w:p>
  <w:p w:rsidR="00C736E0" w:rsidRPr="008F3500" w:rsidRDefault="00C736E0"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01 478 90 56</w:t>
    </w:r>
    <w:r w:rsidRPr="008F3500">
      <w:rPr>
        <w:rFonts w:cs="Arial"/>
        <w:sz w:val="16"/>
        <w:lang w:val="sl-SI"/>
      </w:rPr>
      <w:t xml:space="preserve"> </w:t>
    </w:r>
  </w:p>
  <w:p w:rsidR="00C736E0" w:rsidRPr="008F3500" w:rsidRDefault="00C736E0"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gp.mkgp@gov.si</w:t>
    </w:r>
  </w:p>
  <w:p w:rsidR="00C736E0" w:rsidRPr="008F3500" w:rsidRDefault="00C736E0"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www.mkgp.gov.si</w:t>
    </w:r>
  </w:p>
  <w:p w:rsidR="00C736E0" w:rsidRPr="008F3500" w:rsidRDefault="00C736E0"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0F4"/>
    <w:multiLevelType w:val="hybridMultilevel"/>
    <w:tmpl w:val="83BC63A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D7284C"/>
    <w:multiLevelType w:val="hybridMultilevel"/>
    <w:tmpl w:val="D0A86946"/>
    <w:lvl w:ilvl="0" w:tplc="4142FA8E">
      <w:start w:val="4"/>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F379E1"/>
    <w:multiLevelType w:val="hybridMultilevel"/>
    <w:tmpl w:val="2D489332"/>
    <w:lvl w:ilvl="0" w:tplc="C9CC2E1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9D76B0"/>
    <w:multiLevelType w:val="multilevel"/>
    <w:tmpl w:val="E618D090"/>
    <w:lvl w:ilvl="0">
      <w:start w:val="1"/>
      <w:numFmt w:val="bullet"/>
      <w:pStyle w:val="Pravnapodlaga"/>
      <w:lvlText w:val="-"/>
      <w:lvlJc w:val="left"/>
      <w:pPr>
        <w:tabs>
          <w:tab w:val="num" w:pos="709"/>
        </w:tabs>
        <w:ind w:left="709" w:hanging="425"/>
      </w:pPr>
      <w:rPr>
        <w:rFonts w:ascii="Arial" w:hAnsi="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30C1F28"/>
    <w:multiLevelType w:val="hybridMultilevel"/>
    <w:tmpl w:val="06B82EB6"/>
    <w:lvl w:ilvl="0" w:tplc="56F68B84">
      <w:start w:val="1"/>
      <w:numFmt w:val="upperLetter"/>
      <w:pStyle w:val="rkovnatokazatevilnotokoA"/>
      <w:lvlText w:val="%1)"/>
      <w:lvlJc w:val="left"/>
      <w:pPr>
        <w:tabs>
          <w:tab w:val="num" w:pos="782"/>
        </w:tabs>
        <w:ind w:left="782"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6557F3C"/>
    <w:multiLevelType w:val="multilevel"/>
    <w:tmpl w:val="8092E61E"/>
    <w:lvl w:ilvl="0">
      <w:start w:val="1"/>
      <w:numFmt w:val="decimal"/>
      <w:lvlText w:val="%1."/>
      <w:lvlJc w:val="left"/>
      <w:pPr>
        <w:tabs>
          <w:tab w:val="num" w:pos="709"/>
        </w:tabs>
        <w:ind w:left="709"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EAE2167"/>
    <w:multiLevelType w:val="multilevel"/>
    <w:tmpl w:val="7CF427BE"/>
    <w:lvl w:ilvl="0">
      <w:start w:val="15"/>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17" w15:restartNumberingAfterBreak="0">
    <w:nsid w:val="5B050C0A"/>
    <w:multiLevelType w:val="hybridMultilevel"/>
    <w:tmpl w:val="26D072E0"/>
    <w:lvl w:ilvl="0" w:tplc="76AC1A70">
      <w:start w:val="49"/>
      <w:numFmt w:val="bullet"/>
      <w:pStyle w:val="Alinejazarkov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B3292F"/>
    <w:multiLevelType w:val="hybridMultilevel"/>
    <w:tmpl w:val="6A2691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D733EA0"/>
    <w:multiLevelType w:val="hybridMultilevel"/>
    <w:tmpl w:val="71A09F5A"/>
    <w:lvl w:ilvl="0" w:tplc="DC264F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09D3594"/>
    <w:multiLevelType w:val="hybridMultilevel"/>
    <w:tmpl w:val="DFAA1C42"/>
    <w:lvl w:ilvl="0" w:tplc="A416758C">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C300D9"/>
    <w:multiLevelType w:val="hybridMultilevel"/>
    <w:tmpl w:val="43C8D5F2"/>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313C5B9A">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67DBA"/>
    <w:multiLevelType w:val="hybridMultilevel"/>
    <w:tmpl w:val="80688C04"/>
    <w:lvl w:ilvl="0" w:tplc="0F0A4AB2">
      <w:start w:val="2"/>
      <w:numFmt w:val="lowerLetter"/>
      <w:pStyle w:val="rkovnatokazatevilnotoko"/>
      <w:lvlText w:val="%1)"/>
      <w:lvlJc w:val="left"/>
      <w:pPr>
        <w:tabs>
          <w:tab w:val="num" w:pos="782"/>
        </w:tabs>
        <w:ind w:left="782" w:hanging="356"/>
      </w:pPr>
      <w:rPr>
        <w:rFonts w:hint="default"/>
        <w:caps w:val="0"/>
        <w:strike w:val="0"/>
        <w:dstrike w:val="0"/>
        <w:vanish w:val="0"/>
        <w:color w:val="000000"/>
        <w:sz w:val="20"/>
        <w:szCs w:val="20"/>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5" w15:restartNumberingAfterBreak="0">
    <w:nsid w:val="750B0710"/>
    <w:multiLevelType w:val="hybridMultilevel"/>
    <w:tmpl w:val="409E3C04"/>
    <w:lvl w:ilvl="0" w:tplc="650043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2"/>
  </w:num>
  <w:num w:numId="4">
    <w:abstractNumId w:val="26"/>
  </w:num>
  <w:num w:numId="5">
    <w:abstractNumId w:val="21"/>
  </w:num>
  <w:num w:numId="6">
    <w:abstractNumId w:val="16"/>
  </w:num>
  <w:num w:numId="7">
    <w:abstractNumId w:val="13"/>
  </w:num>
  <w:num w:numId="8">
    <w:abstractNumId w:val="14"/>
  </w:num>
  <w:num w:numId="9">
    <w:abstractNumId w:val="11"/>
  </w:num>
  <w:num w:numId="10">
    <w:abstractNumId w:val="6"/>
  </w:num>
  <w:num w:numId="11">
    <w:abstractNumId w:val="12"/>
  </w:num>
  <w:num w:numId="12">
    <w:abstractNumId w:val="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24"/>
  </w:num>
  <w:num w:numId="14">
    <w:abstractNumId w:val="4"/>
  </w:num>
  <w:num w:numId="15">
    <w:abstractNumId w:val="10"/>
  </w:num>
  <w:num w:numId="16">
    <w:abstractNumId w:val="18"/>
  </w:num>
  <w:num w:numId="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 w:numId="21">
    <w:abstractNumId w:val="2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 w:numId="25">
    <w:abstractNumId w:val="19"/>
  </w:num>
  <w:num w:numId="26">
    <w:abstractNumId w:val="25"/>
  </w:num>
  <w:num w:numId="27">
    <w:abstractNumId w:val="0"/>
  </w:num>
  <w:num w:numId="2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2770">
      <o:colormru v:ext="edit" colors="#428299"/>
    </o:shapedefaults>
    <o:shapelayout v:ext="edit">
      <o:idmap v:ext="edit" data="3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D04605"/>
    <w:rsid w:val="00000C44"/>
    <w:rsid w:val="00001194"/>
    <w:rsid w:val="0000159C"/>
    <w:rsid w:val="00001BCC"/>
    <w:rsid w:val="00001D99"/>
    <w:rsid w:val="000020C2"/>
    <w:rsid w:val="00002CBA"/>
    <w:rsid w:val="000033AA"/>
    <w:rsid w:val="00003713"/>
    <w:rsid w:val="00003D68"/>
    <w:rsid w:val="000042B7"/>
    <w:rsid w:val="0000439E"/>
    <w:rsid w:val="000044F4"/>
    <w:rsid w:val="000051A1"/>
    <w:rsid w:val="00005DA6"/>
    <w:rsid w:val="000068BE"/>
    <w:rsid w:val="00006B62"/>
    <w:rsid w:val="00007706"/>
    <w:rsid w:val="000105BA"/>
    <w:rsid w:val="000106A9"/>
    <w:rsid w:val="0001072C"/>
    <w:rsid w:val="000109FC"/>
    <w:rsid w:val="00010CF7"/>
    <w:rsid w:val="00010FB1"/>
    <w:rsid w:val="00011340"/>
    <w:rsid w:val="00011A77"/>
    <w:rsid w:val="00013390"/>
    <w:rsid w:val="0001401F"/>
    <w:rsid w:val="00014286"/>
    <w:rsid w:val="0001444C"/>
    <w:rsid w:val="00014462"/>
    <w:rsid w:val="0001450C"/>
    <w:rsid w:val="00014B7B"/>
    <w:rsid w:val="0001535B"/>
    <w:rsid w:val="00015E0C"/>
    <w:rsid w:val="000160F1"/>
    <w:rsid w:val="000174A9"/>
    <w:rsid w:val="00017A95"/>
    <w:rsid w:val="00017ABB"/>
    <w:rsid w:val="00017E62"/>
    <w:rsid w:val="0002028C"/>
    <w:rsid w:val="0002078F"/>
    <w:rsid w:val="00022326"/>
    <w:rsid w:val="0002277E"/>
    <w:rsid w:val="000233CE"/>
    <w:rsid w:val="00023A88"/>
    <w:rsid w:val="00023C4E"/>
    <w:rsid w:val="00023D02"/>
    <w:rsid w:val="00023FDC"/>
    <w:rsid w:val="00024537"/>
    <w:rsid w:val="000246A9"/>
    <w:rsid w:val="00024EA9"/>
    <w:rsid w:val="0002584E"/>
    <w:rsid w:val="0002597A"/>
    <w:rsid w:val="00025C02"/>
    <w:rsid w:val="000262B5"/>
    <w:rsid w:val="00026C73"/>
    <w:rsid w:val="000278C7"/>
    <w:rsid w:val="000279CA"/>
    <w:rsid w:val="000300A9"/>
    <w:rsid w:val="00030CA2"/>
    <w:rsid w:val="00031084"/>
    <w:rsid w:val="00031408"/>
    <w:rsid w:val="00032465"/>
    <w:rsid w:val="000333C7"/>
    <w:rsid w:val="00033AC4"/>
    <w:rsid w:val="0003432F"/>
    <w:rsid w:val="00034BD1"/>
    <w:rsid w:val="000351E9"/>
    <w:rsid w:val="00035335"/>
    <w:rsid w:val="00035837"/>
    <w:rsid w:val="00035A08"/>
    <w:rsid w:val="00035E77"/>
    <w:rsid w:val="00036260"/>
    <w:rsid w:val="000371AE"/>
    <w:rsid w:val="00037681"/>
    <w:rsid w:val="00037751"/>
    <w:rsid w:val="00037BC6"/>
    <w:rsid w:val="00037DEE"/>
    <w:rsid w:val="00040028"/>
    <w:rsid w:val="000402CF"/>
    <w:rsid w:val="00040ADA"/>
    <w:rsid w:val="00040FF4"/>
    <w:rsid w:val="000416EC"/>
    <w:rsid w:val="00041977"/>
    <w:rsid w:val="00041E47"/>
    <w:rsid w:val="0004253D"/>
    <w:rsid w:val="000425A9"/>
    <w:rsid w:val="0004277B"/>
    <w:rsid w:val="000429C7"/>
    <w:rsid w:val="00042B24"/>
    <w:rsid w:val="00042C68"/>
    <w:rsid w:val="0004334C"/>
    <w:rsid w:val="00043458"/>
    <w:rsid w:val="0004373C"/>
    <w:rsid w:val="000438A2"/>
    <w:rsid w:val="00044078"/>
    <w:rsid w:val="00044203"/>
    <w:rsid w:val="00044215"/>
    <w:rsid w:val="000450EE"/>
    <w:rsid w:val="00045366"/>
    <w:rsid w:val="0004592A"/>
    <w:rsid w:val="00045A6E"/>
    <w:rsid w:val="00045BE8"/>
    <w:rsid w:val="00045F8B"/>
    <w:rsid w:val="00046084"/>
    <w:rsid w:val="00046EB4"/>
    <w:rsid w:val="00046FC7"/>
    <w:rsid w:val="00050142"/>
    <w:rsid w:val="00050B20"/>
    <w:rsid w:val="00051225"/>
    <w:rsid w:val="0005132E"/>
    <w:rsid w:val="000514E1"/>
    <w:rsid w:val="00051BA9"/>
    <w:rsid w:val="000529AF"/>
    <w:rsid w:val="00052B3A"/>
    <w:rsid w:val="00053E0C"/>
    <w:rsid w:val="00053F27"/>
    <w:rsid w:val="00054964"/>
    <w:rsid w:val="000552AC"/>
    <w:rsid w:val="00055842"/>
    <w:rsid w:val="00055C24"/>
    <w:rsid w:val="00055E29"/>
    <w:rsid w:val="00055F67"/>
    <w:rsid w:val="0005636C"/>
    <w:rsid w:val="000564C6"/>
    <w:rsid w:val="00056BC6"/>
    <w:rsid w:val="00057DDA"/>
    <w:rsid w:val="00060005"/>
    <w:rsid w:val="00060276"/>
    <w:rsid w:val="00060358"/>
    <w:rsid w:val="00061392"/>
    <w:rsid w:val="000614C5"/>
    <w:rsid w:val="0006193A"/>
    <w:rsid w:val="00062416"/>
    <w:rsid w:val="0006278B"/>
    <w:rsid w:val="00063686"/>
    <w:rsid w:val="00063C25"/>
    <w:rsid w:val="00063F5D"/>
    <w:rsid w:val="00064632"/>
    <w:rsid w:val="00065E79"/>
    <w:rsid w:val="0006605A"/>
    <w:rsid w:val="000671C6"/>
    <w:rsid w:val="0006731A"/>
    <w:rsid w:val="000677B3"/>
    <w:rsid w:val="00067830"/>
    <w:rsid w:val="00067AB0"/>
    <w:rsid w:val="00067EC5"/>
    <w:rsid w:val="00070295"/>
    <w:rsid w:val="00070B81"/>
    <w:rsid w:val="00070F7F"/>
    <w:rsid w:val="000710C4"/>
    <w:rsid w:val="000717BE"/>
    <w:rsid w:val="00071DF5"/>
    <w:rsid w:val="00072034"/>
    <w:rsid w:val="000720EF"/>
    <w:rsid w:val="0007256D"/>
    <w:rsid w:val="0007270B"/>
    <w:rsid w:val="00072841"/>
    <w:rsid w:val="000733F9"/>
    <w:rsid w:val="000736A4"/>
    <w:rsid w:val="00073798"/>
    <w:rsid w:val="00073EA6"/>
    <w:rsid w:val="000741B6"/>
    <w:rsid w:val="000744AB"/>
    <w:rsid w:val="00074E91"/>
    <w:rsid w:val="00076484"/>
    <w:rsid w:val="00076512"/>
    <w:rsid w:val="00077F1D"/>
    <w:rsid w:val="00080C69"/>
    <w:rsid w:val="00081380"/>
    <w:rsid w:val="0008153E"/>
    <w:rsid w:val="00082B8E"/>
    <w:rsid w:val="00082DC7"/>
    <w:rsid w:val="00082EBA"/>
    <w:rsid w:val="00083189"/>
    <w:rsid w:val="00083563"/>
    <w:rsid w:val="00083DB3"/>
    <w:rsid w:val="00084B24"/>
    <w:rsid w:val="0008501C"/>
    <w:rsid w:val="0008563A"/>
    <w:rsid w:val="00085A88"/>
    <w:rsid w:val="00085D67"/>
    <w:rsid w:val="00085F7E"/>
    <w:rsid w:val="00085FDE"/>
    <w:rsid w:val="000868B6"/>
    <w:rsid w:val="00086BEF"/>
    <w:rsid w:val="00087357"/>
    <w:rsid w:val="00087483"/>
    <w:rsid w:val="000878D1"/>
    <w:rsid w:val="0009018E"/>
    <w:rsid w:val="0009075B"/>
    <w:rsid w:val="000908B6"/>
    <w:rsid w:val="00090A90"/>
    <w:rsid w:val="00090C6C"/>
    <w:rsid w:val="00090C82"/>
    <w:rsid w:val="0009163B"/>
    <w:rsid w:val="00091BD5"/>
    <w:rsid w:val="00092A41"/>
    <w:rsid w:val="000938F6"/>
    <w:rsid w:val="00093E2B"/>
    <w:rsid w:val="0009426C"/>
    <w:rsid w:val="00094DC4"/>
    <w:rsid w:val="00095275"/>
    <w:rsid w:val="000961C5"/>
    <w:rsid w:val="000967F5"/>
    <w:rsid w:val="000970B5"/>
    <w:rsid w:val="000971BC"/>
    <w:rsid w:val="000A02E1"/>
    <w:rsid w:val="000A08F0"/>
    <w:rsid w:val="000A0A70"/>
    <w:rsid w:val="000A0D72"/>
    <w:rsid w:val="000A1673"/>
    <w:rsid w:val="000A233D"/>
    <w:rsid w:val="000A23CC"/>
    <w:rsid w:val="000A26C2"/>
    <w:rsid w:val="000A2803"/>
    <w:rsid w:val="000A2B3C"/>
    <w:rsid w:val="000A2BDF"/>
    <w:rsid w:val="000A2C41"/>
    <w:rsid w:val="000A2EF7"/>
    <w:rsid w:val="000A3164"/>
    <w:rsid w:val="000A3BEC"/>
    <w:rsid w:val="000A3FE0"/>
    <w:rsid w:val="000A4F6E"/>
    <w:rsid w:val="000A583F"/>
    <w:rsid w:val="000A5B74"/>
    <w:rsid w:val="000A5F9D"/>
    <w:rsid w:val="000A67A7"/>
    <w:rsid w:val="000A67EE"/>
    <w:rsid w:val="000A6B90"/>
    <w:rsid w:val="000A6FFB"/>
    <w:rsid w:val="000A71E9"/>
    <w:rsid w:val="000A7238"/>
    <w:rsid w:val="000A77A5"/>
    <w:rsid w:val="000B00A5"/>
    <w:rsid w:val="000B01E8"/>
    <w:rsid w:val="000B0C7A"/>
    <w:rsid w:val="000B2315"/>
    <w:rsid w:val="000B27CF"/>
    <w:rsid w:val="000B2CE7"/>
    <w:rsid w:val="000B3478"/>
    <w:rsid w:val="000B3CDC"/>
    <w:rsid w:val="000B46AC"/>
    <w:rsid w:val="000B49D7"/>
    <w:rsid w:val="000B5FAB"/>
    <w:rsid w:val="000B624A"/>
    <w:rsid w:val="000B651C"/>
    <w:rsid w:val="000B7027"/>
    <w:rsid w:val="000B744C"/>
    <w:rsid w:val="000B7576"/>
    <w:rsid w:val="000B76F9"/>
    <w:rsid w:val="000B7718"/>
    <w:rsid w:val="000B7832"/>
    <w:rsid w:val="000B7ABF"/>
    <w:rsid w:val="000B7EB8"/>
    <w:rsid w:val="000C021D"/>
    <w:rsid w:val="000C05E2"/>
    <w:rsid w:val="000C06AA"/>
    <w:rsid w:val="000C09CE"/>
    <w:rsid w:val="000C0A01"/>
    <w:rsid w:val="000C1034"/>
    <w:rsid w:val="000C17FD"/>
    <w:rsid w:val="000C1B0D"/>
    <w:rsid w:val="000C1F7B"/>
    <w:rsid w:val="000C1FDA"/>
    <w:rsid w:val="000C2552"/>
    <w:rsid w:val="000C27CA"/>
    <w:rsid w:val="000C2834"/>
    <w:rsid w:val="000C3C2F"/>
    <w:rsid w:val="000C3CD0"/>
    <w:rsid w:val="000C3D85"/>
    <w:rsid w:val="000C3D98"/>
    <w:rsid w:val="000C3EB9"/>
    <w:rsid w:val="000C4405"/>
    <w:rsid w:val="000C4C0B"/>
    <w:rsid w:val="000C4F95"/>
    <w:rsid w:val="000C51A7"/>
    <w:rsid w:val="000C5915"/>
    <w:rsid w:val="000C5AC0"/>
    <w:rsid w:val="000C5E43"/>
    <w:rsid w:val="000C620B"/>
    <w:rsid w:val="000C6591"/>
    <w:rsid w:val="000C7640"/>
    <w:rsid w:val="000D0058"/>
    <w:rsid w:val="000D0FC1"/>
    <w:rsid w:val="000D124E"/>
    <w:rsid w:val="000D1DE3"/>
    <w:rsid w:val="000D2635"/>
    <w:rsid w:val="000D28FA"/>
    <w:rsid w:val="000D292A"/>
    <w:rsid w:val="000D2D57"/>
    <w:rsid w:val="000D2E64"/>
    <w:rsid w:val="000D3625"/>
    <w:rsid w:val="000D3803"/>
    <w:rsid w:val="000D43FF"/>
    <w:rsid w:val="000D454E"/>
    <w:rsid w:val="000D4B43"/>
    <w:rsid w:val="000D5108"/>
    <w:rsid w:val="000D61F4"/>
    <w:rsid w:val="000D64FF"/>
    <w:rsid w:val="000D668C"/>
    <w:rsid w:val="000D736A"/>
    <w:rsid w:val="000D7907"/>
    <w:rsid w:val="000E0089"/>
    <w:rsid w:val="000E07AD"/>
    <w:rsid w:val="000E0DB0"/>
    <w:rsid w:val="000E0E9B"/>
    <w:rsid w:val="000E1E76"/>
    <w:rsid w:val="000E1F07"/>
    <w:rsid w:val="000E2714"/>
    <w:rsid w:val="000E2970"/>
    <w:rsid w:val="000E2A11"/>
    <w:rsid w:val="000E2DA5"/>
    <w:rsid w:val="000E2ED9"/>
    <w:rsid w:val="000E3139"/>
    <w:rsid w:val="000E3B1C"/>
    <w:rsid w:val="000E3EC8"/>
    <w:rsid w:val="000E45F3"/>
    <w:rsid w:val="000E4980"/>
    <w:rsid w:val="000E5CC8"/>
    <w:rsid w:val="000E619C"/>
    <w:rsid w:val="000E645E"/>
    <w:rsid w:val="000E6891"/>
    <w:rsid w:val="000E6BAA"/>
    <w:rsid w:val="000E711D"/>
    <w:rsid w:val="000E7724"/>
    <w:rsid w:val="000E7967"/>
    <w:rsid w:val="000E7BDF"/>
    <w:rsid w:val="000E7D41"/>
    <w:rsid w:val="000E7D70"/>
    <w:rsid w:val="000E7FBF"/>
    <w:rsid w:val="000E7FC6"/>
    <w:rsid w:val="000F07EB"/>
    <w:rsid w:val="000F0EA5"/>
    <w:rsid w:val="000F12EB"/>
    <w:rsid w:val="000F27D7"/>
    <w:rsid w:val="000F2A8D"/>
    <w:rsid w:val="000F2C11"/>
    <w:rsid w:val="000F31CF"/>
    <w:rsid w:val="000F3873"/>
    <w:rsid w:val="000F3C41"/>
    <w:rsid w:val="000F4457"/>
    <w:rsid w:val="000F46FE"/>
    <w:rsid w:val="000F5018"/>
    <w:rsid w:val="000F571F"/>
    <w:rsid w:val="000F58C3"/>
    <w:rsid w:val="000F5969"/>
    <w:rsid w:val="000F670D"/>
    <w:rsid w:val="000F6ABC"/>
    <w:rsid w:val="000F7237"/>
    <w:rsid w:val="000F74DE"/>
    <w:rsid w:val="000F7618"/>
    <w:rsid w:val="000F787C"/>
    <w:rsid w:val="0010008B"/>
    <w:rsid w:val="001008B0"/>
    <w:rsid w:val="00100C53"/>
    <w:rsid w:val="00100D6E"/>
    <w:rsid w:val="001013A1"/>
    <w:rsid w:val="001016FD"/>
    <w:rsid w:val="00101BFA"/>
    <w:rsid w:val="00102389"/>
    <w:rsid w:val="00102763"/>
    <w:rsid w:val="001028A6"/>
    <w:rsid w:val="00102C32"/>
    <w:rsid w:val="00102E77"/>
    <w:rsid w:val="001041CA"/>
    <w:rsid w:val="001042C5"/>
    <w:rsid w:val="00104EF5"/>
    <w:rsid w:val="00104EF9"/>
    <w:rsid w:val="00105135"/>
    <w:rsid w:val="00105706"/>
    <w:rsid w:val="0010599B"/>
    <w:rsid w:val="00105B16"/>
    <w:rsid w:val="0010613B"/>
    <w:rsid w:val="001062DE"/>
    <w:rsid w:val="001063F3"/>
    <w:rsid w:val="001077A2"/>
    <w:rsid w:val="00107A78"/>
    <w:rsid w:val="00107C44"/>
    <w:rsid w:val="00110509"/>
    <w:rsid w:val="001107EA"/>
    <w:rsid w:val="00110C0E"/>
    <w:rsid w:val="0011119B"/>
    <w:rsid w:val="001111C2"/>
    <w:rsid w:val="00111943"/>
    <w:rsid w:val="0011207F"/>
    <w:rsid w:val="0011272E"/>
    <w:rsid w:val="00112B41"/>
    <w:rsid w:val="00112D21"/>
    <w:rsid w:val="00113139"/>
    <w:rsid w:val="0011340F"/>
    <w:rsid w:val="00113BFA"/>
    <w:rsid w:val="001151BC"/>
    <w:rsid w:val="001151EB"/>
    <w:rsid w:val="00115B32"/>
    <w:rsid w:val="00116262"/>
    <w:rsid w:val="00116F5E"/>
    <w:rsid w:val="001173F7"/>
    <w:rsid w:val="00117B71"/>
    <w:rsid w:val="00121642"/>
    <w:rsid w:val="001227E0"/>
    <w:rsid w:val="0012291C"/>
    <w:rsid w:val="00122D10"/>
    <w:rsid w:val="00123174"/>
    <w:rsid w:val="001233FF"/>
    <w:rsid w:val="00123476"/>
    <w:rsid w:val="0012380E"/>
    <w:rsid w:val="00123B97"/>
    <w:rsid w:val="00123CFA"/>
    <w:rsid w:val="00123E56"/>
    <w:rsid w:val="001242C4"/>
    <w:rsid w:val="00124B7E"/>
    <w:rsid w:val="00125473"/>
    <w:rsid w:val="00125A2B"/>
    <w:rsid w:val="00125B6F"/>
    <w:rsid w:val="00125D5D"/>
    <w:rsid w:val="0012705B"/>
    <w:rsid w:val="0012732A"/>
    <w:rsid w:val="001276D7"/>
    <w:rsid w:val="00130045"/>
    <w:rsid w:val="001305FC"/>
    <w:rsid w:val="00130B82"/>
    <w:rsid w:val="001318BA"/>
    <w:rsid w:val="00131F3C"/>
    <w:rsid w:val="0013244E"/>
    <w:rsid w:val="00132696"/>
    <w:rsid w:val="00132FE3"/>
    <w:rsid w:val="00133902"/>
    <w:rsid w:val="00134204"/>
    <w:rsid w:val="0013488C"/>
    <w:rsid w:val="001357B2"/>
    <w:rsid w:val="00135973"/>
    <w:rsid w:val="00135E0B"/>
    <w:rsid w:val="0013625E"/>
    <w:rsid w:val="001373E8"/>
    <w:rsid w:val="00140E34"/>
    <w:rsid w:val="00142513"/>
    <w:rsid w:val="001427C3"/>
    <w:rsid w:val="00142A62"/>
    <w:rsid w:val="0014365D"/>
    <w:rsid w:val="001439F6"/>
    <w:rsid w:val="00143CFE"/>
    <w:rsid w:val="00144309"/>
    <w:rsid w:val="00144728"/>
    <w:rsid w:val="00144C94"/>
    <w:rsid w:val="001451C6"/>
    <w:rsid w:val="001452AF"/>
    <w:rsid w:val="00145E00"/>
    <w:rsid w:val="00145E5A"/>
    <w:rsid w:val="001463E8"/>
    <w:rsid w:val="00146996"/>
    <w:rsid w:val="00146B88"/>
    <w:rsid w:val="00147703"/>
    <w:rsid w:val="001479D0"/>
    <w:rsid w:val="00150F62"/>
    <w:rsid w:val="0015112D"/>
    <w:rsid w:val="00151E46"/>
    <w:rsid w:val="0015206C"/>
    <w:rsid w:val="001523A3"/>
    <w:rsid w:val="001532AF"/>
    <w:rsid w:val="00153309"/>
    <w:rsid w:val="0015349E"/>
    <w:rsid w:val="00153C14"/>
    <w:rsid w:val="00153C4F"/>
    <w:rsid w:val="001540D6"/>
    <w:rsid w:val="0015464C"/>
    <w:rsid w:val="00154662"/>
    <w:rsid w:val="00155F5C"/>
    <w:rsid w:val="00155FC9"/>
    <w:rsid w:val="00156137"/>
    <w:rsid w:val="00156538"/>
    <w:rsid w:val="00156774"/>
    <w:rsid w:val="00156FE0"/>
    <w:rsid w:val="0015741F"/>
    <w:rsid w:val="001576B8"/>
    <w:rsid w:val="001576DA"/>
    <w:rsid w:val="00157E92"/>
    <w:rsid w:val="00160573"/>
    <w:rsid w:val="00160E6E"/>
    <w:rsid w:val="0016115D"/>
    <w:rsid w:val="0016134B"/>
    <w:rsid w:val="00161379"/>
    <w:rsid w:val="0016179B"/>
    <w:rsid w:val="00161879"/>
    <w:rsid w:val="00161B88"/>
    <w:rsid w:val="00163796"/>
    <w:rsid w:val="0016397D"/>
    <w:rsid w:val="00163C52"/>
    <w:rsid w:val="00164476"/>
    <w:rsid w:val="00164564"/>
    <w:rsid w:val="00164B95"/>
    <w:rsid w:val="00164C68"/>
    <w:rsid w:val="00165082"/>
    <w:rsid w:val="0016568E"/>
    <w:rsid w:val="00165966"/>
    <w:rsid w:val="00165ABE"/>
    <w:rsid w:val="00165D8F"/>
    <w:rsid w:val="00165F9D"/>
    <w:rsid w:val="001661C5"/>
    <w:rsid w:val="001666D1"/>
    <w:rsid w:val="00166E04"/>
    <w:rsid w:val="00166EF5"/>
    <w:rsid w:val="001679B6"/>
    <w:rsid w:val="00167D0B"/>
    <w:rsid w:val="00167EC0"/>
    <w:rsid w:val="001709D1"/>
    <w:rsid w:val="00171BF8"/>
    <w:rsid w:val="00171F66"/>
    <w:rsid w:val="00172632"/>
    <w:rsid w:val="00172B89"/>
    <w:rsid w:val="001731FD"/>
    <w:rsid w:val="001742E9"/>
    <w:rsid w:val="00174584"/>
    <w:rsid w:val="00174DAF"/>
    <w:rsid w:val="00175355"/>
    <w:rsid w:val="00175650"/>
    <w:rsid w:val="00175B8F"/>
    <w:rsid w:val="00175F66"/>
    <w:rsid w:val="001764B2"/>
    <w:rsid w:val="001766CC"/>
    <w:rsid w:val="00177410"/>
    <w:rsid w:val="001779D7"/>
    <w:rsid w:val="0018019E"/>
    <w:rsid w:val="001805D6"/>
    <w:rsid w:val="00180716"/>
    <w:rsid w:val="001807FF"/>
    <w:rsid w:val="001810DE"/>
    <w:rsid w:val="0018153C"/>
    <w:rsid w:val="00181545"/>
    <w:rsid w:val="00181950"/>
    <w:rsid w:val="00181B96"/>
    <w:rsid w:val="00182167"/>
    <w:rsid w:val="001822D1"/>
    <w:rsid w:val="00182A93"/>
    <w:rsid w:val="00182ECC"/>
    <w:rsid w:val="00183188"/>
    <w:rsid w:val="0018421A"/>
    <w:rsid w:val="001853E0"/>
    <w:rsid w:val="001858AC"/>
    <w:rsid w:val="00185B0B"/>
    <w:rsid w:val="00185D51"/>
    <w:rsid w:val="0018616B"/>
    <w:rsid w:val="0018669F"/>
    <w:rsid w:val="00186C76"/>
    <w:rsid w:val="00187C8C"/>
    <w:rsid w:val="00187CF2"/>
    <w:rsid w:val="001902B3"/>
    <w:rsid w:val="0019117A"/>
    <w:rsid w:val="00191585"/>
    <w:rsid w:val="00191CD5"/>
    <w:rsid w:val="001920C1"/>
    <w:rsid w:val="0019281A"/>
    <w:rsid w:val="00193261"/>
    <w:rsid w:val="001938C9"/>
    <w:rsid w:val="00194131"/>
    <w:rsid w:val="00194D78"/>
    <w:rsid w:val="0019670E"/>
    <w:rsid w:val="00197437"/>
    <w:rsid w:val="00197515"/>
    <w:rsid w:val="0019787C"/>
    <w:rsid w:val="00197C69"/>
    <w:rsid w:val="00197FD0"/>
    <w:rsid w:val="001A03FD"/>
    <w:rsid w:val="001A0487"/>
    <w:rsid w:val="001A0A6A"/>
    <w:rsid w:val="001A0B04"/>
    <w:rsid w:val="001A102F"/>
    <w:rsid w:val="001A138E"/>
    <w:rsid w:val="001A1958"/>
    <w:rsid w:val="001A1BE0"/>
    <w:rsid w:val="001A2822"/>
    <w:rsid w:val="001A2EAB"/>
    <w:rsid w:val="001A317C"/>
    <w:rsid w:val="001A3F06"/>
    <w:rsid w:val="001A3F86"/>
    <w:rsid w:val="001A4726"/>
    <w:rsid w:val="001A4ECE"/>
    <w:rsid w:val="001A5224"/>
    <w:rsid w:val="001A566F"/>
    <w:rsid w:val="001A5783"/>
    <w:rsid w:val="001A5B1A"/>
    <w:rsid w:val="001A5DB7"/>
    <w:rsid w:val="001A60FB"/>
    <w:rsid w:val="001A6850"/>
    <w:rsid w:val="001A6EC8"/>
    <w:rsid w:val="001A74F7"/>
    <w:rsid w:val="001A7A25"/>
    <w:rsid w:val="001B0444"/>
    <w:rsid w:val="001B0646"/>
    <w:rsid w:val="001B1889"/>
    <w:rsid w:val="001B1B5A"/>
    <w:rsid w:val="001B2727"/>
    <w:rsid w:val="001B29E7"/>
    <w:rsid w:val="001B32F7"/>
    <w:rsid w:val="001B32FC"/>
    <w:rsid w:val="001B425F"/>
    <w:rsid w:val="001B5BF0"/>
    <w:rsid w:val="001B5CB4"/>
    <w:rsid w:val="001B6CE7"/>
    <w:rsid w:val="001B77AA"/>
    <w:rsid w:val="001C054D"/>
    <w:rsid w:val="001C0A70"/>
    <w:rsid w:val="001C0B23"/>
    <w:rsid w:val="001C0D9F"/>
    <w:rsid w:val="001C25E3"/>
    <w:rsid w:val="001C26FB"/>
    <w:rsid w:val="001C3425"/>
    <w:rsid w:val="001C4434"/>
    <w:rsid w:val="001C471E"/>
    <w:rsid w:val="001C484F"/>
    <w:rsid w:val="001C56E2"/>
    <w:rsid w:val="001C5A80"/>
    <w:rsid w:val="001C5AE6"/>
    <w:rsid w:val="001C63E3"/>
    <w:rsid w:val="001C78EF"/>
    <w:rsid w:val="001C7E7A"/>
    <w:rsid w:val="001D00BE"/>
    <w:rsid w:val="001D08A5"/>
    <w:rsid w:val="001D08D0"/>
    <w:rsid w:val="001D0A62"/>
    <w:rsid w:val="001D0B93"/>
    <w:rsid w:val="001D2304"/>
    <w:rsid w:val="001D299D"/>
    <w:rsid w:val="001D44DF"/>
    <w:rsid w:val="001D453C"/>
    <w:rsid w:val="001D5658"/>
    <w:rsid w:val="001D5850"/>
    <w:rsid w:val="001D5AE5"/>
    <w:rsid w:val="001D5AF6"/>
    <w:rsid w:val="001D5EA5"/>
    <w:rsid w:val="001D6191"/>
    <w:rsid w:val="001D620E"/>
    <w:rsid w:val="001D6303"/>
    <w:rsid w:val="001D64EF"/>
    <w:rsid w:val="001D6637"/>
    <w:rsid w:val="001D682F"/>
    <w:rsid w:val="001D6EE9"/>
    <w:rsid w:val="001D719B"/>
    <w:rsid w:val="001D723E"/>
    <w:rsid w:val="001D7699"/>
    <w:rsid w:val="001D7B87"/>
    <w:rsid w:val="001D7B98"/>
    <w:rsid w:val="001D7F93"/>
    <w:rsid w:val="001E014E"/>
    <w:rsid w:val="001E04B1"/>
    <w:rsid w:val="001E0FC4"/>
    <w:rsid w:val="001E2007"/>
    <w:rsid w:val="001E20C3"/>
    <w:rsid w:val="001E20CC"/>
    <w:rsid w:val="001E24CF"/>
    <w:rsid w:val="001E27C9"/>
    <w:rsid w:val="001E27D1"/>
    <w:rsid w:val="001E2A43"/>
    <w:rsid w:val="001E3AD9"/>
    <w:rsid w:val="001E468A"/>
    <w:rsid w:val="001E46E4"/>
    <w:rsid w:val="001E47C1"/>
    <w:rsid w:val="001E53A8"/>
    <w:rsid w:val="001E5786"/>
    <w:rsid w:val="001E5F30"/>
    <w:rsid w:val="001E658C"/>
    <w:rsid w:val="001E6E4C"/>
    <w:rsid w:val="001E76DD"/>
    <w:rsid w:val="001E7778"/>
    <w:rsid w:val="001E7A2E"/>
    <w:rsid w:val="001F00E2"/>
    <w:rsid w:val="001F076D"/>
    <w:rsid w:val="001F099E"/>
    <w:rsid w:val="001F0A30"/>
    <w:rsid w:val="001F0DE6"/>
    <w:rsid w:val="001F0E77"/>
    <w:rsid w:val="001F13D3"/>
    <w:rsid w:val="001F18DB"/>
    <w:rsid w:val="001F1929"/>
    <w:rsid w:val="001F1F6B"/>
    <w:rsid w:val="001F2356"/>
    <w:rsid w:val="001F2E9C"/>
    <w:rsid w:val="001F3409"/>
    <w:rsid w:val="001F3804"/>
    <w:rsid w:val="001F38A1"/>
    <w:rsid w:val="001F3B0C"/>
    <w:rsid w:val="001F3BAE"/>
    <w:rsid w:val="001F3D46"/>
    <w:rsid w:val="001F44F1"/>
    <w:rsid w:val="001F5271"/>
    <w:rsid w:val="001F53B6"/>
    <w:rsid w:val="001F59AD"/>
    <w:rsid w:val="001F6390"/>
    <w:rsid w:val="001F6F6D"/>
    <w:rsid w:val="001F7148"/>
    <w:rsid w:val="001F752D"/>
    <w:rsid w:val="002005E6"/>
    <w:rsid w:val="00200BA7"/>
    <w:rsid w:val="0020125F"/>
    <w:rsid w:val="002013C1"/>
    <w:rsid w:val="0020148E"/>
    <w:rsid w:val="00201A1E"/>
    <w:rsid w:val="00201BA6"/>
    <w:rsid w:val="00201C93"/>
    <w:rsid w:val="0020209B"/>
    <w:rsid w:val="00202A77"/>
    <w:rsid w:val="00202B8E"/>
    <w:rsid w:val="00202BF0"/>
    <w:rsid w:val="002038A5"/>
    <w:rsid w:val="00203AE8"/>
    <w:rsid w:val="0020455F"/>
    <w:rsid w:val="00205607"/>
    <w:rsid w:val="0020694C"/>
    <w:rsid w:val="00206D15"/>
    <w:rsid w:val="00206F80"/>
    <w:rsid w:val="00207DFE"/>
    <w:rsid w:val="00210774"/>
    <w:rsid w:val="002116F3"/>
    <w:rsid w:val="00211900"/>
    <w:rsid w:val="00211AD0"/>
    <w:rsid w:val="0021253F"/>
    <w:rsid w:val="00212B35"/>
    <w:rsid w:val="002133A8"/>
    <w:rsid w:val="00213703"/>
    <w:rsid w:val="00213BE5"/>
    <w:rsid w:val="00213C10"/>
    <w:rsid w:val="00213DAB"/>
    <w:rsid w:val="00214142"/>
    <w:rsid w:val="0021430A"/>
    <w:rsid w:val="002144F0"/>
    <w:rsid w:val="00215450"/>
    <w:rsid w:val="00215508"/>
    <w:rsid w:val="002156DB"/>
    <w:rsid w:val="00215745"/>
    <w:rsid w:val="002157A3"/>
    <w:rsid w:val="0021593B"/>
    <w:rsid w:val="00215D3C"/>
    <w:rsid w:val="002160C9"/>
    <w:rsid w:val="00216809"/>
    <w:rsid w:val="0021685E"/>
    <w:rsid w:val="002200C6"/>
    <w:rsid w:val="0022018C"/>
    <w:rsid w:val="002208DF"/>
    <w:rsid w:val="002209BE"/>
    <w:rsid w:val="00220EC5"/>
    <w:rsid w:val="00220F70"/>
    <w:rsid w:val="002218FC"/>
    <w:rsid w:val="00221D26"/>
    <w:rsid w:val="00221E09"/>
    <w:rsid w:val="0022217E"/>
    <w:rsid w:val="002227A8"/>
    <w:rsid w:val="002227C9"/>
    <w:rsid w:val="002227F7"/>
    <w:rsid w:val="00222FC4"/>
    <w:rsid w:val="002231BD"/>
    <w:rsid w:val="002231CD"/>
    <w:rsid w:val="00223570"/>
    <w:rsid w:val="00223743"/>
    <w:rsid w:val="0022399E"/>
    <w:rsid w:val="00224476"/>
    <w:rsid w:val="00225522"/>
    <w:rsid w:val="002256FB"/>
    <w:rsid w:val="00225C59"/>
    <w:rsid w:val="0022609D"/>
    <w:rsid w:val="00226508"/>
    <w:rsid w:val="0022665D"/>
    <w:rsid w:val="00227B13"/>
    <w:rsid w:val="00227EE3"/>
    <w:rsid w:val="002311F8"/>
    <w:rsid w:val="00231C5F"/>
    <w:rsid w:val="002330BE"/>
    <w:rsid w:val="0023317E"/>
    <w:rsid w:val="002334F3"/>
    <w:rsid w:val="00233532"/>
    <w:rsid w:val="0023375F"/>
    <w:rsid w:val="00233B95"/>
    <w:rsid w:val="00233CB7"/>
    <w:rsid w:val="002345C8"/>
    <w:rsid w:val="002348AA"/>
    <w:rsid w:val="00234B4B"/>
    <w:rsid w:val="00234EF1"/>
    <w:rsid w:val="00235028"/>
    <w:rsid w:val="00235442"/>
    <w:rsid w:val="002354AA"/>
    <w:rsid w:val="002356B5"/>
    <w:rsid w:val="0023592E"/>
    <w:rsid w:val="00235B43"/>
    <w:rsid w:val="00235CAA"/>
    <w:rsid w:val="00235FD9"/>
    <w:rsid w:val="00236075"/>
    <w:rsid w:val="002362EE"/>
    <w:rsid w:val="00236892"/>
    <w:rsid w:val="00240A97"/>
    <w:rsid w:val="00240AC0"/>
    <w:rsid w:val="00241C6B"/>
    <w:rsid w:val="00241DEC"/>
    <w:rsid w:val="00241F68"/>
    <w:rsid w:val="002422D7"/>
    <w:rsid w:val="00242DC4"/>
    <w:rsid w:val="00243F75"/>
    <w:rsid w:val="002443DA"/>
    <w:rsid w:val="002447E7"/>
    <w:rsid w:val="00244911"/>
    <w:rsid w:val="00244B2B"/>
    <w:rsid w:val="00245388"/>
    <w:rsid w:val="00245695"/>
    <w:rsid w:val="0024588A"/>
    <w:rsid w:val="002459FB"/>
    <w:rsid w:val="00245B21"/>
    <w:rsid w:val="00245E86"/>
    <w:rsid w:val="002461A0"/>
    <w:rsid w:val="00246616"/>
    <w:rsid w:val="002467AF"/>
    <w:rsid w:val="00246C1E"/>
    <w:rsid w:val="00246CEA"/>
    <w:rsid w:val="00247101"/>
    <w:rsid w:val="002471A1"/>
    <w:rsid w:val="002471BC"/>
    <w:rsid w:val="00247E3C"/>
    <w:rsid w:val="002503F3"/>
    <w:rsid w:val="002514A2"/>
    <w:rsid w:val="00251588"/>
    <w:rsid w:val="002516A7"/>
    <w:rsid w:val="0025206F"/>
    <w:rsid w:val="00252A0B"/>
    <w:rsid w:val="00252A92"/>
    <w:rsid w:val="00252BAD"/>
    <w:rsid w:val="00253EF1"/>
    <w:rsid w:val="00254097"/>
    <w:rsid w:val="00254931"/>
    <w:rsid w:val="00254A1B"/>
    <w:rsid w:val="00255151"/>
    <w:rsid w:val="002560F6"/>
    <w:rsid w:val="00256988"/>
    <w:rsid w:val="002577E5"/>
    <w:rsid w:val="00257956"/>
    <w:rsid w:val="00257E40"/>
    <w:rsid w:val="0026009E"/>
    <w:rsid w:val="00260872"/>
    <w:rsid w:val="002609DA"/>
    <w:rsid w:val="002613CF"/>
    <w:rsid w:val="00261593"/>
    <w:rsid w:val="002617C1"/>
    <w:rsid w:val="00261A20"/>
    <w:rsid w:val="00261A8C"/>
    <w:rsid w:val="00261EB1"/>
    <w:rsid w:val="00262261"/>
    <w:rsid w:val="00262692"/>
    <w:rsid w:val="002626C9"/>
    <w:rsid w:val="002638D8"/>
    <w:rsid w:val="0026464F"/>
    <w:rsid w:val="002646DD"/>
    <w:rsid w:val="00264854"/>
    <w:rsid w:val="002649EA"/>
    <w:rsid w:val="0026504B"/>
    <w:rsid w:val="00265DCE"/>
    <w:rsid w:val="002660D1"/>
    <w:rsid w:val="00266355"/>
    <w:rsid w:val="00266427"/>
    <w:rsid w:val="00266824"/>
    <w:rsid w:val="00266ABC"/>
    <w:rsid w:val="00266B93"/>
    <w:rsid w:val="00266F3E"/>
    <w:rsid w:val="0026758A"/>
    <w:rsid w:val="00267650"/>
    <w:rsid w:val="002677F4"/>
    <w:rsid w:val="00270A18"/>
    <w:rsid w:val="00270E1D"/>
    <w:rsid w:val="00270ECA"/>
    <w:rsid w:val="002711D4"/>
    <w:rsid w:val="002716DC"/>
    <w:rsid w:val="00271CE5"/>
    <w:rsid w:val="00271E51"/>
    <w:rsid w:val="0027286E"/>
    <w:rsid w:val="00272B60"/>
    <w:rsid w:val="00272D6F"/>
    <w:rsid w:val="00272FCD"/>
    <w:rsid w:val="002734B0"/>
    <w:rsid w:val="0027353A"/>
    <w:rsid w:val="00273623"/>
    <w:rsid w:val="0027363E"/>
    <w:rsid w:val="0027381B"/>
    <w:rsid w:val="0027381E"/>
    <w:rsid w:val="00273D5C"/>
    <w:rsid w:val="00274220"/>
    <w:rsid w:val="00274E9D"/>
    <w:rsid w:val="00275903"/>
    <w:rsid w:val="00275EF3"/>
    <w:rsid w:val="002764C5"/>
    <w:rsid w:val="00276D6E"/>
    <w:rsid w:val="00276DEF"/>
    <w:rsid w:val="002773B9"/>
    <w:rsid w:val="00277DF8"/>
    <w:rsid w:val="00277E84"/>
    <w:rsid w:val="0028036D"/>
    <w:rsid w:val="002809F8"/>
    <w:rsid w:val="00280DFD"/>
    <w:rsid w:val="00281202"/>
    <w:rsid w:val="00281441"/>
    <w:rsid w:val="00281EE2"/>
    <w:rsid w:val="00282020"/>
    <w:rsid w:val="0028297C"/>
    <w:rsid w:val="00282994"/>
    <w:rsid w:val="00282A74"/>
    <w:rsid w:val="00282C39"/>
    <w:rsid w:val="00283CF9"/>
    <w:rsid w:val="0028437F"/>
    <w:rsid w:val="0028461A"/>
    <w:rsid w:val="00284AE0"/>
    <w:rsid w:val="00284DC3"/>
    <w:rsid w:val="002850D2"/>
    <w:rsid w:val="00285512"/>
    <w:rsid w:val="00285C0D"/>
    <w:rsid w:val="00286149"/>
    <w:rsid w:val="00286690"/>
    <w:rsid w:val="002876F9"/>
    <w:rsid w:val="002900BB"/>
    <w:rsid w:val="002919DF"/>
    <w:rsid w:val="00292401"/>
    <w:rsid w:val="002927CD"/>
    <w:rsid w:val="0029337D"/>
    <w:rsid w:val="00293653"/>
    <w:rsid w:val="002937D0"/>
    <w:rsid w:val="0029395C"/>
    <w:rsid w:val="00294940"/>
    <w:rsid w:val="0029716B"/>
    <w:rsid w:val="00297891"/>
    <w:rsid w:val="00297896"/>
    <w:rsid w:val="002A075A"/>
    <w:rsid w:val="002A0CC3"/>
    <w:rsid w:val="002A0D4D"/>
    <w:rsid w:val="002A19D1"/>
    <w:rsid w:val="002A237E"/>
    <w:rsid w:val="002A2BA7"/>
    <w:rsid w:val="002A2CFF"/>
    <w:rsid w:val="002A3632"/>
    <w:rsid w:val="002A3C43"/>
    <w:rsid w:val="002A3E52"/>
    <w:rsid w:val="002A3FAB"/>
    <w:rsid w:val="002A45BD"/>
    <w:rsid w:val="002A4D17"/>
    <w:rsid w:val="002A4F12"/>
    <w:rsid w:val="002A4FEC"/>
    <w:rsid w:val="002A525A"/>
    <w:rsid w:val="002A61A4"/>
    <w:rsid w:val="002A6830"/>
    <w:rsid w:val="002A6F11"/>
    <w:rsid w:val="002A7505"/>
    <w:rsid w:val="002A7821"/>
    <w:rsid w:val="002A7A39"/>
    <w:rsid w:val="002B014A"/>
    <w:rsid w:val="002B08D7"/>
    <w:rsid w:val="002B0CFA"/>
    <w:rsid w:val="002B174A"/>
    <w:rsid w:val="002B19C3"/>
    <w:rsid w:val="002B2849"/>
    <w:rsid w:val="002B296B"/>
    <w:rsid w:val="002B35D8"/>
    <w:rsid w:val="002B3748"/>
    <w:rsid w:val="002B399D"/>
    <w:rsid w:val="002B44D3"/>
    <w:rsid w:val="002B46F1"/>
    <w:rsid w:val="002B5244"/>
    <w:rsid w:val="002B5420"/>
    <w:rsid w:val="002B5506"/>
    <w:rsid w:val="002B55CD"/>
    <w:rsid w:val="002B6B28"/>
    <w:rsid w:val="002B7015"/>
    <w:rsid w:val="002C0165"/>
    <w:rsid w:val="002C0363"/>
    <w:rsid w:val="002C07C1"/>
    <w:rsid w:val="002C083A"/>
    <w:rsid w:val="002C0846"/>
    <w:rsid w:val="002C0859"/>
    <w:rsid w:val="002C0BE2"/>
    <w:rsid w:val="002C2093"/>
    <w:rsid w:val="002C4EC7"/>
    <w:rsid w:val="002C6173"/>
    <w:rsid w:val="002C6393"/>
    <w:rsid w:val="002C68A7"/>
    <w:rsid w:val="002C72F0"/>
    <w:rsid w:val="002C78BD"/>
    <w:rsid w:val="002D0380"/>
    <w:rsid w:val="002D0884"/>
    <w:rsid w:val="002D119A"/>
    <w:rsid w:val="002D16DC"/>
    <w:rsid w:val="002D19A4"/>
    <w:rsid w:val="002D1B94"/>
    <w:rsid w:val="002D1DBA"/>
    <w:rsid w:val="002D1E77"/>
    <w:rsid w:val="002D1F5E"/>
    <w:rsid w:val="002D2B9F"/>
    <w:rsid w:val="002D33F2"/>
    <w:rsid w:val="002D354A"/>
    <w:rsid w:val="002D375B"/>
    <w:rsid w:val="002D3886"/>
    <w:rsid w:val="002D3B6A"/>
    <w:rsid w:val="002D3C92"/>
    <w:rsid w:val="002D3FA5"/>
    <w:rsid w:val="002D436A"/>
    <w:rsid w:val="002D440C"/>
    <w:rsid w:val="002D465A"/>
    <w:rsid w:val="002D473D"/>
    <w:rsid w:val="002D4B22"/>
    <w:rsid w:val="002D52E3"/>
    <w:rsid w:val="002D5871"/>
    <w:rsid w:val="002D5D2B"/>
    <w:rsid w:val="002D5E1F"/>
    <w:rsid w:val="002D63B4"/>
    <w:rsid w:val="002D721D"/>
    <w:rsid w:val="002D7C99"/>
    <w:rsid w:val="002E03BC"/>
    <w:rsid w:val="002E06FC"/>
    <w:rsid w:val="002E07AC"/>
    <w:rsid w:val="002E091E"/>
    <w:rsid w:val="002E0BC4"/>
    <w:rsid w:val="002E150A"/>
    <w:rsid w:val="002E15EF"/>
    <w:rsid w:val="002E176D"/>
    <w:rsid w:val="002E1C95"/>
    <w:rsid w:val="002E1D47"/>
    <w:rsid w:val="002E2222"/>
    <w:rsid w:val="002E279B"/>
    <w:rsid w:val="002E337F"/>
    <w:rsid w:val="002E3B31"/>
    <w:rsid w:val="002E4502"/>
    <w:rsid w:val="002E4642"/>
    <w:rsid w:val="002E4C7B"/>
    <w:rsid w:val="002E4EE9"/>
    <w:rsid w:val="002E5143"/>
    <w:rsid w:val="002E567E"/>
    <w:rsid w:val="002E5CA5"/>
    <w:rsid w:val="002E5D58"/>
    <w:rsid w:val="002E5F77"/>
    <w:rsid w:val="002E673C"/>
    <w:rsid w:val="002E6A13"/>
    <w:rsid w:val="002E6A1A"/>
    <w:rsid w:val="002E7904"/>
    <w:rsid w:val="002E79DD"/>
    <w:rsid w:val="002E7A21"/>
    <w:rsid w:val="002F10B7"/>
    <w:rsid w:val="002F10F6"/>
    <w:rsid w:val="002F1117"/>
    <w:rsid w:val="002F12FF"/>
    <w:rsid w:val="002F13C7"/>
    <w:rsid w:val="002F1ED4"/>
    <w:rsid w:val="002F3501"/>
    <w:rsid w:val="002F3661"/>
    <w:rsid w:val="002F439A"/>
    <w:rsid w:val="002F479D"/>
    <w:rsid w:val="002F4821"/>
    <w:rsid w:val="002F4A51"/>
    <w:rsid w:val="002F6796"/>
    <w:rsid w:val="002F72E6"/>
    <w:rsid w:val="002F7A8D"/>
    <w:rsid w:val="002F7C5D"/>
    <w:rsid w:val="0030098D"/>
    <w:rsid w:val="003019FE"/>
    <w:rsid w:val="00301A55"/>
    <w:rsid w:val="0030217B"/>
    <w:rsid w:val="0030223F"/>
    <w:rsid w:val="0030246E"/>
    <w:rsid w:val="0030294C"/>
    <w:rsid w:val="0030369F"/>
    <w:rsid w:val="00303871"/>
    <w:rsid w:val="003038FD"/>
    <w:rsid w:val="00303CAF"/>
    <w:rsid w:val="0030432B"/>
    <w:rsid w:val="003045E0"/>
    <w:rsid w:val="00304E0B"/>
    <w:rsid w:val="00305354"/>
    <w:rsid w:val="00305909"/>
    <w:rsid w:val="0030593A"/>
    <w:rsid w:val="00305AFB"/>
    <w:rsid w:val="00305B78"/>
    <w:rsid w:val="00305B9B"/>
    <w:rsid w:val="00305E0E"/>
    <w:rsid w:val="00306A01"/>
    <w:rsid w:val="00306C3C"/>
    <w:rsid w:val="0030736D"/>
    <w:rsid w:val="0030777C"/>
    <w:rsid w:val="00307F86"/>
    <w:rsid w:val="0031006C"/>
    <w:rsid w:val="00310AA8"/>
    <w:rsid w:val="00310EE1"/>
    <w:rsid w:val="003110FA"/>
    <w:rsid w:val="00311101"/>
    <w:rsid w:val="003111A7"/>
    <w:rsid w:val="0031120C"/>
    <w:rsid w:val="00311303"/>
    <w:rsid w:val="0031164A"/>
    <w:rsid w:val="00311FF0"/>
    <w:rsid w:val="003125DF"/>
    <w:rsid w:val="00312AB5"/>
    <w:rsid w:val="00312B13"/>
    <w:rsid w:val="00313576"/>
    <w:rsid w:val="0031362F"/>
    <w:rsid w:val="00313E7D"/>
    <w:rsid w:val="003142BE"/>
    <w:rsid w:val="003142D1"/>
    <w:rsid w:val="003149A8"/>
    <w:rsid w:val="003154E9"/>
    <w:rsid w:val="00315520"/>
    <w:rsid w:val="00315812"/>
    <w:rsid w:val="0031663E"/>
    <w:rsid w:val="00316BFB"/>
    <w:rsid w:val="00316F15"/>
    <w:rsid w:val="00317268"/>
    <w:rsid w:val="0031736B"/>
    <w:rsid w:val="003179C8"/>
    <w:rsid w:val="00317BCD"/>
    <w:rsid w:val="00317FAD"/>
    <w:rsid w:val="00320697"/>
    <w:rsid w:val="003207E5"/>
    <w:rsid w:val="00321092"/>
    <w:rsid w:val="00321354"/>
    <w:rsid w:val="00321B6C"/>
    <w:rsid w:val="00321E63"/>
    <w:rsid w:val="00324809"/>
    <w:rsid w:val="00324B1B"/>
    <w:rsid w:val="0032541C"/>
    <w:rsid w:val="003255E7"/>
    <w:rsid w:val="00325C12"/>
    <w:rsid w:val="00326D2A"/>
    <w:rsid w:val="00327437"/>
    <w:rsid w:val="003274A1"/>
    <w:rsid w:val="00327814"/>
    <w:rsid w:val="00327BE4"/>
    <w:rsid w:val="00327CA8"/>
    <w:rsid w:val="00330135"/>
    <w:rsid w:val="00330D94"/>
    <w:rsid w:val="00331053"/>
    <w:rsid w:val="00331111"/>
    <w:rsid w:val="0033154E"/>
    <w:rsid w:val="00331BEA"/>
    <w:rsid w:val="00332395"/>
    <w:rsid w:val="00332839"/>
    <w:rsid w:val="00332893"/>
    <w:rsid w:val="00332CB8"/>
    <w:rsid w:val="00332DD0"/>
    <w:rsid w:val="0033304D"/>
    <w:rsid w:val="0033369E"/>
    <w:rsid w:val="00333AE7"/>
    <w:rsid w:val="00334923"/>
    <w:rsid w:val="0033529B"/>
    <w:rsid w:val="00335317"/>
    <w:rsid w:val="00335461"/>
    <w:rsid w:val="0033550C"/>
    <w:rsid w:val="003359CD"/>
    <w:rsid w:val="003361BF"/>
    <w:rsid w:val="0033625C"/>
    <w:rsid w:val="0033667F"/>
    <w:rsid w:val="00336BDC"/>
    <w:rsid w:val="00336DA2"/>
    <w:rsid w:val="00337070"/>
    <w:rsid w:val="003372E3"/>
    <w:rsid w:val="00337DAA"/>
    <w:rsid w:val="00337FF7"/>
    <w:rsid w:val="0034072C"/>
    <w:rsid w:val="00340925"/>
    <w:rsid w:val="00341134"/>
    <w:rsid w:val="00341960"/>
    <w:rsid w:val="00341E2E"/>
    <w:rsid w:val="00342649"/>
    <w:rsid w:val="00342F82"/>
    <w:rsid w:val="0034306F"/>
    <w:rsid w:val="00343B81"/>
    <w:rsid w:val="00343DF5"/>
    <w:rsid w:val="0034433A"/>
    <w:rsid w:val="00344B7B"/>
    <w:rsid w:val="00344F8B"/>
    <w:rsid w:val="00345201"/>
    <w:rsid w:val="003452A1"/>
    <w:rsid w:val="003459D6"/>
    <w:rsid w:val="00345CCD"/>
    <w:rsid w:val="00345EE8"/>
    <w:rsid w:val="00345FB1"/>
    <w:rsid w:val="00345FED"/>
    <w:rsid w:val="00346274"/>
    <w:rsid w:val="00346433"/>
    <w:rsid w:val="003464FE"/>
    <w:rsid w:val="00346615"/>
    <w:rsid w:val="00346E41"/>
    <w:rsid w:val="00347251"/>
    <w:rsid w:val="003479DB"/>
    <w:rsid w:val="00350662"/>
    <w:rsid w:val="00350A57"/>
    <w:rsid w:val="00350BB5"/>
    <w:rsid w:val="00351DBF"/>
    <w:rsid w:val="003522C7"/>
    <w:rsid w:val="00352715"/>
    <w:rsid w:val="00352FAE"/>
    <w:rsid w:val="00353506"/>
    <w:rsid w:val="00353F32"/>
    <w:rsid w:val="0035474D"/>
    <w:rsid w:val="00354994"/>
    <w:rsid w:val="00355509"/>
    <w:rsid w:val="0035555F"/>
    <w:rsid w:val="0035572D"/>
    <w:rsid w:val="00355958"/>
    <w:rsid w:val="0035600B"/>
    <w:rsid w:val="003560C8"/>
    <w:rsid w:val="003561A6"/>
    <w:rsid w:val="00356294"/>
    <w:rsid w:val="003564A3"/>
    <w:rsid w:val="00356598"/>
    <w:rsid w:val="003566A2"/>
    <w:rsid w:val="003568B2"/>
    <w:rsid w:val="003568D6"/>
    <w:rsid w:val="00356B6B"/>
    <w:rsid w:val="00357320"/>
    <w:rsid w:val="00357BBF"/>
    <w:rsid w:val="00357CD0"/>
    <w:rsid w:val="0036005A"/>
    <w:rsid w:val="00360A06"/>
    <w:rsid w:val="00360A2F"/>
    <w:rsid w:val="00360BE6"/>
    <w:rsid w:val="00361A78"/>
    <w:rsid w:val="00361F84"/>
    <w:rsid w:val="0036212F"/>
    <w:rsid w:val="00362716"/>
    <w:rsid w:val="0036281E"/>
    <w:rsid w:val="00362A9E"/>
    <w:rsid w:val="00362DC2"/>
    <w:rsid w:val="00362E04"/>
    <w:rsid w:val="00362E07"/>
    <w:rsid w:val="00362E77"/>
    <w:rsid w:val="0036345F"/>
    <w:rsid w:val="003636BF"/>
    <w:rsid w:val="003641A8"/>
    <w:rsid w:val="00364251"/>
    <w:rsid w:val="00364943"/>
    <w:rsid w:val="00365874"/>
    <w:rsid w:val="00365CF1"/>
    <w:rsid w:val="00365F0F"/>
    <w:rsid w:val="0036653C"/>
    <w:rsid w:val="00366902"/>
    <w:rsid w:val="00367115"/>
    <w:rsid w:val="003672FA"/>
    <w:rsid w:val="00367565"/>
    <w:rsid w:val="00367B75"/>
    <w:rsid w:val="00370265"/>
    <w:rsid w:val="00370374"/>
    <w:rsid w:val="00370682"/>
    <w:rsid w:val="0037075E"/>
    <w:rsid w:val="00370AE9"/>
    <w:rsid w:val="003715DA"/>
    <w:rsid w:val="00372078"/>
    <w:rsid w:val="003721A4"/>
    <w:rsid w:val="003726D4"/>
    <w:rsid w:val="00372852"/>
    <w:rsid w:val="00372EF9"/>
    <w:rsid w:val="00373152"/>
    <w:rsid w:val="003738BA"/>
    <w:rsid w:val="00373EE2"/>
    <w:rsid w:val="0037402A"/>
    <w:rsid w:val="00374185"/>
    <w:rsid w:val="003741AB"/>
    <w:rsid w:val="0037479F"/>
    <w:rsid w:val="0037494D"/>
    <w:rsid w:val="00374AAC"/>
    <w:rsid w:val="00374D04"/>
    <w:rsid w:val="00374D57"/>
    <w:rsid w:val="0037539A"/>
    <w:rsid w:val="00375D74"/>
    <w:rsid w:val="00375E5A"/>
    <w:rsid w:val="0037602C"/>
    <w:rsid w:val="003762E2"/>
    <w:rsid w:val="003766B5"/>
    <w:rsid w:val="0037746B"/>
    <w:rsid w:val="00377C22"/>
    <w:rsid w:val="00377E0F"/>
    <w:rsid w:val="00377E2F"/>
    <w:rsid w:val="0038021C"/>
    <w:rsid w:val="00380B87"/>
    <w:rsid w:val="00381023"/>
    <w:rsid w:val="00381285"/>
    <w:rsid w:val="00381771"/>
    <w:rsid w:val="00381F70"/>
    <w:rsid w:val="003825D7"/>
    <w:rsid w:val="003831F9"/>
    <w:rsid w:val="00383929"/>
    <w:rsid w:val="003845B4"/>
    <w:rsid w:val="003848B6"/>
    <w:rsid w:val="00384946"/>
    <w:rsid w:val="003868A2"/>
    <w:rsid w:val="00386C37"/>
    <w:rsid w:val="00386F8A"/>
    <w:rsid w:val="00387991"/>
    <w:rsid w:val="00387B1A"/>
    <w:rsid w:val="00390847"/>
    <w:rsid w:val="003908E1"/>
    <w:rsid w:val="003911C2"/>
    <w:rsid w:val="00391BB7"/>
    <w:rsid w:val="00391E30"/>
    <w:rsid w:val="00392733"/>
    <w:rsid w:val="003928F6"/>
    <w:rsid w:val="00392F25"/>
    <w:rsid w:val="003934E9"/>
    <w:rsid w:val="003939FF"/>
    <w:rsid w:val="00394047"/>
    <w:rsid w:val="0039450E"/>
    <w:rsid w:val="0039456D"/>
    <w:rsid w:val="00394D98"/>
    <w:rsid w:val="00394DD9"/>
    <w:rsid w:val="00395BE3"/>
    <w:rsid w:val="00396302"/>
    <w:rsid w:val="003963D1"/>
    <w:rsid w:val="00396A6F"/>
    <w:rsid w:val="00396E73"/>
    <w:rsid w:val="0039707E"/>
    <w:rsid w:val="003979A6"/>
    <w:rsid w:val="003A0165"/>
    <w:rsid w:val="003A0587"/>
    <w:rsid w:val="003A088C"/>
    <w:rsid w:val="003A0FEC"/>
    <w:rsid w:val="003A16CA"/>
    <w:rsid w:val="003A2206"/>
    <w:rsid w:val="003A22BD"/>
    <w:rsid w:val="003A2396"/>
    <w:rsid w:val="003A2418"/>
    <w:rsid w:val="003A332C"/>
    <w:rsid w:val="003A3330"/>
    <w:rsid w:val="003A3412"/>
    <w:rsid w:val="003A3AEA"/>
    <w:rsid w:val="003A44E2"/>
    <w:rsid w:val="003A4A80"/>
    <w:rsid w:val="003A4F6E"/>
    <w:rsid w:val="003A4F91"/>
    <w:rsid w:val="003A5190"/>
    <w:rsid w:val="003A52C0"/>
    <w:rsid w:val="003A553D"/>
    <w:rsid w:val="003A5F39"/>
    <w:rsid w:val="003A6FF5"/>
    <w:rsid w:val="003A7056"/>
    <w:rsid w:val="003A7D63"/>
    <w:rsid w:val="003A7E1A"/>
    <w:rsid w:val="003B039E"/>
    <w:rsid w:val="003B03D3"/>
    <w:rsid w:val="003B0609"/>
    <w:rsid w:val="003B0E1D"/>
    <w:rsid w:val="003B116F"/>
    <w:rsid w:val="003B1271"/>
    <w:rsid w:val="003B12D0"/>
    <w:rsid w:val="003B197A"/>
    <w:rsid w:val="003B1AAA"/>
    <w:rsid w:val="003B1CDF"/>
    <w:rsid w:val="003B2901"/>
    <w:rsid w:val="003B3BF4"/>
    <w:rsid w:val="003B3C81"/>
    <w:rsid w:val="003B3CD1"/>
    <w:rsid w:val="003B41D0"/>
    <w:rsid w:val="003B47C7"/>
    <w:rsid w:val="003B4A1C"/>
    <w:rsid w:val="003B4C10"/>
    <w:rsid w:val="003B546A"/>
    <w:rsid w:val="003B60CD"/>
    <w:rsid w:val="003B6241"/>
    <w:rsid w:val="003B64FC"/>
    <w:rsid w:val="003B683D"/>
    <w:rsid w:val="003B6DD3"/>
    <w:rsid w:val="003B7691"/>
    <w:rsid w:val="003B78B5"/>
    <w:rsid w:val="003B7B3C"/>
    <w:rsid w:val="003B7FC0"/>
    <w:rsid w:val="003C095D"/>
    <w:rsid w:val="003C0FDF"/>
    <w:rsid w:val="003C1853"/>
    <w:rsid w:val="003C1D7D"/>
    <w:rsid w:val="003C21A9"/>
    <w:rsid w:val="003C2746"/>
    <w:rsid w:val="003C2C6D"/>
    <w:rsid w:val="003C2C98"/>
    <w:rsid w:val="003C32C0"/>
    <w:rsid w:val="003C33B3"/>
    <w:rsid w:val="003C3CA8"/>
    <w:rsid w:val="003C3E96"/>
    <w:rsid w:val="003C435F"/>
    <w:rsid w:val="003C4C73"/>
    <w:rsid w:val="003C4DBB"/>
    <w:rsid w:val="003C5851"/>
    <w:rsid w:val="003C59EB"/>
    <w:rsid w:val="003C6969"/>
    <w:rsid w:val="003C74E0"/>
    <w:rsid w:val="003C76BA"/>
    <w:rsid w:val="003C76F6"/>
    <w:rsid w:val="003C7785"/>
    <w:rsid w:val="003C782E"/>
    <w:rsid w:val="003C7AE5"/>
    <w:rsid w:val="003D01D3"/>
    <w:rsid w:val="003D0293"/>
    <w:rsid w:val="003D02B0"/>
    <w:rsid w:val="003D0324"/>
    <w:rsid w:val="003D0766"/>
    <w:rsid w:val="003D135B"/>
    <w:rsid w:val="003D1AB4"/>
    <w:rsid w:val="003D1B12"/>
    <w:rsid w:val="003D1CC7"/>
    <w:rsid w:val="003D1FCA"/>
    <w:rsid w:val="003D3BD0"/>
    <w:rsid w:val="003D4965"/>
    <w:rsid w:val="003D4BEA"/>
    <w:rsid w:val="003D56C2"/>
    <w:rsid w:val="003D664B"/>
    <w:rsid w:val="003D6F82"/>
    <w:rsid w:val="003D7E59"/>
    <w:rsid w:val="003E03BB"/>
    <w:rsid w:val="003E0760"/>
    <w:rsid w:val="003E0AA6"/>
    <w:rsid w:val="003E0AC2"/>
    <w:rsid w:val="003E170E"/>
    <w:rsid w:val="003E1AEC"/>
    <w:rsid w:val="003E1C74"/>
    <w:rsid w:val="003E2284"/>
    <w:rsid w:val="003E26CA"/>
    <w:rsid w:val="003E32A6"/>
    <w:rsid w:val="003E330B"/>
    <w:rsid w:val="003E3E07"/>
    <w:rsid w:val="003E42B4"/>
    <w:rsid w:val="003E4E4D"/>
    <w:rsid w:val="003E5E07"/>
    <w:rsid w:val="003E6823"/>
    <w:rsid w:val="003E6A94"/>
    <w:rsid w:val="003E6BFC"/>
    <w:rsid w:val="003E6C1A"/>
    <w:rsid w:val="003E6C9B"/>
    <w:rsid w:val="003E731C"/>
    <w:rsid w:val="003F0683"/>
    <w:rsid w:val="003F099D"/>
    <w:rsid w:val="003F09B2"/>
    <w:rsid w:val="003F0A4F"/>
    <w:rsid w:val="003F144B"/>
    <w:rsid w:val="003F1C0D"/>
    <w:rsid w:val="003F219E"/>
    <w:rsid w:val="003F22A4"/>
    <w:rsid w:val="003F2320"/>
    <w:rsid w:val="003F2364"/>
    <w:rsid w:val="003F2BDF"/>
    <w:rsid w:val="003F2D1F"/>
    <w:rsid w:val="003F2EEB"/>
    <w:rsid w:val="003F3B53"/>
    <w:rsid w:val="003F3BDF"/>
    <w:rsid w:val="003F3E5A"/>
    <w:rsid w:val="003F4490"/>
    <w:rsid w:val="003F488B"/>
    <w:rsid w:val="003F53A6"/>
    <w:rsid w:val="003F5469"/>
    <w:rsid w:val="003F64FA"/>
    <w:rsid w:val="003F6B32"/>
    <w:rsid w:val="003F6C60"/>
    <w:rsid w:val="003F74C2"/>
    <w:rsid w:val="003F7E3B"/>
    <w:rsid w:val="00400337"/>
    <w:rsid w:val="0040041B"/>
    <w:rsid w:val="004009CF"/>
    <w:rsid w:val="00400AD0"/>
    <w:rsid w:val="00401961"/>
    <w:rsid w:val="00402352"/>
    <w:rsid w:val="0040282A"/>
    <w:rsid w:val="00402ED4"/>
    <w:rsid w:val="00402F19"/>
    <w:rsid w:val="00403608"/>
    <w:rsid w:val="0040500F"/>
    <w:rsid w:val="004051D1"/>
    <w:rsid w:val="004057C0"/>
    <w:rsid w:val="004059F8"/>
    <w:rsid w:val="00405B07"/>
    <w:rsid w:val="00405BD1"/>
    <w:rsid w:val="00405DBA"/>
    <w:rsid w:val="00405E95"/>
    <w:rsid w:val="00406074"/>
    <w:rsid w:val="004065A4"/>
    <w:rsid w:val="00406E20"/>
    <w:rsid w:val="00407158"/>
    <w:rsid w:val="00407675"/>
    <w:rsid w:val="0040784A"/>
    <w:rsid w:val="004101F0"/>
    <w:rsid w:val="00410E09"/>
    <w:rsid w:val="00411190"/>
    <w:rsid w:val="00411291"/>
    <w:rsid w:val="004114FB"/>
    <w:rsid w:val="00411865"/>
    <w:rsid w:val="0041256E"/>
    <w:rsid w:val="004128C8"/>
    <w:rsid w:val="00412A05"/>
    <w:rsid w:val="00412A2D"/>
    <w:rsid w:val="00412F45"/>
    <w:rsid w:val="00413262"/>
    <w:rsid w:val="00413629"/>
    <w:rsid w:val="00413935"/>
    <w:rsid w:val="00413F9D"/>
    <w:rsid w:val="0041430C"/>
    <w:rsid w:val="00414457"/>
    <w:rsid w:val="004150D3"/>
    <w:rsid w:val="00415521"/>
    <w:rsid w:val="00415C93"/>
    <w:rsid w:val="00415FB8"/>
    <w:rsid w:val="004166A3"/>
    <w:rsid w:val="00417294"/>
    <w:rsid w:val="00417553"/>
    <w:rsid w:val="00420162"/>
    <w:rsid w:val="004203CC"/>
    <w:rsid w:val="004207E0"/>
    <w:rsid w:val="004209A9"/>
    <w:rsid w:val="0042108A"/>
    <w:rsid w:val="00421464"/>
    <w:rsid w:val="004216A4"/>
    <w:rsid w:val="004218BF"/>
    <w:rsid w:val="00421B24"/>
    <w:rsid w:val="00421C7F"/>
    <w:rsid w:val="00421CC7"/>
    <w:rsid w:val="00421E6F"/>
    <w:rsid w:val="00422B69"/>
    <w:rsid w:val="00422C2D"/>
    <w:rsid w:val="0042349B"/>
    <w:rsid w:val="00423F02"/>
    <w:rsid w:val="00424766"/>
    <w:rsid w:val="004254CC"/>
    <w:rsid w:val="00425EF0"/>
    <w:rsid w:val="0042623C"/>
    <w:rsid w:val="004263E5"/>
    <w:rsid w:val="00426F15"/>
    <w:rsid w:val="00427688"/>
    <w:rsid w:val="00427998"/>
    <w:rsid w:val="00427ABA"/>
    <w:rsid w:val="00427C19"/>
    <w:rsid w:val="00427F02"/>
    <w:rsid w:val="0043089F"/>
    <w:rsid w:val="004309BC"/>
    <w:rsid w:val="00431473"/>
    <w:rsid w:val="004316E4"/>
    <w:rsid w:val="004323D1"/>
    <w:rsid w:val="00432478"/>
    <w:rsid w:val="004324E8"/>
    <w:rsid w:val="00432CA1"/>
    <w:rsid w:val="00433433"/>
    <w:rsid w:val="0043343E"/>
    <w:rsid w:val="00433A8E"/>
    <w:rsid w:val="00434014"/>
    <w:rsid w:val="004344CB"/>
    <w:rsid w:val="00434885"/>
    <w:rsid w:val="00434F27"/>
    <w:rsid w:val="00435192"/>
    <w:rsid w:val="00435237"/>
    <w:rsid w:val="00435E69"/>
    <w:rsid w:val="00436113"/>
    <w:rsid w:val="00436240"/>
    <w:rsid w:val="0043631E"/>
    <w:rsid w:val="004365E6"/>
    <w:rsid w:val="00436BAD"/>
    <w:rsid w:val="0043737A"/>
    <w:rsid w:val="004376A5"/>
    <w:rsid w:val="00437816"/>
    <w:rsid w:val="004378FB"/>
    <w:rsid w:val="00437EF2"/>
    <w:rsid w:val="00437FE1"/>
    <w:rsid w:val="00440392"/>
    <w:rsid w:val="00440BB0"/>
    <w:rsid w:val="00440CAA"/>
    <w:rsid w:val="004418DB"/>
    <w:rsid w:val="00441D01"/>
    <w:rsid w:val="00441DBE"/>
    <w:rsid w:val="00441E62"/>
    <w:rsid w:val="00441F1B"/>
    <w:rsid w:val="0044206B"/>
    <w:rsid w:val="004431CE"/>
    <w:rsid w:val="00443502"/>
    <w:rsid w:val="00443829"/>
    <w:rsid w:val="00444AA5"/>
    <w:rsid w:val="00444CB7"/>
    <w:rsid w:val="00444E60"/>
    <w:rsid w:val="00445004"/>
    <w:rsid w:val="0044502B"/>
    <w:rsid w:val="004459E3"/>
    <w:rsid w:val="00445C6C"/>
    <w:rsid w:val="004462B5"/>
    <w:rsid w:val="004464B8"/>
    <w:rsid w:val="00446518"/>
    <w:rsid w:val="004465E4"/>
    <w:rsid w:val="00446722"/>
    <w:rsid w:val="004467C4"/>
    <w:rsid w:val="00446B32"/>
    <w:rsid w:val="00447278"/>
    <w:rsid w:val="00447B42"/>
    <w:rsid w:val="00447C07"/>
    <w:rsid w:val="00447DDF"/>
    <w:rsid w:val="00450394"/>
    <w:rsid w:val="00450C51"/>
    <w:rsid w:val="00450DB6"/>
    <w:rsid w:val="00450F0D"/>
    <w:rsid w:val="0045122F"/>
    <w:rsid w:val="00451B37"/>
    <w:rsid w:val="004528B1"/>
    <w:rsid w:val="00452AA4"/>
    <w:rsid w:val="00452EF7"/>
    <w:rsid w:val="004530CC"/>
    <w:rsid w:val="00453304"/>
    <w:rsid w:val="00453312"/>
    <w:rsid w:val="00453564"/>
    <w:rsid w:val="00454C70"/>
    <w:rsid w:val="00455720"/>
    <w:rsid w:val="00456780"/>
    <w:rsid w:val="004574D7"/>
    <w:rsid w:val="00457569"/>
    <w:rsid w:val="00457968"/>
    <w:rsid w:val="00457C89"/>
    <w:rsid w:val="00457E16"/>
    <w:rsid w:val="00461066"/>
    <w:rsid w:val="004610E9"/>
    <w:rsid w:val="0046193C"/>
    <w:rsid w:val="00461A60"/>
    <w:rsid w:val="00461AD8"/>
    <w:rsid w:val="00462ABA"/>
    <w:rsid w:val="00462CDD"/>
    <w:rsid w:val="004634B8"/>
    <w:rsid w:val="004645B6"/>
    <w:rsid w:val="00464CF2"/>
    <w:rsid w:val="00465704"/>
    <w:rsid w:val="00465B48"/>
    <w:rsid w:val="00465FD7"/>
    <w:rsid w:val="00466FE4"/>
    <w:rsid w:val="004676EF"/>
    <w:rsid w:val="00467D62"/>
    <w:rsid w:val="00470E10"/>
    <w:rsid w:val="00470E35"/>
    <w:rsid w:val="00470E4A"/>
    <w:rsid w:val="00471220"/>
    <w:rsid w:val="00471459"/>
    <w:rsid w:val="00471593"/>
    <w:rsid w:val="00471676"/>
    <w:rsid w:val="004717CD"/>
    <w:rsid w:val="00472027"/>
    <w:rsid w:val="0047238D"/>
    <w:rsid w:val="00472A5E"/>
    <w:rsid w:val="00472B66"/>
    <w:rsid w:val="00472F3E"/>
    <w:rsid w:val="00472FAE"/>
    <w:rsid w:val="0047322E"/>
    <w:rsid w:val="0047336A"/>
    <w:rsid w:val="004734FD"/>
    <w:rsid w:val="004735C5"/>
    <w:rsid w:val="004736E4"/>
    <w:rsid w:val="0047399C"/>
    <w:rsid w:val="004739DA"/>
    <w:rsid w:val="00473F57"/>
    <w:rsid w:val="00474414"/>
    <w:rsid w:val="00474F70"/>
    <w:rsid w:val="00475290"/>
    <w:rsid w:val="0047549B"/>
    <w:rsid w:val="00475566"/>
    <w:rsid w:val="00475815"/>
    <w:rsid w:val="00475B2A"/>
    <w:rsid w:val="00475D6D"/>
    <w:rsid w:val="00475FA2"/>
    <w:rsid w:val="0047602A"/>
    <w:rsid w:val="004769BC"/>
    <w:rsid w:val="00477E9C"/>
    <w:rsid w:val="00477F7D"/>
    <w:rsid w:val="00480197"/>
    <w:rsid w:val="0048040C"/>
    <w:rsid w:val="00480594"/>
    <w:rsid w:val="004811BB"/>
    <w:rsid w:val="00481233"/>
    <w:rsid w:val="0048157C"/>
    <w:rsid w:val="00481C44"/>
    <w:rsid w:val="00481F0C"/>
    <w:rsid w:val="00482024"/>
    <w:rsid w:val="004821D3"/>
    <w:rsid w:val="00482924"/>
    <w:rsid w:val="00482ABA"/>
    <w:rsid w:val="004844CB"/>
    <w:rsid w:val="0048475A"/>
    <w:rsid w:val="00485271"/>
    <w:rsid w:val="00485798"/>
    <w:rsid w:val="004858F1"/>
    <w:rsid w:val="00485A45"/>
    <w:rsid w:val="00485F71"/>
    <w:rsid w:val="00486588"/>
    <w:rsid w:val="00487563"/>
    <w:rsid w:val="00487708"/>
    <w:rsid w:val="00487E7A"/>
    <w:rsid w:val="00490467"/>
    <w:rsid w:val="0049050B"/>
    <w:rsid w:val="00490AD4"/>
    <w:rsid w:val="00490CDA"/>
    <w:rsid w:val="00490F5B"/>
    <w:rsid w:val="00491140"/>
    <w:rsid w:val="004926AA"/>
    <w:rsid w:val="00492AEA"/>
    <w:rsid w:val="00492B62"/>
    <w:rsid w:val="00492C2B"/>
    <w:rsid w:val="00492E61"/>
    <w:rsid w:val="0049322E"/>
    <w:rsid w:val="0049380D"/>
    <w:rsid w:val="004946A6"/>
    <w:rsid w:val="00494A6D"/>
    <w:rsid w:val="00495007"/>
    <w:rsid w:val="004955C8"/>
    <w:rsid w:val="00495DCD"/>
    <w:rsid w:val="00496048"/>
    <w:rsid w:val="0049611E"/>
    <w:rsid w:val="00496163"/>
    <w:rsid w:val="004968C8"/>
    <w:rsid w:val="0049734B"/>
    <w:rsid w:val="004979B7"/>
    <w:rsid w:val="00497E79"/>
    <w:rsid w:val="004A0D9A"/>
    <w:rsid w:val="004A127D"/>
    <w:rsid w:val="004A15C2"/>
    <w:rsid w:val="004A1913"/>
    <w:rsid w:val="004A1AF0"/>
    <w:rsid w:val="004A2027"/>
    <w:rsid w:val="004A2093"/>
    <w:rsid w:val="004A2232"/>
    <w:rsid w:val="004A23E8"/>
    <w:rsid w:val="004A2551"/>
    <w:rsid w:val="004A2865"/>
    <w:rsid w:val="004A2CF0"/>
    <w:rsid w:val="004A2D8A"/>
    <w:rsid w:val="004A3557"/>
    <w:rsid w:val="004A3684"/>
    <w:rsid w:val="004A3827"/>
    <w:rsid w:val="004A44DF"/>
    <w:rsid w:val="004A4729"/>
    <w:rsid w:val="004A4ABB"/>
    <w:rsid w:val="004A4C66"/>
    <w:rsid w:val="004A520C"/>
    <w:rsid w:val="004A5840"/>
    <w:rsid w:val="004A59CA"/>
    <w:rsid w:val="004A5B7B"/>
    <w:rsid w:val="004A68B3"/>
    <w:rsid w:val="004A69F3"/>
    <w:rsid w:val="004A7A20"/>
    <w:rsid w:val="004A7D66"/>
    <w:rsid w:val="004B0841"/>
    <w:rsid w:val="004B231F"/>
    <w:rsid w:val="004B2D9C"/>
    <w:rsid w:val="004B2E95"/>
    <w:rsid w:val="004B32F6"/>
    <w:rsid w:val="004B37C1"/>
    <w:rsid w:val="004B4B53"/>
    <w:rsid w:val="004B50F0"/>
    <w:rsid w:val="004B520F"/>
    <w:rsid w:val="004B5795"/>
    <w:rsid w:val="004B583F"/>
    <w:rsid w:val="004B6346"/>
    <w:rsid w:val="004B64C2"/>
    <w:rsid w:val="004B6D4D"/>
    <w:rsid w:val="004B6F55"/>
    <w:rsid w:val="004B71C5"/>
    <w:rsid w:val="004B774C"/>
    <w:rsid w:val="004C0077"/>
    <w:rsid w:val="004C1192"/>
    <w:rsid w:val="004C16B0"/>
    <w:rsid w:val="004C16BA"/>
    <w:rsid w:val="004C1E9B"/>
    <w:rsid w:val="004C2134"/>
    <w:rsid w:val="004C2465"/>
    <w:rsid w:val="004C3100"/>
    <w:rsid w:val="004C31CF"/>
    <w:rsid w:val="004C33DB"/>
    <w:rsid w:val="004C3824"/>
    <w:rsid w:val="004C3AAC"/>
    <w:rsid w:val="004C3C75"/>
    <w:rsid w:val="004C4525"/>
    <w:rsid w:val="004C4656"/>
    <w:rsid w:val="004C49B3"/>
    <w:rsid w:val="004C4A94"/>
    <w:rsid w:val="004C4EA8"/>
    <w:rsid w:val="004C5137"/>
    <w:rsid w:val="004C53A0"/>
    <w:rsid w:val="004C55C3"/>
    <w:rsid w:val="004C5677"/>
    <w:rsid w:val="004C6975"/>
    <w:rsid w:val="004C6A8B"/>
    <w:rsid w:val="004C6C70"/>
    <w:rsid w:val="004C6D48"/>
    <w:rsid w:val="004C704B"/>
    <w:rsid w:val="004C77D5"/>
    <w:rsid w:val="004D11C9"/>
    <w:rsid w:val="004D1D2C"/>
    <w:rsid w:val="004D2289"/>
    <w:rsid w:val="004D26B1"/>
    <w:rsid w:val="004D33E3"/>
    <w:rsid w:val="004D3ADC"/>
    <w:rsid w:val="004D3B78"/>
    <w:rsid w:val="004D3B97"/>
    <w:rsid w:val="004D3CA2"/>
    <w:rsid w:val="004D44F0"/>
    <w:rsid w:val="004D454C"/>
    <w:rsid w:val="004D47CC"/>
    <w:rsid w:val="004D4EE3"/>
    <w:rsid w:val="004D5286"/>
    <w:rsid w:val="004D54C9"/>
    <w:rsid w:val="004D5977"/>
    <w:rsid w:val="004D5F95"/>
    <w:rsid w:val="004D654A"/>
    <w:rsid w:val="004D6DEF"/>
    <w:rsid w:val="004D6EE7"/>
    <w:rsid w:val="004D71B9"/>
    <w:rsid w:val="004D7AFA"/>
    <w:rsid w:val="004D7C8B"/>
    <w:rsid w:val="004E061D"/>
    <w:rsid w:val="004E062A"/>
    <w:rsid w:val="004E0D43"/>
    <w:rsid w:val="004E1399"/>
    <w:rsid w:val="004E1979"/>
    <w:rsid w:val="004E1D90"/>
    <w:rsid w:val="004E1DFD"/>
    <w:rsid w:val="004E1E15"/>
    <w:rsid w:val="004E26D8"/>
    <w:rsid w:val="004E26E3"/>
    <w:rsid w:val="004E3226"/>
    <w:rsid w:val="004E3B27"/>
    <w:rsid w:val="004E569B"/>
    <w:rsid w:val="004E5F31"/>
    <w:rsid w:val="004E6FAD"/>
    <w:rsid w:val="004E772F"/>
    <w:rsid w:val="004E788B"/>
    <w:rsid w:val="004E79EC"/>
    <w:rsid w:val="004F0148"/>
    <w:rsid w:val="004F03F1"/>
    <w:rsid w:val="004F0929"/>
    <w:rsid w:val="004F0A45"/>
    <w:rsid w:val="004F1144"/>
    <w:rsid w:val="004F1472"/>
    <w:rsid w:val="004F192E"/>
    <w:rsid w:val="004F1DF1"/>
    <w:rsid w:val="004F22DC"/>
    <w:rsid w:val="004F2632"/>
    <w:rsid w:val="004F29D7"/>
    <w:rsid w:val="004F2A24"/>
    <w:rsid w:val="004F2AA0"/>
    <w:rsid w:val="004F2D72"/>
    <w:rsid w:val="004F2FAB"/>
    <w:rsid w:val="004F30EA"/>
    <w:rsid w:val="004F351E"/>
    <w:rsid w:val="004F3BE4"/>
    <w:rsid w:val="004F3D41"/>
    <w:rsid w:val="004F3F2B"/>
    <w:rsid w:val="004F4227"/>
    <w:rsid w:val="004F4969"/>
    <w:rsid w:val="004F4B10"/>
    <w:rsid w:val="004F56D5"/>
    <w:rsid w:val="004F62A0"/>
    <w:rsid w:val="004F6EF9"/>
    <w:rsid w:val="004F731C"/>
    <w:rsid w:val="004F7C2C"/>
    <w:rsid w:val="004F7C98"/>
    <w:rsid w:val="004F7D7E"/>
    <w:rsid w:val="00500018"/>
    <w:rsid w:val="0050022F"/>
    <w:rsid w:val="00500452"/>
    <w:rsid w:val="00500E9D"/>
    <w:rsid w:val="005011CD"/>
    <w:rsid w:val="0050147F"/>
    <w:rsid w:val="0050217D"/>
    <w:rsid w:val="005026B6"/>
    <w:rsid w:val="00502863"/>
    <w:rsid w:val="00502923"/>
    <w:rsid w:val="00502CF2"/>
    <w:rsid w:val="00502F17"/>
    <w:rsid w:val="0050315F"/>
    <w:rsid w:val="00503E04"/>
    <w:rsid w:val="0050412E"/>
    <w:rsid w:val="0050452F"/>
    <w:rsid w:val="005055BF"/>
    <w:rsid w:val="00505BF3"/>
    <w:rsid w:val="00505DF6"/>
    <w:rsid w:val="005067D0"/>
    <w:rsid w:val="00506FAF"/>
    <w:rsid w:val="005073AF"/>
    <w:rsid w:val="00507F2D"/>
    <w:rsid w:val="00507F5E"/>
    <w:rsid w:val="00511964"/>
    <w:rsid w:val="005129A6"/>
    <w:rsid w:val="005130FD"/>
    <w:rsid w:val="005134B5"/>
    <w:rsid w:val="005136FA"/>
    <w:rsid w:val="005142E5"/>
    <w:rsid w:val="00514A5C"/>
    <w:rsid w:val="00514CC9"/>
    <w:rsid w:val="00515F4F"/>
    <w:rsid w:val="005165AD"/>
    <w:rsid w:val="005165FF"/>
    <w:rsid w:val="0051739D"/>
    <w:rsid w:val="005174DE"/>
    <w:rsid w:val="00517831"/>
    <w:rsid w:val="005209D4"/>
    <w:rsid w:val="005210A8"/>
    <w:rsid w:val="00521B94"/>
    <w:rsid w:val="00522597"/>
    <w:rsid w:val="00522639"/>
    <w:rsid w:val="005227FA"/>
    <w:rsid w:val="005229B2"/>
    <w:rsid w:val="005234F5"/>
    <w:rsid w:val="005237D7"/>
    <w:rsid w:val="00524249"/>
    <w:rsid w:val="005247BB"/>
    <w:rsid w:val="005249F2"/>
    <w:rsid w:val="00525501"/>
    <w:rsid w:val="00525C6A"/>
    <w:rsid w:val="00525CD0"/>
    <w:rsid w:val="0052609D"/>
    <w:rsid w:val="00526246"/>
    <w:rsid w:val="00526652"/>
    <w:rsid w:val="00526CBE"/>
    <w:rsid w:val="00527157"/>
    <w:rsid w:val="00527A6C"/>
    <w:rsid w:val="00527B02"/>
    <w:rsid w:val="00527FDF"/>
    <w:rsid w:val="00530195"/>
    <w:rsid w:val="005306C0"/>
    <w:rsid w:val="00530990"/>
    <w:rsid w:val="00530ECD"/>
    <w:rsid w:val="00531A84"/>
    <w:rsid w:val="00531D29"/>
    <w:rsid w:val="00532B8C"/>
    <w:rsid w:val="0053316C"/>
    <w:rsid w:val="005334E3"/>
    <w:rsid w:val="005338BD"/>
    <w:rsid w:val="005338D0"/>
    <w:rsid w:val="00533A8D"/>
    <w:rsid w:val="00533DBD"/>
    <w:rsid w:val="0053407B"/>
    <w:rsid w:val="0053453B"/>
    <w:rsid w:val="00534C38"/>
    <w:rsid w:val="00535616"/>
    <w:rsid w:val="005356C6"/>
    <w:rsid w:val="0053575C"/>
    <w:rsid w:val="005357E9"/>
    <w:rsid w:val="00535A4A"/>
    <w:rsid w:val="00535B16"/>
    <w:rsid w:val="00535FB0"/>
    <w:rsid w:val="00535FB2"/>
    <w:rsid w:val="00536908"/>
    <w:rsid w:val="00537C0C"/>
    <w:rsid w:val="005413B7"/>
    <w:rsid w:val="00541EBA"/>
    <w:rsid w:val="005420A3"/>
    <w:rsid w:val="00542887"/>
    <w:rsid w:val="00542C63"/>
    <w:rsid w:val="00542C8D"/>
    <w:rsid w:val="00542E47"/>
    <w:rsid w:val="00543813"/>
    <w:rsid w:val="005441F4"/>
    <w:rsid w:val="00545042"/>
    <w:rsid w:val="0054536D"/>
    <w:rsid w:val="005453AC"/>
    <w:rsid w:val="005455A3"/>
    <w:rsid w:val="00545E0F"/>
    <w:rsid w:val="00546257"/>
    <w:rsid w:val="00546B34"/>
    <w:rsid w:val="00546F14"/>
    <w:rsid w:val="005474AA"/>
    <w:rsid w:val="00547B72"/>
    <w:rsid w:val="00547B7B"/>
    <w:rsid w:val="00547BB9"/>
    <w:rsid w:val="00547F7B"/>
    <w:rsid w:val="0055002C"/>
    <w:rsid w:val="005500E6"/>
    <w:rsid w:val="00551A45"/>
    <w:rsid w:val="00551E40"/>
    <w:rsid w:val="00552056"/>
    <w:rsid w:val="00552199"/>
    <w:rsid w:val="005522CC"/>
    <w:rsid w:val="005522F4"/>
    <w:rsid w:val="00552C1F"/>
    <w:rsid w:val="00552D96"/>
    <w:rsid w:val="00553297"/>
    <w:rsid w:val="00553AAD"/>
    <w:rsid w:val="00553F7A"/>
    <w:rsid w:val="00554F17"/>
    <w:rsid w:val="005553F7"/>
    <w:rsid w:val="00555977"/>
    <w:rsid w:val="00555B5C"/>
    <w:rsid w:val="00555E5E"/>
    <w:rsid w:val="00556F29"/>
    <w:rsid w:val="00556F84"/>
    <w:rsid w:val="005571D4"/>
    <w:rsid w:val="00557CA5"/>
    <w:rsid w:val="0056050C"/>
    <w:rsid w:val="00560976"/>
    <w:rsid w:val="00560D83"/>
    <w:rsid w:val="00560DAB"/>
    <w:rsid w:val="0056167F"/>
    <w:rsid w:val="005619FA"/>
    <w:rsid w:val="00561FE1"/>
    <w:rsid w:val="00562121"/>
    <w:rsid w:val="0056217D"/>
    <w:rsid w:val="00562A0A"/>
    <w:rsid w:val="00562B82"/>
    <w:rsid w:val="005639F3"/>
    <w:rsid w:val="00563ECC"/>
    <w:rsid w:val="0056436D"/>
    <w:rsid w:val="00564AA6"/>
    <w:rsid w:val="00564C99"/>
    <w:rsid w:val="005653C7"/>
    <w:rsid w:val="00566AB7"/>
    <w:rsid w:val="00567106"/>
    <w:rsid w:val="00567505"/>
    <w:rsid w:val="00567D7C"/>
    <w:rsid w:val="00570209"/>
    <w:rsid w:val="00570E66"/>
    <w:rsid w:val="00570FA4"/>
    <w:rsid w:val="00571496"/>
    <w:rsid w:val="00571630"/>
    <w:rsid w:val="00571B40"/>
    <w:rsid w:val="0057222A"/>
    <w:rsid w:val="00572424"/>
    <w:rsid w:val="00572DA2"/>
    <w:rsid w:val="00572F30"/>
    <w:rsid w:val="0057338F"/>
    <w:rsid w:val="00573859"/>
    <w:rsid w:val="0057399D"/>
    <w:rsid w:val="00574BC6"/>
    <w:rsid w:val="005752FC"/>
    <w:rsid w:val="00575B42"/>
    <w:rsid w:val="005761EC"/>
    <w:rsid w:val="0057645E"/>
    <w:rsid w:val="005765CE"/>
    <w:rsid w:val="00576E85"/>
    <w:rsid w:val="005775D8"/>
    <w:rsid w:val="0057785B"/>
    <w:rsid w:val="0057794B"/>
    <w:rsid w:val="0058043A"/>
    <w:rsid w:val="005804BB"/>
    <w:rsid w:val="0058064C"/>
    <w:rsid w:val="005817CE"/>
    <w:rsid w:val="00581A69"/>
    <w:rsid w:val="00581EA6"/>
    <w:rsid w:val="00581F19"/>
    <w:rsid w:val="0058230D"/>
    <w:rsid w:val="005824E5"/>
    <w:rsid w:val="00583159"/>
    <w:rsid w:val="00583166"/>
    <w:rsid w:val="0058380F"/>
    <w:rsid w:val="005839DE"/>
    <w:rsid w:val="00585A54"/>
    <w:rsid w:val="00585B30"/>
    <w:rsid w:val="00586835"/>
    <w:rsid w:val="00586BDE"/>
    <w:rsid w:val="00586C77"/>
    <w:rsid w:val="0058720F"/>
    <w:rsid w:val="00587B26"/>
    <w:rsid w:val="00587CC8"/>
    <w:rsid w:val="00590617"/>
    <w:rsid w:val="00590995"/>
    <w:rsid w:val="00591261"/>
    <w:rsid w:val="005913CA"/>
    <w:rsid w:val="00591621"/>
    <w:rsid w:val="00592210"/>
    <w:rsid w:val="005926CC"/>
    <w:rsid w:val="00592DF1"/>
    <w:rsid w:val="00592F3D"/>
    <w:rsid w:val="0059303C"/>
    <w:rsid w:val="00593226"/>
    <w:rsid w:val="0059366F"/>
    <w:rsid w:val="005937C4"/>
    <w:rsid w:val="00593E9D"/>
    <w:rsid w:val="005942C1"/>
    <w:rsid w:val="0059445F"/>
    <w:rsid w:val="00594C33"/>
    <w:rsid w:val="00595116"/>
    <w:rsid w:val="005952EF"/>
    <w:rsid w:val="0059548F"/>
    <w:rsid w:val="005954B9"/>
    <w:rsid w:val="00595E7C"/>
    <w:rsid w:val="00596402"/>
    <w:rsid w:val="00596438"/>
    <w:rsid w:val="005966C1"/>
    <w:rsid w:val="005966F8"/>
    <w:rsid w:val="0059677D"/>
    <w:rsid w:val="0059678A"/>
    <w:rsid w:val="00596D01"/>
    <w:rsid w:val="00596E78"/>
    <w:rsid w:val="005978DC"/>
    <w:rsid w:val="00597C4E"/>
    <w:rsid w:val="005A0516"/>
    <w:rsid w:val="005A05B8"/>
    <w:rsid w:val="005A10AC"/>
    <w:rsid w:val="005A1874"/>
    <w:rsid w:val="005A258B"/>
    <w:rsid w:val="005A2788"/>
    <w:rsid w:val="005A2878"/>
    <w:rsid w:val="005A2926"/>
    <w:rsid w:val="005A2B85"/>
    <w:rsid w:val="005A320E"/>
    <w:rsid w:val="005A3654"/>
    <w:rsid w:val="005A380D"/>
    <w:rsid w:val="005A3958"/>
    <w:rsid w:val="005A3B24"/>
    <w:rsid w:val="005A422C"/>
    <w:rsid w:val="005A4CA7"/>
    <w:rsid w:val="005A5389"/>
    <w:rsid w:val="005A5750"/>
    <w:rsid w:val="005A58B0"/>
    <w:rsid w:val="005A62B5"/>
    <w:rsid w:val="005A6450"/>
    <w:rsid w:val="005A6E1E"/>
    <w:rsid w:val="005A7717"/>
    <w:rsid w:val="005B0D92"/>
    <w:rsid w:val="005B0FEE"/>
    <w:rsid w:val="005B1631"/>
    <w:rsid w:val="005B1731"/>
    <w:rsid w:val="005B17DF"/>
    <w:rsid w:val="005B22FE"/>
    <w:rsid w:val="005B2989"/>
    <w:rsid w:val="005B2D53"/>
    <w:rsid w:val="005B3537"/>
    <w:rsid w:val="005B433A"/>
    <w:rsid w:val="005B43CB"/>
    <w:rsid w:val="005B5CE0"/>
    <w:rsid w:val="005B5DF9"/>
    <w:rsid w:val="005B6219"/>
    <w:rsid w:val="005B6294"/>
    <w:rsid w:val="005B6353"/>
    <w:rsid w:val="005B6EAF"/>
    <w:rsid w:val="005B6F77"/>
    <w:rsid w:val="005B70A3"/>
    <w:rsid w:val="005B76CF"/>
    <w:rsid w:val="005B7F8D"/>
    <w:rsid w:val="005C05B2"/>
    <w:rsid w:val="005C07B3"/>
    <w:rsid w:val="005C0F24"/>
    <w:rsid w:val="005C1004"/>
    <w:rsid w:val="005C18CB"/>
    <w:rsid w:val="005C2591"/>
    <w:rsid w:val="005C2BBB"/>
    <w:rsid w:val="005C44CA"/>
    <w:rsid w:val="005C462F"/>
    <w:rsid w:val="005C4CCD"/>
    <w:rsid w:val="005C5164"/>
    <w:rsid w:val="005C5A15"/>
    <w:rsid w:val="005C5D28"/>
    <w:rsid w:val="005C6088"/>
    <w:rsid w:val="005C622F"/>
    <w:rsid w:val="005C63B0"/>
    <w:rsid w:val="005C68C1"/>
    <w:rsid w:val="005C719E"/>
    <w:rsid w:val="005C71B2"/>
    <w:rsid w:val="005C7355"/>
    <w:rsid w:val="005C7931"/>
    <w:rsid w:val="005D026E"/>
    <w:rsid w:val="005D0FB3"/>
    <w:rsid w:val="005D17DE"/>
    <w:rsid w:val="005D2E6C"/>
    <w:rsid w:val="005D302E"/>
    <w:rsid w:val="005D46FE"/>
    <w:rsid w:val="005D4F6B"/>
    <w:rsid w:val="005D55FC"/>
    <w:rsid w:val="005D56C1"/>
    <w:rsid w:val="005D6245"/>
    <w:rsid w:val="005D645F"/>
    <w:rsid w:val="005D661B"/>
    <w:rsid w:val="005D737B"/>
    <w:rsid w:val="005D741E"/>
    <w:rsid w:val="005D74B9"/>
    <w:rsid w:val="005D75F1"/>
    <w:rsid w:val="005D7828"/>
    <w:rsid w:val="005D79D3"/>
    <w:rsid w:val="005D7CDC"/>
    <w:rsid w:val="005E01F2"/>
    <w:rsid w:val="005E0602"/>
    <w:rsid w:val="005E06AF"/>
    <w:rsid w:val="005E100B"/>
    <w:rsid w:val="005E1B70"/>
    <w:rsid w:val="005E1D3C"/>
    <w:rsid w:val="005E28D1"/>
    <w:rsid w:val="005E372C"/>
    <w:rsid w:val="005E39A3"/>
    <w:rsid w:val="005E45E0"/>
    <w:rsid w:val="005E4B35"/>
    <w:rsid w:val="005E4B6F"/>
    <w:rsid w:val="005E4CCB"/>
    <w:rsid w:val="005E4F79"/>
    <w:rsid w:val="005E5103"/>
    <w:rsid w:val="005E5189"/>
    <w:rsid w:val="005E5638"/>
    <w:rsid w:val="005E5D26"/>
    <w:rsid w:val="005E680D"/>
    <w:rsid w:val="005E7449"/>
    <w:rsid w:val="005E7489"/>
    <w:rsid w:val="005E74A8"/>
    <w:rsid w:val="005E76C4"/>
    <w:rsid w:val="005E78EC"/>
    <w:rsid w:val="005E7CD9"/>
    <w:rsid w:val="005F03DF"/>
    <w:rsid w:val="005F04CA"/>
    <w:rsid w:val="005F0C9F"/>
    <w:rsid w:val="005F0F40"/>
    <w:rsid w:val="005F0F4C"/>
    <w:rsid w:val="005F157C"/>
    <w:rsid w:val="005F23A0"/>
    <w:rsid w:val="005F29CA"/>
    <w:rsid w:val="005F2FFC"/>
    <w:rsid w:val="005F34D6"/>
    <w:rsid w:val="005F3B5F"/>
    <w:rsid w:val="005F4501"/>
    <w:rsid w:val="005F4529"/>
    <w:rsid w:val="005F5271"/>
    <w:rsid w:val="005F5D41"/>
    <w:rsid w:val="005F798A"/>
    <w:rsid w:val="005F7BB7"/>
    <w:rsid w:val="005F7DA3"/>
    <w:rsid w:val="00600169"/>
    <w:rsid w:val="0060031A"/>
    <w:rsid w:val="0060074E"/>
    <w:rsid w:val="00600B45"/>
    <w:rsid w:val="00600C97"/>
    <w:rsid w:val="006013B7"/>
    <w:rsid w:val="00601816"/>
    <w:rsid w:val="0060249B"/>
    <w:rsid w:val="006026CD"/>
    <w:rsid w:val="00602946"/>
    <w:rsid w:val="00602B20"/>
    <w:rsid w:val="00602D21"/>
    <w:rsid w:val="0060322B"/>
    <w:rsid w:val="006034ED"/>
    <w:rsid w:val="00603800"/>
    <w:rsid w:val="00603BF6"/>
    <w:rsid w:val="006042F3"/>
    <w:rsid w:val="00605AF4"/>
    <w:rsid w:val="00605C15"/>
    <w:rsid w:val="006065D1"/>
    <w:rsid w:val="00606ADF"/>
    <w:rsid w:val="00606B1D"/>
    <w:rsid w:val="00606E49"/>
    <w:rsid w:val="00606E9C"/>
    <w:rsid w:val="006070A7"/>
    <w:rsid w:val="006070EF"/>
    <w:rsid w:val="006072F7"/>
    <w:rsid w:val="00607453"/>
    <w:rsid w:val="006074D8"/>
    <w:rsid w:val="006074DA"/>
    <w:rsid w:val="006075CB"/>
    <w:rsid w:val="00607A04"/>
    <w:rsid w:val="006107C8"/>
    <w:rsid w:val="00610A73"/>
    <w:rsid w:val="00610E8A"/>
    <w:rsid w:val="00610FCC"/>
    <w:rsid w:val="006111F7"/>
    <w:rsid w:val="00611274"/>
    <w:rsid w:val="00612099"/>
    <w:rsid w:val="0061210C"/>
    <w:rsid w:val="00612BAD"/>
    <w:rsid w:val="00613552"/>
    <w:rsid w:val="00613C7F"/>
    <w:rsid w:val="006154B0"/>
    <w:rsid w:val="00615D71"/>
    <w:rsid w:val="006160DB"/>
    <w:rsid w:val="006163E2"/>
    <w:rsid w:val="00616B8C"/>
    <w:rsid w:val="00616BF7"/>
    <w:rsid w:val="00617DD8"/>
    <w:rsid w:val="006204D5"/>
    <w:rsid w:val="00620E31"/>
    <w:rsid w:val="00621048"/>
    <w:rsid w:val="00621155"/>
    <w:rsid w:val="0062115F"/>
    <w:rsid w:val="00621FDD"/>
    <w:rsid w:val="00621FFB"/>
    <w:rsid w:val="0062283A"/>
    <w:rsid w:val="00622879"/>
    <w:rsid w:val="00622D51"/>
    <w:rsid w:val="00623275"/>
    <w:rsid w:val="00623407"/>
    <w:rsid w:val="00623472"/>
    <w:rsid w:val="00623995"/>
    <w:rsid w:val="00623D9E"/>
    <w:rsid w:val="00623EC9"/>
    <w:rsid w:val="006243B4"/>
    <w:rsid w:val="0062496D"/>
    <w:rsid w:val="00624D23"/>
    <w:rsid w:val="00624EBE"/>
    <w:rsid w:val="00624F70"/>
    <w:rsid w:val="00625067"/>
    <w:rsid w:val="0062529A"/>
    <w:rsid w:val="00627164"/>
    <w:rsid w:val="0062761C"/>
    <w:rsid w:val="0063005A"/>
    <w:rsid w:val="00630463"/>
    <w:rsid w:val="006305AA"/>
    <w:rsid w:val="00631007"/>
    <w:rsid w:val="0063127C"/>
    <w:rsid w:val="006314F3"/>
    <w:rsid w:val="0063168F"/>
    <w:rsid w:val="00631697"/>
    <w:rsid w:val="00631A0B"/>
    <w:rsid w:val="00631D42"/>
    <w:rsid w:val="00632253"/>
    <w:rsid w:val="00633681"/>
    <w:rsid w:val="006339B4"/>
    <w:rsid w:val="00633FDE"/>
    <w:rsid w:val="006347CB"/>
    <w:rsid w:val="00634F94"/>
    <w:rsid w:val="00635913"/>
    <w:rsid w:val="00636983"/>
    <w:rsid w:val="00637124"/>
    <w:rsid w:val="006375F9"/>
    <w:rsid w:val="006377B8"/>
    <w:rsid w:val="00637AF6"/>
    <w:rsid w:val="00637DCB"/>
    <w:rsid w:val="0064005E"/>
    <w:rsid w:val="0064007D"/>
    <w:rsid w:val="00640254"/>
    <w:rsid w:val="006405E1"/>
    <w:rsid w:val="006406B2"/>
    <w:rsid w:val="00640882"/>
    <w:rsid w:val="00641811"/>
    <w:rsid w:val="0064196D"/>
    <w:rsid w:val="00641CD7"/>
    <w:rsid w:val="00641E30"/>
    <w:rsid w:val="006423F0"/>
    <w:rsid w:val="0064261E"/>
    <w:rsid w:val="00642714"/>
    <w:rsid w:val="00642786"/>
    <w:rsid w:val="0064283F"/>
    <w:rsid w:val="006428C2"/>
    <w:rsid w:val="00642A06"/>
    <w:rsid w:val="00642B1E"/>
    <w:rsid w:val="00643057"/>
    <w:rsid w:val="0064335F"/>
    <w:rsid w:val="00643ED4"/>
    <w:rsid w:val="00643FCA"/>
    <w:rsid w:val="0064415A"/>
    <w:rsid w:val="006444A5"/>
    <w:rsid w:val="00644FE0"/>
    <w:rsid w:val="00645083"/>
    <w:rsid w:val="006455CE"/>
    <w:rsid w:val="00645A01"/>
    <w:rsid w:val="00645C5B"/>
    <w:rsid w:val="00645E47"/>
    <w:rsid w:val="00646480"/>
    <w:rsid w:val="006478A1"/>
    <w:rsid w:val="00650FDE"/>
    <w:rsid w:val="0065188D"/>
    <w:rsid w:val="0065208D"/>
    <w:rsid w:val="0065263F"/>
    <w:rsid w:val="00652674"/>
    <w:rsid w:val="00652D9B"/>
    <w:rsid w:val="0065304D"/>
    <w:rsid w:val="00653ACA"/>
    <w:rsid w:val="00653D6D"/>
    <w:rsid w:val="00653F0C"/>
    <w:rsid w:val="0065414E"/>
    <w:rsid w:val="00654BE0"/>
    <w:rsid w:val="006554FF"/>
    <w:rsid w:val="006555F2"/>
    <w:rsid w:val="00655FE7"/>
    <w:rsid w:val="0065657B"/>
    <w:rsid w:val="00656C52"/>
    <w:rsid w:val="006572B0"/>
    <w:rsid w:val="00657354"/>
    <w:rsid w:val="00657452"/>
    <w:rsid w:val="00657CC3"/>
    <w:rsid w:val="00660592"/>
    <w:rsid w:val="00660875"/>
    <w:rsid w:val="00660D14"/>
    <w:rsid w:val="006619BD"/>
    <w:rsid w:val="00661BD6"/>
    <w:rsid w:val="00661CCC"/>
    <w:rsid w:val="00662257"/>
    <w:rsid w:val="0066276B"/>
    <w:rsid w:val="00665342"/>
    <w:rsid w:val="0066585A"/>
    <w:rsid w:val="00665C5E"/>
    <w:rsid w:val="00665CB5"/>
    <w:rsid w:val="00666138"/>
    <w:rsid w:val="0066622B"/>
    <w:rsid w:val="00666ECE"/>
    <w:rsid w:val="0066724B"/>
    <w:rsid w:val="00667512"/>
    <w:rsid w:val="00667A41"/>
    <w:rsid w:val="006708DA"/>
    <w:rsid w:val="00671140"/>
    <w:rsid w:val="00671995"/>
    <w:rsid w:val="00671A7F"/>
    <w:rsid w:val="00671EB5"/>
    <w:rsid w:val="00672AD5"/>
    <w:rsid w:val="00672B68"/>
    <w:rsid w:val="00672C97"/>
    <w:rsid w:val="006732C7"/>
    <w:rsid w:val="00673797"/>
    <w:rsid w:val="006738E5"/>
    <w:rsid w:val="00673A33"/>
    <w:rsid w:val="00673BEB"/>
    <w:rsid w:val="00673F2A"/>
    <w:rsid w:val="00674A73"/>
    <w:rsid w:val="00675278"/>
    <w:rsid w:val="006752D8"/>
    <w:rsid w:val="00675520"/>
    <w:rsid w:val="00675BC5"/>
    <w:rsid w:val="00676B56"/>
    <w:rsid w:val="00676F8E"/>
    <w:rsid w:val="006772D8"/>
    <w:rsid w:val="00677722"/>
    <w:rsid w:val="00677DF6"/>
    <w:rsid w:val="00680226"/>
    <w:rsid w:val="00680676"/>
    <w:rsid w:val="006809D2"/>
    <w:rsid w:val="0068126E"/>
    <w:rsid w:val="0068149C"/>
    <w:rsid w:val="00681E99"/>
    <w:rsid w:val="00681F22"/>
    <w:rsid w:val="00682094"/>
    <w:rsid w:val="006820A0"/>
    <w:rsid w:val="006822AA"/>
    <w:rsid w:val="006822CE"/>
    <w:rsid w:val="00684A75"/>
    <w:rsid w:val="00684C83"/>
    <w:rsid w:val="00685619"/>
    <w:rsid w:val="00685D52"/>
    <w:rsid w:val="0068629A"/>
    <w:rsid w:val="006862E6"/>
    <w:rsid w:val="006865BC"/>
    <w:rsid w:val="00686E15"/>
    <w:rsid w:val="00690733"/>
    <w:rsid w:val="006911F2"/>
    <w:rsid w:val="00691CF0"/>
    <w:rsid w:val="00691FEA"/>
    <w:rsid w:val="006920D6"/>
    <w:rsid w:val="006921F9"/>
    <w:rsid w:val="00692203"/>
    <w:rsid w:val="006939B6"/>
    <w:rsid w:val="00693A0D"/>
    <w:rsid w:val="00693A88"/>
    <w:rsid w:val="00694EC1"/>
    <w:rsid w:val="006953E7"/>
    <w:rsid w:val="0069552B"/>
    <w:rsid w:val="00695735"/>
    <w:rsid w:val="00695D4F"/>
    <w:rsid w:val="006960AC"/>
    <w:rsid w:val="006963D4"/>
    <w:rsid w:val="0069662D"/>
    <w:rsid w:val="00696BA2"/>
    <w:rsid w:val="00696E69"/>
    <w:rsid w:val="0069779D"/>
    <w:rsid w:val="00697CDA"/>
    <w:rsid w:val="006A0303"/>
    <w:rsid w:val="006A0B55"/>
    <w:rsid w:val="006A19B6"/>
    <w:rsid w:val="006A1F8E"/>
    <w:rsid w:val="006A21FB"/>
    <w:rsid w:val="006A317F"/>
    <w:rsid w:val="006A480B"/>
    <w:rsid w:val="006A49F3"/>
    <w:rsid w:val="006A606A"/>
    <w:rsid w:val="006A64AB"/>
    <w:rsid w:val="006A6651"/>
    <w:rsid w:val="006A6AB4"/>
    <w:rsid w:val="006A6B63"/>
    <w:rsid w:val="006A6EE4"/>
    <w:rsid w:val="006A6FB1"/>
    <w:rsid w:val="006A70E5"/>
    <w:rsid w:val="006B00E5"/>
    <w:rsid w:val="006B02C0"/>
    <w:rsid w:val="006B0399"/>
    <w:rsid w:val="006B097E"/>
    <w:rsid w:val="006B0A65"/>
    <w:rsid w:val="006B0E3D"/>
    <w:rsid w:val="006B1376"/>
    <w:rsid w:val="006B1391"/>
    <w:rsid w:val="006B1710"/>
    <w:rsid w:val="006B18FC"/>
    <w:rsid w:val="006B196B"/>
    <w:rsid w:val="006B1A4A"/>
    <w:rsid w:val="006B2D04"/>
    <w:rsid w:val="006B36A2"/>
    <w:rsid w:val="006B3765"/>
    <w:rsid w:val="006B3B19"/>
    <w:rsid w:val="006B3F23"/>
    <w:rsid w:val="006B468A"/>
    <w:rsid w:val="006B4A9A"/>
    <w:rsid w:val="006B4ABE"/>
    <w:rsid w:val="006B4D60"/>
    <w:rsid w:val="006B4F29"/>
    <w:rsid w:val="006B50CD"/>
    <w:rsid w:val="006B5561"/>
    <w:rsid w:val="006B62F1"/>
    <w:rsid w:val="006B64AA"/>
    <w:rsid w:val="006B6AA2"/>
    <w:rsid w:val="006B6DFF"/>
    <w:rsid w:val="006B72A4"/>
    <w:rsid w:val="006C00B8"/>
    <w:rsid w:val="006C1512"/>
    <w:rsid w:val="006C1682"/>
    <w:rsid w:val="006C1704"/>
    <w:rsid w:val="006C17A3"/>
    <w:rsid w:val="006C19B1"/>
    <w:rsid w:val="006C2261"/>
    <w:rsid w:val="006C2314"/>
    <w:rsid w:val="006C2415"/>
    <w:rsid w:val="006C26FD"/>
    <w:rsid w:val="006C2DF0"/>
    <w:rsid w:val="006C366E"/>
    <w:rsid w:val="006C428C"/>
    <w:rsid w:val="006C4310"/>
    <w:rsid w:val="006C43AA"/>
    <w:rsid w:val="006C45F0"/>
    <w:rsid w:val="006C4892"/>
    <w:rsid w:val="006C5C54"/>
    <w:rsid w:val="006C633A"/>
    <w:rsid w:val="006C656A"/>
    <w:rsid w:val="006C66B8"/>
    <w:rsid w:val="006C67D9"/>
    <w:rsid w:val="006C6818"/>
    <w:rsid w:val="006C6A4B"/>
    <w:rsid w:val="006C73E4"/>
    <w:rsid w:val="006C749D"/>
    <w:rsid w:val="006C7BEF"/>
    <w:rsid w:val="006D0298"/>
    <w:rsid w:val="006D02C8"/>
    <w:rsid w:val="006D0B9A"/>
    <w:rsid w:val="006D1A8E"/>
    <w:rsid w:val="006D1AEB"/>
    <w:rsid w:val="006D1CA2"/>
    <w:rsid w:val="006D1FFC"/>
    <w:rsid w:val="006D2717"/>
    <w:rsid w:val="006D2E97"/>
    <w:rsid w:val="006D3157"/>
    <w:rsid w:val="006D38AA"/>
    <w:rsid w:val="006D3E3A"/>
    <w:rsid w:val="006D42D9"/>
    <w:rsid w:val="006D4FD5"/>
    <w:rsid w:val="006D5271"/>
    <w:rsid w:val="006D5469"/>
    <w:rsid w:val="006D55B6"/>
    <w:rsid w:val="006D57D6"/>
    <w:rsid w:val="006D656A"/>
    <w:rsid w:val="006D6EA8"/>
    <w:rsid w:val="006D704B"/>
    <w:rsid w:val="006D7443"/>
    <w:rsid w:val="006E0468"/>
    <w:rsid w:val="006E07C8"/>
    <w:rsid w:val="006E0AB3"/>
    <w:rsid w:val="006E1846"/>
    <w:rsid w:val="006E1E2E"/>
    <w:rsid w:val="006E2499"/>
    <w:rsid w:val="006E34BD"/>
    <w:rsid w:val="006E3516"/>
    <w:rsid w:val="006E3DCC"/>
    <w:rsid w:val="006E48F9"/>
    <w:rsid w:val="006E4D6F"/>
    <w:rsid w:val="006E4D74"/>
    <w:rsid w:val="006E51BE"/>
    <w:rsid w:val="006E5244"/>
    <w:rsid w:val="006E59CA"/>
    <w:rsid w:val="006E5C24"/>
    <w:rsid w:val="006E5C93"/>
    <w:rsid w:val="006E6259"/>
    <w:rsid w:val="006E6731"/>
    <w:rsid w:val="006E73E3"/>
    <w:rsid w:val="006E750B"/>
    <w:rsid w:val="006E78CD"/>
    <w:rsid w:val="006F01EA"/>
    <w:rsid w:val="006F09C2"/>
    <w:rsid w:val="006F0A53"/>
    <w:rsid w:val="006F0B76"/>
    <w:rsid w:val="006F12EA"/>
    <w:rsid w:val="006F13E9"/>
    <w:rsid w:val="006F14F8"/>
    <w:rsid w:val="006F1BE1"/>
    <w:rsid w:val="006F1C40"/>
    <w:rsid w:val="006F267C"/>
    <w:rsid w:val="006F2D97"/>
    <w:rsid w:val="006F3540"/>
    <w:rsid w:val="006F37F6"/>
    <w:rsid w:val="006F3992"/>
    <w:rsid w:val="006F3F96"/>
    <w:rsid w:val="006F52CA"/>
    <w:rsid w:val="006F5AC2"/>
    <w:rsid w:val="006F5AF5"/>
    <w:rsid w:val="006F6254"/>
    <w:rsid w:val="006F7012"/>
    <w:rsid w:val="006F73A0"/>
    <w:rsid w:val="006F7639"/>
    <w:rsid w:val="007008D8"/>
    <w:rsid w:val="00700FE4"/>
    <w:rsid w:val="0070140B"/>
    <w:rsid w:val="007014BA"/>
    <w:rsid w:val="007015F1"/>
    <w:rsid w:val="007016F8"/>
    <w:rsid w:val="007018F2"/>
    <w:rsid w:val="00701DA8"/>
    <w:rsid w:val="007021FC"/>
    <w:rsid w:val="00703230"/>
    <w:rsid w:val="00703271"/>
    <w:rsid w:val="00703370"/>
    <w:rsid w:val="007039A7"/>
    <w:rsid w:val="00703D62"/>
    <w:rsid w:val="00704090"/>
    <w:rsid w:val="007042D4"/>
    <w:rsid w:val="007047E4"/>
    <w:rsid w:val="00704D07"/>
    <w:rsid w:val="007050C2"/>
    <w:rsid w:val="0070576C"/>
    <w:rsid w:val="007057BE"/>
    <w:rsid w:val="00705ABC"/>
    <w:rsid w:val="00705D15"/>
    <w:rsid w:val="0070705E"/>
    <w:rsid w:val="007077B9"/>
    <w:rsid w:val="00707924"/>
    <w:rsid w:val="00707977"/>
    <w:rsid w:val="00707C21"/>
    <w:rsid w:val="0071063D"/>
    <w:rsid w:val="0071150F"/>
    <w:rsid w:val="007129A4"/>
    <w:rsid w:val="00712C8E"/>
    <w:rsid w:val="007130A1"/>
    <w:rsid w:val="0071312D"/>
    <w:rsid w:val="00713DFB"/>
    <w:rsid w:val="00713FFB"/>
    <w:rsid w:val="00714965"/>
    <w:rsid w:val="00714A0D"/>
    <w:rsid w:val="00714ECA"/>
    <w:rsid w:val="00714EFF"/>
    <w:rsid w:val="007159AE"/>
    <w:rsid w:val="00716673"/>
    <w:rsid w:val="00720037"/>
    <w:rsid w:val="007202CD"/>
    <w:rsid w:val="00720DE3"/>
    <w:rsid w:val="00720E1E"/>
    <w:rsid w:val="00720E9E"/>
    <w:rsid w:val="00721218"/>
    <w:rsid w:val="007213AF"/>
    <w:rsid w:val="00721C71"/>
    <w:rsid w:val="00721D24"/>
    <w:rsid w:val="0072205D"/>
    <w:rsid w:val="00722789"/>
    <w:rsid w:val="007227C6"/>
    <w:rsid w:val="007227D1"/>
    <w:rsid w:val="00723292"/>
    <w:rsid w:val="007239F2"/>
    <w:rsid w:val="007245E5"/>
    <w:rsid w:val="00725C50"/>
    <w:rsid w:val="00725E70"/>
    <w:rsid w:val="00725ECE"/>
    <w:rsid w:val="0072627E"/>
    <w:rsid w:val="00726B95"/>
    <w:rsid w:val="00726D8B"/>
    <w:rsid w:val="00727342"/>
    <w:rsid w:val="007275BF"/>
    <w:rsid w:val="00727A7B"/>
    <w:rsid w:val="007302BE"/>
    <w:rsid w:val="00730BA9"/>
    <w:rsid w:val="00731426"/>
    <w:rsid w:val="00732128"/>
    <w:rsid w:val="00732E5A"/>
    <w:rsid w:val="00733017"/>
    <w:rsid w:val="007330A4"/>
    <w:rsid w:val="00733651"/>
    <w:rsid w:val="00735E82"/>
    <w:rsid w:val="00735E85"/>
    <w:rsid w:val="007363A1"/>
    <w:rsid w:val="0073693C"/>
    <w:rsid w:val="007376CD"/>
    <w:rsid w:val="007407D7"/>
    <w:rsid w:val="007407FB"/>
    <w:rsid w:val="007409C1"/>
    <w:rsid w:val="00740B9F"/>
    <w:rsid w:val="00740CF6"/>
    <w:rsid w:val="00741806"/>
    <w:rsid w:val="00742096"/>
    <w:rsid w:val="007424F6"/>
    <w:rsid w:val="00742A80"/>
    <w:rsid w:val="007437F3"/>
    <w:rsid w:val="00744DB5"/>
    <w:rsid w:val="0074560F"/>
    <w:rsid w:val="00745A16"/>
    <w:rsid w:val="00745F3C"/>
    <w:rsid w:val="007469D6"/>
    <w:rsid w:val="00746A48"/>
    <w:rsid w:val="00747974"/>
    <w:rsid w:val="00750789"/>
    <w:rsid w:val="00750A9B"/>
    <w:rsid w:val="00750DCE"/>
    <w:rsid w:val="007512F5"/>
    <w:rsid w:val="00751618"/>
    <w:rsid w:val="00751FB3"/>
    <w:rsid w:val="00752B67"/>
    <w:rsid w:val="00752F15"/>
    <w:rsid w:val="0075376B"/>
    <w:rsid w:val="00753DD5"/>
    <w:rsid w:val="00754196"/>
    <w:rsid w:val="007544DE"/>
    <w:rsid w:val="00754D51"/>
    <w:rsid w:val="0075513E"/>
    <w:rsid w:val="007552D1"/>
    <w:rsid w:val="00755557"/>
    <w:rsid w:val="00755997"/>
    <w:rsid w:val="00756397"/>
    <w:rsid w:val="00756F0E"/>
    <w:rsid w:val="007572EF"/>
    <w:rsid w:val="00760215"/>
    <w:rsid w:val="007603F0"/>
    <w:rsid w:val="00760C3D"/>
    <w:rsid w:val="00760FF4"/>
    <w:rsid w:val="007612A7"/>
    <w:rsid w:val="007612DE"/>
    <w:rsid w:val="0076154B"/>
    <w:rsid w:val="0076164F"/>
    <w:rsid w:val="00762273"/>
    <w:rsid w:val="00762500"/>
    <w:rsid w:val="00762D93"/>
    <w:rsid w:val="007637E8"/>
    <w:rsid w:val="00763DD7"/>
    <w:rsid w:val="00764428"/>
    <w:rsid w:val="00764980"/>
    <w:rsid w:val="00764ECC"/>
    <w:rsid w:val="00765D4A"/>
    <w:rsid w:val="00765F79"/>
    <w:rsid w:val="0076639E"/>
    <w:rsid w:val="0076673F"/>
    <w:rsid w:val="00767456"/>
    <w:rsid w:val="007701FA"/>
    <w:rsid w:val="00770A1F"/>
    <w:rsid w:val="00770F30"/>
    <w:rsid w:val="00770F5B"/>
    <w:rsid w:val="00771283"/>
    <w:rsid w:val="007712DB"/>
    <w:rsid w:val="007713F6"/>
    <w:rsid w:val="007716A4"/>
    <w:rsid w:val="00771A73"/>
    <w:rsid w:val="00772353"/>
    <w:rsid w:val="00772444"/>
    <w:rsid w:val="00772A18"/>
    <w:rsid w:val="00772DA6"/>
    <w:rsid w:val="00773BAE"/>
    <w:rsid w:val="007742A8"/>
    <w:rsid w:val="00775740"/>
    <w:rsid w:val="00775A59"/>
    <w:rsid w:val="00776A90"/>
    <w:rsid w:val="00776DD2"/>
    <w:rsid w:val="007771D2"/>
    <w:rsid w:val="00777549"/>
    <w:rsid w:val="00780D6B"/>
    <w:rsid w:val="00782225"/>
    <w:rsid w:val="00782855"/>
    <w:rsid w:val="007831D0"/>
    <w:rsid w:val="00783310"/>
    <w:rsid w:val="00783EDA"/>
    <w:rsid w:val="007847B5"/>
    <w:rsid w:val="00784B86"/>
    <w:rsid w:val="00784FF3"/>
    <w:rsid w:val="0078572E"/>
    <w:rsid w:val="00785B63"/>
    <w:rsid w:val="00785BDE"/>
    <w:rsid w:val="00785F6C"/>
    <w:rsid w:val="00785FAC"/>
    <w:rsid w:val="00786245"/>
    <w:rsid w:val="007870C2"/>
    <w:rsid w:val="0078753D"/>
    <w:rsid w:val="0078760B"/>
    <w:rsid w:val="00787B13"/>
    <w:rsid w:val="00787CC0"/>
    <w:rsid w:val="00787E84"/>
    <w:rsid w:val="007903DA"/>
    <w:rsid w:val="007907C1"/>
    <w:rsid w:val="00790A45"/>
    <w:rsid w:val="00790CB7"/>
    <w:rsid w:val="00791EBB"/>
    <w:rsid w:val="00791EC8"/>
    <w:rsid w:val="00793386"/>
    <w:rsid w:val="00793B96"/>
    <w:rsid w:val="00793DAB"/>
    <w:rsid w:val="00793F1B"/>
    <w:rsid w:val="00794363"/>
    <w:rsid w:val="00794780"/>
    <w:rsid w:val="00794946"/>
    <w:rsid w:val="00794B8A"/>
    <w:rsid w:val="00794CEC"/>
    <w:rsid w:val="00796EBC"/>
    <w:rsid w:val="0079792E"/>
    <w:rsid w:val="00797CD3"/>
    <w:rsid w:val="007A01FD"/>
    <w:rsid w:val="007A03DD"/>
    <w:rsid w:val="007A079C"/>
    <w:rsid w:val="007A0BF9"/>
    <w:rsid w:val="007A0F99"/>
    <w:rsid w:val="007A0FB1"/>
    <w:rsid w:val="007A1115"/>
    <w:rsid w:val="007A1929"/>
    <w:rsid w:val="007A1D83"/>
    <w:rsid w:val="007A2AFB"/>
    <w:rsid w:val="007A2E22"/>
    <w:rsid w:val="007A3BC3"/>
    <w:rsid w:val="007A3DD0"/>
    <w:rsid w:val="007A40E0"/>
    <w:rsid w:val="007A4169"/>
    <w:rsid w:val="007A426A"/>
    <w:rsid w:val="007A448F"/>
    <w:rsid w:val="007A4A6D"/>
    <w:rsid w:val="007A52CB"/>
    <w:rsid w:val="007A5E77"/>
    <w:rsid w:val="007A6E20"/>
    <w:rsid w:val="007A7017"/>
    <w:rsid w:val="007A70D7"/>
    <w:rsid w:val="007A7227"/>
    <w:rsid w:val="007A740A"/>
    <w:rsid w:val="007A74F8"/>
    <w:rsid w:val="007A7534"/>
    <w:rsid w:val="007B0534"/>
    <w:rsid w:val="007B0B7B"/>
    <w:rsid w:val="007B10DD"/>
    <w:rsid w:val="007B1102"/>
    <w:rsid w:val="007B1456"/>
    <w:rsid w:val="007B2422"/>
    <w:rsid w:val="007B264B"/>
    <w:rsid w:val="007B271D"/>
    <w:rsid w:val="007B2762"/>
    <w:rsid w:val="007B28B4"/>
    <w:rsid w:val="007B2E5F"/>
    <w:rsid w:val="007B33CE"/>
    <w:rsid w:val="007B3820"/>
    <w:rsid w:val="007B39DF"/>
    <w:rsid w:val="007B3B4D"/>
    <w:rsid w:val="007B4571"/>
    <w:rsid w:val="007B47FD"/>
    <w:rsid w:val="007B4B82"/>
    <w:rsid w:val="007B530B"/>
    <w:rsid w:val="007B5BD7"/>
    <w:rsid w:val="007B5DFC"/>
    <w:rsid w:val="007B6364"/>
    <w:rsid w:val="007B6B9B"/>
    <w:rsid w:val="007B6E33"/>
    <w:rsid w:val="007B743A"/>
    <w:rsid w:val="007B7AE7"/>
    <w:rsid w:val="007C0058"/>
    <w:rsid w:val="007C02D4"/>
    <w:rsid w:val="007C08D4"/>
    <w:rsid w:val="007C10DC"/>
    <w:rsid w:val="007C172D"/>
    <w:rsid w:val="007C1953"/>
    <w:rsid w:val="007C1B84"/>
    <w:rsid w:val="007C219C"/>
    <w:rsid w:val="007C25EC"/>
    <w:rsid w:val="007C277E"/>
    <w:rsid w:val="007C28E1"/>
    <w:rsid w:val="007C314D"/>
    <w:rsid w:val="007C34A8"/>
    <w:rsid w:val="007C39F3"/>
    <w:rsid w:val="007C3B37"/>
    <w:rsid w:val="007C460E"/>
    <w:rsid w:val="007C4646"/>
    <w:rsid w:val="007C57E5"/>
    <w:rsid w:val="007C67C9"/>
    <w:rsid w:val="007C6E37"/>
    <w:rsid w:val="007C74B3"/>
    <w:rsid w:val="007C77B8"/>
    <w:rsid w:val="007C7B17"/>
    <w:rsid w:val="007C7E9B"/>
    <w:rsid w:val="007C7F68"/>
    <w:rsid w:val="007D0E69"/>
    <w:rsid w:val="007D16AD"/>
    <w:rsid w:val="007D1BCF"/>
    <w:rsid w:val="007D1F3D"/>
    <w:rsid w:val="007D2964"/>
    <w:rsid w:val="007D2EDA"/>
    <w:rsid w:val="007D3241"/>
    <w:rsid w:val="007D3347"/>
    <w:rsid w:val="007D33DA"/>
    <w:rsid w:val="007D3AC4"/>
    <w:rsid w:val="007D4A1D"/>
    <w:rsid w:val="007D4BF0"/>
    <w:rsid w:val="007D5A8E"/>
    <w:rsid w:val="007D6254"/>
    <w:rsid w:val="007D63C9"/>
    <w:rsid w:val="007D69FF"/>
    <w:rsid w:val="007D75CF"/>
    <w:rsid w:val="007D7BDF"/>
    <w:rsid w:val="007D7C79"/>
    <w:rsid w:val="007E00B3"/>
    <w:rsid w:val="007E0885"/>
    <w:rsid w:val="007E0953"/>
    <w:rsid w:val="007E0D5B"/>
    <w:rsid w:val="007E0EB0"/>
    <w:rsid w:val="007E1041"/>
    <w:rsid w:val="007E1412"/>
    <w:rsid w:val="007E14FE"/>
    <w:rsid w:val="007E1BE5"/>
    <w:rsid w:val="007E2280"/>
    <w:rsid w:val="007E2BC5"/>
    <w:rsid w:val="007E2CAC"/>
    <w:rsid w:val="007E2F82"/>
    <w:rsid w:val="007E3215"/>
    <w:rsid w:val="007E3A37"/>
    <w:rsid w:val="007E50C2"/>
    <w:rsid w:val="007E55A1"/>
    <w:rsid w:val="007E57E9"/>
    <w:rsid w:val="007E62A1"/>
    <w:rsid w:val="007E64AA"/>
    <w:rsid w:val="007E6C0F"/>
    <w:rsid w:val="007E6DC5"/>
    <w:rsid w:val="007E7128"/>
    <w:rsid w:val="007E7549"/>
    <w:rsid w:val="007E796B"/>
    <w:rsid w:val="007F0165"/>
    <w:rsid w:val="007F0264"/>
    <w:rsid w:val="007F0C44"/>
    <w:rsid w:val="007F0F30"/>
    <w:rsid w:val="007F0FC8"/>
    <w:rsid w:val="007F14D2"/>
    <w:rsid w:val="007F1616"/>
    <w:rsid w:val="007F1DFC"/>
    <w:rsid w:val="007F1E3F"/>
    <w:rsid w:val="007F2089"/>
    <w:rsid w:val="007F2863"/>
    <w:rsid w:val="007F2896"/>
    <w:rsid w:val="007F2A73"/>
    <w:rsid w:val="007F2C9A"/>
    <w:rsid w:val="007F2E65"/>
    <w:rsid w:val="007F336D"/>
    <w:rsid w:val="007F3374"/>
    <w:rsid w:val="007F36FA"/>
    <w:rsid w:val="007F38E0"/>
    <w:rsid w:val="007F43E4"/>
    <w:rsid w:val="007F458A"/>
    <w:rsid w:val="007F46BA"/>
    <w:rsid w:val="007F4D75"/>
    <w:rsid w:val="007F5918"/>
    <w:rsid w:val="007F5AF6"/>
    <w:rsid w:val="007F5BA8"/>
    <w:rsid w:val="007F7286"/>
    <w:rsid w:val="007F7513"/>
    <w:rsid w:val="007F7754"/>
    <w:rsid w:val="007F7B79"/>
    <w:rsid w:val="00800609"/>
    <w:rsid w:val="008012AE"/>
    <w:rsid w:val="00801CEA"/>
    <w:rsid w:val="0080204C"/>
    <w:rsid w:val="00802369"/>
    <w:rsid w:val="008024DA"/>
    <w:rsid w:val="008027D5"/>
    <w:rsid w:val="008027F6"/>
    <w:rsid w:val="0080292A"/>
    <w:rsid w:val="0080330B"/>
    <w:rsid w:val="00803F27"/>
    <w:rsid w:val="00804334"/>
    <w:rsid w:val="008046E2"/>
    <w:rsid w:val="008049A4"/>
    <w:rsid w:val="00805730"/>
    <w:rsid w:val="008058F9"/>
    <w:rsid w:val="008059BE"/>
    <w:rsid w:val="00805A8A"/>
    <w:rsid w:val="00805DBE"/>
    <w:rsid w:val="00805E40"/>
    <w:rsid w:val="008070BA"/>
    <w:rsid w:val="00807686"/>
    <w:rsid w:val="00807FE4"/>
    <w:rsid w:val="008104E6"/>
    <w:rsid w:val="00811146"/>
    <w:rsid w:val="00811584"/>
    <w:rsid w:val="008118CB"/>
    <w:rsid w:val="008133A9"/>
    <w:rsid w:val="00813B73"/>
    <w:rsid w:val="00813DAD"/>
    <w:rsid w:val="0081485E"/>
    <w:rsid w:val="00814CA2"/>
    <w:rsid w:val="00814F9F"/>
    <w:rsid w:val="00815063"/>
    <w:rsid w:val="00815E13"/>
    <w:rsid w:val="008160FF"/>
    <w:rsid w:val="008161A2"/>
    <w:rsid w:val="008161E5"/>
    <w:rsid w:val="00816212"/>
    <w:rsid w:val="00816C76"/>
    <w:rsid w:val="00816F74"/>
    <w:rsid w:val="00817363"/>
    <w:rsid w:val="00817C43"/>
    <w:rsid w:val="00817E37"/>
    <w:rsid w:val="00817E93"/>
    <w:rsid w:val="0082041C"/>
    <w:rsid w:val="00820A74"/>
    <w:rsid w:val="00820D1B"/>
    <w:rsid w:val="00820D28"/>
    <w:rsid w:val="00821200"/>
    <w:rsid w:val="008213E3"/>
    <w:rsid w:val="0082148A"/>
    <w:rsid w:val="008219E9"/>
    <w:rsid w:val="00821B8E"/>
    <w:rsid w:val="0082230F"/>
    <w:rsid w:val="0082243C"/>
    <w:rsid w:val="0082282E"/>
    <w:rsid w:val="00822D22"/>
    <w:rsid w:val="00823EE6"/>
    <w:rsid w:val="00825878"/>
    <w:rsid w:val="00826580"/>
    <w:rsid w:val="00826C2F"/>
    <w:rsid w:val="00826D55"/>
    <w:rsid w:val="00827C92"/>
    <w:rsid w:val="00827DB1"/>
    <w:rsid w:val="00827E84"/>
    <w:rsid w:val="0083045C"/>
    <w:rsid w:val="0083097B"/>
    <w:rsid w:val="008309AC"/>
    <w:rsid w:val="00830AEF"/>
    <w:rsid w:val="00831437"/>
    <w:rsid w:val="008315A6"/>
    <w:rsid w:val="00831E3F"/>
    <w:rsid w:val="008326AB"/>
    <w:rsid w:val="00832BC4"/>
    <w:rsid w:val="00833B9F"/>
    <w:rsid w:val="00833DC3"/>
    <w:rsid w:val="00833FE1"/>
    <w:rsid w:val="008345B5"/>
    <w:rsid w:val="0083492E"/>
    <w:rsid w:val="00834FD4"/>
    <w:rsid w:val="008350BC"/>
    <w:rsid w:val="008350C9"/>
    <w:rsid w:val="008354BA"/>
    <w:rsid w:val="00835912"/>
    <w:rsid w:val="00835E69"/>
    <w:rsid w:val="0083632E"/>
    <w:rsid w:val="008367DF"/>
    <w:rsid w:val="00840DEC"/>
    <w:rsid w:val="00842201"/>
    <w:rsid w:val="0084287A"/>
    <w:rsid w:val="00842CB7"/>
    <w:rsid w:val="00842EFF"/>
    <w:rsid w:val="008432AC"/>
    <w:rsid w:val="0084383B"/>
    <w:rsid w:val="00844DE0"/>
    <w:rsid w:val="008453FA"/>
    <w:rsid w:val="00845B1A"/>
    <w:rsid w:val="00845FDF"/>
    <w:rsid w:val="00846B79"/>
    <w:rsid w:val="0084706F"/>
    <w:rsid w:val="008470FB"/>
    <w:rsid w:val="00847315"/>
    <w:rsid w:val="00850523"/>
    <w:rsid w:val="00850660"/>
    <w:rsid w:val="008511F1"/>
    <w:rsid w:val="00851A75"/>
    <w:rsid w:val="00851CEC"/>
    <w:rsid w:val="0085218C"/>
    <w:rsid w:val="008522E5"/>
    <w:rsid w:val="00853C9C"/>
    <w:rsid w:val="008541B7"/>
    <w:rsid w:val="008547F2"/>
    <w:rsid w:val="0085505D"/>
    <w:rsid w:val="00855E62"/>
    <w:rsid w:val="00855F01"/>
    <w:rsid w:val="00856645"/>
    <w:rsid w:val="008566BD"/>
    <w:rsid w:val="008569EE"/>
    <w:rsid w:val="0085705A"/>
    <w:rsid w:val="0085799E"/>
    <w:rsid w:val="00857DC4"/>
    <w:rsid w:val="0086072C"/>
    <w:rsid w:val="00860B05"/>
    <w:rsid w:val="00860D94"/>
    <w:rsid w:val="008629EC"/>
    <w:rsid w:val="00862FC8"/>
    <w:rsid w:val="00863533"/>
    <w:rsid w:val="00863E94"/>
    <w:rsid w:val="0086412A"/>
    <w:rsid w:val="00864AA1"/>
    <w:rsid w:val="00864B27"/>
    <w:rsid w:val="00864E65"/>
    <w:rsid w:val="008654B2"/>
    <w:rsid w:val="00866283"/>
    <w:rsid w:val="0086661A"/>
    <w:rsid w:val="00866CE4"/>
    <w:rsid w:val="00867A81"/>
    <w:rsid w:val="00867CBC"/>
    <w:rsid w:val="00867D4B"/>
    <w:rsid w:val="008709ED"/>
    <w:rsid w:val="008719C9"/>
    <w:rsid w:val="00871A69"/>
    <w:rsid w:val="0087247D"/>
    <w:rsid w:val="0087331D"/>
    <w:rsid w:val="00873A45"/>
    <w:rsid w:val="0087429A"/>
    <w:rsid w:val="008742EF"/>
    <w:rsid w:val="008743BA"/>
    <w:rsid w:val="00874C78"/>
    <w:rsid w:val="00874C83"/>
    <w:rsid w:val="00874E3A"/>
    <w:rsid w:val="008750BA"/>
    <w:rsid w:val="008765A2"/>
    <w:rsid w:val="008765B7"/>
    <w:rsid w:val="008778C1"/>
    <w:rsid w:val="00877E35"/>
    <w:rsid w:val="008801C8"/>
    <w:rsid w:val="0088043C"/>
    <w:rsid w:val="00880693"/>
    <w:rsid w:val="00881120"/>
    <w:rsid w:val="00881199"/>
    <w:rsid w:val="008812C1"/>
    <w:rsid w:val="00882089"/>
    <w:rsid w:val="00882BB3"/>
    <w:rsid w:val="00882ECC"/>
    <w:rsid w:val="00882EDA"/>
    <w:rsid w:val="00883BFA"/>
    <w:rsid w:val="008846BA"/>
    <w:rsid w:val="0088475D"/>
    <w:rsid w:val="0088487A"/>
    <w:rsid w:val="00884C91"/>
    <w:rsid w:val="00884CF3"/>
    <w:rsid w:val="00884F1D"/>
    <w:rsid w:val="00884F81"/>
    <w:rsid w:val="008852BF"/>
    <w:rsid w:val="0088570E"/>
    <w:rsid w:val="00885844"/>
    <w:rsid w:val="00885EAA"/>
    <w:rsid w:val="0088654F"/>
    <w:rsid w:val="00886C4F"/>
    <w:rsid w:val="0088711E"/>
    <w:rsid w:val="00887A87"/>
    <w:rsid w:val="00887ECB"/>
    <w:rsid w:val="00890287"/>
    <w:rsid w:val="00890388"/>
    <w:rsid w:val="008906C9"/>
    <w:rsid w:val="00890B68"/>
    <w:rsid w:val="00891C60"/>
    <w:rsid w:val="00892804"/>
    <w:rsid w:val="00892C2E"/>
    <w:rsid w:val="0089393D"/>
    <w:rsid w:val="0089398E"/>
    <w:rsid w:val="00894217"/>
    <w:rsid w:val="00894283"/>
    <w:rsid w:val="008943ED"/>
    <w:rsid w:val="008955CF"/>
    <w:rsid w:val="008956E8"/>
    <w:rsid w:val="00896226"/>
    <w:rsid w:val="008964DC"/>
    <w:rsid w:val="00896D57"/>
    <w:rsid w:val="008975C5"/>
    <w:rsid w:val="00897AD1"/>
    <w:rsid w:val="008A0699"/>
    <w:rsid w:val="008A149F"/>
    <w:rsid w:val="008A14BA"/>
    <w:rsid w:val="008A15A1"/>
    <w:rsid w:val="008A1654"/>
    <w:rsid w:val="008A1C32"/>
    <w:rsid w:val="008A1C96"/>
    <w:rsid w:val="008A20C5"/>
    <w:rsid w:val="008A3137"/>
    <w:rsid w:val="008A3306"/>
    <w:rsid w:val="008A37CC"/>
    <w:rsid w:val="008A3E44"/>
    <w:rsid w:val="008A45FD"/>
    <w:rsid w:val="008A4648"/>
    <w:rsid w:val="008A4BC6"/>
    <w:rsid w:val="008A5B20"/>
    <w:rsid w:val="008A69AA"/>
    <w:rsid w:val="008A7F0D"/>
    <w:rsid w:val="008B00DE"/>
    <w:rsid w:val="008B0422"/>
    <w:rsid w:val="008B096A"/>
    <w:rsid w:val="008B18B7"/>
    <w:rsid w:val="008B1C1F"/>
    <w:rsid w:val="008B1D1B"/>
    <w:rsid w:val="008B22AD"/>
    <w:rsid w:val="008B23D8"/>
    <w:rsid w:val="008B2444"/>
    <w:rsid w:val="008B2864"/>
    <w:rsid w:val="008B305B"/>
    <w:rsid w:val="008B31A4"/>
    <w:rsid w:val="008B33F1"/>
    <w:rsid w:val="008B37E4"/>
    <w:rsid w:val="008B3B1F"/>
    <w:rsid w:val="008B40CB"/>
    <w:rsid w:val="008B4108"/>
    <w:rsid w:val="008B4165"/>
    <w:rsid w:val="008B4D25"/>
    <w:rsid w:val="008B522D"/>
    <w:rsid w:val="008B5770"/>
    <w:rsid w:val="008B6186"/>
    <w:rsid w:val="008B6426"/>
    <w:rsid w:val="008B651F"/>
    <w:rsid w:val="008B6680"/>
    <w:rsid w:val="008B67F2"/>
    <w:rsid w:val="008B6824"/>
    <w:rsid w:val="008B6FCE"/>
    <w:rsid w:val="008B7A50"/>
    <w:rsid w:val="008B7C89"/>
    <w:rsid w:val="008B7D22"/>
    <w:rsid w:val="008B7D59"/>
    <w:rsid w:val="008C0B1B"/>
    <w:rsid w:val="008C0F6C"/>
    <w:rsid w:val="008C1767"/>
    <w:rsid w:val="008C1856"/>
    <w:rsid w:val="008C1E9E"/>
    <w:rsid w:val="008C2370"/>
    <w:rsid w:val="008C2763"/>
    <w:rsid w:val="008C2CDD"/>
    <w:rsid w:val="008C35C2"/>
    <w:rsid w:val="008C383E"/>
    <w:rsid w:val="008C388C"/>
    <w:rsid w:val="008C4C6F"/>
    <w:rsid w:val="008C4DA5"/>
    <w:rsid w:val="008C4E63"/>
    <w:rsid w:val="008C511C"/>
    <w:rsid w:val="008C52C8"/>
    <w:rsid w:val="008C5422"/>
    <w:rsid w:val="008C55D1"/>
    <w:rsid w:val="008C5738"/>
    <w:rsid w:val="008C5DDE"/>
    <w:rsid w:val="008C61AF"/>
    <w:rsid w:val="008C7009"/>
    <w:rsid w:val="008C7562"/>
    <w:rsid w:val="008C780E"/>
    <w:rsid w:val="008C7B14"/>
    <w:rsid w:val="008C7E23"/>
    <w:rsid w:val="008D04F0"/>
    <w:rsid w:val="008D05D1"/>
    <w:rsid w:val="008D0CFC"/>
    <w:rsid w:val="008D0E64"/>
    <w:rsid w:val="008D10B3"/>
    <w:rsid w:val="008D1E37"/>
    <w:rsid w:val="008D20BA"/>
    <w:rsid w:val="008D26F0"/>
    <w:rsid w:val="008D30E1"/>
    <w:rsid w:val="008D32F0"/>
    <w:rsid w:val="008D3600"/>
    <w:rsid w:val="008D3EFE"/>
    <w:rsid w:val="008D461F"/>
    <w:rsid w:val="008D521E"/>
    <w:rsid w:val="008D5560"/>
    <w:rsid w:val="008D5BFB"/>
    <w:rsid w:val="008D6051"/>
    <w:rsid w:val="008D605C"/>
    <w:rsid w:val="008D625C"/>
    <w:rsid w:val="008D6383"/>
    <w:rsid w:val="008D6640"/>
    <w:rsid w:val="008D71F9"/>
    <w:rsid w:val="008D74A4"/>
    <w:rsid w:val="008D7A9F"/>
    <w:rsid w:val="008E009C"/>
    <w:rsid w:val="008E03D3"/>
    <w:rsid w:val="008E05CC"/>
    <w:rsid w:val="008E0BF5"/>
    <w:rsid w:val="008E18B5"/>
    <w:rsid w:val="008E2170"/>
    <w:rsid w:val="008E26D0"/>
    <w:rsid w:val="008E2749"/>
    <w:rsid w:val="008E281F"/>
    <w:rsid w:val="008E2C30"/>
    <w:rsid w:val="008E41F0"/>
    <w:rsid w:val="008E4246"/>
    <w:rsid w:val="008E4487"/>
    <w:rsid w:val="008E4A93"/>
    <w:rsid w:val="008E5055"/>
    <w:rsid w:val="008E5092"/>
    <w:rsid w:val="008E515C"/>
    <w:rsid w:val="008E5C5F"/>
    <w:rsid w:val="008E5D39"/>
    <w:rsid w:val="008E5D96"/>
    <w:rsid w:val="008E618D"/>
    <w:rsid w:val="008E6ED0"/>
    <w:rsid w:val="008E751A"/>
    <w:rsid w:val="008E7DB1"/>
    <w:rsid w:val="008F07A5"/>
    <w:rsid w:val="008F0C0B"/>
    <w:rsid w:val="008F18E3"/>
    <w:rsid w:val="008F2DC6"/>
    <w:rsid w:val="008F33D3"/>
    <w:rsid w:val="008F3500"/>
    <w:rsid w:val="008F359D"/>
    <w:rsid w:val="008F3813"/>
    <w:rsid w:val="008F3990"/>
    <w:rsid w:val="008F4588"/>
    <w:rsid w:val="008F48E3"/>
    <w:rsid w:val="008F4CD5"/>
    <w:rsid w:val="008F4D7B"/>
    <w:rsid w:val="008F4FFA"/>
    <w:rsid w:val="008F5237"/>
    <w:rsid w:val="008F547F"/>
    <w:rsid w:val="008F5ADC"/>
    <w:rsid w:val="008F6486"/>
    <w:rsid w:val="008F6875"/>
    <w:rsid w:val="008F6A80"/>
    <w:rsid w:val="008F703D"/>
    <w:rsid w:val="008F77B9"/>
    <w:rsid w:val="008F7991"/>
    <w:rsid w:val="0090011D"/>
    <w:rsid w:val="0090091E"/>
    <w:rsid w:val="0090114C"/>
    <w:rsid w:val="0090132C"/>
    <w:rsid w:val="00901490"/>
    <w:rsid w:val="0090178F"/>
    <w:rsid w:val="00901F38"/>
    <w:rsid w:val="00901FB3"/>
    <w:rsid w:val="009020F4"/>
    <w:rsid w:val="009026A9"/>
    <w:rsid w:val="0090299A"/>
    <w:rsid w:val="00902C5C"/>
    <w:rsid w:val="00902CC4"/>
    <w:rsid w:val="00902FC9"/>
    <w:rsid w:val="009030A9"/>
    <w:rsid w:val="009032E9"/>
    <w:rsid w:val="00903E5A"/>
    <w:rsid w:val="00903F1F"/>
    <w:rsid w:val="00904A35"/>
    <w:rsid w:val="00905186"/>
    <w:rsid w:val="009051DF"/>
    <w:rsid w:val="009051EA"/>
    <w:rsid w:val="0090531E"/>
    <w:rsid w:val="009054B1"/>
    <w:rsid w:val="00905AC4"/>
    <w:rsid w:val="00905D72"/>
    <w:rsid w:val="00905FD1"/>
    <w:rsid w:val="009060F9"/>
    <w:rsid w:val="009071CD"/>
    <w:rsid w:val="009072E7"/>
    <w:rsid w:val="00907351"/>
    <w:rsid w:val="00907808"/>
    <w:rsid w:val="009105D4"/>
    <w:rsid w:val="00910B63"/>
    <w:rsid w:val="00910B76"/>
    <w:rsid w:val="00910B83"/>
    <w:rsid w:val="00910BED"/>
    <w:rsid w:val="00910FD6"/>
    <w:rsid w:val="009113D5"/>
    <w:rsid w:val="00911DCF"/>
    <w:rsid w:val="009120ED"/>
    <w:rsid w:val="00912B2A"/>
    <w:rsid w:val="00912FB4"/>
    <w:rsid w:val="00913697"/>
    <w:rsid w:val="00913835"/>
    <w:rsid w:val="00913A13"/>
    <w:rsid w:val="00913ACE"/>
    <w:rsid w:val="00913CE2"/>
    <w:rsid w:val="00913D76"/>
    <w:rsid w:val="009144C4"/>
    <w:rsid w:val="009151B1"/>
    <w:rsid w:val="00915238"/>
    <w:rsid w:val="00915644"/>
    <w:rsid w:val="00915BEF"/>
    <w:rsid w:val="00916974"/>
    <w:rsid w:val="00916C1E"/>
    <w:rsid w:val="00917092"/>
    <w:rsid w:val="0091738D"/>
    <w:rsid w:val="0091771B"/>
    <w:rsid w:val="00917B0C"/>
    <w:rsid w:val="00917C46"/>
    <w:rsid w:val="009204A4"/>
    <w:rsid w:val="00920803"/>
    <w:rsid w:val="00920C52"/>
    <w:rsid w:val="00920DF1"/>
    <w:rsid w:val="00921063"/>
    <w:rsid w:val="009219AC"/>
    <w:rsid w:val="00921B0D"/>
    <w:rsid w:val="00921C18"/>
    <w:rsid w:val="009225D9"/>
    <w:rsid w:val="009226BB"/>
    <w:rsid w:val="00922C1F"/>
    <w:rsid w:val="0092314F"/>
    <w:rsid w:val="009231DA"/>
    <w:rsid w:val="00923239"/>
    <w:rsid w:val="00923DE9"/>
    <w:rsid w:val="009240C6"/>
    <w:rsid w:val="009241FA"/>
    <w:rsid w:val="0092434C"/>
    <w:rsid w:val="0092464F"/>
    <w:rsid w:val="00924826"/>
    <w:rsid w:val="00924A70"/>
    <w:rsid w:val="00924B15"/>
    <w:rsid w:val="00924E3C"/>
    <w:rsid w:val="00926013"/>
    <w:rsid w:val="00926193"/>
    <w:rsid w:val="00926811"/>
    <w:rsid w:val="00926CE0"/>
    <w:rsid w:val="009270A8"/>
    <w:rsid w:val="00927D1E"/>
    <w:rsid w:val="00927F06"/>
    <w:rsid w:val="00930D7E"/>
    <w:rsid w:val="00931093"/>
    <w:rsid w:val="009315D9"/>
    <w:rsid w:val="009319BA"/>
    <w:rsid w:val="009327BC"/>
    <w:rsid w:val="0093295A"/>
    <w:rsid w:val="00932D51"/>
    <w:rsid w:val="00933D1F"/>
    <w:rsid w:val="00933DD2"/>
    <w:rsid w:val="00934A36"/>
    <w:rsid w:val="00935213"/>
    <w:rsid w:val="00935247"/>
    <w:rsid w:val="0093543D"/>
    <w:rsid w:val="0093598D"/>
    <w:rsid w:val="00935C1A"/>
    <w:rsid w:val="00935FC9"/>
    <w:rsid w:val="009368F2"/>
    <w:rsid w:val="009373A8"/>
    <w:rsid w:val="0093755C"/>
    <w:rsid w:val="00937EAD"/>
    <w:rsid w:val="00940478"/>
    <w:rsid w:val="009406E7"/>
    <w:rsid w:val="00940B0A"/>
    <w:rsid w:val="00940B0C"/>
    <w:rsid w:val="009416E6"/>
    <w:rsid w:val="00941DA3"/>
    <w:rsid w:val="00941DEB"/>
    <w:rsid w:val="00941EDB"/>
    <w:rsid w:val="00942759"/>
    <w:rsid w:val="0094276F"/>
    <w:rsid w:val="00942A21"/>
    <w:rsid w:val="00942B9D"/>
    <w:rsid w:val="00942D55"/>
    <w:rsid w:val="0094324B"/>
    <w:rsid w:val="0094328E"/>
    <w:rsid w:val="0094340C"/>
    <w:rsid w:val="009440AE"/>
    <w:rsid w:val="009441C6"/>
    <w:rsid w:val="0094451A"/>
    <w:rsid w:val="0094498C"/>
    <w:rsid w:val="009449AA"/>
    <w:rsid w:val="00945558"/>
    <w:rsid w:val="00945F1E"/>
    <w:rsid w:val="0094699F"/>
    <w:rsid w:val="00947875"/>
    <w:rsid w:val="009479F9"/>
    <w:rsid w:val="00947A61"/>
    <w:rsid w:val="00950051"/>
    <w:rsid w:val="009504FA"/>
    <w:rsid w:val="00950D76"/>
    <w:rsid w:val="00951774"/>
    <w:rsid w:val="00951D8A"/>
    <w:rsid w:val="0095285F"/>
    <w:rsid w:val="00952F89"/>
    <w:rsid w:val="009537C3"/>
    <w:rsid w:val="00953AE3"/>
    <w:rsid w:val="00953D27"/>
    <w:rsid w:val="00953D7B"/>
    <w:rsid w:val="009542F5"/>
    <w:rsid w:val="00954377"/>
    <w:rsid w:val="009543E8"/>
    <w:rsid w:val="00954B8E"/>
    <w:rsid w:val="00955049"/>
    <w:rsid w:val="00956472"/>
    <w:rsid w:val="00956875"/>
    <w:rsid w:val="00957845"/>
    <w:rsid w:val="00957A24"/>
    <w:rsid w:val="009607A4"/>
    <w:rsid w:val="009612BB"/>
    <w:rsid w:val="00961665"/>
    <w:rsid w:val="0096174E"/>
    <w:rsid w:val="00961D92"/>
    <w:rsid w:val="00961E8F"/>
    <w:rsid w:val="00963033"/>
    <w:rsid w:val="00963479"/>
    <w:rsid w:val="009636D3"/>
    <w:rsid w:val="009640F3"/>
    <w:rsid w:val="0096431D"/>
    <w:rsid w:val="00964ABF"/>
    <w:rsid w:val="00964FC2"/>
    <w:rsid w:val="009650DB"/>
    <w:rsid w:val="009653F4"/>
    <w:rsid w:val="009658FB"/>
    <w:rsid w:val="0096613D"/>
    <w:rsid w:val="00966181"/>
    <w:rsid w:val="00966DC1"/>
    <w:rsid w:val="009676AE"/>
    <w:rsid w:val="00967F9F"/>
    <w:rsid w:val="0097016C"/>
    <w:rsid w:val="00970408"/>
    <w:rsid w:val="00970E75"/>
    <w:rsid w:val="00971436"/>
    <w:rsid w:val="009714EF"/>
    <w:rsid w:val="00971669"/>
    <w:rsid w:val="00971A15"/>
    <w:rsid w:val="00971DF6"/>
    <w:rsid w:val="00972337"/>
    <w:rsid w:val="00972800"/>
    <w:rsid w:val="00973703"/>
    <w:rsid w:val="00973895"/>
    <w:rsid w:val="0097444F"/>
    <w:rsid w:val="00974A37"/>
    <w:rsid w:val="00975027"/>
    <w:rsid w:val="00975694"/>
    <w:rsid w:val="00976A31"/>
    <w:rsid w:val="009777F6"/>
    <w:rsid w:val="0097797F"/>
    <w:rsid w:val="0098025E"/>
    <w:rsid w:val="00980762"/>
    <w:rsid w:val="00980979"/>
    <w:rsid w:val="0098150F"/>
    <w:rsid w:val="009817FC"/>
    <w:rsid w:val="00981BC5"/>
    <w:rsid w:val="009827C3"/>
    <w:rsid w:val="00982A77"/>
    <w:rsid w:val="00983329"/>
    <w:rsid w:val="0098379C"/>
    <w:rsid w:val="00983A87"/>
    <w:rsid w:val="00983B82"/>
    <w:rsid w:val="009844FB"/>
    <w:rsid w:val="0098464C"/>
    <w:rsid w:val="009850C6"/>
    <w:rsid w:val="00985249"/>
    <w:rsid w:val="00985757"/>
    <w:rsid w:val="0098592B"/>
    <w:rsid w:val="00985C14"/>
    <w:rsid w:val="00985DA0"/>
    <w:rsid w:val="0098640D"/>
    <w:rsid w:val="00986A83"/>
    <w:rsid w:val="009873CF"/>
    <w:rsid w:val="00987A11"/>
    <w:rsid w:val="00987BE7"/>
    <w:rsid w:val="009904AD"/>
    <w:rsid w:val="00990B38"/>
    <w:rsid w:val="00990CA9"/>
    <w:rsid w:val="00990F10"/>
    <w:rsid w:val="00991868"/>
    <w:rsid w:val="0099186F"/>
    <w:rsid w:val="00991A00"/>
    <w:rsid w:val="00992D52"/>
    <w:rsid w:val="00993165"/>
    <w:rsid w:val="0099370C"/>
    <w:rsid w:val="009944D2"/>
    <w:rsid w:val="009949FB"/>
    <w:rsid w:val="00994D47"/>
    <w:rsid w:val="009959A4"/>
    <w:rsid w:val="00995D3D"/>
    <w:rsid w:val="00996BF7"/>
    <w:rsid w:val="00997416"/>
    <w:rsid w:val="00997438"/>
    <w:rsid w:val="0099751A"/>
    <w:rsid w:val="0099772F"/>
    <w:rsid w:val="00997A02"/>
    <w:rsid w:val="00997E7C"/>
    <w:rsid w:val="009A0C9E"/>
    <w:rsid w:val="009A19D4"/>
    <w:rsid w:val="009A281A"/>
    <w:rsid w:val="009A2E22"/>
    <w:rsid w:val="009A31F6"/>
    <w:rsid w:val="009A413C"/>
    <w:rsid w:val="009A42C3"/>
    <w:rsid w:val="009A430A"/>
    <w:rsid w:val="009A45EB"/>
    <w:rsid w:val="009A460E"/>
    <w:rsid w:val="009A4652"/>
    <w:rsid w:val="009A4A0F"/>
    <w:rsid w:val="009A4AAF"/>
    <w:rsid w:val="009A4B01"/>
    <w:rsid w:val="009A4DB1"/>
    <w:rsid w:val="009A4DE6"/>
    <w:rsid w:val="009A5DFB"/>
    <w:rsid w:val="009A5E68"/>
    <w:rsid w:val="009A6770"/>
    <w:rsid w:val="009A7C58"/>
    <w:rsid w:val="009A7FBE"/>
    <w:rsid w:val="009B16D4"/>
    <w:rsid w:val="009B1E6B"/>
    <w:rsid w:val="009B3172"/>
    <w:rsid w:val="009B3DCC"/>
    <w:rsid w:val="009B3E16"/>
    <w:rsid w:val="009B404F"/>
    <w:rsid w:val="009B49BF"/>
    <w:rsid w:val="009B4CE9"/>
    <w:rsid w:val="009B4F71"/>
    <w:rsid w:val="009B52F3"/>
    <w:rsid w:val="009B5416"/>
    <w:rsid w:val="009B58CE"/>
    <w:rsid w:val="009B59D5"/>
    <w:rsid w:val="009B612E"/>
    <w:rsid w:val="009B6CA7"/>
    <w:rsid w:val="009B7023"/>
    <w:rsid w:val="009B7183"/>
    <w:rsid w:val="009B7293"/>
    <w:rsid w:val="009B7978"/>
    <w:rsid w:val="009B7BF2"/>
    <w:rsid w:val="009C0162"/>
    <w:rsid w:val="009C02D1"/>
    <w:rsid w:val="009C07E5"/>
    <w:rsid w:val="009C0B4A"/>
    <w:rsid w:val="009C0E79"/>
    <w:rsid w:val="009C1A01"/>
    <w:rsid w:val="009C1AD8"/>
    <w:rsid w:val="009C2D61"/>
    <w:rsid w:val="009C3381"/>
    <w:rsid w:val="009C3612"/>
    <w:rsid w:val="009C427C"/>
    <w:rsid w:val="009C4347"/>
    <w:rsid w:val="009C51F7"/>
    <w:rsid w:val="009C56B0"/>
    <w:rsid w:val="009C58EF"/>
    <w:rsid w:val="009C5B6B"/>
    <w:rsid w:val="009C5EA4"/>
    <w:rsid w:val="009C6208"/>
    <w:rsid w:val="009C633D"/>
    <w:rsid w:val="009C69B1"/>
    <w:rsid w:val="009C6D3C"/>
    <w:rsid w:val="009C6E01"/>
    <w:rsid w:val="009D08AA"/>
    <w:rsid w:val="009D0DB1"/>
    <w:rsid w:val="009D19E3"/>
    <w:rsid w:val="009D1C4C"/>
    <w:rsid w:val="009D1DDE"/>
    <w:rsid w:val="009D2024"/>
    <w:rsid w:val="009D3E7C"/>
    <w:rsid w:val="009D3EFD"/>
    <w:rsid w:val="009D458F"/>
    <w:rsid w:val="009D469E"/>
    <w:rsid w:val="009D4B06"/>
    <w:rsid w:val="009D4F5B"/>
    <w:rsid w:val="009D53DE"/>
    <w:rsid w:val="009D55F8"/>
    <w:rsid w:val="009D647F"/>
    <w:rsid w:val="009D6FAF"/>
    <w:rsid w:val="009D706C"/>
    <w:rsid w:val="009D78B6"/>
    <w:rsid w:val="009D7B71"/>
    <w:rsid w:val="009E034C"/>
    <w:rsid w:val="009E10E0"/>
    <w:rsid w:val="009E135F"/>
    <w:rsid w:val="009E13F3"/>
    <w:rsid w:val="009E1A06"/>
    <w:rsid w:val="009E2475"/>
    <w:rsid w:val="009E2B34"/>
    <w:rsid w:val="009E2E55"/>
    <w:rsid w:val="009E3872"/>
    <w:rsid w:val="009E3A36"/>
    <w:rsid w:val="009E3A48"/>
    <w:rsid w:val="009E3EBB"/>
    <w:rsid w:val="009E4565"/>
    <w:rsid w:val="009E51E7"/>
    <w:rsid w:val="009E5237"/>
    <w:rsid w:val="009E6454"/>
    <w:rsid w:val="009E733C"/>
    <w:rsid w:val="009E74E3"/>
    <w:rsid w:val="009E74EF"/>
    <w:rsid w:val="009E752E"/>
    <w:rsid w:val="009E75B0"/>
    <w:rsid w:val="009F074C"/>
    <w:rsid w:val="009F0A08"/>
    <w:rsid w:val="009F0B2C"/>
    <w:rsid w:val="009F1489"/>
    <w:rsid w:val="009F1718"/>
    <w:rsid w:val="009F195A"/>
    <w:rsid w:val="009F1D1E"/>
    <w:rsid w:val="009F25B3"/>
    <w:rsid w:val="009F2C9C"/>
    <w:rsid w:val="009F3CFA"/>
    <w:rsid w:val="009F435B"/>
    <w:rsid w:val="009F4D0B"/>
    <w:rsid w:val="009F55E4"/>
    <w:rsid w:val="009F5767"/>
    <w:rsid w:val="009F5883"/>
    <w:rsid w:val="009F5E10"/>
    <w:rsid w:val="009F6865"/>
    <w:rsid w:val="009F76AC"/>
    <w:rsid w:val="009F76F3"/>
    <w:rsid w:val="009F7834"/>
    <w:rsid w:val="009F7F3E"/>
    <w:rsid w:val="00A00549"/>
    <w:rsid w:val="00A014DE"/>
    <w:rsid w:val="00A01508"/>
    <w:rsid w:val="00A01590"/>
    <w:rsid w:val="00A01632"/>
    <w:rsid w:val="00A01D69"/>
    <w:rsid w:val="00A01E7B"/>
    <w:rsid w:val="00A02154"/>
    <w:rsid w:val="00A02EDE"/>
    <w:rsid w:val="00A0319F"/>
    <w:rsid w:val="00A03AEC"/>
    <w:rsid w:val="00A03E96"/>
    <w:rsid w:val="00A040B7"/>
    <w:rsid w:val="00A042E5"/>
    <w:rsid w:val="00A042EB"/>
    <w:rsid w:val="00A0457F"/>
    <w:rsid w:val="00A05AE0"/>
    <w:rsid w:val="00A05AEE"/>
    <w:rsid w:val="00A06998"/>
    <w:rsid w:val="00A0713F"/>
    <w:rsid w:val="00A07613"/>
    <w:rsid w:val="00A07846"/>
    <w:rsid w:val="00A07944"/>
    <w:rsid w:val="00A1046E"/>
    <w:rsid w:val="00A10A49"/>
    <w:rsid w:val="00A10A8F"/>
    <w:rsid w:val="00A11239"/>
    <w:rsid w:val="00A114F2"/>
    <w:rsid w:val="00A12203"/>
    <w:rsid w:val="00A12444"/>
    <w:rsid w:val="00A125C5"/>
    <w:rsid w:val="00A12ADC"/>
    <w:rsid w:val="00A12B7E"/>
    <w:rsid w:val="00A12CC0"/>
    <w:rsid w:val="00A12E37"/>
    <w:rsid w:val="00A13819"/>
    <w:rsid w:val="00A13A04"/>
    <w:rsid w:val="00A13C9A"/>
    <w:rsid w:val="00A13EBA"/>
    <w:rsid w:val="00A143F8"/>
    <w:rsid w:val="00A1497A"/>
    <w:rsid w:val="00A15136"/>
    <w:rsid w:val="00A15C6F"/>
    <w:rsid w:val="00A15CDB"/>
    <w:rsid w:val="00A16B23"/>
    <w:rsid w:val="00A16F6E"/>
    <w:rsid w:val="00A170B9"/>
    <w:rsid w:val="00A173F4"/>
    <w:rsid w:val="00A17FA5"/>
    <w:rsid w:val="00A20A06"/>
    <w:rsid w:val="00A20B4D"/>
    <w:rsid w:val="00A20C99"/>
    <w:rsid w:val="00A20E62"/>
    <w:rsid w:val="00A20FBC"/>
    <w:rsid w:val="00A21264"/>
    <w:rsid w:val="00A21445"/>
    <w:rsid w:val="00A2159E"/>
    <w:rsid w:val="00A222EF"/>
    <w:rsid w:val="00A225B4"/>
    <w:rsid w:val="00A22841"/>
    <w:rsid w:val="00A228BB"/>
    <w:rsid w:val="00A229CE"/>
    <w:rsid w:val="00A22AF3"/>
    <w:rsid w:val="00A22B31"/>
    <w:rsid w:val="00A23BFF"/>
    <w:rsid w:val="00A23C73"/>
    <w:rsid w:val="00A23D78"/>
    <w:rsid w:val="00A23DA3"/>
    <w:rsid w:val="00A241F7"/>
    <w:rsid w:val="00A2425A"/>
    <w:rsid w:val="00A24813"/>
    <w:rsid w:val="00A24EA5"/>
    <w:rsid w:val="00A2518A"/>
    <w:rsid w:val="00A254B6"/>
    <w:rsid w:val="00A2563D"/>
    <w:rsid w:val="00A257DE"/>
    <w:rsid w:val="00A25A1B"/>
    <w:rsid w:val="00A25A9D"/>
    <w:rsid w:val="00A25EDC"/>
    <w:rsid w:val="00A2671D"/>
    <w:rsid w:val="00A26AE8"/>
    <w:rsid w:val="00A27207"/>
    <w:rsid w:val="00A273B5"/>
    <w:rsid w:val="00A2758E"/>
    <w:rsid w:val="00A27905"/>
    <w:rsid w:val="00A279A1"/>
    <w:rsid w:val="00A27D53"/>
    <w:rsid w:val="00A30492"/>
    <w:rsid w:val="00A30B19"/>
    <w:rsid w:val="00A30EE3"/>
    <w:rsid w:val="00A30FE5"/>
    <w:rsid w:val="00A31019"/>
    <w:rsid w:val="00A31064"/>
    <w:rsid w:val="00A31B73"/>
    <w:rsid w:val="00A32374"/>
    <w:rsid w:val="00A32B21"/>
    <w:rsid w:val="00A33007"/>
    <w:rsid w:val="00A344CC"/>
    <w:rsid w:val="00A34651"/>
    <w:rsid w:val="00A347D4"/>
    <w:rsid w:val="00A34A57"/>
    <w:rsid w:val="00A35112"/>
    <w:rsid w:val="00A35291"/>
    <w:rsid w:val="00A3547B"/>
    <w:rsid w:val="00A35865"/>
    <w:rsid w:val="00A36684"/>
    <w:rsid w:val="00A36920"/>
    <w:rsid w:val="00A374B8"/>
    <w:rsid w:val="00A37952"/>
    <w:rsid w:val="00A37B4F"/>
    <w:rsid w:val="00A40248"/>
    <w:rsid w:val="00A406AE"/>
    <w:rsid w:val="00A40CED"/>
    <w:rsid w:val="00A40F0D"/>
    <w:rsid w:val="00A41096"/>
    <w:rsid w:val="00A410CF"/>
    <w:rsid w:val="00A41181"/>
    <w:rsid w:val="00A41A5E"/>
    <w:rsid w:val="00A420B9"/>
    <w:rsid w:val="00A42220"/>
    <w:rsid w:val="00A423D9"/>
    <w:rsid w:val="00A42CA4"/>
    <w:rsid w:val="00A42E62"/>
    <w:rsid w:val="00A42EC5"/>
    <w:rsid w:val="00A4301D"/>
    <w:rsid w:val="00A430E3"/>
    <w:rsid w:val="00A432C7"/>
    <w:rsid w:val="00A43F40"/>
    <w:rsid w:val="00A4468B"/>
    <w:rsid w:val="00A44A2A"/>
    <w:rsid w:val="00A44E14"/>
    <w:rsid w:val="00A458A8"/>
    <w:rsid w:val="00A45A89"/>
    <w:rsid w:val="00A45E0E"/>
    <w:rsid w:val="00A46279"/>
    <w:rsid w:val="00A4695C"/>
    <w:rsid w:val="00A470CF"/>
    <w:rsid w:val="00A47439"/>
    <w:rsid w:val="00A4754F"/>
    <w:rsid w:val="00A47597"/>
    <w:rsid w:val="00A47B73"/>
    <w:rsid w:val="00A47FC4"/>
    <w:rsid w:val="00A5039D"/>
    <w:rsid w:val="00A50A68"/>
    <w:rsid w:val="00A50F22"/>
    <w:rsid w:val="00A50F5B"/>
    <w:rsid w:val="00A51052"/>
    <w:rsid w:val="00A5125E"/>
    <w:rsid w:val="00A5212E"/>
    <w:rsid w:val="00A52489"/>
    <w:rsid w:val="00A5252F"/>
    <w:rsid w:val="00A54A98"/>
    <w:rsid w:val="00A54B84"/>
    <w:rsid w:val="00A54D18"/>
    <w:rsid w:val="00A5504D"/>
    <w:rsid w:val="00A55235"/>
    <w:rsid w:val="00A5584F"/>
    <w:rsid w:val="00A55947"/>
    <w:rsid w:val="00A55DF3"/>
    <w:rsid w:val="00A55DF7"/>
    <w:rsid w:val="00A56F1E"/>
    <w:rsid w:val="00A572B8"/>
    <w:rsid w:val="00A57A33"/>
    <w:rsid w:val="00A606DA"/>
    <w:rsid w:val="00A62546"/>
    <w:rsid w:val="00A625C7"/>
    <w:rsid w:val="00A62AE9"/>
    <w:rsid w:val="00A62D5C"/>
    <w:rsid w:val="00A62E95"/>
    <w:rsid w:val="00A6335C"/>
    <w:rsid w:val="00A63372"/>
    <w:rsid w:val="00A633FE"/>
    <w:rsid w:val="00A636D7"/>
    <w:rsid w:val="00A6377E"/>
    <w:rsid w:val="00A6407A"/>
    <w:rsid w:val="00A64ADE"/>
    <w:rsid w:val="00A64B36"/>
    <w:rsid w:val="00A64B91"/>
    <w:rsid w:val="00A650F6"/>
    <w:rsid w:val="00A652EB"/>
    <w:rsid w:val="00A65E94"/>
    <w:rsid w:val="00A65EE7"/>
    <w:rsid w:val="00A666E5"/>
    <w:rsid w:val="00A67061"/>
    <w:rsid w:val="00A70133"/>
    <w:rsid w:val="00A70851"/>
    <w:rsid w:val="00A714A1"/>
    <w:rsid w:val="00A71759"/>
    <w:rsid w:val="00A71881"/>
    <w:rsid w:val="00A729E1"/>
    <w:rsid w:val="00A73686"/>
    <w:rsid w:val="00A737B7"/>
    <w:rsid w:val="00A73DD2"/>
    <w:rsid w:val="00A74012"/>
    <w:rsid w:val="00A74717"/>
    <w:rsid w:val="00A74836"/>
    <w:rsid w:val="00A748AF"/>
    <w:rsid w:val="00A74DA5"/>
    <w:rsid w:val="00A751EA"/>
    <w:rsid w:val="00A75291"/>
    <w:rsid w:val="00A754B8"/>
    <w:rsid w:val="00A75F05"/>
    <w:rsid w:val="00A76080"/>
    <w:rsid w:val="00A76702"/>
    <w:rsid w:val="00A76EFF"/>
    <w:rsid w:val="00A76F1F"/>
    <w:rsid w:val="00A771F6"/>
    <w:rsid w:val="00A77689"/>
    <w:rsid w:val="00A77C2A"/>
    <w:rsid w:val="00A77EDF"/>
    <w:rsid w:val="00A80391"/>
    <w:rsid w:val="00A80C75"/>
    <w:rsid w:val="00A80E4A"/>
    <w:rsid w:val="00A81505"/>
    <w:rsid w:val="00A81882"/>
    <w:rsid w:val="00A824CE"/>
    <w:rsid w:val="00A82785"/>
    <w:rsid w:val="00A83412"/>
    <w:rsid w:val="00A835E7"/>
    <w:rsid w:val="00A8377B"/>
    <w:rsid w:val="00A841E9"/>
    <w:rsid w:val="00A8425E"/>
    <w:rsid w:val="00A84D3D"/>
    <w:rsid w:val="00A852F8"/>
    <w:rsid w:val="00A8576C"/>
    <w:rsid w:val="00A858F3"/>
    <w:rsid w:val="00A860FB"/>
    <w:rsid w:val="00A867CD"/>
    <w:rsid w:val="00A86C01"/>
    <w:rsid w:val="00A86FE8"/>
    <w:rsid w:val="00A872E7"/>
    <w:rsid w:val="00A874C0"/>
    <w:rsid w:val="00A87510"/>
    <w:rsid w:val="00A87843"/>
    <w:rsid w:val="00A87F48"/>
    <w:rsid w:val="00A907B7"/>
    <w:rsid w:val="00A911B6"/>
    <w:rsid w:val="00A916AB"/>
    <w:rsid w:val="00A91A65"/>
    <w:rsid w:val="00A92411"/>
    <w:rsid w:val="00A92674"/>
    <w:rsid w:val="00A935F8"/>
    <w:rsid w:val="00A949D3"/>
    <w:rsid w:val="00A94DD7"/>
    <w:rsid w:val="00A94EE9"/>
    <w:rsid w:val="00A9599F"/>
    <w:rsid w:val="00A95D5D"/>
    <w:rsid w:val="00A95E40"/>
    <w:rsid w:val="00AA0143"/>
    <w:rsid w:val="00AA0401"/>
    <w:rsid w:val="00AA0558"/>
    <w:rsid w:val="00AA0FF5"/>
    <w:rsid w:val="00AA10B2"/>
    <w:rsid w:val="00AA150E"/>
    <w:rsid w:val="00AA182A"/>
    <w:rsid w:val="00AA204C"/>
    <w:rsid w:val="00AA27CD"/>
    <w:rsid w:val="00AA3628"/>
    <w:rsid w:val="00AA3790"/>
    <w:rsid w:val="00AA3DB4"/>
    <w:rsid w:val="00AA4017"/>
    <w:rsid w:val="00AA465A"/>
    <w:rsid w:val="00AA51CE"/>
    <w:rsid w:val="00AA5D1D"/>
    <w:rsid w:val="00AA68E8"/>
    <w:rsid w:val="00AA6B39"/>
    <w:rsid w:val="00AA6EFE"/>
    <w:rsid w:val="00AA745B"/>
    <w:rsid w:val="00AA74B2"/>
    <w:rsid w:val="00AA7B12"/>
    <w:rsid w:val="00AA7BBE"/>
    <w:rsid w:val="00AB02C7"/>
    <w:rsid w:val="00AB0801"/>
    <w:rsid w:val="00AB10B2"/>
    <w:rsid w:val="00AB1C93"/>
    <w:rsid w:val="00AB218D"/>
    <w:rsid w:val="00AB27D5"/>
    <w:rsid w:val="00AB2CAA"/>
    <w:rsid w:val="00AB31DB"/>
    <w:rsid w:val="00AB3658"/>
    <w:rsid w:val="00AB450C"/>
    <w:rsid w:val="00AB558B"/>
    <w:rsid w:val="00AB5598"/>
    <w:rsid w:val="00AB667E"/>
    <w:rsid w:val="00AB66BC"/>
    <w:rsid w:val="00AB66BE"/>
    <w:rsid w:val="00AB6B38"/>
    <w:rsid w:val="00AB7062"/>
    <w:rsid w:val="00AB7624"/>
    <w:rsid w:val="00AB7BB1"/>
    <w:rsid w:val="00AB7BFE"/>
    <w:rsid w:val="00AB7E3D"/>
    <w:rsid w:val="00AC0067"/>
    <w:rsid w:val="00AC0825"/>
    <w:rsid w:val="00AC085C"/>
    <w:rsid w:val="00AC0904"/>
    <w:rsid w:val="00AC0D6B"/>
    <w:rsid w:val="00AC0E05"/>
    <w:rsid w:val="00AC1329"/>
    <w:rsid w:val="00AC15BA"/>
    <w:rsid w:val="00AC1721"/>
    <w:rsid w:val="00AC17DE"/>
    <w:rsid w:val="00AC2DA3"/>
    <w:rsid w:val="00AC2DEE"/>
    <w:rsid w:val="00AC39C5"/>
    <w:rsid w:val="00AC3D87"/>
    <w:rsid w:val="00AC414D"/>
    <w:rsid w:val="00AC472D"/>
    <w:rsid w:val="00AC4992"/>
    <w:rsid w:val="00AC540E"/>
    <w:rsid w:val="00AC5E3E"/>
    <w:rsid w:val="00AC5FE3"/>
    <w:rsid w:val="00AC6BA2"/>
    <w:rsid w:val="00AC6F9E"/>
    <w:rsid w:val="00AC7B5B"/>
    <w:rsid w:val="00AD0486"/>
    <w:rsid w:val="00AD0714"/>
    <w:rsid w:val="00AD0BA8"/>
    <w:rsid w:val="00AD0E25"/>
    <w:rsid w:val="00AD183E"/>
    <w:rsid w:val="00AD1CCC"/>
    <w:rsid w:val="00AD2E98"/>
    <w:rsid w:val="00AD2FE3"/>
    <w:rsid w:val="00AD3F2D"/>
    <w:rsid w:val="00AD4448"/>
    <w:rsid w:val="00AD45BC"/>
    <w:rsid w:val="00AD4D4F"/>
    <w:rsid w:val="00AD51E8"/>
    <w:rsid w:val="00AD5B81"/>
    <w:rsid w:val="00AD67CF"/>
    <w:rsid w:val="00AD6886"/>
    <w:rsid w:val="00AD6A59"/>
    <w:rsid w:val="00AD6BA3"/>
    <w:rsid w:val="00AD6D51"/>
    <w:rsid w:val="00AD7302"/>
    <w:rsid w:val="00AD7636"/>
    <w:rsid w:val="00AE06B5"/>
    <w:rsid w:val="00AE09A0"/>
    <w:rsid w:val="00AE0FF4"/>
    <w:rsid w:val="00AE1113"/>
    <w:rsid w:val="00AE1B52"/>
    <w:rsid w:val="00AE1CDC"/>
    <w:rsid w:val="00AE1EAC"/>
    <w:rsid w:val="00AE28A2"/>
    <w:rsid w:val="00AE329A"/>
    <w:rsid w:val="00AE331C"/>
    <w:rsid w:val="00AE3378"/>
    <w:rsid w:val="00AE35FA"/>
    <w:rsid w:val="00AE391E"/>
    <w:rsid w:val="00AE3A01"/>
    <w:rsid w:val="00AE3A82"/>
    <w:rsid w:val="00AE4050"/>
    <w:rsid w:val="00AE4254"/>
    <w:rsid w:val="00AE4A31"/>
    <w:rsid w:val="00AE4BCA"/>
    <w:rsid w:val="00AE54C0"/>
    <w:rsid w:val="00AE5AA8"/>
    <w:rsid w:val="00AE5AF4"/>
    <w:rsid w:val="00AE5EF9"/>
    <w:rsid w:val="00AE771B"/>
    <w:rsid w:val="00AF0026"/>
    <w:rsid w:val="00AF039D"/>
    <w:rsid w:val="00AF0686"/>
    <w:rsid w:val="00AF0B39"/>
    <w:rsid w:val="00AF1066"/>
    <w:rsid w:val="00AF12CC"/>
    <w:rsid w:val="00AF142B"/>
    <w:rsid w:val="00AF1517"/>
    <w:rsid w:val="00AF1E87"/>
    <w:rsid w:val="00AF2E8B"/>
    <w:rsid w:val="00AF3536"/>
    <w:rsid w:val="00AF4592"/>
    <w:rsid w:val="00AF493E"/>
    <w:rsid w:val="00AF508F"/>
    <w:rsid w:val="00AF5A48"/>
    <w:rsid w:val="00AF5A77"/>
    <w:rsid w:val="00AF6107"/>
    <w:rsid w:val="00AF63BF"/>
    <w:rsid w:val="00AF6445"/>
    <w:rsid w:val="00AF6B80"/>
    <w:rsid w:val="00AF6ED3"/>
    <w:rsid w:val="00AF7427"/>
    <w:rsid w:val="00AF7DC5"/>
    <w:rsid w:val="00AF7EDF"/>
    <w:rsid w:val="00B00020"/>
    <w:rsid w:val="00B00952"/>
    <w:rsid w:val="00B00AEB"/>
    <w:rsid w:val="00B00E57"/>
    <w:rsid w:val="00B012CD"/>
    <w:rsid w:val="00B01A51"/>
    <w:rsid w:val="00B01B1A"/>
    <w:rsid w:val="00B020F8"/>
    <w:rsid w:val="00B029FD"/>
    <w:rsid w:val="00B02B23"/>
    <w:rsid w:val="00B02D8C"/>
    <w:rsid w:val="00B03224"/>
    <w:rsid w:val="00B03994"/>
    <w:rsid w:val="00B039C0"/>
    <w:rsid w:val="00B04319"/>
    <w:rsid w:val="00B048C9"/>
    <w:rsid w:val="00B05AC9"/>
    <w:rsid w:val="00B05B64"/>
    <w:rsid w:val="00B060D4"/>
    <w:rsid w:val="00B0633E"/>
    <w:rsid w:val="00B06882"/>
    <w:rsid w:val="00B07102"/>
    <w:rsid w:val="00B07710"/>
    <w:rsid w:val="00B07BC1"/>
    <w:rsid w:val="00B07E15"/>
    <w:rsid w:val="00B10A07"/>
    <w:rsid w:val="00B11A94"/>
    <w:rsid w:val="00B11CE7"/>
    <w:rsid w:val="00B12229"/>
    <w:rsid w:val="00B12AB2"/>
    <w:rsid w:val="00B12FE9"/>
    <w:rsid w:val="00B132F9"/>
    <w:rsid w:val="00B1381A"/>
    <w:rsid w:val="00B13CC0"/>
    <w:rsid w:val="00B14E01"/>
    <w:rsid w:val="00B15538"/>
    <w:rsid w:val="00B15652"/>
    <w:rsid w:val="00B15E88"/>
    <w:rsid w:val="00B1616B"/>
    <w:rsid w:val="00B16664"/>
    <w:rsid w:val="00B168B0"/>
    <w:rsid w:val="00B16B19"/>
    <w:rsid w:val="00B16FB5"/>
    <w:rsid w:val="00B17008"/>
    <w:rsid w:val="00B17141"/>
    <w:rsid w:val="00B17C6B"/>
    <w:rsid w:val="00B2043C"/>
    <w:rsid w:val="00B2074C"/>
    <w:rsid w:val="00B20BB4"/>
    <w:rsid w:val="00B20D02"/>
    <w:rsid w:val="00B21005"/>
    <w:rsid w:val="00B2105E"/>
    <w:rsid w:val="00B21ED4"/>
    <w:rsid w:val="00B22A11"/>
    <w:rsid w:val="00B22B83"/>
    <w:rsid w:val="00B22DCF"/>
    <w:rsid w:val="00B23170"/>
    <w:rsid w:val="00B23C95"/>
    <w:rsid w:val="00B23D54"/>
    <w:rsid w:val="00B2509A"/>
    <w:rsid w:val="00B2582D"/>
    <w:rsid w:val="00B258B8"/>
    <w:rsid w:val="00B25A9D"/>
    <w:rsid w:val="00B25C89"/>
    <w:rsid w:val="00B25DA0"/>
    <w:rsid w:val="00B26353"/>
    <w:rsid w:val="00B26356"/>
    <w:rsid w:val="00B263A5"/>
    <w:rsid w:val="00B26F53"/>
    <w:rsid w:val="00B27589"/>
    <w:rsid w:val="00B27F7B"/>
    <w:rsid w:val="00B3066A"/>
    <w:rsid w:val="00B30D10"/>
    <w:rsid w:val="00B31363"/>
    <w:rsid w:val="00B31575"/>
    <w:rsid w:val="00B32BB5"/>
    <w:rsid w:val="00B339A0"/>
    <w:rsid w:val="00B3400B"/>
    <w:rsid w:val="00B343A3"/>
    <w:rsid w:val="00B356BE"/>
    <w:rsid w:val="00B364DC"/>
    <w:rsid w:val="00B37036"/>
    <w:rsid w:val="00B37B55"/>
    <w:rsid w:val="00B402BC"/>
    <w:rsid w:val="00B40B82"/>
    <w:rsid w:val="00B41008"/>
    <w:rsid w:val="00B41073"/>
    <w:rsid w:val="00B41260"/>
    <w:rsid w:val="00B41788"/>
    <w:rsid w:val="00B41EF9"/>
    <w:rsid w:val="00B421AB"/>
    <w:rsid w:val="00B42932"/>
    <w:rsid w:val="00B43E3D"/>
    <w:rsid w:val="00B454B8"/>
    <w:rsid w:val="00B45CBC"/>
    <w:rsid w:val="00B45FDB"/>
    <w:rsid w:val="00B461B8"/>
    <w:rsid w:val="00B467A7"/>
    <w:rsid w:val="00B46D90"/>
    <w:rsid w:val="00B46FA0"/>
    <w:rsid w:val="00B47969"/>
    <w:rsid w:val="00B5009D"/>
    <w:rsid w:val="00B506BE"/>
    <w:rsid w:val="00B506C0"/>
    <w:rsid w:val="00B50B95"/>
    <w:rsid w:val="00B50CA7"/>
    <w:rsid w:val="00B50F97"/>
    <w:rsid w:val="00B51414"/>
    <w:rsid w:val="00B516A7"/>
    <w:rsid w:val="00B52430"/>
    <w:rsid w:val="00B52A7A"/>
    <w:rsid w:val="00B52DCB"/>
    <w:rsid w:val="00B53383"/>
    <w:rsid w:val="00B533CB"/>
    <w:rsid w:val="00B53736"/>
    <w:rsid w:val="00B53A91"/>
    <w:rsid w:val="00B53CB2"/>
    <w:rsid w:val="00B53D39"/>
    <w:rsid w:val="00B544D0"/>
    <w:rsid w:val="00B54DF8"/>
    <w:rsid w:val="00B55091"/>
    <w:rsid w:val="00B554D9"/>
    <w:rsid w:val="00B55CE0"/>
    <w:rsid w:val="00B55D1A"/>
    <w:rsid w:val="00B561BC"/>
    <w:rsid w:val="00B56B87"/>
    <w:rsid w:val="00B575B0"/>
    <w:rsid w:val="00B576D7"/>
    <w:rsid w:val="00B579A9"/>
    <w:rsid w:val="00B57C2E"/>
    <w:rsid w:val="00B57D39"/>
    <w:rsid w:val="00B57ED6"/>
    <w:rsid w:val="00B600B5"/>
    <w:rsid w:val="00B6029C"/>
    <w:rsid w:val="00B61ED8"/>
    <w:rsid w:val="00B624AE"/>
    <w:rsid w:val="00B62C10"/>
    <w:rsid w:val="00B63E4A"/>
    <w:rsid w:val="00B63F93"/>
    <w:rsid w:val="00B63FE4"/>
    <w:rsid w:val="00B6413D"/>
    <w:rsid w:val="00B64386"/>
    <w:rsid w:val="00B64BCC"/>
    <w:rsid w:val="00B659A2"/>
    <w:rsid w:val="00B65C84"/>
    <w:rsid w:val="00B65E77"/>
    <w:rsid w:val="00B6649E"/>
    <w:rsid w:val="00B672BD"/>
    <w:rsid w:val="00B6756B"/>
    <w:rsid w:val="00B67CF7"/>
    <w:rsid w:val="00B70098"/>
    <w:rsid w:val="00B70225"/>
    <w:rsid w:val="00B707B6"/>
    <w:rsid w:val="00B70E5E"/>
    <w:rsid w:val="00B711C6"/>
    <w:rsid w:val="00B711E5"/>
    <w:rsid w:val="00B711EA"/>
    <w:rsid w:val="00B717D0"/>
    <w:rsid w:val="00B71CA4"/>
    <w:rsid w:val="00B71EB9"/>
    <w:rsid w:val="00B7225A"/>
    <w:rsid w:val="00B728E2"/>
    <w:rsid w:val="00B72BBC"/>
    <w:rsid w:val="00B744C3"/>
    <w:rsid w:val="00B748C8"/>
    <w:rsid w:val="00B748FF"/>
    <w:rsid w:val="00B74C4E"/>
    <w:rsid w:val="00B74F5B"/>
    <w:rsid w:val="00B7519C"/>
    <w:rsid w:val="00B75CDA"/>
    <w:rsid w:val="00B76C7B"/>
    <w:rsid w:val="00B77264"/>
    <w:rsid w:val="00B774F3"/>
    <w:rsid w:val="00B77570"/>
    <w:rsid w:val="00B77623"/>
    <w:rsid w:val="00B778A9"/>
    <w:rsid w:val="00B77A4A"/>
    <w:rsid w:val="00B77C7A"/>
    <w:rsid w:val="00B77DD2"/>
    <w:rsid w:val="00B77EA6"/>
    <w:rsid w:val="00B80C42"/>
    <w:rsid w:val="00B80D50"/>
    <w:rsid w:val="00B80D72"/>
    <w:rsid w:val="00B80F3B"/>
    <w:rsid w:val="00B81C76"/>
    <w:rsid w:val="00B8299A"/>
    <w:rsid w:val="00B83051"/>
    <w:rsid w:val="00B83A89"/>
    <w:rsid w:val="00B83DFF"/>
    <w:rsid w:val="00B83F23"/>
    <w:rsid w:val="00B84E65"/>
    <w:rsid w:val="00B8547D"/>
    <w:rsid w:val="00B85785"/>
    <w:rsid w:val="00B85FBC"/>
    <w:rsid w:val="00B8678D"/>
    <w:rsid w:val="00B87E46"/>
    <w:rsid w:val="00B905D1"/>
    <w:rsid w:val="00B9091D"/>
    <w:rsid w:val="00B909AA"/>
    <w:rsid w:val="00B90AD3"/>
    <w:rsid w:val="00B91594"/>
    <w:rsid w:val="00B91BCC"/>
    <w:rsid w:val="00B9206C"/>
    <w:rsid w:val="00B920BC"/>
    <w:rsid w:val="00B92790"/>
    <w:rsid w:val="00B93724"/>
    <w:rsid w:val="00B94335"/>
    <w:rsid w:val="00B947D6"/>
    <w:rsid w:val="00B94DE5"/>
    <w:rsid w:val="00B9507C"/>
    <w:rsid w:val="00B9527A"/>
    <w:rsid w:val="00B95BA4"/>
    <w:rsid w:val="00B95D4E"/>
    <w:rsid w:val="00B96D46"/>
    <w:rsid w:val="00B9733F"/>
    <w:rsid w:val="00B97769"/>
    <w:rsid w:val="00B977CF"/>
    <w:rsid w:val="00B97991"/>
    <w:rsid w:val="00B97B4D"/>
    <w:rsid w:val="00B97FDE"/>
    <w:rsid w:val="00BA02D0"/>
    <w:rsid w:val="00BA03B2"/>
    <w:rsid w:val="00BA1F13"/>
    <w:rsid w:val="00BA274C"/>
    <w:rsid w:val="00BA2886"/>
    <w:rsid w:val="00BA29F1"/>
    <w:rsid w:val="00BA2CCC"/>
    <w:rsid w:val="00BA3134"/>
    <w:rsid w:val="00BA358B"/>
    <w:rsid w:val="00BA379D"/>
    <w:rsid w:val="00BA3963"/>
    <w:rsid w:val="00BA3DA3"/>
    <w:rsid w:val="00BA3F75"/>
    <w:rsid w:val="00BA46B2"/>
    <w:rsid w:val="00BA5392"/>
    <w:rsid w:val="00BA5A66"/>
    <w:rsid w:val="00BA5C11"/>
    <w:rsid w:val="00BA5C61"/>
    <w:rsid w:val="00BA5E75"/>
    <w:rsid w:val="00BA6847"/>
    <w:rsid w:val="00BA6B69"/>
    <w:rsid w:val="00BA744B"/>
    <w:rsid w:val="00BA7A0B"/>
    <w:rsid w:val="00BB052E"/>
    <w:rsid w:val="00BB05EB"/>
    <w:rsid w:val="00BB095E"/>
    <w:rsid w:val="00BB0B52"/>
    <w:rsid w:val="00BB139E"/>
    <w:rsid w:val="00BB1DFE"/>
    <w:rsid w:val="00BB20FE"/>
    <w:rsid w:val="00BB49D1"/>
    <w:rsid w:val="00BB4E83"/>
    <w:rsid w:val="00BB526F"/>
    <w:rsid w:val="00BB5489"/>
    <w:rsid w:val="00BB5C3E"/>
    <w:rsid w:val="00BB5CAD"/>
    <w:rsid w:val="00BB5E47"/>
    <w:rsid w:val="00BB6E01"/>
    <w:rsid w:val="00BB6F10"/>
    <w:rsid w:val="00BB6F20"/>
    <w:rsid w:val="00BB732D"/>
    <w:rsid w:val="00BB74CF"/>
    <w:rsid w:val="00BB7894"/>
    <w:rsid w:val="00BC02D0"/>
    <w:rsid w:val="00BC0CA5"/>
    <w:rsid w:val="00BC0E96"/>
    <w:rsid w:val="00BC14B5"/>
    <w:rsid w:val="00BC237E"/>
    <w:rsid w:val="00BC23A0"/>
    <w:rsid w:val="00BC29A7"/>
    <w:rsid w:val="00BC30BE"/>
    <w:rsid w:val="00BC32F2"/>
    <w:rsid w:val="00BC36F1"/>
    <w:rsid w:val="00BC37DF"/>
    <w:rsid w:val="00BC39BF"/>
    <w:rsid w:val="00BC4ED9"/>
    <w:rsid w:val="00BC5003"/>
    <w:rsid w:val="00BC5594"/>
    <w:rsid w:val="00BC603E"/>
    <w:rsid w:val="00BC6306"/>
    <w:rsid w:val="00BC650B"/>
    <w:rsid w:val="00BC6ED6"/>
    <w:rsid w:val="00BC7331"/>
    <w:rsid w:val="00BC7E00"/>
    <w:rsid w:val="00BC7EAA"/>
    <w:rsid w:val="00BD0049"/>
    <w:rsid w:val="00BD01A6"/>
    <w:rsid w:val="00BD01B5"/>
    <w:rsid w:val="00BD04EF"/>
    <w:rsid w:val="00BD073B"/>
    <w:rsid w:val="00BD0B4B"/>
    <w:rsid w:val="00BD0C02"/>
    <w:rsid w:val="00BD10B8"/>
    <w:rsid w:val="00BD11BC"/>
    <w:rsid w:val="00BD11F3"/>
    <w:rsid w:val="00BD1528"/>
    <w:rsid w:val="00BD1653"/>
    <w:rsid w:val="00BD306C"/>
    <w:rsid w:val="00BD319D"/>
    <w:rsid w:val="00BD3D1B"/>
    <w:rsid w:val="00BD42D4"/>
    <w:rsid w:val="00BD43BB"/>
    <w:rsid w:val="00BD476D"/>
    <w:rsid w:val="00BD4C64"/>
    <w:rsid w:val="00BD53D6"/>
    <w:rsid w:val="00BD570B"/>
    <w:rsid w:val="00BD65B5"/>
    <w:rsid w:val="00BD668B"/>
    <w:rsid w:val="00BD6F8E"/>
    <w:rsid w:val="00BD7135"/>
    <w:rsid w:val="00BD7941"/>
    <w:rsid w:val="00BE09D1"/>
    <w:rsid w:val="00BE0D06"/>
    <w:rsid w:val="00BE1490"/>
    <w:rsid w:val="00BE1A91"/>
    <w:rsid w:val="00BE20F1"/>
    <w:rsid w:val="00BE2B57"/>
    <w:rsid w:val="00BE3205"/>
    <w:rsid w:val="00BE36DB"/>
    <w:rsid w:val="00BE3CE8"/>
    <w:rsid w:val="00BE4C4D"/>
    <w:rsid w:val="00BE516E"/>
    <w:rsid w:val="00BE5189"/>
    <w:rsid w:val="00BE5A12"/>
    <w:rsid w:val="00BE5E9B"/>
    <w:rsid w:val="00BE6447"/>
    <w:rsid w:val="00BE6CE9"/>
    <w:rsid w:val="00BE6F5D"/>
    <w:rsid w:val="00BE71AD"/>
    <w:rsid w:val="00BE7215"/>
    <w:rsid w:val="00BE7EB1"/>
    <w:rsid w:val="00BF05B1"/>
    <w:rsid w:val="00BF1C66"/>
    <w:rsid w:val="00BF1FCA"/>
    <w:rsid w:val="00BF2373"/>
    <w:rsid w:val="00BF277C"/>
    <w:rsid w:val="00BF2A08"/>
    <w:rsid w:val="00BF2F27"/>
    <w:rsid w:val="00BF344D"/>
    <w:rsid w:val="00BF39F3"/>
    <w:rsid w:val="00BF4086"/>
    <w:rsid w:val="00BF44C1"/>
    <w:rsid w:val="00BF4695"/>
    <w:rsid w:val="00BF4753"/>
    <w:rsid w:val="00BF4A23"/>
    <w:rsid w:val="00BF5095"/>
    <w:rsid w:val="00BF58B4"/>
    <w:rsid w:val="00BF6171"/>
    <w:rsid w:val="00BF62F8"/>
    <w:rsid w:val="00BF63EF"/>
    <w:rsid w:val="00BF6418"/>
    <w:rsid w:val="00BF6BCE"/>
    <w:rsid w:val="00BF6D52"/>
    <w:rsid w:val="00BF7012"/>
    <w:rsid w:val="00BF71D6"/>
    <w:rsid w:val="00BF75F6"/>
    <w:rsid w:val="00BF774C"/>
    <w:rsid w:val="00BF7F9B"/>
    <w:rsid w:val="00C0049C"/>
    <w:rsid w:val="00C004F1"/>
    <w:rsid w:val="00C02598"/>
    <w:rsid w:val="00C025EC"/>
    <w:rsid w:val="00C02666"/>
    <w:rsid w:val="00C02B7A"/>
    <w:rsid w:val="00C02E3B"/>
    <w:rsid w:val="00C0310E"/>
    <w:rsid w:val="00C033B1"/>
    <w:rsid w:val="00C0383A"/>
    <w:rsid w:val="00C039C5"/>
    <w:rsid w:val="00C039C6"/>
    <w:rsid w:val="00C04342"/>
    <w:rsid w:val="00C0484F"/>
    <w:rsid w:val="00C04B8C"/>
    <w:rsid w:val="00C04FB6"/>
    <w:rsid w:val="00C0570A"/>
    <w:rsid w:val="00C05804"/>
    <w:rsid w:val="00C05A88"/>
    <w:rsid w:val="00C05A89"/>
    <w:rsid w:val="00C05F15"/>
    <w:rsid w:val="00C06068"/>
    <w:rsid w:val="00C060C7"/>
    <w:rsid w:val="00C06DB8"/>
    <w:rsid w:val="00C070AC"/>
    <w:rsid w:val="00C071C0"/>
    <w:rsid w:val="00C07C9F"/>
    <w:rsid w:val="00C10290"/>
    <w:rsid w:val="00C10C3A"/>
    <w:rsid w:val="00C112BF"/>
    <w:rsid w:val="00C1130C"/>
    <w:rsid w:val="00C11982"/>
    <w:rsid w:val="00C13448"/>
    <w:rsid w:val="00C13C95"/>
    <w:rsid w:val="00C14580"/>
    <w:rsid w:val="00C1513A"/>
    <w:rsid w:val="00C162E4"/>
    <w:rsid w:val="00C163ED"/>
    <w:rsid w:val="00C1642D"/>
    <w:rsid w:val="00C169B4"/>
    <w:rsid w:val="00C16CB7"/>
    <w:rsid w:val="00C1719C"/>
    <w:rsid w:val="00C1729A"/>
    <w:rsid w:val="00C17651"/>
    <w:rsid w:val="00C17734"/>
    <w:rsid w:val="00C17905"/>
    <w:rsid w:val="00C17B14"/>
    <w:rsid w:val="00C17DBD"/>
    <w:rsid w:val="00C20440"/>
    <w:rsid w:val="00C206A8"/>
    <w:rsid w:val="00C206D3"/>
    <w:rsid w:val="00C20842"/>
    <w:rsid w:val="00C209A7"/>
    <w:rsid w:val="00C20A19"/>
    <w:rsid w:val="00C210A5"/>
    <w:rsid w:val="00C215D3"/>
    <w:rsid w:val="00C219E8"/>
    <w:rsid w:val="00C21BF3"/>
    <w:rsid w:val="00C21EEE"/>
    <w:rsid w:val="00C22114"/>
    <w:rsid w:val="00C221B7"/>
    <w:rsid w:val="00C2228B"/>
    <w:rsid w:val="00C22901"/>
    <w:rsid w:val="00C22B19"/>
    <w:rsid w:val="00C22D30"/>
    <w:rsid w:val="00C2396A"/>
    <w:rsid w:val="00C23CAB"/>
    <w:rsid w:val="00C23CC2"/>
    <w:rsid w:val="00C23EDC"/>
    <w:rsid w:val="00C24134"/>
    <w:rsid w:val="00C24538"/>
    <w:rsid w:val="00C24827"/>
    <w:rsid w:val="00C24AB4"/>
    <w:rsid w:val="00C250D5"/>
    <w:rsid w:val="00C25813"/>
    <w:rsid w:val="00C262A4"/>
    <w:rsid w:val="00C26321"/>
    <w:rsid w:val="00C265B1"/>
    <w:rsid w:val="00C2673D"/>
    <w:rsid w:val="00C27190"/>
    <w:rsid w:val="00C2733A"/>
    <w:rsid w:val="00C274BF"/>
    <w:rsid w:val="00C27CA0"/>
    <w:rsid w:val="00C3078F"/>
    <w:rsid w:val="00C30AAC"/>
    <w:rsid w:val="00C30C54"/>
    <w:rsid w:val="00C30DF2"/>
    <w:rsid w:val="00C30EF7"/>
    <w:rsid w:val="00C31652"/>
    <w:rsid w:val="00C3197B"/>
    <w:rsid w:val="00C32521"/>
    <w:rsid w:val="00C32B3C"/>
    <w:rsid w:val="00C32C78"/>
    <w:rsid w:val="00C3340D"/>
    <w:rsid w:val="00C338AD"/>
    <w:rsid w:val="00C33910"/>
    <w:rsid w:val="00C34028"/>
    <w:rsid w:val="00C342C6"/>
    <w:rsid w:val="00C34509"/>
    <w:rsid w:val="00C34876"/>
    <w:rsid w:val="00C348DF"/>
    <w:rsid w:val="00C34A65"/>
    <w:rsid w:val="00C34D5E"/>
    <w:rsid w:val="00C355BD"/>
    <w:rsid w:val="00C3642A"/>
    <w:rsid w:val="00C36C47"/>
    <w:rsid w:val="00C3706E"/>
    <w:rsid w:val="00C37BA2"/>
    <w:rsid w:val="00C37EEA"/>
    <w:rsid w:val="00C37F90"/>
    <w:rsid w:val="00C40479"/>
    <w:rsid w:val="00C4057D"/>
    <w:rsid w:val="00C408D9"/>
    <w:rsid w:val="00C40B6B"/>
    <w:rsid w:val="00C4163F"/>
    <w:rsid w:val="00C418D6"/>
    <w:rsid w:val="00C41E8C"/>
    <w:rsid w:val="00C42009"/>
    <w:rsid w:val="00C4203C"/>
    <w:rsid w:val="00C42D67"/>
    <w:rsid w:val="00C433D1"/>
    <w:rsid w:val="00C448C2"/>
    <w:rsid w:val="00C44934"/>
    <w:rsid w:val="00C44D73"/>
    <w:rsid w:val="00C44F8B"/>
    <w:rsid w:val="00C45648"/>
    <w:rsid w:val="00C4569F"/>
    <w:rsid w:val="00C458D0"/>
    <w:rsid w:val="00C45D31"/>
    <w:rsid w:val="00C46022"/>
    <w:rsid w:val="00C463F3"/>
    <w:rsid w:val="00C465F3"/>
    <w:rsid w:val="00C4663E"/>
    <w:rsid w:val="00C46FFD"/>
    <w:rsid w:val="00C4701F"/>
    <w:rsid w:val="00C47684"/>
    <w:rsid w:val="00C478D0"/>
    <w:rsid w:val="00C50D0B"/>
    <w:rsid w:val="00C50E4D"/>
    <w:rsid w:val="00C51192"/>
    <w:rsid w:val="00C5228F"/>
    <w:rsid w:val="00C52961"/>
    <w:rsid w:val="00C52FE1"/>
    <w:rsid w:val="00C53086"/>
    <w:rsid w:val="00C53318"/>
    <w:rsid w:val="00C53613"/>
    <w:rsid w:val="00C53BC2"/>
    <w:rsid w:val="00C5419E"/>
    <w:rsid w:val="00C542C3"/>
    <w:rsid w:val="00C56CB3"/>
    <w:rsid w:val="00C57CC0"/>
    <w:rsid w:val="00C60050"/>
    <w:rsid w:val="00C6021B"/>
    <w:rsid w:val="00C60FE4"/>
    <w:rsid w:val="00C61077"/>
    <w:rsid w:val="00C618AA"/>
    <w:rsid w:val="00C61DEF"/>
    <w:rsid w:val="00C61F42"/>
    <w:rsid w:val="00C6239D"/>
    <w:rsid w:val="00C62DEC"/>
    <w:rsid w:val="00C647C2"/>
    <w:rsid w:val="00C651FA"/>
    <w:rsid w:val="00C65242"/>
    <w:rsid w:val="00C664C3"/>
    <w:rsid w:val="00C671B1"/>
    <w:rsid w:val="00C70288"/>
    <w:rsid w:val="00C70DA6"/>
    <w:rsid w:val="00C70DB7"/>
    <w:rsid w:val="00C70EB7"/>
    <w:rsid w:val="00C7110C"/>
    <w:rsid w:val="00C7170D"/>
    <w:rsid w:val="00C71862"/>
    <w:rsid w:val="00C71B20"/>
    <w:rsid w:val="00C71D28"/>
    <w:rsid w:val="00C724FE"/>
    <w:rsid w:val="00C72F7D"/>
    <w:rsid w:val="00C7365B"/>
    <w:rsid w:val="00C736E0"/>
    <w:rsid w:val="00C73E68"/>
    <w:rsid w:val="00C74099"/>
    <w:rsid w:val="00C7457E"/>
    <w:rsid w:val="00C74658"/>
    <w:rsid w:val="00C74894"/>
    <w:rsid w:val="00C74D01"/>
    <w:rsid w:val="00C75DE2"/>
    <w:rsid w:val="00C76107"/>
    <w:rsid w:val="00C76A27"/>
    <w:rsid w:val="00C76A96"/>
    <w:rsid w:val="00C76BAC"/>
    <w:rsid w:val="00C76F9B"/>
    <w:rsid w:val="00C773EA"/>
    <w:rsid w:val="00C8002E"/>
    <w:rsid w:val="00C8027C"/>
    <w:rsid w:val="00C80AF4"/>
    <w:rsid w:val="00C82A99"/>
    <w:rsid w:val="00C82FE7"/>
    <w:rsid w:val="00C83526"/>
    <w:rsid w:val="00C8362B"/>
    <w:rsid w:val="00C83710"/>
    <w:rsid w:val="00C842E9"/>
    <w:rsid w:val="00C84362"/>
    <w:rsid w:val="00C849FB"/>
    <w:rsid w:val="00C84E19"/>
    <w:rsid w:val="00C84EBF"/>
    <w:rsid w:val="00C85083"/>
    <w:rsid w:val="00C8517F"/>
    <w:rsid w:val="00C854A1"/>
    <w:rsid w:val="00C854C8"/>
    <w:rsid w:val="00C87536"/>
    <w:rsid w:val="00C8765E"/>
    <w:rsid w:val="00C87E8A"/>
    <w:rsid w:val="00C90CA2"/>
    <w:rsid w:val="00C90D07"/>
    <w:rsid w:val="00C91041"/>
    <w:rsid w:val="00C91911"/>
    <w:rsid w:val="00C91D2C"/>
    <w:rsid w:val="00C92567"/>
    <w:rsid w:val="00C92573"/>
    <w:rsid w:val="00C92898"/>
    <w:rsid w:val="00C92F06"/>
    <w:rsid w:val="00C9402E"/>
    <w:rsid w:val="00C9418C"/>
    <w:rsid w:val="00C944C0"/>
    <w:rsid w:val="00C948BB"/>
    <w:rsid w:val="00C94E40"/>
    <w:rsid w:val="00C95076"/>
    <w:rsid w:val="00C95B62"/>
    <w:rsid w:val="00C95F56"/>
    <w:rsid w:val="00C9606F"/>
    <w:rsid w:val="00C96585"/>
    <w:rsid w:val="00C969C6"/>
    <w:rsid w:val="00C96DEB"/>
    <w:rsid w:val="00C970D8"/>
    <w:rsid w:val="00C97394"/>
    <w:rsid w:val="00C97BA4"/>
    <w:rsid w:val="00C97C62"/>
    <w:rsid w:val="00CA0FC0"/>
    <w:rsid w:val="00CA15E2"/>
    <w:rsid w:val="00CA1D82"/>
    <w:rsid w:val="00CA238A"/>
    <w:rsid w:val="00CA24FF"/>
    <w:rsid w:val="00CA3239"/>
    <w:rsid w:val="00CA3B0E"/>
    <w:rsid w:val="00CA3BA2"/>
    <w:rsid w:val="00CA4C65"/>
    <w:rsid w:val="00CA558A"/>
    <w:rsid w:val="00CA5B1B"/>
    <w:rsid w:val="00CA7C74"/>
    <w:rsid w:val="00CA7EB8"/>
    <w:rsid w:val="00CA7F71"/>
    <w:rsid w:val="00CB041B"/>
    <w:rsid w:val="00CB1138"/>
    <w:rsid w:val="00CB13BE"/>
    <w:rsid w:val="00CB13F4"/>
    <w:rsid w:val="00CB1A6F"/>
    <w:rsid w:val="00CB1B18"/>
    <w:rsid w:val="00CB21CC"/>
    <w:rsid w:val="00CB23A9"/>
    <w:rsid w:val="00CB2BCF"/>
    <w:rsid w:val="00CB2F72"/>
    <w:rsid w:val="00CB48BF"/>
    <w:rsid w:val="00CB4B07"/>
    <w:rsid w:val="00CB5000"/>
    <w:rsid w:val="00CB5652"/>
    <w:rsid w:val="00CB643A"/>
    <w:rsid w:val="00CB6D26"/>
    <w:rsid w:val="00CB6E53"/>
    <w:rsid w:val="00CB6F19"/>
    <w:rsid w:val="00CB711D"/>
    <w:rsid w:val="00CB7551"/>
    <w:rsid w:val="00CC01BF"/>
    <w:rsid w:val="00CC06FA"/>
    <w:rsid w:val="00CC0A05"/>
    <w:rsid w:val="00CC0EA9"/>
    <w:rsid w:val="00CC0EB1"/>
    <w:rsid w:val="00CC1600"/>
    <w:rsid w:val="00CC169D"/>
    <w:rsid w:val="00CC24AC"/>
    <w:rsid w:val="00CC251C"/>
    <w:rsid w:val="00CC2FFD"/>
    <w:rsid w:val="00CC3568"/>
    <w:rsid w:val="00CC3C29"/>
    <w:rsid w:val="00CC3D31"/>
    <w:rsid w:val="00CC4377"/>
    <w:rsid w:val="00CC43AB"/>
    <w:rsid w:val="00CC4BE3"/>
    <w:rsid w:val="00CC4ECD"/>
    <w:rsid w:val="00CC5865"/>
    <w:rsid w:val="00CC5979"/>
    <w:rsid w:val="00CC5A71"/>
    <w:rsid w:val="00CC5B04"/>
    <w:rsid w:val="00CC5DA8"/>
    <w:rsid w:val="00CC5DBB"/>
    <w:rsid w:val="00CC6049"/>
    <w:rsid w:val="00CC62B2"/>
    <w:rsid w:val="00CC6C9E"/>
    <w:rsid w:val="00CC6CE0"/>
    <w:rsid w:val="00CC6D19"/>
    <w:rsid w:val="00CC6D46"/>
    <w:rsid w:val="00CC70C8"/>
    <w:rsid w:val="00CC72CB"/>
    <w:rsid w:val="00CC776C"/>
    <w:rsid w:val="00CC7843"/>
    <w:rsid w:val="00CC7BD3"/>
    <w:rsid w:val="00CD03AA"/>
    <w:rsid w:val="00CD0832"/>
    <w:rsid w:val="00CD0D30"/>
    <w:rsid w:val="00CD0F15"/>
    <w:rsid w:val="00CD0FA4"/>
    <w:rsid w:val="00CD1279"/>
    <w:rsid w:val="00CD184C"/>
    <w:rsid w:val="00CD1F60"/>
    <w:rsid w:val="00CD2031"/>
    <w:rsid w:val="00CD22DB"/>
    <w:rsid w:val="00CD23B1"/>
    <w:rsid w:val="00CD23F6"/>
    <w:rsid w:val="00CD2724"/>
    <w:rsid w:val="00CD284F"/>
    <w:rsid w:val="00CD3064"/>
    <w:rsid w:val="00CD31C7"/>
    <w:rsid w:val="00CD3239"/>
    <w:rsid w:val="00CD333F"/>
    <w:rsid w:val="00CD37CF"/>
    <w:rsid w:val="00CD40A0"/>
    <w:rsid w:val="00CD45E2"/>
    <w:rsid w:val="00CD45E3"/>
    <w:rsid w:val="00CD46F0"/>
    <w:rsid w:val="00CD4D35"/>
    <w:rsid w:val="00CD506A"/>
    <w:rsid w:val="00CD55DD"/>
    <w:rsid w:val="00CD67C4"/>
    <w:rsid w:val="00CD7005"/>
    <w:rsid w:val="00CE0737"/>
    <w:rsid w:val="00CE0B67"/>
    <w:rsid w:val="00CE0BDA"/>
    <w:rsid w:val="00CE0D6E"/>
    <w:rsid w:val="00CE289D"/>
    <w:rsid w:val="00CE3140"/>
    <w:rsid w:val="00CE39AA"/>
    <w:rsid w:val="00CE428E"/>
    <w:rsid w:val="00CE4316"/>
    <w:rsid w:val="00CE5038"/>
    <w:rsid w:val="00CE5B0E"/>
    <w:rsid w:val="00CE5E26"/>
    <w:rsid w:val="00CE6A21"/>
    <w:rsid w:val="00CE6EAC"/>
    <w:rsid w:val="00CE7514"/>
    <w:rsid w:val="00CF0874"/>
    <w:rsid w:val="00CF08A0"/>
    <w:rsid w:val="00CF0C99"/>
    <w:rsid w:val="00CF0E8D"/>
    <w:rsid w:val="00CF14C5"/>
    <w:rsid w:val="00CF17B1"/>
    <w:rsid w:val="00CF1CC5"/>
    <w:rsid w:val="00CF1D64"/>
    <w:rsid w:val="00CF34A0"/>
    <w:rsid w:val="00CF35D0"/>
    <w:rsid w:val="00CF3A82"/>
    <w:rsid w:val="00CF3DC5"/>
    <w:rsid w:val="00CF4FC3"/>
    <w:rsid w:val="00CF5101"/>
    <w:rsid w:val="00CF5176"/>
    <w:rsid w:val="00CF5794"/>
    <w:rsid w:val="00CF5933"/>
    <w:rsid w:val="00CF5ADE"/>
    <w:rsid w:val="00CF5CA7"/>
    <w:rsid w:val="00CF66B5"/>
    <w:rsid w:val="00CF6AE8"/>
    <w:rsid w:val="00CF753C"/>
    <w:rsid w:val="00CF7968"/>
    <w:rsid w:val="00D00232"/>
    <w:rsid w:val="00D00AC4"/>
    <w:rsid w:val="00D00E11"/>
    <w:rsid w:val="00D01220"/>
    <w:rsid w:val="00D01B2D"/>
    <w:rsid w:val="00D020B7"/>
    <w:rsid w:val="00D020F8"/>
    <w:rsid w:val="00D022B8"/>
    <w:rsid w:val="00D02602"/>
    <w:rsid w:val="00D02BC1"/>
    <w:rsid w:val="00D033E4"/>
    <w:rsid w:val="00D03A7A"/>
    <w:rsid w:val="00D03B92"/>
    <w:rsid w:val="00D03CCC"/>
    <w:rsid w:val="00D03E08"/>
    <w:rsid w:val="00D044C0"/>
    <w:rsid w:val="00D04605"/>
    <w:rsid w:val="00D04898"/>
    <w:rsid w:val="00D04B98"/>
    <w:rsid w:val="00D04EC8"/>
    <w:rsid w:val="00D05748"/>
    <w:rsid w:val="00D05FB1"/>
    <w:rsid w:val="00D061AB"/>
    <w:rsid w:val="00D0638F"/>
    <w:rsid w:val="00D06DCD"/>
    <w:rsid w:val="00D07003"/>
    <w:rsid w:val="00D07344"/>
    <w:rsid w:val="00D10536"/>
    <w:rsid w:val="00D10CF9"/>
    <w:rsid w:val="00D11658"/>
    <w:rsid w:val="00D119B9"/>
    <w:rsid w:val="00D11BE3"/>
    <w:rsid w:val="00D11C60"/>
    <w:rsid w:val="00D11EE9"/>
    <w:rsid w:val="00D12434"/>
    <w:rsid w:val="00D124BE"/>
    <w:rsid w:val="00D1288E"/>
    <w:rsid w:val="00D12B31"/>
    <w:rsid w:val="00D12E13"/>
    <w:rsid w:val="00D13925"/>
    <w:rsid w:val="00D14444"/>
    <w:rsid w:val="00D145C8"/>
    <w:rsid w:val="00D1565F"/>
    <w:rsid w:val="00D15B2E"/>
    <w:rsid w:val="00D160E3"/>
    <w:rsid w:val="00D161E7"/>
    <w:rsid w:val="00D16512"/>
    <w:rsid w:val="00D1659D"/>
    <w:rsid w:val="00D1693B"/>
    <w:rsid w:val="00D179A5"/>
    <w:rsid w:val="00D17AA3"/>
    <w:rsid w:val="00D20437"/>
    <w:rsid w:val="00D20B24"/>
    <w:rsid w:val="00D20C45"/>
    <w:rsid w:val="00D20DC3"/>
    <w:rsid w:val="00D20FDA"/>
    <w:rsid w:val="00D2190F"/>
    <w:rsid w:val="00D21CB7"/>
    <w:rsid w:val="00D2229A"/>
    <w:rsid w:val="00D22A88"/>
    <w:rsid w:val="00D22D9C"/>
    <w:rsid w:val="00D22ED6"/>
    <w:rsid w:val="00D23178"/>
    <w:rsid w:val="00D23729"/>
    <w:rsid w:val="00D239A4"/>
    <w:rsid w:val="00D23C5A"/>
    <w:rsid w:val="00D23C93"/>
    <w:rsid w:val="00D24706"/>
    <w:rsid w:val="00D248DE"/>
    <w:rsid w:val="00D253E5"/>
    <w:rsid w:val="00D27838"/>
    <w:rsid w:val="00D27A05"/>
    <w:rsid w:val="00D30478"/>
    <w:rsid w:val="00D3059F"/>
    <w:rsid w:val="00D30D36"/>
    <w:rsid w:val="00D30D68"/>
    <w:rsid w:val="00D30F13"/>
    <w:rsid w:val="00D31630"/>
    <w:rsid w:val="00D3168C"/>
    <w:rsid w:val="00D316C9"/>
    <w:rsid w:val="00D31FF0"/>
    <w:rsid w:val="00D32CE2"/>
    <w:rsid w:val="00D330C4"/>
    <w:rsid w:val="00D33341"/>
    <w:rsid w:val="00D3349E"/>
    <w:rsid w:val="00D336C4"/>
    <w:rsid w:val="00D339EE"/>
    <w:rsid w:val="00D33AEC"/>
    <w:rsid w:val="00D33B92"/>
    <w:rsid w:val="00D34885"/>
    <w:rsid w:val="00D34CEA"/>
    <w:rsid w:val="00D358FE"/>
    <w:rsid w:val="00D36564"/>
    <w:rsid w:val="00D36915"/>
    <w:rsid w:val="00D36B34"/>
    <w:rsid w:val="00D3772D"/>
    <w:rsid w:val="00D37E1C"/>
    <w:rsid w:val="00D40374"/>
    <w:rsid w:val="00D40872"/>
    <w:rsid w:val="00D416E3"/>
    <w:rsid w:val="00D417C9"/>
    <w:rsid w:val="00D41AF0"/>
    <w:rsid w:val="00D42235"/>
    <w:rsid w:val="00D4232D"/>
    <w:rsid w:val="00D434F3"/>
    <w:rsid w:val="00D441C7"/>
    <w:rsid w:val="00D44BAC"/>
    <w:rsid w:val="00D44CFB"/>
    <w:rsid w:val="00D44DA2"/>
    <w:rsid w:val="00D454C3"/>
    <w:rsid w:val="00D455EF"/>
    <w:rsid w:val="00D4590C"/>
    <w:rsid w:val="00D45FCD"/>
    <w:rsid w:val="00D463D1"/>
    <w:rsid w:val="00D464E3"/>
    <w:rsid w:val="00D465E7"/>
    <w:rsid w:val="00D46991"/>
    <w:rsid w:val="00D470D4"/>
    <w:rsid w:val="00D47161"/>
    <w:rsid w:val="00D471E9"/>
    <w:rsid w:val="00D47A74"/>
    <w:rsid w:val="00D47B5C"/>
    <w:rsid w:val="00D501EE"/>
    <w:rsid w:val="00D50345"/>
    <w:rsid w:val="00D50376"/>
    <w:rsid w:val="00D50467"/>
    <w:rsid w:val="00D50FDF"/>
    <w:rsid w:val="00D519F9"/>
    <w:rsid w:val="00D51D38"/>
    <w:rsid w:val="00D523A3"/>
    <w:rsid w:val="00D524F7"/>
    <w:rsid w:val="00D527BE"/>
    <w:rsid w:val="00D52ABA"/>
    <w:rsid w:val="00D52BBF"/>
    <w:rsid w:val="00D5474F"/>
    <w:rsid w:val="00D54CB0"/>
    <w:rsid w:val="00D550EE"/>
    <w:rsid w:val="00D55587"/>
    <w:rsid w:val="00D55B6A"/>
    <w:rsid w:val="00D5606A"/>
    <w:rsid w:val="00D56372"/>
    <w:rsid w:val="00D56558"/>
    <w:rsid w:val="00D5712C"/>
    <w:rsid w:val="00D57C7B"/>
    <w:rsid w:val="00D57D11"/>
    <w:rsid w:val="00D6133A"/>
    <w:rsid w:val="00D6196C"/>
    <w:rsid w:val="00D61F90"/>
    <w:rsid w:val="00D62115"/>
    <w:rsid w:val="00D6213B"/>
    <w:rsid w:val="00D628D1"/>
    <w:rsid w:val="00D62C2E"/>
    <w:rsid w:val="00D62DEB"/>
    <w:rsid w:val="00D62E33"/>
    <w:rsid w:val="00D63758"/>
    <w:rsid w:val="00D63A5C"/>
    <w:rsid w:val="00D63B44"/>
    <w:rsid w:val="00D63EE8"/>
    <w:rsid w:val="00D64880"/>
    <w:rsid w:val="00D6525B"/>
    <w:rsid w:val="00D657D1"/>
    <w:rsid w:val="00D65D68"/>
    <w:rsid w:val="00D66685"/>
    <w:rsid w:val="00D66A05"/>
    <w:rsid w:val="00D66AB5"/>
    <w:rsid w:val="00D66FDE"/>
    <w:rsid w:val="00D672D6"/>
    <w:rsid w:val="00D67D8C"/>
    <w:rsid w:val="00D67EC9"/>
    <w:rsid w:val="00D67F62"/>
    <w:rsid w:val="00D70F1E"/>
    <w:rsid w:val="00D712B5"/>
    <w:rsid w:val="00D71B3A"/>
    <w:rsid w:val="00D71F22"/>
    <w:rsid w:val="00D7268F"/>
    <w:rsid w:val="00D726A3"/>
    <w:rsid w:val="00D72989"/>
    <w:rsid w:val="00D72CE7"/>
    <w:rsid w:val="00D73272"/>
    <w:rsid w:val="00D73484"/>
    <w:rsid w:val="00D73A61"/>
    <w:rsid w:val="00D73FC1"/>
    <w:rsid w:val="00D7529C"/>
    <w:rsid w:val="00D75370"/>
    <w:rsid w:val="00D75743"/>
    <w:rsid w:val="00D75881"/>
    <w:rsid w:val="00D764B4"/>
    <w:rsid w:val="00D76780"/>
    <w:rsid w:val="00D7732C"/>
    <w:rsid w:val="00D778DD"/>
    <w:rsid w:val="00D77D97"/>
    <w:rsid w:val="00D805DA"/>
    <w:rsid w:val="00D809CF"/>
    <w:rsid w:val="00D813F7"/>
    <w:rsid w:val="00D81676"/>
    <w:rsid w:val="00D81A59"/>
    <w:rsid w:val="00D82719"/>
    <w:rsid w:val="00D82D09"/>
    <w:rsid w:val="00D82E31"/>
    <w:rsid w:val="00D830BF"/>
    <w:rsid w:val="00D83221"/>
    <w:rsid w:val="00D8364A"/>
    <w:rsid w:val="00D83C39"/>
    <w:rsid w:val="00D83C8B"/>
    <w:rsid w:val="00D83E19"/>
    <w:rsid w:val="00D850BE"/>
    <w:rsid w:val="00D8542D"/>
    <w:rsid w:val="00D85491"/>
    <w:rsid w:val="00D87BC7"/>
    <w:rsid w:val="00D9048F"/>
    <w:rsid w:val="00D90B24"/>
    <w:rsid w:val="00D910E8"/>
    <w:rsid w:val="00D91367"/>
    <w:rsid w:val="00D91493"/>
    <w:rsid w:val="00D9171A"/>
    <w:rsid w:val="00D91E45"/>
    <w:rsid w:val="00D91F69"/>
    <w:rsid w:val="00D921DF"/>
    <w:rsid w:val="00D93087"/>
    <w:rsid w:val="00D94644"/>
    <w:rsid w:val="00D9571F"/>
    <w:rsid w:val="00D95D86"/>
    <w:rsid w:val="00D9608B"/>
    <w:rsid w:val="00D961DD"/>
    <w:rsid w:val="00D965B1"/>
    <w:rsid w:val="00D9687A"/>
    <w:rsid w:val="00D96DC7"/>
    <w:rsid w:val="00D97518"/>
    <w:rsid w:val="00DA0464"/>
    <w:rsid w:val="00DA15EE"/>
    <w:rsid w:val="00DA1F58"/>
    <w:rsid w:val="00DA4D5B"/>
    <w:rsid w:val="00DA4E3F"/>
    <w:rsid w:val="00DA5769"/>
    <w:rsid w:val="00DA6343"/>
    <w:rsid w:val="00DA6E26"/>
    <w:rsid w:val="00DA73C1"/>
    <w:rsid w:val="00DA758D"/>
    <w:rsid w:val="00DA798A"/>
    <w:rsid w:val="00DB058E"/>
    <w:rsid w:val="00DB06C4"/>
    <w:rsid w:val="00DB1178"/>
    <w:rsid w:val="00DB26A8"/>
    <w:rsid w:val="00DB27F8"/>
    <w:rsid w:val="00DB2810"/>
    <w:rsid w:val="00DB3820"/>
    <w:rsid w:val="00DB3DD1"/>
    <w:rsid w:val="00DB3F09"/>
    <w:rsid w:val="00DB4321"/>
    <w:rsid w:val="00DB550A"/>
    <w:rsid w:val="00DB5646"/>
    <w:rsid w:val="00DB5697"/>
    <w:rsid w:val="00DB56C7"/>
    <w:rsid w:val="00DB5806"/>
    <w:rsid w:val="00DB58DE"/>
    <w:rsid w:val="00DB5979"/>
    <w:rsid w:val="00DB6441"/>
    <w:rsid w:val="00DB64D9"/>
    <w:rsid w:val="00DB69FC"/>
    <w:rsid w:val="00DB6C25"/>
    <w:rsid w:val="00DB7219"/>
    <w:rsid w:val="00DB73D8"/>
    <w:rsid w:val="00DB7BB8"/>
    <w:rsid w:val="00DB7DEE"/>
    <w:rsid w:val="00DC00F2"/>
    <w:rsid w:val="00DC0589"/>
    <w:rsid w:val="00DC0D52"/>
    <w:rsid w:val="00DC1367"/>
    <w:rsid w:val="00DC1ADA"/>
    <w:rsid w:val="00DC23FC"/>
    <w:rsid w:val="00DC242D"/>
    <w:rsid w:val="00DC25EA"/>
    <w:rsid w:val="00DC2C87"/>
    <w:rsid w:val="00DC3656"/>
    <w:rsid w:val="00DC39B3"/>
    <w:rsid w:val="00DC464F"/>
    <w:rsid w:val="00DC478F"/>
    <w:rsid w:val="00DC4D69"/>
    <w:rsid w:val="00DC4F07"/>
    <w:rsid w:val="00DC4FA9"/>
    <w:rsid w:val="00DC5798"/>
    <w:rsid w:val="00DC5EFC"/>
    <w:rsid w:val="00DC60B5"/>
    <w:rsid w:val="00DC6A71"/>
    <w:rsid w:val="00DC6B2C"/>
    <w:rsid w:val="00DC7F3F"/>
    <w:rsid w:val="00DD00D9"/>
    <w:rsid w:val="00DD0328"/>
    <w:rsid w:val="00DD0F53"/>
    <w:rsid w:val="00DD18DA"/>
    <w:rsid w:val="00DD2325"/>
    <w:rsid w:val="00DD2570"/>
    <w:rsid w:val="00DD3068"/>
    <w:rsid w:val="00DD33E8"/>
    <w:rsid w:val="00DD36C9"/>
    <w:rsid w:val="00DD5070"/>
    <w:rsid w:val="00DD54FE"/>
    <w:rsid w:val="00DD639C"/>
    <w:rsid w:val="00DD6587"/>
    <w:rsid w:val="00DD6C1D"/>
    <w:rsid w:val="00DD7118"/>
    <w:rsid w:val="00DD726D"/>
    <w:rsid w:val="00DD777D"/>
    <w:rsid w:val="00DE186C"/>
    <w:rsid w:val="00DE1A94"/>
    <w:rsid w:val="00DE1AF2"/>
    <w:rsid w:val="00DE1B26"/>
    <w:rsid w:val="00DE1CC0"/>
    <w:rsid w:val="00DE2470"/>
    <w:rsid w:val="00DE2942"/>
    <w:rsid w:val="00DE2A5B"/>
    <w:rsid w:val="00DE3171"/>
    <w:rsid w:val="00DE31C1"/>
    <w:rsid w:val="00DE34B1"/>
    <w:rsid w:val="00DE37DE"/>
    <w:rsid w:val="00DE394C"/>
    <w:rsid w:val="00DE3A9B"/>
    <w:rsid w:val="00DE4161"/>
    <w:rsid w:val="00DE4C43"/>
    <w:rsid w:val="00DE4D69"/>
    <w:rsid w:val="00DE543C"/>
    <w:rsid w:val="00DE5787"/>
    <w:rsid w:val="00DE5789"/>
    <w:rsid w:val="00DE5B46"/>
    <w:rsid w:val="00DE5C30"/>
    <w:rsid w:val="00DE5E08"/>
    <w:rsid w:val="00DE609B"/>
    <w:rsid w:val="00DE63BF"/>
    <w:rsid w:val="00DE63EE"/>
    <w:rsid w:val="00DE696C"/>
    <w:rsid w:val="00DE6B5F"/>
    <w:rsid w:val="00DE7483"/>
    <w:rsid w:val="00DE756F"/>
    <w:rsid w:val="00DE7581"/>
    <w:rsid w:val="00DE7FB8"/>
    <w:rsid w:val="00DF048B"/>
    <w:rsid w:val="00DF052E"/>
    <w:rsid w:val="00DF054E"/>
    <w:rsid w:val="00DF0864"/>
    <w:rsid w:val="00DF0DC8"/>
    <w:rsid w:val="00DF0E7C"/>
    <w:rsid w:val="00DF1EE3"/>
    <w:rsid w:val="00DF2118"/>
    <w:rsid w:val="00DF24FC"/>
    <w:rsid w:val="00DF298D"/>
    <w:rsid w:val="00DF33A2"/>
    <w:rsid w:val="00DF4121"/>
    <w:rsid w:val="00DF443F"/>
    <w:rsid w:val="00DF46B0"/>
    <w:rsid w:val="00DF517F"/>
    <w:rsid w:val="00DF5BFC"/>
    <w:rsid w:val="00DF6189"/>
    <w:rsid w:val="00DF72C5"/>
    <w:rsid w:val="00DF7C0D"/>
    <w:rsid w:val="00DF7D9A"/>
    <w:rsid w:val="00DF7DDA"/>
    <w:rsid w:val="00DF7ED8"/>
    <w:rsid w:val="00DF7F68"/>
    <w:rsid w:val="00E000E1"/>
    <w:rsid w:val="00E00C09"/>
    <w:rsid w:val="00E01193"/>
    <w:rsid w:val="00E01770"/>
    <w:rsid w:val="00E01A70"/>
    <w:rsid w:val="00E01CDE"/>
    <w:rsid w:val="00E01FCA"/>
    <w:rsid w:val="00E021DF"/>
    <w:rsid w:val="00E021EA"/>
    <w:rsid w:val="00E0238A"/>
    <w:rsid w:val="00E026D9"/>
    <w:rsid w:val="00E02817"/>
    <w:rsid w:val="00E0357D"/>
    <w:rsid w:val="00E03744"/>
    <w:rsid w:val="00E03F10"/>
    <w:rsid w:val="00E03FC2"/>
    <w:rsid w:val="00E04453"/>
    <w:rsid w:val="00E04655"/>
    <w:rsid w:val="00E04979"/>
    <w:rsid w:val="00E04DDB"/>
    <w:rsid w:val="00E04E27"/>
    <w:rsid w:val="00E0544B"/>
    <w:rsid w:val="00E058A6"/>
    <w:rsid w:val="00E06BC3"/>
    <w:rsid w:val="00E06E72"/>
    <w:rsid w:val="00E07621"/>
    <w:rsid w:val="00E079AE"/>
    <w:rsid w:val="00E10228"/>
    <w:rsid w:val="00E109CC"/>
    <w:rsid w:val="00E115BE"/>
    <w:rsid w:val="00E116DF"/>
    <w:rsid w:val="00E11C5C"/>
    <w:rsid w:val="00E11EAF"/>
    <w:rsid w:val="00E11F31"/>
    <w:rsid w:val="00E123AE"/>
    <w:rsid w:val="00E13F1A"/>
    <w:rsid w:val="00E1427C"/>
    <w:rsid w:val="00E142E0"/>
    <w:rsid w:val="00E14C87"/>
    <w:rsid w:val="00E1734B"/>
    <w:rsid w:val="00E175A1"/>
    <w:rsid w:val="00E17701"/>
    <w:rsid w:val="00E20AE5"/>
    <w:rsid w:val="00E20C66"/>
    <w:rsid w:val="00E20DAA"/>
    <w:rsid w:val="00E21132"/>
    <w:rsid w:val="00E21338"/>
    <w:rsid w:val="00E219B9"/>
    <w:rsid w:val="00E21E05"/>
    <w:rsid w:val="00E21F8B"/>
    <w:rsid w:val="00E22244"/>
    <w:rsid w:val="00E2292C"/>
    <w:rsid w:val="00E229E7"/>
    <w:rsid w:val="00E22CBC"/>
    <w:rsid w:val="00E22EDE"/>
    <w:rsid w:val="00E233C0"/>
    <w:rsid w:val="00E233C1"/>
    <w:rsid w:val="00E23843"/>
    <w:rsid w:val="00E23AA6"/>
    <w:rsid w:val="00E243BA"/>
    <w:rsid w:val="00E247B2"/>
    <w:rsid w:val="00E2498F"/>
    <w:rsid w:val="00E24D4E"/>
    <w:rsid w:val="00E24EC2"/>
    <w:rsid w:val="00E25970"/>
    <w:rsid w:val="00E25C59"/>
    <w:rsid w:val="00E26277"/>
    <w:rsid w:val="00E26432"/>
    <w:rsid w:val="00E26785"/>
    <w:rsid w:val="00E268FE"/>
    <w:rsid w:val="00E26CBB"/>
    <w:rsid w:val="00E278F1"/>
    <w:rsid w:val="00E27ED3"/>
    <w:rsid w:val="00E30157"/>
    <w:rsid w:val="00E30436"/>
    <w:rsid w:val="00E30872"/>
    <w:rsid w:val="00E30D98"/>
    <w:rsid w:val="00E30DCD"/>
    <w:rsid w:val="00E31987"/>
    <w:rsid w:val="00E32ABA"/>
    <w:rsid w:val="00E32ECB"/>
    <w:rsid w:val="00E3376E"/>
    <w:rsid w:val="00E337A8"/>
    <w:rsid w:val="00E33AF2"/>
    <w:rsid w:val="00E33D7D"/>
    <w:rsid w:val="00E33DB8"/>
    <w:rsid w:val="00E33E77"/>
    <w:rsid w:val="00E34FA0"/>
    <w:rsid w:val="00E35590"/>
    <w:rsid w:val="00E356C8"/>
    <w:rsid w:val="00E35758"/>
    <w:rsid w:val="00E3583E"/>
    <w:rsid w:val="00E35C9C"/>
    <w:rsid w:val="00E36E05"/>
    <w:rsid w:val="00E37A1D"/>
    <w:rsid w:val="00E40097"/>
    <w:rsid w:val="00E404CB"/>
    <w:rsid w:val="00E40919"/>
    <w:rsid w:val="00E4128C"/>
    <w:rsid w:val="00E417DC"/>
    <w:rsid w:val="00E41B49"/>
    <w:rsid w:val="00E41C6D"/>
    <w:rsid w:val="00E41FC6"/>
    <w:rsid w:val="00E42034"/>
    <w:rsid w:val="00E423C0"/>
    <w:rsid w:val="00E42977"/>
    <w:rsid w:val="00E42B5F"/>
    <w:rsid w:val="00E42B75"/>
    <w:rsid w:val="00E4432C"/>
    <w:rsid w:val="00E44B24"/>
    <w:rsid w:val="00E45416"/>
    <w:rsid w:val="00E4654C"/>
    <w:rsid w:val="00E4772B"/>
    <w:rsid w:val="00E47929"/>
    <w:rsid w:val="00E50F19"/>
    <w:rsid w:val="00E5126E"/>
    <w:rsid w:val="00E51E17"/>
    <w:rsid w:val="00E5207D"/>
    <w:rsid w:val="00E524CE"/>
    <w:rsid w:val="00E525FF"/>
    <w:rsid w:val="00E52610"/>
    <w:rsid w:val="00E52714"/>
    <w:rsid w:val="00E52AB2"/>
    <w:rsid w:val="00E52C3A"/>
    <w:rsid w:val="00E52D5C"/>
    <w:rsid w:val="00E53354"/>
    <w:rsid w:val="00E53D68"/>
    <w:rsid w:val="00E54CAC"/>
    <w:rsid w:val="00E551C7"/>
    <w:rsid w:val="00E552AB"/>
    <w:rsid w:val="00E555BB"/>
    <w:rsid w:val="00E55A4C"/>
    <w:rsid w:val="00E55DE2"/>
    <w:rsid w:val="00E56B64"/>
    <w:rsid w:val="00E5779C"/>
    <w:rsid w:val="00E603ED"/>
    <w:rsid w:val="00E605D0"/>
    <w:rsid w:val="00E61BF2"/>
    <w:rsid w:val="00E61F6A"/>
    <w:rsid w:val="00E625DA"/>
    <w:rsid w:val="00E625F8"/>
    <w:rsid w:val="00E62AA6"/>
    <w:rsid w:val="00E62E90"/>
    <w:rsid w:val="00E63042"/>
    <w:rsid w:val="00E643AD"/>
    <w:rsid w:val="00E64464"/>
    <w:rsid w:val="00E647F6"/>
    <w:rsid w:val="00E64900"/>
    <w:rsid w:val="00E64996"/>
    <w:rsid w:val="00E64A37"/>
    <w:rsid w:val="00E64A75"/>
    <w:rsid w:val="00E64D12"/>
    <w:rsid w:val="00E64D86"/>
    <w:rsid w:val="00E6502A"/>
    <w:rsid w:val="00E650EB"/>
    <w:rsid w:val="00E65917"/>
    <w:rsid w:val="00E65D39"/>
    <w:rsid w:val="00E65F01"/>
    <w:rsid w:val="00E660D5"/>
    <w:rsid w:val="00E665F4"/>
    <w:rsid w:val="00E67077"/>
    <w:rsid w:val="00E678A0"/>
    <w:rsid w:val="00E679E9"/>
    <w:rsid w:val="00E67FAE"/>
    <w:rsid w:val="00E70380"/>
    <w:rsid w:val="00E70E98"/>
    <w:rsid w:val="00E710FB"/>
    <w:rsid w:val="00E713E4"/>
    <w:rsid w:val="00E71B4D"/>
    <w:rsid w:val="00E720FC"/>
    <w:rsid w:val="00E73B5B"/>
    <w:rsid w:val="00E73C1B"/>
    <w:rsid w:val="00E73CA8"/>
    <w:rsid w:val="00E73E6B"/>
    <w:rsid w:val="00E749C0"/>
    <w:rsid w:val="00E74FEC"/>
    <w:rsid w:val="00E753BB"/>
    <w:rsid w:val="00E759E8"/>
    <w:rsid w:val="00E759F2"/>
    <w:rsid w:val="00E75C7A"/>
    <w:rsid w:val="00E75F38"/>
    <w:rsid w:val="00E761A9"/>
    <w:rsid w:val="00E767AA"/>
    <w:rsid w:val="00E767EF"/>
    <w:rsid w:val="00E76D62"/>
    <w:rsid w:val="00E77280"/>
    <w:rsid w:val="00E775B1"/>
    <w:rsid w:val="00E805EF"/>
    <w:rsid w:val="00E824EF"/>
    <w:rsid w:val="00E827A8"/>
    <w:rsid w:val="00E82B90"/>
    <w:rsid w:val="00E82CB7"/>
    <w:rsid w:val="00E82F1A"/>
    <w:rsid w:val="00E8300A"/>
    <w:rsid w:val="00E8353A"/>
    <w:rsid w:val="00E83607"/>
    <w:rsid w:val="00E836FF"/>
    <w:rsid w:val="00E8422D"/>
    <w:rsid w:val="00E84CB5"/>
    <w:rsid w:val="00E85057"/>
    <w:rsid w:val="00E859B2"/>
    <w:rsid w:val="00E85EAF"/>
    <w:rsid w:val="00E861B5"/>
    <w:rsid w:val="00E8628D"/>
    <w:rsid w:val="00E86765"/>
    <w:rsid w:val="00E86CDA"/>
    <w:rsid w:val="00E86D31"/>
    <w:rsid w:val="00E8795C"/>
    <w:rsid w:val="00E87A32"/>
    <w:rsid w:val="00E919E3"/>
    <w:rsid w:val="00E91A10"/>
    <w:rsid w:val="00E92100"/>
    <w:rsid w:val="00E927CC"/>
    <w:rsid w:val="00E93489"/>
    <w:rsid w:val="00E934A3"/>
    <w:rsid w:val="00E938EF"/>
    <w:rsid w:val="00E93E19"/>
    <w:rsid w:val="00E9434C"/>
    <w:rsid w:val="00E94DA1"/>
    <w:rsid w:val="00E951CB"/>
    <w:rsid w:val="00E9555E"/>
    <w:rsid w:val="00E95637"/>
    <w:rsid w:val="00E9586A"/>
    <w:rsid w:val="00E958F7"/>
    <w:rsid w:val="00E95C61"/>
    <w:rsid w:val="00E96722"/>
    <w:rsid w:val="00E973BA"/>
    <w:rsid w:val="00E97739"/>
    <w:rsid w:val="00E97764"/>
    <w:rsid w:val="00E97A08"/>
    <w:rsid w:val="00E97B41"/>
    <w:rsid w:val="00EA01FF"/>
    <w:rsid w:val="00EA02F8"/>
    <w:rsid w:val="00EA0899"/>
    <w:rsid w:val="00EA09E4"/>
    <w:rsid w:val="00EA0CEB"/>
    <w:rsid w:val="00EA1307"/>
    <w:rsid w:val="00EA13D8"/>
    <w:rsid w:val="00EA15F5"/>
    <w:rsid w:val="00EA177A"/>
    <w:rsid w:val="00EA186C"/>
    <w:rsid w:val="00EA2FE1"/>
    <w:rsid w:val="00EA3C26"/>
    <w:rsid w:val="00EA3EA9"/>
    <w:rsid w:val="00EA4200"/>
    <w:rsid w:val="00EA424C"/>
    <w:rsid w:val="00EA485E"/>
    <w:rsid w:val="00EA4BBE"/>
    <w:rsid w:val="00EA553C"/>
    <w:rsid w:val="00EA5696"/>
    <w:rsid w:val="00EA64A7"/>
    <w:rsid w:val="00EA6F00"/>
    <w:rsid w:val="00EA71B5"/>
    <w:rsid w:val="00EA76C1"/>
    <w:rsid w:val="00EB0B36"/>
    <w:rsid w:val="00EB0F64"/>
    <w:rsid w:val="00EB2460"/>
    <w:rsid w:val="00EB25BF"/>
    <w:rsid w:val="00EB2616"/>
    <w:rsid w:val="00EB2C97"/>
    <w:rsid w:val="00EB306C"/>
    <w:rsid w:val="00EB3D70"/>
    <w:rsid w:val="00EB3D8C"/>
    <w:rsid w:val="00EB3DE8"/>
    <w:rsid w:val="00EB404D"/>
    <w:rsid w:val="00EB41E9"/>
    <w:rsid w:val="00EB4DA8"/>
    <w:rsid w:val="00EB59EC"/>
    <w:rsid w:val="00EB5AC0"/>
    <w:rsid w:val="00EB5CF1"/>
    <w:rsid w:val="00EB5FC3"/>
    <w:rsid w:val="00EB629E"/>
    <w:rsid w:val="00EB62AC"/>
    <w:rsid w:val="00EB670C"/>
    <w:rsid w:val="00EB69EC"/>
    <w:rsid w:val="00EB6BF8"/>
    <w:rsid w:val="00EC0232"/>
    <w:rsid w:val="00EC082F"/>
    <w:rsid w:val="00EC1AD4"/>
    <w:rsid w:val="00EC1AF4"/>
    <w:rsid w:val="00EC1F02"/>
    <w:rsid w:val="00EC2155"/>
    <w:rsid w:val="00EC2244"/>
    <w:rsid w:val="00EC26F0"/>
    <w:rsid w:val="00EC27DD"/>
    <w:rsid w:val="00EC283D"/>
    <w:rsid w:val="00EC33EE"/>
    <w:rsid w:val="00EC3DAD"/>
    <w:rsid w:val="00EC4103"/>
    <w:rsid w:val="00EC4189"/>
    <w:rsid w:val="00EC41A8"/>
    <w:rsid w:val="00EC4DA9"/>
    <w:rsid w:val="00EC7126"/>
    <w:rsid w:val="00EC7556"/>
    <w:rsid w:val="00EC7EC7"/>
    <w:rsid w:val="00EC7F82"/>
    <w:rsid w:val="00ED0627"/>
    <w:rsid w:val="00ED06F3"/>
    <w:rsid w:val="00ED0814"/>
    <w:rsid w:val="00ED0D1D"/>
    <w:rsid w:val="00ED1BD5"/>
    <w:rsid w:val="00ED21A2"/>
    <w:rsid w:val="00ED2D91"/>
    <w:rsid w:val="00ED39C5"/>
    <w:rsid w:val="00ED3B35"/>
    <w:rsid w:val="00ED3FB6"/>
    <w:rsid w:val="00ED4009"/>
    <w:rsid w:val="00ED4040"/>
    <w:rsid w:val="00ED424A"/>
    <w:rsid w:val="00ED437D"/>
    <w:rsid w:val="00ED4783"/>
    <w:rsid w:val="00ED4C32"/>
    <w:rsid w:val="00ED5489"/>
    <w:rsid w:val="00ED5857"/>
    <w:rsid w:val="00ED5CD4"/>
    <w:rsid w:val="00ED626F"/>
    <w:rsid w:val="00ED68C5"/>
    <w:rsid w:val="00ED7257"/>
    <w:rsid w:val="00ED771D"/>
    <w:rsid w:val="00ED7EB1"/>
    <w:rsid w:val="00ED7FAC"/>
    <w:rsid w:val="00EE0063"/>
    <w:rsid w:val="00EE0234"/>
    <w:rsid w:val="00EE0C8C"/>
    <w:rsid w:val="00EE1486"/>
    <w:rsid w:val="00EE1EC2"/>
    <w:rsid w:val="00EE1F5C"/>
    <w:rsid w:val="00EE219E"/>
    <w:rsid w:val="00EE236C"/>
    <w:rsid w:val="00EE29C4"/>
    <w:rsid w:val="00EE34D3"/>
    <w:rsid w:val="00EE3B4D"/>
    <w:rsid w:val="00EE3BDC"/>
    <w:rsid w:val="00EE3BEC"/>
    <w:rsid w:val="00EE3E1A"/>
    <w:rsid w:val="00EE436D"/>
    <w:rsid w:val="00EE441D"/>
    <w:rsid w:val="00EE46FF"/>
    <w:rsid w:val="00EE4A46"/>
    <w:rsid w:val="00EE4D7A"/>
    <w:rsid w:val="00EE5010"/>
    <w:rsid w:val="00EE5AE1"/>
    <w:rsid w:val="00EE5ED4"/>
    <w:rsid w:val="00EE6AFA"/>
    <w:rsid w:val="00EE6F16"/>
    <w:rsid w:val="00EE6F2D"/>
    <w:rsid w:val="00EE738C"/>
    <w:rsid w:val="00EE75E2"/>
    <w:rsid w:val="00EE7678"/>
    <w:rsid w:val="00EE79E4"/>
    <w:rsid w:val="00EF099C"/>
    <w:rsid w:val="00EF0FDE"/>
    <w:rsid w:val="00EF1F01"/>
    <w:rsid w:val="00EF228A"/>
    <w:rsid w:val="00EF3BFB"/>
    <w:rsid w:val="00EF3C50"/>
    <w:rsid w:val="00EF47F6"/>
    <w:rsid w:val="00EF5123"/>
    <w:rsid w:val="00EF5251"/>
    <w:rsid w:val="00EF52A4"/>
    <w:rsid w:val="00EF532B"/>
    <w:rsid w:val="00EF5A0A"/>
    <w:rsid w:val="00EF62F5"/>
    <w:rsid w:val="00EF6745"/>
    <w:rsid w:val="00EF6E87"/>
    <w:rsid w:val="00EF74B4"/>
    <w:rsid w:val="00EF7D4F"/>
    <w:rsid w:val="00EF7E6B"/>
    <w:rsid w:val="00F0032B"/>
    <w:rsid w:val="00F00B4D"/>
    <w:rsid w:val="00F01490"/>
    <w:rsid w:val="00F016AC"/>
    <w:rsid w:val="00F01A2E"/>
    <w:rsid w:val="00F01A9F"/>
    <w:rsid w:val="00F01F23"/>
    <w:rsid w:val="00F02A27"/>
    <w:rsid w:val="00F02E76"/>
    <w:rsid w:val="00F039A1"/>
    <w:rsid w:val="00F04F8D"/>
    <w:rsid w:val="00F05019"/>
    <w:rsid w:val="00F050F4"/>
    <w:rsid w:val="00F053EE"/>
    <w:rsid w:val="00F06081"/>
    <w:rsid w:val="00F06844"/>
    <w:rsid w:val="00F069BC"/>
    <w:rsid w:val="00F06B45"/>
    <w:rsid w:val="00F06C51"/>
    <w:rsid w:val="00F06C83"/>
    <w:rsid w:val="00F0711B"/>
    <w:rsid w:val="00F07467"/>
    <w:rsid w:val="00F07D1C"/>
    <w:rsid w:val="00F101A7"/>
    <w:rsid w:val="00F10314"/>
    <w:rsid w:val="00F10931"/>
    <w:rsid w:val="00F10B1C"/>
    <w:rsid w:val="00F10C7A"/>
    <w:rsid w:val="00F10CDE"/>
    <w:rsid w:val="00F10FFA"/>
    <w:rsid w:val="00F117C7"/>
    <w:rsid w:val="00F12A4B"/>
    <w:rsid w:val="00F13ABD"/>
    <w:rsid w:val="00F1628A"/>
    <w:rsid w:val="00F163B8"/>
    <w:rsid w:val="00F1668A"/>
    <w:rsid w:val="00F16720"/>
    <w:rsid w:val="00F16882"/>
    <w:rsid w:val="00F168EC"/>
    <w:rsid w:val="00F16A86"/>
    <w:rsid w:val="00F16E73"/>
    <w:rsid w:val="00F16F8E"/>
    <w:rsid w:val="00F16FE5"/>
    <w:rsid w:val="00F17398"/>
    <w:rsid w:val="00F17AB8"/>
    <w:rsid w:val="00F20634"/>
    <w:rsid w:val="00F20B8D"/>
    <w:rsid w:val="00F211EC"/>
    <w:rsid w:val="00F2200F"/>
    <w:rsid w:val="00F22226"/>
    <w:rsid w:val="00F2250F"/>
    <w:rsid w:val="00F228AF"/>
    <w:rsid w:val="00F22A48"/>
    <w:rsid w:val="00F22BF6"/>
    <w:rsid w:val="00F22DED"/>
    <w:rsid w:val="00F2313D"/>
    <w:rsid w:val="00F23276"/>
    <w:rsid w:val="00F233EF"/>
    <w:rsid w:val="00F23F6D"/>
    <w:rsid w:val="00F240BB"/>
    <w:rsid w:val="00F24198"/>
    <w:rsid w:val="00F2486E"/>
    <w:rsid w:val="00F24CE3"/>
    <w:rsid w:val="00F24D3C"/>
    <w:rsid w:val="00F2570D"/>
    <w:rsid w:val="00F2695C"/>
    <w:rsid w:val="00F26E7F"/>
    <w:rsid w:val="00F26FD5"/>
    <w:rsid w:val="00F30F7A"/>
    <w:rsid w:val="00F310E2"/>
    <w:rsid w:val="00F31371"/>
    <w:rsid w:val="00F328C5"/>
    <w:rsid w:val="00F33416"/>
    <w:rsid w:val="00F33B0F"/>
    <w:rsid w:val="00F34A7E"/>
    <w:rsid w:val="00F34D2A"/>
    <w:rsid w:val="00F34E3A"/>
    <w:rsid w:val="00F34F27"/>
    <w:rsid w:val="00F35A3C"/>
    <w:rsid w:val="00F35AD7"/>
    <w:rsid w:val="00F35B08"/>
    <w:rsid w:val="00F35F56"/>
    <w:rsid w:val="00F36AEB"/>
    <w:rsid w:val="00F36CD5"/>
    <w:rsid w:val="00F37549"/>
    <w:rsid w:val="00F37C36"/>
    <w:rsid w:val="00F37CE3"/>
    <w:rsid w:val="00F411DB"/>
    <w:rsid w:val="00F4151B"/>
    <w:rsid w:val="00F42101"/>
    <w:rsid w:val="00F42356"/>
    <w:rsid w:val="00F423CC"/>
    <w:rsid w:val="00F4253D"/>
    <w:rsid w:val="00F4301D"/>
    <w:rsid w:val="00F436FE"/>
    <w:rsid w:val="00F43C34"/>
    <w:rsid w:val="00F43C88"/>
    <w:rsid w:val="00F43F67"/>
    <w:rsid w:val="00F4430B"/>
    <w:rsid w:val="00F44983"/>
    <w:rsid w:val="00F44A66"/>
    <w:rsid w:val="00F44BF1"/>
    <w:rsid w:val="00F44FCA"/>
    <w:rsid w:val="00F45145"/>
    <w:rsid w:val="00F45794"/>
    <w:rsid w:val="00F45C33"/>
    <w:rsid w:val="00F45D11"/>
    <w:rsid w:val="00F45DC6"/>
    <w:rsid w:val="00F46098"/>
    <w:rsid w:val="00F46367"/>
    <w:rsid w:val="00F46388"/>
    <w:rsid w:val="00F463AA"/>
    <w:rsid w:val="00F46724"/>
    <w:rsid w:val="00F47686"/>
    <w:rsid w:val="00F47B80"/>
    <w:rsid w:val="00F50278"/>
    <w:rsid w:val="00F5062F"/>
    <w:rsid w:val="00F50CF1"/>
    <w:rsid w:val="00F516B7"/>
    <w:rsid w:val="00F51FA0"/>
    <w:rsid w:val="00F522E9"/>
    <w:rsid w:val="00F527E4"/>
    <w:rsid w:val="00F528C5"/>
    <w:rsid w:val="00F52E88"/>
    <w:rsid w:val="00F52F49"/>
    <w:rsid w:val="00F5340A"/>
    <w:rsid w:val="00F54333"/>
    <w:rsid w:val="00F545A1"/>
    <w:rsid w:val="00F54DA9"/>
    <w:rsid w:val="00F55066"/>
    <w:rsid w:val="00F559F8"/>
    <w:rsid w:val="00F56636"/>
    <w:rsid w:val="00F56BA2"/>
    <w:rsid w:val="00F57B3F"/>
    <w:rsid w:val="00F57C63"/>
    <w:rsid w:val="00F57F9E"/>
    <w:rsid w:val="00F57FED"/>
    <w:rsid w:val="00F600F3"/>
    <w:rsid w:val="00F604A9"/>
    <w:rsid w:val="00F6098A"/>
    <w:rsid w:val="00F6111A"/>
    <w:rsid w:val="00F611F7"/>
    <w:rsid w:val="00F614FA"/>
    <w:rsid w:val="00F61C43"/>
    <w:rsid w:val="00F61FC3"/>
    <w:rsid w:val="00F626E9"/>
    <w:rsid w:val="00F62AC3"/>
    <w:rsid w:val="00F62BFF"/>
    <w:rsid w:val="00F62F74"/>
    <w:rsid w:val="00F63F6D"/>
    <w:rsid w:val="00F640BB"/>
    <w:rsid w:val="00F6455C"/>
    <w:rsid w:val="00F64819"/>
    <w:rsid w:val="00F64CE0"/>
    <w:rsid w:val="00F656A1"/>
    <w:rsid w:val="00F657FA"/>
    <w:rsid w:val="00F66934"/>
    <w:rsid w:val="00F66F56"/>
    <w:rsid w:val="00F67573"/>
    <w:rsid w:val="00F701F0"/>
    <w:rsid w:val="00F704E7"/>
    <w:rsid w:val="00F707EA"/>
    <w:rsid w:val="00F708EB"/>
    <w:rsid w:val="00F70901"/>
    <w:rsid w:val="00F70A5C"/>
    <w:rsid w:val="00F70E53"/>
    <w:rsid w:val="00F711C3"/>
    <w:rsid w:val="00F7139B"/>
    <w:rsid w:val="00F73560"/>
    <w:rsid w:val="00F737CA"/>
    <w:rsid w:val="00F740A3"/>
    <w:rsid w:val="00F74520"/>
    <w:rsid w:val="00F7457F"/>
    <w:rsid w:val="00F74B5D"/>
    <w:rsid w:val="00F76FBC"/>
    <w:rsid w:val="00F77004"/>
    <w:rsid w:val="00F7729C"/>
    <w:rsid w:val="00F772B8"/>
    <w:rsid w:val="00F776D9"/>
    <w:rsid w:val="00F77A6A"/>
    <w:rsid w:val="00F77D2C"/>
    <w:rsid w:val="00F80019"/>
    <w:rsid w:val="00F806C6"/>
    <w:rsid w:val="00F80EC3"/>
    <w:rsid w:val="00F8112D"/>
    <w:rsid w:val="00F8145C"/>
    <w:rsid w:val="00F815E7"/>
    <w:rsid w:val="00F82168"/>
    <w:rsid w:val="00F82481"/>
    <w:rsid w:val="00F8268E"/>
    <w:rsid w:val="00F8278F"/>
    <w:rsid w:val="00F830FA"/>
    <w:rsid w:val="00F842D6"/>
    <w:rsid w:val="00F8466B"/>
    <w:rsid w:val="00F846EF"/>
    <w:rsid w:val="00F84AAF"/>
    <w:rsid w:val="00F85CD8"/>
    <w:rsid w:val="00F85D82"/>
    <w:rsid w:val="00F8618F"/>
    <w:rsid w:val="00F8628C"/>
    <w:rsid w:val="00F86521"/>
    <w:rsid w:val="00F865AE"/>
    <w:rsid w:val="00F8662D"/>
    <w:rsid w:val="00F8685F"/>
    <w:rsid w:val="00F86FEC"/>
    <w:rsid w:val="00F87398"/>
    <w:rsid w:val="00F90873"/>
    <w:rsid w:val="00F90C64"/>
    <w:rsid w:val="00F911B5"/>
    <w:rsid w:val="00F91EF5"/>
    <w:rsid w:val="00F92293"/>
    <w:rsid w:val="00F92379"/>
    <w:rsid w:val="00F92DDE"/>
    <w:rsid w:val="00F92E4F"/>
    <w:rsid w:val="00F92F66"/>
    <w:rsid w:val="00F93056"/>
    <w:rsid w:val="00F9335D"/>
    <w:rsid w:val="00F93663"/>
    <w:rsid w:val="00F93FDB"/>
    <w:rsid w:val="00F940D8"/>
    <w:rsid w:val="00F948D5"/>
    <w:rsid w:val="00F94C4F"/>
    <w:rsid w:val="00F94C91"/>
    <w:rsid w:val="00F95377"/>
    <w:rsid w:val="00F95E6B"/>
    <w:rsid w:val="00F95E88"/>
    <w:rsid w:val="00F9630F"/>
    <w:rsid w:val="00F96411"/>
    <w:rsid w:val="00F96417"/>
    <w:rsid w:val="00F9689D"/>
    <w:rsid w:val="00F96FB2"/>
    <w:rsid w:val="00F97820"/>
    <w:rsid w:val="00FA0C1C"/>
    <w:rsid w:val="00FA1143"/>
    <w:rsid w:val="00FA1EF3"/>
    <w:rsid w:val="00FA1F5C"/>
    <w:rsid w:val="00FA2529"/>
    <w:rsid w:val="00FA2DE1"/>
    <w:rsid w:val="00FA2FC8"/>
    <w:rsid w:val="00FA32FD"/>
    <w:rsid w:val="00FA330A"/>
    <w:rsid w:val="00FA3C66"/>
    <w:rsid w:val="00FA443F"/>
    <w:rsid w:val="00FA46AF"/>
    <w:rsid w:val="00FA49A1"/>
    <w:rsid w:val="00FA4BDF"/>
    <w:rsid w:val="00FA4C01"/>
    <w:rsid w:val="00FA524D"/>
    <w:rsid w:val="00FA52EA"/>
    <w:rsid w:val="00FA59AE"/>
    <w:rsid w:val="00FA5E6E"/>
    <w:rsid w:val="00FA5E9C"/>
    <w:rsid w:val="00FA5EF1"/>
    <w:rsid w:val="00FA669E"/>
    <w:rsid w:val="00FA6AE6"/>
    <w:rsid w:val="00FA6C8F"/>
    <w:rsid w:val="00FA7507"/>
    <w:rsid w:val="00FA78EE"/>
    <w:rsid w:val="00FA7A11"/>
    <w:rsid w:val="00FA7E8F"/>
    <w:rsid w:val="00FB0557"/>
    <w:rsid w:val="00FB0FD4"/>
    <w:rsid w:val="00FB1007"/>
    <w:rsid w:val="00FB1744"/>
    <w:rsid w:val="00FB18D6"/>
    <w:rsid w:val="00FB1E8D"/>
    <w:rsid w:val="00FB21EE"/>
    <w:rsid w:val="00FB2787"/>
    <w:rsid w:val="00FB28C8"/>
    <w:rsid w:val="00FB2C72"/>
    <w:rsid w:val="00FB2F3A"/>
    <w:rsid w:val="00FB302D"/>
    <w:rsid w:val="00FB39D5"/>
    <w:rsid w:val="00FB3CD8"/>
    <w:rsid w:val="00FB3E7F"/>
    <w:rsid w:val="00FB5326"/>
    <w:rsid w:val="00FB540D"/>
    <w:rsid w:val="00FB546D"/>
    <w:rsid w:val="00FB5AC2"/>
    <w:rsid w:val="00FB5B8D"/>
    <w:rsid w:val="00FB5F09"/>
    <w:rsid w:val="00FB60DB"/>
    <w:rsid w:val="00FB7177"/>
    <w:rsid w:val="00FB7499"/>
    <w:rsid w:val="00FB75DA"/>
    <w:rsid w:val="00FB7771"/>
    <w:rsid w:val="00FB78C7"/>
    <w:rsid w:val="00FB78CC"/>
    <w:rsid w:val="00FC01DF"/>
    <w:rsid w:val="00FC0602"/>
    <w:rsid w:val="00FC2CB9"/>
    <w:rsid w:val="00FC2D89"/>
    <w:rsid w:val="00FC2E0E"/>
    <w:rsid w:val="00FC316F"/>
    <w:rsid w:val="00FC36EB"/>
    <w:rsid w:val="00FC3861"/>
    <w:rsid w:val="00FC3EC3"/>
    <w:rsid w:val="00FC4DBF"/>
    <w:rsid w:val="00FC5271"/>
    <w:rsid w:val="00FC55C3"/>
    <w:rsid w:val="00FC5E5B"/>
    <w:rsid w:val="00FC6A7F"/>
    <w:rsid w:val="00FC6AE2"/>
    <w:rsid w:val="00FC6E7F"/>
    <w:rsid w:val="00FC7778"/>
    <w:rsid w:val="00FC7D10"/>
    <w:rsid w:val="00FC7D79"/>
    <w:rsid w:val="00FC7FAA"/>
    <w:rsid w:val="00FD016C"/>
    <w:rsid w:val="00FD0C4F"/>
    <w:rsid w:val="00FD0CDB"/>
    <w:rsid w:val="00FD0E2E"/>
    <w:rsid w:val="00FD19ED"/>
    <w:rsid w:val="00FD1FD6"/>
    <w:rsid w:val="00FD2043"/>
    <w:rsid w:val="00FD2614"/>
    <w:rsid w:val="00FD261F"/>
    <w:rsid w:val="00FD2776"/>
    <w:rsid w:val="00FD294D"/>
    <w:rsid w:val="00FD2E7F"/>
    <w:rsid w:val="00FD3223"/>
    <w:rsid w:val="00FD344B"/>
    <w:rsid w:val="00FD3541"/>
    <w:rsid w:val="00FD41AD"/>
    <w:rsid w:val="00FD4AA8"/>
    <w:rsid w:val="00FD4BCF"/>
    <w:rsid w:val="00FD4F5C"/>
    <w:rsid w:val="00FD548C"/>
    <w:rsid w:val="00FD5BC4"/>
    <w:rsid w:val="00FD5F11"/>
    <w:rsid w:val="00FD68D6"/>
    <w:rsid w:val="00FD6B45"/>
    <w:rsid w:val="00FE1452"/>
    <w:rsid w:val="00FE1798"/>
    <w:rsid w:val="00FE1FC3"/>
    <w:rsid w:val="00FE2A97"/>
    <w:rsid w:val="00FE3219"/>
    <w:rsid w:val="00FE3224"/>
    <w:rsid w:val="00FE371B"/>
    <w:rsid w:val="00FE384F"/>
    <w:rsid w:val="00FE3D87"/>
    <w:rsid w:val="00FE403B"/>
    <w:rsid w:val="00FE43B0"/>
    <w:rsid w:val="00FE4C1B"/>
    <w:rsid w:val="00FE5E59"/>
    <w:rsid w:val="00FE68FE"/>
    <w:rsid w:val="00FE6FFF"/>
    <w:rsid w:val="00FE7061"/>
    <w:rsid w:val="00FF070F"/>
    <w:rsid w:val="00FF0BDF"/>
    <w:rsid w:val="00FF110F"/>
    <w:rsid w:val="00FF20D5"/>
    <w:rsid w:val="00FF273B"/>
    <w:rsid w:val="00FF2785"/>
    <w:rsid w:val="00FF2978"/>
    <w:rsid w:val="00FF36AB"/>
    <w:rsid w:val="00FF40F7"/>
    <w:rsid w:val="00FF48D6"/>
    <w:rsid w:val="00FF4E2E"/>
    <w:rsid w:val="00FF4F88"/>
    <w:rsid w:val="00FF5439"/>
    <w:rsid w:val="00FF59FA"/>
    <w:rsid w:val="00FF5B34"/>
    <w:rsid w:val="00FF5C1A"/>
    <w:rsid w:val="00FF5DF8"/>
    <w:rsid w:val="00FF6388"/>
    <w:rsid w:val="00FF68BC"/>
    <w:rsid w:val="00FF69A4"/>
    <w:rsid w:val="00FF6E07"/>
    <w:rsid w:val="00FF75C4"/>
    <w:rsid w:val="00FF7641"/>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ru v:ext="edit" colors="#428299"/>
    </o:shapedefaults>
    <o:shapelayout v:ext="edit">
      <o:idmap v:ext="edit" data="1"/>
    </o:shapelayout>
  </w:shapeDefaults>
  <w:doNotEmbedSmartTags/>
  <w:decimalSymbol w:val=","/>
  <w:listSeparator w:val=";"/>
  <w14:docId w14:val="1D5F05A0"/>
  <w15:docId w15:val="{C9F52D0C-D6E9-48CB-A5EC-75034267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4C4525"/>
    <w:pPr>
      <w:widowControl w:val="0"/>
      <w:tabs>
        <w:tab w:val="left" w:pos="360"/>
      </w:tabs>
      <w:spacing w:line="240" w:lineRule="auto"/>
      <w:outlineLvl w:val="0"/>
    </w:pPr>
    <w:rPr>
      <w:rFonts w:cs="Arial"/>
      <w:bCs/>
      <w:kern w:val="32"/>
      <w:szCs w:val="20"/>
      <w:lang w:val="sl-SI" w:eastAsia="sl-SI"/>
    </w:rPr>
  </w:style>
  <w:style w:type="paragraph" w:styleId="Naslov3">
    <w:name w:val="heading 3"/>
    <w:basedOn w:val="Navaden"/>
    <w:next w:val="Navaden"/>
    <w:link w:val="Naslov3Znak"/>
    <w:uiPriority w:val="9"/>
    <w:unhideWhenUsed/>
    <w:qFormat/>
    <w:rsid w:val="0050022F"/>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link w:val="OdstavekseznamaZnak"/>
    <w:qFormat/>
    <w:rsid w:val="00E04453"/>
    <w:pPr>
      <w:spacing w:line="240" w:lineRule="auto"/>
      <w:ind w:left="720"/>
      <w:contextualSpacing/>
    </w:pPr>
    <w:rPr>
      <w:rFonts w:ascii="Times New Roman" w:eastAsia="Calibri" w:hAnsi="Times New Roman"/>
      <w:sz w:val="24"/>
      <w:szCs w:val="22"/>
    </w:rPr>
  </w:style>
  <w:style w:type="character" w:styleId="Pripombasklic">
    <w:name w:val="annotation reference"/>
    <w:uiPriority w:val="99"/>
    <w:semiHidden/>
    <w:unhideWhenUsed/>
    <w:rsid w:val="001779D7"/>
    <w:rPr>
      <w:sz w:val="16"/>
      <w:szCs w:val="16"/>
    </w:rPr>
  </w:style>
  <w:style w:type="paragraph" w:styleId="Pripombabesedilo">
    <w:name w:val="annotation text"/>
    <w:basedOn w:val="Navaden"/>
    <w:link w:val="PripombabesediloZnak"/>
    <w:uiPriority w:val="99"/>
    <w:unhideWhenUsed/>
    <w:rsid w:val="001779D7"/>
    <w:rPr>
      <w:szCs w:val="20"/>
    </w:rPr>
  </w:style>
  <w:style w:type="character" w:customStyle="1" w:styleId="PripombabesediloZnak">
    <w:name w:val="Pripomba – besedilo Znak"/>
    <w:link w:val="Pripombabesedilo"/>
    <w:uiPriority w:val="99"/>
    <w:rsid w:val="001779D7"/>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1779D7"/>
    <w:rPr>
      <w:b/>
      <w:bCs/>
    </w:rPr>
  </w:style>
  <w:style w:type="character" w:customStyle="1" w:styleId="ZadevapripombeZnak">
    <w:name w:val="Zadeva pripombe Znak"/>
    <w:link w:val="Zadevapripombe"/>
    <w:uiPriority w:val="99"/>
    <w:semiHidden/>
    <w:rsid w:val="001779D7"/>
    <w:rPr>
      <w:rFonts w:ascii="Arial" w:hAnsi="Arial"/>
      <w:b/>
      <w:bCs/>
      <w:lang w:val="en-US" w:eastAsia="en-US"/>
    </w:rPr>
  </w:style>
  <w:style w:type="paragraph" w:styleId="Besedilooblaka">
    <w:name w:val="Balloon Text"/>
    <w:basedOn w:val="Navaden"/>
    <w:link w:val="BesedilooblakaZnak"/>
    <w:uiPriority w:val="99"/>
    <w:semiHidden/>
    <w:unhideWhenUsed/>
    <w:rsid w:val="001779D7"/>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1779D7"/>
    <w:rPr>
      <w:rFonts w:ascii="Tahoma" w:hAnsi="Tahoma" w:cs="Tahoma"/>
      <w:sz w:val="16"/>
      <w:szCs w:val="16"/>
      <w:lang w:val="en-US" w:eastAsia="en-US"/>
    </w:rPr>
  </w:style>
  <w:style w:type="character" w:customStyle="1" w:styleId="OdstavekseznamaZnak">
    <w:name w:val="Odstavek seznama Znak"/>
    <w:link w:val="Odstavekseznama"/>
    <w:uiPriority w:val="34"/>
    <w:rsid w:val="00661BD6"/>
    <w:rPr>
      <w:rFonts w:eastAsia="Calibri"/>
      <w:sz w:val="24"/>
      <w:szCs w:val="22"/>
      <w:lang w:eastAsia="en-US"/>
    </w:rPr>
  </w:style>
  <w:style w:type="paragraph" w:customStyle="1" w:styleId="Alineja">
    <w:name w:val="Alineja"/>
    <w:basedOn w:val="Odstavekseznama"/>
    <w:link w:val="AlinejaZnak"/>
    <w:qFormat/>
    <w:rsid w:val="00661BD6"/>
    <w:pPr>
      <w:numPr>
        <w:numId w:val="6"/>
      </w:numPr>
      <w:tabs>
        <w:tab w:val="left" w:pos="142"/>
        <w:tab w:val="left" w:pos="426"/>
      </w:tabs>
      <w:autoSpaceDE w:val="0"/>
      <w:autoSpaceDN w:val="0"/>
      <w:adjustRightInd w:val="0"/>
      <w:jc w:val="both"/>
    </w:pPr>
    <w:rPr>
      <w:rFonts w:ascii="Arial" w:eastAsia="Times New Roman" w:hAnsi="Arial"/>
      <w:color w:val="000000"/>
      <w:sz w:val="20"/>
      <w:szCs w:val="20"/>
    </w:rPr>
  </w:style>
  <w:style w:type="character" w:customStyle="1" w:styleId="AlinejaZnak">
    <w:name w:val="Alineja Znak"/>
    <w:link w:val="Alineja"/>
    <w:rsid w:val="00661BD6"/>
    <w:rPr>
      <w:rFonts w:ascii="Arial" w:hAnsi="Arial"/>
      <w:color w:val="000000"/>
      <w:lang w:val="en-US" w:eastAsia="en-US"/>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764428"/>
    <w:pPr>
      <w:widowControl w:val="0"/>
      <w:adjustRightInd w:val="0"/>
      <w:spacing w:after="160" w:line="240" w:lineRule="exact"/>
      <w:jc w:val="both"/>
      <w:textAlignment w:val="baseline"/>
    </w:pPr>
    <w:rPr>
      <w:rFonts w:ascii="Tahoma" w:hAnsi="Tahoma" w:cs="Tahoma"/>
      <w:szCs w:val="20"/>
    </w:rPr>
  </w:style>
  <w:style w:type="character" w:customStyle="1" w:styleId="GlavaZnak">
    <w:name w:val="Glava Znak"/>
    <w:link w:val="Glava"/>
    <w:uiPriority w:val="99"/>
    <w:rsid w:val="008E281F"/>
    <w:rPr>
      <w:rFonts w:ascii="Arial" w:hAnsi="Arial"/>
      <w:szCs w:val="24"/>
      <w:lang w:val="en-US" w:eastAsia="en-US"/>
    </w:rPr>
  </w:style>
  <w:style w:type="character" w:customStyle="1" w:styleId="NogaZnak">
    <w:name w:val="Noga Znak"/>
    <w:link w:val="Noga"/>
    <w:uiPriority w:val="99"/>
    <w:semiHidden/>
    <w:rsid w:val="008E281F"/>
    <w:rPr>
      <w:rFonts w:ascii="Arial" w:hAnsi="Arial"/>
      <w:szCs w:val="24"/>
      <w:lang w:val="en-US" w:eastAsia="en-US"/>
    </w:rPr>
  </w:style>
  <w:style w:type="table" w:customStyle="1" w:styleId="Tabelamrea1">
    <w:name w:val="Tabela – mreža1"/>
    <w:basedOn w:val="Navadnatabela"/>
    <w:next w:val="Tabela-mrea1"/>
    <w:uiPriority w:val="59"/>
    <w:rsid w:val="00EC26F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1"/>
    <w:uiPriority w:val="59"/>
    <w:rsid w:val="000727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F2A73"/>
    <w:rPr>
      <w:rFonts w:ascii="Arial" w:hAnsi="Arial"/>
      <w:szCs w:val="24"/>
    </w:rPr>
  </w:style>
  <w:style w:type="paragraph" w:styleId="Revizija">
    <w:name w:val="Revision"/>
    <w:hidden/>
    <w:uiPriority w:val="99"/>
    <w:semiHidden/>
    <w:rsid w:val="0096613D"/>
    <w:rPr>
      <w:rFonts w:ascii="Arial" w:hAnsi="Arial"/>
      <w:szCs w:val="24"/>
      <w:lang w:val="en-US" w:eastAsia="en-US"/>
    </w:rPr>
  </w:style>
  <w:style w:type="paragraph" w:customStyle="1" w:styleId="ZnakCharCharCharCharCharZnakZnakCharZnakZnakZnakCharZnakCharCharCharZnakChar1CharCharZnakCharCharZnakZnak2">
    <w:name w:val="Znak Char Char Char Char Char Znak Znak Char Znak Znak Znak Char Znak Char Char Char Znak Char1 Char Char Znak Char Char Znak Znak2"/>
    <w:basedOn w:val="Navaden"/>
    <w:rsid w:val="0070705E"/>
    <w:pPr>
      <w:widowControl w:val="0"/>
      <w:adjustRightInd w:val="0"/>
      <w:spacing w:after="160" w:line="240" w:lineRule="exact"/>
      <w:jc w:val="both"/>
      <w:textAlignment w:val="baseline"/>
    </w:pPr>
    <w:rPr>
      <w:rFonts w:ascii="Tahoma" w:hAnsi="Tahoma" w:cs="Tahoma"/>
      <w:szCs w:val="20"/>
    </w:rPr>
  </w:style>
  <w:style w:type="character" w:styleId="Krepko">
    <w:name w:val="Strong"/>
    <w:basedOn w:val="Privzetapisavaodstavka"/>
    <w:uiPriority w:val="22"/>
    <w:qFormat/>
    <w:rsid w:val="008511F1"/>
    <w:rPr>
      <w:b/>
      <w:bCs/>
    </w:rPr>
  </w:style>
  <w:style w:type="paragraph" w:customStyle="1" w:styleId="Odstavek">
    <w:name w:val="Odstavek"/>
    <w:basedOn w:val="Navaden"/>
    <w:link w:val="OdstavekZnak"/>
    <w:qFormat/>
    <w:rsid w:val="00221D2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221D26"/>
    <w:rPr>
      <w:rFonts w:ascii="Arial" w:hAnsi="Arial"/>
      <w:sz w:val="22"/>
      <w:szCs w:val="22"/>
    </w:rPr>
  </w:style>
  <w:style w:type="paragraph" w:customStyle="1" w:styleId="Alineazatevilnotoko">
    <w:name w:val="Alinea za številčno točko"/>
    <w:basedOn w:val="Alineazaodstavkom"/>
    <w:link w:val="AlineazatevilnotokoZnak"/>
    <w:qFormat/>
    <w:rsid w:val="00221D26"/>
    <w:pPr>
      <w:tabs>
        <w:tab w:val="left" w:pos="567"/>
      </w:tabs>
    </w:pPr>
  </w:style>
  <w:style w:type="character" w:customStyle="1" w:styleId="AlineazatevilnotokoZnak">
    <w:name w:val="Alinea za številčno točko Znak"/>
    <w:link w:val="Alineazatevilnotoko"/>
    <w:rsid w:val="00221D26"/>
    <w:rPr>
      <w:rFonts w:ascii="Arial" w:hAnsi="Arial" w:cs="Arial"/>
      <w:sz w:val="22"/>
      <w:szCs w:val="22"/>
    </w:rPr>
  </w:style>
  <w:style w:type="paragraph" w:customStyle="1" w:styleId="Alineazaodstavkom">
    <w:name w:val="Alinea za odstavkom"/>
    <w:basedOn w:val="Navaden"/>
    <w:link w:val="AlineazaodstavkomZnak"/>
    <w:qFormat/>
    <w:rsid w:val="00221D26"/>
    <w:pPr>
      <w:spacing w:line="240" w:lineRule="auto"/>
      <w:jc w:val="both"/>
    </w:pPr>
    <w:rPr>
      <w:rFonts w:cs="Arial"/>
      <w:sz w:val="22"/>
      <w:szCs w:val="22"/>
      <w:lang w:val="sl-SI" w:eastAsia="sl-SI"/>
    </w:rPr>
  </w:style>
  <w:style w:type="paragraph" w:customStyle="1" w:styleId="Alinejazarkovnotoko">
    <w:name w:val="Alineja za črkovno točko"/>
    <w:basedOn w:val="Alineazatevilnotoko"/>
    <w:link w:val="AlinejazarkovnotokoZnak"/>
    <w:qFormat/>
    <w:rsid w:val="00221D26"/>
    <w:pPr>
      <w:numPr>
        <w:numId w:val="1"/>
      </w:numPr>
      <w:tabs>
        <w:tab w:val="clear" w:pos="567"/>
      </w:tabs>
    </w:pPr>
  </w:style>
  <w:style w:type="character" w:customStyle="1" w:styleId="AlinejazarkovnotokoZnak">
    <w:name w:val="Alineja za črkovno točko Znak"/>
    <w:link w:val="Alinejazarkovnotoko"/>
    <w:rsid w:val="00221D26"/>
    <w:rPr>
      <w:rFonts w:ascii="Arial" w:hAnsi="Arial" w:cs="Arial"/>
      <w:sz w:val="22"/>
      <w:szCs w:val="22"/>
    </w:rPr>
  </w:style>
  <w:style w:type="paragraph" w:customStyle="1" w:styleId="Oddelek">
    <w:name w:val="Oddelek"/>
    <w:basedOn w:val="Navaden"/>
    <w:link w:val="OddelekZnak1"/>
    <w:qFormat/>
    <w:rsid w:val="00221D26"/>
    <w:pPr>
      <w:overflowPunct w:val="0"/>
      <w:autoSpaceDE w:val="0"/>
      <w:autoSpaceDN w:val="0"/>
      <w:adjustRightInd w:val="0"/>
      <w:spacing w:before="480" w:line="240" w:lineRule="auto"/>
      <w:jc w:val="center"/>
      <w:textAlignment w:val="baseline"/>
    </w:pPr>
    <w:rPr>
      <w:sz w:val="22"/>
      <w:szCs w:val="22"/>
    </w:rPr>
  </w:style>
  <w:style w:type="character" w:customStyle="1" w:styleId="OddelekZnak1">
    <w:name w:val="Oddelek Znak1"/>
    <w:link w:val="Oddelek"/>
    <w:rsid w:val="00221D26"/>
    <w:rPr>
      <w:rFonts w:ascii="Arial" w:hAnsi="Arial"/>
      <w:sz w:val="22"/>
      <w:szCs w:val="22"/>
    </w:rPr>
  </w:style>
  <w:style w:type="paragraph" w:customStyle="1" w:styleId="tevilnatoka111">
    <w:name w:val="Številčna točka 1.1.1"/>
    <w:basedOn w:val="Navaden"/>
    <w:qFormat/>
    <w:rsid w:val="00221D26"/>
    <w:pPr>
      <w:widowControl w:val="0"/>
      <w:numPr>
        <w:ilvl w:val="2"/>
        <w:numId w:val="7"/>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link w:val="tevilnatokaZnak"/>
    <w:qFormat/>
    <w:rsid w:val="00221D26"/>
    <w:pPr>
      <w:spacing w:line="240" w:lineRule="auto"/>
      <w:jc w:val="both"/>
    </w:pPr>
    <w:rPr>
      <w:sz w:val="22"/>
      <w:szCs w:val="22"/>
      <w:lang w:val="sl-SI" w:eastAsia="sl-SI"/>
    </w:rPr>
  </w:style>
  <w:style w:type="character" w:customStyle="1" w:styleId="tevilnatokaZnak">
    <w:name w:val="Številčna točka Znak"/>
    <w:link w:val="tevilnatoka"/>
    <w:rsid w:val="00221D26"/>
    <w:rPr>
      <w:rFonts w:ascii="Arial" w:hAnsi="Arial"/>
      <w:sz w:val="22"/>
      <w:szCs w:val="22"/>
    </w:rPr>
  </w:style>
  <w:style w:type="paragraph" w:customStyle="1" w:styleId="tevilnatoka11Nova">
    <w:name w:val="Številčna točka 1.1 Nova"/>
    <w:basedOn w:val="tevilnatoka"/>
    <w:qFormat/>
    <w:rsid w:val="00221D26"/>
    <w:pPr>
      <w:numPr>
        <w:ilvl w:val="1"/>
      </w:numPr>
      <w:tabs>
        <w:tab w:val="num" w:pos="1800"/>
      </w:tabs>
      <w:ind w:left="1440" w:hanging="360"/>
    </w:pPr>
  </w:style>
  <w:style w:type="paragraph" w:customStyle="1" w:styleId="Default">
    <w:name w:val="Default"/>
    <w:rsid w:val="00221D26"/>
    <w:pPr>
      <w:autoSpaceDE w:val="0"/>
      <w:autoSpaceDN w:val="0"/>
      <w:adjustRightInd w:val="0"/>
    </w:pPr>
    <w:rPr>
      <w:rFonts w:ascii="Arial" w:hAnsi="Arial" w:cs="Arial"/>
      <w:color w:val="000000"/>
      <w:sz w:val="24"/>
      <w:szCs w:val="24"/>
    </w:rPr>
  </w:style>
  <w:style w:type="character" w:customStyle="1" w:styleId="AlineazaodstavkomZnak">
    <w:name w:val="Alinea za odstavkom Znak"/>
    <w:basedOn w:val="AlineazatevilnotokoZnak"/>
    <w:link w:val="Alineazaodstavkom"/>
    <w:rsid w:val="00221D26"/>
    <w:rPr>
      <w:rFonts w:ascii="Arial" w:hAnsi="Arial" w:cs="Arial"/>
      <w:sz w:val="22"/>
      <w:szCs w:val="22"/>
    </w:rPr>
  </w:style>
  <w:style w:type="paragraph" w:customStyle="1" w:styleId="rkovnatokazatevilnotoko">
    <w:name w:val="Črkovna točka za številčno točko"/>
    <w:link w:val="rkovnatokazatevilnotokoZnak"/>
    <w:qFormat/>
    <w:rsid w:val="0035555F"/>
    <w:pPr>
      <w:numPr>
        <w:numId w:val="13"/>
      </w:numPr>
      <w:jc w:val="both"/>
    </w:pPr>
    <w:rPr>
      <w:rFonts w:ascii="Arial" w:hAnsi="Arial" w:cs="Arial"/>
      <w:sz w:val="22"/>
      <w:szCs w:val="22"/>
    </w:rPr>
  </w:style>
  <w:style w:type="character" w:customStyle="1" w:styleId="rkovnatokazatevilnotokoZnak">
    <w:name w:val="Črkovna točka za številčno točko Znak"/>
    <w:link w:val="rkovnatokazatevilnotoko"/>
    <w:rsid w:val="0035555F"/>
    <w:rPr>
      <w:rFonts w:ascii="Arial" w:hAnsi="Arial" w:cs="Arial"/>
      <w:sz w:val="22"/>
      <w:szCs w:val="22"/>
    </w:rPr>
  </w:style>
  <w:style w:type="paragraph" w:customStyle="1" w:styleId="18">
    <w:name w:val="18"/>
    <w:rsid w:val="0035555F"/>
    <w:pPr>
      <w:spacing w:line="260" w:lineRule="atLeast"/>
    </w:pPr>
    <w:rPr>
      <w:rFonts w:ascii="Arial" w:hAnsi="Arial"/>
      <w:szCs w:val="24"/>
      <w:lang w:val="en-US" w:eastAsia="en-US"/>
    </w:rPr>
  </w:style>
  <w:style w:type="paragraph" w:customStyle="1" w:styleId="len">
    <w:name w:val="Člen"/>
    <w:basedOn w:val="Navaden"/>
    <w:link w:val="lenZnak"/>
    <w:qFormat/>
    <w:rsid w:val="00B039C0"/>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
    <w:rsid w:val="00B039C0"/>
    <w:rPr>
      <w:rFonts w:ascii="Arial" w:hAnsi="Arial" w:cs="Arial"/>
      <w:b/>
      <w:sz w:val="22"/>
      <w:szCs w:val="22"/>
    </w:rPr>
  </w:style>
  <w:style w:type="paragraph" w:customStyle="1" w:styleId="lennaslov">
    <w:name w:val="Člen_naslov"/>
    <w:basedOn w:val="len"/>
    <w:qFormat/>
    <w:rsid w:val="00B039C0"/>
    <w:pPr>
      <w:spacing w:before="0"/>
    </w:pPr>
  </w:style>
  <w:style w:type="paragraph" w:customStyle="1" w:styleId="Naslovnadlenom">
    <w:name w:val="Naslov nad členom"/>
    <w:basedOn w:val="Navaden"/>
    <w:link w:val="NaslovnadlenomZnak"/>
    <w:qFormat/>
    <w:rsid w:val="00610A73"/>
    <w:pPr>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NaslovnadlenomZnak">
    <w:name w:val="Naslov nad členom Znak"/>
    <w:link w:val="Naslovnadlenom"/>
    <w:rsid w:val="00610A73"/>
    <w:rPr>
      <w:rFonts w:ascii="Arial" w:hAnsi="Arial" w:cs="Arial"/>
      <w:b/>
      <w:sz w:val="22"/>
      <w:szCs w:val="22"/>
    </w:rPr>
  </w:style>
  <w:style w:type="paragraph" w:customStyle="1" w:styleId="Naslovpredpisa">
    <w:name w:val="Naslov_predpisa"/>
    <w:basedOn w:val="Navaden"/>
    <w:link w:val="NaslovpredpisaZnak"/>
    <w:qFormat/>
    <w:rsid w:val="00671140"/>
    <w:pPr>
      <w:suppressAutoHyphens/>
      <w:overflowPunct w:val="0"/>
      <w:autoSpaceDE w:val="0"/>
      <w:autoSpaceDN w:val="0"/>
      <w:adjustRightInd w:val="0"/>
      <w:spacing w:line="240" w:lineRule="auto"/>
      <w:jc w:val="center"/>
      <w:textAlignment w:val="baseline"/>
    </w:pPr>
    <w:rPr>
      <w:rFonts w:cs="Arial"/>
      <w:b/>
      <w:sz w:val="22"/>
      <w:szCs w:val="22"/>
      <w:lang w:val="sl-SI" w:eastAsia="sl-SI"/>
    </w:rPr>
  </w:style>
  <w:style w:type="character" w:customStyle="1" w:styleId="NaslovpredpisaZnak">
    <w:name w:val="Naslov_predpisa Znak"/>
    <w:link w:val="Naslovpredpisa"/>
    <w:rsid w:val="00671140"/>
    <w:rPr>
      <w:rFonts w:ascii="Arial" w:hAnsi="Arial" w:cs="Arial"/>
      <w:b/>
      <w:sz w:val="22"/>
      <w:szCs w:val="22"/>
    </w:rPr>
  </w:style>
  <w:style w:type="paragraph" w:customStyle="1" w:styleId="rkovnatokazatevilnotokoi">
    <w:name w:val="Črkovna točka za številčno točko (i)"/>
    <w:rsid w:val="00CC6D19"/>
    <w:pPr>
      <w:numPr>
        <w:numId w:val="8"/>
      </w:numPr>
    </w:pPr>
    <w:rPr>
      <w:rFonts w:ascii="Arial" w:hAnsi="Arial" w:cs="Arial"/>
      <w:sz w:val="22"/>
      <w:szCs w:val="22"/>
    </w:rPr>
  </w:style>
  <w:style w:type="character" w:customStyle="1" w:styleId="Omemba1">
    <w:name w:val="Omemba1"/>
    <w:basedOn w:val="Privzetapisavaodstavka"/>
    <w:uiPriority w:val="99"/>
    <w:semiHidden/>
    <w:unhideWhenUsed/>
    <w:rsid w:val="007E14FE"/>
    <w:rPr>
      <w:color w:val="2B579A"/>
      <w:shd w:val="clear" w:color="auto" w:fill="E6E6E6"/>
    </w:rPr>
  </w:style>
  <w:style w:type="paragraph" w:customStyle="1" w:styleId="17">
    <w:name w:val="17"/>
    <w:basedOn w:val="Navaden"/>
    <w:next w:val="Pripombabesedilo"/>
    <w:link w:val="Komentar-besediloZnak"/>
    <w:rsid w:val="00A07846"/>
    <w:pPr>
      <w:spacing w:line="240" w:lineRule="auto"/>
      <w:jc w:val="both"/>
    </w:pPr>
    <w:rPr>
      <w:szCs w:val="20"/>
      <w:lang w:val="sl-SI"/>
    </w:rPr>
  </w:style>
  <w:style w:type="character" w:customStyle="1" w:styleId="Komentar-besediloZnak">
    <w:name w:val="Komentar - besedilo Znak"/>
    <w:link w:val="17"/>
    <w:rsid w:val="00CF66B5"/>
    <w:rPr>
      <w:rFonts w:ascii="Arial" w:hAnsi="Arial"/>
      <w:lang w:eastAsia="en-US"/>
    </w:rPr>
  </w:style>
  <w:style w:type="paragraph" w:customStyle="1" w:styleId="Neotevilenodstavek">
    <w:name w:val="Neoštevilčen odstavek"/>
    <w:basedOn w:val="Navaden"/>
    <w:link w:val="NeotevilenodstavekZnak"/>
    <w:qFormat/>
    <w:rsid w:val="008801C8"/>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801C8"/>
    <w:rPr>
      <w:rFonts w:ascii="Arial" w:hAnsi="Arial" w:cs="Arial"/>
      <w:sz w:val="22"/>
      <w:szCs w:val="22"/>
    </w:rPr>
  </w:style>
  <w:style w:type="character" w:styleId="SledenaHiperpovezava">
    <w:name w:val="FollowedHyperlink"/>
    <w:basedOn w:val="Privzetapisavaodstavka"/>
    <w:uiPriority w:val="99"/>
    <w:semiHidden/>
    <w:unhideWhenUsed/>
    <w:rsid w:val="002F72E6"/>
    <w:rPr>
      <w:color w:val="800080" w:themeColor="followedHyperlink"/>
      <w:u w:val="single"/>
    </w:rPr>
  </w:style>
  <w:style w:type="paragraph" w:customStyle="1" w:styleId="rkovnatokazatevilnotokoA">
    <w:name w:val="Črkovna točka za številčno točko A)"/>
    <w:qFormat/>
    <w:rsid w:val="00241DEC"/>
    <w:pPr>
      <w:numPr>
        <w:numId w:val="10"/>
      </w:numPr>
      <w:jc w:val="both"/>
    </w:pPr>
    <w:rPr>
      <w:rFonts w:ascii="Arial" w:hAnsi="Arial"/>
      <w:sz w:val="22"/>
      <w:szCs w:val="16"/>
    </w:rPr>
  </w:style>
  <w:style w:type="paragraph" w:customStyle="1" w:styleId="rkovnatokazaodstavkom">
    <w:name w:val="Črkovna točka_za odstavkom"/>
    <w:basedOn w:val="Navaden"/>
    <w:qFormat/>
    <w:rsid w:val="003A52C0"/>
    <w:pPr>
      <w:numPr>
        <w:numId w:val="11"/>
      </w:numPr>
      <w:overflowPunct w:val="0"/>
      <w:autoSpaceDE w:val="0"/>
      <w:autoSpaceDN w:val="0"/>
      <w:adjustRightInd w:val="0"/>
      <w:spacing w:line="240" w:lineRule="auto"/>
      <w:contextualSpacing/>
      <w:jc w:val="both"/>
      <w:textAlignment w:val="baseline"/>
    </w:pPr>
    <w:rPr>
      <w:rFonts w:cs="Arial"/>
      <w:sz w:val="22"/>
      <w:szCs w:val="22"/>
      <w:lang w:val="sl-SI" w:eastAsia="sl-SI"/>
    </w:rPr>
  </w:style>
  <w:style w:type="paragraph" w:customStyle="1" w:styleId="16">
    <w:name w:val="16"/>
    <w:basedOn w:val="Navaden"/>
    <w:next w:val="Pripombabesedilo"/>
    <w:rsid w:val="00340925"/>
    <w:pPr>
      <w:spacing w:line="240" w:lineRule="auto"/>
      <w:jc w:val="both"/>
    </w:pPr>
    <w:rPr>
      <w:szCs w:val="20"/>
      <w:lang w:val="sl-SI"/>
    </w:rPr>
  </w:style>
  <w:style w:type="paragraph" w:customStyle="1" w:styleId="15">
    <w:name w:val="15"/>
    <w:basedOn w:val="Navaden"/>
    <w:next w:val="Pripombabesedilo"/>
    <w:rsid w:val="001E20C3"/>
    <w:pPr>
      <w:spacing w:line="240" w:lineRule="auto"/>
      <w:jc w:val="both"/>
    </w:pPr>
    <w:rPr>
      <w:szCs w:val="20"/>
      <w:lang w:val="sl-SI"/>
    </w:rPr>
  </w:style>
  <w:style w:type="paragraph" w:customStyle="1" w:styleId="Poglavje">
    <w:name w:val="Poglavje"/>
    <w:basedOn w:val="Navaden"/>
    <w:qFormat/>
    <w:rsid w:val="00C348DF"/>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paragraph" w:customStyle="1" w:styleId="Prehodneinkoncnedolocbe">
    <w:name w:val="Prehodne in koncne dolocbe"/>
    <w:basedOn w:val="Navaden"/>
    <w:rsid w:val="00C348DF"/>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lennovele">
    <w:name w:val="Člen_novele"/>
    <w:basedOn w:val="len"/>
    <w:link w:val="lennoveleZnak"/>
    <w:qFormat/>
    <w:rsid w:val="00C348DF"/>
    <w:rPr>
      <w:b w:val="0"/>
    </w:rPr>
  </w:style>
  <w:style w:type="character" w:customStyle="1" w:styleId="lennoveleZnak">
    <w:name w:val="Člen_novele Znak"/>
    <w:basedOn w:val="lenZnak"/>
    <w:link w:val="lennovele"/>
    <w:rsid w:val="00C348DF"/>
    <w:rPr>
      <w:rFonts w:ascii="Arial" w:hAnsi="Arial" w:cs="Arial"/>
      <w:b w:val="0"/>
      <w:sz w:val="22"/>
      <w:szCs w:val="22"/>
    </w:rPr>
  </w:style>
  <w:style w:type="paragraph" w:customStyle="1" w:styleId="rta">
    <w:name w:val="Črta"/>
    <w:basedOn w:val="Navaden"/>
    <w:link w:val="rtaZnak"/>
    <w:qFormat/>
    <w:rsid w:val="00457C89"/>
    <w:pPr>
      <w:overflowPunct w:val="0"/>
      <w:autoSpaceDE w:val="0"/>
      <w:autoSpaceDN w:val="0"/>
      <w:adjustRightInd w:val="0"/>
      <w:spacing w:before="360" w:line="240" w:lineRule="auto"/>
      <w:jc w:val="center"/>
      <w:textAlignment w:val="baseline"/>
    </w:pPr>
    <w:rPr>
      <w:rFonts w:cs="Arial"/>
      <w:sz w:val="22"/>
      <w:szCs w:val="22"/>
      <w:lang w:val="sl-SI" w:eastAsia="sl-SI"/>
    </w:rPr>
  </w:style>
  <w:style w:type="character" w:customStyle="1" w:styleId="rtaZnak">
    <w:name w:val="Črta Znak"/>
    <w:link w:val="rta"/>
    <w:rsid w:val="00457C89"/>
    <w:rPr>
      <w:rFonts w:ascii="Arial" w:hAnsi="Arial" w:cs="Arial"/>
      <w:sz w:val="22"/>
      <w:szCs w:val="22"/>
    </w:rPr>
  </w:style>
  <w:style w:type="paragraph" w:customStyle="1" w:styleId="lennaslovnovele">
    <w:name w:val="Člen naslov novele"/>
    <w:basedOn w:val="lennaslov"/>
    <w:rsid w:val="00457C89"/>
    <w:rPr>
      <w:b w:val="0"/>
    </w:rPr>
  </w:style>
  <w:style w:type="paragraph" w:customStyle="1" w:styleId="14">
    <w:name w:val="14"/>
    <w:basedOn w:val="Navaden"/>
    <w:next w:val="Pripombabesedilo"/>
    <w:rsid w:val="002A0D4D"/>
    <w:pPr>
      <w:spacing w:line="240" w:lineRule="auto"/>
      <w:jc w:val="both"/>
    </w:pPr>
    <w:rPr>
      <w:szCs w:val="20"/>
      <w:lang w:val="sl-SI"/>
    </w:rPr>
  </w:style>
  <w:style w:type="paragraph" w:customStyle="1" w:styleId="13">
    <w:name w:val="13"/>
    <w:basedOn w:val="Navaden"/>
    <w:next w:val="Pripombabesedilo"/>
    <w:rsid w:val="00723292"/>
    <w:pPr>
      <w:spacing w:line="240" w:lineRule="auto"/>
      <w:jc w:val="both"/>
    </w:pPr>
    <w:rPr>
      <w:szCs w:val="20"/>
      <w:lang w:val="sl-SI"/>
    </w:rPr>
  </w:style>
  <w:style w:type="character" w:customStyle="1" w:styleId="fontstyle01">
    <w:name w:val="fontstyle01"/>
    <w:basedOn w:val="Privzetapisavaodstavka"/>
    <w:rsid w:val="00023D02"/>
    <w:rPr>
      <w:rFonts w:ascii="Arial" w:hAnsi="Arial" w:cs="Arial" w:hint="default"/>
      <w:b/>
      <w:bCs/>
      <w:i w:val="0"/>
      <w:iCs w:val="0"/>
      <w:color w:val="000000"/>
      <w:sz w:val="22"/>
      <w:szCs w:val="22"/>
    </w:rPr>
  </w:style>
  <w:style w:type="character" w:customStyle="1" w:styleId="fontstyle21">
    <w:name w:val="fontstyle21"/>
    <w:basedOn w:val="Privzetapisavaodstavka"/>
    <w:rsid w:val="00023D02"/>
    <w:rPr>
      <w:rFonts w:ascii="Arial" w:hAnsi="Arial" w:cs="Arial" w:hint="default"/>
      <w:b w:val="0"/>
      <w:bCs w:val="0"/>
      <w:i w:val="0"/>
      <w:iCs w:val="0"/>
      <w:color w:val="000000"/>
      <w:sz w:val="22"/>
      <w:szCs w:val="22"/>
    </w:rPr>
  </w:style>
  <w:style w:type="table" w:styleId="Tabelamrea">
    <w:name w:val="Table Grid"/>
    <w:basedOn w:val="Navadnatabela"/>
    <w:uiPriority w:val="59"/>
    <w:rsid w:val="00A8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2"/>
    <w:basedOn w:val="Navaden"/>
    <w:next w:val="Pripombabesedilo"/>
    <w:rsid w:val="00266F3E"/>
    <w:pPr>
      <w:spacing w:line="240" w:lineRule="auto"/>
      <w:jc w:val="both"/>
    </w:pPr>
    <w:rPr>
      <w:szCs w:val="20"/>
      <w:lang w:val="sl-SI"/>
    </w:rPr>
  </w:style>
  <w:style w:type="paragraph" w:customStyle="1" w:styleId="11">
    <w:name w:val="11"/>
    <w:basedOn w:val="Navaden"/>
    <w:next w:val="Pripombabesedilo"/>
    <w:rsid w:val="00BA2CCC"/>
    <w:pPr>
      <w:spacing w:line="240" w:lineRule="auto"/>
      <w:jc w:val="both"/>
    </w:pPr>
    <w:rPr>
      <w:szCs w:val="20"/>
      <w:lang w:val="sl-SI"/>
    </w:rPr>
  </w:style>
  <w:style w:type="paragraph" w:customStyle="1" w:styleId="10">
    <w:name w:val="10"/>
    <w:basedOn w:val="Navaden"/>
    <w:next w:val="Pripombabesedilo"/>
    <w:uiPriority w:val="99"/>
    <w:rsid w:val="00652D9B"/>
    <w:pPr>
      <w:spacing w:line="240" w:lineRule="auto"/>
      <w:jc w:val="both"/>
    </w:pPr>
    <w:rPr>
      <w:szCs w:val="20"/>
      <w:lang w:val="sl-SI"/>
    </w:rPr>
  </w:style>
  <w:style w:type="paragraph" w:customStyle="1" w:styleId="rkovnatokazaodstavkomi">
    <w:name w:val="Črkovna točka za odstavkom (i)"/>
    <w:basedOn w:val="Alineazaodstavkom"/>
    <w:rsid w:val="0006193A"/>
    <w:pPr>
      <w:numPr>
        <w:numId w:val="12"/>
      </w:numPr>
    </w:pPr>
  </w:style>
  <w:style w:type="paragraph" w:customStyle="1" w:styleId="odstavek0">
    <w:name w:val="odstavek"/>
    <w:basedOn w:val="Navaden"/>
    <w:rsid w:val="006D1A8E"/>
    <w:pPr>
      <w:spacing w:before="100" w:beforeAutospacing="1" w:after="100" w:afterAutospacing="1" w:line="240" w:lineRule="auto"/>
    </w:pPr>
    <w:rPr>
      <w:rFonts w:ascii="Times New Roman" w:hAnsi="Times New Roman"/>
      <w:sz w:val="24"/>
      <w:lang w:val="sl-SI" w:eastAsia="sl-SI"/>
    </w:rPr>
  </w:style>
  <w:style w:type="paragraph" w:customStyle="1" w:styleId="tevilnatoka0">
    <w:name w:val="tevilnatoka"/>
    <w:basedOn w:val="Navaden"/>
    <w:rsid w:val="006D1A8E"/>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596D01"/>
    <w:pPr>
      <w:spacing w:before="100" w:beforeAutospacing="1" w:after="100" w:afterAutospacing="1" w:line="240" w:lineRule="auto"/>
    </w:pPr>
    <w:rPr>
      <w:rFonts w:ascii="Times New Roman" w:hAnsi="Times New Roman"/>
      <w:sz w:val="24"/>
      <w:lang w:val="sl-SI" w:eastAsia="sl-SI"/>
    </w:rPr>
  </w:style>
  <w:style w:type="paragraph" w:customStyle="1" w:styleId="Pravnapodlaga">
    <w:name w:val="Pravna podlaga"/>
    <w:basedOn w:val="Odstavek"/>
    <w:link w:val="PravnapodlagaZnak"/>
    <w:qFormat/>
    <w:rsid w:val="00246616"/>
    <w:pPr>
      <w:numPr>
        <w:numId w:val="14"/>
      </w:numPr>
      <w:tabs>
        <w:tab w:val="clear" w:pos="709"/>
      </w:tabs>
      <w:spacing w:before="480"/>
      <w:ind w:left="0" w:firstLine="1021"/>
    </w:pPr>
    <w:rPr>
      <w:rFonts w:cs="Arial"/>
      <w:lang w:val="sl-SI" w:eastAsia="sl-SI"/>
    </w:rPr>
  </w:style>
  <w:style w:type="character" w:customStyle="1" w:styleId="Naslov3Znak">
    <w:name w:val="Naslov 3 Znak"/>
    <w:basedOn w:val="Privzetapisavaodstavka"/>
    <w:link w:val="Naslov3"/>
    <w:uiPriority w:val="9"/>
    <w:rsid w:val="0050022F"/>
    <w:rPr>
      <w:rFonts w:asciiTheme="majorHAnsi" w:eastAsiaTheme="majorEastAsia" w:hAnsiTheme="majorHAnsi" w:cstheme="majorBidi"/>
      <w:b/>
      <w:bCs/>
      <w:color w:val="4F81BD" w:themeColor="accent1"/>
      <w:szCs w:val="24"/>
      <w:lang w:val="en-US" w:eastAsia="en-US"/>
    </w:rPr>
  </w:style>
  <w:style w:type="paragraph" w:customStyle="1" w:styleId="9">
    <w:name w:val="9"/>
    <w:basedOn w:val="Navaden"/>
    <w:next w:val="Pripombabesedilo"/>
    <w:uiPriority w:val="99"/>
    <w:rsid w:val="000E0089"/>
    <w:pPr>
      <w:spacing w:line="240" w:lineRule="auto"/>
      <w:jc w:val="both"/>
    </w:pPr>
    <w:rPr>
      <w:szCs w:val="20"/>
      <w:lang w:val="sl-SI"/>
    </w:rPr>
  </w:style>
  <w:style w:type="paragraph" w:customStyle="1" w:styleId="vrstapredpisa">
    <w:name w:val="vrstapredpisa"/>
    <w:basedOn w:val="Navaden"/>
    <w:rsid w:val="0040500F"/>
    <w:pPr>
      <w:spacing w:before="100" w:beforeAutospacing="1" w:after="100" w:afterAutospacing="1" w:line="240" w:lineRule="auto"/>
    </w:pPr>
    <w:rPr>
      <w:rFonts w:ascii="Times New Roman" w:hAnsi="Times New Roman"/>
      <w:sz w:val="24"/>
      <w:lang w:val="sl-SI" w:eastAsia="sl-SI"/>
    </w:rPr>
  </w:style>
  <w:style w:type="paragraph" w:customStyle="1" w:styleId="naslovpredpisa0">
    <w:name w:val="naslovpredpisa"/>
    <w:basedOn w:val="Navaden"/>
    <w:rsid w:val="0040500F"/>
    <w:pPr>
      <w:spacing w:before="100" w:beforeAutospacing="1" w:after="100" w:afterAutospacing="1" w:line="240" w:lineRule="auto"/>
    </w:pPr>
    <w:rPr>
      <w:rFonts w:ascii="Times New Roman" w:hAnsi="Times New Roman"/>
      <w:sz w:val="24"/>
      <w:lang w:val="sl-SI" w:eastAsia="sl-SI"/>
    </w:rPr>
  </w:style>
  <w:style w:type="character" w:customStyle="1" w:styleId="mrppsc">
    <w:name w:val="mrppsc"/>
    <w:basedOn w:val="Privzetapisavaodstavka"/>
    <w:rsid w:val="002B3748"/>
  </w:style>
  <w:style w:type="paragraph" w:customStyle="1" w:styleId="8">
    <w:name w:val="8"/>
    <w:basedOn w:val="Navaden"/>
    <w:next w:val="Pripombabesedilo"/>
    <w:uiPriority w:val="99"/>
    <w:rsid w:val="00DF048B"/>
    <w:pPr>
      <w:spacing w:line="240" w:lineRule="auto"/>
      <w:jc w:val="both"/>
    </w:pPr>
    <w:rPr>
      <w:szCs w:val="20"/>
      <w:lang w:val="sl-SI"/>
    </w:rPr>
  </w:style>
  <w:style w:type="paragraph" w:customStyle="1" w:styleId="7">
    <w:name w:val="7"/>
    <w:basedOn w:val="Navaden"/>
    <w:next w:val="Pripombabesedilo"/>
    <w:uiPriority w:val="99"/>
    <w:rsid w:val="0003432F"/>
    <w:pPr>
      <w:spacing w:line="240" w:lineRule="auto"/>
      <w:jc w:val="both"/>
    </w:pPr>
    <w:rPr>
      <w:szCs w:val="20"/>
      <w:lang w:val="sl-SI"/>
    </w:rPr>
  </w:style>
  <w:style w:type="paragraph" w:customStyle="1" w:styleId="Rimskatevilnatoka">
    <w:name w:val="Rimska številčna točka"/>
    <w:basedOn w:val="Navaden"/>
    <w:rsid w:val="008541B7"/>
    <w:pPr>
      <w:numPr>
        <w:numId w:val="15"/>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6">
    <w:name w:val="6"/>
    <w:basedOn w:val="Navaden"/>
    <w:next w:val="Pripombabesedilo"/>
    <w:uiPriority w:val="99"/>
    <w:rsid w:val="009F074C"/>
    <w:pPr>
      <w:spacing w:line="240" w:lineRule="auto"/>
      <w:jc w:val="both"/>
    </w:pPr>
    <w:rPr>
      <w:szCs w:val="20"/>
      <w:lang w:val="sl-SI"/>
    </w:rPr>
  </w:style>
  <w:style w:type="paragraph" w:customStyle="1" w:styleId="alineazatevilnotoko0">
    <w:name w:val="alineazatevilnotoko"/>
    <w:basedOn w:val="Navaden"/>
    <w:rsid w:val="00087357"/>
    <w:pPr>
      <w:spacing w:before="100" w:beforeAutospacing="1" w:after="100" w:afterAutospacing="1" w:line="240" w:lineRule="auto"/>
    </w:pPr>
    <w:rPr>
      <w:rFonts w:ascii="Times New Roman" w:hAnsi="Times New Roman"/>
      <w:sz w:val="24"/>
      <w:lang w:val="sl-SI" w:eastAsia="sl-SI"/>
    </w:rPr>
  </w:style>
  <w:style w:type="paragraph" w:customStyle="1" w:styleId="5">
    <w:name w:val="5"/>
    <w:basedOn w:val="Navaden"/>
    <w:next w:val="Pripombabesedilo"/>
    <w:uiPriority w:val="99"/>
    <w:rsid w:val="001E0FC4"/>
    <w:pPr>
      <w:spacing w:line="240" w:lineRule="auto"/>
      <w:jc w:val="both"/>
    </w:pPr>
    <w:rPr>
      <w:szCs w:val="20"/>
      <w:lang w:val="sl-SI"/>
    </w:rPr>
  </w:style>
  <w:style w:type="paragraph" w:customStyle="1" w:styleId="len0">
    <w:name w:val="len"/>
    <w:basedOn w:val="Navaden"/>
    <w:rsid w:val="00A042E5"/>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042E5"/>
    <w:pPr>
      <w:spacing w:before="100" w:beforeAutospacing="1" w:after="100" w:afterAutospacing="1" w:line="240" w:lineRule="auto"/>
    </w:pPr>
    <w:rPr>
      <w:rFonts w:ascii="Times New Roman" w:hAnsi="Times New Roman"/>
      <w:sz w:val="24"/>
      <w:lang w:val="sl-SI" w:eastAsia="sl-SI"/>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8E5D96"/>
    <w:pPr>
      <w:widowControl w:val="0"/>
      <w:adjustRightInd w:val="0"/>
      <w:spacing w:after="160" w:line="240" w:lineRule="exact"/>
      <w:jc w:val="both"/>
      <w:textAlignment w:val="baseline"/>
    </w:pPr>
    <w:rPr>
      <w:rFonts w:ascii="Tahoma" w:hAnsi="Tahoma" w:cs="Tahoma"/>
      <w:szCs w:val="20"/>
    </w:rPr>
  </w:style>
  <w:style w:type="paragraph" w:customStyle="1" w:styleId="4">
    <w:name w:val="4"/>
    <w:basedOn w:val="Navaden"/>
    <w:next w:val="Pripombabesedilo"/>
    <w:uiPriority w:val="99"/>
    <w:rsid w:val="00164564"/>
    <w:pPr>
      <w:spacing w:line="240" w:lineRule="auto"/>
      <w:jc w:val="both"/>
    </w:pPr>
    <w:rPr>
      <w:szCs w:val="20"/>
      <w:lang w:val="sl-SI"/>
    </w:rPr>
  </w:style>
  <w:style w:type="paragraph" w:customStyle="1" w:styleId="3">
    <w:name w:val="3"/>
    <w:basedOn w:val="Navaden"/>
    <w:next w:val="Pripombabesedilo"/>
    <w:uiPriority w:val="99"/>
    <w:rsid w:val="00FC2E0E"/>
    <w:pPr>
      <w:spacing w:line="240" w:lineRule="auto"/>
      <w:jc w:val="both"/>
    </w:pPr>
    <w:rPr>
      <w:szCs w:val="20"/>
      <w:lang w:val="sl-SI"/>
    </w:rPr>
  </w:style>
  <w:style w:type="paragraph" w:customStyle="1" w:styleId="2">
    <w:name w:val="2"/>
    <w:basedOn w:val="Navaden"/>
    <w:next w:val="Pripombabesedilo"/>
    <w:uiPriority w:val="99"/>
    <w:rsid w:val="0086661A"/>
    <w:pPr>
      <w:spacing w:line="240" w:lineRule="auto"/>
      <w:jc w:val="both"/>
    </w:pPr>
    <w:rPr>
      <w:szCs w:val="20"/>
      <w:lang w:val="sl-SI"/>
    </w:rPr>
  </w:style>
  <w:style w:type="paragraph" w:customStyle="1" w:styleId="1">
    <w:name w:val="1"/>
    <w:basedOn w:val="Navaden"/>
    <w:next w:val="Pripombabesedilo"/>
    <w:uiPriority w:val="99"/>
    <w:rsid w:val="00CC2FFD"/>
    <w:pPr>
      <w:spacing w:line="240" w:lineRule="auto"/>
      <w:jc w:val="both"/>
    </w:pPr>
    <w:rPr>
      <w:szCs w:val="20"/>
      <w:lang w:val="sl-SI"/>
    </w:rPr>
  </w:style>
  <w:style w:type="character" w:customStyle="1" w:styleId="Bodytext2">
    <w:name w:val="Body text (2)_"/>
    <w:basedOn w:val="Privzetapisavaodstavka"/>
    <w:link w:val="Bodytext20"/>
    <w:rsid w:val="00A0713F"/>
    <w:rPr>
      <w:rFonts w:ascii="Arial" w:eastAsia="Arial" w:hAnsi="Arial" w:cs="Arial"/>
      <w:shd w:val="clear" w:color="auto" w:fill="FFFFFF"/>
    </w:rPr>
  </w:style>
  <w:style w:type="paragraph" w:customStyle="1" w:styleId="Bodytext20">
    <w:name w:val="Body text (2)"/>
    <w:basedOn w:val="Navaden"/>
    <w:link w:val="Bodytext2"/>
    <w:rsid w:val="00A0713F"/>
    <w:pPr>
      <w:widowControl w:val="0"/>
      <w:shd w:val="clear" w:color="auto" w:fill="FFFFFF"/>
      <w:spacing w:before="240" w:line="264" w:lineRule="exact"/>
      <w:ind w:hanging="320"/>
      <w:jc w:val="both"/>
    </w:pPr>
    <w:rPr>
      <w:rFonts w:eastAsia="Arial" w:cs="Arial"/>
      <w:szCs w:val="20"/>
      <w:lang w:val="sl-SI" w:eastAsia="sl-SI"/>
    </w:rPr>
  </w:style>
  <w:style w:type="character" w:customStyle="1" w:styleId="highlight">
    <w:name w:val="highlight"/>
    <w:basedOn w:val="Privzetapisavaodstavka"/>
    <w:rsid w:val="00E761A9"/>
  </w:style>
  <w:style w:type="paragraph" w:customStyle="1" w:styleId="tevilkanakoncupredpisa">
    <w:name w:val="Številka na koncu predpisa"/>
    <w:basedOn w:val="Datumsprejetja"/>
    <w:link w:val="tevilkanakoncupredpisaZnak"/>
    <w:qFormat/>
    <w:rsid w:val="00FA669E"/>
    <w:pPr>
      <w:spacing w:before="480"/>
    </w:pPr>
  </w:style>
  <w:style w:type="paragraph" w:customStyle="1" w:styleId="Datumsprejetja">
    <w:name w:val="Datum sprejetja"/>
    <w:basedOn w:val="Navaden"/>
    <w:link w:val="DatumsprejetjaZnak"/>
    <w:qFormat/>
    <w:rsid w:val="00FA669E"/>
    <w:pPr>
      <w:spacing w:line="240" w:lineRule="auto"/>
      <w:ind w:firstLine="425"/>
      <w:jc w:val="both"/>
    </w:pPr>
    <w:rPr>
      <w:snapToGrid w:val="0"/>
      <w:color w:val="000000"/>
      <w:sz w:val="22"/>
      <w:szCs w:val="22"/>
    </w:rPr>
  </w:style>
  <w:style w:type="character" w:customStyle="1" w:styleId="tevilkanakoncupredpisaZnak">
    <w:name w:val="Številka na koncu predpisa Znak"/>
    <w:link w:val="tevilkanakoncupredpisa"/>
    <w:rsid w:val="00FA669E"/>
    <w:rPr>
      <w:rFonts w:ascii="Arial" w:hAnsi="Arial"/>
      <w:snapToGrid w:val="0"/>
      <w:color w:val="000000"/>
      <w:sz w:val="22"/>
      <w:szCs w:val="22"/>
    </w:rPr>
  </w:style>
  <w:style w:type="character" w:customStyle="1" w:styleId="DatumsprejetjaZnak">
    <w:name w:val="Datum sprejetja Znak"/>
    <w:link w:val="Datumsprejetja"/>
    <w:rsid w:val="00FA669E"/>
    <w:rPr>
      <w:rFonts w:ascii="Arial" w:hAnsi="Arial"/>
      <w:snapToGrid w:val="0"/>
      <w:color w:val="000000"/>
      <w:sz w:val="22"/>
      <w:szCs w:val="22"/>
    </w:rPr>
  </w:style>
  <w:style w:type="paragraph" w:customStyle="1" w:styleId="EVA">
    <w:name w:val="EVA"/>
    <w:basedOn w:val="Navaden"/>
    <w:link w:val="EVAZnak"/>
    <w:qFormat/>
    <w:rsid w:val="00FA669E"/>
    <w:pPr>
      <w:spacing w:line="240" w:lineRule="auto"/>
      <w:ind w:firstLine="425"/>
      <w:jc w:val="both"/>
    </w:pPr>
    <w:rPr>
      <w:sz w:val="22"/>
      <w:szCs w:val="22"/>
    </w:rPr>
  </w:style>
  <w:style w:type="character" w:customStyle="1" w:styleId="EVAZnak">
    <w:name w:val="EVA Znak"/>
    <w:link w:val="EVA"/>
    <w:rsid w:val="00FA669E"/>
    <w:rPr>
      <w:rFonts w:ascii="Arial" w:hAnsi="Arial"/>
      <w:sz w:val="22"/>
      <w:szCs w:val="22"/>
    </w:rPr>
  </w:style>
  <w:style w:type="paragraph" w:customStyle="1" w:styleId="Vrstapredpisa0">
    <w:name w:val="Vrsta predpisa"/>
    <w:basedOn w:val="Navaden"/>
    <w:link w:val="VrstapredpisaZnak"/>
    <w:qFormat/>
    <w:rsid w:val="00F4638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0"/>
    <w:rsid w:val="00F46388"/>
    <w:rPr>
      <w:rFonts w:ascii="Arial" w:hAnsi="Arial" w:cs="Arial"/>
      <w:b/>
      <w:bCs/>
      <w:color w:val="000000"/>
      <w:spacing w:val="40"/>
      <w:sz w:val="22"/>
      <w:szCs w:val="22"/>
    </w:rPr>
  </w:style>
  <w:style w:type="character" w:customStyle="1" w:styleId="PravnapodlagaZnak">
    <w:name w:val="Pravna podlaga Znak"/>
    <w:link w:val="Pravnapodlaga"/>
    <w:rsid w:val="00F46388"/>
    <w:rPr>
      <w:rFonts w:ascii="Arial" w:hAnsi="Arial" w:cs="Arial"/>
      <w:sz w:val="22"/>
      <w:szCs w:val="22"/>
    </w:rPr>
  </w:style>
  <w:style w:type="paragraph" w:customStyle="1" w:styleId="Nazivpodpisnika">
    <w:name w:val="Naziv podpisnika"/>
    <w:basedOn w:val="Navaden"/>
    <w:link w:val="NazivpodpisnikaZnak"/>
    <w:rsid w:val="00F46388"/>
    <w:pPr>
      <w:spacing w:line="240" w:lineRule="auto"/>
      <w:ind w:left="5670" w:firstLine="425"/>
      <w:jc w:val="center"/>
    </w:pPr>
    <w:rPr>
      <w:sz w:val="22"/>
      <w:szCs w:val="22"/>
    </w:rPr>
  </w:style>
  <w:style w:type="character" w:customStyle="1" w:styleId="NazivpodpisnikaZnak">
    <w:name w:val="Naziv podpisnika Znak"/>
    <w:link w:val="Nazivpodpisnika"/>
    <w:rsid w:val="00F46388"/>
    <w:rPr>
      <w:rFonts w:ascii="Arial" w:hAnsi="Arial"/>
      <w:sz w:val="22"/>
      <w:szCs w:val="22"/>
    </w:rPr>
  </w:style>
  <w:style w:type="paragraph" w:customStyle="1" w:styleId="Podpisnik">
    <w:name w:val="Podpisnik"/>
    <w:basedOn w:val="Navaden"/>
    <w:link w:val="PodpisnikZnak"/>
    <w:qFormat/>
    <w:rsid w:val="00F46388"/>
    <w:pPr>
      <w:spacing w:line="240" w:lineRule="auto"/>
      <w:ind w:left="5670" w:firstLine="425"/>
      <w:jc w:val="center"/>
    </w:pPr>
    <w:rPr>
      <w:sz w:val="22"/>
      <w:szCs w:val="22"/>
    </w:rPr>
  </w:style>
  <w:style w:type="character" w:customStyle="1" w:styleId="PodpisnikZnak">
    <w:name w:val="Podpisnik Znak"/>
    <w:link w:val="Podpisnik"/>
    <w:rsid w:val="00F46388"/>
    <w:rPr>
      <w:rFonts w:ascii="Arial" w:hAnsi="Arial"/>
      <w:sz w:val="22"/>
      <w:szCs w:val="22"/>
    </w:rPr>
  </w:style>
  <w:style w:type="paragraph" w:customStyle="1" w:styleId="Imeorgana">
    <w:name w:val="Ime organa"/>
    <w:basedOn w:val="Navaden"/>
    <w:link w:val="ImeorganaZnak"/>
    <w:qFormat/>
    <w:rsid w:val="00F46388"/>
    <w:pPr>
      <w:spacing w:before="480" w:line="240" w:lineRule="auto"/>
      <w:ind w:left="5670" w:firstLine="425"/>
      <w:jc w:val="center"/>
    </w:pPr>
    <w:rPr>
      <w:sz w:val="22"/>
      <w:szCs w:val="22"/>
    </w:rPr>
  </w:style>
  <w:style w:type="character" w:customStyle="1" w:styleId="ImeorganaZnak">
    <w:name w:val="Ime organa Znak"/>
    <w:link w:val="Imeorgana"/>
    <w:rsid w:val="00F46388"/>
    <w:rPr>
      <w:rFonts w:ascii="Arial" w:hAnsi="Arial"/>
      <w:sz w:val="22"/>
      <w:szCs w:val="22"/>
    </w:rPr>
  </w:style>
  <w:style w:type="character" w:customStyle="1" w:styleId="st">
    <w:name w:val="st"/>
    <w:basedOn w:val="Privzetapisavaodstavka"/>
    <w:rsid w:val="00D72CE7"/>
  </w:style>
  <w:style w:type="character" w:styleId="Poudarek">
    <w:name w:val="Emphasis"/>
    <w:basedOn w:val="Privzetapisavaodstavka"/>
    <w:uiPriority w:val="20"/>
    <w:qFormat/>
    <w:rsid w:val="00D72CE7"/>
    <w:rPr>
      <w:i/>
      <w:iCs/>
    </w:rPr>
  </w:style>
  <w:style w:type="paragraph" w:customStyle="1" w:styleId="poglavje0">
    <w:name w:val="poglavje"/>
    <w:basedOn w:val="Navaden"/>
    <w:rsid w:val="004610E9"/>
    <w:pPr>
      <w:spacing w:before="100" w:beforeAutospacing="1" w:after="100" w:afterAutospacing="1" w:line="240" w:lineRule="auto"/>
    </w:pPr>
    <w:rPr>
      <w:rFonts w:ascii="Times New Roman" w:hAnsi="Times New Roman"/>
      <w:sz w:val="24"/>
      <w:lang w:val="sl-SI" w:eastAsia="sl-SI"/>
    </w:rPr>
  </w:style>
  <w:style w:type="paragraph" w:styleId="HTML-oblikovano">
    <w:name w:val="HTML Preformatted"/>
    <w:basedOn w:val="Navaden"/>
    <w:link w:val="HTML-oblikovanoZnak"/>
    <w:uiPriority w:val="99"/>
    <w:semiHidden/>
    <w:unhideWhenUsed/>
    <w:rsid w:val="00D4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customStyle="1" w:styleId="HTML-oblikovanoZnak">
    <w:name w:val="HTML-oblikovano Znak"/>
    <w:basedOn w:val="Privzetapisavaodstavka"/>
    <w:link w:val="HTML-oblikovano"/>
    <w:uiPriority w:val="99"/>
    <w:semiHidden/>
    <w:rsid w:val="00D455E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6482">
      <w:bodyDiv w:val="1"/>
      <w:marLeft w:val="0"/>
      <w:marRight w:val="0"/>
      <w:marTop w:val="0"/>
      <w:marBottom w:val="0"/>
      <w:divBdr>
        <w:top w:val="none" w:sz="0" w:space="0" w:color="auto"/>
        <w:left w:val="none" w:sz="0" w:space="0" w:color="auto"/>
        <w:bottom w:val="none" w:sz="0" w:space="0" w:color="auto"/>
        <w:right w:val="none" w:sz="0" w:space="0" w:color="auto"/>
      </w:divBdr>
    </w:div>
    <w:div w:id="121847724">
      <w:bodyDiv w:val="1"/>
      <w:marLeft w:val="0"/>
      <w:marRight w:val="0"/>
      <w:marTop w:val="0"/>
      <w:marBottom w:val="0"/>
      <w:divBdr>
        <w:top w:val="none" w:sz="0" w:space="0" w:color="auto"/>
        <w:left w:val="none" w:sz="0" w:space="0" w:color="auto"/>
        <w:bottom w:val="none" w:sz="0" w:space="0" w:color="auto"/>
        <w:right w:val="none" w:sz="0" w:space="0" w:color="auto"/>
      </w:divBdr>
    </w:div>
    <w:div w:id="183445783">
      <w:bodyDiv w:val="1"/>
      <w:marLeft w:val="0"/>
      <w:marRight w:val="0"/>
      <w:marTop w:val="0"/>
      <w:marBottom w:val="0"/>
      <w:divBdr>
        <w:top w:val="none" w:sz="0" w:space="0" w:color="auto"/>
        <w:left w:val="none" w:sz="0" w:space="0" w:color="auto"/>
        <w:bottom w:val="none" w:sz="0" w:space="0" w:color="auto"/>
        <w:right w:val="none" w:sz="0" w:space="0" w:color="auto"/>
      </w:divBdr>
    </w:div>
    <w:div w:id="241527533">
      <w:bodyDiv w:val="1"/>
      <w:marLeft w:val="0"/>
      <w:marRight w:val="0"/>
      <w:marTop w:val="0"/>
      <w:marBottom w:val="0"/>
      <w:divBdr>
        <w:top w:val="none" w:sz="0" w:space="0" w:color="auto"/>
        <w:left w:val="none" w:sz="0" w:space="0" w:color="auto"/>
        <w:bottom w:val="none" w:sz="0" w:space="0" w:color="auto"/>
        <w:right w:val="none" w:sz="0" w:space="0" w:color="auto"/>
      </w:divBdr>
    </w:div>
    <w:div w:id="265506416">
      <w:bodyDiv w:val="1"/>
      <w:marLeft w:val="0"/>
      <w:marRight w:val="0"/>
      <w:marTop w:val="0"/>
      <w:marBottom w:val="0"/>
      <w:divBdr>
        <w:top w:val="none" w:sz="0" w:space="0" w:color="auto"/>
        <w:left w:val="none" w:sz="0" w:space="0" w:color="auto"/>
        <w:bottom w:val="none" w:sz="0" w:space="0" w:color="auto"/>
        <w:right w:val="none" w:sz="0" w:space="0" w:color="auto"/>
      </w:divBdr>
    </w:div>
    <w:div w:id="292640507">
      <w:bodyDiv w:val="1"/>
      <w:marLeft w:val="0"/>
      <w:marRight w:val="0"/>
      <w:marTop w:val="0"/>
      <w:marBottom w:val="0"/>
      <w:divBdr>
        <w:top w:val="none" w:sz="0" w:space="0" w:color="auto"/>
        <w:left w:val="none" w:sz="0" w:space="0" w:color="auto"/>
        <w:bottom w:val="none" w:sz="0" w:space="0" w:color="auto"/>
        <w:right w:val="none" w:sz="0" w:space="0" w:color="auto"/>
      </w:divBdr>
    </w:div>
    <w:div w:id="412431657">
      <w:bodyDiv w:val="1"/>
      <w:marLeft w:val="0"/>
      <w:marRight w:val="0"/>
      <w:marTop w:val="0"/>
      <w:marBottom w:val="0"/>
      <w:divBdr>
        <w:top w:val="none" w:sz="0" w:space="0" w:color="auto"/>
        <w:left w:val="none" w:sz="0" w:space="0" w:color="auto"/>
        <w:bottom w:val="none" w:sz="0" w:space="0" w:color="auto"/>
        <w:right w:val="none" w:sz="0" w:space="0" w:color="auto"/>
      </w:divBdr>
    </w:div>
    <w:div w:id="433332710">
      <w:bodyDiv w:val="1"/>
      <w:marLeft w:val="0"/>
      <w:marRight w:val="0"/>
      <w:marTop w:val="0"/>
      <w:marBottom w:val="0"/>
      <w:divBdr>
        <w:top w:val="none" w:sz="0" w:space="0" w:color="auto"/>
        <w:left w:val="none" w:sz="0" w:space="0" w:color="auto"/>
        <w:bottom w:val="none" w:sz="0" w:space="0" w:color="auto"/>
        <w:right w:val="none" w:sz="0" w:space="0" w:color="auto"/>
      </w:divBdr>
    </w:div>
    <w:div w:id="461968241">
      <w:bodyDiv w:val="1"/>
      <w:marLeft w:val="0"/>
      <w:marRight w:val="0"/>
      <w:marTop w:val="0"/>
      <w:marBottom w:val="0"/>
      <w:divBdr>
        <w:top w:val="none" w:sz="0" w:space="0" w:color="auto"/>
        <w:left w:val="none" w:sz="0" w:space="0" w:color="auto"/>
        <w:bottom w:val="none" w:sz="0" w:space="0" w:color="auto"/>
        <w:right w:val="none" w:sz="0" w:space="0" w:color="auto"/>
      </w:divBdr>
    </w:div>
    <w:div w:id="679161691">
      <w:bodyDiv w:val="1"/>
      <w:marLeft w:val="0"/>
      <w:marRight w:val="0"/>
      <w:marTop w:val="0"/>
      <w:marBottom w:val="0"/>
      <w:divBdr>
        <w:top w:val="none" w:sz="0" w:space="0" w:color="auto"/>
        <w:left w:val="none" w:sz="0" w:space="0" w:color="auto"/>
        <w:bottom w:val="none" w:sz="0" w:space="0" w:color="auto"/>
        <w:right w:val="none" w:sz="0" w:space="0" w:color="auto"/>
      </w:divBdr>
    </w:div>
    <w:div w:id="843932382">
      <w:bodyDiv w:val="1"/>
      <w:marLeft w:val="0"/>
      <w:marRight w:val="0"/>
      <w:marTop w:val="0"/>
      <w:marBottom w:val="0"/>
      <w:divBdr>
        <w:top w:val="none" w:sz="0" w:space="0" w:color="auto"/>
        <w:left w:val="none" w:sz="0" w:space="0" w:color="auto"/>
        <w:bottom w:val="none" w:sz="0" w:space="0" w:color="auto"/>
        <w:right w:val="none" w:sz="0" w:space="0" w:color="auto"/>
      </w:divBdr>
    </w:div>
    <w:div w:id="922376819">
      <w:bodyDiv w:val="1"/>
      <w:marLeft w:val="0"/>
      <w:marRight w:val="0"/>
      <w:marTop w:val="0"/>
      <w:marBottom w:val="0"/>
      <w:divBdr>
        <w:top w:val="none" w:sz="0" w:space="0" w:color="auto"/>
        <w:left w:val="none" w:sz="0" w:space="0" w:color="auto"/>
        <w:bottom w:val="none" w:sz="0" w:space="0" w:color="auto"/>
        <w:right w:val="none" w:sz="0" w:space="0" w:color="auto"/>
      </w:divBdr>
    </w:div>
    <w:div w:id="932322450">
      <w:bodyDiv w:val="1"/>
      <w:marLeft w:val="0"/>
      <w:marRight w:val="0"/>
      <w:marTop w:val="0"/>
      <w:marBottom w:val="0"/>
      <w:divBdr>
        <w:top w:val="none" w:sz="0" w:space="0" w:color="auto"/>
        <w:left w:val="none" w:sz="0" w:space="0" w:color="auto"/>
        <w:bottom w:val="none" w:sz="0" w:space="0" w:color="auto"/>
        <w:right w:val="none" w:sz="0" w:space="0" w:color="auto"/>
      </w:divBdr>
    </w:div>
    <w:div w:id="1075975221">
      <w:bodyDiv w:val="1"/>
      <w:marLeft w:val="0"/>
      <w:marRight w:val="0"/>
      <w:marTop w:val="0"/>
      <w:marBottom w:val="0"/>
      <w:divBdr>
        <w:top w:val="none" w:sz="0" w:space="0" w:color="auto"/>
        <w:left w:val="none" w:sz="0" w:space="0" w:color="auto"/>
        <w:bottom w:val="none" w:sz="0" w:space="0" w:color="auto"/>
        <w:right w:val="none" w:sz="0" w:space="0" w:color="auto"/>
      </w:divBdr>
      <w:divsChild>
        <w:div w:id="282805700">
          <w:marLeft w:val="0"/>
          <w:marRight w:val="0"/>
          <w:marTop w:val="0"/>
          <w:marBottom w:val="0"/>
          <w:divBdr>
            <w:top w:val="none" w:sz="0" w:space="0" w:color="auto"/>
            <w:left w:val="none" w:sz="0" w:space="0" w:color="auto"/>
            <w:bottom w:val="none" w:sz="0" w:space="0" w:color="auto"/>
            <w:right w:val="none" w:sz="0" w:space="0" w:color="auto"/>
          </w:divBdr>
        </w:div>
        <w:div w:id="1334529104">
          <w:marLeft w:val="0"/>
          <w:marRight w:val="0"/>
          <w:marTop w:val="0"/>
          <w:marBottom w:val="0"/>
          <w:divBdr>
            <w:top w:val="none" w:sz="0" w:space="0" w:color="auto"/>
            <w:left w:val="none" w:sz="0" w:space="0" w:color="auto"/>
            <w:bottom w:val="none" w:sz="0" w:space="0" w:color="auto"/>
            <w:right w:val="none" w:sz="0" w:space="0" w:color="auto"/>
          </w:divBdr>
        </w:div>
      </w:divsChild>
    </w:div>
    <w:div w:id="1077632735">
      <w:bodyDiv w:val="1"/>
      <w:marLeft w:val="0"/>
      <w:marRight w:val="0"/>
      <w:marTop w:val="0"/>
      <w:marBottom w:val="0"/>
      <w:divBdr>
        <w:top w:val="none" w:sz="0" w:space="0" w:color="auto"/>
        <w:left w:val="none" w:sz="0" w:space="0" w:color="auto"/>
        <w:bottom w:val="none" w:sz="0" w:space="0" w:color="auto"/>
        <w:right w:val="none" w:sz="0" w:space="0" w:color="auto"/>
      </w:divBdr>
    </w:div>
    <w:div w:id="1150288938">
      <w:bodyDiv w:val="1"/>
      <w:marLeft w:val="0"/>
      <w:marRight w:val="0"/>
      <w:marTop w:val="0"/>
      <w:marBottom w:val="0"/>
      <w:divBdr>
        <w:top w:val="none" w:sz="0" w:space="0" w:color="auto"/>
        <w:left w:val="none" w:sz="0" w:space="0" w:color="auto"/>
        <w:bottom w:val="none" w:sz="0" w:space="0" w:color="auto"/>
        <w:right w:val="none" w:sz="0" w:space="0" w:color="auto"/>
      </w:divBdr>
    </w:div>
    <w:div w:id="1317566118">
      <w:bodyDiv w:val="1"/>
      <w:marLeft w:val="0"/>
      <w:marRight w:val="0"/>
      <w:marTop w:val="0"/>
      <w:marBottom w:val="0"/>
      <w:divBdr>
        <w:top w:val="none" w:sz="0" w:space="0" w:color="auto"/>
        <w:left w:val="none" w:sz="0" w:space="0" w:color="auto"/>
        <w:bottom w:val="none" w:sz="0" w:space="0" w:color="auto"/>
        <w:right w:val="none" w:sz="0" w:space="0" w:color="auto"/>
      </w:divBdr>
    </w:div>
    <w:div w:id="1428884299">
      <w:bodyDiv w:val="1"/>
      <w:marLeft w:val="0"/>
      <w:marRight w:val="0"/>
      <w:marTop w:val="0"/>
      <w:marBottom w:val="0"/>
      <w:divBdr>
        <w:top w:val="none" w:sz="0" w:space="0" w:color="auto"/>
        <w:left w:val="none" w:sz="0" w:space="0" w:color="auto"/>
        <w:bottom w:val="none" w:sz="0" w:space="0" w:color="auto"/>
        <w:right w:val="none" w:sz="0" w:space="0" w:color="auto"/>
      </w:divBdr>
    </w:div>
    <w:div w:id="1552570626">
      <w:bodyDiv w:val="1"/>
      <w:marLeft w:val="0"/>
      <w:marRight w:val="0"/>
      <w:marTop w:val="0"/>
      <w:marBottom w:val="0"/>
      <w:divBdr>
        <w:top w:val="none" w:sz="0" w:space="0" w:color="auto"/>
        <w:left w:val="none" w:sz="0" w:space="0" w:color="auto"/>
        <w:bottom w:val="none" w:sz="0" w:space="0" w:color="auto"/>
        <w:right w:val="none" w:sz="0" w:space="0" w:color="auto"/>
      </w:divBdr>
    </w:div>
    <w:div w:id="1566984594">
      <w:bodyDiv w:val="1"/>
      <w:marLeft w:val="0"/>
      <w:marRight w:val="0"/>
      <w:marTop w:val="0"/>
      <w:marBottom w:val="0"/>
      <w:divBdr>
        <w:top w:val="none" w:sz="0" w:space="0" w:color="auto"/>
        <w:left w:val="none" w:sz="0" w:space="0" w:color="auto"/>
        <w:bottom w:val="none" w:sz="0" w:space="0" w:color="auto"/>
        <w:right w:val="none" w:sz="0" w:space="0" w:color="auto"/>
      </w:divBdr>
    </w:div>
    <w:div w:id="1634363715">
      <w:bodyDiv w:val="1"/>
      <w:marLeft w:val="0"/>
      <w:marRight w:val="0"/>
      <w:marTop w:val="0"/>
      <w:marBottom w:val="0"/>
      <w:divBdr>
        <w:top w:val="none" w:sz="0" w:space="0" w:color="auto"/>
        <w:left w:val="none" w:sz="0" w:space="0" w:color="auto"/>
        <w:bottom w:val="none" w:sz="0" w:space="0" w:color="auto"/>
        <w:right w:val="none" w:sz="0" w:space="0" w:color="auto"/>
      </w:divBdr>
    </w:div>
    <w:div w:id="1650329664">
      <w:bodyDiv w:val="1"/>
      <w:marLeft w:val="0"/>
      <w:marRight w:val="0"/>
      <w:marTop w:val="0"/>
      <w:marBottom w:val="0"/>
      <w:divBdr>
        <w:top w:val="none" w:sz="0" w:space="0" w:color="auto"/>
        <w:left w:val="none" w:sz="0" w:space="0" w:color="auto"/>
        <w:bottom w:val="none" w:sz="0" w:space="0" w:color="auto"/>
        <w:right w:val="none" w:sz="0" w:space="0" w:color="auto"/>
      </w:divBdr>
    </w:div>
    <w:div w:id="1659265443">
      <w:bodyDiv w:val="1"/>
      <w:marLeft w:val="0"/>
      <w:marRight w:val="0"/>
      <w:marTop w:val="0"/>
      <w:marBottom w:val="0"/>
      <w:divBdr>
        <w:top w:val="none" w:sz="0" w:space="0" w:color="auto"/>
        <w:left w:val="none" w:sz="0" w:space="0" w:color="auto"/>
        <w:bottom w:val="none" w:sz="0" w:space="0" w:color="auto"/>
        <w:right w:val="none" w:sz="0" w:space="0" w:color="auto"/>
      </w:divBdr>
    </w:div>
    <w:div w:id="1698114012">
      <w:bodyDiv w:val="1"/>
      <w:marLeft w:val="0"/>
      <w:marRight w:val="0"/>
      <w:marTop w:val="0"/>
      <w:marBottom w:val="0"/>
      <w:divBdr>
        <w:top w:val="none" w:sz="0" w:space="0" w:color="auto"/>
        <w:left w:val="none" w:sz="0" w:space="0" w:color="auto"/>
        <w:bottom w:val="none" w:sz="0" w:space="0" w:color="auto"/>
        <w:right w:val="none" w:sz="0" w:space="0" w:color="auto"/>
      </w:divBdr>
    </w:div>
    <w:div w:id="1726953172">
      <w:bodyDiv w:val="1"/>
      <w:marLeft w:val="0"/>
      <w:marRight w:val="0"/>
      <w:marTop w:val="0"/>
      <w:marBottom w:val="0"/>
      <w:divBdr>
        <w:top w:val="none" w:sz="0" w:space="0" w:color="auto"/>
        <w:left w:val="none" w:sz="0" w:space="0" w:color="auto"/>
        <w:bottom w:val="none" w:sz="0" w:space="0" w:color="auto"/>
        <w:right w:val="none" w:sz="0" w:space="0" w:color="auto"/>
      </w:divBdr>
    </w:div>
    <w:div w:id="1790394160">
      <w:bodyDiv w:val="1"/>
      <w:marLeft w:val="0"/>
      <w:marRight w:val="0"/>
      <w:marTop w:val="0"/>
      <w:marBottom w:val="0"/>
      <w:divBdr>
        <w:top w:val="none" w:sz="0" w:space="0" w:color="auto"/>
        <w:left w:val="none" w:sz="0" w:space="0" w:color="auto"/>
        <w:bottom w:val="none" w:sz="0" w:space="0" w:color="auto"/>
        <w:right w:val="none" w:sz="0" w:space="0" w:color="auto"/>
      </w:divBdr>
      <w:divsChild>
        <w:div w:id="356469251">
          <w:marLeft w:val="0"/>
          <w:marRight w:val="0"/>
          <w:marTop w:val="0"/>
          <w:marBottom w:val="0"/>
          <w:divBdr>
            <w:top w:val="none" w:sz="0" w:space="0" w:color="auto"/>
            <w:left w:val="none" w:sz="0" w:space="0" w:color="auto"/>
            <w:bottom w:val="none" w:sz="0" w:space="0" w:color="auto"/>
            <w:right w:val="none" w:sz="0" w:space="0" w:color="auto"/>
          </w:divBdr>
          <w:divsChild>
            <w:div w:id="43603991">
              <w:marLeft w:val="0"/>
              <w:marRight w:val="60"/>
              <w:marTop w:val="0"/>
              <w:marBottom w:val="0"/>
              <w:divBdr>
                <w:top w:val="none" w:sz="0" w:space="0" w:color="auto"/>
                <w:left w:val="none" w:sz="0" w:space="0" w:color="auto"/>
                <w:bottom w:val="none" w:sz="0" w:space="0" w:color="auto"/>
                <w:right w:val="none" w:sz="0" w:space="0" w:color="auto"/>
              </w:divBdr>
              <w:divsChild>
                <w:div w:id="357319228">
                  <w:marLeft w:val="0"/>
                  <w:marRight w:val="0"/>
                  <w:marTop w:val="0"/>
                  <w:marBottom w:val="150"/>
                  <w:divBdr>
                    <w:top w:val="none" w:sz="0" w:space="0" w:color="auto"/>
                    <w:left w:val="none" w:sz="0" w:space="0" w:color="auto"/>
                    <w:bottom w:val="none" w:sz="0" w:space="0" w:color="auto"/>
                    <w:right w:val="none" w:sz="0" w:space="0" w:color="auto"/>
                  </w:divBdr>
                  <w:divsChild>
                    <w:div w:id="668141209">
                      <w:marLeft w:val="0"/>
                      <w:marRight w:val="0"/>
                      <w:marTop w:val="0"/>
                      <w:marBottom w:val="0"/>
                      <w:divBdr>
                        <w:top w:val="none" w:sz="0" w:space="0" w:color="auto"/>
                        <w:left w:val="none" w:sz="0" w:space="0" w:color="auto"/>
                        <w:bottom w:val="none" w:sz="0" w:space="0" w:color="auto"/>
                        <w:right w:val="none" w:sz="0" w:space="0" w:color="auto"/>
                      </w:divBdr>
                      <w:divsChild>
                        <w:div w:id="19879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09750">
      <w:bodyDiv w:val="1"/>
      <w:marLeft w:val="0"/>
      <w:marRight w:val="0"/>
      <w:marTop w:val="0"/>
      <w:marBottom w:val="0"/>
      <w:divBdr>
        <w:top w:val="none" w:sz="0" w:space="0" w:color="auto"/>
        <w:left w:val="none" w:sz="0" w:space="0" w:color="auto"/>
        <w:bottom w:val="none" w:sz="0" w:space="0" w:color="auto"/>
        <w:right w:val="none" w:sz="0" w:space="0" w:color="auto"/>
      </w:divBdr>
    </w:div>
    <w:div w:id="1999570454">
      <w:bodyDiv w:val="1"/>
      <w:marLeft w:val="0"/>
      <w:marRight w:val="0"/>
      <w:marTop w:val="0"/>
      <w:marBottom w:val="0"/>
      <w:divBdr>
        <w:top w:val="none" w:sz="0" w:space="0" w:color="auto"/>
        <w:left w:val="none" w:sz="0" w:space="0" w:color="auto"/>
        <w:bottom w:val="none" w:sz="0" w:space="0" w:color="auto"/>
        <w:right w:val="none" w:sz="0" w:space="0" w:color="auto"/>
      </w:divBdr>
    </w:div>
    <w:div w:id="2024742764">
      <w:bodyDiv w:val="1"/>
      <w:marLeft w:val="0"/>
      <w:marRight w:val="0"/>
      <w:marTop w:val="0"/>
      <w:marBottom w:val="0"/>
      <w:divBdr>
        <w:top w:val="none" w:sz="0" w:space="0" w:color="auto"/>
        <w:left w:val="none" w:sz="0" w:space="0" w:color="auto"/>
        <w:bottom w:val="none" w:sz="0" w:space="0" w:color="auto"/>
        <w:right w:val="none" w:sz="0" w:space="0" w:color="auto"/>
      </w:divBdr>
      <w:divsChild>
        <w:div w:id="668101629">
          <w:marLeft w:val="0"/>
          <w:marRight w:val="0"/>
          <w:marTop w:val="0"/>
          <w:marBottom w:val="0"/>
          <w:divBdr>
            <w:top w:val="none" w:sz="0" w:space="0" w:color="auto"/>
            <w:left w:val="none" w:sz="0" w:space="0" w:color="auto"/>
            <w:bottom w:val="none" w:sz="0" w:space="0" w:color="auto"/>
            <w:right w:val="none" w:sz="0" w:space="0" w:color="auto"/>
          </w:divBdr>
          <w:divsChild>
            <w:div w:id="457070616">
              <w:marLeft w:val="0"/>
              <w:marRight w:val="0"/>
              <w:marTop w:val="0"/>
              <w:marBottom w:val="0"/>
              <w:divBdr>
                <w:top w:val="none" w:sz="0" w:space="0" w:color="auto"/>
                <w:left w:val="none" w:sz="0" w:space="0" w:color="auto"/>
                <w:bottom w:val="none" w:sz="0" w:space="0" w:color="auto"/>
                <w:right w:val="none" w:sz="0" w:space="0" w:color="auto"/>
              </w:divBdr>
              <w:divsChild>
                <w:div w:id="197473111">
                  <w:marLeft w:val="-225"/>
                  <w:marRight w:val="-225"/>
                  <w:marTop w:val="0"/>
                  <w:marBottom w:val="0"/>
                  <w:divBdr>
                    <w:top w:val="none" w:sz="0" w:space="0" w:color="auto"/>
                    <w:left w:val="none" w:sz="0" w:space="0" w:color="auto"/>
                    <w:bottom w:val="none" w:sz="0" w:space="0" w:color="auto"/>
                    <w:right w:val="none" w:sz="0" w:space="0" w:color="auto"/>
                  </w:divBdr>
                  <w:divsChild>
                    <w:div w:id="2058048641">
                      <w:marLeft w:val="0"/>
                      <w:marRight w:val="0"/>
                      <w:marTop w:val="0"/>
                      <w:marBottom w:val="0"/>
                      <w:divBdr>
                        <w:top w:val="none" w:sz="0" w:space="0" w:color="auto"/>
                        <w:left w:val="none" w:sz="0" w:space="0" w:color="auto"/>
                        <w:bottom w:val="none" w:sz="0" w:space="0" w:color="auto"/>
                        <w:right w:val="none" w:sz="0" w:space="0" w:color="auto"/>
                      </w:divBdr>
                      <w:divsChild>
                        <w:div w:id="1624656427">
                          <w:marLeft w:val="0"/>
                          <w:marRight w:val="0"/>
                          <w:marTop w:val="0"/>
                          <w:marBottom w:val="0"/>
                          <w:divBdr>
                            <w:top w:val="none" w:sz="0" w:space="0" w:color="auto"/>
                            <w:left w:val="none" w:sz="0" w:space="0" w:color="auto"/>
                            <w:bottom w:val="none" w:sz="0" w:space="0" w:color="auto"/>
                            <w:right w:val="none" w:sz="0" w:space="0" w:color="auto"/>
                          </w:divBdr>
                          <w:divsChild>
                            <w:div w:id="1934973250">
                              <w:marLeft w:val="-225"/>
                              <w:marRight w:val="-225"/>
                              <w:marTop w:val="0"/>
                              <w:marBottom w:val="0"/>
                              <w:divBdr>
                                <w:top w:val="none" w:sz="0" w:space="0" w:color="auto"/>
                                <w:left w:val="none" w:sz="0" w:space="0" w:color="auto"/>
                                <w:bottom w:val="none" w:sz="0" w:space="0" w:color="auto"/>
                                <w:right w:val="none" w:sz="0" w:space="0" w:color="auto"/>
                              </w:divBdr>
                              <w:divsChild>
                                <w:div w:id="1441872443">
                                  <w:marLeft w:val="0"/>
                                  <w:marRight w:val="0"/>
                                  <w:marTop w:val="0"/>
                                  <w:marBottom w:val="0"/>
                                  <w:divBdr>
                                    <w:top w:val="none" w:sz="0" w:space="0" w:color="auto"/>
                                    <w:left w:val="none" w:sz="0" w:space="0" w:color="auto"/>
                                    <w:bottom w:val="none" w:sz="0" w:space="0" w:color="auto"/>
                                    <w:right w:val="none" w:sz="0" w:space="0" w:color="auto"/>
                                  </w:divBdr>
                                  <w:divsChild>
                                    <w:div w:id="215286690">
                                      <w:marLeft w:val="0"/>
                                      <w:marRight w:val="0"/>
                                      <w:marTop w:val="0"/>
                                      <w:marBottom w:val="0"/>
                                      <w:divBdr>
                                        <w:top w:val="none" w:sz="0" w:space="0" w:color="auto"/>
                                        <w:left w:val="none" w:sz="0" w:space="0" w:color="auto"/>
                                        <w:bottom w:val="none" w:sz="0" w:space="0" w:color="auto"/>
                                        <w:right w:val="none" w:sz="0" w:space="0" w:color="auto"/>
                                      </w:divBdr>
                                      <w:divsChild>
                                        <w:div w:id="1550999088">
                                          <w:marLeft w:val="0"/>
                                          <w:marRight w:val="0"/>
                                          <w:marTop w:val="240"/>
                                          <w:marBottom w:val="120"/>
                                          <w:divBdr>
                                            <w:top w:val="none" w:sz="0" w:space="0" w:color="auto"/>
                                            <w:left w:val="none" w:sz="0" w:space="0" w:color="auto"/>
                                            <w:bottom w:val="none" w:sz="0" w:space="0" w:color="auto"/>
                                            <w:right w:val="none" w:sz="0" w:space="0" w:color="auto"/>
                                          </w:divBdr>
                                        </w:div>
                                        <w:div w:id="1851336639">
                                          <w:marLeft w:val="0"/>
                                          <w:marRight w:val="0"/>
                                          <w:marTop w:val="240"/>
                                          <w:marBottom w:val="120"/>
                                          <w:divBdr>
                                            <w:top w:val="none" w:sz="0" w:space="0" w:color="auto"/>
                                            <w:left w:val="none" w:sz="0" w:space="0" w:color="auto"/>
                                            <w:bottom w:val="none" w:sz="0" w:space="0" w:color="auto"/>
                                            <w:right w:val="none" w:sz="0" w:space="0" w:color="auto"/>
                                          </w:divBdr>
                                        </w:div>
                                        <w:div w:id="2136481442">
                                          <w:marLeft w:val="0"/>
                                          <w:marRight w:val="0"/>
                                          <w:marTop w:val="240"/>
                                          <w:marBottom w:val="120"/>
                                          <w:divBdr>
                                            <w:top w:val="none" w:sz="0" w:space="0" w:color="auto"/>
                                            <w:left w:val="none" w:sz="0" w:space="0" w:color="auto"/>
                                            <w:bottom w:val="none" w:sz="0" w:space="0" w:color="auto"/>
                                            <w:right w:val="none" w:sz="0" w:space="0" w:color="auto"/>
                                          </w:divBdr>
                                        </w:div>
                                        <w:div w:id="888759729">
                                          <w:marLeft w:val="0"/>
                                          <w:marRight w:val="0"/>
                                          <w:marTop w:val="240"/>
                                          <w:marBottom w:val="120"/>
                                          <w:divBdr>
                                            <w:top w:val="none" w:sz="0" w:space="0" w:color="auto"/>
                                            <w:left w:val="none" w:sz="0" w:space="0" w:color="auto"/>
                                            <w:bottom w:val="none" w:sz="0" w:space="0" w:color="auto"/>
                                            <w:right w:val="none" w:sz="0" w:space="0" w:color="auto"/>
                                          </w:divBdr>
                                        </w:div>
                                        <w:div w:id="5983879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000792">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11020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gram-podezelja.s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9955-5AD2-426C-965C-D9599CEFF18D}">
  <ds:schemaRefs>
    <ds:schemaRef ds:uri="http://schemas.openxmlformats.org/officeDocument/2006/bibliography"/>
  </ds:schemaRefs>
</ds:datastoreItem>
</file>

<file path=customXml/itemProps2.xml><?xml version="1.0" encoding="utf-8"?>
<ds:datastoreItem xmlns:ds="http://schemas.openxmlformats.org/officeDocument/2006/customXml" ds:itemID="{73B4FF2C-EDF1-4172-882C-90A428AF00AD}">
  <ds:schemaRefs>
    <ds:schemaRef ds:uri="http://schemas.openxmlformats.org/officeDocument/2006/bibliography"/>
  </ds:schemaRefs>
</ds:datastoreItem>
</file>

<file path=customXml/itemProps3.xml><?xml version="1.0" encoding="utf-8"?>
<ds:datastoreItem xmlns:ds="http://schemas.openxmlformats.org/officeDocument/2006/customXml" ds:itemID="{B6C516CC-CD29-4917-8585-8ADAF174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14</Pages>
  <Words>5286</Words>
  <Characters>30135</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35351</CharactersWithSpaces>
  <SharedDoc>false</SharedDoc>
  <HLinks>
    <vt:vector size="24" baseType="variant">
      <vt:variant>
        <vt:i4>524370</vt:i4>
      </vt:variant>
      <vt:variant>
        <vt:i4>9</vt:i4>
      </vt:variant>
      <vt:variant>
        <vt:i4>0</vt:i4>
      </vt:variant>
      <vt:variant>
        <vt:i4>5</vt:i4>
      </vt:variant>
      <vt:variant>
        <vt:lpwstr>http://www.pisrs.si/Pis.web/npb/2015-01-3962-2013-01-3971-npb2-p4.pdf</vt:lpwstr>
      </vt:variant>
      <vt:variant>
        <vt:lpwstr/>
      </vt:variant>
      <vt:variant>
        <vt:i4>524373</vt:i4>
      </vt:variant>
      <vt:variant>
        <vt:i4>6</vt:i4>
      </vt:variant>
      <vt:variant>
        <vt:i4>0</vt:i4>
      </vt:variant>
      <vt:variant>
        <vt:i4>5</vt:i4>
      </vt:variant>
      <vt:variant>
        <vt:lpwstr>http://www.pisrs.si/Pis.web/npb/2015-01-3962-2013-01-3971-npb2-p3.pdf</vt:lpwstr>
      </vt:variant>
      <vt:variant>
        <vt:lpwstr/>
      </vt:variant>
      <vt:variant>
        <vt:i4>2687046</vt:i4>
      </vt:variant>
      <vt:variant>
        <vt:i4>3</vt:i4>
      </vt:variant>
      <vt:variant>
        <vt:i4>0</vt:i4>
      </vt:variant>
      <vt:variant>
        <vt:i4>5</vt:i4>
      </vt:variant>
      <vt:variant>
        <vt:lpwstr>http://www.mkgp.gov.si/fileadmin/mkgp.gov.si/pageuploads/Javni_razpisi/2016/4_2_nalozbe_v_predelavo__trzenje__razvoj_kmet_proizv/Priloga_5_Pokritja.docx</vt:lpwstr>
      </vt:variant>
      <vt:variant>
        <vt:lpwstr/>
      </vt:variant>
      <vt:variant>
        <vt:i4>6291475</vt:i4>
      </vt:variant>
      <vt:variant>
        <vt:i4>0</vt:i4>
      </vt:variant>
      <vt:variant>
        <vt:i4>0</vt:i4>
      </vt:variant>
      <vt:variant>
        <vt:i4>5</vt:i4>
      </vt:variant>
      <vt:variant>
        <vt:lpwstr>http://www.uradni-list.si/files/RS_-2015-104-00004-OB~P004-0000.PDF</vt:lpwstr>
      </vt:variant>
      <vt:variant>
        <vt:lpwstr>!/pdf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MKGP</cp:lastModifiedBy>
  <cp:revision>49</cp:revision>
  <cp:lastPrinted>2020-03-03T08:07:00Z</cp:lastPrinted>
  <dcterms:created xsi:type="dcterms:W3CDTF">2020-10-15T13:33:00Z</dcterms:created>
  <dcterms:modified xsi:type="dcterms:W3CDTF">2020-10-19T11:41:00Z</dcterms:modified>
</cp:coreProperties>
</file>