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845" w:rsidRDefault="00314845" w:rsidP="00314845">
      <w:pPr>
        <w:pStyle w:val="Glava"/>
        <w:tabs>
          <w:tab w:val="left" w:pos="5112"/>
        </w:tabs>
        <w:spacing w:before="120" w:line="240" w:lineRule="exact"/>
        <w:rPr>
          <w:rFonts w:cs="Arial"/>
          <w:sz w:val="16"/>
        </w:rPr>
      </w:pPr>
      <w:bookmarkStart w:id="0" w:name="_GoBack"/>
      <w:bookmarkEnd w:id="0"/>
    </w:p>
    <w:p w:rsidR="00314845" w:rsidRPr="008F3500" w:rsidRDefault="00E7209E" w:rsidP="00314845">
      <w:pPr>
        <w:pStyle w:val="Glava"/>
        <w:tabs>
          <w:tab w:val="left" w:pos="5112"/>
        </w:tabs>
        <w:spacing w:line="240" w:lineRule="exact"/>
        <w:rPr>
          <w:rFonts w:cs="Arial"/>
          <w:sz w:val="16"/>
        </w:rPr>
      </w:pPr>
      <w:r>
        <w:rPr>
          <w:rFonts w:cs="Arial"/>
          <w:sz w:val="16"/>
        </w:rPr>
        <w:t xml:space="preserve"> </w:t>
      </w:r>
      <w:r w:rsidR="00314845">
        <w:rPr>
          <w:rFonts w:cs="Arial"/>
          <w:sz w:val="16"/>
        </w:rPr>
        <w:t>Langusova ulica 4</w:t>
      </w:r>
      <w:r w:rsidR="00314845" w:rsidRPr="008F3500">
        <w:rPr>
          <w:rFonts w:cs="Arial"/>
          <w:sz w:val="16"/>
        </w:rPr>
        <w:t xml:space="preserve">, </w:t>
      </w:r>
      <w:r w:rsidR="00314845">
        <w:rPr>
          <w:rFonts w:cs="Arial"/>
          <w:sz w:val="16"/>
        </w:rPr>
        <w:t>1535 Ljubljana</w:t>
      </w:r>
      <w:r w:rsidR="00314845" w:rsidRPr="008F3500">
        <w:rPr>
          <w:rFonts w:cs="Arial"/>
          <w:sz w:val="16"/>
        </w:rPr>
        <w:tab/>
        <w:t xml:space="preserve">T: </w:t>
      </w:r>
      <w:r w:rsidR="00314845">
        <w:rPr>
          <w:rFonts w:cs="Arial"/>
          <w:sz w:val="16"/>
        </w:rPr>
        <w:t>01 478 80 00</w:t>
      </w:r>
    </w:p>
    <w:p w:rsidR="00314845" w:rsidRPr="008F3500" w:rsidRDefault="00314845" w:rsidP="00314845">
      <w:pPr>
        <w:pStyle w:val="Glava"/>
        <w:tabs>
          <w:tab w:val="left" w:pos="5112"/>
        </w:tabs>
        <w:spacing w:line="240" w:lineRule="exact"/>
        <w:rPr>
          <w:rFonts w:cs="Arial"/>
          <w:sz w:val="16"/>
        </w:rPr>
      </w:pPr>
      <w:r w:rsidRPr="008F3500">
        <w:rPr>
          <w:rFonts w:cs="Arial"/>
          <w:sz w:val="16"/>
        </w:rPr>
        <w:tab/>
        <w:t xml:space="preserve">F: </w:t>
      </w:r>
      <w:r>
        <w:rPr>
          <w:rFonts w:cs="Arial"/>
          <w:sz w:val="16"/>
        </w:rPr>
        <w:t>01 478 81 39</w:t>
      </w:r>
      <w:r w:rsidRPr="008F3500">
        <w:rPr>
          <w:rFonts w:cs="Arial"/>
          <w:sz w:val="16"/>
        </w:rPr>
        <w:t xml:space="preserve"> </w:t>
      </w:r>
    </w:p>
    <w:p w:rsidR="00314845" w:rsidRPr="008F3500" w:rsidRDefault="00314845" w:rsidP="00314845">
      <w:pPr>
        <w:pStyle w:val="Glava"/>
        <w:tabs>
          <w:tab w:val="left" w:pos="5112"/>
        </w:tabs>
        <w:spacing w:line="240" w:lineRule="exact"/>
        <w:rPr>
          <w:rFonts w:cs="Arial"/>
          <w:sz w:val="16"/>
        </w:rPr>
      </w:pPr>
      <w:r w:rsidRPr="008F3500">
        <w:rPr>
          <w:rFonts w:cs="Arial"/>
          <w:sz w:val="16"/>
        </w:rPr>
        <w:tab/>
      </w:r>
      <w:r w:rsidR="00805EB0">
        <w:rPr>
          <w:rFonts w:cs="Arial"/>
          <w:sz w:val="16"/>
        </w:rPr>
        <w:t xml:space="preserve">    </w:t>
      </w:r>
      <w:r w:rsidRPr="008F3500">
        <w:rPr>
          <w:rFonts w:cs="Arial"/>
          <w:sz w:val="16"/>
        </w:rPr>
        <w:t xml:space="preserve">E: </w:t>
      </w:r>
      <w:r>
        <w:rPr>
          <w:rFonts w:cs="Arial"/>
          <w:sz w:val="16"/>
        </w:rPr>
        <w:t>gp.mzip@gov.si</w:t>
      </w:r>
    </w:p>
    <w:p w:rsidR="00314845" w:rsidRPr="008F3500" w:rsidRDefault="00314845" w:rsidP="00314845">
      <w:pPr>
        <w:pStyle w:val="Glava"/>
        <w:tabs>
          <w:tab w:val="left" w:pos="5112"/>
        </w:tabs>
        <w:spacing w:line="240" w:lineRule="exact"/>
        <w:rPr>
          <w:rFonts w:cs="Arial"/>
          <w:sz w:val="16"/>
        </w:rPr>
      </w:pPr>
      <w:r w:rsidRPr="008F3500">
        <w:rPr>
          <w:rFonts w:cs="Arial"/>
          <w:sz w:val="16"/>
        </w:rPr>
        <w:tab/>
      </w:r>
      <w:r w:rsidR="00805EB0">
        <w:rPr>
          <w:rFonts w:cs="Arial"/>
          <w:sz w:val="16"/>
        </w:rPr>
        <w:t xml:space="preserve">  </w:t>
      </w:r>
      <w:r>
        <w:rPr>
          <w:rFonts w:cs="Arial"/>
          <w:sz w:val="16"/>
        </w:rPr>
        <w:t>www.mzip.gov.si</w:t>
      </w:r>
    </w:p>
    <w:p w:rsidR="00A4458E" w:rsidRPr="00CF3640" w:rsidRDefault="00A4458E">
      <w:pPr>
        <w:rPr>
          <w:rFonts w:ascii="Arial" w:hAnsi="Arial" w:cs="Arial"/>
          <w:sz w:val="20"/>
          <w:szCs w:val="20"/>
        </w:rPr>
      </w:pPr>
    </w:p>
    <w:p w:rsidR="00A4458E" w:rsidRPr="00CF3640" w:rsidRDefault="00A4458E">
      <w:pPr>
        <w:rPr>
          <w:rFonts w:ascii="Arial" w:hAnsi="Arial" w:cs="Arial"/>
          <w:sz w:val="20"/>
          <w:szCs w:val="20"/>
        </w:rPr>
      </w:pPr>
    </w:p>
    <w:p w:rsidR="008C0627" w:rsidRPr="00B91A3C" w:rsidRDefault="008C0627" w:rsidP="008C0627">
      <w:pPr>
        <w:pStyle w:val="datumtevilka"/>
      </w:pPr>
      <w:r w:rsidRPr="00B91A3C">
        <w:t xml:space="preserve">Številka:  </w:t>
      </w:r>
      <w:r w:rsidR="00B91A3C" w:rsidRPr="00B91A3C">
        <w:t>370-13/2019/31</w:t>
      </w:r>
    </w:p>
    <w:p w:rsidR="00A4458E" w:rsidRPr="00A054D7" w:rsidRDefault="008C0627" w:rsidP="008C0627">
      <w:pPr>
        <w:rPr>
          <w:rFonts w:ascii="Arial" w:hAnsi="Arial" w:cs="Arial"/>
          <w:sz w:val="18"/>
          <w:szCs w:val="20"/>
        </w:rPr>
      </w:pPr>
      <w:r w:rsidRPr="00B91A3C">
        <w:rPr>
          <w:rFonts w:ascii="Arial" w:hAnsi="Arial" w:cs="Arial"/>
          <w:sz w:val="20"/>
        </w:rPr>
        <w:t xml:space="preserve">Datum: </w:t>
      </w:r>
      <w:r w:rsidR="000C4470">
        <w:rPr>
          <w:rFonts w:ascii="Arial" w:hAnsi="Arial" w:cs="Arial"/>
          <w:sz w:val="20"/>
        </w:rPr>
        <w:t xml:space="preserve">   3. 12</w:t>
      </w:r>
      <w:r w:rsidRPr="00B91A3C">
        <w:rPr>
          <w:rFonts w:ascii="Arial" w:hAnsi="Arial" w:cs="Arial"/>
          <w:sz w:val="20"/>
        </w:rPr>
        <w:t>. 2020</w:t>
      </w:r>
      <w:r w:rsidRPr="00A054D7">
        <w:rPr>
          <w:rFonts w:ascii="Arial" w:hAnsi="Arial" w:cs="Arial"/>
          <w:sz w:val="20"/>
        </w:rPr>
        <w:tab/>
      </w:r>
    </w:p>
    <w:p w:rsidR="00A4458E" w:rsidRPr="00CF3640" w:rsidRDefault="00A4458E">
      <w:pPr>
        <w:rPr>
          <w:rFonts w:ascii="Arial" w:hAnsi="Arial" w:cs="Arial"/>
          <w:sz w:val="20"/>
          <w:szCs w:val="20"/>
        </w:rPr>
      </w:pPr>
    </w:p>
    <w:p w:rsidR="00A4458E" w:rsidRPr="00CF3640" w:rsidRDefault="00A4458E">
      <w:pPr>
        <w:rPr>
          <w:rFonts w:ascii="Arial" w:hAnsi="Arial" w:cs="Arial"/>
          <w:sz w:val="20"/>
          <w:szCs w:val="20"/>
        </w:rPr>
      </w:pPr>
    </w:p>
    <w:p w:rsidR="00A4458E" w:rsidRPr="00CF3640" w:rsidRDefault="00A4458E">
      <w:pPr>
        <w:rPr>
          <w:rFonts w:ascii="Arial" w:hAnsi="Arial" w:cs="Arial"/>
          <w:sz w:val="20"/>
          <w:szCs w:val="20"/>
        </w:rPr>
      </w:pPr>
    </w:p>
    <w:p w:rsidR="00A4458E" w:rsidRPr="00CF3640" w:rsidRDefault="00A4458E">
      <w:pPr>
        <w:rPr>
          <w:rFonts w:ascii="Arial" w:hAnsi="Arial" w:cs="Arial"/>
          <w:sz w:val="20"/>
          <w:szCs w:val="20"/>
        </w:rPr>
      </w:pPr>
    </w:p>
    <w:p w:rsidR="00A4458E" w:rsidRPr="002C05C8" w:rsidRDefault="00A4458E" w:rsidP="00632963">
      <w:pPr>
        <w:jc w:val="center"/>
        <w:rPr>
          <w:rFonts w:ascii="Arial" w:hAnsi="Arial" w:cs="Arial"/>
          <w:b/>
          <w:sz w:val="24"/>
          <w:szCs w:val="20"/>
        </w:rPr>
      </w:pPr>
      <w:r w:rsidRPr="002C05C8">
        <w:rPr>
          <w:rFonts w:ascii="Arial" w:hAnsi="Arial" w:cs="Arial"/>
          <w:b/>
          <w:sz w:val="24"/>
          <w:szCs w:val="20"/>
        </w:rPr>
        <w:t xml:space="preserve">POROČILO O IZVAJANJU AKCIJSKEGA PROGRAMA </w:t>
      </w:r>
      <w:r w:rsidR="00632963" w:rsidRPr="002C05C8">
        <w:rPr>
          <w:rFonts w:ascii="Arial" w:hAnsi="Arial" w:cs="Arial"/>
          <w:b/>
          <w:sz w:val="24"/>
          <w:szCs w:val="20"/>
        </w:rPr>
        <w:t>ZA ALTERNATIVNA GORIVA V PROMETU V LETU 2019</w:t>
      </w:r>
    </w:p>
    <w:p w:rsidR="00A4458E" w:rsidRPr="00CF3640" w:rsidRDefault="00A4458E">
      <w:pPr>
        <w:rPr>
          <w:rFonts w:ascii="Arial" w:hAnsi="Arial" w:cs="Arial"/>
          <w:sz w:val="20"/>
          <w:szCs w:val="20"/>
        </w:rPr>
      </w:pPr>
    </w:p>
    <w:p w:rsidR="00A4458E" w:rsidRPr="00CF3640" w:rsidRDefault="00A4458E">
      <w:pPr>
        <w:rPr>
          <w:rFonts w:ascii="Arial" w:hAnsi="Arial" w:cs="Arial"/>
          <w:sz w:val="20"/>
          <w:szCs w:val="20"/>
        </w:rPr>
      </w:pPr>
    </w:p>
    <w:p w:rsidR="00A4458E" w:rsidRPr="00CF3640" w:rsidRDefault="00A4458E">
      <w:pPr>
        <w:rPr>
          <w:rFonts w:ascii="Arial" w:hAnsi="Arial" w:cs="Arial"/>
          <w:sz w:val="20"/>
          <w:szCs w:val="20"/>
        </w:rPr>
      </w:pPr>
    </w:p>
    <w:p w:rsidR="00A4458E" w:rsidRPr="00CF3640" w:rsidRDefault="00A4458E">
      <w:pPr>
        <w:rPr>
          <w:rFonts w:ascii="Arial" w:hAnsi="Arial" w:cs="Arial"/>
          <w:sz w:val="20"/>
          <w:szCs w:val="20"/>
        </w:rPr>
      </w:pPr>
    </w:p>
    <w:p w:rsidR="00A4458E" w:rsidRPr="00CF3640" w:rsidRDefault="00A4458E">
      <w:pPr>
        <w:rPr>
          <w:rFonts w:ascii="Arial" w:hAnsi="Arial" w:cs="Arial"/>
          <w:sz w:val="20"/>
          <w:szCs w:val="20"/>
        </w:rPr>
      </w:pPr>
    </w:p>
    <w:p w:rsidR="00A4458E" w:rsidRPr="00CF3640" w:rsidRDefault="00A4458E">
      <w:pPr>
        <w:rPr>
          <w:rFonts w:ascii="Arial" w:hAnsi="Arial" w:cs="Arial"/>
          <w:sz w:val="20"/>
          <w:szCs w:val="20"/>
        </w:rPr>
      </w:pPr>
    </w:p>
    <w:p w:rsidR="00A4458E" w:rsidRPr="00CF3640" w:rsidRDefault="00A4458E">
      <w:pPr>
        <w:rPr>
          <w:rFonts w:ascii="Arial" w:hAnsi="Arial" w:cs="Arial"/>
          <w:sz w:val="20"/>
          <w:szCs w:val="20"/>
        </w:rPr>
      </w:pPr>
    </w:p>
    <w:p w:rsidR="00A4458E" w:rsidRPr="00CF3640" w:rsidRDefault="00A4458E">
      <w:pPr>
        <w:rPr>
          <w:rFonts w:ascii="Arial" w:hAnsi="Arial" w:cs="Arial"/>
          <w:sz w:val="20"/>
          <w:szCs w:val="20"/>
        </w:rPr>
      </w:pPr>
    </w:p>
    <w:p w:rsidR="00A4458E" w:rsidRPr="00CF3640" w:rsidRDefault="00A4458E">
      <w:pPr>
        <w:rPr>
          <w:rFonts w:ascii="Arial" w:hAnsi="Arial" w:cs="Arial"/>
          <w:sz w:val="20"/>
          <w:szCs w:val="20"/>
        </w:rPr>
      </w:pPr>
    </w:p>
    <w:p w:rsidR="00A4458E" w:rsidRPr="00CF3640" w:rsidRDefault="00A4458E">
      <w:pPr>
        <w:rPr>
          <w:rFonts w:ascii="Arial" w:hAnsi="Arial" w:cs="Arial"/>
          <w:sz w:val="20"/>
          <w:szCs w:val="20"/>
        </w:rPr>
      </w:pPr>
    </w:p>
    <w:p w:rsidR="00A4458E" w:rsidRPr="00CF3640" w:rsidRDefault="00A4458E">
      <w:pPr>
        <w:rPr>
          <w:rFonts w:ascii="Arial" w:hAnsi="Arial" w:cs="Arial"/>
          <w:sz w:val="20"/>
          <w:szCs w:val="20"/>
        </w:rPr>
      </w:pPr>
    </w:p>
    <w:p w:rsidR="001363C3" w:rsidRDefault="001363C3">
      <w:pPr>
        <w:rPr>
          <w:rFonts w:ascii="Arial" w:hAnsi="Arial" w:cs="Arial"/>
          <w:sz w:val="20"/>
          <w:szCs w:val="20"/>
        </w:rPr>
      </w:pPr>
    </w:p>
    <w:p w:rsidR="001363C3" w:rsidRDefault="001363C3">
      <w:pPr>
        <w:spacing w:after="160" w:line="259" w:lineRule="auto"/>
        <w:rPr>
          <w:rFonts w:ascii="Arial" w:hAnsi="Arial" w:cs="Arial"/>
          <w:sz w:val="20"/>
          <w:szCs w:val="20"/>
        </w:rPr>
      </w:pPr>
      <w:r>
        <w:rPr>
          <w:rFonts w:ascii="Arial" w:hAnsi="Arial" w:cs="Arial"/>
          <w:sz w:val="20"/>
          <w:szCs w:val="20"/>
        </w:rPr>
        <w:br w:type="page"/>
      </w:r>
    </w:p>
    <w:p w:rsidR="001363C3" w:rsidRDefault="001363C3">
      <w:pPr>
        <w:rPr>
          <w:rFonts w:ascii="Arial" w:hAnsi="Arial" w:cs="Arial"/>
          <w:sz w:val="20"/>
          <w:szCs w:val="20"/>
        </w:rPr>
      </w:pPr>
    </w:p>
    <w:p w:rsidR="001363C3" w:rsidRDefault="001363C3">
      <w:pPr>
        <w:spacing w:after="160" w:line="259" w:lineRule="auto"/>
        <w:rPr>
          <w:rFonts w:ascii="Arial" w:hAnsi="Arial" w:cs="Arial"/>
          <w:b/>
          <w:sz w:val="20"/>
          <w:szCs w:val="20"/>
        </w:rPr>
      </w:pPr>
      <w:r w:rsidRPr="001363C3">
        <w:rPr>
          <w:rFonts w:ascii="Arial" w:hAnsi="Arial" w:cs="Arial"/>
          <w:b/>
          <w:sz w:val="20"/>
          <w:szCs w:val="20"/>
        </w:rPr>
        <w:t>KAZALO</w:t>
      </w:r>
      <w:r>
        <w:rPr>
          <w:rFonts w:ascii="Arial" w:hAnsi="Arial" w:cs="Arial"/>
          <w:b/>
          <w:sz w:val="20"/>
          <w:szCs w:val="20"/>
        </w:rPr>
        <w:t xml:space="preserve"> </w:t>
      </w:r>
      <w:r w:rsidR="002C05C8">
        <w:rPr>
          <w:rFonts w:ascii="Arial" w:hAnsi="Arial" w:cs="Arial"/>
          <w:b/>
          <w:sz w:val="20"/>
          <w:szCs w:val="20"/>
        </w:rPr>
        <w:t>VSEBINE</w:t>
      </w:r>
    </w:p>
    <w:p w:rsidR="00182C29" w:rsidRDefault="00735FC7">
      <w:pPr>
        <w:pStyle w:val="Kazalovsebine1"/>
        <w:tabs>
          <w:tab w:val="right" w:leader="dot" w:pos="9062"/>
        </w:tabs>
        <w:rPr>
          <w:rFonts w:asciiTheme="minorHAnsi" w:hAnsiTheme="minorHAnsi" w:cstheme="minorBidi"/>
          <w:noProof/>
          <w:color w:val="auto"/>
          <w:sz w:val="22"/>
        </w:rPr>
      </w:pPr>
      <w:r>
        <w:rPr>
          <w:rFonts w:cs="Arial"/>
          <w:b/>
          <w:szCs w:val="20"/>
        </w:rPr>
        <w:fldChar w:fldCharType="begin"/>
      </w:r>
      <w:r w:rsidR="00B53959">
        <w:rPr>
          <w:rFonts w:cs="Arial"/>
          <w:b/>
          <w:szCs w:val="20"/>
        </w:rPr>
        <w:instrText xml:space="preserve"> TOC \o "1-2" \u </w:instrText>
      </w:r>
      <w:r>
        <w:rPr>
          <w:rFonts w:cs="Arial"/>
          <w:b/>
          <w:szCs w:val="20"/>
        </w:rPr>
        <w:fldChar w:fldCharType="separate"/>
      </w:r>
      <w:r w:rsidR="00182C29">
        <w:rPr>
          <w:noProof/>
        </w:rPr>
        <w:t>UVOD</w:t>
      </w:r>
      <w:r w:rsidR="00182C29">
        <w:rPr>
          <w:noProof/>
        </w:rPr>
        <w:tab/>
      </w:r>
      <w:r w:rsidR="00182C29">
        <w:rPr>
          <w:noProof/>
        </w:rPr>
        <w:fldChar w:fldCharType="begin"/>
      </w:r>
      <w:r w:rsidR="00182C29">
        <w:rPr>
          <w:noProof/>
        </w:rPr>
        <w:instrText xml:space="preserve"> PAGEREF _Toc57014947 \h </w:instrText>
      </w:r>
      <w:r w:rsidR="00182C29">
        <w:rPr>
          <w:noProof/>
        </w:rPr>
      </w:r>
      <w:r w:rsidR="00182C29">
        <w:rPr>
          <w:noProof/>
        </w:rPr>
        <w:fldChar w:fldCharType="separate"/>
      </w:r>
      <w:r w:rsidR="00182C29">
        <w:rPr>
          <w:noProof/>
        </w:rPr>
        <w:t>3</w:t>
      </w:r>
      <w:r w:rsidR="00182C29">
        <w:rPr>
          <w:noProof/>
        </w:rPr>
        <w:fldChar w:fldCharType="end"/>
      </w:r>
    </w:p>
    <w:p w:rsidR="00182C29" w:rsidRDefault="00182C29">
      <w:pPr>
        <w:pStyle w:val="Kazalovsebine1"/>
        <w:tabs>
          <w:tab w:val="right" w:leader="dot" w:pos="9062"/>
        </w:tabs>
        <w:rPr>
          <w:rFonts w:asciiTheme="minorHAnsi" w:hAnsiTheme="minorHAnsi" w:cstheme="minorBidi"/>
          <w:noProof/>
          <w:color w:val="auto"/>
          <w:sz w:val="22"/>
        </w:rPr>
      </w:pPr>
      <w:r>
        <w:rPr>
          <w:noProof/>
        </w:rPr>
        <w:t>1. FINANČNE SPODBUDE ZA RAZVOJ TRGA ALTERNATIVNIH GORIV V PROMETU V LETU 2019</w:t>
      </w:r>
      <w:r>
        <w:rPr>
          <w:noProof/>
        </w:rPr>
        <w:tab/>
      </w:r>
      <w:r>
        <w:rPr>
          <w:noProof/>
        </w:rPr>
        <w:fldChar w:fldCharType="begin"/>
      </w:r>
      <w:r>
        <w:rPr>
          <w:noProof/>
        </w:rPr>
        <w:instrText xml:space="preserve"> PAGEREF _Toc57014948 \h </w:instrText>
      </w:r>
      <w:r>
        <w:rPr>
          <w:noProof/>
        </w:rPr>
      </w:r>
      <w:r>
        <w:rPr>
          <w:noProof/>
        </w:rPr>
        <w:fldChar w:fldCharType="separate"/>
      </w:r>
      <w:r>
        <w:rPr>
          <w:noProof/>
        </w:rPr>
        <w:t>4</w:t>
      </w:r>
      <w:r>
        <w:rPr>
          <w:noProof/>
        </w:rPr>
        <w:fldChar w:fldCharType="end"/>
      </w:r>
    </w:p>
    <w:p w:rsidR="00182C29" w:rsidRDefault="00182C29">
      <w:pPr>
        <w:pStyle w:val="Kazalovsebine2"/>
        <w:tabs>
          <w:tab w:val="right" w:leader="dot" w:pos="9062"/>
        </w:tabs>
        <w:rPr>
          <w:rFonts w:cstheme="minorBidi"/>
          <w:noProof/>
        </w:rPr>
      </w:pPr>
      <w:r>
        <w:rPr>
          <w:noProof/>
        </w:rPr>
        <w:t>1.1 Nepovratne finančne spodbude za vozila občanom in pravnim osebam v okviru javnih pozivov na podlagi 317. člena EZ-1</w:t>
      </w:r>
      <w:r>
        <w:rPr>
          <w:noProof/>
        </w:rPr>
        <w:tab/>
      </w:r>
      <w:r>
        <w:rPr>
          <w:noProof/>
        </w:rPr>
        <w:fldChar w:fldCharType="begin"/>
      </w:r>
      <w:r>
        <w:rPr>
          <w:noProof/>
        </w:rPr>
        <w:instrText xml:space="preserve"> PAGEREF _Toc57014949 \h </w:instrText>
      </w:r>
      <w:r>
        <w:rPr>
          <w:noProof/>
        </w:rPr>
      </w:r>
      <w:r>
        <w:rPr>
          <w:noProof/>
        </w:rPr>
        <w:fldChar w:fldCharType="separate"/>
      </w:r>
      <w:r>
        <w:rPr>
          <w:noProof/>
        </w:rPr>
        <w:t>4</w:t>
      </w:r>
      <w:r>
        <w:rPr>
          <w:noProof/>
        </w:rPr>
        <w:fldChar w:fldCharType="end"/>
      </w:r>
    </w:p>
    <w:p w:rsidR="00182C29" w:rsidRDefault="00182C29">
      <w:pPr>
        <w:pStyle w:val="Kazalovsebine2"/>
        <w:tabs>
          <w:tab w:val="right" w:leader="dot" w:pos="9062"/>
        </w:tabs>
        <w:rPr>
          <w:rFonts w:cstheme="minorBidi"/>
          <w:noProof/>
        </w:rPr>
      </w:pPr>
      <w:r>
        <w:rPr>
          <w:noProof/>
        </w:rPr>
        <w:t>1.2 Nepovratne finančne spodbude za vozila občinam v okviru javnih pozivov na podlagi Odloka o Programu porabe sredstev Sklada za podnebne spremembe v letu 2019</w:t>
      </w:r>
      <w:r>
        <w:rPr>
          <w:noProof/>
        </w:rPr>
        <w:tab/>
      </w:r>
      <w:r>
        <w:rPr>
          <w:noProof/>
        </w:rPr>
        <w:fldChar w:fldCharType="begin"/>
      </w:r>
      <w:r>
        <w:rPr>
          <w:noProof/>
        </w:rPr>
        <w:instrText xml:space="preserve"> PAGEREF _Toc57014950 \h </w:instrText>
      </w:r>
      <w:r>
        <w:rPr>
          <w:noProof/>
        </w:rPr>
      </w:r>
      <w:r>
        <w:rPr>
          <w:noProof/>
        </w:rPr>
        <w:fldChar w:fldCharType="separate"/>
      </w:r>
      <w:r>
        <w:rPr>
          <w:noProof/>
        </w:rPr>
        <w:t>5</w:t>
      </w:r>
      <w:r>
        <w:rPr>
          <w:noProof/>
        </w:rPr>
        <w:fldChar w:fldCharType="end"/>
      </w:r>
    </w:p>
    <w:p w:rsidR="00182C29" w:rsidRDefault="00182C29">
      <w:pPr>
        <w:pStyle w:val="Kazalovsebine2"/>
        <w:tabs>
          <w:tab w:val="right" w:leader="dot" w:pos="9062"/>
        </w:tabs>
        <w:rPr>
          <w:rFonts w:cstheme="minorBidi"/>
          <w:noProof/>
        </w:rPr>
      </w:pPr>
      <w:r>
        <w:rPr>
          <w:noProof/>
        </w:rPr>
        <w:t>1.3 Nepovratne finančne spodbude podjetjem za polnilno infrastrukturo v okviru javnih pozivov na podlagi Odloka o Programu porabe sredstev Sklada za podnebne spremembe v letu 2019</w:t>
      </w:r>
      <w:r>
        <w:rPr>
          <w:noProof/>
        </w:rPr>
        <w:tab/>
      </w:r>
      <w:r>
        <w:rPr>
          <w:noProof/>
        </w:rPr>
        <w:fldChar w:fldCharType="begin"/>
      </w:r>
      <w:r>
        <w:rPr>
          <w:noProof/>
        </w:rPr>
        <w:instrText xml:space="preserve"> PAGEREF _Toc57014951 \h </w:instrText>
      </w:r>
      <w:r>
        <w:rPr>
          <w:noProof/>
        </w:rPr>
      </w:r>
      <w:r>
        <w:rPr>
          <w:noProof/>
        </w:rPr>
        <w:fldChar w:fldCharType="separate"/>
      </w:r>
      <w:r>
        <w:rPr>
          <w:noProof/>
        </w:rPr>
        <w:t>6</w:t>
      </w:r>
      <w:r>
        <w:rPr>
          <w:noProof/>
        </w:rPr>
        <w:fldChar w:fldCharType="end"/>
      </w:r>
    </w:p>
    <w:p w:rsidR="00182C29" w:rsidRDefault="00182C29">
      <w:pPr>
        <w:pStyle w:val="Kazalovsebine2"/>
        <w:tabs>
          <w:tab w:val="right" w:leader="dot" w:pos="9062"/>
        </w:tabs>
        <w:rPr>
          <w:rFonts w:cstheme="minorBidi"/>
          <w:noProof/>
        </w:rPr>
      </w:pPr>
      <w:r>
        <w:rPr>
          <w:noProof/>
        </w:rPr>
        <w:t>1.4 Povratne finančne spodbude (krediti) občanom in podjetjem v okviru javnih razpisov iz namenskega premoženja Eko sklada</w:t>
      </w:r>
      <w:r>
        <w:rPr>
          <w:noProof/>
        </w:rPr>
        <w:tab/>
      </w:r>
      <w:r>
        <w:rPr>
          <w:noProof/>
        </w:rPr>
        <w:fldChar w:fldCharType="begin"/>
      </w:r>
      <w:r>
        <w:rPr>
          <w:noProof/>
        </w:rPr>
        <w:instrText xml:space="preserve"> PAGEREF _Toc57014952 \h </w:instrText>
      </w:r>
      <w:r>
        <w:rPr>
          <w:noProof/>
        </w:rPr>
      </w:r>
      <w:r>
        <w:rPr>
          <w:noProof/>
        </w:rPr>
        <w:fldChar w:fldCharType="separate"/>
      </w:r>
      <w:r>
        <w:rPr>
          <w:noProof/>
        </w:rPr>
        <w:t>6</w:t>
      </w:r>
      <w:r>
        <w:rPr>
          <w:noProof/>
        </w:rPr>
        <w:fldChar w:fldCharType="end"/>
      </w:r>
    </w:p>
    <w:p w:rsidR="00182C29" w:rsidRDefault="00182C29">
      <w:pPr>
        <w:pStyle w:val="Kazalovsebine2"/>
        <w:tabs>
          <w:tab w:val="right" w:leader="dot" w:pos="9062"/>
        </w:tabs>
        <w:rPr>
          <w:rFonts w:cstheme="minorBidi"/>
          <w:noProof/>
        </w:rPr>
      </w:pPr>
      <w:r>
        <w:rPr>
          <w:noProof/>
        </w:rPr>
        <w:t>1.5 Pregled finančnih spodbud v povezavi z ukrepi Akcijskega programa za alternativna goriva v prometu</w:t>
      </w:r>
      <w:r>
        <w:rPr>
          <w:noProof/>
        </w:rPr>
        <w:tab/>
      </w:r>
      <w:r>
        <w:rPr>
          <w:noProof/>
        </w:rPr>
        <w:fldChar w:fldCharType="begin"/>
      </w:r>
      <w:r>
        <w:rPr>
          <w:noProof/>
        </w:rPr>
        <w:instrText xml:space="preserve"> PAGEREF _Toc57014953 \h </w:instrText>
      </w:r>
      <w:r>
        <w:rPr>
          <w:noProof/>
        </w:rPr>
      </w:r>
      <w:r>
        <w:rPr>
          <w:noProof/>
        </w:rPr>
        <w:fldChar w:fldCharType="separate"/>
      </w:r>
      <w:r>
        <w:rPr>
          <w:noProof/>
        </w:rPr>
        <w:t>8</w:t>
      </w:r>
      <w:r>
        <w:rPr>
          <w:noProof/>
        </w:rPr>
        <w:fldChar w:fldCharType="end"/>
      </w:r>
    </w:p>
    <w:p w:rsidR="00182C29" w:rsidRDefault="00182C29">
      <w:pPr>
        <w:pStyle w:val="Kazalovsebine2"/>
        <w:tabs>
          <w:tab w:val="right" w:leader="dot" w:pos="9062"/>
        </w:tabs>
        <w:rPr>
          <w:rFonts w:cstheme="minorBidi"/>
          <w:noProof/>
        </w:rPr>
      </w:pPr>
      <w:r>
        <w:rPr>
          <w:noProof/>
        </w:rPr>
        <w:t>1.6 Pregled realiziranih ukrepov in izplačil v letu 2019</w:t>
      </w:r>
      <w:r>
        <w:rPr>
          <w:noProof/>
        </w:rPr>
        <w:tab/>
      </w:r>
      <w:r>
        <w:rPr>
          <w:noProof/>
        </w:rPr>
        <w:fldChar w:fldCharType="begin"/>
      </w:r>
      <w:r>
        <w:rPr>
          <w:noProof/>
        </w:rPr>
        <w:instrText xml:space="preserve"> PAGEREF _Toc57014954 \h </w:instrText>
      </w:r>
      <w:r>
        <w:rPr>
          <w:noProof/>
        </w:rPr>
      </w:r>
      <w:r>
        <w:rPr>
          <w:noProof/>
        </w:rPr>
        <w:fldChar w:fldCharType="separate"/>
      </w:r>
      <w:r>
        <w:rPr>
          <w:noProof/>
        </w:rPr>
        <w:t>8</w:t>
      </w:r>
      <w:r>
        <w:rPr>
          <w:noProof/>
        </w:rPr>
        <w:fldChar w:fldCharType="end"/>
      </w:r>
    </w:p>
    <w:p w:rsidR="00182C29" w:rsidRDefault="00182C29">
      <w:pPr>
        <w:pStyle w:val="Kazalovsebine1"/>
        <w:tabs>
          <w:tab w:val="right" w:leader="dot" w:pos="9062"/>
        </w:tabs>
        <w:rPr>
          <w:rFonts w:asciiTheme="minorHAnsi" w:hAnsiTheme="minorHAnsi" w:cstheme="minorBidi"/>
          <w:noProof/>
          <w:color w:val="auto"/>
          <w:sz w:val="22"/>
        </w:rPr>
      </w:pPr>
      <w:r>
        <w:rPr>
          <w:noProof/>
        </w:rPr>
        <w:t>2. UKREPI NA PODROČJU NORMATIVNIH UREDITEV</w:t>
      </w:r>
      <w:r>
        <w:rPr>
          <w:noProof/>
        </w:rPr>
        <w:tab/>
      </w:r>
      <w:r>
        <w:rPr>
          <w:noProof/>
        </w:rPr>
        <w:fldChar w:fldCharType="begin"/>
      </w:r>
      <w:r>
        <w:rPr>
          <w:noProof/>
        </w:rPr>
        <w:instrText xml:space="preserve"> PAGEREF _Toc57014955 \h </w:instrText>
      </w:r>
      <w:r>
        <w:rPr>
          <w:noProof/>
        </w:rPr>
      </w:r>
      <w:r>
        <w:rPr>
          <w:noProof/>
        </w:rPr>
        <w:fldChar w:fldCharType="separate"/>
      </w:r>
      <w:r>
        <w:rPr>
          <w:noProof/>
        </w:rPr>
        <w:t>10</w:t>
      </w:r>
      <w:r>
        <w:rPr>
          <w:noProof/>
        </w:rPr>
        <w:fldChar w:fldCharType="end"/>
      </w:r>
    </w:p>
    <w:p w:rsidR="00182C29" w:rsidRDefault="00182C29">
      <w:pPr>
        <w:pStyle w:val="Kazalovsebine1"/>
        <w:tabs>
          <w:tab w:val="right" w:leader="dot" w:pos="9062"/>
        </w:tabs>
        <w:rPr>
          <w:rFonts w:asciiTheme="minorHAnsi" w:hAnsiTheme="minorHAnsi" w:cstheme="minorBidi"/>
          <w:noProof/>
          <w:color w:val="auto"/>
          <w:sz w:val="22"/>
        </w:rPr>
      </w:pPr>
      <w:r>
        <w:rPr>
          <w:noProof/>
        </w:rPr>
        <w:t>3. AKTIVNOSTI POVEZANE Z IZVAJANJEM AKCIJSKEGA PROGRAMA</w:t>
      </w:r>
      <w:r>
        <w:rPr>
          <w:noProof/>
        </w:rPr>
        <w:tab/>
      </w:r>
      <w:r>
        <w:rPr>
          <w:noProof/>
        </w:rPr>
        <w:fldChar w:fldCharType="begin"/>
      </w:r>
      <w:r>
        <w:rPr>
          <w:noProof/>
        </w:rPr>
        <w:instrText xml:space="preserve"> PAGEREF _Toc57014956 \h </w:instrText>
      </w:r>
      <w:r>
        <w:rPr>
          <w:noProof/>
        </w:rPr>
      </w:r>
      <w:r>
        <w:rPr>
          <w:noProof/>
        </w:rPr>
        <w:fldChar w:fldCharType="separate"/>
      </w:r>
      <w:r>
        <w:rPr>
          <w:noProof/>
        </w:rPr>
        <w:t>10</w:t>
      </w:r>
      <w:r>
        <w:rPr>
          <w:noProof/>
        </w:rPr>
        <w:fldChar w:fldCharType="end"/>
      </w:r>
    </w:p>
    <w:p w:rsidR="00182C29" w:rsidRDefault="00182C29">
      <w:pPr>
        <w:pStyle w:val="Kazalovsebine2"/>
        <w:tabs>
          <w:tab w:val="right" w:leader="dot" w:pos="9062"/>
        </w:tabs>
        <w:rPr>
          <w:rFonts w:cstheme="minorBidi"/>
          <w:noProof/>
        </w:rPr>
      </w:pPr>
      <w:r>
        <w:rPr>
          <w:noProof/>
        </w:rPr>
        <w:t>3.1 Aktivnosti Ministrstva za infrastrukturo</w:t>
      </w:r>
      <w:r>
        <w:rPr>
          <w:noProof/>
        </w:rPr>
        <w:tab/>
      </w:r>
      <w:r>
        <w:rPr>
          <w:noProof/>
        </w:rPr>
        <w:fldChar w:fldCharType="begin"/>
      </w:r>
      <w:r>
        <w:rPr>
          <w:noProof/>
        </w:rPr>
        <w:instrText xml:space="preserve"> PAGEREF _Toc57014957 \h </w:instrText>
      </w:r>
      <w:r>
        <w:rPr>
          <w:noProof/>
        </w:rPr>
      </w:r>
      <w:r>
        <w:rPr>
          <w:noProof/>
        </w:rPr>
        <w:fldChar w:fldCharType="separate"/>
      </w:r>
      <w:r>
        <w:rPr>
          <w:noProof/>
        </w:rPr>
        <w:t>10</w:t>
      </w:r>
      <w:r>
        <w:rPr>
          <w:noProof/>
        </w:rPr>
        <w:fldChar w:fldCharType="end"/>
      </w:r>
    </w:p>
    <w:p w:rsidR="00182C29" w:rsidRDefault="00182C29">
      <w:pPr>
        <w:pStyle w:val="Kazalovsebine2"/>
        <w:tabs>
          <w:tab w:val="right" w:leader="dot" w:pos="9062"/>
        </w:tabs>
        <w:rPr>
          <w:rFonts w:cstheme="minorBidi"/>
          <w:noProof/>
        </w:rPr>
      </w:pPr>
      <w:r>
        <w:rPr>
          <w:noProof/>
        </w:rPr>
        <w:t>3.2 Vključitev vozil na alternativni pogon v skupna javna naročila vlade</w:t>
      </w:r>
      <w:r>
        <w:rPr>
          <w:noProof/>
        </w:rPr>
        <w:tab/>
      </w:r>
      <w:r>
        <w:rPr>
          <w:noProof/>
        </w:rPr>
        <w:fldChar w:fldCharType="begin"/>
      </w:r>
      <w:r>
        <w:rPr>
          <w:noProof/>
        </w:rPr>
        <w:instrText xml:space="preserve"> PAGEREF _Toc57014958 \h </w:instrText>
      </w:r>
      <w:r>
        <w:rPr>
          <w:noProof/>
        </w:rPr>
      </w:r>
      <w:r>
        <w:rPr>
          <w:noProof/>
        </w:rPr>
        <w:fldChar w:fldCharType="separate"/>
      </w:r>
      <w:r>
        <w:rPr>
          <w:noProof/>
        </w:rPr>
        <w:t>13</w:t>
      </w:r>
      <w:r>
        <w:rPr>
          <w:noProof/>
        </w:rPr>
        <w:fldChar w:fldCharType="end"/>
      </w:r>
    </w:p>
    <w:p w:rsidR="00182C29" w:rsidRDefault="00182C29">
      <w:pPr>
        <w:pStyle w:val="Kazalovsebine1"/>
        <w:tabs>
          <w:tab w:val="right" w:leader="dot" w:pos="9062"/>
        </w:tabs>
        <w:rPr>
          <w:rFonts w:asciiTheme="minorHAnsi" w:hAnsiTheme="minorHAnsi" w:cstheme="minorBidi"/>
          <w:noProof/>
          <w:color w:val="auto"/>
          <w:sz w:val="22"/>
        </w:rPr>
      </w:pPr>
      <w:r>
        <w:rPr>
          <w:noProof/>
        </w:rPr>
        <w:t>4. OVIRE IN ZAMUDE PRI IZVAJANJU AKCIJSKEGA PROGRAMA TER UKREPI ZA ODPRAVO LE-TEH</w:t>
      </w:r>
      <w:r>
        <w:rPr>
          <w:noProof/>
        </w:rPr>
        <w:tab/>
      </w:r>
      <w:r>
        <w:rPr>
          <w:noProof/>
        </w:rPr>
        <w:fldChar w:fldCharType="begin"/>
      </w:r>
      <w:r>
        <w:rPr>
          <w:noProof/>
        </w:rPr>
        <w:instrText xml:space="preserve"> PAGEREF _Toc57014959 \h </w:instrText>
      </w:r>
      <w:r>
        <w:rPr>
          <w:noProof/>
        </w:rPr>
      </w:r>
      <w:r>
        <w:rPr>
          <w:noProof/>
        </w:rPr>
        <w:fldChar w:fldCharType="separate"/>
      </w:r>
      <w:r>
        <w:rPr>
          <w:noProof/>
        </w:rPr>
        <w:t>13</w:t>
      </w:r>
      <w:r>
        <w:rPr>
          <w:noProof/>
        </w:rPr>
        <w:fldChar w:fldCharType="end"/>
      </w:r>
    </w:p>
    <w:p w:rsidR="00182C29" w:rsidRDefault="00182C29">
      <w:pPr>
        <w:pStyle w:val="Kazalovsebine1"/>
        <w:tabs>
          <w:tab w:val="right" w:leader="dot" w:pos="9062"/>
        </w:tabs>
        <w:rPr>
          <w:rFonts w:asciiTheme="minorHAnsi" w:hAnsiTheme="minorHAnsi" w:cstheme="minorBidi"/>
          <w:noProof/>
          <w:color w:val="auto"/>
          <w:sz w:val="22"/>
        </w:rPr>
      </w:pPr>
      <w:r>
        <w:rPr>
          <w:noProof/>
        </w:rPr>
        <w:t>5. PREDVIDENE AKTIVNOSTI V LETU 2020 in 2021</w:t>
      </w:r>
      <w:r>
        <w:rPr>
          <w:noProof/>
        </w:rPr>
        <w:tab/>
      </w:r>
      <w:r>
        <w:rPr>
          <w:noProof/>
        </w:rPr>
        <w:fldChar w:fldCharType="begin"/>
      </w:r>
      <w:r>
        <w:rPr>
          <w:noProof/>
        </w:rPr>
        <w:instrText xml:space="preserve"> PAGEREF _Toc57014960 \h </w:instrText>
      </w:r>
      <w:r>
        <w:rPr>
          <w:noProof/>
        </w:rPr>
      </w:r>
      <w:r>
        <w:rPr>
          <w:noProof/>
        </w:rPr>
        <w:fldChar w:fldCharType="separate"/>
      </w:r>
      <w:r>
        <w:rPr>
          <w:noProof/>
        </w:rPr>
        <w:t>14</w:t>
      </w:r>
      <w:r>
        <w:rPr>
          <w:noProof/>
        </w:rPr>
        <w:fldChar w:fldCharType="end"/>
      </w:r>
    </w:p>
    <w:p w:rsidR="00182C29" w:rsidRDefault="00182C29">
      <w:pPr>
        <w:pStyle w:val="Kazalovsebine1"/>
        <w:tabs>
          <w:tab w:val="right" w:leader="dot" w:pos="9062"/>
        </w:tabs>
        <w:rPr>
          <w:rFonts w:asciiTheme="minorHAnsi" w:hAnsiTheme="minorHAnsi" w:cstheme="minorBidi"/>
          <w:noProof/>
          <w:color w:val="auto"/>
          <w:sz w:val="22"/>
        </w:rPr>
      </w:pPr>
      <w:r>
        <w:rPr>
          <w:noProof/>
        </w:rPr>
        <w:t>6. PREGLED DOSEGANJA CILJEV STRATEGIJE</w:t>
      </w:r>
      <w:r>
        <w:rPr>
          <w:noProof/>
        </w:rPr>
        <w:tab/>
      </w:r>
      <w:r>
        <w:rPr>
          <w:noProof/>
        </w:rPr>
        <w:fldChar w:fldCharType="begin"/>
      </w:r>
      <w:r>
        <w:rPr>
          <w:noProof/>
        </w:rPr>
        <w:instrText xml:space="preserve"> PAGEREF _Toc57014961 \h </w:instrText>
      </w:r>
      <w:r>
        <w:rPr>
          <w:noProof/>
        </w:rPr>
      </w:r>
      <w:r>
        <w:rPr>
          <w:noProof/>
        </w:rPr>
        <w:fldChar w:fldCharType="separate"/>
      </w:r>
      <w:r>
        <w:rPr>
          <w:noProof/>
        </w:rPr>
        <w:t>15</w:t>
      </w:r>
      <w:r>
        <w:rPr>
          <w:noProof/>
        </w:rPr>
        <w:fldChar w:fldCharType="end"/>
      </w:r>
    </w:p>
    <w:p w:rsidR="001363C3" w:rsidRPr="001363C3" w:rsidRDefault="00735FC7">
      <w:pPr>
        <w:spacing w:after="160" w:line="259" w:lineRule="auto"/>
        <w:rPr>
          <w:rFonts w:ascii="Arial" w:hAnsi="Arial" w:cs="Arial"/>
          <w:b/>
          <w:sz w:val="20"/>
          <w:szCs w:val="20"/>
        </w:rPr>
      </w:pPr>
      <w:r>
        <w:rPr>
          <w:rFonts w:ascii="Arial" w:eastAsiaTheme="minorEastAsia" w:hAnsi="Arial" w:cs="Arial"/>
          <w:b/>
          <w:color w:val="000000" w:themeColor="text1"/>
          <w:sz w:val="20"/>
          <w:szCs w:val="20"/>
          <w:lang w:eastAsia="sl-SI"/>
        </w:rPr>
        <w:fldChar w:fldCharType="end"/>
      </w:r>
      <w:r w:rsidR="001363C3" w:rsidRPr="001363C3">
        <w:rPr>
          <w:rFonts w:ascii="Arial" w:hAnsi="Arial" w:cs="Arial"/>
          <w:b/>
          <w:sz w:val="20"/>
          <w:szCs w:val="20"/>
        </w:rPr>
        <w:br w:type="page"/>
      </w:r>
    </w:p>
    <w:p w:rsidR="00A4458E" w:rsidRPr="00CF3640" w:rsidRDefault="00A4458E">
      <w:pPr>
        <w:rPr>
          <w:rFonts w:ascii="Arial" w:hAnsi="Arial" w:cs="Arial"/>
          <w:sz w:val="20"/>
          <w:szCs w:val="20"/>
        </w:rPr>
      </w:pPr>
    </w:p>
    <w:p w:rsidR="006D6FBC" w:rsidRPr="00CF3640" w:rsidRDefault="006D6FBC" w:rsidP="00BE3AEC">
      <w:pPr>
        <w:pStyle w:val="Naslov1"/>
        <w:rPr>
          <w:b w:val="0"/>
        </w:rPr>
      </w:pPr>
      <w:bookmarkStart w:id="1" w:name="_Toc36649878"/>
      <w:bookmarkStart w:id="2" w:name="_Toc57014947"/>
      <w:r w:rsidRPr="00CF3640">
        <w:t>UVOD</w:t>
      </w:r>
      <w:bookmarkEnd w:id="1"/>
      <w:bookmarkEnd w:id="2"/>
    </w:p>
    <w:p w:rsidR="00664C72" w:rsidRPr="00CF3640" w:rsidRDefault="00664C72" w:rsidP="007D0A85">
      <w:pPr>
        <w:jc w:val="both"/>
        <w:rPr>
          <w:rFonts w:ascii="Arial" w:hAnsi="Arial" w:cs="Arial"/>
          <w:sz w:val="20"/>
          <w:szCs w:val="20"/>
        </w:rPr>
      </w:pPr>
      <w:r w:rsidRPr="00CF3640">
        <w:rPr>
          <w:rFonts w:ascii="Arial" w:hAnsi="Arial" w:cs="Arial"/>
          <w:sz w:val="20"/>
          <w:szCs w:val="20"/>
        </w:rPr>
        <w:t>V Uradnem listu EU je bila 22. oktobra 2014 objavljena Direktiva 2014/94/EU Evropskega parlamenta in Sveta o vzpostavitvi infrastrukture za alternativna goriva. Za alternativna goriva se po tej direktivi štejejo električna energija, zemeljski plin (utekočinjen naftni plin – UNP, stisnjen zemeljski plin – SZP in utekočinjen zemeljski plin – UZP), biometan, biogoriva, sintetična in parafinska goriva ter vodik (H2).</w:t>
      </w:r>
    </w:p>
    <w:p w:rsidR="00E62ACC" w:rsidRPr="00CF3640" w:rsidRDefault="00664C72" w:rsidP="00E62ACC">
      <w:pPr>
        <w:jc w:val="both"/>
        <w:rPr>
          <w:rFonts w:ascii="Arial" w:hAnsi="Arial" w:cs="Arial"/>
          <w:sz w:val="20"/>
          <w:szCs w:val="20"/>
        </w:rPr>
      </w:pPr>
      <w:r w:rsidRPr="00CF3640">
        <w:rPr>
          <w:rFonts w:ascii="Arial" w:hAnsi="Arial" w:cs="Arial"/>
          <w:sz w:val="20"/>
          <w:szCs w:val="20"/>
        </w:rPr>
        <w:t>Direktiva v členu 3 državam članicam EU nalaga, da morajo do 18. novembra 2016 sprejeti »nacionalni okvir politike za razvoj trga v zvezi z alternativnimi gorivi v prometnem sektorju ter za vzpostavitev ustrezne infrastrukture«. Ta del direktive se je prenesel v slovenski pravni red s Strategijo na področju razvoja trga za vzpostavitev ustrezne infrastrukture v zvezi z alternativnimi gorivi v prometnem sektorju v Republiki Sloveniji (v nadaljevanju Strategija). Strategijo je Vlada Republike Slovenije sprejela 12. oktobra 2017 in hkrati sprejela sklep, da na njeni podlagi Ministrstvo za infrastrukturo</w:t>
      </w:r>
      <w:r w:rsidR="00C46A28" w:rsidRPr="00CF3640">
        <w:rPr>
          <w:rFonts w:ascii="Arial" w:hAnsi="Arial" w:cs="Arial"/>
          <w:sz w:val="20"/>
          <w:szCs w:val="20"/>
        </w:rPr>
        <w:t xml:space="preserve"> (v nadaljevanju MzI)</w:t>
      </w:r>
      <w:r w:rsidRPr="00CF3640">
        <w:rPr>
          <w:rFonts w:ascii="Arial" w:hAnsi="Arial" w:cs="Arial"/>
          <w:sz w:val="20"/>
          <w:szCs w:val="20"/>
        </w:rPr>
        <w:t xml:space="preserve"> pripravi Akcijski program z</w:t>
      </w:r>
      <w:r w:rsidR="00E62ACC" w:rsidRPr="00CF3640">
        <w:rPr>
          <w:rFonts w:ascii="Arial" w:hAnsi="Arial" w:cs="Arial"/>
          <w:sz w:val="20"/>
          <w:szCs w:val="20"/>
        </w:rPr>
        <w:t>a alternativna goriva v prometu</w:t>
      </w:r>
      <w:r w:rsidR="00E14F01" w:rsidRPr="00CF3640">
        <w:rPr>
          <w:rFonts w:ascii="Arial" w:hAnsi="Arial" w:cs="Arial"/>
          <w:sz w:val="20"/>
          <w:szCs w:val="20"/>
        </w:rPr>
        <w:t xml:space="preserve"> (v nadaljevanju Akcijski program)</w:t>
      </w:r>
      <w:r w:rsidR="00E62ACC" w:rsidRPr="00CF3640">
        <w:rPr>
          <w:rFonts w:ascii="Arial" w:hAnsi="Arial" w:cs="Arial"/>
          <w:sz w:val="20"/>
          <w:szCs w:val="20"/>
        </w:rPr>
        <w:t xml:space="preserve">. </w:t>
      </w:r>
    </w:p>
    <w:p w:rsidR="009D5752" w:rsidRDefault="00E62ACC" w:rsidP="00DA5A0A">
      <w:pPr>
        <w:jc w:val="both"/>
        <w:rPr>
          <w:rFonts w:ascii="Arial" w:hAnsi="Arial" w:cs="Arial"/>
          <w:sz w:val="20"/>
          <w:szCs w:val="20"/>
        </w:rPr>
      </w:pPr>
      <w:r w:rsidRPr="00CF3640">
        <w:rPr>
          <w:rFonts w:ascii="Arial" w:hAnsi="Arial" w:cs="Arial"/>
          <w:sz w:val="20"/>
          <w:szCs w:val="20"/>
        </w:rPr>
        <w:t>Akcijski program poleg ukrepov iz Strategije upošteva tudi ukrepe "Strategije razvoja prometa v Republiki Sloveniji do leta 2030". Pri pripravi akcijskega programa so bili upoštevani ukrepi iz "Resolucije o nacionalnem programu razvoja prometa v Republiki Sloveniji do leta 2030". Ukrepi zahtevajo spodbujanje rabe ekoloških vozil, izgradnjo omrežja za polnilne postaje in izpolnitev zahtev iz Direktive 2014/94/EU.</w:t>
      </w:r>
      <w:r w:rsidR="003E62FD" w:rsidRPr="00CF3640">
        <w:rPr>
          <w:rFonts w:ascii="Arial" w:hAnsi="Arial" w:cs="Arial"/>
          <w:sz w:val="20"/>
          <w:szCs w:val="20"/>
        </w:rPr>
        <w:t xml:space="preserve"> </w:t>
      </w:r>
      <w:r w:rsidR="00A95E90" w:rsidRPr="00CF3640">
        <w:rPr>
          <w:rFonts w:ascii="Arial" w:hAnsi="Arial" w:cs="Arial"/>
          <w:sz w:val="20"/>
          <w:szCs w:val="20"/>
        </w:rPr>
        <w:t xml:space="preserve">Dne </w:t>
      </w:r>
      <w:r w:rsidR="009D5752">
        <w:rPr>
          <w:rFonts w:ascii="Arial" w:hAnsi="Arial" w:cs="Arial"/>
          <w:sz w:val="20"/>
          <w:szCs w:val="20"/>
        </w:rPr>
        <w:t>6. 6. 2019</w:t>
      </w:r>
      <w:r w:rsidR="0006416B" w:rsidRPr="00CF3640">
        <w:rPr>
          <w:rFonts w:ascii="Arial" w:hAnsi="Arial" w:cs="Arial"/>
          <w:sz w:val="20"/>
          <w:szCs w:val="20"/>
        </w:rPr>
        <w:t>, je Vlada R</w:t>
      </w:r>
      <w:r w:rsidR="009D5752">
        <w:rPr>
          <w:rFonts w:ascii="Arial" w:hAnsi="Arial" w:cs="Arial"/>
          <w:sz w:val="20"/>
          <w:szCs w:val="20"/>
        </w:rPr>
        <w:t>epublike Slovenije potrdila</w:t>
      </w:r>
      <w:r w:rsidR="0006416B" w:rsidRPr="00CF3640">
        <w:rPr>
          <w:rFonts w:ascii="Arial" w:hAnsi="Arial" w:cs="Arial"/>
          <w:sz w:val="20"/>
          <w:szCs w:val="20"/>
        </w:rPr>
        <w:t xml:space="preserve"> </w:t>
      </w:r>
      <w:r w:rsidR="006D6FBC" w:rsidRPr="00CF3640">
        <w:rPr>
          <w:rFonts w:ascii="Arial" w:hAnsi="Arial" w:cs="Arial"/>
          <w:sz w:val="20"/>
          <w:szCs w:val="20"/>
        </w:rPr>
        <w:t xml:space="preserve">Akcijski program </w:t>
      </w:r>
      <w:r w:rsidR="0006416B" w:rsidRPr="00CF3640">
        <w:rPr>
          <w:rFonts w:ascii="Arial" w:hAnsi="Arial" w:cs="Arial"/>
          <w:sz w:val="20"/>
          <w:szCs w:val="20"/>
        </w:rPr>
        <w:t>za alternativna goriva v prometu</w:t>
      </w:r>
      <w:r w:rsidR="009D5752" w:rsidRPr="009D5752">
        <w:rPr>
          <w:rFonts w:ascii="Arial" w:hAnsi="Arial" w:cs="Arial"/>
          <w:sz w:val="20"/>
          <w:szCs w:val="20"/>
        </w:rPr>
        <w:t xml:space="preserve"> </w:t>
      </w:r>
      <w:r w:rsidR="009D5752" w:rsidRPr="00CF3640">
        <w:rPr>
          <w:rFonts w:ascii="Arial" w:hAnsi="Arial" w:cs="Arial"/>
          <w:sz w:val="20"/>
          <w:szCs w:val="20"/>
        </w:rPr>
        <w:t xml:space="preserve">in hkrati </w:t>
      </w:r>
      <w:r w:rsidR="009D5752">
        <w:rPr>
          <w:rFonts w:ascii="Arial" w:hAnsi="Arial" w:cs="Arial"/>
          <w:sz w:val="20"/>
          <w:szCs w:val="20"/>
        </w:rPr>
        <w:t xml:space="preserve">sprejela </w:t>
      </w:r>
      <w:r w:rsidR="009D5752" w:rsidRPr="00CF3640">
        <w:rPr>
          <w:rFonts w:ascii="Arial" w:hAnsi="Arial" w:cs="Arial"/>
          <w:sz w:val="20"/>
          <w:szCs w:val="20"/>
        </w:rPr>
        <w:t>sklep, da Ministrstvo za infrastrukturo o vsakoletnem spremljanju izvajanja Akcijskega programa v prometu do 30. 4. poroča Vladi Republike Slovenije.</w:t>
      </w:r>
    </w:p>
    <w:p w:rsidR="00F37968" w:rsidRDefault="00F37968" w:rsidP="00DA5A0A">
      <w:pPr>
        <w:jc w:val="both"/>
        <w:rPr>
          <w:rFonts w:ascii="Arial" w:hAnsi="Arial" w:cs="Arial"/>
          <w:sz w:val="20"/>
          <w:szCs w:val="20"/>
        </w:rPr>
      </w:pPr>
      <w:r>
        <w:rPr>
          <w:rFonts w:ascii="Arial" w:hAnsi="Arial" w:cs="Arial"/>
          <w:sz w:val="20"/>
          <w:szCs w:val="20"/>
        </w:rPr>
        <w:t>Ker vzporedno na področju uvajanja alternativnih goriv v prometu poteka revizija Računskega sodišča Republike Slovenije, je priprava poročila potekala sočasno z obravnavo osnutka revizijskega poročila oziroma prejema njegovega predloga v mesecu juniju 2020.</w:t>
      </w:r>
    </w:p>
    <w:p w:rsidR="006D6FBC" w:rsidRPr="00CF3640" w:rsidRDefault="00DA5A0A" w:rsidP="00DA5A0A">
      <w:pPr>
        <w:jc w:val="both"/>
        <w:rPr>
          <w:rFonts w:ascii="Arial" w:hAnsi="Arial" w:cs="Arial"/>
          <w:sz w:val="20"/>
          <w:szCs w:val="20"/>
        </w:rPr>
      </w:pPr>
      <w:r>
        <w:rPr>
          <w:rFonts w:ascii="Arial" w:hAnsi="Arial" w:cs="Arial"/>
          <w:sz w:val="20"/>
          <w:szCs w:val="20"/>
        </w:rPr>
        <w:t>Z</w:t>
      </w:r>
      <w:r w:rsidR="006D6FBC" w:rsidRPr="00CF3640">
        <w:rPr>
          <w:rFonts w:ascii="Arial" w:hAnsi="Arial" w:cs="Arial"/>
          <w:sz w:val="20"/>
          <w:szCs w:val="20"/>
        </w:rPr>
        <w:t xml:space="preserve">a izvajanje ukrepov akcijskega programa pa je predvideno, </w:t>
      </w:r>
      <w:r w:rsidR="006D6FBC" w:rsidRPr="00CF3640">
        <w:rPr>
          <w:rFonts w:ascii="Arial" w:hAnsi="Arial" w:cs="Arial"/>
          <w:b/>
          <w:sz w:val="20"/>
          <w:szCs w:val="20"/>
        </w:rPr>
        <w:t>da se za vsako leto pripravita pregled izvedenih ukrepov in njihova posodobitev za naslednje dveletno obdobje</w:t>
      </w:r>
      <w:r w:rsidR="006D6FBC" w:rsidRPr="00CF3640">
        <w:rPr>
          <w:rFonts w:ascii="Arial" w:hAnsi="Arial" w:cs="Arial"/>
          <w:sz w:val="20"/>
          <w:szCs w:val="20"/>
        </w:rPr>
        <w:t>, ki bo upoštevala spremembe na trgu in spremenjene pogoje.</w:t>
      </w:r>
      <w:r w:rsidR="00EA61B0" w:rsidRPr="00CF3640">
        <w:rPr>
          <w:rFonts w:ascii="Arial" w:hAnsi="Arial" w:cs="Arial"/>
          <w:sz w:val="20"/>
          <w:szCs w:val="20"/>
        </w:rPr>
        <w:t xml:space="preserve"> </w:t>
      </w:r>
    </w:p>
    <w:p w:rsidR="00E14F01" w:rsidRPr="00CF3640" w:rsidRDefault="002B295E" w:rsidP="00186FED">
      <w:pPr>
        <w:jc w:val="both"/>
        <w:rPr>
          <w:rFonts w:ascii="Arial" w:hAnsi="Arial" w:cs="Arial"/>
          <w:sz w:val="20"/>
          <w:szCs w:val="20"/>
        </w:rPr>
      </w:pPr>
      <w:r w:rsidRPr="00A753B8">
        <w:rPr>
          <w:rFonts w:ascii="Arial" w:hAnsi="Arial" w:cs="Arial"/>
          <w:sz w:val="20"/>
          <w:szCs w:val="20"/>
        </w:rPr>
        <w:t>MzI</w:t>
      </w:r>
      <w:r w:rsidR="00E14F01" w:rsidRPr="00A753B8">
        <w:rPr>
          <w:rFonts w:ascii="Arial" w:hAnsi="Arial" w:cs="Arial"/>
          <w:sz w:val="20"/>
          <w:szCs w:val="20"/>
        </w:rPr>
        <w:t xml:space="preserve"> je</w:t>
      </w:r>
      <w:r w:rsidR="00A95E90" w:rsidRPr="00A753B8">
        <w:rPr>
          <w:rFonts w:ascii="Arial" w:hAnsi="Arial" w:cs="Arial"/>
          <w:sz w:val="20"/>
          <w:szCs w:val="20"/>
        </w:rPr>
        <w:t>,</w:t>
      </w:r>
      <w:r w:rsidR="00E14F01" w:rsidRPr="00A753B8">
        <w:rPr>
          <w:rFonts w:ascii="Arial" w:hAnsi="Arial" w:cs="Arial"/>
          <w:sz w:val="20"/>
          <w:szCs w:val="20"/>
        </w:rPr>
        <w:t xml:space="preserve"> </w:t>
      </w:r>
      <w:r w:rsidR="00527AB9" w:rsidRPr="00A753B8">
        <w:rPr>
          <w:rFonts w:ascii="Arial" w:hAnsi="Arial" w:cs="Arial"/>
          <w:sz w:val="20"/>
          <w:szCs w:val="20"/>
        </w:rPr>
        <w:t xml:space="preserve">po medresorskem usklajevanju, </w:t>
      </w:r>
      <w:r w:rsidR="00E14F01" w:rsidRPr="00A753B8">
        <w:rPr>
          <w:rFonts w:ascii="Arial" w:hAnsi="Arial" w:cs="Arial"/>
          <w:sz w:val="20"/>
          <w:szCs w:val="20"/>
        </w:rPr>
        <w:t xml:space="preserve">pripravilo </w:t>
      </w:r>
      <w:r w:rsidR="00331424" w:rsidRPr="00A753B8">
        <w:rPr>
          <w:rFonts w:ascii="Arial" w:hAnsi="Arial" w:cs="Arial"/>
          <w:sz w:val="20"/>
          <w:szCs w:val="20"/>
        </w:rPr>
        <w:t xml:space="preserve">končno </w:t>
      </w:r>
      <w:r w:rsidR="00E14F01" w:rsidRPr="00A753B8">
        <w:rPr>
          <w:rFonts w:ascii="Arial" w:hAnsi="Arial" w:cs="Arial"/>
          <w:sz w:val="20"/>
          <w:szCs w:val="20"/>
        </w:rPr>
        <w:t xml:space="preserve">poročilo o izvajanju  </w:t>
      </w:r>
      <w:r w:rsidR="00A95E90" w:rsidRPr="00A753B8">
        <w:rPr>
          <w:rFonts w:ascii="Arial" w:hAnsi="Arial" w:cs="Arial"/>
          <w:sz w:val="20"/>
          <w:szCs w:val="20"/>
        </w:rPr>
        <w:t xml:space="preserve">Akcijskega programa v letu 2019 </w:t>
      </w:r>
      <w:r w:rsidR="00215CAF" w:rsidRPr="00A753B8">
        <w:rPr>
          <w:rFonts w:ascii="Arial" w:hAnsi="Arial" w:cs="Arial"/>
          <w:sz w:val="20"/>
          <w:szCs w:val="20"/>
        </w:rPr>
        <w:t>s preglednico</w:t>
      </w:r>
      <w:r w:rsidR="00A753B8" w:rsidRPr="00A753B8">
        <w:rPr>
          <w:rFonts w:ascii="Arial" w:hAnsi="Arial" w:cs="Arial"/>
          <w:sz w:val="20"/>
          <w:szCs w:val="20"/>
        </w:rPr>
        <w:t xml:space="preserve"> realizacije ciljev po ukrepih v letu 2019 </w:t>
      </w:r>
      <w:r w:rsidR="00215CAF" w:rsidRPr="00A753B8">
        <w:rPr>
          <w:rFonts w:ascii="Arial" w:hAnsi="Arial" w:cs="Arial"/>
          <w:sz w:val="20"/>
          <w:szCs w:val="20"/>
        </w:rPr>
        <w:t xml:space="preserve"> (Excel datoteka)  </w:t>
      </w:r>
      <w:r w:rsidR="00A95E90" w:rsidRPr="00A753B8">
        <w:rPr>
          <w:rFonts w:ascii="Arial" w:hAnsi="Arial" w:cs="Arial"/>
          <w:sz w:val="20"/>
          <w:szCs w:val="20"/>
        </w:rPr>
        <w:t>t</w:t>
      </w:r>
      <w:r w:rsidR="00D950CC" w:rsidRPr="00A753B8">
        <w:rPr>
          <w:rFonts w:ascii="Arial" w:hAnsi="Arial" w:cs="Arial"/>
          <w:sz w:val="20"/>
          <w:szCs w:val="20"/>
        </w:rPr>
        <w:t xml:space="preserve">er </w:t>
      </w:r>
      <w:r w:rsidR="00A95E90" w:rsidRPr="00A753B8">
        <w:rPr>
          <w:rFonts w:ascii="Arial" w:hAnsi="Arial" w:cs="Arial"/>
          <w:sz w:val="20"/>
          <w:szCs w:val="20"/>
        </w:rPr>
        <w:t xml:space="preserve">noveliran Akcijski program za leti 2020 in 2021 s </w:t>
      </w:r>
      <w:r w:rsidR="00B16A11" w:rsidRPr="00A753B8">
        <w:rPr>
          <w:rFonts w:ascii="Arial" w:hAnsi="Arial" w:cs="Arial"/>
          <w:sz w:val="20"/>
          <w:szCs w:val="20"/>
        </w:rPr>
        <w:t>pripadajočo preglednico ukrepov</w:t>
      </w:r>
      <w:r w:rsidR="00765FD7" w:rsidRPr="00A753B8">
        <w:rPr>
          <w:rFonts w:ascii="Arial" w:hAnsi="Arial" w:cs="Arial"/>
          <w:sz w:val="20"/>
          <w:szCs w:val="20"/>
        </w:rPr>
        <w:t xml:space="preserve"> (Excel datoteka)</w:t>
      </w:r>
      <w:r w:rsidR="00B16A11" w:rsidRPr="00A753B8">
        <w:rPr>
          <w:rFonts w:ascii="Arial" w:hAnsi="Arial" w:cs="Arial"/>
          <w:sz w:val="20"/>
          <w:szCs w:val="20"/>
        </w:rPr>
        <w:t xml:space="preserve">. </w:t>
      </w:r>
      <w:r w:rsidR="001E6ADB" w:rsidRPr="00A753B8">
        <w:rPr>
          <w:rFonts w:ascii="Arial" w:hAnsi="Arial" w:cs="Arial"/>
          <w:sz w:val="20"/>
          <w:szCs w:val="20"/>
        </w:rPr>
        <w:t>Poročilo zajema pregled izvedenih ukrepov v letu 2019 skladno z</w:t>
      </w:r>
      <w:r w:rsidR="00186FED" w:rsidRPr="00A753B8">
        <w:rPr>
          <w:rFonts w:ascii="Arial" w:hAnsi="Arial" w:cs="Arial"/>
          <w:sz w:val="20"/>
          <w:szCs w:val="20"/>
        </w:rPr>
        <w:t xml:space="preserve"> Akcijskim</w:t>
      </w:r>
      <w:r w:rsidR="00186FED" w:rsidRPr="00331424">
        <w:rPr>
          <w:rFonts w:ascii="Arial" w:hAnsi="Arial" w:cs="Arial"/>
          <w:sz w:val="20"/>
          <w:szCs w:val="20"/>
        </w:rPr>
        <w:t xml:space="preserve"> programom, </w:t>
      </w:r>
      <w:r w:rsidR="001E6ADB" w:rsidRPr="00331424">
        <w:rPr>
          <w:rFonts w:ascii="Arial" w:hAnsi="Arial" w:cs="Arial"/>
          <w:sz w:val="20"/>
          <w:szCs w:val="20"/>
        </w:rPr>
        <w:t xml:space="preserve">izvedbo drugih aktivnosti potrebnih za doseganje ciljev Strategije, </w:t>
      </w:r>
      <w:r w:rsidR="00186FED" w:rsidRPr="00331424">
        <w:rPr>
          <w:rFonts w:ascii="Arial" w:hAnsi="Arial" w:cs="Arial"/>
          <w:sz w:val="20"/>
          <w:szCs w:val="20"/>
        </w:rPr>
        <w:t xml:space="preserve">opis </w:t>
      </w:r>
      <w:r w:rsidR="001E6ADB" w:rsidRPr="00331424">
        <w:rPr>
          <w:rFonts w:ascii="Arial" w:hAnsi="Arial" w:cs="Arial"/>
          <w:sz w:val="20"/>
          <w:szCs w:val="20"/>
        </w:rPr>
        <w:t>težav</w:t>
      </w:r>
      <w:r w:rsidR="00A01D76" w:rsidRPr="00331424">
        <w:rPr>
          <w:rFonts w:ascii="Arial" w:hAnsi="Arial" w:cs="Arial"/>
          <w:sz w:val="20"/>
          <w:szCs w:val="20"/>
        </w:rPr>
        <w:t>, ki zavirajo implementacijo</w:t>
      </w:r>
      <w:r w:rsidR="00186FED" w:rsidRPr="00331424">
        <w:rPr>
          <w:rFonts w:ascii="Arial" w:hAnsi="Arial" w:cs="Arial"/>
          <w:sz w:val="20"/>
          <w:szCs w:val="20"/>
        </w:rPr>
        <w:t xml:space="preserve"> ukrepov</w:t>
      </w:r>
      <w:r w:rsidR="00AA13AA">
        <w:rPr>
          <w:rFonts w:ascii="Arial" w:hAnsi="Arial" w:cs="Arial"/>
          <w:sz w:val="20"/>
          <w:szCs w:val="20"/>
        </w:rPr>
        <w:t xml:space="preserve">, </w:t>
      </w:r>
      <w:r w:rsidR="00186FED" w:rsidRPr="00331424">
        <w:rPr>
          <w:rFonts w:ascii="Arial" w:hAnsi="Arial" w:cs="Arial"/>
          <w:sz w:val="20"/>
          <w:szCs w:val="20"/>
        </w:rPr>
        <w:t xml:space="preserve">pregled </w:t>
      </w:r>
      <w:r w:rsidR="00A01D76" w:rsidRPr="00331424">
        <w:rPr>
          <w:rFonts w:ascii="Arial" w:hAnsi="Arial" w:cs="Arial"/>
          <w:sz w:val="20"/>
          <w:szCs w:val="20"/>
        </w:rPr>
        <w:t>pre</w:t>
      </w:r>
      <w:r w:rsidR="00AA13AA">
        <w:rPr>
          <w:rFonts w:ascii="Arial" w:hAnsi="Arial" w:cs="Arial"/>
          <w:sz w:val="20"/>
          <w:szCs w:val="20"/>
        </w:rPr>
        <w:t>dvidenih aktivnosti v letu 2020 ter pregled doseganja ciljev Strategije.</w:t>
      </w:r>
    </w:p>
    <w:p w:rsidR="00EA61B0" w:rsidRPr="00CF3640" w:rsidRDefault="00EA61B0" w:rsidP="006D6FBC">
      <w:pPr>
        <w:rPr>
          <w:rFonts w:ascii="Arial" w:hAnsi="Arial" w:cs="Arial"/>
          <w:sz w:val="20"/>
          <w:szCs w:val="20"/>
        </w:rPr>
      </w:pPr>
    </w:p>
    <w:p w:rsidR="00EA61B0" w:rsidRPr="00CF3640" w:rsidRDefault="00EA61B0" w:rsidP="006D6FBC">
      <w:pPr>
        <w:rPr>
          <w:rFonts w:ascii="Arial" w:hAnsi="Arial" w:cs="Arial"/>
          <w:sz w:val="20"/>
          <w:szCs w:val="20"/>
        </w:rPr>
      </w:pPr>
    </w:p>
    <w:p w:rsidR="00EA61B0" w:rsidRDefault="00EA61B0" w:rsidP="006D6FBC">
      <w:pPr>
        <w:rPr>
          <w:rFonts w:ascii="Arial" w:hAnsi="Arial" w:cs="Arial"/>
          <w:sz w:val="20"/>
          <w:szCs w:val="20"/>
        </w:rPr>
      </w:pPr>
    </w:p>
    <w:p w:rsidR="00F56D94" w:rsidRDefault="00F56D94" w:rsidP="006D6FBC">
      <w:pPr>
        <w:rPr>
          <w:rFonts w:ascii="Arial" w:hAnsi="Arial" w:cs="Arial"/>
          <w:sz w:val="20"/>
          <w:szCs w:val="20"/>
        </w:rPr>
      </w:pPr>
    </w:p>
    <w:p w:rsidR="00F56D94" w:rsidRDefault="00F56D94" w:rsidP="006D6FBC">
      <w:pPr>
        <w:rPr>
          <w:rFonts w:ascii="Arial" w:hAnsi="Arial" w:cs="Arial"/>
          <w:sz w:val="20"/>
          <w:szCs w:val="20"/>
        </w:rPr>
      </w:pPr>
    </w:p>
    <w:p w:rsidR="00F56D94" w:rsidRDefault="00F56D94" w:rsidP="006D6FBC">
      <w:pPr>
        <w:rPr>
          <w:rFonts w:ascii="Arial" w:hAnsi="Arial" w:cs="Arial"/>
          <w:sz w:val="20"/>
          <w:szCs w:val="20"/>
        </w:rPr>
      </w:pPr>
    </w:p>
    <w:p w:rsidR="00F56D94" w:rsidRDefault="00F56D94" w:rsidP="006D6FBC">
      <w:pPr>
        <w:rPr>
          <w:rFonts w:ascii="Arial" w:hAnsi="Arial" w:cs="Arial"/>
          <w:sz w:val="20"/>
          <w:szCs w:val="20"/>
        </w:rPr>
      </w:pPr>
    </w:p>
    <w:p w:rsidR="00121F91" w:rsidRDefault="00121F91" w:rsidP="006D6FBC">
      <w:pPr>
        <w:rPr>
          <w:rFonts w:ascii="Arial" w:hAnsi="Arial" w:cs="Arial"/>
          <w:sz w:val="20"/>
          <w:szCs w:val="20"/>
        </w:rPr>
      </w:pPr>
    </w:p>
    <w:p w:rsidR="00BE3AEC" w:rsidRDefault="00BE3AEC" w:rsidP="006D6FBC">
      <w:pPr>
        <w:rPr>
          <w:rFonts w:ascii="Arial" w:hAnsi="Arial" w:cs="Arial"/>
          <w:b/>
          <w:sz w:val="20"/>
          <w:szCs w:val="20"/>
        </w:rPr>
      </w:pPr>
    </w:p>
    <w:p w:rsidR="005A4056" w:rsidRDefault="005A4056" w:rsidP="00BE3AEC">
      <w:pPr>
        <w:pStyle w:val="Naslov1"/>
      </w:pPr>
      <w:bookmarkStart w:id="3" w:name="_Toc36649879"/>
    </w:p>
    <w:p w:rsidR="00F56D94" w:rsidRDefault="00495007" w:rsidP="00BE3AEC">
      <w:pPr>
        <w:pStyle w:val="Naslov1"/>
      </w:pPr>
      <w:bookmarkStart w:id="4" w:name="_Toc57014948"/>
      <w:r>
        <w:t xml:space="preserve">1. </w:t>
      </w:r>
      <w:r w:rsidR="00F56D94" w:rsidRPr="00F56D94">
        <w:t>FINANČNE SPODBUDE ZA RAZVOJ TRGA ALTERNATIVNIH GORIV V PROMETU V LETU 2019</w:t>
      </w:r>
      <w:bookmarkEnd w:id="3"/>
      <w:bookmarkEnd w:id="4"/>
      <w:r w:rsidR="00F56D94">
        <w:t xml:space="preserve"> </w:t>
      </w:r>
    </w:p>
    <w:p w:rsidR="00F56D94" w:rsidRDefault="00F56D94" w:rsidP="00F56D94">
      <w:pPr>
        <w:jc w:val="both"/>
        <w:rPr>
          <w:rFonts w:ascii="Arial" w:hAnsi="Arial" w:cs="Arial"/>
          <w:sz w:val="20"/>
          <w:szCs w:val="20"/>
        </w:rPr>
      </w:pPr>
      <w:r w:rsidRPr="00F56D94">
        <w:rPr>
          <w:rFonts w:ascii="Arial" w:hAnsi="Arial" w:cs="Arial"/>
          <w:sz w:val="20"/>
          <w:szCs w:val="20"/>
        </w:rPr>
        <w:t xml:space="preserve">V </w:t>
      </w:r>
      <w:r>
        <w:rPr>
          <w:rFonts w:ascii="Arial" w:hAnsi="Arial" w:cs="Arial"/>
          <w:sz w:val="20"/>
          <w:szCs w:val="20"/>
        </w:rPr>
        <w:t xml:space="preserve">letu 2019 je bilo skupno pripravljenih in javno objavljenih </w:t>
      </w:r>
      <w:r w:rsidRPr="00495007">
        <w:rPr>
          <w:rFonts w:ascii="Arial" w:hAnsi="Arial" w:cs="Arial"/>
          <w:b/>
          <w:sz w:val="20"/>
          <w:szCs w:val="20"/>
        </w:rPr>
        <w:t>6 javnih pozivov</w:t>
      </w:r>
      <w:r>
        <w:rPr>
          <w:rFonts w:ascii="Arial" w:hAnsi="Arial" w:cs="Arial"/>
          <w:sz w:val="20"/>
          <w:szCs w:val="20"/>
        </w:rPr>
        <w:t xml:space="preserve"> za občane in pravne osebe za pridobitev spodbud za naložbe v okolju prijazna vo</w:t>
      </w:r>
      <w:r w:rsidR="00CE4147">
        <w:rPr>
          <w:rFonts w:ascii="Arial" w:hAnsi="Arial" w:cs="Arial"/>
          <w:sz w:val="20"/>
          <w:szCs w:val="20"/>
        </w:rPr>
        <w:t>zila in polnilno infrastrukturo</w:t>
      </w:r>
      <w:r>
        <w:rPr>
          <w:rFonts w:ascii="Arial" w:hAnsi="Arial" w:cs="Arial"/>
          <w:sz w:val="20"/>
          <w:szCs w:val="20"/>
        </w:rPr>
        <w:t xml:space="preserve"> kot izhaja iz </w:t>
      </w:r>
      <w:r w:rsidR="00CE4147">
        <w:rPr>
          <w:rFonts w:ascii="Arial" w:hAnsi="Arial" w:cs="Arial"/>
          <w:sz w:val="20"/>
          <w:szCs w:val="20"/>
        </w:rPr>
        <w:t>Strategije</w:t>
      </w:r>
      <w:r w:rsidRPr="00F56D94">
        <w:rPr>
          <w:rFonts w:ascii="Arial" w:hAnsi="Arial" w:cs="Arial"/>
          <w:sz w:val="20"/>
          <w:szCs w:val="20"/>
        </w:rPr>
        <w:t xml:space="preserve"> na področju razvoja trga za vzpostavitev ustrezne infrastrukture v zvezi z alternativnimi gorivi v prometnem sektorju v Republiki Sloveniji</w:t>
      </w:r>
      <w:r>
        <w:rPr>
          <w:rFonts w:ascii="Arial" w:hAnsi="Arial" w:cs="Arial"/>
          <w:sz w:val="20"/>
          <w:szCs w:val="20"/>
        </w:rPr>
        <w:t xml:space="preserve"> ter </w:t>
      </w:r>
      <w:r w:rsidR="00CE4147">
        <w:rPr>
          <w:rFonts w:ascii="Arial" w:hAnsi="Arial" w:cs="Arial"/>
          <w:sz w:val="20"/>
          <w:szCs w:val="20"/>
        </w:rPr>
        <w:t>Akcijskega</w:t>
      </w:r>
      <w:r w:rsidRPr="005A29E3">
        <w:rPr>
          <w:rFonts w:ascii="Arial" w:hAnsi="Arial" w:cs="Arial"/>
          <w:sz w:val="20"/>
          <w:szCs w:val="20"/>
        </w:rPr>
        <w:t xml:space="preserve"> program</w:t>
      </w:r>
      <w:r w:rsidR="00CE4147">
        <w:rPr>
          <w:rFonts w:ascii="Arial" w:hAnsi="Arial" w:cs="Arial"/>
          <w:sz w:val="20"/>
          <w:szCs w:val="20"/>
        </w:rPr>
        <w:t>a</w:t>
      </w:r>
      <w:r w:rsidRPr="005A29E3">
        <w:rPr>
          <w:rFonts w:ascii="Arial" w:hAnsi="Arial" w:cs="Arial"/>
          <w:sz w:val="20"/>
          <w:szCs w:val="20"/>
        </w:rPr>
        <w:t xml:space="preserve"> za alternativna goriva v prometu</w:t>
      </w:r>
      <w:r>
        <w:rPr>
          <w:rFonts w:ascii="Arial" w:hAnsi="Arial" w:cs="Arial"/>
          <w:sz w:val="20"/>
          <w:szCs w:val="20"/>
        </w:rPr>
        <w:t>.</w:t>
      </w:r>
      <w:r w:rsidR="00501617">
        <w:rPr>
          <w:rFonts w:ascii="Arial" w:hAnsi="Arial" w:cs="Arial"/>
          <w:sz w:val="20"/>
          <w:szCs w:val="20"/>
        </w:rPr>
        <w:t xml:space="preserve"> Na javnih pozivih je bilo možno pridobiti tako nepovratna finančna sredstva (sofinanciranje) kot povratna finančna sredstva (ugodni krediti) ali kombinacijo obeh. </w:t>
      </w:r>
    </w:p>
    <w:p w:rsidR="002D3136" w:rsidRDefault="00653C84" w:rsidP="003C4657">
      <w:pPr>
        <w:jc w:val="both"/>
        <w:rPr>
          <w:rFonts w:ascii="Arial" w:hAnsi="Arial" w:cs="Arial"/>
          <w:sz w:val="20"/>
          <w:szCs w:val="20"/>
        </w:rPr>
      </w:pPr>
      <w:r>
        <w:rPr>
          <w:rFonts w:ascii="Arial" w:hAnsi="Arial" w:cs="Arial"/>
          <w:sz w:val="20"/>
          <w:szCs w:val="20"/>
        </w:rPr>
        <w:t>Javne pozive</w:t>
      </w:r>
      <w:r w:rsidR="003C4657">
        <w:rPr>
          <w:rFonts w:ascii="Arial" w:hAnsi="Arial" w:cs="Arial"/>
          <w:sz w:val="20"/>
          <w:szCs w:val="20"/>
        </w:rPr>
        <w:t xml:space="preserve"> je vodil </w:t>
      </w:r>
      <w:r w:rsidR="003C4657" w:rsidRPr="003C4657">
        <w:rPr>
          <w:rFonts w:ascii="Arial" w:hAnsi="Arial" w:cs="Arial"/>
          <w:sz w:val="20"/>
          <w:szCs w:val="20"/>
        </w:rPr>
        <w:t>Eko sklad, Slovenski okoljski javni sklad</w:t>
      </w:r>
      <w:r w:rsidR="00EA3B01">
        <w:rPr>
          <w:rFonts w:ascii="Arial" w:hAnsi="Arial" w:cs="Arial"/>
          <w:sz w:val="20"/>
          <w:szCs w:val="20"/>
        </w:rPr>
        <w:t xml:space="preserve">. Finančne spodbude so se </w:t>
      </w:r>
      <w:r w:rsidR="003C4657">
        <w:rPr>
          <w:rFonts w:ascii="Arial" w:hAnsi="Arial" w:cs="Arial"/>
          <w:sz w:val="20"/>
          <w:szCs w:val="20"/>
        </w:rPr>
        <w:t>zagota</w:t>
      </w:r>
      <w:r w:rsidR="00EA3B01">
        <w:rPr>
          <w:rFonts w:ascii="Arial" w:hAnsi="Arial" w:cs="Arial"/>
          <w:sz w:val="20"/>
          <w:szCs w:val="20"/>
        </w:rPr>
        <w:t>vljale</w:t>
      </w:r>
      <w:r w:rsidR="002D3136">
        <w:rPr>
          <w:rFonts w:ascii="Arial" w:hAnsi="Arial" w:cs="Arial"/>
          <w:sz w:val="20"/>
          <w:szCs w:val="20"/>
        </w:rPr>
        <w:t xml:space="preserve"> iz treh virov:</w:t>
      </w:r>
    </w:p>
    <w:p w:rsidR="00501617" w:rsidRPr="002D3136" w:rsidRDefault="002D3136" w:rsidP="002D3136">
      <w:pPr>
        <w:pStyle w:val="Odstavekseznama"/>
        <w:numPr>
          <w:ilvl w:val="0"/>
          <w:numId w:val="1"/>
        </w:numPr>
        <w:jc w:val="both"/>
        <w:rPr>
          <w:rFonts w:ascii="Arial" w:hAnsi="Arial" w:cs="Arial"/>
          <w:sz w:val="20"/>
          <w:szCs w:val="20"/>
        </w:rPr>
      </w:pPr>
      <w:r w:rsidRPr="002D3136">
        <w:rPr>
          <w:rFonts w:ascii="Arial" w:hAnsi="Arial" w:cs="Arial"/>
          <w:sz w:val="20"/>
          <w:szCs w:val="20"/>
        </w:rPr>
        <w:t>v skladu s pr</w:t>
      </w:r>
      <w:r>
        <w:rPr>
          <w:rFonts w:ascii="Arial" w:hAnsi="Arial" w:cs="Arial"/>
          <w:sz w:val="20"/>
          <w:szCs w:val="20"/>
        </w:rPr>
        <w:t>vim odstavkom 317. člena EZ-1</w:t>
      </w:r>
      <w:r w:rsidR="002E7691">
        <w:rPr>
          <w:rFonts w:ascii="Arial" w:hAnsi="Arial" w:cs="Arial"/>
          <w:sz w:val="20"/>
          <w:szCs w:val="20"/>
        </w:rPr>
        <w:t xml:space="preserve"> iz</w:t>
      </w:r>
      <w:r w:rsidR="009D5B75">
        <w:rPr>
          <w:rFonts w:ascii="Arial" w:hAnsi="Arial" w:cs="Arial"/>
          <w:sz w:val="20"/>
          <w:szCs w:val="20"/>
        </w:rPr>
        <w:t xml:space="preserve"> prispevkov</w:t>
      </w:r>
      <w:r w:rsidRPr="002D3136">
        <w:rPr>
          <w:rFonts w:ascii="Arial" w:hAnsi="Arial" w:cs="Arial"/>
          <w:sz w:val="20"/>
          <w:szCs w:val="20"/>
        </w:rPr>
        <w:t xml:space="preserve"> na rabo energije za povečanje energetske učinkovitosti, ki bremeni daljinsko toploto, električno energijo ter trdna, tekoča in plinasta goriva,</w:t>
      </w:r>
    </w:p>
    <w:p w:rsidR="002D3136" w:rsidRPr="009D5B75" w:rsidRDefault="00CE05D6" w:rsidP="009D5B75">
      <w:pPr>
        <w:pStyle w:val="Odstavekseznama"/>
        <w:numPr>
          <w:ilvl w:val="0"/>
          <w:numId w:val="1"/>
        </w:numPr>
        <w:jc w:val="both"/>
        <w:rPr>
          <w:rFonts w:ascii="Arial" w:hAnsi="Arial" w:cs="Arial"/>
          <w:sz w:val="20"/>
          <w:szCs w:val="20"/>
        </w:rPr>
      </w:pPr>
      <w:r>
        <w:rPr>
          <w:rFonts w:ascii="Arial" w:hAnsi="Arial" w:cs="Arial"/>
          <w:sz w:val="20"/>
        </w:rPr>
        <w:t>s</w:t>
      </w:r>
      <w:r w:rsidR="002D3136" w:rsidRPr="002D3136">
        <w:rPr>
          <w:rFonts w:ascii="Arial" w:hAnsi="Arial" w:cs="Arial"/>
          <w:sz w:val="20"/>
        </w:rPr>
        <w:t>redstva za kredite iz n</w:t>
      </w:r>
      <w:r w:rsidR="003D5B70">
        <w:rPr>
          <w:rFonts w:ascii="Arial" w:hAnsi="Arial" w:cs="Arial"/>
          <w:sz w:val="20"/>
        </w:rPr>
        <w:t>amenskega premoženja Eko sklada</w:t>
      </w:r>
      <w:r w:rsidR="002D3136" w:rsidRPr="002D3136">
        <w:rPr>
          <w:rFonts w:ascii="Arial" w:hAnsi="Arial" w:cs="Arial"/>
          <w:sz w:val="20"/>
        </w:rPr>
        <w:t xml:space="preserve"> </w:t>
      </w:r>
      <w:r w:rsidR="009D5B75">
        <w:rPr>
          <w:rFonts w:ascii="Arial" w:hAnsi="Arial" w:cs="Arial"/>
          <w:sz w:val="20"/>
        </w:rPr>
        <w:t>n</w:t>
      </w:r>
      <w:r w:rsidR="009D5B75" w:rsidRPr="009D5B75">
        <w:rPr>
          <w:rFonts w:ascii="Arial" w:hAnsi="Arial" w:cs="Arial"/>
          <w:sz w:val="20"/>
        </w:rPr>
        <w:t xml:space="preserve">a podlagi prvega in drugega odstavka 146.c člena </w:t>
      </w:r>
      <w:r w:rsidR="009D5B75">
        <w:rPr>
          <w:rFonts w:ascii="Arial" w:hAnsi="Arial" w:cs="Arial"/>
          <w:sz w:val="20"/>
        </w:rPr>
        <w:t>Zakona o varstvu okolja (ZVO-1),</w:t>
      </w:r>
    </w:p>
    <w:p w:rsidR="009D5B75" w:rsidRPr="002D3136" w:rsidRDefault="00F24A5F" w:rsidP="000E1EE7">
      <w:pPr>
        <w:pStyle w:val="Odstavekseznama"/>
        <w:numPr>
          <w:ilvl w:val="0"/>
          <w:numId w:val="1"/>
        </w:numPr>
        <w:jc w:val="both"/>
        <w:rPr>
          <w:rFonts w:ascii="Arial" w:hAnsi="Arial" w:cs="Arial"/>
          <w:sz w:val="20"/>
          <w:szCs w:val="20"/>
        </w:rPr>
      </w:pPr>
      <w:r w:rsidRPr="00F24A5F">
        <w:rPr>
          <w:rFonts w:ascii="Arial" w:hAnsi="Arial" w:cs="Arial"/>
          <w:sz w:val="20"/>
          <w:szCs w:val="20"/>
        </w:rPr>
        <w:t>na podlagi Odloka o Programu porabe sredstev Sklada za</w:t>
      </w:r>
      <w:r>
        <w:rPr>
          <w:rFonts w:ascii="Arial" w:hAnsi="Arial" w:cs="Arial"/>
          <w:sz w:val="20"/>
          <w:szCs w:val="20"/>
        </w:rPr>
        <w:t xml:space="preserve"> </w:t>
      </w:r>
      <w:r w:rsidR="000E1EE7">
        <w:rPr>
          <w:rFonts w:ascii="Arial" w:hAnsi="Arial" w:cs="Arial"/>
          <w:sz w:val="20"/>
          <w:szCs w:val="20"/>
        </w:rPr>
        <w:t xml:space="preserve">podnebne spremembe v letu 2019 </w:t>
      </w:r>
      <w:r w:rsidR="002E7691">
        <w:rPr>
          <w:rFonts w:ascii="Arial" w:hAnsi="Arial" w:cs="Arial"/>
          <w:sz w:val="20"/>
          <w:szCs w:val="20"/>
        </w:rPr>
        <w:t xml:space="preserve">izhajajoč iz </w:t>
      </w:r>
      <w:r w:rsidR="000E1EE7" w:rsidRPr="000E1EE7">
        <w:rPr>
          <w:rFonts w:ascii="Arial" w:hAnsi="Arial" w:cs="Arial"/>
          <w:sz w:val="20"/>
          <w:szCs w:val="20"/>
        </w:rPr>
        <w:t>tretjega odstavka 129. člena Zakona o varstvu okolja</w:t>
      </w:r>
      <w:r w:rsidR="000E1EE7">
        <w:rPr>
          <w:rFonts w:ascii="Arial" w:hAnsi="Arial" w:cs="Arial"/>
          <w:sz w:val="20"/>
          <w:szCs w:val="20"/>
        </w:rPr>
        <w:t xml:space="preserve"> (ZVO-1)</w:t>
      </w:r>
      <w:r w:rsidR="00EA3B01">
        <w:rPr>
          <w:rFonts w:ascii="Arial" w:hAnsi="Arial" w:cs="Arial"/>
          <w:sz w:val="20"/>
          <w:szCs w:val="20"/>
        </w:rPr>
        <w:t>.</w:t>
      </w:r>
    </w:p>
    <w:p w:rsidR="003C4657" w:rsidRPr="00D0076B" w:rsidRDefault="00495007" w:rsidP="00BE3AEC">
      <w:pPr>
        <w:pStyle w:val="Naslov2"/>
        <w:rPr>
          <w:b w:val="0"/>
        </w:rPr>
      </w:pPr>
      <w:bookmarkStart w:id="5" w:name="_Toc36649880"/>
      <w:bookmarkStart w:id="6" w:name="_Toc57014949"/>
      <w:r w:rsidRPr="00D0076B">
        <w:t xml:space="preserve">1.1 </w:t>
      </w:r>
      <w:r w:rsidR="005203D2">
        <w:t>Nepovratne f</w:t>
      </w:r>
      <w:r w:rsidRPr="00D0076B">
        <w:t xml:space="preserve">inančne spodbude </w:t>
      </w:r>
      <w:r w:rsidR="00F516D2">
        <w:t xml:space="preserve">za vozila </w:t>
      </w:r>
      <w:r w:rsidRPr="00D0076B">
        <w:t>občanom in pravnim osebam</w:t>
      </w:r>
      <w:r w:rsidR="00653C84" w:rsidRPr="00D0076B">
        <w:t xml:space="preserve"> v okviru javnih pozivov</w:t>
      </w:r>
      <w:r w:rsidR="000E099A">
        <w:t xml:space="preserve"> na podlagi 317. člena EZ-1</w:t>
      </w:r>
      <w:bookmarkEnd w:id="5"/>
      <w:bookmarkEnd w:id="6"/>
    </w:p>
    <w:p w:rsidR="006242BE" w:rsidRDefault="001E0710" w:rsidP="00121F91">
      <w:pPr>
        <w:jc w:val="both"/>
        <w:rPr>
          <w:rFonts w:ascii="Arial" w:hAnsi="Arial" w:cs="Arial"/>
          <w:sz w:val="20"/>
          <w:szCs w:val="20"/>
        </w:rPr>
      </w:pPr>
      <w:r>
        <w:rPr>
          <w:rFonts w:ascii="Arial" w:hAnsi="Arial" w:cs="Arial"/>
          <w:sz w:val="20"/>
          <w:szCs w:val="20"/>
        </w:rPr>
        <w:t>17. 5. 2019 sta bila v Uradnem listu RS objavljena dva javna poziva:</w:t>
      </w:r>
    </w:p>
    <w:tbl>
      <w:tblPr>
        <w:tblStyle w:val="Tabelamrea"/>
        <w:tblW w:w="0" w:type="auto"/>
        <w:shd w:val="clear" w:color="auto" w:fill="DEEAF6" w:themeFill="accent1" w:themeFillTint="33"/>
        <w:tblLook w:val="04A0" w:firstRow="1" w:lastRow="0" w:firstColumn="1" w:lastColumn="0" w:noHBand="0" w:noVBand="1"/>
      </w:tblPr>
      <w:tblGrid>
        <w:gridCol w:w="9062"/>
      </w:tblGrid>
      <w:tr w:rsidR="006242BE" w:rsidTr="00121F91">
        <w:tc>
          <w:tcPr>
            <w:tcW w:w="9062" w:type="dxa"/>
            <w:shd w:val="clear" w:color="auto" w:fill="DEEAF6" w:themeFill="accent1" w:themeFillTint="33"/>
          </w:tcPr>
          <w:p w:rsidR="006242BE" w:rsidRDefault="006242BE" w:rsidP="006242BE">
            <w:pPr>
              <w:pStyle w:val="Odstavekseznama"/>
              <w:numPr>
                <w:ilvl w:val="0"/>
                <w:numId w:val="2"/>
              </w:numPr>
              <w:spacing w:before="240"/>
              <w:jc w:val="both"/>
              <w:rPr>
                <w:rFonts w:ascii="Arial" w:hAnsi="Arial" w:cs="Arial"/>
                <w:b/>
                <w:sz w:val="20"/>
                <w:szCs w:val="20"/>
              </w:rPr>
            </w:pPr>
            <w:r w:rsidRPr="001E0710">
              <w:rPr>
                <w:rFonts w:ascii="Arial" w:hAnsi="Arial" w:cs="Arial"/>
                <w:sz w:val="20"/>
                <w:szCs w:val="20"/>
              </w:rPr>
              <w:t xml:space="preserve">Javni poziv za nepovratne finančne spodbude </w:t>
            </w:r>
            <w:r w:rsidRPr="001E0710">
              <w:rPr>
                <w:rFonts w:ascii="Arial" w:hAnsi="Arial" w:cs="Arial"/>
                <w:b/>
                <w:sz w:val="20"/>
                <w:szCs w:val="20"/>
              </w:rPr>
              <w:t>občanom</w:t>
            </w:r>
            <w:r w:rsidRPr="001E0710">
              <w:rPr>
                <w:rFonts w:ascii="Arial" w:hAnsi="Arial" w:cs="Arial"/>
                <w:sz w:val="20"/>
                <w:szCs w:val="20"/>
              </w:rPr>
              <w:t xml:space="preserve"> za električna vozila (</w:t>
            </w:r>
            <w:r w:rsidRPr="001E0710">
              <w:rPr>
                <w:rFonts w:ascii="Arial" w:hAnsi="Arial" w:cs="Arial"/>
                <w:b/>
                <w:sz w:val="20"/>
                <w:szCs w:val="20"/>
              </w:rPr>
              <w:t>64SUB-EVOB19</w:t>
            </w:r>
            <w:r w:rsidRPr="001E0710">
              <w:rPr>
                <w:rFonts w:ascii="Arial" w:hAnsi="Arial" w:cs="Arial"/>
                <w:sz w:val="20"/>
                <w:szCs w:val="20"/>
              </w:rPr>
              <w:t>)</w:t>
            </w:r>
            <w:r>
              <w:rPr>
                <w:rFonts w:ascii="Arial" w:hAnsi="Arial" w:cs="Arial"/>
                <w:sz w:val="20"/>
                <w:szCs w:val="20"/>
              </w:rPr>
              <w:t xml:space="preserve">. </w:t>
            </w:r>
            <w:r w:rsidRPr="001E0710">
              <w:rPr>
                <w:rFonts w:ascii="Arial" w:hAnsi="Arial" w:cs="Arial"/>
                <w:sz w:val="20"/>
                <w:szCs w:val="20"/>
              </w:rPr>
              <w:t xml:space="preserve">Skupna višina sredstev po tem javnem pozivu je znašala </w:t>
            </w:r>
            <w:r w:rsidRPr="001E0710">
              <w:rPr>
                <w:rFonts w:ascii="Arial" w:hAnsi="Arial" w:cs="Arial"/>
                <w:b/>
                <w:sz w:val="20"/>
                <w:szCs w:val="20"/>
              </w:rPr>
              <w:t>2.300.000 EUR.</w:t>
            </w:r>
          </w:p>
          <w:p w:rsidR="006242BE" w:rsidRDefault="006242BE" w:rsidP="006242BE">
            <w:pPr>
              <w:pStyle w:val="Odstavekseznama"/>
              <w:spacing w:before="240"/>
              <w:jc w:val="both"/>
              <w:rPr>
                <w:rFonts w:ascii="Arial" w:hAnsi="Arial" w:cs="Arial"/>
                <w:b/>
                <w:sz w:val="20"/>
                <w:szCs w:val="20"/>
              </w:rPr>
            </w:pPr>
          </w:p>
          <w:p w:rsidR="006242BE" w:rsidRPr="006242BE" w:rsidRDefault="006242BE" w:rsidP="008F164D">
            <w:pPr>
              <w:pStyle w:val="Odstavekseznama"/>
              <w:numPr>
                <w:ilvl w:val="0"/>
                <w:numId w:val="2"/>
              </w:numPr>
              <w:spacing w:before="240"/>
              <w:jc w:val="both"/>
              <w:rPr>
                <w:rFonts w:ascii="Arial" w:hAnsi="Arial" w:cs="Arial"/>
                <w:sz w:val="20"/>
                <w:szCs w:val="20"/>
              </w:rPr>
            </w:pPr>
            <w:r w:rsidRPr="001E0710">
              <w:rPr>
                <w:rFonts w:ascii="Arial" w:hAnsi="Arial" w:cs="Arial"/>
                <w:sz w:val="20"/>
                <w:szCs w:val="20"/>
              </w:rPr>
              <w:t xml:space="preserve">Javni poziv za nepovratne finančne spodbude </w:t>
            </w:r>
            <w:r w:rsidRPr="001E0710">
              <w:rPr>
                <w:rFonts w:ascii="Arial" w:hAnsi="Arial" w:cs="Arial"/>
                <w:b/>
                <w:sz w:val="20"/>
                <w:szCs w:val="20"/>
              </w:rPr>
              <w:t>pravnim osebam</w:t>
            </w:r>
            <w:r w:rsidRPr="001E0710">
              <w:rPr>
                <w:rFonts w:ascii="Arial" w:hAnsi="Arial" w:cs="Arial"/>
                <w:sz w:val="20"/>
                <w:szCs w:val="20"/>
              </w:rPr>
              <w:t xml:space="preserve"> za e</w:t>
            </w:r>
            <w:r>
              <w:rPr>
                <w:rFonts w:ascii="Arial" w:hAnsi="Arial" w:cs="Arial"/>
                <w:sz w:val="20"/>
                <w:szCs w:val="20"/>
              </w:rPr>
              <w:t>lektrična vozila (</w:t>
            </w:r>
            <w:r w:rsidRPr="001E0710">
              <w:rPr>
                <w:rFonts w:ascii="Arial" w:hAnsi="Arial" w:cs="Arial"/>
                <w:b/>
                <w:sz w:val="20"/>
                <w:szCs w:val="20"/>
              </w:rPr>
              <w:t>66SUB-EVPO19</w:t>
            </w:r>
            <w:r>
              <w:rPr>
                <w:rFonts w:ascii="Arial" w:hAnsi="Arial" w:cs="Arial"/>
                <w:sz w:val="20"/>
                <w:szCs w:val="20"/>
              </w:rPr>
              <w:t xml:space="preserve">). </w:t>
            </w:r>
            <w:r w:rsidRPr="002A4D62">
              <w:rPr>
                <w:rFonts w:ascii="Arial" w:hAnsi="Arial" w:cs="Arial"/>
                <w:sz w:val="20"/>
                <w:szCs w:val="20"/>
              </w:rPr>
              <w:t xml:space="preserve">Skupna višina sredstev po tem javnem pozivu znaša </w:t>
            </w:r>
            <w:r w:rsidRPr="002A4D62">
              <w:rPr>
                <w:rFonts w:ascii="Arial" w:hAnsi="Arial" w:cs="Arial"/>
                <w:b/>
                <w:sz w:val="20"/>
                <w:szCs w:val="20"/>
              </w:rPr>
              <w:t>2.300.0000 EUR</w:t>
            </w:r>
            <w:r w:rsidRPr="002A4D62">
              <w:rPr>
                <w:rFonts w:ascii="Arial" w:hAnsi="Arial" w:cs="Arial"/>
                <w:sz w:val="20"/>
                <w:szCs w:val="20"/>
              </w:rPr>
              <w:t>.</w:t>
            </w:r>
            <w:r>
              <w:rPr>
                <w:rFonts w:ascii="Arial" w:hAnsi="Arial" w:cs="Arial"/>
                <w:sz w:val="20"/>
                <w:szCs w:val="20"/>
              </w:rPr>
              <w:t xml:space="preserve"> </w:t>
            </w:r>
          </w:p>
        </w:tc>
      </w:tr>
    </w:tbl>
    <w:p w:rsidR="008F164D" w:rsidRPr="008F164D" w:rsidRDefault="008F164D" w:rsidP="00E2220B">
      <w:pPr>
        <w:spacing w:before="240" w:line="240" w:lineRule="auto"/>
        <w:jc w:val="both"/>
        <w:rPr>
          <w:rFonts w:ascii="Arial" w:hAnsi="Arial" w:cs="Arial"/>
          <w:sz w:val="20"/>
          <w:szCs w:val="20"/>
        </w:rPr>
      </w:pPr>
      <w:r w:rsidRPr="008F164D">
        <w:rPr>
          <w:rFonts w:ascii="Arial" w:hAnsi="Arial" w:cs="Arial"/>
          <w:sz w:val="20"/>
          <w:szCs w:val="20"/>
        </w:rPr>
        <w:t xml:space="preserve">Predmet </w:t>
      </w:r>
      <w:r>
        <w:rPr>
          <w:rFonts w:ascii="Arial" w:hAnsi="Arial" w:cs="Arial"/>
          <w:sz w:val="20"/>
          <w:szCs w:val="20"/>
        </w:rPr>
        <w:t>obeh javnih pozivov</w:t>
      </w:r>
      <w:r w:rsidRPr="008F164D">
        <w:rPr>
          <w:rFonts w:ascii="Arial" w:hAnsi="Arial" w:cs="Arial"/>
          <w:sz w:val="20"/>
          <w:szCs w:val="20"/>
        </w:rPr>
        <w:t xml:space="preserve"> so </w:t>
      </w:r>
      <w:r w:rsidRPr="00BF3894">
        <w:rPr>
          <w:rFonts w:ascii="Arial" w:hAnsi="Arial" w:cs="Arial"/>
          <w:sz w:val="20"/>
          <w:szCs w:val="20"/>
        </w:rPr>
        <w:t>bile nepovratne finančne spodbude za</w:t>
      </w:r>
      <w:r w:rsidRPr="008F164D">
        <w:rPr>
          <w:rFonts w:ascii="Arial" w:hAnsi="Arial" w:cs="Arial"/>
          <w:sz w:val="20"/>
          <w:szCs w:val="20"/>
        </w:rPr>
        <w:t xml:space="preserve"> naložbe v nakup ali predelavo okolju prijaznejših vozil za cestni promet.</w:t>
      </w:r>
      <w:r>
        <w:rPr>
          <w:rFonts w:ascii="Arial" w:hAnsi="Arial" w:cs="Arial"/>
          <w:sz w:val="20"/>
          <w:szCs w:val="20"/>
        </w:rPr>
        <w:t xml:space="preserve"> </w:t>
      </w:r>
      <w:r w:rsidRPr="008F164D">
        <w:rPr>
          <w:rFonts w:ascii="Arial" w:hAnsi="Arial" w:cs="Arial"/>
          <w:sz w:val="20"/>
          <w:szCs w:val="20"/>
        </w:rPr>
        <w:t>Višina nepovratne finančne spodbude</w:t>
      </w:r>
      <w:r>
        <w:rPr>
          <w:rFonts w:ascii="Arial" w:hAnsi="Arial" w:cs="Arial"/>
          <w:sz w:val="20"/>
          <w:szCs w:val="20"/>
        </w:rPr>
        <w:t xml:space="preserve"> glede na kategorijo vozil: </w:t>
      </w:r>
    </w:p>
    <w:p w:rsidR="008F164D" w:rsidRPr="00FC0F8B" w:rsidRDefault="008F164D" w:rsidP="00E2220B">
      <w:pPr>
        <w:pStyle w:val="Odstavekseznama"/>
        <w:numPr>
          <w:ilvl w:val="0"/>
          <w:numId w:val="3"/>
        </w:numPr>
        <w:spacing w:before="240" w:line="240" w:lineRule="auto"/>
        <w:jc w:val="both"/>
        <w:rPr>
          <w:rFonts w:ascii="Arial" w:hAnsi="Arial" w:cs="Arial"/>
          <w:sz w:val="20"/>
          <w:szCs w:val="20"/>
        </w:rPr>
      </w:pPr>
      <w:r w:rsidRPr="00FC0F8B">
        <w:rPr>
          <w:rFonts w:ascii="Arial" w:hAnsi="Arial" w:cs="Arial"/>
          <w:sz w:val="20"/>
          <w:szCs w:val="20"/>
        </w:rPr>
        <w:t>7.500 EUR za nakup novega/testnega električnega vozila brez emisij CO2 in za vozilo, predelano na električni pogon, kategorije M1;</w:t>
      </w:r>
    </w:p>
    <w:p w:rsidR="008F164D" w:rsidRPr="00FC0F8B" w:rsidRDefault="008F164D" w:rsidP="00FC0F8B">
      <w:pPr>
        <w:pStyle w:val="Odstavekseznama"/>
        <w:numPr>
          <w:ilvl w:val="0"/>
          <w:numId w:val="3"/>
        </w:numPr>
        <w:spacing w:before="240"/>
        <w:jc w:val="both"/>
        <w:rPr>
          <w:rFonts w:ascii="Arial" w:hAnsi="Arial" w:cs="Arial"/>
          <w:sz w:val="20"/>
          <w:szCs w:val="20"/>
        </w:rPr>
      </w:pPr>
      <w:r w:rsidRPr="00FC0F8B">
        <w:rPr>
          <w:rFonts w:ascii="Arial" w:hAnsi="Arial" w:cs="Arial"/>
          <w:sz w:val="20"/>
          <w:szCs w:val="20"/>
        </w:rPr>
        <w:t>4.500 EUR za nakup novega/testnega električnega vozila brez emisij CO2 in za vozilo, predelano na električni pogon, kategorije N1;</w:t>
      </w:r>
    </w:p>
    <w:p w:rsidR="008F164D" w:rsidRPr="00FC0F8B" w:rsidRDefault="008F164D" w:rsidP="00FC0F8B">
      <w:pPr>
        <w:pStyle w:val="Odstavekseznama"/>
        <w:numPr>
          <w:ilvl w:val="0"/>
          <w:numId w:val="3"/>
        </w:numPr>
        <w:spacing w:before="240"/>
        <w:jc w:val="both"/>
        <w:rPr>
          <w:rFonts w:ascii="Arial" w:hAnsi="Arial" w:cs="Arial"/>
          <w:sz w:val="20"/>
          <w:szCs w:val="20"/>
        </w:rPr>
      </w:pPr>
      <w:r w:rsidRPr="00FC0F8B">
        <w:rPr>
          <w:rFonts w:ascii="Arial" w:hAnsi="Arial" w:cs="Arial"/>
          <w:sz w:val="20"/>
          <w:szCs w:val="20"/>
        </w:rPr>
        <w:t>2.000 EUR za nakup novega/testnega električnega vozila brez emisij CO2 in za vozilo, predelano na električni pogon, kategorije L7e;</w:t>
      </w:r>
    </w:p>
    <w:p w:rsidR="008F164D" w:rsidRPr="00FC0F8B" w:rsidRDefault="008F164D" w:rsidP="00FC0F8B">
      <w:pPr>
        <w:pStyle w:val="Odstavekseznama"/>
        <w:numPr>
          <w:ilvl w:val="0"/>
          <w:numId w:val="3"/>
        </w:numPr>
        <w:spacing w:before="240"/>
        <w:jc w:val="both"/>
        <w:rPr>
          <w:rFonts w:ascii="Arial" w:hAnsi="Arial" w:cs="Arial"/>
          <w:sz w:val="20"/>
          <w:szCs w:val="20"/>
        </w:rPr>
      </w:pPr>
      <w:r w:rsidRPr="00FC0F8B">
        <w:rPr>
          <w:rFonts w:ascii="Arial" w:hAnsi="Arial" w:cs="Arial"/>
          <w:sz w:val="20"/>
          <w:szCs w:val="20"/>
        </w:rPr>
        <w:t>2.000 EUR za nakup novega/testnega priključnega (plug-in) hibridnega vozila ali za nakup novega/testnega vozila na električni pogon s podaljševalnikom dosega (range extender), z emisijami CO2 na izpustu, manjšimi od 50 g CO2/km, kategorije M1 ali N1;</w:t>
      </w:r>
    </w:p>
    <w:p w:rsidR="008F164D" w:rsidRPr="00FC0F8B" w:rsidRDefault="008F164D" w:rsidP="00FC0F8B">
      <w:pPr>
        <w:pStyle w:val="Odstavekseznama"/>
        <w:numPr>
          <w:ilvl w:val="0"/>
          <w:numId w:val="3"/>
        </w:numPr>
        <w:spacing w:before="240"/>
        <w:jc w:val="both"/>
        <w:rPr>
          <w:rFonts w:ascii="Arial" w:hAnsi="Arial" w:cs="Arial"/>
          <w:sz w:val="20"/>
          <w:szCs w:val="20"/>
        </w:rPr>
      </w:pPr>
      <w:r w:rsidRPr="00FC0F8B">
        <w:rPr>
          <w:rFonts w:ascii="Arial" w:hAnsi="Arial" w:cs="Arial"/>
          <w:sz w:val="20"/>
          <w:szCs w:val="20"/>
        </w:rPr>
        <w:t>1.500 EUR za nakup novega električnega vozila brez emisij CO2 ali za vozilo, predelano na električni pogon, kategorije L6e;</w:t>
      </w:r>
    </w:p>
    <w:p w:rsidR="008F164D" w:rsidRPr="00FC0F8B" w:rsidRDefault="008F164D" w:rsidP="00FC0F8B">
      <w:pPr>
        <w:pStyle w:val="Odstavekseznama"/>
        <w:numPr>
          <w:ilvl w:val="0"/>
          <w:numId w:val="3"/>
        </w:numPr>
        <w:spacing w:before="240"/>
        <w:jc w:val="both"/>
        <w:rPr>
          <w:rFonts w:ascii="Arial" w:hAnsi="Arial" w:cs="Arial"/>
          <w:sz w:val="20"/>
          <w:szCs w:val="20"/>
        </w:rPr>
      </w:pPr>
      <w:r w:rsidRPr="00FC0F8B">
        <w:rPr>
          <w:rFonts w:ascii="Arial" w:hAnsi="Arial" w:cs="Arial"/>
          <w:sz w:val="20"/>
          <w:szCs w:val="20"/>
        </w:rPr>
        <w:t>1.000 EUR za nakup novega električnega vozila brez emisij CO2 kategorije L3e ali L4e ali L5e;</w:t>
      </w:r>
    </w:p>
    <w:p w:rsidR="008F164D" w:rsidRPr="00FC0F8B" w:rsidRDefault="008F164D" w:rsidP="00FC0F8B">
      <w:pPr>
        <w:pStyle w:val="Odstavekseznama"/>
        <w:numPr>
          <w:ilvl w:val="0"/>
          <w:numId w:val="3"/>
        </w:numPr>
        <w:spacing w:before="240"/>
        <w:jc w:val="both"/>
        <w:rPr>
          <w:rFonts w:ascii="Arial" w:hAnsi="Arial" w:cs="Arial"/>
          <w:sz w:val="20"/>
          <w:szCs w:val="20"/>
        </w:rPr>
      </w:pPr>
      <w:r w:rsidRPr="00FC0F8B">
        <w:rPr>
          <w:rFonts w:ascii="Arial" w:hAnsi="Arial" w:cs="Arial"/>
          <w:sz w:val="20"/>
          <w:szCs w:val="20"/>
        </w:rPr>
        <w:lastRenderedPageBreak/>
        <w:t>500 EUR za nakup novega električnega vozila brez emisij CO2 kategorije L1e-B ali L2e;</w:t>
      </w:r>
    </w:p>
    <w:p w:rsidR="008F164D" w:rsidRPr="00FC0F8B" w:rsidRDefault="008F164D" w:rsidP="00FC0F8B">
      <w:pPr>
        <w:pStyle w:val="Odstavekseznama"/>
        <w:numPr>
          <w:ilvl w:val="0"/>
          <w:numId w:val="3"/>
        </w:numPr>
        <w:spacing w:before="240"/>
        <w:jc w:val="both"/>
        <w:rPr>
          <w:rFonts w:ascii="Arial" w:hAnsi="Arial" w:cs="Arial"/>
          <w:sz w:val="20"/>
          <w:szCs w:val="20"/>
        </w:rPr>
      </w:pPr>
      <w:r w:rsidRPr="00FC0F8B">
        <w:rPr>
          <w:rFonts w:ascii="Arial" w:hAnsi="Arial" w:cs="Arial"/>
          <w:sz w:val="20"/>
          <w:szCs w:val="20"/>
        </w:rPr>
        <w:t>200 EUR za nakup novega električnega vozila brez emisij CO2 kategorije L1e-A.</w:t>
      </w:r>
    </w:p>
    <w:p w:rsidR="00AB290A" w:rsidRDefault="00AB290A" w:rsidP="008F164D">
      <w:pPr>
        <w:spacing w:before="240"/>
        <w:ind w:left="360"/>
        <w:jc w:val="both"/>
        <w:rPr>
          <w:rFonts w:ascii="Arial" w:hAnsi="Arial" w:cs="Arial"/>
          <w:sz w:val="20"/>
          <w:szCs w:val="20"/>
        </w:rPr>
      </w:pPr>
    </w:p>
    <w:p w:rsidR="0015736C" w:rsidRPr="00FD32E3" w:rsidRDefault="007C43E0" w:rsidP="00BE3AEC">
      <w:pPr>
        <w:pStyle w:val="Naslov2"/>
      </w:pPr>
      <w:bookmarkStart w:id="7" w:name="_Toc36649881"/>
      <w:bookmarkStart w:id="8" w:name="_Toc57014950"/>
      <w:r>
        <w:t>1.2</w:t>
      </w:r>
      <w:r w:rsidR="0015736C">
        <w:t xml:space="preserve"> </w:t>
      </w:r>
      <w:r w:rsidR="006039FD">
        <w:t>Nepovratne f</w:t>
      </w:r>
      <w:r w:rsidR="0015736C" w:rsidRPr="00FD32E3">
        <w:t xml:space="preserve">inančne spodbude </w:t>
      </w:r>
      <w:r w:rsidR="00B14F2C">
        <w:t xml:space="preserve">za vozila </w:t>
      </w:r>
      <w:r w:rsidR="0015736C" w:rsidRPr="00FD32E3">
        <w:t>občinam v okviru javnih pozivov</w:t>
      </w:r>
      <w:r w:rsidR="00FD32E3" w:rsidRPr="00FD32E3">
        <w:t xml:space="preserve"> na podlagi Odloka o Programu porabe sredstev Sklada za podnebne spremembe v letu 2019</w:t>
      </w:r>
      <w:bookmarkEnd w:id="7"/>
      <w:bookmarkEnd w:id="8"/>
    </w:p>
    <w:p w:rsidR="00DA62A2" w:rsidRPr="00121F91" w:rsidRDefault="00B70650" w:rsidP="00121F91">
      <w:pPr>
        <w:spacing w:before="240"/>
        <w:jc w:val="both"/>
        <w:rPr>
          <w:rFonts w:ascii="Arial" w:hAnsi="Arial" w:cs="Arial"/>
          <w:sz w:val="20"/>
          <w:szCs w:val="20"/>
        </w:rPr>
      </w:pPr>
      <w:r>
        <w:rPr>
          <w:rFonts w:ascii="Arial" w:hAnsi="Arial" w:cs="Arial"/>
          <w:sz w:val="20"/>
          <w:szCs w:val="20"/>
        </w:rPr>
        <w:t xml:space="preserve">24. 5. 2019 </w:t>
      </w:r>
      <w:r w:rsidR="00DA62A2">
        <w:rPr>
          <w:rFonts w:ascii="Arial" w:hAnsi="Arial" w:cs="Arial"/>
          <w:sz w:val="20"/>
          <w:szCs w:val="20"/>
        </w:rPr>
        <w:t xml:space="preserve">sta </w:t>
      </w:r>
      <w:r>
        <w:rPr>
          <w:rFonts w:ascii="Arial" w:hAnsi="Arial" w:cs="Arial"/>
          <w:sz w:val="20"/>
          <w:szCs w:val="20"/>
        </w:rPr>
        <w:t>bil</w:t>
      </w:r>
      <w:r w:rsidR="00DA62A2">
        <w:rPr>
          <w:rFonts w:ascii="Arial" w:hAnsi="Arial" w:cs="Arial"/>
          <w:sz w:val="20"/>
          <w:szCs w:val="20"/>
        </w:rPr>
        <w:t>a</w:t>
      </w:r>
      <w:r>
        <w:rPr>
          <w:rFonts w:ascii="Arial" w:hAnsi="Arial" w:cs="Arial"/>
          <w:sz w:val="20"/>
          <w:szCs w:val="20"/>
        </w:rPr>
        <w:t xml:space="preserve"> v uradne</w:t>
      </w:r>
      <w:r w:rsidR="001D1916">
        <w:rPr>
          <w:rFonts w:ascii="Arial" w:hAnsi="Arial" w:cs="Arial"/>
          <w:sz w:val="20"/>
          <w:szCs w:val="20"/>
        </w:rPr>
        <w:t>m listu objavljena</w:t>
      </w:r>
      <w:r w:rsidR="00DA62A2">
        <w:rPr>
          <w:rFonts w:ascii="Arial" w:hAnsi="Arial" w:cs="Arial"/>
          <w:sz w:val="20"/>
          <w:szCs w:val="20"/>
        </w:rPr>
        <w:t xml:space="preserve"> dva javna poziva:</w:t>
      </w:r>
    </w:p>
    <w:tbl>
      <w:tblPr>
        <w:tblStyle w:val="Tabelamrea"/>
        <w:tblW w:w="0" w:type="auto"/>
        <w:shd w:val="clear" w:color="auto" w:fill="DEEAF6" w:themeFill="accent1" w:themeFillTint="33"/>
        <w:tblLook w:val="04A0" w:firstRow="1" w:lastRow="0" w:firstColumn="1" w:lastColumn="0" w:noHBand="0" w:noVBand="1"/>
      </w:tblPr>
      <w:tblGrid>
        <w:gridCol w:w="9062"/>
      </w:tblGrid>
      <w:tr w:rsidR="00121F91" w:rsidTr="00121F91">
        <w:tc>
          <w:tcPr>
            <w:tcW w:w="9062" w:type="dxa"/>
            <w:shd w:val="clear" w:color="auto" w:fill="DEEAF6" w:themeFill="accent1" w:themeFillTint="33"/>
          </w:tcPr>
          <w:p w:rsidR="00121F91" w:rsidRPr="00121F91" w:rsidRDefault="00121F91" w:rsidP="00C01248">
            <w:pPr>
              <w:pStyle w:val="Odstavekseznama"/>
              <w:numPr>
                <w:ilvl w:val="0"/>
                <w:numId w:val="6"/>
              </w:numPr>
              <w:spacing w:before="240"/>
              <w:jc w:val="both"/>
              <w:rPr>
                <w:rFonts w:ascii="Arial" w:hAnsi="Arial" w:cs="Arial"/>
                <w:sz w:val="20"/>
                <w:szCs w:val="20"/>
              </w:rPr>
            </w:pPr>
            <w:r>
              <w:rPr>
                <w:rFonts w:ascii="Arial" w:hAnsi="Arial" w:cs="Arial"/>
                <w:sz w:val="20"/>
                <w:szCs w:val="20"/>
              </w:rPr>
              <w:t>J</w:t>
            </w:r>
            <w:r w:rsidRPr="00DA62A2">
              <w:rPr>
                <w:rFonts w:ascii="Arial" w:hAnsi="Arial" w:cs="Arial"/>
                <w:sz w:val="20"/>
                <w:szCs w:val="20"/>
              </w:rPr>
              <w:t xml:space="preserve">avni poziv za </w:t>
            </w:r>
            <w:r w:rsidRPr="00DA62A2">
              <w:rPr>
                <w:rFonts w:ascii="Arial" w:hAnsi="Arial" w:cs="Arial"/>
                <w:b/>
                <w:sz w:val="20"/>
                <w:szCs w:val="20"/>
              </w:rPr>
              <w:t>nepovratne finančne</w:t>
            </w:r>
            <w:r w:rsidRPr="00DA62A2">
              <w:rPr>
                <w:rFonts w:ascii="Arial" w:hAnsi="Arial" w:cs="Arial"/>
                <w:sz w:val="20"/>
                <w:szCs w:val="20"/>
              </w:rPr>
              <w:t xml:space="preserve"> spodbude občinam za nakup novih vozil za prevoz potnikov (</w:t>
            </w:r>
            <w:r w:rsidRPr="00DA62A2">
              <w:rPr>
                <w:rFonts w:ascii="Arial" w:hAnsi="Arial" w:cs="Arial"/>
                <w:b/>
                <w:sz w:val="20"/>
                <w:szCs w:val="20"/>
              </w:rPr>
              <w:t>70SUB-PP19</w:t>
            </w:r>
            <w:r w:rsidRPr="00DA62A2">
              <w:rPr>
                <w:rFonts w:ascii="Arial" w:hAnsi="Arial" w:cs="Arial"/>
                <w:sz w:val="20"/>
                <w:szCs w:val="20"/>
              </w:rPr>
              <w:t xml:space="preserve">). </w:t>
            </w:r>
            <w:r w:rsidR="0038457D" w:rsidRPr="0038457D">
              <w:rPr>
                <w:rFonts w:ascii="Arial" w:hAnsi="Arial" w:cs="Arial"/>
                <w:sz w:val="20"/>
                <w:szCs w:val="20"/>
              </w:rPr>
              <w:t xml:space="preserve">Skupna višina sredstev po tem javnem pozivu je znašala skupaj za vse občine </w:t>
            </w:r>
            <w:r w:rsidR="0038457D" w:rsidRPr="0038457D">
              <w:rPr>
                <w:rFonts w:ascii="Arial" w:hAnsi="Arial" w:cs="Arial"/>
                <w:b/>
                <w:sz w:val="20"/>
                <w:szCs w:val="20"/>
              </w:rPr>
              <w:t>10,0 mio EUR</w:t>
            </w:r>
            <w:r w:rsidR="0038457D">
              <w:rPr>
                <w:rFonts w:ascii="Arial" w:hAnsi="Arial" w:cs="Arial"/>
                <w:sz w:val="20"/>
                <w:szCs w:val="20"/>
              </w:rPr>
              <w:t>.</w:t>
            </w:r>
          </w:p>
        </w:tc>
      </w:tr>
    </w:tbl>
    <w:p w:rsidR="00AB290A" w:rsidRPr="00DA62A2" w:rsidRDefault="004A6705" w:rsidP="00DA62A2">
      <w:pPr>
        <w:spacing w:before="240"/>
        <w:jc w:val="both"/>
        <w:rPr>
          <w:rFonts w:ascii="Arial" w:hAnsi="Arial" w:cs="Arial"/>
          <w:sz w:val="20"/>
          <w:szCs w:val="20"/>
        </w:rPr>
      </w:pPr>
      <w:r w:rsidRPr="00DA62A2">
        <w:rPr>
          <w:rFonts w:ascii="Arial" w:hAnsi="Arial" w:cs="Arial"/>
          <w:sz w:val="20"/>
          <w:szCs w:val="20"/>
        </w:rPr>
        <w:t xml:space="preserve">Skupna višina sredstev po tem javnem pozivu je znašala skupaj za vse občine </w:t>
      </w:r>
      <w:r w:rsidRPr="00DA62A2">
        <w:rPr>
          <w:rFonts w:ascii="Arial" w:hAnsi="Arial" w:cs="Arial"/>
          <w:b/>
          <w:sz w:val="20"/>
          <w:szCs w:val="20"/>
        </w:rPr>
        <w:t>10,0 mio EUR</w:t>
      </w:r>
      <w:r w:rsidRPr="00DA62A2">
        <w:rPr>
          <w:rFonts w:ascii="Arial" w:hAnsi="Arial" w:cs="Arial"/>
          <w:sz w:val="20"/>
          <w:szCs w:val="20"/>
        </w:rPr>
        <w:t xml:space="preserve">, od tega je bilo najmanj </w:t>
      </w:r>
      <w:r w:rsidRPr="00DA62A2">
        <w:rPr>
          <w:rFonts w:ascii="Arial" w:hAnsi="Arial" w:cs="Arial"/>
          <w:b/>
          <w:sz w:val="20"/>
          <w:szCs w:val="20"/>
        </w:rPr>
        <w:t>2,0 mio EUR</w:t>
      </w:r>
      <w:r w:rsidRPr="00DA62A2">
        <w:rPr>
          <w:rFonts w:ascii="Arial" w:hAnsi="Arial" w:cs="Arial"/>
          <w:sz w:val="20"/>
          <w:szCs w:val="20"/>
        </w:rPr>
        <w:t xml:space="preserve"> namenjenih občinam, ki imajo določen delež ozemlja </w:t>
      </w:r>
      <w:r w:rsidRPr="00DA62A2">
        <w:rPr>
          <w:rFonts w:ascii="Arial" w:hAnsi="Arial" w:cs="Arial"/>
          <w:b/>
          <w:sz w:val="20"/>
          <w:szCs w:val="20"/>
        </w:rPr>
        <w:t>v zavarovanem območju</w:t>
      </w:r>
      <w:r w:rsidRPr="00DA62A2">
        <w:rPr>
          <w:rFonts w:ascii="Arial" w:hAnsi="Arial" w:cs="Arial"/>
          <w:sz w:val="20"/>
          <w:szCs w:val="20"/>
        </w:rPr>
        <w:t xml:space="preserve">, najmanj </w:t>
      </w:r>
      <w:r w:rsidRPr="00DA62A2">
        <w:rPr>
          <w:rFonts w:ascii="Arial" w:hAnsi="Arial" w:cs="Arial"/>
          <w:b/>
          <w:sz w:val="20"/>
          <w:szCs w:val="20"/>
        </w:rPr>
        <w:t>2,0 mio EUR</w:t>
      </w:r>
      <w:r w:rsidRPr="00DA62A2">
        <w:rPr>
          <w:rFonts w:ascii="Arial" w:hAnsi="Arial" w:cs="Arial"/>
          <w:sz w:val="20"/>
          <w:szCs w:val="20"/>
        </w:rPr>
        <w:t xml:space="preserve"> pa občinam, ki imajo sprejet </w:t>
      </w:r>
      <w:r w:rsidRPr="00DA62A2">
        <w:rPr>
          <w:rFonts w:ascii="Arial" w:hAnsi="Arial" w:cs="Arial"/>
          <w:b/>
          <w:sz w:val="20"/>
          <w:szCs w:val="20"/>
        </w:rPr>
        <w:t>Odlok o načrtu za kakovost zraka</w:t>
      </w:r>
      <w:r w:rsidRPr="00DA62A2">
        <w:rPr>
          <w:rFonts w:ascii="Arial" w:hAnsi="Arial" w:cs="Arial"/>
          <w:sz w:val="20"/>
          <w:szCs w:val="20"/>
        </w:rPr>
        <w:t xml:space="preserve">. </w:t>
      </w:r>
    </w:p>
    <w:p w:rsidR="00BA68CD" w:rsidRPr="00BA68CD" w:rsidRDefault="00BA68CD" w:rsidP="00BA68CD">
      <w:pPr>
        <w:spacing w:before="240"/>
        <w:jc w:val="both"/>
        <w:rPr>
          <w:rFonts w:ascii="Arial" w:hAnsi="Arial" w:cs="Arial"/>
          <w:sz w:val="20"/>
          <w:szCs w:val="20"/>
        </w:rPr>
      </w:pPr>
      <w:r w:rsidRPr="00BA68CD">
        <w:rPr>
          <w:rFonts w:ascii="Arial" w:hAnsi="Arial" w:cs="Arial"/>
          <w:sz w:val="20"/>
          <w:szCs w:val="20"/>
        </w:rPr>
        <w:t>Predmet javnega poziva so nepovratne finančne spodbude občinam za nakup novih vozil za izvajanje javnega mestnega in medkrajevnega potniškega prometa, za prevoz</w:t>
      </w:r>
      <w:r w:rsidR="00DA62A2">
        <w:rPr>
          <w:rFonts w:ascii="Arial" w:hAnsi="Arial" w:cs="Arial"/>
          <w:sz w:val="20"/>
          <w:szCs w:val="20"/>
        </w:rPr>
        <w:t xml:space="preserve"> potnikov in njihove prtljage. </w:t>
      </w:r>
      <w:r w:rsidRPr="00BA68CD">
        <w:rPr>
          <w:rFonts w:ascii="Arial" w:hAnsi="Arial" w:cs="Arial"/>
          <w:sz w:val="20"/>
          <w:szCs w:val="20"/>
        </w:rPr>
        <w:t xml:space="preserve">Občina lahko pridobi pravico do nepovratne finančne spodbude za nakup novih vozil za cestni promet, ki bodo prvič po proizvodnji registrirana v Republiki Sloveniji na njeno ime in sicer za: </w:t>
      </w:r>
    </w:p>
    <w:p w:rsidR="00BA68CD" w:rsidRPr="003B329D" w:rsidRDefault="00BA68CD" w:rsidP="003B329D">
      <w:pPr>
        <w:pStyle w:val="Odstavekseznama"/>
        <w:numPr>
          <w:ilvl w:val="0"/>
          <w:numId w:val="7"/>
        </w:numPr>
        <w:spacing w:after="0" w:line="240" w:lineRule="auto"/>
        <w:jc w:val="both"/>
        <w:rPr>
          <w:rFonts w:ascii="Arial" w:hAnsi="Arial" w:cs="Arial"/>
          <w:sz w:val="20"/>
          <w:szCs w:val="20"/>
        </w:rPr>
      </w:pPr>
      <w:r w:rsidRPr="003B329D">
        <w:rPr>
          <w:rFonts w:ascii="Arial" w:hAnsi="Arial" w:cs="Arial"/>
          <w:sz w:val="20"/>
          <w:szCs w:val="20"/>
        </w:rPr>
        <w:t>nakup novega vozila na električni pogon, brez emisij CO2;</w:t>
      </w:r>
    </w:p>
    <w:p w:rsidR="00BA68CD" w:rsidRPr="003B329D" w:rsidRDefault="00BA68CD" w:rsidP="003B329D">
      <w:pPr>
        <w:pStyle w:val="Odstavekseznama"/>
        <w:numPr>
          <w:ilvl w:val="0"/>
          <w:numId w:val="7"/>
        </w:numPr>
        <w:spacing w:after="0" w:line="240" w:lineRule="auto"/>
        <w:jc w:val="both"/>
        <w:rPr>
          <w:rFonts w:ascii="Arial" w:hAnsi="Arial" w:cs="Arial"/>
          <w:sz w:val="20"/>
          <w:szCs w:val="20"/>
        </w:rPr>
      </w:pPr>
      <w:r w:rsidRPr="003B329D">
        <w:rPr>
          <w:rFonts w:ascii="Arial" w:hAnsi="Arial" w:cs="Arial"/>
          <w:sz w:val="20"/>
          <w:szCs w:val="20"/>
        </w:rPr>
        <w:t>nakup novega vozila na vodik, brez emisij CO2.</w:t>
      </w:r>
    </w:p>
    <w:p w:rsidR="00BA68CD" w:rsidRPr="00BA68CD" w:rsidRDefault="00BA68CD" w:rsidP="00BA68CD">
      <w:pPr>
        <w:spacing w:before="240"/>
        <w:jc w:val="both"/>
        <w:rPr>
          <w:rFonts w:ascii="Arial" w:hAnsi="Arial" w:cs="Arial"/>
          <w:sz w:val="20"/>
          <w:szCs w:val="20"/>
        </w:rPr>
      </w:pPr>
      <w:r w:rsidRPr="00BA68CD">
        <w:rPr>
          <w:rFonts w:ascii="Arial" w:hAnsi="Arial" w:cs="Arial"/>
          <w:sz w:val="20"/>
          <w:szCs w:val="20"/>
        </w:rPr>
        <w:t>Višina nepovratne finančne spodbude znaša do 80 % vrednosti cene za posamezno vozilo, ki ne vključuje DDV, vendar ne več kot:</w:t>
      </w:r>
    </w:p>
    <w:p w:rsidR="00BA68CD" w:rsidRPr="003B329D" w:rsidRDefault="00BA68CD" w:rsidP="003B329D">
      <w:pPr>
        <w:pStyle w:val="Odstavekseznama"/>
        <w:numPr>
          <w:ilvl w:val="0"/>
          <w:numId w:val="9"/>
        </w:numPr>
        <w:spacing w:after="0" w:line="240" w:lineRule="auto"/>
        <w:jc w:val="both"/>
        <w:rPr>
          <w:rFonts w:ascii="Arial" w:hAnsi="Arial" w:cs="Arial"/>
          <w:sz w:val="20"/>
          <w:szCs w:val="20"/>
        </w:rPr>
      </w:pPr>
      <w:r w:rsidRPr="003B329D">
        <w:rPr>
          <w:rFonts w:ascii="Arial" w:hAnsi="Arial" w:cs="Arial"/>
          <w:sz w:val="20"/>
          <w:szCs w:val="20"/>
        </w:rPr>
        <w:t>300.000 EUR za posamezno novo vozilo na električni pogon, brez emisij CO2;</w:t>
      </w:r>
    </w:p>
    <w:p w:rsidR="00AB290A" w:rsidRPr="003B329D" w:rsidRDefault="00BA68CD" w:rsidP="003B329D">
      <w:pPr>
        <w:pStyle w:val="Odstavekseznama"/>
        <w:numPr>
          <w:ilvl w:val="0"/>
          <w:numId w:val="9"/>
        </w:numPr>
        <w:spacing w:after="0" w:line="240" w:lineRule="auto"/>
        <w:jc w:val="both"/>
        <w:rPr>
          <w:rFonts w:ascii="Arial" w:hAnsi="Arial" w:cs="Arial"/>
          <w:sz w:val="20"/>
          <w:szCs w:val="20"/>
        </w:rPr>
      </w:pPr>
      <w:r w:rsidRPr="003B329D">
        <w:rPr>
          <w:rFonts w:ascii="Arial" w:hAnsi="Arial" w:cs="Arial"/>
          <w:sz w:val="20"/>
          <w:szCs w:val="20"/>
        </w:rPr>
        <w:t>500.000 EUR za posamezno novo vozilo na vodik, brez emisij CO2.</w:t>
      </w:r>
      <w:r w:rsidR="00DA62A2" w:rsidRPr="003B329D">
        <w:rPr>
          <w:rFonts w:ascii="Arial" w:hAnsi="Arial" w:cs="Arial"/>
          <w:sz w:val="20"/>
          <w:szCs w:val="20"/>
        </w:rPr>
        <w:t xml:space="preserve"> </w:t>
      </w:r>
    </w:p>
    <w:p w:rsidR="004E7B8D" w:rsidRPr="00121F91" w:rsidRDefault="004E7B8D" w:rsidP="00121F91">
      <w:pPr>
        <w:spacing w:after="0" w:line="240" w:lineRule="auto"/>
        <w:jc w:val="both"/>
        <w:rPr>
          <w:rFonts w:ascii="Arial" w:hAnsi="Arial" w:cs="Arial"/>
          <w:sz w:val="20"/>
          <w:szCs w:val="20"/>
        </w:rPr>
      </w:pPr>
    </w:p>
    <w:tbl>
      <w:tblPr>
        <w:tblStyle w:val="Tabelamrea"/>
        <w:tblW w:w="0" w:type="auto"/>
        <w:shd w:val="clear" w:color="auto" w:fill="DEEAF6" w:themeFill="accent1" w:themeFillTint="33"/>
        <w:tblLook w:val="04A0" w:firstRow="1" w:lastRow="0" w:firstColumn="1" w:lastColumn="0" w:noHBand="0" w:noVBand="1"/>
      </w:tblPr>
      <w:tblGrid>
        <w:gridCol w:w="9062"/>
      </w:tblGrid>
      <w:tr w:rsidR="00121F91" w:rsidTr="00121F91">
        <w:tc>
          <w:tcPr>
            <w:tcW w:w="9062" w:type="dxa"/>
            <w:shd w:val="clear" w:color="auto" w:fill="DEEAF6" w:themeFill="accent1" w:themeFillTint="33"/>
          </w:tcPr>
          <w:p w:rsidR="0038457D" w:rsidRPr="0038457D" w:rsidRDefault="0038457D" w:rsidP="0038457D">
            <w:pPr>
              <w:spacing w:after="0" w:line="240" w:lineRule="auto"/>
              <w:jc w:val="both"/>
              <w:rPr>
                <w:rFonts w:ascii="Arial" w:hAnsi="Arial" w:cs="Arial"/>
                <w:sz w:val="20"/>
                <w:szCs w:val="20"/>
              </w:rPr>
            </w:pPr>
          </w:p>
          <w:p w:rsidR="00121F91" w:rsidRDefault="00121F91" w:rsidP="00121F91">
            <w:pPr>
              <w:pStyle w:val="Odstavekseznama"/>
              <w:numPr>
                <w:ilvl w:val="0"/>
                <w:numId w:val="6"/>
              </w:numPr>
              <w:spacing w:after="0" w:line="240" w:lineRule="auto"/>
              <w:jc w:val="both"/>
              <w:rPr>
                <w:rFonts w:ascii="Arial" w:hAnsi="Arial" w:cs="Arial"/>
                <w:sz w:val="20"/>
                <w:szCs w:val="20"/>
              </w:rPr>
            </w:pPr>
            <w:r w:rsidRPr="00A115F3">
              <w:rPr>
                <w:rFonts w:ascii="Arial" w:hAnsi="Arial" w:cs="Arial"/>
                <w:sz w:val="20"/>
                <w:szCs w:val="20"/>
              </w:rPr>
              <w:t xml:space="preserve">Javni poziv za </w:t>
            </w:r>
            <w:r w:rsidRPr="00A115F3">
              <w:rPr>
                <w:rFonts w:ascii="Arial" w:hAnsi="Arial" w:cs="Arial"/>
                <w:b/>
                <w:sz w:val="20"/>
                <w:szCs w:val="20"/>
              </w:rPr>
              <w:t>nepovratne finančne spodbude</w:t>
            </w:r>
            <w:r w:rsidRPr="00A115F3">
              <w:rPr>
                <w:rFonts w:ascii="Arial" w:hAnsi="Arial" w:cs="Arial"/>
                <w:sz w:val="20"/>
                <w:szCs w:val="20"/>
              </w:rPr>
              <w:t xml:space="preserve"> občinam za nakup novih komunalnih vozil na območjih občin s sprejetim Odlokom o načrtu za kakovost zraka (</w:t>
            </w:r>
            <w:r w:rsidRPr="00A115F3">
              <w:rPr>
                <w:rFonts w:ascii="Arial" w:hAnsi="Arial" w:cs="Arial"/>
                <w:b/>
                <w:sz w:val="20"/>
                <w:szCs w:val="20"/>
              </w:rPr>
              <w:t>68SUB-KV19</w:t>
            </w:r>
            <w:r w:rsidRPr="00A115F3">
              <w:rPr>
                <w:rFonts w:ascii="Arial" w:hAnsi="Arial" w:cs="Arial"/>
                <w:sz w:val="20"/>
                <w:szCs w:val="20"/>
              </w:rPr>
              <w:t>)</w:t>
            </w:r>
            <w:r>
              <w:rPr>
                <w:rFonts w:ascii="Arial" w:hAnsi="Arial" w:cs="Arial"/>
                <w:sz w:val="20"/>
                <w:szCs w:val="20"/>
              </w:rPr>
              <w:t xml:space="preserve">. </w:t>
            </w:r>
            <w:r w:rsidRPr="00121F91">
              <w:rPr>
                <w:rFonts w:ascii="Arial" w:hAnsi="Arial" w:cs="Arial"/>
                <w:sz w:val="20"/>
                <w:szCs w:val="20"/>
              </w:rPr>
              <w:t xml:space="preserve">Skupna višina sredstev po tem javnem pozivu </w:t>
            </w:r>
            <w:r>
              <w:rPr>
                <w:rFonts w:ascii="Arial" w:hAnsi="Arial" w:cs="Arial"/>
                <w:sz w:val="20"/>
                <w:szCs w:val="20"/>
              </w:rPr>
              <w:t xml:space="preserve">je </w:t>
            </w:r>
            <w:r w:rsidRPr="00121F91">
              <w:rPr>
                <w:rFonts w:ascii="Arial" w:hAnsi="Arial" w:cs="Arial"/>
                <w:sz w:val="20"/>
                <w:szCs w:val="20"/>
              </w:rPr>
              <w:t>znaša</w:t>
            </w:r>
            <w:r>
              <w:rPr>
                <w:rFonts w:ascii="Arial" w:hAnsi="Arial" w:cs="Arial"/>
                <w:sz w:val="20"/>
                <w:szCs w:val="20"/>
              </w:rPr>
              <w:t xml:space="preserve">la </w:t>
            </w:r>
            <w:r w:rsidRPr="00121F91">
              <w:rPr>
                <w:rFonts w:ascii="Arial" w:hAnsi="Arial" w:cs="Arial"/>
                <w:sz w:val="20"/>
                <w:szCs w:val="20"/>
              </w:rPr>
              <w:t xml:space="preserve"> </w:t>
            </w:r>
            <w:r w:rsidRPr="00121F91">
              <w:rPr>
                <w:rFonts w:ascii="Arial" w:hAnsi="Arial" w:cs="Arial"/>
                <w:b/>
                <w:sz w:val="20"/>
                <w:szCs w:val="20"/>
              </w:rPr>
              <w:t>900.000 EUR</w:t>
            </w:r>
            <w:r w:rsidRPr="00121F91">
              <w:rPr>
                <w:rFonts w:ascii="Arial" w:hAnsi="Arial" w:cs="Arial"/>
                <w:sz w:val="20"/>
                <w:szCs w:val="20"/>
              </w:rPr>
              <w:t xml:space="preserve">.  </w:t>
            </w:r>
          </w:p>
          <w:p w:rsidR="00121F91" w:rsidRDefault="00121F91" w:rsidP="00121F91">
            <w:pPr>
              <w:spacing w:after="0" w:line="240" w:lineRule="auto"/>
              <w:jc w:val="both"/>
              <w:rPr>
                <w:rFonts w:ascii="Arial" w:hAnsi="Arial" w:cs="Arial"/>
                <w:sz w:val="20"/>
                <w:szCs w:val="20"/>
              </w:rPr>
            </w:pPr>
          </w:p>
        </w:tc>
      </w:tr>
    </w:tbl>
    <w:p w:rsidR="00121F91" w:rsidRDefault="00121F91" w:rsidP="00121F91">
      <w:pPr>
        <w:spacing w:after="0" w:line="240" w:lineRule="auto"/>
        <w:jc w:val="both"/>
        <w:rPr>
          <w:rFonts w:ascii="Arial" w:hAnsi="Arial" w:cs="Arial"/>
          <w:sz w:val="20"/>
          <w:szCs w:val="20"/>
        </w:rPr>
      </w:pPr>
    </w:p>
    <w:p w:rsidR="004E7B8D" w:rsidRDefault="004E7B8D" w:rsidP="004E7B8D">
      <w:pPr>
        <w:spacing w:after="0" w:line="240" w:lineRule="auto"/>
        <w:jc w:val="both"/>
        <w:rPr>
          <w:rFonts w:ascii="Arial" w:hAnsi="Arial" w:cs="Arial"/>
          <w:sz w:val="20"/>
          <w:szCs w:val="20"/>
        </w:rPr>
      </w:pPr>
      <w:r w:rsidRPr="004E7B8D">
        <w:rPr>
          <w:rFonts w:ascii="Arial" w:hAnsi="Arial" w:cs="Arial"/>
          <w:sz w:val="20"/>
          <w:szCs w:val="20"/>
        </w:rPr>
        <w:t>Predmet javnega poziva so nepovratne finančne spodbude za nakup novih komunalnih vozil v občinah, ki so skladno z Uredbo o kakovosti zunanjega zraka (Ur. l. RS, št. 9/11, 8/15 in 66/18), Odredbo o razvrstitvi območij, aglomeracij in podobmočij glede na onesnaženost zunanjega zraka (Ur. l. RS, št. 38/17) in Sklepom o določitvi podobmočij zaradi upravljanja s kakovostjo zunanjega zraka (Ur. l. RS, št. 29/17) zaradi prekomerne onesnaženosti zunanjega zraka s PM10 uvrščene v razred največje obremenjenosti in imajo sprejet Odlok o načrtu za kakovost zraka</w:t>
      </w:r>
      <w:r>
        <w:rPr>
          <w:rFonts w:ascii="Arial" w:hAnsi="Arial" w:cs="Arial"/>
          <w:sz w:val="20"/>
          <w:szCs w:val="20"/>
        </w:rPr>
        <w:t xml:space="preserve">. </w:t>
      </w:r>
    </w:p>
    <w:p w:rsidR="004E7B8D" w:rsidRDefault="004E7B8D" w:rsidP="004E7B8D">
      <w:pPr>
        <w:spacing w:after="0" w:line="240" w:lineRule="auto"/>
        <w:jc w:val="both"/>
        <w:rPr>
          <w:rFonts w:ascii="Arial" w:hAnsi="Arial" w:cs="Arial"/>
          <w:sz w:val="20"/>
          <w:szCs w:val="20"/>
        </w:rPr>
      </w:pPr>
    </w:p>
    <w:p w:rsidR="004E7B8D" w:rsidRPr="004E7B8D" w:rsidRDefault="004E7B8D" w:rsidP="004E7B8D">
      <w:pPr>
        <w:spacing w:after="0" w:line="240" w:lineRule="auto"/>
        <w:jc w:val="both"/>
        <w:rPr>
          <w:rFonts w:ascii="Arial" w:hAnsi="Arial" w:cs="Arial"/>
          <w:sz w:val="20"/>
          <w:szCs w:val="20"/>
        </w:rPr>
      </w:pPr>
      <w:r w:rsidRPr="004E7B8D">
        <w:rPr>
          <w:rFonts w:ascii="Arial" w:hAnsi="Arial" w:cs="Arial"/>
          <w:sz w:val="20"/>
          <w:szCs w:val="20"/>
        </w:rPr>
        <w:t>Na javnem pozivu lahko kandidirajo občine, ki imajo sprejet Odlok o načrtu za kakovost zraka, ki vključuje tudi namen nakupa vozil (občine vlagateljice):</w:t>
      </w:r>
    </w:p>
    <w:p w:rsidR="004E7B8D" w:rsidRPr="004E7B8D" w:rsidRDefault="004E7B8D" w:rsidP="004E7B8D">
      <w:pPr>
        <w:pStyle w:val="Odstavekseznama"/>
        <w:numPr>
          <w:ilvl w:val="0"/>
          <w:numId w:val="11"/>
        </w:numPr>
        <w:spacing w:after="0" w:line="240" w:lineRule="auto"/>
        <w:jc w:val="both"/>
        <w:rPr>
          <w:rFonts w:ascii="Arial" w:hAnsi="Arial" w:cs="Arial"/>
          <w:sz w:val="20"/>
          <w:szCs w:val="20"/>
        </w:rPr>
      </w:pPr>
      <w:r w:rsidRPr="004E7B8D">
        <w:rPr>
          <w:rFonts w:ascii="Arial" w:hAnsi="Arial" w:cs="Arial"/>
          <w:sz w:val="20"/>
          <w:szCs w:val="20"/>
        </w:rPr>
        <w:t>Mestna občina Celje,</w:t>
      </w:r>
    </w:p>
    <w:p w:rsidR="004E7B8D" w:rsidRPr="004E7B8D" w:rsidRDefault="004E7B8D" w:rsidP="004E7B8D">
      <w:pPr>
        <w:pStyle w:val="Odstavekseznama"/>
        <w:numPr>
          <w:ilvl w:val="0"/>
          <w:numId w:val="11"/>
        </w:numPr>
        <w:spacing w:after="0" w:line="240" w:lineRule="auto"/>
        <w:jc w:val="both"/>
        <w:rPr>
          <w:rFonts w:ascii="Arial" w:hAnsi="Arial" w:cs="Arial"/>
          <w:sz w:val="20"/>
          <w:szCs w:val="20"/>
        </w:rPr>
      </w:pPr>
      <w:r w:rsidRPr="004E7B8D">
        <w:rPr>
          <w:rFonts w:ascii="Arial" w:hAnsi="Arial" w:cs="Arial"/>
          <w:sz w:val="20"/>
          <w:szCs w:val="20"/>
        </w:rPr>
        <w:t>Občina Hrastnik,</w:t>
      </w:r>
    </w:p>
    <w:p w:rsidR="004E7B8D" w:rsidRPr="004E7B8D" w:rsidRDefault="004E7B8D" w:rsidP="004E7B8D">
      <w:pPr>
        <w:pStyle w:val="Odstavekseznama"/>
        <w:numPr>
          <w:ilvl w:val="0"/>
          <w:numId w:val="11"/>
        </w:numPr>
        <w:spacing w:after="0" w:line="240" w:lineRule="auto"/>
        <w:jc w:val="both"/>
        <w:rPr>
          <w:rFonts w:ascii="Arial" w:hAnsi="Arial" w:cs="Arial"/>
          <w:sz w:val="20"/>
          <w:szCs w:val="20"/>
        </w:rPr>
      </w:pPr>
      <w:r w:rsidRPr="004E7B8D">
        <w:rPr>
          <w:rFonts w:ascii="Arial" w:hAnsi="Arial" w:cs="Arial"/>
          <w:sz w:val="20"/>
          <w:szCs w:val="20"/>
        </w:rPr>
        <w:t>Mestna občina Kranj,</w:t>
      </w:r>
    </w:p>
    <w:p w:rsidR="004E7B8D" w:rsidRPr="004E7B8D" w:rsidRDefault="004E7B8D" w:rsidP="004E7B8D">
      <w:pPr>
        <w:pStyle w:val="Odstavekseznama"/>
        <w:numPr>
          <w:ilvl w:val="0"/>
          <w:numId w:val="11"/>
        </w:numPr>
        <w:spacing w:after="0" w:line="240" w:lineRule="auto"/>
        <w:jc w:val="both"/>
        <w:rPr>
          <w:rFonts w:ascii="Arial" w:hAnsi="Arial" w:cs="Arial"/>
          <w:sz w:val="20"/>
          <w:szCs w:val="20"/>
        </w:rPr>
      </w:pPr>
      <w:r w:rsidRPr="004E7B8D">
        <w:rPr>
          <w:rFonts w:ascii="Arial" w:hAnsi="Arial" w:cs="Arial"/>
          <w:sz w:val="20"/>
          <w:szCs w:val="20"/>
        </w:rPr>
        <w:t>Mestna občina Ljubljana,</w:t>
      </w:r>
    </w:p>
    <w:p w:rsidR="004E7B8D" w:rsidRPr="004E7B8D" w:rsidRDefault="004E7B8D" w:rsidP="004E7B8D">
      <w:pPr>
        <w:pStyle w:val="Odstavekseznama"/>
        <w:numPr>
          <w:ilvl w:val="0"/>
          <w:numId w:val="11"/>
        </w:numPr>
        <w:spacing w:after="0" w:line="240" w:lineRule="auto"/>
        <w:jc w:val="both"/>
        <w:rPr>
          <w:rFonts w:ascii="Arial" w:hAnsi="Arial" w:cs="Arial"/>
          <w:sz w:val="20"/>
          <w:szCs w:val="20"/>
        </w:rPr>
      </w:pPr>
      <w:r w:rsidRPr="004E7B8D">
        <w:rPr>
          <w:rFonts w:ascii="Arial" w:hAnsi="Arial" w:cs="Arial"/>
          <w:sz w:val="20"/>
          <w:szCs w:val="20"/>
        </w:rPr>
        <w:t>aglomeracija Maribor (Mestna občina Maribor in občina Miklavž na Dravskem polju),</w:t>
      </w:r>
    </w:p>
    <w:p w:rsidR="004E7B8D" w:rsidRPr="004E7B8D" w:rsidRDefault="004E7B8D" w:rsidP="004E7B8D">
      <w:pPr>
        <w:pStyle w:val="Odstavekseznama"/>
        <w:numPr>
          <w:ilvl w:val="0"/>
          <w:numId w:val="11"/>
        </w:numPr>
        <w:spacing w:after="0" w:line="240" w:lineRule="auto"/>
        <w:jc w:val="both"/>
        <w:rPr>
          <w:rFonts w:ascii="Arial" w:hAnsi="Arial" w:cs="Arial"/>
          <w:sz w:val="20"/>
          <w:szCs w:val="20"/>
        </w:rPr>
      </w:pPr>
      <w:r w:rsidRPr="004E7B8D">
        <w:rPr>
          <w:rFonts w:ascii="Arial" w:hAnsi="Arial" w:cs="Arial"/>
          <w:sz w:val="20"/>
          <w:szCs w:val="20"/>
        </w:rPr>
        <w:t>Mestna občina Murska Sobota</w:t>
      </w:r>
    </w:p>
    <w:p w:rsidR="004E7B8D" w:rsidRPr="004E7B8D" w:rsidRDefault="004E7B8D" w:rsidP="004E7B8D">
      <w:pPr>
        <w:pStyle w:val="Odstavekseznama"/>
        <w:numPr>
          <w:ilvl w:val="0"/>
          <w:numId w:val="11"/>
        </w:numPr>
        <w:spacing w:after="0" w:line="240" w:lineRule="auto"/>
        <w:jc w:val="both"/>
        <w:rPr>
          <w:rFonts w:ascii="Arial" w:hAnsi="Arial" w:cs="Arial"/>
          <w:sz w:val="20"/>
          <w:szCs w:val="20"/>
        </w:rPr>
      </w:pPr>
      <w:r w:rsidRPr="004E7B8D">
        <w:rPr>
          <w:rFonts w:ascii="Arial" w:hAnsi="Arial" w:cs="Arial"/>
          <w:sz w:val="20"/>
          <w:szCs w:val="20"/>
        </w:rPr>
        <w:t>Mestna občina Novo mesto,</w:t>
      </w:r>
    </w:p>
    <w:p w:rsidR="004E7B8D" w:rsidRPr="004E7B8D" w:rsidRDefault="004E7B8D" w:rsidP="004E7B8D">
      <w:pPr>
        <w:pStyle w:val="Odstavekseznama"/>
        <w:numPr>
          <w:ilvl w:val="0"/>
          <w:numId w:val="11"/>
        </w:numPr>
        <w:spacing w:after="0" w:line="240" w:lineRule="auto"/>
        <w:jc w:val="both"/>
        <w:rPr>
          <w:rFonts w:ascii="Arial" w:hAnsi="Arial" w:cs="Arial"/>
          <w:sz w:val="20"/>
          <w:szCs w:val="20"/>
        </w:rPr>
      </w:pPr>
      <w:r w:rsidRPr="004E7B8D">
        <w:rPr>
          <w:rFonts w:ascii="Arial" w:hAnsi="Arial" w:cs="Arial"/>
          <w:sz w:val="20"/>
          <w:szCs w:val="20"/>
        </w:rPr>
        <w:t>Občina Trbovlje in</w:t>
      </w:r>
    </w:p>
    <w:p w:rsidR="004E7B8D" w:rsidRPr="004E7B8D" w:rsidRDefault="004E7B8D" w:rsidP="004E7B8D">
      <w:pPr>
        <w:pStyle w:val="Odstavekseznama"/>
        <w:numPr>
          <w:ilvl w:val="0"/>
          <w:numId w:val="11"/>
        </w:numPr>
        <w:spacing w:after="0" w:line="240" w:lineRule="auto"/>
        <w:jc w:val="both"/>
        <w:rPr>
          <w:rFonts w:ascii="Arial" w:hAnsi="Arial" w:cs="Arial"/>
          <w:sz w:val="20"/>
          <w:szCs w:val="20"/>
        </w:rPr>
      </w:pPr>
      <w:r w:rsidRPr="004E7B8D">
        <w:rPr>
          <w:rFonts w:ascii="Arial" w:hAnsi="Arial" w:cs="Arial"/>
          <w:sz w:val="20"/>
          <w:szCs w:val="20"/>
        </w:rPr>
        <w:lastRenderedPageBreak/>
        <w:t xml:space="preserve">Občina Zagorje ob Savi. </w:t>
      </w:r>
    </w:p>
    <w:p w:rsidR="004E7B8D" w:rsidRDefault="004E7B8D" w:rsidP="004E7B8D">
      <w:pPr>
        <w:spacing w:after="0" w:line="240" w:lineRule="auto"/>
        <w:jc w:val="both"/>
        <w:rPr>
          <w:rFonts w:ascii="Arial" w:hAnsi="Arial" w:cs="Arial"/>
          <w:sz w:val="20"/>
          <w:szCs w:val="20"/>
        </w:rPr>
      </w:pPr>
    </w:p>
    <w:p w:rsidR="004E7B8D" w:rsidRDefault="00340776" w:rsidP="004E7B8D">
      <w:pPr>
        <w:spacing w:after="0" w:line="240" w:lineRule="auto"/>
        <w:jc w:val="both"/>
        <w:rPr>
          <w:rFonts w:ascii="Arial" w:hAnsi="Arial" w:cs="Arial"/>
          <w:sz w:val="20"/>
          <w:szCs w:val="20"/>
        </w:rPr>
      </w:pPr>
      <w:r w:rsidRPr="00340776">
        <w:rPr>
          <w:rFonts w:ascii="Arial" w:hAnsi="Arial" w:cs="Arial"/>
          <w:sz w:val="20"/>
          <w:szCs w:val="20"/>
        </w:rPr>
        <w:t>Občina vlagateljica lahko pridobi pravico do nepovratne finančne spodbude za nakup novih vozil, ki bodo prvič po proizvodnji registrirana v Republiki Slo</w:t>
      </w:r>
      <w:r>
        <w:rPr>
          <w:rFonts w:ascii="Arial" w:hAnsi="Arial" w:cs="Arial"/>
          <w:sz w:val="20"/>
          <w:szCs w:val="20"/>
        </w:rPr>
        <w:t>veniji na njeno ime, in sicer</w:t>
      </w:r>
      <w:r w:rsidRPr="00340776">
        <w:rPr>
          <w:rFonts w:ascii="Arial" w:hAnsi="Arial" w:cs="Arial"/>
          <w:sz w:val="20"/>
          <w:szCs w:val="20"/>
        </w:rPr>
        <w:t>:</w:t>
      </w:r>
      <w:r>
        <w:rPr>
          <w:rFonts w:ascii="Arial" w:hAnsi="Arial" w:cs="Arial"/>
          <w:sz w:val="20"/>
          <w:szCs w:val="20"/>
        </w:rPr>
        <w:t xml:space="preserve"> </w:t>
      </w:r>
    </w:p>
    <w:p w:rsidR="004E7B8D" w:rsidRDefault="004E7B8D" w:rsidP="004E7B8D">
      <w:pPr>
        <w:spacing w:after="0" w:line="240" w:lineRule="auto"/>
        <w:jc w:val="both"/>
        <w:rPr>
          <w:rFonts w:ascii="Arial" w:hAnsi="Arial" w:cs="Arial"/>
          <w:sz w:val="20"/>
          <w:szCs w:val="20"/>
        </w:rPr>
      </w:pPr>
    </w:p>
    <w:p w:rsidR="00340776" w:rsidRPr="00340776" w:rsidRDefault="00340776" w:rsidP="00340776">
      <w:pPr>
        <w:spacing w:after="0" w:line="240" w:lineRule="auto"/>
        <w:jc w:val="both"/>
        <w:rPr>
          <w:rFonts w:ascii="Arial" w:hAnsi="Arial" w:cs="Arial"/>
          <w:sz w:val="20"/>
          <w:szCs w:val="20"/>
        </w:rPr>
      </w:pPr>
    </w:p>
    <w:p w:rsidR="00340776" w:rsidRPr="00340776" w:rsidRDefault="00340776" w:rsidP="00340776">
      <w:pPr>
        <w:pStyle w:val="Odstavekseznama"/>
        <w:numPr>
          <w:ilvl w:val="0"/>
          <w:numId w:val="15"/>
        </w:numPr>
        <w:spacing w:after="0" w:line="240" w:lineRule="auto"/>
        <w:jc w:val="both"/>
        <w:rPr>
          <w:rFonts w:ascii="Arial" w:hAnsi="Arial" w:cs="Arial"/>
          <w:sz w:val="20"/>
          <w:szCs w:val="20"/>
        </w:rPr>
      </w:pPr>
      <w:r w:rsidRPr="00340776">
        <w:rPr>
          <w:rFonts w:ascii="Arial" w:hAnsi="Arial" w:cs="Arial"/>
          <w:sz w:val="20"/>
          <w:szCs w:val="20"/>
        </w:rPr>
        <w:t xml:space="preserve">300.000 EUR za posamezno novo vozilo </w:t>
      </w:r>
      <w:r w:rsidRPr="004A793D">
        <w:rPr>
          <w:rFonts w:ascii="Arial" w:hAnsi="Arial" w:cs="Arial"/>
          <w:b/>
          <w:sz w:val="20"/>
          <w:szCs w:val="20"/>
        </w:rPr>
        <w:t>na električni pogon</w:t>
      </w:r>
      <w:r w:rsidRPr="00340776">
        <w:rPr>
          <w:rFonts w:ascii="Arial" w:hAnsi="Arial" w:cs="Arial"/>
          <w:sz w:val="20"/>
          <w:szCs w:val="20"/>
        </w:rPr>
        <w:t>, brez emisij CO2 ali novo priključno električno hibridno vozilo (plug-in) kategorije N1, N2 ali N3;</w:t>
      </w:r>
    </w:p>
    <w:p w:rsidR="00340776" w:rsidRPr="00340776" w:rsidRDefault="00340776" w:rsidP="00340776">
      <w:pPr>
        <w:pStyle w:val="Odstavekseznama"/>
        <w:numPr>
          <w:ilvl w:val="0"/>
          <w:numId w:val="15"/>
        </w:numPr>
        <w:spacing w:after="0" w:line="240" w:lineRule="auto"/>
        <w:jc w:val="both"/>
        <w:rPr>
          <w:rFonts w:ascii="Arial" w:hAnsi="Arial" w:cs="Arial"/>
          <w:sz w:val="20"/>
          <w:szCs w:val="20"/>
        </w:rPr>
      </w:pPr>
      <w:r w:rsidRPr="00340776">
        <w:rPr>
          <w:rFonts w:ascii="Arial" w:hAnsi="Arial" w:cs="Arial"/>
          <w:sz w:val="20"/>
          <w:szCs w:val="20"/>
        </w:rPr>
        <w:t xml:space="preserve">200.000 EUR za posamezno novo vozilo na </w:t>
      </w:r>
      <w:r w:rsidRPr="004A793D">
        <w:rPr>
          <w:rFonts w:ascii="Arial" w:hAnsi="Arial" w:cs="Arial"/>
          <w:b/>
          <w:sz w:val="20"/>
          <w:szCs w:val="20"/>
        </w:rPr>
        <w:t>stisnjen zemeljski plin (SZP)</w:t>
      </w:r>
      <w:r w:rsidRPr="00340776">
        <w:rPr>
          <w:rFonts w:ascii="Arial" w:hAnsi="Arial" w:cs="Arial"/>
          <w:sz w:val="20"/>
          <w:szCs w:val="20"/>
        </w:rPr>
        <w:t xml:space="preserve"> ali </w:t>
      </w:r>
      <w:r w:rsidRPr="004A793D">
        <w:rPr>
          <w:rFonts w:ascii="Arial" w:hAnsi="Arial" w:cs="Arial"/>
          <w:b/>
          <w:sz w:val="20"/>
          <w:szCs w:val="20"/>
        </w:rPr>
        <w:t>utekočinjen zemeljski plin (UZP)</w:t>
      </w:r>
      <w:r w:rsidRPr="00340776">
        <w:rPr>
          <w:rFonts w:ascii="Arial" w:hAnsi="Arial" w:cs="Arial"/>
          <w:sz w:val="20"/>
          <w:szCs w:val="20"/>
        </w:rPr>
        <w:t xml:space="preserve"> kategorije N1, N2 ali N3;</w:t>
      </w:r>
    </w:p>
    <w:p w:rsidR="00340776" w:rsidRPr="00340776" w:rsidRDefault="00340776" w:rsidP="00340776">
      <w:pPr>
        <w:pStyle w:val="Odstavekseznama"/>
        <w:numPr>
          <w:ilvl w:val="0"/>
          <w:numId w:val="15"/>
        </w:numPr>
        <w:spacing w:after="0" w:line="240" w:lineRule="auto"/>
        <w:jc w:val="both"/>
        <w:rPr>
          <w:rFonts w:ascii="Arial" w:hAnsi="Arial" w:cs="Arial"/>
          <w:sz w:val="20"/>
          <w:szCs w:val="20"/>
        </w:rPr>
      </w:pPr>
      <w:r w:rsidRPr="00340776">
        <w:rPr>
          <w:rFonts w:ascii="Arial" w:hAnsi="Arial" w:cs="Arial"/>
          <w:sz w:val="20"/>
          <w:szCs w:val="20"/>
        </w:rPr>
        <w:t>100.000 EUR za posamezno novo vozilo na električni pogon, brez emisij CO2, novo priključno električno hibridno vozilo (plug-in) ali novo vozilo na stisnjen zemeljski plin (SZP) kategorije L5e, L6e ali L7e.</w:t>
      </w:r>
    </w:p>
    <w:p w:rsidR="00340776" w:rsidRDefault="00340776" w:rsidP="00340776">
      <w:pPr>
        <w:pStyle w:val="Odstavekseznama"/>
        <w:numPr>
          <w:ilvl w:val="0"/>
          <w:numId w:val="15"/>
        </w:numPr>
        <w:spacing w:after="0" w:line="240" w:lineRule="auto"/>
        <w:jc w:val="both"/>
        <w:rPr>
          <w:rFonts w:ascii="Arial" w:hAnsi="Arial" w:cs="Arial"/>
          <w:sz w:val="20"/>
          <w:szCs w:val="20"/>
        </w:rPr>
      </w:pPr>
      <w:r w:rsidRPr="00340776">
        <w:rPr>
          <w:rFonts w:ascii="Arial" w:hAnsi="Arial" w:cs="Arial"/>
          <w:sz w:val="20"/>
          <w:szCs w:val="20"/>
        </w:rPr>
        <w:t>100.000 EUR za posamezno novo vozilo na električni pogon, brez emisij CO2, namenjeno vzdrževanju javnih površin.</w:t>
      </w:r>
      <w:r w:rsidR="00C66B3C">
        <w:rPr>
          <w:rFonts w:ascii="Arial" w:hAnsi="Arial" w:cs="Arial"/>
          <w:sz w:val="20"/>
          <w:szCs w:val="20"/>
        </w:rPr>
        <w:t xml:space="preserve"> </w:t>
      </w:r>
    </w:p>
    <w:p w:rsidR="00FE4305" w:rsidRDefault="00FE4305" w:rsidP="00BF3894">
      <w:pPr>
        <w:jc w:val="both"/>
        <w:rPr>
          <w:rFonts w:ascii="Arial" w:hAnsi="Arial" w:cs="Arial"/>
          <w:b/>
          <w:sz w:val="20"/>
          <w:szCs w:val="20"/>
        </w:rPr>
      </w:pPr>
    </w:p>
    <w:p w:rsidR="00FE4305" w:rsidRPr="00FE4305" w:rsidRDefault="00FE4305" w:rsidP="00BE3AEC">
      <w:pPr>
        <w:pStyle w:val="Naslov2"/>
      </w:pPr>
      <w:bookmarkStart w:id="9" w:name="_Toc36649882"/>
      <w:bookmarkStart w:id="10" w:name="_Toc57014951"/>
      <w:r>
        <w:t xml:space="preserve">1.3 </w:t>
      </w:r>
      <w:r w:rsidR="00EC60D1">
        <w:t>Nepo</w:t>
      </w:r>
      <w:r>
        <w:t>vratne f</w:t>
      </w:r>
      <w:r w:rsidR="00EC60D1">
        <w:t>inančne spodbude podjetjem</w:t>
      </w:r>
      <w:r w:rsidRPr="00FD32E3">
        <w:t xml:space="preserve"> </w:t>
      </w:r>
      <w:r w:rsidR="002742FB">
        <w:t xml:space="preserve">za polnilno infrastrukturo </w:t>
      </w:r>
      <w:r w:rsidRPr="00FD32E3">
        <w:t xml:space="preserve">v okviru javnih pozivov </w:t>
      </w:r>
      <w:r w:rsidR="00EC60D1" w:rsidRPr="00EC60D1">
        <w:t>na podlagi Odloka o Programu porabe sredstev Sklada za podnebne spremembe v letu 2019</w:t>
      </w:r>
      <w:bookmarkEnd w:id="9"/>
      <w:bookmarkEnd w:id="10"/>
    </w:p>
    <w:p w:rsidR="00BF3894" w:rsidRDefault="006A130F" w:rsidP="00BF3894">
      <w:pPr>
        <w:jc w:val="both"/>
        <w:rPr>
          <w:rFonts w:ascii="Arial" w:hAnsi="Arial" w:cs="Arial"/>
          <w:sz w:val="20"/>
          <w:szCs w:val="20"/>
        </w:rPr>
      </w:pPr>
      <w:r w:rsidRPr="006A130F">
        <w:rPr>
          <w:rFonts w:ascii="Arial" w:hAnsi="Arial" w:cs="Arial"/>
          <w:sz w:val="20"/>
          <w:szCs w:val="20"/>
        </w:rPr>
        <w:t xml:space="preserve">27. 12. 2019 </w:t>
      </w:r>
      <w:r>
        <w:rPr>
          <w:rFonts w:ascii="Arial" w:hAnsi="Arial" w:cs="Arial"/>
          <w:sz w:val="20"/>
          <w:szCs w:val="20"/>
        </w:rPr>
        <w:t xml:space="preserve">je bil v Uradnem listu RS objavljen: </w:t>
      </w:r>
    </w:p>
    <w:tbl>
      <w:tblPr>
        <w:tblStyle w:val="Tabelamrea"/>
        <w:tblW w:w="0" w:type="auto"/>
        <w:shd w:val="clear" w:color="auto" w:fill="DEEAF6" w:themeFill="accent1" w:themeFillTint="33"/>
        <w:tblLook w:val="04A0" w:firstRow="1" w:lastRow="0" w:firstColumn="1" w:lastColumn="0" w:noHBand="0" w:noVBand="1"/>
      </w:tblPr>
      <w:tblGrid>
        <w:gridCol w:w="9062"/>
      </w:tblGrid>
      <w:tr w:rsidR="006A130F" w:rsidTr="00D5057F">
        <w:tc>
          <w:tcPr>
            <w:tcW w:w="9062" w:type="dxa"/>
            <w:shd w:val="clear" w:color="auto" w:fill="DEEAF6" w:themeFill="accent1" w:themeFillTint="33"/>
          </w:tcPr>
          <w:p w:rsidR="00D5057F" w:rsidRDefault="00D5057F" w:rsidP="00D5057F">
            <w:pPr>
              <w:pStyle w:val="Odstavekseznama"/>
              <w:jc w:val="both"/>
              <w:rPr>
                <w:rFonts w:ascii="Arial" w:hAnsi="Arial" w:cs="Arial"/>
                <w:sz w:val="20"/>
                <w:szCs w:val="20"/>
              </w:rPr>
            </w:pPr>
          </w:p>
          <w:p w:rsidR="006A130F" w:rsidRPr="00D5057F" w:rsidRDefault="00D5057F" w:rsidP="004A7923">
            <w:pPr>
              <w:pStyle w:val="Odstavekseznama"/>
              <w:numPr>
                <w:ilvl w:val="0"/>
                <w:numId w:val="6"/>
              </w:numPr>
              <w:jc w:val="both"/>
              <w:rPr>
                <w:rFonts w:ascii="Arial" w:hAnsi="Arial" w:cs="Arial"/>
                <w:sz w:val="20"/>
                <w:szCs w:val="20"/>
              </w:rPr>
            </w:pPr>
            <w:r w:rsidRPr="00D5057F">
              <w:rPr>
                <w:rFonts w:ascii="Arial" w:hAnsi="Arial" w:cs="Arial"/>
                <w:sz w:val="20"/>
                <w:szCs w:val="20"/>
              </w:rPr>
              <w:t xml:space="preserve">Javni poziv za finančne spodbude za naložbe v ukrepe trajnostne mobilnosti </w:t>
            </w:r>
            <w:r w:rsidRPr="0038475C">
              <w:rPr>
                <w:rFonts w:ascii="Arial" w:hAnsi="Arial" w:cs="Arial"/>
                <w:b/>
                <w:sz w:val="20"/>
                <w:szCs w:val="20"/>
              </w:rPr>
              <w:t>v podjetjih</w:t>
            </w:r>
            <w:r w:rsidRPr="00D5057F">
              <w:rPr>
                <w:rFonts w:ascii="Arial" w:hAnsi="Arial" w:cs="Arial"/>
                <w:sz w:val="20"/>
                <w:szCs w:val="20"/>
              </w:rPr>
              <w:t xml:space="preserve"> (</w:t>
            </w:r>
            <w:r w:rsidRPr="00D5057F">
              <w:rPr>
                <w:rFonts w:ascii="Arial" w:hAnsi="Arial" w:cs="Arial"/>
                <w:b/>
                <w:sz w:val="20"/>
                <w:szCs w:val="20"/>
              </w:rPr>
              <w:t>78FS-PO19</w:t>
            </w:r>
            <w:r w:rsidRPr="00D5057F">
              <w:rPr>
                <w:rFonts w:ascii="Arial" w:hAnsi="Arial" w:cs="Arial"/>
                <w:sz w:val="20"/>
                <w:szCs w:val="20"/>
              </w:rPr>
              <w:t>)</w:t>
            </w:r>
            <w:r>
              <w:rPr>
                <w:rFonts w:ascii="Arial" w:hAnsi="Arial" w:cs="Arial"/>
                <w:sz w:val="20"/>
                <w:szCs w:val="20"/>
              </w:rPr>
              <w:t xml:space="preserve">. </w:t>
            </w:r>
            <w:r w:rsidR="004A7923" w:rsidRPr="004A7923">
              <w:rPr>
                <w:rFonts w:ascii="Arial" w:hAnsi="Arial" w:cs="Arial"/>
                <w:sz w:val="20"/>
                <w:szCs w:val="20"/>
              </w:rPr>
              <w:t xml:space="preserve">Višina </w:t>
            </w:r>
            <w:r w:rsidR="004A7923" w:rsidRPr="003A01D9">
              <w:rPr>
                <w:rFonts w:ascii="Arial" w:hAnsi="Arial" w:cs="Arial"/>
                <w:b/>
                <w:sz w:val="20"/>
                <w:szCs w:val="20"/>
              </w:rPr>
              <w:t>nepovratnih sredstev</w:t>
            </w:r>
            <w:r w:rsidR="004A7923" w:rsidRPr="004A7923">
              <w:rPr>
                <w:rFonts w:ascii="Arial" w:hAnsi="Arial" w:cs="Arial"/>
                <w:sz w:val="20"/>
                <w:szCs w:val="20"/>
              </w:rPr>
              <w:t xml:space="preserve"> </w:t>
            </w:r>
            <w:r w:rsidR="008F21F2">
              <w:rPr>
                <w:rFonts w:ascii="Arial" w:hAnsi="Arial" w:cs="Arial"/>
                <w:sz w:val="20"/>
                <w:szCs w:val="20"/>
              </w:rPr>
              <w:t xml:space="preserve">za vse ukrepe skupaj </w:t>
            </w:r>
            <w:r w:rsidR="004A7923" w:rsidRPr="004A7923">
              <w:rPr>
                <w:rFonts w:ascii="Arial" w:hAnsi="Arial" w:cs="Arial"/>
                <w:sz w:val="20"/>
                <w:szCs w:val="20"/>
              </w:rPr>
              <w:t xml:space="preserve">znaša </w:t>
            </w:r>
            <w:r w:rsidR="004A7923" w:rsidRPr="004A7923">
              <w:rPr>
                <w:rFonts w:ascii="Arial" w:hAnsi="Arial" w:cs="Arial"/>
                <w:b/>
                <w:sz w:val="20"/>
                <w:szCs w:val="20"/>
              </w:rPr>
              <w:t>4.000.000 EUR</w:t>
            </w:r>
            <w:r w:rsidR="004A7923" w:rsidRPr="004A7923">
              <w:rPr>
                <w:rFonts w:ascii="Arial" w:hAnsi="Arial" w:cs="Arial"/>
                <w:sz w:val="20"/>
                <w:szCs w:val="20"/>
              </w:rPr>
              <w:t>.</w:t>
            </w:r>
          </w:p>
        </w:tc>
      </w:tr>
    </w:tbl>
    <w:p w:rsidR="008F21F2" w:rsidRDefault="008F21F2" w:rsidP="008F21F2">
      <w:pPr>
        <w:spacing w:after="0" w:line="240" w:lineRule="auto"/>
        <w:jc w:val="both"/>
        <w:rPr>
          <w:rFonts w:ascii="Arial" w:hAnsi="Arial" w:cs="Arial"/>
          <w:sz w:val="20"/>
          <w:szCs w:val="20"/>
        </w:rPr>
      </w:pPr>
    </w:p>
    <w:p w:rsidR="008F21F2" w:rsidRPr="008F21F2" w:rsidRDefault="008F21F2" w:rsidP="008F21F2">
      <w:pPr>
        <w:spacing w:after="0" w:line="240" w:lineRule="auto"/>
        <w:jc w:val="both"/>
        <w:rPr>
          <w:rFonts w:ascii="Arial" w:hAnsi="Arial" w:cs="Arial"/>
          <w:sz w:val="20"/>
          <w:szCs w:val="20"/>
        </w:rPr>
      </w:pPr>
      <w:r w:rsidRPr="008F21F2">
        <w:rPr>
          <w:rFonts w:ascii="Arial" w:hAnsi="Arial" w:cs="Arial"/>
          <w:sz w:val="20"/>
          <w:szCs w:val="20"/>
        </w:rPr>
        <w:t xml:space="preserve">Namen javnega poziva je spodbuditi izvedbo ukrepov trajnostne mobilnosti v podjetjih oziroma prehod na trajnostno mobilnost v zasebnem sektorju in s tem prispevati k zmanjševanju emisij v sektorju promet. Med ukrepi so tudi ukrepi za </w:t>
      </w:r>
      <w:r w:rsidRPr="008F21F2">
        <w:rPr>
          <w:rFonts w:ascii="Arial" w:hAnsi="Arial" w:cs="Arial"/>
          <w:b/>
          <w:sz w:val="20"/>
          <w:szCs w:val="20"/>
        </w:rPr>
        <w:t>spodbujanje razvoja infrastrukture za alternativna goriva v prometu</w:t>
      </w:r>
      <w:r w:rsidRPr="008F21F2">
        <w:rPr>
          <w:rFonts w:ascii="Arial" w:hAnsi="Arial" w:cs="Arial"/>
          <w:sz w:val="20"/>
          <w:szCs w:val="20"/>
        </w:rPr>
        <w:t xml:space="preserve"> in sicer:</w:t>
      </w:r>
    </w:p>
    <w:p w:rsidR="008F21F2" w:rsidRDefault="008F21F2" w:rsidP="008F21F2">
      <w:pPr>
        <w:pStyle w:val="Odstavekseznama"/>
        <w:numPr>
          <w:ilvl w:val="0"/>
          <w:numId w:val="17"/>
        </w:numPr>
        <w:spacing w:before="120" w:after="120" w:line="240" w:lineRule="auto"/>
        <w:ind w:left="714" w:hanging="357"/>
        <w:jc w:val="both"/>
        <w:rPr>
          <w:rFonts w:ascii="Arial" w:hAnsi="Arial" w:cs="Arial"/>
          <w:sz w:val="20"/>
          <w:szCs w:val="20"/>
        </w:rPr>
      </w:pPr>
      <w:r w:rsidRPr="008F21F2">
        <w:rPr>
          <w:rFonts w:ascii="Arial" w:hAnsi="Arial" w:cs="Arial"/>
          <w:sz w:val="20"/>
          <w:szCs w:val="20"/>
        </w:rPr>
        <w:t xml:space="preserve">D – </w:t>
      </w:r>
      <w:r w:rsidRPr="008F21F2">
        <w:rPr>
          <w:rFonts w:ascii="Arial" w:hAnsi="Arial" w:cs="Arial"/>
          <w:b/>
          <w:sz w:val="20"/>
          <w:szCs w:val="20"/>
        </w:rPr>
        <w:t>polnilnice za električna vozila</w:t>
      </w:r>
      <w:r w:rsidRPr="008F21F2">
        <w:rPr>
          <w:rFonts w:ascii="Arial" w:hAnsi="Arial" w:cs="Arial"/>
          <w:sz w:val="20"/>
          <w:szCs w:val="20"/>
        </w:rPr>
        <w:t>, ki se nahajajo v neposredni bližini lokacije podjetja, in so namenjene polnjenju vozil za zaposlene in/ali javno uporabo,</w:t>
      </w:r>
    </w:p>
    <w:p w:rsidR="0038475C" w:rsidRPr="008F21F2" w:rsidRDefault="0038475C" w:rsidP="0038475C">
      <w:pPr>
        <w:pStyle w:val="Odstavekseznama"/>
        <w:spacing w:before="120" w:after="120" w:line="240" w:lineRule="auto"/>
        <w:ind w:left="714"/>
        <w:jc w:val="both"/>
        <w:rPr>
          <w:rFonts w:ascii="Arial" w:hAnsi="Arial" w:cs="Arial"/>
          <w:sz w:val="20"/>
          <w:szCs w:val="20"/>
        </w:rPr>
      </w:pPr>
    </w:p>
    <w:p w:rsidR="008F21F2" w:rsidRPr="00886309" w:rsidRDefault="008F21F2" w:rsidP="008F21F2">
      <w:pPr>
        <w:pStyle w:val="Odstavekseznama"/>
        <w:numPr>
          <w:ilvl w:val="0"/>
          <w:numId w:val="17"/>
        </w:numPr>
        <w:spacing w:before="120" w:after="120" w:line="240" w:lineRule="auto"/>
        <w:ind w:left="714" w:hanging="357"/>
        <w:jc w:val="both"/>
        <w:rPr>
          <w:rFonts w:ascii="Arial" w:hAnsi="Arial" w:cs="Arial"/>
          <w:sz w:val="20"/>
          <w:szCs w:val="20"/>
        </w:rPr>
      </w:pPr>
      <w:r w:rsidRPr="008F21F2">
        <w:rPr>
          <w:rFonts w:ascii="Arial" w:hAnsi="Arial" w:cs="Arial"/>
          <w:sz w:val="20"/>
          <w:szCs w:val="20"/>
        </w:rPr>
        <w:t xml:space="preserve">E – </w:t>
      </w:r>
      <w:r w:rsidRPr="008F21F2">
        <w:rPr>
          <w:rFonts w:ascii="Arial" w:hAnsi="Arial" w:cs="Arial"/>
          <w:b/>
          <w:sz w:val="20"/>
          <w:szCs w:val="20"/>
        </w:rPr>
        <w:t>polnilnice za vozila na vodik</w:t>
      </w:r>
      <w:r w:rsidRPr="008F21F2">
        <w:rPr>
          <w:rFonts w:ascii="Arial" w:hAnsi="Arial" w:cs="Arial"/>
          <w:sz w:val="20"/>
          <w:szCs w:val="20"/>
        </w:rPr>
        <w:t>, ki se nahajajo v neposredni bližini lokacije podjetja, in so namenjene polnjenju vozil za zaposlene in/ali javno uporabo.</w:t>
      </w:r>
      <w:r>
        <w:rPr>
          <w:rFonts w:ascii="Arial" w:hAnsi="Arial" w:cs="Arial"/>
          <w:sz w:val="20"/>
          <w:szCs w:val="20"/>
        </w:rPr>
        <w:t xml:space="preserve"> </w:t>
      </w:r>
    </w:p>
    <w:p w:rsidR="008F21F2" w:rsidRPr="008F21F2" w:rsidRDefault="008F21F2" w:rsidP="008F21F2">
      <w:pPr>
        <w:spacing w:before="120" w:after="120" w:line="240" w:lineRule="auto"/>
        <w:jc w:val="both"/>
        <w:rPr>
          <w:rFonts w:ascii="Arial" w:hAnsi="Arial" w:cs="Arial"/>
          <w:b/>
          <w:sz w:val="20"/>
          <w:szCs w:val="20"/>
        </w:rPr>
      </w:pPr>
      <w:r w:rsidRPr="008F21F2">
        <w:rPr>
          <w:rFonts w:ascii="Arial" w:hAnsi="Arial" w:cs="Arial"/>
          <w:b/>
          <w:sz w:val="20"/>
          <w:szCs w:val="20"/>
        </w:rPr>
        <w:t xml:space="preserve">Višina spodbude </w:t>
      </w:r>
    </w:p>
    <w:p w:rsidR="008F21F2" w:rsidRDefault="008F21F2" w:rsidP="0038475C">
      <w:pPr>
        <w:pStyle w:val="Odstavekseznama"/>
        <w:numPr>
          <w:ilvl w:val="0"/>
          <w:numId w:val="18"/>
        </w:numPr>
        <w:spacing w:before="120" w:after="120" w:line="240" w:lineRule="auto"/>
        <w:jc w:val="both"/>
        <w:rPr>
          <w:rFonts w:ascii="Arial" w:hAnsi="Arial" w:cs="Arial"/>
          <w:sz w:val="20"/>
          <w:szCs w:val="20"/>
        </w:rPr>
      </w:pPr>
      <w:r w:rsidRPr="008F21F2">
        <w:rPr>
          <w:rFonts w:ascii="Arial" w:hAnsi="Arial" w:cs="Arial"/>
          <w:sz w:val="20"/>
          <w:szCs w:val="20"/>
        </w:rPr>
        <w:t xml:space="preserve">D – </w:t>
      </w:r>
      <w:r w:rsidRPr="008F21F2">
        <w:rPr>
          <w:rFonts w:ascii="Arial" w:hAnsi="Arial" w:cs="Arial"/>
          <w:b/>
          <w:sz w:val="20"/>
          <w:szCs w:val="20"/>
        </w:rPr>
        <w:t>polnilnice za električna vozila</w:t>
      </w:r>
      <w:r>
        <w:rPr>
          <w:rFonts w:ascii="Arial" w:hAnsi="Arial" w:cs="Arial"/>
          <w:b/>
          <w:sz w:val="20"/>
          <w:szCs w:val="20"/>
        </w:rPr>
        <w:t xml:space="preserve"> </w:t>
      </w:r>
      <w:r w:rsidRPr="008F21F2">
        <w:rPr>
          <w:rFonts w:ascii="Arial" w:hAnsi="Arial" w:cs="Arial"/>
          <w:sz w:val="20"/>
          <w:szCs w:val="20"/>
        </w:rPr>
        <w:t xml:space="preserve">- </w:t>
      </w:r>
      <w:r w:rsidR="0038475C" w:rsidRPr="0038475C">
        <w:rPr>
          <w:rFonts w:ascii="Arial" w:hAnsi="Arial" w:cs="Arial"/>
          <w:sz w:val="20"/>
          <w:szCs w:val="20"/>
        </w:rPr>
        <w:t xml:space="preserve">Višina spodbude znaša do </w:t>
      </w:r>
      <w:r w:rsidR="0038475C" w:rsidRPr="0038475C">
        <w:rPr>
          <w:rFonts w:ascii="Arial" w:hAnsi="Arial" w:cs="Arial"/>
          <w:b/>
          <w:sz w:val="20"/>
          <w:szCs w:val="20"/>
        </w:rPr>
        <w:t>30 %</w:t>
      </w:r>
      <w:r w:rsidR="0038475C" w:rsidRPr="0038475C">
        <w:rPr>
          <w:rFonts w:ascii="Arial" w:hAnsi="Arial" w:cs="Arial"/>
          <w:sz w:val="20"/>
          <w:szCs w:val="20"/>
        </w:rPr>
        <w:t xml:space="preserve"> upravičenih stroškov naložbe (brez DDV), vendar ne več kot </w:t>
      </w:r>
      <w:r w:rsidR="0038475C" w:rsidRPr="0038475C">
        <w:rPr>
          <w:rFonts w:ascii="Arial" w:hAnsi="Arial" w:cs="Arial"/>
          <w:b/>
          <w:sz w:val="20"/>
          <w:szCs w:val="20"/>
        </w:rPr>
        <w:t>2.000 EUR</w:t>
      </w:r>
      <w:r w:rsidR="0038475C">
        <w:rPr>
          <w:rFonts w:ascii="Arial" w:hAnsi="Arial" w:cs="Arial"/>
          <w:sz w:val="20"/>
          <w:szCs w:val="20"/>
        </w:rPr>
        <w:t xml:space="preserve"> </w:t>
      </w:r>
      <w:r w:rsidR="0038475C" w:rsidRPr="0038475C">
        <w:rPr>
          <w:rFonts w:ascii="Arial" w:hAnsi="Arial" w:cs="Arial"/>
          <w:sz w:val="20"/>
          <w:szCs w:val="20"/>
        </w:rPr>
        <w:t>na polnilno postajo. Če se polnilnica napaja tudi s sončno energijo, ki je proizvedena na lokaciji (po t.i. sistemu samooskrbe), znaša dodatek k spodbudi 10 % upravičenih stroškov naložbe (brez DDV), vendar ne več kot 500 EUR. Minimalna moč sončne elektrarne na polnilno mesto naj bo vsaj 2,5 kW. Če se polnilnica nahaja v zaprtem prostoru, v katerem ne pride do nizkih temperatur, znaša dodatek k spodbudi 10 % upravičenih stroškov naložbe (brez DDV), vendar ne več kot 500 EUR.</w:t>
      </w:r>
      <w:r w:rsidR="0038475C">
        <w:rPr>
          <w:rFonts w:ascii="Arial" w:hAnsi="Arial" w:cs="Arial"/>
          <w:sz w:val="20"/>
          <w:szCs w:val="20"/>
        </w:rPr>
        <w:t xml:space="preserve"> </w:t>
      </w:r>
    </w:p>
    <w:p w:rsidR="0038475C" w:rsidRDefault="0038475C" w:rsidP="0038475C">
      <w:pPr>
        <w:pStyle w:val="Odstavekseznama"/>
        <w:spacing w:before="120" w:after="120" w:line="240" w:lineRule="auto"/>
        <w:jc w:val="both"/>
        <w:rPr>
          <w:rFonts w:ascii="Arial" w:hAnsi="Arial" w:cs="Arial"/>
          <w:sz w:val="20"/>
          <w:szCs w:val="20"/>
        </w:rPr>
      </w:pPr>
    </w:p>
    <w:p w:rsidR="0038475C" w:rsidRPr="001363C3" w:rsidRDefault="0038475C" w:rsidP="001363C3">
      <w:pPr>
        <w:pStyle w:val="Odstavekseznama"/>
        <w:numPr>
          <w:ilvl w:val="0"/>
          <w:numId w:val="18"/>
        </w:numPr>
        <w:spacing w:before="120" w:after="120" w:line="240" w:lineRule="auto"/>
        <w:jc w:val="both"/>
        <w:rPr>
          <w:rFonts w:ascii="Arial" w:hAnsi="Arial" w:cs="Arial"/>
          <w:sz w:val="20"/>
          <w:szCs w:val="20"/>
        </w:rPr>
      </w:pPr>
      <w:r w:rsidRPr="008F21F2">
        <w:rPr>
          <w:rFonts w:ascii="Arial" w:hAnsi="Arial" w:cs="Arial"/>
          <w:sz w:val="20"/>
          <w:szCs w:val="20"/>
        </w:rPr>
        <w:t xml:space="preserve">E – </w:t>
      </w:r>
      <w:r w:rsidRPr="008F21F2">
        <w:rPr>
          <w:rFonts w:ascii="Arial" w:hAnsi="Arial" w:cs="Arial"/>
          <w:b/>
          <w:sz w:val="20"/>
          <w:szCs w:val="20"/>
        </w:rPr>
        <w:t>polnilnice za vozila na vodik</w:t>
      </w:r>
      <w:r>
        <w:rPr>
          <w:rFonts w:ascii="Arial" w:hAnsi="Arial" w:cs="Arial"/>
          <w:b/>
          <w:sz w:val="20"/>
          <w:szCs w:val="20"/>
        </w:rPr>
        <w:t xml:space="preserve"> -  </w:t>
      </w:r>
      <w:r>
        <w:rPr>
          <w:rFonts w:ascii="Arial" w:hAnsi="Arial" w:cs="Arial"/>
          <w:sz w:val="20"/>
          <w:szCs w:val="20"/>
        </w:rPr>
        <w:t>v</w:t>
      </w:r>
      <w:r w:rsidRPr="0038475C">
        <w:rPr>
          <w:rFonts w:ascii="Arial" w:hAnsi="Arial" w:cs="Arial"/>
          <w:sz w:val="20"/>
          <w:szCs w:val="20"/>
        </w:rPr>
        <w:t>išina spodbude znaša do 20 % upravičenih stroškov naložbe (brez DDV), vendar ne več, kot je mogoče skladno s pravili pomoči po »de minimis«.</w:t>
      </w:r>
    </w:p>
    <w:p w:rsidR="008F6E2C" w:rsidRPr="00F879B2" w:rsidRDefault="00077F08" w:rsidP="00F879B2">
      <w:pPr>
        <w:pStyle w:val="Naslov2"/>
      </w:pPr>
      <w:bookmarkStart w:id="11" w:name="_Toc36649883"/>
      <w:bookmarkStart w:id="12" w:name="_Toc57014952"/>
      <w:r>
        <w:t>1.4 Povratne finančne spodbude (krediti) občanom in podjetjem</w:t>
      </w:r>
      <w:r w:rsidRPr="00FD32E3">
        <w:t xml:space="preserve"> v okviru javni</w:t>
      </w:r>
      <w:r>
        <w:t xml:space="preserve">h razpisov </w:t>
      </w:r>
      <w:r w:rsidR="00E56B4D" w:rsidRPr="00E56B4D">
        <w:t>iz namenskega premoženja Eko sklada</w:t>
      </w:r>
      <w:bookmarkEnd w:id="11"/>
      <w:bookmarkEnd w:id="12"/>
      <w:r w:rsidR="000C416E">
        <w:t xml:space="preserve"> </w:t>
      </w:r>
    </w:p>
    <w:p w:rsidR="0038475C" w:rsidRDefault="006B6D0E" w:rsidP="00E56B4D">
      <w:pPr>
        <w:spacing w:before="120" w:after="120" w:line="240" w:lineRule="auto"/>
        <w:jc w:val="both"/>
        <w:rPr>
          <w:rFonts w:ascii="Arial" w:hAnsi="Arial" w:cs="Arial"/>
          <w:sz w:val="20"/>
          <w:szCs w:val="20"/>
        </w:rPr>
      </w:pPr>
      <w:r w:rsidRPr="006B6D0E">
        <w:rPr>
          <w:rFonts w:ascii="Arial" w:hAnsi="Arial" w:cs="Arial"/>
          <w:sz w:val="20"/>
          <w:szCs w:val="20"/>
        </w:rPr>
        <w:t xml:space="preserve">27. </w:t>
      </w:r>
      <w:r>
        <w:rPr>
          <w:rFonts w:ascii="Arial" w:hAnsi="Arial" w:cs="Arial"/>
          <w:sz w:val="20"/>
          <w:szCs w:val="20"/>
        </w:rPr>
        <w:t>12. 2019 sta bila v Uradnem listu RS objavljena dva poziva:</w:t>
      </w:r>
      <w:r w:rsidR="002742FB">
        <w:rPr>
          <w:rFonts w:ascii="Arial" w:hAnsi="Arial" w:cs="Arial"/>
          <w:sz w:val="20"/>
          <w:szCs w:val="20"/>
        </w:rPr>
        <w:t xml:space="preserve"> </w:t>
      </w:r>
    </w:p>
    <w:tbl>
      <w:tblPr>
        <w:tblStyle w:val="Tabelamrea"/>
        <w:tblW w:w="0" w:type="auto"/>
        <w:shd w:val="clear" w:color="auto" w:fill="DEEAF6" w:themeFill="accent1" w:themeFillTint="33"/>
        <w:tblLook w:val="04A0" w:firstRow="1" w:lastRow="0" w:firstColumn="1" w:lastColumn="0" w:noHBand="0" w:noVBand="1"/>
      </w:tblPr>
      <w:tblGrid>
        <w:gridCol w:w="9062"/>
      </w:tblGrid>
      <w:tr w:rsidR="00E426AA" w:rsidTr="00E426AA">
        <w:tc>
          <w:tcPr>
            <w:tcW w:w="9062" w:type="dxa"/>
            <w:shd w:val="clear" w:color="auto" w:fill="DEEAF6" w:themeFill="accent1" w:themeFillTint="33"/>
          </w:tcPr>
          <w:p w:rsidR="00E426AA" w:rsidRPr="00BC4E83" w:rsidRDefault="00E426AA" w:rsidP="00BC4E83">
            <w:pPr>
              <w:pStyle w:val="Odstavekseznama"/>
              <w:numPr>
                <w:ilvl w:val="0"/>
                <w:numId w:val="6"/>
              </w:numPr>
              <w:spacing w:before="120" w:after="120" w:line="240" w:lineRule="auto"/>
              <w:jc w:val="both"/>
              <w:rPr>
                <w:rFonts w:ascii="Arial" w:hAnsi="Arial" w:cs="Arial"/>
                <w:sz w:val="20"/>
                <w:szCs w:val="20"/>
              </w:rPr>
            </w:pPr>
            <w:r w:rsidRPr="00BC4E83">
              <w:rPr>
                <w:rFonts w:ascii="Arial" w:hAnsi="Arial" w:cs="Arial"/>
                <w:sz w:val="20"/>
                <w:szCs w:val="20"/>
              </w:rPr>
              <w:t xml:space="preserve">Javni poziv za kreditiranje okoljskih naložb občanov </w:t>
            </w:r>
            <w:r w:rsidRPr="00BC4E83">
              <w:rPr>
                <w:rFonts w:ascii="Arial" w:hAnsi="Arial" w:cs="Arial"/>
                <w:b/>
                <w:sz w:val="20"/>
                <w:szCs w:val="20"/>
              </w:rPr>
              <w:t>(65OB19</w:t>
            </w:r>
            <w:r w:rsidRPr="00BC4E83">
              <w:rPr>
                <w:rFonts w:ascii="Arial" w:hAnsi="Arial" w:cs="Arial"/>
                <w:sz w:val="20"/>
                <w:szCs w:val="20"/>
              </w:rPr>
              <w:t xml:space="preserve">). Višina sredstev za vse ukrepe po tem pozivu znaša </w:t>
            </w:r>
            <w:r w:rsidRPr="00BC4E83">
              <w:rPr>
                <w:rFonts w:ascii="Arial" w:hAnsi="Arial" w:cs="Arial"/>
                <w:b/>
                <w:sz w:val="20"/>
                <w:szCs w:val="20"/>
              </w:rPr>
              <w:t>15,0 mio EUR</w:t>
            </w:r>
            <w:r w:rsidRPr="00BC4E83">
              <w:rPr>
                <w:rFonts w:ascii="Arial" w:hAnsi="Arial" w:cs="Arial"/>
                <w:sz w:val="20"/>
                <w:szCs w:val="20"/>
              </w:rPr>
              <w:t>.</w:t>
            </w:r>
          </w:p>
        </w:tc>
      </w:tr>
    </w:tbl>
    <w:p w:rsidR="00096479" w:rsidRPr="00096479" w:rsidRDefault="00096479" w:rsidP="00096479">
      <w:pPr>
        <w:spacing w:before="120" w:after="120" w:line="240" w:lineRule="auto"/>
        <w:jc w:val="both"/>
        <w:rPr>
          <w:rFonts w:ascii="Arial" w:hAnsi="Arial" w:cs="Arial"/>
          <w:sz w:val="20"/>
          <w:szCs w:val="20"/>
        </w:rPr>
      </w:pPr>
      <w:r w:rsidRPr="00096479">
        <w:rPr>
          <w:rFonts w:ascii="Arial" w:hAnsi="Arial" w:cs="Arial"/>
          <w:sz w:val="20"/>
          <w:szCs w:val="20"/>
        </w:rPr>
        <w:lastRenderedPageBreak/>
        <w:t xml:space="preserve">Predmet javnega poziva je ugodno kreditiranje občanov za okoljske naložbe, ki se bodo izvajale na območju Republike Slovenije in vsebujejo tudi </w:t>
      </w:r>
      <w:r w:rsidRPr="00096479">
        <w:rPr>
          <w:rFonts w:ascii="Arial" w:hAnsi="Arial" w:cs="Arial"/>
          <w:b/>
          <w:sz w:val="20"/>
          <w:szCs w:val="20"/>
        </w:rPr>
        <w:t>nakup okolju prijaznih vozil</w:t>
      </w:r>
      <w:r w:rsidRPr="00096479">
        <w:rPr>
          <w:rFonts w:ascii="Arial" w:hAnsi="Arial" w:cs="Arial"/>
          <w:sz w:val="20"/>
          <w:szCs w:val="20"/>
        </w:rPr>
        <w:t>.</w:t>
      </w:r>
      <w:r>
        <w:rPr>
          <w:rFonts w:ascii="Arial" w:hAnsi="Arial" w:cs="Arial"/>
          <w:sz w:val="20"/>
          <w:szCs w:val="20"/>
        </w:rPr>
        <w:t xml:space="preserve"> </w:t>
      </w:r>
      <w:r w:rsidRPr="00096479">
        <w:rPr>
          <w:rFonts w:ascii="Arial" w:hAnsi="Arial" w:cs="Arial"/>
          <w:sz w:val="20"/>
          <w:szCs w:val="20"/>
        </w:rPr>
        <w:t>Letna obrestna mera za kredite po tem pozivu je spremenljiva, vezana na trimesečni EURIBOR, izračunan za 360 dni, s pribitkom v višini 1,3 %, ki je fiksen za celotno dobo odplačevanja kredita.</w:t>
      </w:r>
    </w:p>
    <w:p w:rsidR="00096479" w:rsidRPr="00096479" w:rsidRDefault="00096479" w:rsidP="00096479">
      <w:pPr>
        <w:spacing w:before="120" w:after="120" w:line="240" w:lineRule="auto"/>
        <w:jc w:val="both"/>
        <w:rPr>
          <w:rFonts w:ascii="Arial" w:hAnsi="Arial" w:cs="Arial"/>
          <w:sz w:val="20"/>
          <w:szCs w:val="20"/>
        </w:rPr>
      </w:pPr>
      <w:r w:rsidRPr="00096479">
        <w:rPr>
          <w:rFonts w:ascii="Arial" w:hAnsi="Arial" w:cs="Arial"/>
          <w:sz w:val="20"/>
          <w:szCs w:val="20"/>
        </w:rPr>
        <w:t>Odplačilna doba znaša največ 10 let za vse ukrepe, razen za ukrep gradnje ali nakupa skoraj nič-energijskih stavb ter pri obsežnejši obnovi stavb, ki vključuje izvedbo najmanj treh ukrepov, ki so predmet tega poziva, za katere odplačilna doba lahko znaša največ 20 let.</w:t>
      </w:r>
    </w:p>
    <w:p w:rsidR="0038475C" w:rsidRDefault="00096479" w:rsidP="00096479">
      <w:pPr>
        <w:spacing w:before="120" w:after="120" w:line="240" w:lineRule="auto"/>
        <w:jc w:val="both"/>
        <w:rPr>
          <w:rFonts w:ascii="Arial" w:hAnsi="Arial" w:cs="Arial"/>
          <w:sz w:val="20"/>
          <w:szCs w:val="20"/>
        </w:rPr>
      </w:pPr>
      <w:r w:rsidRPr="00096479">
        <w:rPr>
          <w:rFonts w:ascii="Arial" w:hAnsi="Arial" w:cs="Arial"/>
          <w:sz w:val="20"/>
          <w:szCs w:val="20"/>
        </w:rPr>
        <w:t>Pravica do kredita se lahko odobri največ do višine priznanih stroškov naložbe, minimalni znesek kredita je 1.500 EUR.</w:t>
      </w:r>
      <w:r w:rsidR="00EB3DD3">
        <w:rPr>
          <w:rFonts w:ascii="Arial" w:hAnsi="Arial" w:cs="Arial"/>
          <w:sz w:val="20"/>
          <w:szCs w:val="20"/>
        </w:rPr>
        <w:t xml:space="preserve"> </w:t>
      </w:r>
    </w:p>
    <w:p w:rsidR="00EB3DD3" w:rsidRDefault="00EB3DD3" w:rsidP="00EB3DD3">
      <w:pPr>
        <w:spacing w:before="120" w:after="120" w:line="240" w:lineRule="auto"/>
        <w:jc w:val="both"/>
        <w:rPr>
          <w:rFonts w:ascii="Arial" w:hAnsi="Arial" w:cs="Arial"/>
          <w:b/>
          <w:sz w:val="20"/>
          <w:szCs w:val="20"/>
        </w:rPr>
      </w:pPr>
      <w:r w:rsidRPr="00EB3DD3">
        <w:rPr>
          <w:rFonts w:ascii="Arial" w:hAnsi="Arial" w:cs="Arial"/>
          <w:b/>
          <w:sz w:val="20"/>
          <w:szCs w:val="20"/>
        </w:rPr>
        <w:t>Združljivost pridobitve kredita in nepovratne finančne spodbude</w:t>
      </w:r>
      <w:r>
        <w:rPr>
          <w:rFonts w:ascii="Arial" w:hAnsi="Arial" w:cs="Arial"/>
          <w:b/>
          <w:sz w:val="20"/>
          <w:szCs w:val="20"/>
        </w:rPr>
        <w:t xml:space="preserve">. </w:t>
      </w:r>
      <w:r w:rsidRPr="00EB3DD3">
        <w:rPr>
          <w:rFonts w:ascii="Arial" w:hAnsi="Arial" w:cs="Arial"/>
          <w:sz w:val="20"/>
          <w:szCs w:val="20"/>
        </w:rPr>
        <w:t>Upravičena oseba je poleg kredita po tem pozivu upravičena pridobiti za posamezne ukrepe tudi nepovratno finančno spodbudo Eko sklada po javnem pozivu za nepovratne finančne spodbude občanom.</w:t>
      </w:r>
    </w:p>
    <w:p w:rsidR="00EB3DD3" w:rsidRPr="00EB3DD3" w:rsidRDefault="00EB3DD3" w:rsidP="00360121">
      <w:pPr>
        <w:jc w:val="both"/>
        <w:rPr>
          <w:rFonts w:ascii="Arial" w:hAnsi="Arial" w:cs="Arial"/>
          <w:b/>
          <w:sz w:val="20"/>
          <w:szCs w:val="20"/>
        </w:rPr>
      </w:pPr>
      <w:r>
        <w:rPr>
          <w:rFonts w:ascii="Arial" w:hAnsi="Arial" w:cs="Arial"/>
          <w:b/>
          <w:sz w:val="20"/>
          <w:szCs w:val="20"/>
        </w:rPr>
        <w:t>Sredstva so na razpolago tudi za nakup okolju prijaznih vozil in sicer</w:t>
      </w:r>
      <w:r w:rsidRPr="00EB3DD3">
        <w:rPr>
          <w:rFonts w:ascii="Arial" w:hAnsi="Arial" w:cs="Arial"/>
          <w:b/>
          <w:sz w:val="20"/>
          <w:szCs w:val="20"/>
        </w:rPr>
        <w:t>:</w:t>
      </w:r>
    </w:p>
    <w:p w:rsidR="00EB3DD3" w:rsidRDefault="00EB3DD3" w:rsidP="00360121">
      <w:pPr>
        <w:pStyle w:val="Odstavekseznama"/>
        <w:numPr>
          <w:ilvl w:val="0"/>
          <w:numId w:val="19"/>
        </w:numPr>
        <w:jc w:val="both"/>
        <w:rPr>
          <w:rFonts w:ascii="Arial" w:hAnsi="Arial" w:cs="Arial"/>
          <w:sz w:val="20"/>
          <w:szCs w:val="20"/>
        </w:rPr>
      </w:pPr>
      <w:r w:rsidRPr="00EB3DD3">
        <w:rPr>
          <w:rFonts w:ascii="Arial" w:hAnsi="Arial" w:cs="Arial"/>
          <w:sz w:val="20"/>
          <w:szCs w:val="20"/>
        </w:rPr>
        <w:t xml:space="preserve">nakup novih ali rabljenih osebnih avtomobilov, motornih koles, koles z motorjem in koles (pedelec, e-bike ipd.) </w:t>
      </w:r>
      <w:r w:rsidRPr="00EB3DD3">
        <w:rPr>
          <w:rFonts w:ascii="Arial" w:hAnsi="Arial" w:cs="Arial"/>
          <w:b/>
          <w:sz w:val="20"/>
          <w:szCs w:val="20"/>
        </w:rPr>
        <w:t>na električni</w:t>
      </w:r>
      <w:r w:rsidRPr="00EB3DD3">
        <w:rPr>
          <w:rFonts w:ascii="Arial" w:hAnsi="Arial" w:cs="Arial"/>
          <w:sz w:val="20"/>
          <w:szCs w:val="20"/>
        </w:rPr>
        <w:t xml:space="preserve"> ali hibridni pogon (kombinacija elektro motorja in motorja z notranjim izgorevanjem), pri katerih znašajo emisije CO2 v kombiniranem načinu vožnje, največ 85 g/km;</w:t>
      </w:r>
    </w:p>
    <w:p w:rsidR="00EB3DD3" w:rsidRDefault="00EB3DD3" w:rsidP="00360121">
      <w:pPr>
        <w:pStyle w:val="Odstavekseznama"/>
        <w:numPr>
          <w:ilvl w:val="0"/>
          <w:numId w:val="19"/>
        </w:numPr>
        <w:jc w:val="both"/>
        <w:rPr>
          <w:rFonts w:ascii="Arial" w:hAnsi="Arial" w:cs="Arial"/>
          <w:sz w:val="20"/>
          <w:szCs w:val="20"/>
        </w:rPr>
      </w:pPr>
      <w:r w:rsidRPr="00EB3DD3">
        <w:rPr>
          <w:rFonts w:ascii="Arial" w:hAnsi="Arial" w:cs="Arial"/>
          <w:sz w:val="20"/>
          <w:szCs w:val="20"/>
        </w:rPr>
        <w:t xml:space="preserve">nakup osebnih avtomobilov serijske proizvodnje, ki kot pogonsko gorivo uporabljajo </w:t>
      </w:r>
      <w:r w:rsidRPr="00EB3DD3">
        <w:rPr>
          <w:rFonts w:ascii="Arial" w:hAnsi="Arial" w:cs="Arial"/>
          <w:b/>
          <w:sz w:val="20"/>
          <w:szCs w:val="20"/>
        </w:rPr>
        <w:t>plin</w:t>
      </w:r>
      <w:r w:rsidRPr="00EB3DD3">
        <w:rPr>
          <w:rFonts w:ascii="Arial" w:hAnsi="Arial" w:cs="Arial"/>
          <w:sz w:val="20"/>
          <w:szCs w:val="20"/>
        </w:rPr>
        <w:t>.</w:t>
      </w:r>
    </w:p>
    <w:p w:rsidR="003A01D9" w:rsidRDefault="003A01D9" w:rsidP="003A01D9">
      <w:pPr>
        <w:pStyle w:val="Odstavekseznama"/>
        <w:rPr>
          <w:rFonts w:ascii="Arial" w:hAnsi="Arial" w:cs="Arial"/>
          <w:sz w:val="20"/>
          <w:szCs w:val="20"/>
        </w:rPr>
      </w:pPr>
    </w:p>
    <w:tbl>
      <w:tblPr>
        <w:tblStyle w:val="Tabelamrea"/>
        <w:tblW w:w="0" w:type="auto"/>
        <w:shd w:val="clear" w:color="auto" w:fill="DEEAF6" w:themeFill="accent1" w:themeFillTint="33"/>
        <w:tblLook w:val="04A0" w:firstRow="1" w:lastRow="0" w:firstColumn="1" w:lastColumn="0" w:noHBand="0" w:noVBand="1"/>
      </w:tblPr>
      <w:tblGrid>
        <w:gridCol w:w="9062"/>
      </w:tblGrid>
      <w:tr w:rsidR="003A01D9" w:rsidTr="003A01D9">
        <w:tc>
          <w:tcPr>
            <w:tcW w:w="9062" w:type="dxa"/>
            <w:shd w:val="clear" w:color="auto" w:fill="DEEAF6" w:themeFill="accent1" w:themeFillTint="33"/>
          </w:tcPr>
          <w:p w:rsidR="0029352F" w:rsidRDefault="0029352F" w:rsidP="0029352F">
            <w:pPr>
              <w:pStyle w:val="Odstavekseznama"/>
              <w:rPr>
                <w:rFonts w:ascii="Arial" w:hAnsi="Arial" w:cs="Arial"/>
                <w:sz w:val="20"/>
                <w:szCs w:val="20"/>
              </w:rPr>
            </w:pPr>
          </w:p>
          <w:p w:rsidR="0029352F" w:rsidRDefault="003A01D9" w:rsidP="003A01D9">
            <w:pPr>
              <w:pStyle w:val="Odstavekseznama"/>
              <w:numPr>
                <w:ilvl w:val="0"/>
                <w:numId w:val="20"/>
              </w:numPr>
              <w:rPr>
                <w:rFonts w:ascii="Arial" w:hAnsi="Arial" w:cs="Arial"/>
                <w:sz w:val="20"/>
                <w:szCs w:val="20"/>
              </w:rPr>
            </w:pPr>
            <w:r w:rsidRPr="003A01D9">
              <w:rPr>
                <w:rFonts w:ascii="Arial" w:hAnsi="Arial" w:cs="Arial"/>
                <w:sz w:val="20"/>
                <w:szCs w:val="20"/>
              </w:rPr>
              <w:t xml:space="preserve">Javni poziv za finančne spodbude za naložbe v ukrepe trajnostne mobilnosti </w:t>
            </w:r>
            <w:r w:rsidRPr="003A01D9">
              <w:rPr>
                <w:rFonts w:ascii="Arial" w:hAnsi="Arial" w:cs="Arial"/>
                <w:b/>
                <w:sz w:val="20"/>
                <w:szCs w:val="20"/>
              </w:rPr>
              <w:t>v podjetjih</w:t>
            </w:r>
            <w:r w:rsidRPr="003A01D9">
              <w:rPr>
                <w:rFonts w:ascii="Arial" w:hAnsi="Arial" w:cs="Arial"/>
                <w:sz w:val="20"/>
                <w:szCs w:val="20"/>
              </w:rPr>
              <w:t xml:space="preserve"> </w:t>
            </w:r>
          </w:p>
          <w:p w:rsidR="003A01D9" w:rsidRPr="003A01D9" w:rsidRDefault="003A01D9" w:rsidP="0029352F">
            <w:pPr>
              <w:pStyle w:val="Odstavekseznama"/>
              <w:rPr>
                <w:rFonts w:ascii="Arial" w:hAnsi="Arial" w:cs="Arial"/>
                <w:sz w:val="20"/>
                <w:szCs w:val="20"/>
              </w:rPr>
            </w:pPr>
            <w:r w:rsidRPr="003A01D9">
              <w:rPr>
                <w:rFonts w:ascii="Arial" w:hAnsi="Arial" w:cs="Arial"/>
                <w:sz w:val="20"/>
                <w:szCs w:val="20"/>
              </w:rPr>
              <w:t>(</w:t>
            </w:r>
            <w:r w:rsidRPr="003A01D9">
              <w:rPr>
                <w:rFonts w:ascii="Arial" w:hAnsi="Arial" w:cs="Arial"/>
                <w:b/>
                <w:sz w:val="20"/>
                <w:szCs w:val="20"/>
              </w:rPr>
              <w:t>78FS-PO19</w:t>
            </w:r>
            <w:r w:rsidRPr="003A01D9">
              <w:rPr>
                <w:rFonts w:ascii="Arial" w:hAnsi="Arial" w:cs="Arial"/>
                <w:sz w:val="20"/>
                <w:szCs w:val="20"/>
              </w:rPr>
              <w:t xml:space="preserve">). Višina </w:t>
            </w:r>
            <w:r w:rsidRPr="003A01D9">
              <w:rPr>
                <w:rFonts w:ascii="Arial" w:hAnsi="Arial" w:cs="Arial"/>
                <w:b/>
                <w:sz w:val="20"/>
                <w:szCs w:val="20"/>
              </w:rPr>
              <w:t>povratnih sredstev</w:t>
            </w:r>
            <w:r w:rsidRPr="003A01D9">
              <w:rPr>
                <w:rFonts w:ascii="Arial" w:hAnsi="Arial" w:cs="Arial"/>
                <w:sz w:val="20"/>
                <w:szCs w:val="20"/>
              </w:rPr>
              <w:t xml:space="preserve"> za vse ukrepe skupaj znaša </w:t>
            </w:r>
            <w:r>
              <w:rPr>
                <w:rFonts w:ascii="Arial" w:hAnsi="Arial" w:cs="Arial"/>
                <w:b/>
                <w:sz w:val="20"/>
                <w:szCs w:val="20"/>
              </w:rPr>
              <w:t>5</w:t>
            </w:r>
            <w:r w:rsidRPr="003A01D9">
              <w:rPr>
                <w:rFonts w:ascii="Arial" w:hAnsi="Arial" w:cs="Arial"/>
                <w:b/>
                <w:sz w:val="20"/>
                <w:szCs w:val="20"/>
              </w:rPr>
              <w:t>.000.000 EUR</w:t>
            </w:r>
            <w:r w:rsidRPr="003A01D9">
              <w:rPr>
                <w:rFonts w:ascii="Arial" w:hAnsi="Arial" w:cs="Arial"/>
                <w:sz w:val="20"/>
                <w:szCs w:val="20"/>
              </w:rPr>
              <w:t>.</w:t>
            </w:r>
          </w:p>
        </w:tc>
      </w:tr>
    </w:tbl>
    <w:p w:rsidR="003A01D9" w:rsidRDefault="003A01D9" w:rsidP="008212E6">
      <w:pPr>
        <w:spacing w:after="0"/>
        <w:rPr>
          <w:rFonts w:ascii="Arial" w:hAnsi="Arial" w:cs="Arial"/>
          <w:sz w:val="20"/>
          <w:szCs w:val="20"/>
        </w:rPr>
      </w:pPr>
    </w:p>
    <w:p w:rsidR="003A01D9" w:rsidRDefault="009D3F8B" w:rsidP="00360121">
      <w:pPr>
        <w:spacing w:after="0"/>
        <w:jc w:val="both"/>
        <w:rPr>
          <w:rFonts w:ascii="Arial" w:hAnsi="Arial" w:cs="Arial"/>
          <w:sz w:val="20"/>
          <w:szCs w:val="20"/>
        </w:rPr>
      </w:pPr>
      <w:r w:rsidRPr="009D3F8B">
        <w:rPr>
          <w:rFonts w:ascii="Arial" w:hAnsi="Arial" w:cs="Arial"/>
          <w:sz w:val="20"/>
          <w:szCs w:val="20"/>
        </w:rPr>
        <w:t>Predmet javnega poziva</w:t>
      </w:r>
      <w:r>
        <w:rPr>
          <w:rFonts w:ascii="Arial" w:hAnsi="Arial" w:cs="Arial"/>
          <w:sz w:val="20"/>
          <w:szCs w:val="20"/>
        </w:rPr>
        <w:t xml:space="preserve"> so finančne spodbude v obliki kredita z ugodno obrestno mero </w:t>
      </w:r>
      <w:r w:rsidRPr="009D3F8B">
        <w:rPr>
          <w:rFonts w:ascii="Arial" w:hAnsi="Arial" w:cs="Arial"/>
          <w:sz w:val="20"/>
          <w:szCs w:val="20"/>
        </w:rPr>
        <w:t>dodeljene</w:t>
      </w:r>
      <w:r>
        <w:rPr>
          <w:rFonts w:ascii="Arial" w:hAnsi="Arial" w:cs="Arial"/>
          <w:sz w:val="20"/>
          <w:szCs w:val="20"/>
        </w:rPr>
        <w:t xml:space="preserve"> po pravilu »de minimis« pomoči</w:t>
      </w:r>
      <w:r w:rsidRPr="009D3F8B">
        <w:rPr>
          <w:rFonts w:ascii="Arial" w:hAnsi="Arial" w:cs="Arial"/>
          <w:sz w:val="20"/>
          <w:szCs w:val="20"/>
        </w:rPr>
        <w:t xml:space="preserve"> za nove naložbe učinkovite rabe in rabe obnovljivih virov energije na območju Republike Slovenije.</w:t>
      </w:r>
      <w:r>
        <w:rPr>
          <w:rFonts w:ascii="Arial" w:hAnsi="Arial" w:cs="Arial"/>
          <w:sz w:val="20"/>
          <w:szCs w:val="20"/>
        </w:rPr>
        <w:t xml:space="preserve"> </w:t>
      </w:r>
      <w:r w:rsidR="00606D18" w:rsidRPr="00606D18">
        <w:rPr>
          <w:rFonts w:ascii="Arial" w:hAnsi="Arial" w:cs="Arial"/>
          <w:sz w:val="20"/>
          <w:szCs w:val="20"/>
        </w:rPr>
        <w:t>Na javnem pozivu lahko sodelujejo pravne osebe, samostojni podjetniki posamezniki in druge fizične osebe, ki opravljajo registrirane dejavnosti.</w:t>
      </w:r>
      <w:r w:rsidR="00770C3C">
        <w:rPr>
          <w:rFonts w:ascii="Arial" w:hAnsi="Arial" w:cs="Arial"/>
          <w:sz w:val="20"/>
          <w:szCs w:val="20"/>
        </w:rPr>
        <w:t xml:space="preserve"> </w:t>
      </w:r>
    </w:p>
    <w:p w:rsidR="00770C3C" w:rsidRPr="00770C3C" w:rsidRDefault="00770C3C" w:rsidP="00360121">
      <w:pPr>
        <w:spacing w:after="0" w:line="240" w:lineRule="auto"/>
        <w:jc w:val="both"/>
        <w:rPr>
          <w:rFonts w:ascii="Arial" w:hAnsi="Arial" w:cs="Arial"/>
          <w:sz w:val="20"/>
          <w:szCs w:val="20"/>
        </w:rPr>
      </w:pPr>
      <w:r w:rsidRPr="00770C3C">
        <w:rPr>
          <w:rFonts w:ascii="Arial" w:hAnsi="Arial" w:cs="Arial"/>
          <w:sz w:val="20"/>
          <w:szCs w:val="20"/>
        </w:rPr>
        <w:t xml:space="preserve">Namen javnega poziva je spodbuditi izvedbo ukrepov trajnostne mobilnosti v podjetjih oziroma prehod na trajnostno mobilnost v zasebnem sektorju in s tem prispevati k zmanjševanju emisij v sektorju promet. Med ukrepi so tudi ukrepi za </w:t>
      </w:r>
      <w:r w:rsidRPr="00770C3C">
        <w:rPr>
          <w:rFonts w:ascii="Arial" w:hAnsi="Arial" w:cs="Arial"/>
          <w:b/>
          <w:sz w:val="20"/>
          <w:szCs w:val="20"/>
        </w:rPr>
        <w:t>spodbujanje razvoja infrastrukture za alternativna goriva v prometu</w:t>
      </w:r>
      <w:r w:rsidRPr="00770C3C">
        <w:rPr>
          <w:rFonts w:ascii="Arial" w:hAnsi="Arial" w:cs="Arial"/>
          <w:sz w:val="20"/>
          <w:szCs w:val="20"/>
        </w:rPr>
        <w:t xml:space="preserve"> in sicer:</w:t>
      </w:r>
    </w:p>
    <w:p w:rsidR="00770C3C" w:rsidRPr="00770C3C" w:rsidRDefault="00770C3C" w:rsidP="00360121">
      <w:pPr>
        <w:numPr>
          <w:ilvl w:val="0"/>
          <w:numId w:val="17"/>
        </w:numPr>
        <w:spacing w:before="120" w:after="120" w:line="240" w:lineRule="auto"/>
        <w:ind w:left="714" w:hanging="357"/>
        <w:contextualSpacing/>
        <w:jc w:val="both"/>
        <w:rPr>
          <w:rFonts w:ascii="Arial" w:hAnsi="Arial" w:cs="Arial"/>
          <w:sz w:val="20"/>
          <w:szCs w:val="20"/>
        </w:rPr>
      </w:pPr>
      <w:r w:rsidRPr="00770C3C">
        <w:rPr>
          <w:rFonts w:ascii="Arial" w:hAnsi="Arial" w:cs="Arial"/>
          <w:sz w:val="20"/>
          <w:szCs w:val="20"/>
        </w:rPr>
        <w:t xml:space="preserve">D – </w:t>
      </w:r>
      <w:r w:rsidRPr="00770C3C">
        <w:rPr>
          <w:rFonts w:ascii="Arial" w:hAnsi="Arial" w:cs="Arial"/>
          <w:b/>
          <w:sz w:val="20"/>
          <w:szCs w:val="20"/>
        </w:rPr>
        <w:t>polnilnice za električna vozila</w:t>
      </w:r>
      <w:r w:rsidRPr="00770C3C">
        <w:rPr>
          <w:rFonts w:ascii="Arial" w:hAnsi="Arial" w:cs="Arial"/>
          <w:sz w:val="20"/>
          <w:szCs w:val="20"/>
        </w:rPr>
        <w:t>, ki se nahajajo v neposredni bližini lokacije podjetja, in so namenjene polnjenju vozil za zaposlene in/ali javno uporabo,</w:t>
      </w:r>
    </w:p>
    <w:p w:rsidR="00770C3C" w:rsidRPr="00770C3C" w:rsidRDefault="00770C3C" w:rsidP="00360121">
      <w:pPr>
        <w:spacing w:before="120" w:after="120" w:line="240" w:lineRule="auto"/>
        <w:ind w:left="714"/>
        <w:contextualSpacing/>
        <w:jc w:val="both"/>
        <w:rPr>
          <w:rFonts w:ascii="Arial" w:hAnsi="Arial" w:cs="Arial"/>
          <w:sz w:val="20"/>
          <w:szCs w:val="20"/>
        </w:rPr>
      </w:pPr>
    </w:p>
    <w:p w:rsidR="00770C3C" w:rsidRPr="00770C3C" w:rsidRDefault="00770C3C" w:rsidP="00360121">
      <w:pPr>
        <w:numPr>
          <w:ilvl w:val="0"/>
          <w:numId w:val="17"/>
        </w:numPr>
        <w:spacing w:before="120" w:after="120" w:line="240" w:lineRule="auto"/>
        <w:ind w:left="714" w:hanging="357"/>
        <w:contextualSpacing/>
        <w:jc w:val="both"/>
        <w:rPr>
          <w:rFonts w:ascii="Arial" w:hAnsi="Arial" w:cs="Arial"/>
          <w:sz w:val="20"/>
          <w:szCs w:val="20"/>
        </w:rPr>
      </w:pPr>
      <w:r w:rsidRPr="00770C3C">
        <w:rPr>
          <w:rFonts w:ascii="Arial" w:hAnsi="Arial" w:cs="Arial"/>
          <w:sz w:val="20"/>
          <w:szCs w:val="20"/>
        </w:rPr>
        <w:t xml:space="preserve">E – </w:t>
      </w:r>
      <w:r w:rsidRPr="00770C3C">
        <w:rPr>
          <w:rFonts w:ascii="Arial" w:hAnsi="Arial" w:cs="Arial"/>
          <w:b/>
          <w:sz w:val="20"/>
          <w:szCs w:val="20"/>
        </w:rPr>
        <w:t>polnilnice za vozila na vodik</w:t>
      </w:r>
      <w:r w:rsidRPr="00770C3C">
        <w:rPr>
          <w:rFonts w:ascii="Arial" w:hAnsi="Arial" w:cs="Arial"/>
          <w:sz w:val="20"/>
          <w:szCs w:val="20"/>
        </w:rPr>
        <w:t xml:space="preserve">, ki se nahajajo v neposredni bližini lokacije podjetja, in so namenjene polnjenju vozil za zaposlene in/ali javno uporabo. </w:t>
      </w:r>
    </w:p>
    <w:p w:rsidR="00770C3C" w:rsidRDefault="00770C3C" w:rsidP="009D3F8B">
      <w:pPr>
        <w:rPr>
          <w:rFonts w:ascii="Arial" w:hAnsi="Arial" w:cs="Arial"/>
          <w:sz w:val="20"/>
          <w:szCs w:val="20"/>
        </w:rPr>
      </w:pPr>
    </w:p>
    <w:p w:rsidR="00887E34" w:rsidRDefault="00770C3C" w:rsidP="00360121">
      <w:pPr>
        <w:jc w:val="both"/>
        <w:rPr>
          <w:rFonts w:ascii="Arial" w:hAnsi="Arial" w:cs="Arial"/>
          <w:sz w:val="20"/>
          <w:szCs w:val="20"/>
        </w:rPr>
      </w:pPr>
      <w:r w:rsidRPr="00770C3C">
        <w:rPr>
          <w:rFonts w:ascii="Arial" w:hAnsi="Arial" w:cs="Arial"/>
          <w:sz w:val="20"/>
          <w:szCs w:val="20"/>
        </w:rPr>
        <w:t xml:space="preserve">Višina kredita znaša </w:t>
      </w:r>
      <w:r w:rsidRPr="00770C3C">
        <w:rPr>
          <w:rFonts w:ascii="Arial" w:hAnsi="Arial" w:cs="Arial"/>
          <w:b/>
          <w:sz w:val="20"/>
          <w:szCs w:val="20"/>
        </w:rPr>
        <w:t>največ do 80 % upravičenih stroškov naložbe</w:t>
      </w:r>
      <w:r w:rsidRPr="00770C3C">
        <w:rPr>
          <w:rFonts w:ascii="Arial" w:hAnsi="Arial" w:cs="Arial"/>
          <w:sz w:val="20"/>
          <w:szCs w:val="20"/>
        </w:rPr>
        <w:t>. Med upravičene stroške ne sodi davek na dodano vrednost, razen v primeru, ko upravičena oseba nima pravice do odbitka vstopnega davka na dodano vrednost.</w:t>
      </w:r>
      <w:r w:rsidR="00F67BD2">
        <w:rPr>
          <w:rFonts w:ascii="Arial" w:hAnsi="Arial" w:cs="Arial"/>
          <w:sz w:val="20"/>
          <w:szCs w:val="20"/>
        </w:rPr>
        <w:t xml:space="preserve"> </w:t>
      </w:r>
    </w:p>
    <w:p w:rsidR="008D4A87" w:rsidRDefault="008D4A87" w:rsidP="00887E34">
      <w:pPr>
        <w:rPr>
          <w:rFonts w:ascii="Arial" w:hAnsi="Arial" w:cs="Arial"/>
          <w:b/>
          <w:sz w:val="20"/>
          <w:szCs w:val="20"/>
        </w:rPr>
      </w:pPr>
    </w:p>
    <w:p w:rsidR="008D4A87" w:rsidRDefault="008D4A87" w:rsidP="00887E34">
      <w:pPr>
        <w:rPr>
          <w:rFonts w:ascii="Arial" w:hAnsi="Arial" w:cs="Arial"/>
          <w:b/>
          <w:sz w:val="20"/>
          <w:szCs w:val="20"/>
        </w:rPr>
      </w:pPr>
    </w:p>
    <w:p w:rsidR="008D4A87" w:rsidRDefault="008D4A87" w:rsidP="00887E34">
      <w:pPr>
        <w:rPr>
          <w:rFonts w:ascii="Arial" w:hAnsi="Arial" w:cs="Arial"/>
          <w:b/>
          <w:sz w:val="20"/>
          <w:szCs w:val="20"/>
        </w:rPr>
      </w:pPr>
    </w:p>
    <w:p w:rsidR="008D4A87" w:rsidRDefault="008D4A87" w:rsidP="00887E34">
      <w:pPr>
        <w:rPr>
          <w:rFonts w:ascii="Arial" w:hAnsi="Arial" w:cs="Arial"/>
          <w:b/>
          <w:sz w:val="20"/>
          <w:szCs w:val="20"/>
        </w:rPr>
      </w:pPr>
    </w:p>
    <w:p w:rsidR="008D4A87" w:rsidRDefault="008D4A87" w:rsidP="00887E34">
      <w:pPr>
        <w:rPr>
          <w:rFonts w:ascii="Arial" w:hAnsi="Arial" w:cs="Arial"/>
          <w:b/>
          <w:sz w:val="20"/>
          <w:szCs w:val="20"/>
        </w:rPr>
      </w:pPr>
    </w:p>
    <w:p w:rsidR="00D07225" w:rsidRDefault="00D07225" w:rsidP="0098138B">
      <w:pPr>
        <w:pStyle w:val="Naslov2"/>
      </w:pPr>
    </w:p>
    <w:p w:rsidR="00770C3C" w:rsidRDefault="00887E34" w:rsidP="0098138B">
      <w:pPr>
        <w:pStyle w:val="Naslov2"/>
      </w:pPr>
      <w:bookmarkStart w:id="13" w:name="_Toc36649884"/>
      <w:bookmarkStart w:id="14" w:name="_Toc57014953"/>
      <w:r>
        <w:t xml:space="preserve">1.5 </w:t>
      </w:r>
      <w:r w:rsidRPr="00887E34">
        <w:t xml:space="preserve">Pregled finančnih spodbud </w:t>
      </w:r>
      <w:r>
        <w:t>v povezavi z ukrepi Akcijskega programa za alternativna goriva v prometu</w:t>
      </w:r>
      <w:bookmarkEnd w:id="13"/>
      <w:bookmarkEnd w:id="14"/>
      <w:r>
        <w:t xml:space="preserve"> </w:t>
      </w:r>
    </w:p>
    <w:p w:rsidR="00067DC7" w:rsidRDefault="00067DC7" w:rsidP="00553FC5">
      <w:pPr>
        <w:spacing w:after="0" w:line="240" w:lineRule="auto"/>
        <w:jc w:val="both"/>
        <w:rPr>
          <w:rFonts w:ascii="Arial" w:hAnsi="Arial" w:cs="Arial"/>
          <w:sz w:val="20"/>
          <w:szCs w:val="20"/>
        </w:rPr>
      </w:pPr>
      <w:r>
        <w:rPr>
          <w:rFonts w:ascii="Arial" w:hAnsi="Arial" w:cs="Arial"/>
          <w:sz w:val="20"/>
          <w:szCs w:val="20"/>
        </w:rPr>
        <w:t xml:space="preserve">Podana je preglednica vseh javnih pozivov v letu 2019 ter navezava na ukrepe kot izhajajo iz </w:t>
      </w:r>
      <w:r w:rsidR="00600605">
        <w:rPr>
          <w:rFonts w:ascii="Arial" w:hAnsi="Arial" w:cs="Arial"/>
          <w:sz w:val="20"/>
          <w:szCs w:val="20"/>
        </w:rPr>
        <w:t>akcijskega načrta za alternativna goriva v prometu.</w:t>
      </w:r>
    </w:p>
    <w:p w:rsidR="00067DC7" w:rsidRDefault="00067DC7" w:rsidP="009C1ECC">
      <w:pPr>
        <w:spacing w:after="0" w:line="240" w:lineRule="auto"/>
        <w:rPr>
          <w:rFonts w:ascii="Arial" w:hAnsi="Arial" w:cs="Arial"/>
          <w:sz w:val="20"/>
          <w:szCs w:val="20"/>
        </w:rPr>
      </w:pPr>
    </w:p>
    <w:p w:rsidR="00887E34" w:rsidRDefault="001E305B" w:rsidP="00D47F7A">
      <w:pPr>
        <w:spacing w:after="120" w:line="240" w:lineRule="auto"/>
        <w:rPr>
          <w:rFonts w:ascii="Arial" w:hAnsi="Arial" w:cs="Arial"/>
          <w:sz w:val="20"/>
          <w:szCs w:val="20"/>
        </w:rPr>
      </w:pPr>
      <w:r w:rsidRPr="001E305B">
        <w:rPr>
          <w:rFonts w:ascii="Arial" w:hAnsi="Arial" w:cs="Arial"/>
          <w:sz w:val="20"/>
          <w:szCs w:val="20"/>
        </w:rPr>
        <w:t>P</w:t>
      </w:r>
      <w:r>
        <w:rPr>
          <w:rFonts w:ascii="Arial" w:hAnsi="Arial" w:cs="Arial"/>
          <w:sz w:val="20"/>
          <w:szCs w:val="20"/>
        </w:rPr>
        <w:t>reglednica</w:t>
      </w:r>
      <w:r w:rsidR="00A927AF">
        <w:rPr>
          <w:rFonts w:ascii="Arial" w:hAnsi="Arial" w:cs="Arial"/>
          <w:sz w:val="20"/>
          <w:szCs w:val="20"/>
        </w:rPr>
        <w:t xml:space="preserve"> </w:t>
      </w:r>
      <w:r w:rsidR="00D47F7A">
        <w:rPr>
          <w:rFonts w:ascii="Arial" w:hAnsi="Arial" w:cs="Arial"/>
          <w:sz w:val="20"/>
          <w:szCs w:val="20"/>
        </w:rPr>
        <w:t xml:space="preserve">finančnih </w:t>
      </w:r>
      <w:r w:rsidR="00A927AF">
        <w:rPr>
          <w:rFonts w:ascii="Arial" w:hAnsi="Arial" w:cs="Arial"/>
          <w:sz w:val="20"/>
          <w:szCs w:val="20"/>
        </w:rPr>
        <w:t xml:space="preserve">spodbud </w:t>
      </w:r>
      <w:r w:rsidR="00D47F7A">
        <w:rPr>
          <w:rFonts w:ascii="Arial" w:hAnsi="Arial" w:cs="Arial"/>
          <w:sz w:val="20"/>
          <w:szCs w:val="20"/>
        </w:rPr>
        <w:t xml:space="preserve">glede na ukrepe </w:t>
      </w:r>
      <w:r w:rsidRPr="001E305B">
        <w:rPr>
          <w:rFonts w:ascii="Arial" w:hAnsi="Arial" w:cs="Arial"/>
          <w:sz w:val="20"/>
          <w:szCs w:val="20"/>
        </w:rPr>
        <w:t>Akcijskega programa za alternativna goriva v prometu</w:t>
      </w:r>
      <w:r>
        <w:rPr>
          <w:rFonts w:ascii="Arial" w:hAnsi="Arial" w:cs="Arial"/>
          <w:sz w:val="20"/>
          <w:szCs w:val="20"/>
        </w:rPr>
        <w:t xml:space="preserve"> </w:t>
      </w:r>
    </w:p>
    <w:tbl>
      <w:tblPr>
        <w:tblStyle w:val="Tabelamrea"/>
        <w:tblW w:w="9209" w:type="dxa"/>
        <w:tblLayout w:type="fixed"/>
        <w:tblLook w:val="04A0" w:firstRow="1" w:lastRow="0" w:firstColumn="1" w:lastColumn="0" w:noHBand="0" w:noVBand="1"/>
      </w:tblPr>
      <w:tblGrid>
        <w:gridCol w:w="1555"/>
        <w:gridCol w:w="1275"/>
        <w:gridCol w:w="1276"/>
        <w:gridCol w:w="1247"/>
        <w:gridCol w:w="2013"/>
        <w:gridCol w:w="1843"/>
      </w:tblGrid>
      <w:tr w:rsidR="00F602A8" w:rsidTr="00194908">
        <w:trPr>
          <w:trHeight w:val="810"/>
        </w:trPr>
        <w:tc>
          <w:tcPr>
            <w:tcW w:w="1555" w:type="dxa"/>
            <w:shd w:val="clear" w:color="auto" w:fill="DEEAF6" w:themeFill="accent1" w:themeFillTint="33"/>
          </w:tcPr>
          <w:p w:rsidR="00F602A8" w:rsidRPr="003C3371" w:rsidRDefault="00F602A8" w:rsidP="00D47F7A">
            <w:pPr>
              <w:spacing w:after="120" w:line="240" w:lineRule="auto"/>
              <w:rPr>
                <w:rFonts w:ascii="Arial" w:hAnsi="Arial" w:cs="Arial"/>
                <w:b/>
                <w:sz w:val="18"/>
                <w:szCs w:val="20"/>
              </w:rPr>
            </w:pPr>
            <w:r w:rsidRPr="003C3371">
              <w:rPr>
                <w:rFonts w:ascii="Arial" w:hAnsi="Arial" w:cs="Arial"/>
                <w:b/>
                <w:sz w:val="18"/>
                <w:szCs w:val="20"/>
              </w:rPr>
              <w:t>Javni poziv – šifra poziva</w:t>
            </w:r>
          </w:p>
        </w:tc>
        <w:tc>
          <w:tcPr>
            <w:tcW w:w="1275" w:type="dxa"/>
            <w:shd w:val="clear" w:color="auto" w:fill="DEEAF6" w:themeFill="accent1" w:themeFillTint="33"/>
          </w:tcPr>
          <w:p w:rsidR="00F602A8" w:rsidRPr="003C3371" w:rsidRDefault="00F602A8" w:rsidP="00D47F7A">
            <w:pPr>
              <w:spacing w:after="120" w:line="240" w:lineRule="auto"/>
              <w:rPr>
                <w:rFonts w:ascii="Arial" w:hAnsi="Arial" w:cs="Arial"/>
                <w:b/>
                <w:sz w:val="18"/>
                <w:szCs w:val="20"/>
              </w:rPr>
            </w:pPr>
            <w:r w:rsidRPr="003C3371">
              <w:rPr>
                <w:rFonts w:ascii="Arial" w:hAnsi="Arial" w:cs="Arial"/>
                <w:b/>
                <w:sz w:val="18"/>
                <w:szCs w:val="20"/>
              </w:rPr>
              <w:t>Višina vseh razpisanih sredstev v EUR</w:t>
            </w:r>
            <w:r w:rsidR="00CE014D">
              <w:rPr>
                <w:rFonts w:ascii="Arial" w:hAnsi="Arial" w:cs="Arial"/>
                <w:b/>
                <w:sz w:val="18"/>
                <w:szCs w:val="20"/>
              </w:rPr>
              <w:t>*</w:t>
            </w:r>
          </w:p>
        </w:tc>
        <w:tc>
          <w:tcPr>
            <w:tcW w:w="1276" w:type="dxa"/>
            <w:shd w:val="clear" w:color="auto" w:fill="DEEAF6" w:themeFill="accent1" w:themeFillTint="33"/>
          </w:tcPr>
          <w:p w:rsidR="00F602A8" w:rsidRPr="003C3371" w:rsidRDefault="00F602A8" w:rsidP="00D47F7A">
            <w:pPr>
              <w:spacing w:after="120" w:line="240" w:lineRule="auto"/>
              <w:rPr>
                <w:rFonts w:ascii="Arial" w:hAnsi="Arial" w:cs="Arial"/>
                <w:b/>
                <w:sz w:val="18"/>
                <w:szCs w:val="20"/>
              </w:rPr>
            </w:pPr>
            <w:r w:rsidRPr="003C3371">
              <w:rPr>
                <w:rFonts w:ascii="Arial" w:hAnsi="Arial" w:cs="Arial"/>
                <w:b/>
                <w:sz w:val="18"/>
                <w:szCs w:val="20"/>
              </w:rPr>
              <w:t>Vrsta spodbude – povratna/nepovratna</w:t>
            </w:r>
          </w:p>
        </w:tc>
        <w:tc>
          <w:tcPr>
            <w:tcW w:w="1247" w:type="dxa"/>
            <w:shd w:val="clear" w:color="auto" w:fill="DEEAF6" w:themeFill="accent1" w:themeFillTint="33"/>
          </w:tcPr>
          <w:p w:rsidR="00F602A8" w:rsidRPr="003C3371" w:rsidRDefault="00F602A8" w:rsidP="00D47F7A">
            <w:pPr>
              <w:spacing w:after="120" w:line="240" w:lineRule="auto"/>
              <w:rPr>
                <w:rFonts w:ascii="Arial" w:hAnsi="Arial" w:cs="Arial"/>
                <w:b/>
                <w:sz w:val="18"/>
                <w:szCs w:val="20"/>
              </w:rPr>
            </w:pPr>
            <w:r w:rsidRPr="003C3371">
              <w:rPr>
                <w:rFonts w:ascii="Arial" w:hAnsi="Arial" w:cs="Arial"/>
                <w:b/>
                <w:sz w:val="18"/>
                <w:szCs w:val="20"/>
              </w:rPr>
              <w:t>Upravičenci</w:t>
            </w:r>
          </w:p>
        </w:tc>
        <w:tc>
          <w:tcPr>
            <w:tcW w:w="2013" w:type="dxa"/>
            <w:shd w:val="clear" w:color="auto" w:fill="DEEAF6" w:themeFill="accent1" w:themeFillTint="33"/>
          </w:tcPr>
          <w:p w:rsidR="00F602A8" w:rsidRPr="003C3371" w:rsidRDefault="00F602A8" w:rsidP="00D47F7A">
            <w:pPr>
              <w:spacing w:after="120" w:line="240" w:lineRule="auto"/>
              <w:rPr>
                <w:rFonts w:ascii="Arial" w:hAnsi="Arial" w:cs="Arial"/>
                <w:b/>
                <w:sz w:val="18"/>
                <w:szCs w:val="20"/>
              </w:rPr>
            </w:pPr>
            <w:r w:rsidRPr="003C3371">
              <w:rPr>
                <w:rFonts w:ascii="Arial" w:hAnsi="Arial" w:cs="Arial"/>
                <w:b/>
                <w:sz w:val="18"/>
                <w:szCs w:val="20"/>
              </w:rPr>
              <w:t>Predmet financiranja</w:t>
            </w:r>
          </w:p>
        </w:tc>
        <w:tc>
          <w:tcPr>
            <w:tcW w:w="1843" w:type="dxa"/>
            <w:shd w:val="clear" w:color="auto" w:fill="DEEAF6" w:themeFill="accent1" w:themeFillTint="33"/>
          </w:tcPr>
          <w:p w:rsidR="00F602A8" w:rsidRPr="003C3371" w:rsidRDefault="00F602A8" w:rsidP="00D47F7A">
            <w:pPr>
              <w:spacing w:after="120" w:line="240" w:lineRule="auto"/>
              <w:rPr>
                <w:rFonts w:ascii="Arial" w:hAnsi="Arial" w:cs="Arial"/>
                <w:b/>
                <w:sz w:val="18"/>
                <w:szCs w:val="20"/>
              </w:rPr>
            </w:pPr>
            <w:r w:rsidRPr="003C3371">
              <w:rPr>
                <w:rFonts w:ascii="Arial" w:hAnsi="Arial" w:cs="Arial"/>
                <w:b/>
                <w:sz w:val="18"/>
                <w:szCs w:val="20"/>
              </w:rPr>
              <w:t>Prispevek k izvajanju ukrepa v akcijskem načrtu – šifra ukrepa</w:t>
            </w:r>
            <w:r>
              <w:rPr>
                <w:rFonts w:ascii="Arial" w:hAnsi="Arial" w:cs="Arial"/>
                <w:b/>
                <w:sz w:val="18"/>
                <w:szCs w:val="20"/>
              </w:rPr>
              <w:t>*</w:t>
            </w:r>
            <w:r w:rsidR="00CE014D">
              <w:rPr>
                <w:rFonts w:ascii="Arial" w:hAnsi="Arial" w:cs="Arial"/>
                <w:b/>
                <w:sz w:val="18"/>
                <w:szCs w:val="20"/>
              </w:rPr>
              <w:t>*</w:t>
            </w:r>
          </w:p>
        </w:tc>
      </w:tr>
      <w:tr w:rsidR="00F602A8" w:rsidTr="00194908">
        <w:trPr>
          <w:trHeight w:val="427"/>
        </w:trPr>
        <w:tc>
          <w:tcPr>
            <w:tcW w:w="1555" w:type="dxa"/>
          </w:tcPr>
          <w:p w:rsidR="00F602A8" w:rsidRPr="00604DF7" w:rsidRDefault="00F602A8" w:rsidP="00CF0379">
            <w:pPr>
              <w:rPr>
                <w:rFonts w:ascii="Arial" w:hAnsi="Arial" w:cs="Arial"/>
                <w:sz w:val="18"/>
                <w:szCs w:val="20"/>
              </w:rPr>
            </w:pPr>
            <w:r w:rsidRPr="00604DF7">
              <w:rPr>
                <w:rFonts w:ascii="Arial" w:hAnsi="Arial" w:cs="Arial"/>
                <w:sz w:val="18"/>
                <w:szCs w:val="20"/>
              </w:rPr>
              <w:t>64SUB-EVOB19</w:t>
            </w:r>
            <w:r>
              <w:rPr>
                <w:rFonts w:ascii="Arial" w:hAnsi="Arial" w:cs="Arial"/>
                <w:sz w:val="18"/>
                <w:szCs w:val="20"/>
              </w:rPr>
              <w:t xml:space="preserve"> </w:t>
            </w:r>
          </w:p>
        </w:tc>
        <w:tc>
          <w:tcPr>
            <w:tcW w:w="1275" w:type="dxa"/>
          </w:tcPr>
          <w:p w:rsidR="00F602A8" w:rsidRPr="00604DF7" w:rsidRDefault="00F602A8" w:rsidP="00CF0379">
            <w:pPr>
              <w:rPr>
                <w:rFonts w:ascii="Arial" w:hAnsi="Arial" w:cs="Arial"/>
                <w:sz w:val="18"/>
                <w:szCs w:val="20"/>
              </w:rPr>
            </w:pPr>
            <w:r>
              <w:rPr>
                <w:rFonts w:ascii="Arial" w:hAnsi="Arial" w:cs="Arial"/>
                <w:sz w:val="18"/>
                <w:szCs w:val="20"/>
              </w:rPr>
              <w:t>2.300.000</w:t>
            </w:r>
          </w:p>
        </w:tc>
        <w:tc>
          <w:tcPr>
            <w:tcW w:w="1276" w:type="dxa"/>
          </w:tcPr>
          <w:p w:rsidR="00F602A8" w:rsidRPr="00604DF7" w:rsidRDefault="00F602A8" w:rsidP="00CF0379">
            <w:pPr>
              <w:rPr>
                <w:rFonts w:ascii="Arial" w:hAnsi="Arial" w:cs="Arial"/>
                <w:sz w:val="18"/>
                <w:szCs w:val="20"/>
              </w:rPr>
            </w:pPr>
            <w:r>
              <w:rPr>
                <w:rFonts w:ascii="Arial" w:hAnsi="Arial" w:cs="Arial"/>
                <w:sz w:val="18"/>
                <w:szCs w:val="20"/>
              </w:rPr>
              <w:t>nepovratna</w:t>
            </w:r>
          </w:p>
        </w:tc>
        <w:tc>
          <w:tcPr>
            <w:tcW w:w="1247" w:type="dxa"/>
          </w:tcPr>
          <w:p w:rsidR="00F602A8" w:rsidRDefault="00F602A8" w:rsidP="00CF0379">
            <w:pPr>
              <w:rPr>
                <w:rFonts w:ascii="Arial" w:hAnsi="Arial" w:cs="Arial"/>
                <w:sz w:val="18"/>
                <w:szCs w:val="20"/>
              </w:rPr>
            </w:pPr>
            <w:r>
              <w:rPr>
                <w:rFonts w:ascii="Arial" w:hAnsi="Arial" w:cs="Arial"/>
                <w:sz w:val="18"/>
                <w:szCs w:val="20"/>
              </w:rPr>
              <w:t>občani</w:t>
            </w:r>
          </w:p>
        </w:tc>
        <w:tc>
          <w:tcPr>
            <w:tcW w:w="2013" w:type="dxa"/>
          </w:tcPr>
          <w:p w:rsidR="00F602A8" w:rsidRPr="00604DF7" w:rsidRDefault="00F602A8" w:rsidP="00CF0379">
            <w:pPr>
              <w:rPr>
                <w:rFonts w:ascii="Arial" w:hAnsi="Arial" w:cs="Arial"/>
                <w:sz w:val="18"/>
                <w:szCs w:val="20"/>
              </w:rPr>
            </w:pPr>
            <w:r>
              <w:rPr>
                <w:rFonts w:ascii="Arial" w:hAnsi="Arial" w:cs="Arial"/>
                <w:sz w:val="18"/>
                <w:szCs w:val="20"/>
              </w:rPr>
              <w:t>Električna vozila</w:t>
            </w:r>
          </w:p>
        </w:tc>
        <w:tc>
          <w:tcPr>
            <w:tcW w:w="1843" w:type="dxa"/>
          </w:tcPr>
          <w:p w:rsidR="00F602A8" w:rsidRPr="00604DF7" w:rsidRDefault="00F602A8" w:rsidP="00CF0379">
            <w:pPr>
              <w:rPr>
                <w:rFonts w:ascii="Arial" w:hAnsi="Arial" w:cs="Arial"/>
                <w:sz w:val="18"/>
                <w:szCs w:val="20"/>
              </w:rPr>
            </w:pPr>
            <w:r>
              <w:rPr>
                <w:rFonts w:ascii="Arial" w:hAnsi="Arial" w:cs="Arial"/>
                <w:sz w:val="18"/>
                <w:szCs w:val="20"/>
              </w:rPr>
              <w:t>E1, E4</w:t>
            </w:r>
          </w:p>
        </w:tc>
      </w:tr>
      <w:tr w:rsidR="00F602A8" w:rsidTr="00194908">
        <w:trPr>
          <w:trHeight w:val="427"/>
        </w:trPr>
        <w:tc>
          <w:tcPr>
            <w:tcW w:w="1555" w:type="dxa"/>
          </w:tcPr>
          <w:p w:rsidR="00F602A8" w:rsidRPr="00604DF7" w:rsidRDefault="00F602A8" w:rsidP="00CF0379">
            <w:pPr>
              <w:rPr>
                <w:rFonts w:ascii="Arial" w:hAnsi="Arial" w:cs="Arial"/>
                <w:sz w:val="18"/>
                <w:szCs w:val="20"/>
              </w:rPr>
            </w:pPr>
            <w:r w:rsidRPr="00604DF7">
              <w:rPr>
                <w:rFonts w:ascii="Arial" w:hAnsi="Arial" w:cs="Arial"/>
                <w:sz w:val="18"/>
                <w:szCs w:val="20"/>
              </w:rPr>
              <w:t>66SUB-EVPO19</w:t>
            </w:r>
          </w:p>
        </w:tc>
        <w:tc>
          <w:tcPr>
            <w:tcW w:w="1275" w:type="dxa"/>
          </w:tcPr>
          <w:p w:rsidR="00F602A8" w:rsidRPr="00604DF7" w:rsidRDefault="00F602A8" w:rsidP="00CF0379">
            <w:pPr>
              <w:rPr>
                <w:rFonts w:ascii="Arial" w:hAnsi="Arial" w:cs="Arial"/>
                <w:sz w:val="18"/>
                <w:szCs w:val="20"/>
              </w:rPr>
            </w:pPr>
            <w:r>
              <w:rPr>
                <w:rFonts w:ascii="Arial" w:hAnsi="Arial" w:cs="Arial"/>
                <w:sz w:val="18"/>
                <w:szCs w:val="20"/>
              </w:rPr>
              <w:t>2.300.000</w:t>
            </w:r>
          </w:p>
        </w:tc>
        <w:tc>
          <w:tcPr>
            <w:tcW w:w="1276" w:type="dxa"/>
          </w:tcPr>
          <w:p w:rsidR="00F602A8" w:rsidRPr="00604DF7" w:rsidRDefault="00F602A8" w:rsidP="00CF0379">
            <w:pPr>
              <w:rPr>
                <w:rFonts w:ascii="Arial" w:hAnsi="Arial" w:cs="Arial"/>
                <w:sz w:val="18"/>
                <w:szCs w:val="20"/>
              </w:rPr>
            </w:pPr>
            <w:r>
              <w:rPr>
                <w:rFonts w:ascii="Arial" w:hAnsi="Arial" w:cs="Arial"/>
                <w:sz w:val="18"/>
                <w:szCs w:val="20"/>
              </w:rPr>
              <w:t>nepovratna</w:t>
            </w:r>
          </w:p>
        </w:tc>
        <w:tc>
          <w:tcPr>
            <w:tcW w:w="1247" w:type="dxa"/>
          </w:tcPr>
          <w:p w:rsidR="00F602A8" w:rsidRDefault="00F602A8" w:rsidP="00CF0379">
            <w:pPr>
              <w:rPr>
                <w:rFonts w:ascii="Arial" w:hAnsi="Arial" w:cs="Arial"/>
                <w:sz w:val="18"/>
                <w:szCs w:val="20"/>
              </w:rPr>
            </w:pPr>
            <w:r>
              <w:rPr>
                <w:rFonts w:ascii="Arial" w:hAnsi="Arial" w:cs="Arial"/>
                <w:sz w:val="18"/>
                <w:szCs w:val="20"/>
              </w:rPr>
              <w:t>pravne osebe</w:t>
            </w:r>
          </w:p>
        </w:tc>
        <w:tc>
          <w:tcPr>
            <w:tcW w:w="2013" w:type="dxa"/>
          </w:tcPr>
          <w:p w:rsidR="00F602A8" w:rsidRPr="00604DF7" w:rsidRDefault="00F602A8" w:rsidP="00CF0379">
            <w:pPr>
              <w:rPr>
                <w:rFonts w:ascii="Arial" w:hAnsi="Arial" w:cs="Arial"/>
                <w:sz w:val="18"/>
                <w:szCs w:val="20"/>
              </w:rPr>
            </w:pPr>
            <w:r>
              <w:rPr>
                <w:rFonts w:ascii="Arial" w:hAnsi="Arial" w:cs="Arial"/>
                <w:sz w:val="18"/>
                <w:szCs w:val="20"/>
              </w:rPr>
              <w:t>Električna vozila</w:t>
            </w:r>
          </w:p>
        </w:tc>
        <w:tc>
          <w:tcPr>
            <w:tcW w:w="1843" w:type="dxa"/>
          </w:tcPr>
          <w:p w:rsidR="00F602A8" w:rsidRPr="00604DF7" w:rsidRDefault="00F602A8" w:rsidP="00CF0379">
            <w:pPr>
              <w:rPr>
                <w:rFonts w:ascii="Arial" w:hAnsi="Arial" w:cs="Arial"/>
                <w:sz w:val="18"/>
                <w:szCs w:val="20"/>
              </w:rPr>
            </w:pPr>
            <w:r>
              <w:rPr>
                <w:rFonts w:ascii="Arial" w:hAnsi="Arial" w:cs="Arial"/>
                <w:sz w:val="18"/>
                <w:szCs w:val="20"/>
              </w:rPr>
              <w:t>E1, E4</w:t>
            </w:r>
          </w:p>
        </w:tc>
      </w:tr>
      <w:tr w:rsidR="00F602A8" w:rsidTr="00194908">
        <w:trPr>
          <w:trHeight w:val="648"/>
        </w:trPr>
        <w:tc>
          <w:tcPr>
            <w:tcW w:w="1555" w:type="dxa"/>
          </w:tcPr>
          <w:p w:rsidR="00F602A8" w:rsidRPr="00604DF7" w:rsidRDefault="00F602A8" w:rsidP="00CF0379">
            <w:pPr>
              <w:rPr>
                <w:rFonts w:ascii="Arial" w:hAnsi="Arial" w:cs="Arial"/>
                <w:sz w:val="18"/>
                <w:szCs w:val="20"/>
              </w:rPr>
            </w:pPr>
            <w:r w:rsidRPr="00577A85">
              <w:rPr>
                <w:rFonts w:ascii="Arial" w:hAnsi="Arial" w:cs="Arial"/>
                <w:sz w:val="18"/>
                <w:szCs w:val="20"/>
              </w:rPr>
              <w:t>70SUB-PP19</w:t>
            </w:r>
          </w:p>
        </w:tc>
        <w:tc>
          <w:tcPr>
            <w:tcW w:w="1275" w:type="dxa"/>
          </w:tcPr>
          <w:p w:rsidR="00F602A8" w:rsidRPr="00604DF7" w:rsidRDefault="00F602A8" w:rsidP="00CF0379">
            <w:pPr>
              <w:rPr>
                <w:rFonts w:ascii="Arial" w:hAnsi="Arial" w:cs="Arial"/>
                <w:sz w:val="18"/>
                <w:szCs w:val="20"/>
              </w:rPr>
            </w:pPr>
            <w:r>
              <w:rPr>
                <w:rFonts w:ascii="Arial" w:hAnsi="Arial" w:cs="Arial"/>
                <w:sz w:val="18"/>
                <w:szCs w:val="20"/>
              </w:rPr>
              <w:t>10.000.000</w:t>
            </w:r>
          </w:p>
        </w:tc>
        <w:tc>
          <w:tcPr>
            <w:tcW w:w="1276" w:type="dxa"/>
          </w:tcPr>
          <w:p w:rsidR="00F602A8" w:rsidRPr="00604DF7" w:rsidRDefault="00F602A8" w:rsidP="00CF0379">
            <w:pPr>
              <w:rPr>
                <w:rFonts w:ascii="Arial" w:hAnsi="Arial" w:cs="Arial"/>
                <w:sz w:val="18"/>
                <w:szCs w:val="20"/>
              </w:rPr>
            </w:pPr>
            <w:r>
              <w:rPr>
                <w:rFonts w:ascii="Arial" w:hAnsi="Arial" w:cs="Arial"/>
                <w:sz w:val="18"/>
                <w:szCs w:val="20"/>
              </w:rPr>
              <w:t>nepovratna</w:t>
            </w:r>
          </w:p>
        </w:tc>
        <w:tc>
          <w:tcPr>
            <w:tcW w:w="1247" w:type="dxa"/>
          </w:tcPr>
          <w:p w:rsidR="00F602A8" w:rsidRDefault="00F602A8" w:rsidP="00CF0379">
            <w:pPr>
              <w:rPr>
                <w:rFonts w:ascii="Arial" w:hAnsi="Arial" w:cs="Arial"/>
                <w:sz w:val="18"/>
                <w:szCs w:val="20"/>
              </w:rPr>
            </w:pPr>
            <w:r>
              <w:rPr>
                <w:rFonts w:ascii="Arial" w:hAnsi="Arial" w:cs="Arial"/>
                <w:sz w:val="18"/>
                <w:szCs w:val="20"/>
              </w:rPr>
              <w:t>občine</w:t>
            </w:r>
          </w:p>
        </w:tc>
        <w:tc>
          <w:tcPr>
            <w:tcW w:w="2013" w:type="dxa"/>
          </w:tcPr>
          <w:p w:rsidR="00F602A8" w:rsidRPr="00604DF7" w:rsidRDefault="00F33484" w:rsidP="00CF0379">
            <w:pPr>
              <w:rPr>
                <w:rFonts w:ascii="Arial" w:hAnsi="Arial" w:cs="Arial"/>
                <w:sz w:val="18"/>
                <w:szCs w:val="20"/>
              </w:rPr>
            </w:pPr>
            <w:r>
              <w:rPr>
                <w:rFonts w:ascii="Arial" w:hAnsi="Arial" w:cs="Arial"/>
                <w:sz w:val="18"/>
                <w:szCs w:val="20"/>
              </w:rPr>
              <w:t>Vozila za prevoz potnikov - e</w:t>
            </w:r>
            <w:r w:rsidR="00F602A8">
              <w:rPr>
                <w:rFonts w:ascii="Arial" w:hAnsi="Arial" w:cs="Arial"/>
                <w:sz w:val="18"/>
                <w:szCs w:val="20"/>
              </w:rPr>
              <w:t>lektrična vozila, vozila na vodik</w:t>
            </w:r>
          </w:p>
        </w:tc>
        <w:tc>
          <w:tcPr>
            <w:tcW w:w="1843" w:type="dxa"/>
          </w:tcPr>
          <w:p w:rsidR="00F602A8" w:rsidRPr="00604DF7" w:rsidRDefault="00F602A8" w:rsidP="00CF0379">
            <w:pPr>
              <w:rPr>
                <w:rFonts w:ascii="Arial" w:hAnsi="Arial" w:cs="Arial"/>
                <w:sz w:val="18"/>
                <w:szCs w:val="20"/>
              </w:rPr>
            </w:pPr>
            <w:r>
              <w:rPr>
                <w:rFonts w:ascii="Arial" w:hAnsi="Arial" w:cs="Arial"/>
                <w:sz w:val="18"/>
                <w:szCs w:val="20"/>
              </w:rPr>
              <w:t>E5, V1</w:t>
            </w:r>
          </w:p>
        </w:tc>
      </w:tr>
      <w:tr w:rsidR="00F602A8" w:rsidTr="00194908">
        <w:trPr>
          <w:trHeight w:val="427"/>
        </w:trPr>
        <w:tc>
          <w:tcPr>
            <w:tcW w:w="1555" w:type="dxa"/>
          </w:tcPr>
          <w:p w:rsidR="00F602A8" w:rsidRPr="00604DF7" w:rsidRDefault="00F602A8" w:rsidP="00CF0379">
            <w:pPr>
              <w:rPr>
                <w:rFonts w:ascii="Arial" w:hAnsi="Arial" w:cs="Arial"/>
                <w:sz w:val="18"/>
                <w:szCs w:val="20"/>
              </w:rPr>
            </w:pPr>
            <w:r w:rsidRPr="003C3371">
              <w:rPr>
                <w:rFonts w:ascii="Arial" w:hAnsi="Arial" w:cs="Arial"/>
                <w:sz w:val="18"/>
                <w:szCs w:val="20"/>
              </w:rPr>
              <w:t>68SUB-KV19</w:t>
            </w:r>
          </w:p>
        </w:tc>
        <w:tc>
          <w:tcPr>
            <w:tcW w:w="1275" w:type="dxa"/>
          </w:tcPr>
          <w:p w:rsidR="00F602A8" w:rsidRPr="00604DF7" w:rsidRDefault="00F602A8" w:rsidP="00CF0379">
            <w:pPr>
              <w:rPr>
                <w:rFonts w:ascii="Arial" w:hAnsi="Arial" w:cs="Arial"/>
                <w:sz w:val="18"/>
                <w:szCs w:val="20"/>
              </w:rPr>
            </w:pPr>
            <w:r>
              <w:rPr>
                <w:rFonts w:ascii="Arial" w:hAnsi="Arial" w:cs="Arial"/>
                <w:sz w:val="18"/>
                <w:szCs w:val="20"/>
              </w:rPr>
              <w:t>900.000</w:t>
            </w:r>
          </w:p>
        </w:tc>
        <w:tc>
          <w:tcPr>
            <w:tcW w:w="1276" w:type="dxa"/>
          </w:tcPr>
          <w:p w:rsidR="00F602A8" w:rsidRPr="00604DF7" w:rsidRDefault="00F602A8" w:rsidP="00CF0379">
            <w:pPr>
              <w:rPr>
                <w:rFonts w:ascii="Arial" w:hAnsi="Arial" w:cs="Arial"/>
                <w:sz w:val="18"/>
                <w:szCs w:val="20"/>
              </w:rPr>
            </w:pPr>
            <w:r>
              <w:rPr>
                <w:rFonts w:ascii="Arial" w:hAnsi="Arial" w:cs="Arial"/>
                <w:sz w:val="18"/>
                <w:szCs w:val="20"/>
              </w:rPr>
              <w:t>nepovratna</w:t>
            </w:r>
          </w:p>
        </w:tc>
        <w:tc>
          <w:tcPr>
            <w:tcW w:w="1247" w:type="dxa"/>
          </w:tcPr>
          <w:p w:rsidR="00F602A8" w:rsidRPr="00604DF7" w:rsidRDefault="00F602A8" w:rsidP="00CF0379">
            <w:pPr>
              <w:rPr>
                <w:rFonts w:ascii="Arial" w:hAnsi="Arial" w:cs="Arial"/>
                <w:sz w:val="18"/>
                <w:szCs w:val="20"/>
              </w:rPr>
            </w:pPr>
            <w:r>
              <w:rPr>
                <w:rFonts w:ascii="Arial" w:hAnsi="Arial" w:cs="Arial"/>
                <w:sz w:val="18"/>
                <w:szCs w:val="20"/>
              </w:rPr>
              <w:t>občine</w:t>
            </w:r>
          </w:p>
        </w:tc>
        <w:tc>
          <w:tcPr>
            <w:tcW w:w="2013" w:type="dxa"/>
          </w:tcPr>
          <w:p w:rsidR="00F602A8" w:rsidRPr="00604DF7" w:rsidRDefault="00F602A8" w:rsidP="00CF0379">
            <w:pPr>
              <w:rPr>
                <w:rFonts w:ascii="Arial" w:hAnsi="Arial" w:cs="Arial"/>
                <w:sz w:val="18"/>
                <w:szCs w:val="20"/>
              </w:rPr>
            </w:pPr>
            <w:r>
              <w:rPr>
                <w:rFonts w:ascii="Arial" w:hAnsi="Arial" w:cs="Arial"/>
                <w:sz w:val="18"/>
                <w:szCs w:val="20"/>
              </w:rPr>
              <w:t>Komunalna vozila</w:t>
            </w:r>
          </w:p>
        </w:tc>
        <w:tc>
          <w:tcPr>
            <w:tcW w:w="1843" w:type="dxa"/>
          </w:tcPr>
          <w:p w:rsidR="00F602A8" w:rsidRPr="00CF71E2" w:rsidRDefault="00292249" w:rsidP="00CF0379">
            <w:pPr>
              <w:rPr>
                <w:rFonts w:ascii="Arial" w:hAnsi="Arial" w:cs="Arial"/>
                <w:sz w:val="18"/>
                <w:szCs w:val="20"/>
              </w:rPr>
            </w:pPr>
            <w:r w:rsidRPr="00CF71E2">
              <w:rPr>
                <w:rFonts w:ascii="Arial" w:hAnsi="Arial" w:cs="Arial"/>
                <w:sz w:val="18"/>
                <w:szCs w:val="20"/>
              </w:rPr>
              <w:t>E1, SZP2</w:t>
            </w:r>
            <w:r w:rsidR="00F602A8" w:rsidRPr="00CF71E2">
              <w:rPr>
                <w:rFonts w:ascii="Arial" w:hAnsi="Arial" w:cs="Arial"/>
                <w:sz w:val="18"/>
                <w:szCs w:val="20"/>
              </w:rPr>
              <w:t>, UZP1</w:t>
            </w:r>
          </w:p>
        </w:tc>
      </w:tr>
      <w:tr w:rsidR="00F602A8" w:rsidTr="00194908">
        <w:trPr>
          <w:trHeight w:val="427"/>
        </w:trPr>
        <w:tc>
          <w:tcPr>
            <w:tcW w:w="1555" w:type="dxa"/>
          </w:tcPr>
          <w:p w:rsidR="00F602A8" w:rsidRPr="00604DF7" w:rsidRDefault="00F602A8" w:rsidP="00CF0379">
            <w:pPr>
              <w:rPr>
                <w:rFonts w:ascii="Arial" w:hAnsi="Arial" w:cs="Arial"/>
                <w:sz w:val="18"/>
                <w:szCs w:val="20"/>
              </w:rPr>
            </w:pPr>
            <w:r w:rsidRPr="003C3371">
              <w:rPr>
                <w:rFonts w:ascii="Arial" w:hAnsi="Arial" w:cs="Arial"/>
                <w:sz w:val="18"/>
                <w:szCs w:val="20"/>
              </w:rPr>
              <w:t>78FS-PO19</w:t>
            </w:r>
          </w:p>
        </w:tc>
        <w:tc>
          <w:tcPr>
            <w:tcW w:w="1275" w:type="dxa"/>
          </w:tcPr>
          <w:p w:rsidR="00F602A8" w:rsidRPr="00604DF7" w:rsidRDefault="00F602A8" w:rsidP="00CF0379">
            <w:pPr>
              <w:rPr>
                <w:rFonts w:ascii="Arial" w:hAnsi="Arial" w:cs="Arial"/>
                <w:sz w:val="18"/>
                <w:szCs w:val="20"/>
              </w:rPr>
            </w:pPr>
            <w:r>
              <w:rPr>
                <w:rFonts w:ascii="Arial" w:hAnsi="Arial" w:cs="Arial"/>
                <w:sz w:val="18"/>
                <w:szCs w:val="20"/>
              </w:rPr>
              <w:t>4.000.000</w:t>
            </w:r>
          </w:p>
        </w:tc>
        <w:tc>
          <w:tcPr>
            <w:tcW w:w="1276" w:type="dxa"/>
          </w:tcPr>
          <w:p w:rsidR="00F602A8" w:rsidRPr="00604DF7" w:rsidRDefault="00F602A8" w:rsidP="00CF0379">
            <w:pPr>
              <w:rPr>
                <w:rFonts w:ascii="Arial" w:hAnsi="Arial" w:cs="Arial"/>
                <w:sz w:val="18"/>
                <w:szCs w:val="20"/>
              </w:rPr>
            </w:pPr>
            <w:r>
              <w:rPr>
                <w:rFonts w:ascii="Arial" w:hAnsi="Arial" w:cs="Arial"/>
                <w:sz w:val="18"/>
                <w:szCs w:val="20"/>
              </w:rPr>
              <w:t>nepovratna</w:t>
            </w:r>
          </w:p>
        </w:tc>
        <w:tc>
          <w:tcPr>
            <w:tcW w:w="1247" w:type="dxa"/>
          </w:tcPr>
          <w:p w:rsidR="00F602A8" w:rsidRPr="00604DF7" w:rsidRDefault="00F602A8" w:rsidP="00CF0379">
            <w:pPr>
              <w:rPr>
                <w:rFonts w:ascii="Arial" w:hAnsi="Arial" w:cs="Arial"/>
                <w:sz w:val="18"/>
                <w:szCs w:val="20"/>
              </w:rPr>
            </w:pPr>
            <w:r>
              <w:rPr>
                <w:rFonts w:ascii="Arial" w:hAnsi="Arial" w:cs="Arial"/>
                <w:sz w:val="18"/>
                <w:szCs w:val="20"/>
              </w:rPr>
              <w:t>podjetja</w:t>
            </w:r>
          </w:p>
        </w:tc>
        <w:tc>
          <w:tcPr>
            <w:tcW w:w="2013" w:type="dxa"/>
          </w:tcPr>
          <w:p w:rsidR="00F602A8" w:rsidRPr="00604DF7" w:rsidRDefault="00F602A8" w:rsidP="00CF0379">
            <w:pPr>
              <w:rPr>
                <w:rFonts w:ascii="Arial" w:hAnsi="Arial" w:cs="Arial"/>
                <w:sz w:val="18"/>
                <w:szCs w:val="20"/>
              </w:rPr>
            </w:pPr>
            <w:r>
              <w:rPr>
                <w:rFonts w:ascii="Arial" w:hAnsi="Arial" w:cs="Arial"/>
                <w:sz w:val="18"/>
                <w:szCs w:val="20"/>
              </w:rPr>
              <w:t>Polnilnice za električna vozila in vozila na vodik</w:t>
            </w:r>
          </w:p>
        </w:tc>
        <w:tc>
          <w:tcPr>
            <w:tcW w:w="1843" w:type="dxa"/>
          </w:tcPr>
          <w:p w:rsidR="00F602A8" w:rsidRPr="00CF71E2" w:rsidRDefault="008D6D3A" w:rsidP="00CF0379">
            <w:pPr>
              <w:rPr>
                <w:rFonts w:ascii="Arial" w:hAnsi="Arial" w:cs="Arial"/>
                <w:sz w:val="18"/>
                <w:szCs w:val="20"/>
              </w:rPr>
            </w:pPr>
            <w:r>
              <w:rPr>
                <w:rFonts w:ascii="Arial" w:hAnsi="Arial" w:cs="Arial"/>
                <w:sz w:val="18"/>
                <w:szCs w:val="20"/>
              </w:rPr>
              <w:t>E12</w:t>
            </w:r>
            <w:r w:rsidR="00F602A8" w:rsidRPr="00CF71E2">
              <w:rPr>
                <w:rFonts w:ascii="Arial" w:hAnsi="Arial" w:cs="Arial"/>
                <w:sz w:val="18"/>
                <w:szCs w:val="20"/>
              </w:rPr>
              <w:t>, V3</w:t>
            </w:r>
          </w:p>
        </w:tc>
      </w:tr>
      <w:tr w:rsidR="00F602A8" w:rsidTr="00194908">
        <w:trPr>
          <w:trHeight w:val="427"/>
        </w:trPr>
        <w:tc>
          <w:tcPr>
            <w:tcW w:w="1555" w:type="dxa"/>
          </w:tcPr>
          <w:p w:rsidR="00F602A8" w:rsidRPr="00604DF7" w:rsidRDefault="00F602A8" w:rsidP="00CF0379">
            <w:pPr>
              <w:rPr>
                <w:rFonts w:ascii="Arial" w:hAnsi="Arial" w:cs="Arial"/>
                <w:sz w:val="18"/>
                <w:szCs w:val="20"/>
              </w:rPr>
            </w:pPr>
            <w:r w:rsidRPr="0086142A">
              <w:rPr>
                <w:rFonts w:ascii="Arial" w:hAnsi="Arial" w:cs="Arial"/>
                <w:sz w:val="18"/>
                <w:szCs w:val="20"/>
              </w:rPr>
              <w:t>65OB19</w:t>
            </w:r>
          </w:p>
        </w:tc>
        <w:tc>
          <w:tcPr>
            <w:tcW w:w="1275" w:type="dxa"/>
          </w:tcPr>
          <w:p w:rsidR="00F602A8" w:rsidRPr="00604DF7" w:rsidRDefault="00F602A8" w:rsidP="00CF0379">
            <w:pPr>
              <w:rPr>
                <w:rFonts w:ascii="Arial" w:hAnsi="Arial" w:cs="Arial"/>
                <w:sz w:val="18"/>
                <w:szCs w:val="20"/>
              </w:rPr>
            </w:pPr>
            <w:r>
              <w:rPr>
                <w:rFonts w:ascii="Arial" w:hAnsi="Arial" w:cs="Arial"/>
                <w:sz w:val="18"/>
                <w:szCs w:val="20"/>
              </w:rPr>
              <w:t>15.000.000</w:t>
            </w:r>
          </w:p>
        </w:tc>
        <w:tc>
          <w:tcPr>
            <w:tcW w:w="1276" w:type="dxa"/>
          </w:tcPr>
          <w:p w:rsidR="00F602A8" w:rsidRPr="00604DF7" w:rsidRDefault="00F602A8" w:rsidP="00CF0379">
            <w:pPr>
              <w:rPr>
                <w:rFonts w:ascii="Arial" w:hAnsi="Arial" w:cs="Arial"/>
                <w:sz w:val="18"/>
                <w:szCs w:val="20"/>
              </w:rPr>
            </w:pPr>
            <w:r>
              <w:rPr>
                <w:rFonts w:ascii="Arial" w:hAnsi="Arial" w:cs="Arial"/>
                <w:sz w:val="18"/>
                <w:szCs w:val="20"/>
              </w:rPr>
              <w:t>povratna</w:t>
            </w:r>
          </w:p>
        </w:tc>
        <w:tc>
          <w:tcPr>
            <w:tcW w:w="1247" w:type="dxa"/>
          </w:tcPr>
          <w:p w:rsidR="00F602A8" w:rsidRPr="00604DF7" w:rsidRDefault="00F602A8" w:rsidP="00CF0379">
            <w:pPr>
              <w:rPr>
                <w:rFonts w:ascii="Arial" w:hAnsi="Arial" w:cs="Arial"/>
                <w:sz w:val="18"/>
                <w:szCs w:val="20"/>
              </w:rPr>
            </w:pPr>
            <w:r>
              <w:rPr>
                <w:rFonts w:ascii="Arial" w:hAnsi="Arial" w:cs="Arial"/>
                <w:sz w:val="18"/>
                <w:szCs w:val="20"/>
              </w:rPr>
              <w:t>občani</w:t>
            </w:r>
          </w:p>
        </w:tc>
        <w:tc>
          <w:tcPr>
            <w:tcW w:w="2013" w:type="dxa"/>
          </w:tcPr>
          <w:p w:rsidR="00F602A8" w:rsidRPr="00604DF7" w:rsidRDefault="00F602A8" w:rsidP="00CF0379">
            <w:pPr>
              <w:rPr>
                <w:rFonts w:ascii="Arial" w:hAnsi="Arial" w:cs="Arial"/>
                <w:sz w:val="18"/>
                <w:szCs w:val="20"/>
              </w:rPr>
            </w:pPr>
            <w:r>
              <w:rPr>
                <w:rFonts w:ascii="Arial" w:hAnsi="Arial" w:cs="Arial"/>
                <w:sz w:val="18"/>
                <w:szCs w:val="20"/>
              </w:rPr>
              <w:t>Električna vozila, vozila na plin</w:t>
            </w:r>
          </w:p>
        </w:tc>
        <w:tc>
          <w:tcPr>
            <w:tcW w:w="1843" w:type="dxa"/>
          </w:tcPr>
          <w:p w:rsidR="00F602A8" w:rsidRPr="00CF71E2" w:rsidRDefault="00F602A8" w:rsidP="00CF0379">
            <w:pPr>
              <w:rPr>
                <w:rFonts w:ascii="Arial" w:hAnsi="Arial" w:cs="Arial"/>
                <w:sz w:val="18"/>
                <w:szCs w:val="20"/>
              </w:rPr>
            </w:pPr>
            <w:r w:rsidRPr="00CF71E2">
              <w:rPr>
                <w:rFonts w:ascii="Arial" w:hAnsi="Arial" w:cs="Arial"/>
                <w:sz w:val="18"/>
                <w:szCs w:val="20"/>
              </w:rPr>
              <w:t>E2, V2</w:t>
            </w:r>
          </w:p>
        </w:tc>
      </w:tr>
      <w:tr w:rsidR="00F602A8" w:rsidTr="00194908">
        <w:trPr>
          <w:trHeight w:val="427"/>
        </w:trPr>
        <w:tc>
          <w:tcPr>
            <w:tcW w:w="1555" w:type="dxa"/>
          </w:tcPr>
          <w:p w:rsidR="00F602A8" w:rsidRPr="00604DF7" w:rsidRDefault="00F602A8" w:rsidP="00CF0379">
            <w:pPr>
              <w:rPr>
                <w:rFonts w:ascii="Arial" w:hAnsi="Arial" w:cs="Arial"/>
                <w:sz w:val="18"/>
                <w:szCs w:val="20"/>
              </w:rPr>
            </w:pPr>
            <w:r w:rsidRPr="0086142A">
              <w:rPr>
                <w:rFonts w:ascii="Arial" w:hAnsi="Arial" w:cs="Arial"/>
                <w:sz w:val="18"/>
                <w:szCs w:val="20"/>
              </w:rPr>
              <w:t>78FS-PO19</w:t>
            </w:r>
          </w:p>
        </w:tc>
        <w:tc>
          <w:tcPr>
            <w:tcW w:w="1275" w:type="dxa"/>
          </w:tcPr>
          <w:p w:rsidR="00F602A8" w:rsidRPr="00604DF7" w:rsidRDefault="00F602A8" w:rsidP="00CF0379">
            <w:pPr>
              <w:rPr>
                <w:rFonts w:ascii="Arial" w:hAnsi="Arial" w:cs="Arial"/>
                <w:sz w:val="18"/>
                <w:szCs w:val="20"/>
              </w:rPr>
            </w:pPr>
            <w:r>
              <w:rPr>
                <w:rFonts w:ascii="Arial" w:hAnsi="Arial" w:cs="Arial"/>
                <w:sz w:val="18"/>
                <w:szCs w:val="20"/>
              </w:rPr>
              <w:t>5.000.000</w:t>
            </w:r>
          </w:p>
        </w:tc>
        <w:tc>
          <w:tcPr>
            <w:tcW w:w="1276" w:type="dxa"/>
          </w:tcPr>
          <w:p w:rsidR="00F602A8" w:rsidRPr="00604DF7" w:rsidRDefault="00F602A8" w:rsidP="00CF0379">
            <w:pPr>
              <w:rPr>
                <w:rFonts w:ascii="Arial" w:hAnsi="Arial" w:cs="Arial"/>
                <w:sz w:val="18"/>
                <w:szCs w:val="20"/>
              </w:rPr>
            </w:pPr>
            <w:r>
              <w:rPr>
                <w:rFonts w:ascii="Arial" w:hAnsi="Arial" w:cs="Arial"/>
                <w:sz w:val="18"/>
                <w:szCs w:val="20"/>
              </w:rPr>
              <w:t>povratna</w:t>
            </w:r>
          </w:p>
        </w:tc>
        <w:tc>
          <w:tcPr>
            <w:tcW w:w="1247" w:type="dxa"/>
          </w:tcPr>
          <w:p w:rsidR="00F602A8" w:rsidRPr="00604DF7" w:rsidRDefault="00F602A8" w:rsidP="00CF0379">
            <w:pPr>
              <w:rPr>
                <w:rFonts w:ascii="Arial" w:hAnsi="Arial" w:cs="Arial"/>
                <w:sz w:val="18"/>
                <w:szCs w:val="20"/>
              </w:rPr>
            </w:pPr>
            <w:r>
              <w:rPr>
                <w:rFonts w:ascii="Arial" w:hAnsi="Arial" w:cs="Arial"/>
                <w:sz w:val="18"/>
                <w:szCs w:val="20"/>
              </w:rPr>
              <w:t>podjetja</w:t>
            </w:r>
          </w:p>
        </w:tc>
        <w:tc>
          <w:tcPr>
            <w:tcW w:w="2013" w:type="dxa"/>
          </w:tcPr>
          <w:p w:rsidR="00F602A8" w:rsidRPr="00604DF7" w:rsidRDefault="00F602A8" w:rsidP="00CF0379">
            <w:pPr>
              <w:rPr>
                <w:rFonts w:ascii="Arial" w:hAnsi="Arial" w:cs="Arial"/>
                <w:sz w:val="18"/>
                <w:szCs w:val="20"/>
              </w:rPr>
            </w:pPr>
            <w:r w:rsidRPr="0086142A">
              <w:rPr>
                <w:rFonts w:ascii="Arial" w:hAnsi="Arial" w:cs="Arial"/>
                <w:sz w:val="18"/>
                <w:szCs w:val="20"/>
              </w:rPr>
              <w:t>Polnilnice za električna vozila in vozila na vodik</w:t>
            </w:r>
          </w:p>
        </w:tc>
        <w:tc>
          <w:tcPr>
            <w:tcW w:w="1843" w:type="dxa"/>
          </w:tcPr>
          <w:p w:rsidR="00F602A8" w:rsidRPr="00CF71E2" w:rsidRDefault="00F602A8" w:rsidP="00CF0379">
            <w:pPr>
              <w:rPr>
                <w:rFonts w:ascii="Arial" w:hAnsi="Arial" w:cs="Arial"/>
                <w:sz w:val="18"/>
                <w:szCs w:val="20"/>
              </w:rPr>
            </w:pPr>
            <w:r w:rsidRPr="00CF71E2">
              <w:rPr>
                <w:rFonts w:ascii="Arial" w:hAnsi="Arial" w:cs="Arial"/>
                <w:sz w:val="18"/>
                <w:szCs w:val="20"/>
              </w:rPr>
              <w:t>E</w:t>
            </w:r>
            <w:r w:rsidR="008D6D3A">
              <w:rPr>
                <w:rFonts w:ascii="Arial" w:hAnsi="Arial" w:cs="Arial"/>
                <w:sz w:val="18"/>
                <w:szCs w:val="20"/>
              </w:rPr>
              <w:t>12</w:t>
            </w:r>
            <w:r w:rsidR="00974B3A">
              <w:rPr>
                <w:rFonts w:ascii="Arial" w:hAnsi="Arial" w:cs="Arial"/>
                <w:sz w:val="18"/>
                <w:szCs w:val="20"/>
              </w:rPr>
              <w:t>, V2</w:t>
            </w:r>
          </w:p>
        </w:tc>
      </w:tr>
    </w:tbl>
    <w:p w:rsidR="00765EB1" w:rsidRDefault="00CE014D" w:rsidP="00553FC5">
      <w:pPr>
        <w:spacing w:after="0" w:line="240" w:lineRule="auto"/>
        <w:jc w:val="both"/>
        <w:rPr>
          <w:rFonts w:ascii="Arial" w:hAnsi="Arial" w:cs="Arial"/>
          <w:i/>
          <w:sz w:val="18"/>
          <w:szCs w:val="20"/>
        </w:rPr>
      </w:pPr>
      <w:r w:rsidRPr="00CE014D">
        <w:rPr>
          <w:rFonts w:ascii="Arial" w:hAnsi="Arial" w:cs="Arial"/>
          <w:i/>
          <w:sz w:val="18"/>
          <w:szCs w:val="20"/>
        </w:rPr>
        <w:t>* Viš</w:t>
      </w:r>
      <w:r>
        <w:rPr>
          <w:rFonts w:ascii="Arial" w:hAnsi="Arial" w:cs="Arial"/>
          <w:i/>
          <w:sz w:val="18"/>
          <w:szCs w:val="20"/>
        </w:rPr>
        <w:t xml:space="preserve">ina vseh razpisanih sredstev - </w:t>
      </w:r>
      <w:r w:rsidRPr="00CE014D">
        <w:rPr>
          <w:rFonts w:ascii="Arial" w:hAnsi="Arial" w:cs="Arial"/>
          <w:i/>
          <w:sz w:val="18"/>
          <w:szCs w:val="20"/>
        </w:rPr>
        <w:t xml:space="preserve"> vsebuje tudi druge ukrepe, ki niso del akcijskega načrta</w:t>
      </w:r>
      <w:r>
        <w:rPr>
          <w:rFonts w:ascii="Arial" w:hAnsi="Arial" w:cs="Arial"/>
          <w:i/>
          <w:sz w:val="18"/>
          <w:szCs w:val="20"/>
        </w:rPr>
        <w:t xml:space="preserve"> z</w:t>
      </w:r>
      <w:r w:rsidR="002B4AB8">
        <w:rPr>
          <w:rFonts w:ascii="Arial" w:hAnsi="Arial" w:cs="Arial"/>
          <w:i/>
          <w:sz w:val="18"/>
          <w:szCs w:val="20"/>
        </w:rPr>
        <w:t>a alternativna goriva v prometu.</w:t>
      </w:r>
      <w:r>
        <w:rPr>
          <w:rFonts w:ascii="Arial" w:hAnsi="Arial" w:cs="Arial"/>
          <w:i/>
          <w:sz w:val="18"/>
          <w:szCs w:val="20"/>
        </w:rPr>
        <w:t xml:space="preserve"> </w:t>
      </w:r>
      <w:r w:rsidR="00F602A8" w:rsidRPr="00CE014D">
        <w:rPr>
          <w:rFonts w:ascii="Arial" w:hAnsi="Arial" w:cs="Arial"/>
          <w:i/>
          <w:sz w:val="18"/>
          <w:szCs w:val="20"/>
        </w:rPr>
        <w:t>*</w:t>
      </w:r>
      <w:r w:rsidRPr="00CE014D">
        <w:rPr>
          <w:rFonts w:ascii="Arial" w:hAnsi="Arial" w:cs="Arial"/>
          <w:i/>
          <w:sz w:val="18"/>
          <w:szCs w:val="20"/>
        </w:rPr>
        <w:t>*</w:t>
      </w:r>
      <w:r w:rsidR="00F602A8" w:rsidRPr="00CE014D">
        <w:rPr>
          <w:rFonts w:ascii="Arial" w:hAnsi="Arial" w:cs="Arial"/>
          <w:i/>
          <w:sz w:val="18"/>
          <w:szCs w:val="20"/>
        </w:rPr>
        <w:t>Kot izhaja iz Excelove preglednice, ki je priloga k poročilu.</w:t>
      </w:r>
      <w:r w:rsidRPr="00CE014D">
        <w:rPr>
          <w:rFonts w:ascii="Arial" w:hAnsi="Arial" w:cs="Arial"/>
          <w:i/>
          <w:sz w:val="18"/>
          <w:szCs w:val="20"/>
        </w:rPr>
        <w:t xml:space="preserve"> </w:t>
      </w:r>
    </w:p>
    <w:p w:rsidR="00553FC5" w:rsidRDefault="00553FC5" w:rsidP="00553FC5">
      <w:pPr>
        <w:spacing w:after="0" w:line="240" w:lineRule="auto"/>
        <w:jc w:val="both"/>
        <w:rPr>
          <w:rFonts w:ascii="Arial" w:hAnsi="Arial" w:cs="Arial"/>
          <w:sz w:val="20"/>
          <w:szCs w:val="20"/>
        </w:rPr>
      </w:pPr>
    </w:p>
    <w:p w:rsidR="00765EB1" w:rsidRDefault="00553FC5" w:rsidP="00553FC5">
      <w:pPr>
        <w:pStyle w:val="Naslov2"/>
      </w:pPr>
      <w:bookmarkStart w:id="15" w:name="_Toc57014954"/>
      <w:r>
        <w:t xml:space="preserve">1.6 Pregled realiziranih </w:t>
      </w:r>
      <w:r w:rsidR="00194908">
        <w:t xml:space="preserve">ukrepov in </w:t>
      </w:r>
      <w:r>
        <w:t>izplačil v letu 2019</w:t>
      </w:r>
      <w:bookmarkEnd w:id="15"/>
    </w:p>
    <w:p w:rsidR="00765EB1" w:rsidRPr="00194908" w:rsidRDefault="00194908" w:rsidP="00AD6BC5">
      <w:pPr>
        <w:jc w:val="both"/>
        <w:rPr>
          <w:rFonts w:ascii="Arial" w:hAnsi="Arial" w:cs="Arial"/>
          <w:sz w:val="20"/>
          <w:szCs w:val="20"/>
        </w:rPr>
      </w:pPr>
      <w:r>
        <w:rPr>
          <w:rFonts w:ascii="Arial" w:hAnsi="Arial" w:cs="Arial"/>
          <w:sz w:val="20"/>
          <w:szCs w:val="20"/>
        </w:rPr>
        <w:t xml:space="preserve">Podroben pregled realizacije </w:t>
      </w:r>
      <w:r w:rsidR="00DC1A73">
        <w:rPr>
          <w:rFonts w:ascii="Arial" w:hAnsi="Arial" w:cs="Arial"/>
          <w:sz w:val="20"/>
          <w:szCs w:val="20"/>
        </w:rPr>
        <w:t xml:space="preserve">ciljev </w:t>
      </w:r>
      <w:r>
        <w:rPr>
          <w:rFonts w:ascii="Arial" w:hAnsi="Arial" w:cs="Arial"/>
          <w:sz w:val="20"/>
          <w:szCs w:val="20"/>
        </w:rPr>
        <w:t xml:space="preserve">po ukrepih je podan v Excelovi preglednici – </w:t>
      </w:r>
      <w:r w:rsidRPr="009B117A">
        <w:rPr>
          <w:rFonts w:ascii="Arial" w:hAnsi="Arial" w:cs="Arial"/>
          <w:b/>
          <w:i/>
          <w:sz w:val="20"/>
          <w:szCs w:val="20"/>
        </w:rPr>
        <w:t>Pregled izvajanja AP za AG</w:t>
      </w:r>
      <w:r w:rsidR="000B12F5">
        <w:rPr>
          <w:rFonts w:ascii="Arial" w:hAnsi="Arial" w:cs="Arial"/>
          <w:b/>
          <w:i/>
          <w:sz w:val="20"/>
          <w:szCs w:val="20"/>
        </w:rPr>
        <w:t>P</w:t>
      </w:r>
      <w:r w:rsidRPr="009B117A">
        <w:rPr>
          <w:rFonts w:ascii="Arial" w:hAnsi="Arial" w:cs="Arial"/>
          <w:b/>
          <w:i/>
          <w:sz w:val="20"/>
          <w:szCs w:val="20"/>
        </w:rPr>
        <w:t xml:space="preserve"> v 2019,</w:t>
      </w:r>
      <w:r>
        <w:rPr>
          <w:rFonts w:ascii="Arial" w:hAnsi="Arial" w:cs="Arial"/>
          <w:i/>
          <w:sz w:val="20"/>
          <w:szCs w:val="20"/>
        </w:rPr>
        <w:t xml:space="preserve"> </w:t>
      </w:r>
      <w:r>
        <w:rPr>
          <w:rFonts w:ascii="Arial" w:hAnsi="Arial" w:cs="Arial"/>
          <w:sz w:val="20"/>
          <w:szCs w:val="20"/>
        </w:rPr>
        <w:t xml:space="preserve">ki je priloga k temu poročilu. </w:t>
      </w:r>
    </w:p>
    <w:p w:rsidR="00DC1A73" w:rsidRPr="00DC1A73" w:rsidRDefault="00837B35" w:rsidP="00DC1A73">
      <w:pPr>
        <w:spacing w:after="0" w:line="240" w:lineRule="auto"/>
        <w:jc w:val="both"/>
        <w:rPr>
          <w:rFonts w:ascii="Arial" w:eastAsia="Times New Roman" w:hAnsi="Arial" w:cs="Arial"/>
          <w:b/>
          <w:bCs/>
          <w:color w:val="000000"/>
          <w:sz w:val="20"/>
          <w:szCs w:val="20"/>
          <w:lang w:eastAsia="sl-SI"/>
        </w:rPr>
      </w:pPr>
      <w:r w:rsidRPr="00DC1A73">
        <w:rPr>
          <w:rFonts w:ascii="Arial" w:hAnsi="Arial" w:cs="Arial"/>
          <w:sz w:val="20"/>
          <w:szCs w:val="20"/>
        </w:rPr>
        <w:t xml:space="preserve">Skupaj je bilo v letu 2019 za ukrepe spodbujanja uporabe alternativnih goriv v prometu </w:t>
      </w:r>
      <w:r w:rsidR="00DC1A73">
        <w:rPr>
          <w:rFonts w:ascii="Arial" w:hAnsi="Arial" w:cs="Arial"/>
          <w:sz w:val="20"/>
          <w:szCs w:val="20"/>
        </w:rPr>
        <w:t xml:space="preserve">porabljenih </w:t>
      </w:r>
      <w:r w:rsidR="00DC1A73" w:rsidRPr="00837B35">
        <w:rPr>
          <w:rFonts w:ascii="Arial" w:eastAsia="Times New Roman" w:hAnsi="Arial" w:cs="Arial"/>
          <w:bCs/>
          <w:color w:val="000000"/>
          <w:sz w:val="20"/>
          <w:szCs w:val="20"/>
          <w:lang w:eastAsia="sl-SI"/>
        </w:rPr>
        <w:t>16.824.782,19</w:t>
      </w:r>
      <w:r w:rsidR="00DC1A73" w:rsidRPr="00DC1A73">
        <w:rPr>
          <w:rFonts w:ascii="Arial" w:eastAsia="Times New Roman" w:hAnsi="Arial" w:cs="Arial"/>
          <w:bCs/>
          <w:color w:val="000000"/>
          <w:sz w:val="20"/>
          <w:szCs w:val="20"/>
          <w:lang w:eastAsia="sl-SI"/>
        </w:rPr>
        <w:t xml:space="preserve"> EUR</w:t>
      </w:r>
      <w:r w:rsidR="00DC1A73">
        <w:rPr>
          <w:rFonts w:ascii="Arial" w:eastAsia="Times New Roman" w:hAnsi="Arial" w:cs="Arial"/>
          <w:bCs/>
          <w:color w:val="000000"/>
          <w:sz w:val="20"/>
          <w:szCs w:val="20"/>
          <w:lang w:eastAsia="sl-SI"/>
        </w:rPr>
        <w:t xml:space="preserve"> javnih sredstev </w:t>
      </w:r>
      <w:r w:rsidR="00010F71">
        <w:rPr>
          <w:rFonts w:ascii="Arial" w:eastAsia="Times New Roman" w:hAnsi="Arial" w:cs="Arial"/>
          <w:bCs/>
          <w:color w:val="000000"/>
          <w:sz w:val="20"/>
          <w:szCs w:val="20"/>
          <w:lang w:eastAsia="sl-SI"/>
        </w:rPr>
        <w:t xml:space="preserve">kot sledi iz preglednic. </w:t>
      </w:r>
    </w:p>
    <w:tbl>
      <w:tblPr>
        <w:tblW w:w="6220" w:type="dxa"/>
        <w:tblInd w:w="56" w:type="dxa"/>
        <w:tblCellMar>
          <w:left w:w="70" w:type="dxa"/>
          <w:right w:w="70" w:type="dxa"/>
        </w:tblCellMar>
        <w:tblLook w:val="04A0" w:firstRow="1" w:lastRow="0" w:firstColumn="1" w:lastColumn="0" w:noHBand="0" w:noVBand="1"/>
      </w:tblPr>
      <w:tblGrid>
        <w:gridCol w:w="4300"/>
        <w:gridCol w:w="1920"/>
      </w:tblGrid>
      <w:tr w:rsidR="00E70F43" w:rsidRPr="00822187" w:rsidTr="00E70F43">
        <w:trPr>
          <w:trHeight w:val="435"/>
        </w:trPr>
        <w:tc>
          <w:tcPr>
            <w:tcW w:w="4300" w:type="dxa"/>
            <w:tcBorders>
              <w:top w:val="nil"/>
              <w:left w:val="nil"/>
              <w:bottom w:val="nil"/>
              <w:right w:val="nil"/>
            </w:tcBorders>
            <w:shd w:val="clear" w:color="auto" w:fill="auto"/>
            <w:noWrap/>
            <w:vAlign w:val="bottom"/>
            <w:hideMark/>
          </w:tcPr>
          <w:p w:rsidR="00E70F43" w:rsidRPr="00822187" w:rsidRDefault="00E70F43" w:rsidP="00E70F43">
            <w:pPr>
              <w:spacing w:after="0" w:line="240" w:lineRule="auto"/>
              <w:rPr>
                <w:rFonts w:ascii="Arial" w:eastAsia="Times New Roman" w:hAnsi="Arial" w:cs="Arial"/>
                <w:b/>
                <w:bCs/>
                <w:color w:val="000000"/>
                <w:sz w:val="20"/>
                <w:szCs w:val="20"/>
                <w:lang w:eastAsia="sl-SI"/>
              </w:rPr>
            </w:pPr>
            <w:r w:rsidRPr="00822187">
              <w:rPr>
                <w:rFonts w:ascii="Arial" w:eastAsia="Times New Roman" w:hAnsi="Arial" w:cs="Arial"/>
                <w:b/>
                <w:bCs/>
                <w:color w:val="000000"/>
                <w:sz w:val="20"/>
                <w:szCs w:val="20"/>
                <w:lang w:eastAsia="sl-SI"/>
              </w:rPr>
              <w:t>Ukrepi za spodbujanje elektromobilnosti</w:t>
            </w:r>
          </w:p>
        </w:tc>
        <w:tc>
          <w:tcPr>
            <w:tcW w:w="1920" w:type="dxa"/>
            <w:tcBorders>
              <w:top w:val="nil"/>
              <w:left w:val="nil"/>
              <w:bottom w:val="nil"/>
              <w:right w:val="nil"/>
            </w:tcBorders>
            <w:shd w:val="clear" w:color="auto" w:fill="auto"/>
            <w:noWrap/>
            <w:vAlign w:val="bottom"/>
            <w:hideMark/>
          </w:tcPr>
          <w:p w:rsidR="00E70F43" w:rsidRPr="00822187" w:rsidRDefault="00E70F43" w:rsidP="00E70F43">
            <w:pPr>
              <w:spacing w:after="0" w:line="240" w:lineRule="auto"/>
              <w:rPr>
                <w:rFonts w:ascii="Arial" w:eastAsia="Times New Roman" w:hAnsi="Arial" w:cs="Arial"/>
                <w:b/>
                <w:bCs/>
                <w:color w:val="000000"/>
                <w:sz w:val="20"/>
                <w:szCs w:val="20"/>
                <w:lang w:eastAsia="sl-SI"/>
              </w:rPr>
            </w:pPr>
          </w:p>
        </w:tc>
      </w:tr>
      <w:tr w:rsidR="00E70F43" w:rsidRPr="00822187" w:rsidTr="00E70F43">
        <w:trPr>
          <w:trHeight w:val="315"/>
        </w:trPr>
        <w:tc>
          <w:tcPr>
            <w:tcW w:w="430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E70F43" w:rsidRPr="00822187" w:rsidRDefault="00E70F43" w:rsidP="00E70F43">
            <w:pPr>
              <w:spacing w:after="0" w:line="240" w:lineRule="auto"/>
              <w:rPr>
                <w:rFonts w:ascii="Arial" w:eastAsia="Times New Roman" w:hAnsi="Arial" w:cs="Arial"/>
                <w:b/>
                <w:bCs/>
                <w:color w:val="000000"/>
                <w:sz w:val="20"/>
                <w:szCs w:val="20"/>
                <w:lang w:eastAsia="sl-SI"/>
              </w:rPr>
            </w:pPr>
            <w:r w:rsidRPr="00822187">
              <w:rPr>
                <w:rFonts w:ascii="Arial" w:eastAsia="Times New Roman" w:hAnsi="Arial" w:cs="Arial"/>
                <w:b/>
                <w:bCs/>
                <w:color w:val="000000"/>
                <w:sz w:val="20"/>
                <w:szCs w:val="20"/>
                <w:lang w:eastAsia="sl-SI"/>
              </w:rPr>
              <w:t>Vir financiranja</w:t>
            </w:r>
          </w:p>
        </w:tc>
        <w:tc>
          <w:tcPr>
            <w:tcW w:w="1920" w:type="dxa"/>
            <w:tcBorders>
              <w:top w:val="single" w:sz="4" w:space="0" w:color="auto"/>
              <w:left w:val="nil"/>
              <w:bottom w:val="single" w:sz="4" w:space="0" w:color="auto"/>
              <w:right w:val="single" w:sz="4" w:space="0" w:color="auto"/>
            </w:tcBorders>
            <w:shd w:val="clear" w:color="000000" w:fill="D8D8D8"/>
            <w:noWrap/>
            <w:vAlign w:val="bottom"/>
            <w:hideMark/>
          </w:tcPr>
          <w:p w:rsidR="00E70F43" w:rsidRPr="00822187" w:rsidRDefault="00BA5D5C" w:rsidP="00E70F43">
            <w:pPr>
              <w:spacing w:after="0" w:line="240" w:lineRule="auto"/>
              <w:rPr>
                <w:rFonts w:ascii="Arial" w:eastAsia="Times New Roman" w:hAnsi="Arial" w:cs="Arial"/>
                <w:b/>
                <w:bCs/>
                <w:color w:val="000000"/>
                <w:sz w:val="20"/>
                <w:szCs w:val="20"/>
                <w:lang w:eastAsia="sl-SI"/>
              </w:rPr>
            </w:pPr>
            <w:r w:rsidRPr="00822187">
              <w:rPr>
                <w:rFonts w:ascii="Arial" w:eastAsia="Times New Roman" w:hAnsi="Arial" w:cs="Arial"/>
                <w:b/>
                <w:bCs/>
                <w:color w:val="000000"/>
                <w:sz w:val="20"/>
                <w:szCs w:val="20"/>
                <w:lang w:eastAsia="sl-SI"/>
              </w:rPr>
              <w:t>Višina sredstev</w:t>
            </w:r>
            <w:r w:rsidR="00DF0882" w:rsidRPr="00822187">
              <w:rPr>
                <w:rFonts w:ascii="Arial" w:eastAsia="Times New Roman" w:hAnsi="Arial" w:cs="Arial"/>
                <w:b/>
                <w:bCs/>
                <w:color w:val="000000"/>
                <w:sz w:val="20"/>
                <w:szCs w:val="20"/>
                <w:lang w:eastAsia="sl-SI"/>
              </w:rPr>
              <w:t xml:space="preserve"> v EUR</w:t>
            </w:r>
          </w:p>
        </w:tc>
      </w:tr>
      <w:tr w:rsidR="00E70F43" w:rsidRPr="00822187" w:rsidTr="00E70F43">
        <w:trPr>
          <w:trHeight w:val="42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70F43" w:rsidRPr="00822187" w:rsidRDefault="00E70F43" w:rsidP="00E70F43">
            <w:pPr>
              <w:spacing w:after="0" w:line="240" w:lineRule="auto"/>
              <w:rPr>
                <w:rFonts w:ascii="Arial" w:eastAsia="Times New Roman" w:hAnsi="Arial" w:cs="Arial"/>
                <w:color w:val="000000"/>
                <w:sz w:val="20"/>
                <w:szCs w:val="20"/>
                <w:lang w:eastAsia="sl-SI"/>
              </w:rPr>
            </w:pPr>
            <w:r w:rsidRPr="00822187">
              <w:rPr>
                <w:rFonts w:ascii="Arial" w:eastAsia="Times New Roman" w:hAnsi="Arial" w:cs="Arial"/>
                <w:color w:val="000000"/>
                <w:sz w:val="20"/>
                <w:szCs w:val="20"/>
                <w:lang w:eastAsia="sl-SI"/>
              </w:rPr>
              <w:t>Eko sklad (nepovratna sredstva)</w:t>
            </w:r>
          </w:p>
        </w:tc>
        <w:tc>
          <w:tcPr>
            <w:tcW w:w="1920" w:type="dxa"/>
            <w:tcBorders>
              <w:top w:val="nil"/>
              <w:left w:val="nil"/>
              <w:bottom w:val="single" w:sz="4" w:space="0" w:color="auto"/>
              <w:right w:val="single" w:sz="4" w:space="0" w:color="auto"/>
            </w:tcBorders>
            <w:shd w:val="clear" w:color="auto" w:fill="auto"/>
            <w:noWrap/>
            <w:vAlign w:val="bottom"/>
            <w:hideMark/>
          </w:tcPr>
          <w:p w:rsidR="00E70F43" w:rsidRPr="00822187" w:rsidRDefault="00E70F43" w:rsidP="00E70F43">
            <w:pPr>
              <w:spacing w:after="0" w:line="240" w:lineRule="auto"/>
              <w:rPr>
                <w:rFonts w:ascii="Arial" w:eastAsia="Times New Roman" w:hAnsi="Arial" w:cs="Arial"/>
                <w:color w:val="000000"/>
                <w:sz w:val="20"/>
                <w:szCs w:val="20"/>
                <w:lang w:eastAsia="sl-SI"/>
              </w:rPr>
            </w:pPr>
            <w:r w:rsidRPr="00822187">
              <w:rPr>
                <w:rFonts w:ascii="Arial" w:eastAsia="Times New Roman" w:hAnsi="Arial" w:cs="Arial"/>
                <w:color w:val="000000"/>
                <w:sz w:val="20"/>
                <w:szCs w:val="20"/>
                <w:lang w:eastAsia="sl-SI"/>
              </w:rPr>
              <w:t>4.776.688,00</w:t>
            </w:r>
          </w:p>
        </w:tc>
      </w:tr>
      <w:tr w:rsidR="00E70F43" w:rsidRPr="00822187" w:rsidTr="00E70F4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70F43" w:rsidRPr="00822187" w:rsidRDefault="00E70F43" w:rsidP="00E70F43">
            <w:pPr>
              <w:spacing w:after="0" w:line="240" w:lineRule="auto"/>
              <w:rPr>
                <w:rFonts w:ascii="Arial" w:eastAsia="Times New Roman" w:hAnsi="Arial" w:cs="Arial"/>
                <w:color w:val="000000"/>
                <w:sz w:val="20"/>
                <w:szCs w:val="20"/>
                <w:lang w:eastAsia="sl-SI"/>
              </w:rPr>
            </w:pPr>
            <w:r w:rsidRPr="00822187">
              <w:rPr>
                <w:rFonts w:ascii="Arial" w:eastAsia="Times New Roman" w:hAnsi="Arial" w:cs="Arial"/>
                <w:color w:val="000000"/>
                <w:sz w:val="20"/>
                <w:szCs w:val="20"/>
                <w:lang w:eastAsia="sl-SI"/>
              </w:rPr>
              <w:t>Eko sklad (krediti)</w:t>
            </w:r>
          </w:p>
        </w:tc>
        <w:tc>
          <w:tcPr>
            <w:tcW w:w="1920" w:type="dxa"/>
            <w:tcBorders>
              <w:top w:val="nil"/>
              <w:left w:val="nil"/>
              <w:bottom w:val="single" w:sz="4" w:space="0" w:color="auto"/>
              <w:right w:val="single" w:sz="4" w:space="0" w:color="auto"/>
            </w:tcBorders>
            <w:shd w:val="clear" w:color="auto" w:fill="auto"/>
            <w:noWrap/>
            <w:vAlign w:val="bottom"/>
            <w:hideMark/>
          </w:tcPr>
          <w:p w:rsidR="00E70F43" w:rsidRPr="00822187" w:rsidRDefault="00E70F43" w:rsidP="00E70F43">
            <w:pPr>
              <w:spacing w:after="0" w:line="240" w:lineRule="auto"/>
              <w:rPr>
                <w:rFonts w:ascii="Arial" w:eastAsia="Times New Roman" w:hAnsi="Arial" w:cs="Arial"/>
                <w:color w:val="000000"/>
                <w:sz w:val="20"/>
                <w:szCs w:val="20"/>
                <w:lang w:eastAsia="sl-SI"/>
              </w:rPr>
            </w:pPr>
            <w:r w:rsidRPr="00822187">
              <w:rPr>
                <w:rFonts w:ascii="Arial" w:eastAsia="Times New Roman" w:hAnsi="Arial" w:cs="Arial"/>
                <w:color w:val="000000"/>
                <w:sz w:val="20"/>
                <w:szCs w:val="20"/>
                <w:lang w:eastAsia="sl-SI"/>
              </w:rPr>
              <w:t>6.748.979,00</w:t>
            </w:r>
          </w:p>
        </w:tc>
      </w:tr>
      <w:tr w:rsidR="00E70F43" w:rsidRPr="00822187" w:rsidTr="00E70F43">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70F43" w:rsidRPr="00822187" w:rsidRDefault="00E70F43" w:rsidP="00E70F43">
            <w:pPr>
              <w:spacing w:after="0" w:line="240" w:lineRule="auto"/>
              <w:rPr>
                <w:rFonts w:ascii="Arial" w:eastAsia="Times New Roman" w:hAnsi="Arial" w:cs="Arial"/>
                <w:color w:val="000000"/>
                <w:sz w:val="20"/>
                <w:szCs w:val="20"/>
                <w:lang w:eastAsia="sl-SI"/>
              </w:rPr>
            </w:pPr>
            <w:r w:rsidRPr="00822187">
              <w:rPr>
                <w:rFonts w:ascii="Arial" w:eastAsia="Times New Roman" w:hAnsi="Arial" w:cs="Arial"/>
                <w:color w:val="000000"/>
                <w:sz w:val="20"/>
                <w:szCs w:val="20"/>
                <w:lang w:eastAsia="sl-SI"/>
              </w:rPr>
              <w:t>Sredstva proračuna RS za javna naročila</w:t>
            </w:r>
          </w:p>
        </w:tc>
        <w:tc>
          <w:tcPr>
            <w:tcW w:w="1920" w:type="dxa"/>
            <w:tcBorders>
              <w:top w:val="nil"/>
              <w:left w:val="nil"/>
              <w:bottom w:val="single" w:sz="4" w:space="0" w:color="auto"/>
              <w:right w:val="single" w:sz="4" w:space="0" w:color="auto"/>
            </w:tcBorders>
            <w:shd w:val="clear" w:color="auto" w:fill="auto"/>
            <w:noWrap/>
            <w:vAlign w:val="bottom"/>
            <w:hideMark/>
          </w:tcPr>
          <w:p w:rsidR="00E70F43" w:rsidRPr="00822187" w:rsidRDefault="00E70F43" w:rsidP="00E70F43">
            <w:pPr>
              <w:spacing w:after="0" w:line="240" w:lineRule="auto"/>
              <w:rPr>
                <w:rFonts w:ascii="Arial" w:eastAsia="Times New Roman" w:hAnsi="Arial" w:cs="Arial"/>
                <w:color w:val="000000"/>
                <w:sz w:val="20"/>
                <w:szCs w:val="20"/>
                <w:lang w:eastAsia="sl-SI"/>
              </w:rPr>
            </w:pPr>
            <w:r w:rsidRPr="00822187">
              <w:rPr>
                <w:rFonts w:ascii="Arial" w:eastAsia="Times New Roman" w:hAnsi="Arial" w:cs="Arial"/>
                <w:color w:val="000000"/>
                <w:sz w:val="20"/>
                <w:szCs w:val="20"/>
                <w:lang w:eastAsia="sl-SI"/>
              </w:rPr>
              <w:t>556.184,71</w:t>
            </w:r>
          </w:p>
        </w:tc>
      </w:tr>
      <w:tr w:rsidR="00E70F43" w:rsidRPr="00822187" w:rsidTr="00E70F43">
        <w:trPr>
          <w:trHeight w:val="46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70F43" w:rsidRPr="00822187" w:rsidRDefault="00E70F43" w:rsidP="00E70F43">
            <w:pPr>
              <w:spacing w:after="0" w:line="240" w:lineRule="auto"/>
              <w:rPr>
                <w:rFonts w:ascii="Arial" w:eastAsia="Times New Roman" w:hAnsi="Arial" w:cs="Arial"/>
                <w:color w:val="000000"/>
                <w:sz w:val="20"/>
                <w:szCs w:val="20"/>
                <w:lang w:eastAsia="sl-SI"/>
              </w:rPr>
            </w:pPr>
            <w:r w:rsidRPr="00822187">
              <w:rPr>
                <w:rFonts w:ascii="Arial" w:eastAsia="Times New Roman" w:hAnsi="Arial" w:cs="Arial"/>
                <w:color w:val="000000"/>
                <w:sz w:val="20"/>
                <w:szCs w:val="20"/>
                <w:lang w:eastAsia="sl-SI"/>
              </w:rPr>
              <w:t>Zmanjšanje prihodkov proračuna RS</w:t>
            </w:r>
          </w:p>
        </w:tc>
        <w:tc>
          <w:tcPr>
            <w:tcW w:w="1920" w:type="dxa"/>
            <w:tcBorders>
              <w:top w:val="nil"/>
              <w:left w:val="nil"/>
              <w:bottom w:val="single" w:sz="4" w:space="0" w:color="auto"/>
              <w:right w:val="single" w:sz="4" w:space="0" w:color="auto"/>
            </w:tcBorders>
            <w:shd w:val="clear" w:color="auto" w:fill="auto"/>
            <w:noWrap/>
            <w:vAlign w:val="bottom"/>
            <w:hideMark/>
          </w:tcPr>
          <w:p w:rsidR="00E70F43" w:rsidRPr="00822187" w:rsidRDefault="00E70F43" w:rsidP="00E70F43">
            <w:pPr>
              <w:spacing w:after="0" w:line="240" w:lineRule="auto"/>
              <w:rPr>
                <w:rFonts w:ascii="Arial" w:eastAsia="Times New Roman" w:hAnsi="Arial" w:cs="Arial"/>
                <w:color w:val="000000"/>
                <w:sz w:val="20"/>
                <w:szCs w:val="20"/>
                <w:lang w:eastAsia="sl-SI"/>
              </w:rPr>
            </w:pPr>
            <w:r w:rsidRPr="00822187">
              <w:rPr>
                <w:rFonts w:ascii="Arial" w:eastAsia="Times New Roman" w:hAnsi="Arial" w:cs="Arial"/>
                <w:color w:val="000000"/>
                <w:sz w:val="20"/>
                <w:szCs w:val="20"/>
                <w:lang w:eastAsia="sl-SI"/>
              </w:rPr>
              <w:t>204.192,00</w:t>
            </w:r>
          </w:p>
        </w:tc>
      </w:tr>
      <w:tr w:rsidR="00E70F43" w:rsidRPr="00822187" w:rsidTr="00E70F4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70F43" w:rsidRPr="00822187" w:rsidRDefault="00E70F43" w:rsidP="00E70F43">
            <w:pPr>
              <w:spacing w:after="0" w:line="240" w:lineRule="auto"/>
              <w:rPr>
                <w:rFonts w:ascii="Arial" w:eastAsia="Times New Roman" w:hAnsi="Arial" w:cs="Arial"/>
                <w:color w:val="000000"/>
                <w:sz w:val="20"/>
                <w:szCs w:val="20"/>
                <w:lang w:eastAsia="sl-SI"/>
              </w:rPr>
            </w:pPr>
            <w:r w:rsidRPr="00822187">
              <w:rPr>
                <w:rFonts w:ascii="Arial" w:eastAsia="Times New Roman" w:hAnsi="Arial" w:cs="Arial"/>
                <w:color w:val="000000"/>
                <w:sz w:val="20"/>
                <w:szCs w:val="20"/>
                <w:lang w:eastAsia="sl-SI"/>
              </w:rPr>
              <w:t>Sklad za podnebne spremembe</w:t>
            </w:r>
          </w:p>
        </w:tc>
        <w:tc>
          <w:tcPr>
            <w:tcW w:w="1920" w:type="dxa"/>
            <w:tcBorders>
              <w:top w:val="nil"/>
              <w:left w:val="nil"/>
              <w:bottom w:val="single" w:sz="4" w:space="0" w:color="auto"/>
              <w:right w:val="single" w:sz="4" w:space="0" w:color="auto"/>
            </w:tcBorders>
            <w:shd w:val="clear" w:color="auto" w:fill="auto"/>
            <w:noWrap/>
            <w:vAlign w:val="bottom"/>
            <w:hideMark/>
          </w:tcPr>
          <w:p w:rsidR="00E70F43" w:rsidRPr="00822187" w:rsidRDefault="00E70F43" w:rsidP="00E70F43">
            <w:pPr>
              <w:spacing w:after="0" w:line="240" w:lineRule="auto"/>
              <w:rPr>
                <w:rFonts w:ascii="Arial" w:eastAsia="Times New Roman" w:hAnsi="Arial" w:cs="Arial"/>
                <w:color w:val="000000"/>
                <w:sz w:val="20"/>
                <w:szCs w:val="20"/>
                <w:lang w:eastAsia="sl-SI"/>
              </w:rPr>
            </w:pPr>
            <w:r w:rsidRPr="00822187">
              <w:rPr>
                <w:rFonts w:ascii="Arial" w:eastAsia="Times New Roman" w:hAnsi="Arial" w:cs="Arial"/>
                <w:color w:val="000000"/>
                <w:sz w:val="20"/>
                <w:szCs w:val="20"/>
                <w:lang w:eastAsia="sl-SI"/>
              </w:rPr>
              <w:t>335.774,00</w:t>
            </w:r>
          </w:p>
        </w:tc>
      </w:tr>
      <w:tr w:rsidR="00E70F43" w:rsidRPr="00822187" w:rsidTr="00E70F43">
        <w:trPr>
          <w:trHeight w:val="58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70F43" w:rsidRPr="00822187" w:rsidRDefault="00E70F43" w:rsidP="00E70F43">
            <w:pPr>
              <w:spacing w:after="0" w:line="240" w:lineRule="auto"/>
              <w:rPr>
                <w:rFonts w:ascii="Arial" w:eastAsia="Times New Roman" w:hAnsi="Arial" w:cs="Arial"/>
                <w:color w:val="000000"/>
                <w:sz w:val="20"/>
                <w:szCs w:val="20"/>
                <w:lang w:eastAsia="sl-SI"/>
              </w:rPr>
            </w:pPr>
            <w:r w:rsidRPr="00822187">
              <w:rPr>
                <w:rFonts w:ascii="Arial" w:eastAsia="Times New Roman" w:hAnsi="Arial" w:cs="Arial"/>
                <w:color w:val="000000"/>
                <w:sz w:val="20"/>
                <w:szCs w:val="20"/>
                <w:lang w:eastAsia="sl-SI"/>
              </w:rPr>
              <w:lastRenderedPageBreak/>
              <w:t>Sredstva evropske kohezijske politike - MzI</w:t>
            </w:r>
          </w:p>
        </w:tc>
        <w:tc>
          <w:tcPr>
            <w:tcW w:w="1920" w:type="dxa"/>
            <w:tcBorders>
              <w:top w:val="nil"/>
              <w:left w:val="nil"/>
              <w:bottom w:val="single" w:sz="4" w:space="0" w:color="auto"/>
              <w:right w:val="single" w:sz="4" w:space="0" w:color="auto"/>
            </w:tcBorders>
            <w:shd w:val="clear" w:color="auto" w:fill="auto"/>
            <w:noWrap/>
            <w:vAlign w:val="bottom"/>
            <w:hideMark/>
          </w:tcPr>
          <w:p w:rsidR="00E70F43" w:rsidRPr="00822187" w:rsidRDefault="00E70F43" w:rsidP="00E70F43">
            <w:pPr>
              <w:spacing w:after="0" w:line="240" w:lineRule="auto"/>
              <w:rPr>
                <w:rFonts w:ascii="Arial" w:eastAsia="Times New Roman" w:hAnsi="Arial" w:cs="Arial"/>
                <w:color w:val="000000"/>
                <w:sz w:val="20"/>
                <w:szCs w:val="20"/>
                <w:lang w:eastAsia="sl-SI"/>
              </w:rPr>
            </w:pPr>
            <w:r w:rsidRPr="00822187">
              <w:rPr>
                <w:rFonts w:ascii="Arial" w:eastAsia="Times New Roman" w:hAnsi="Arial" w:cs="Arial"/>
                <w:color w:val="000000"/>
                <w:sz w:val="20"/>
                <w:szCs w:val="20"/>
                <w:lang w:eastAsia="sl-SI"/>
              </w:rPr>
              <w:t>60.000,00</w:t>
            </w:r>
          </w:p>
        </w:tc>
      </w:tr>
      <w:tr w:rsidR="00E70F43" w:rsidRPr="00822187" w:rsidTr="00E70F43">
        <w:trPr>
          <w:trHeight w:val="600"/>
        </w:trPr>
        <w:tc>
          <w:tcPr>
            <w:tcW w:w="4300" w:type="dxa"/>
            <w:tcBorders>
              <w:top w:val="nil"/>
              <w:left w:val="single" w:sz="4" w:space="0" w:color="auto"/>
              <w:bottom w:val="single" w:sz="4" w:space="0" w:color="auto"/>
              <w:right w:val="single" w:sz="4" w:space="0" w:color="auto"/>
            </w:tcBorders>
            <w:shd w:val="clear" w:color="000000" w:fill="D8D8D8"/>
            <w:noWrap/>
            <w:vAlign w:val="bottom"/>
            <w:hideMark/>
          </w:tcPr>
          <w:p w:rsidR="00E70F43" w:rsidRPr="00822187" w:rsidRDefault="00E70F43" w:rsidP="00E70F43">
            <w:pPr>
              <w:spacing w:after="0" w:line="240" w:lineRule="auto"/>
              <w:rPr>
                <w:rFonts w:ascii="Arial" w:eastAsia="Times New Roman" w:hAnsi="Arial" w:cs="Arial"/>
                <w:b/>
                <w:bCs/>
                <w:color w:val="000000"/>
                <w:sz w:val="20"/>
                <w:szCs w:val="20"/>
                <w:lang w:eastAsia="sl-SI"/>
              </w:rPr>
            </w:pPr>
            <w:r w:rsidRPr="00822187">
              <w:rPr>
                <w:rFonts w:ascii="Arial" w:eastAsia="Times New Roman" w:hAnsi="Arial" w:cs="Arial"/>
                <w:b/>
                <w:bCs/>
                <w:color w:val="000000"/>
                <w:sz w:val="20"/>
                <w:szCs w:val="20"/>
                <w:lang w:eastAsia="sl-SI"/>
              </w:rPr>
              <w:t>Skupaj ELEKTROMOBILNOST</w:t>
            </w:r>
          </w:p>
        </w:tc>
        <w:tc>
          <w:tcPr>
            <w:tcW w:w="1920" w:type="dxa"/>
            <w:tcBorders>
              <w:top w:val="nil"/>
              <w:left w:val="nil"/>
              <w:bottom w:val="single" w:sz="4" w:space="0" w:color="auto"/>
              <w:right w:val="single" w:sz="4" w:space="0" w:color="auto"/>
            </w:tcBorders>
            <w:shd w:val="clear" w:color="000000" w:fill="D8D8D8"/>
            <w:noWrap/>
            <w:vAlign w:val="bottom"/>
            <w:hideMark/>
          </w:tcPr>
          <w:p w:rsidR="00E70F43" w:rsidRPr="00822187" w:rsidRDefault="00E70F43" w:rsidP="00E70F43">
            <w:pPr>
              <w:spacing w:after="0" w:line="240" w:lineRule="auto"/>
              <w:rPr>
                <w:rFonts w:ascii="Arial" w:eastAsia="Times New Roman" w:hAnsi="Arial" w:cs="Arial"/>
                <w:b/>
                <w:bCs/>
                <w:color w:val="000000"/>
                <w:sz w:val="20"/>
                <w:szCs w:val="20"/>
                <w:lang w:eastAsia="sl-SI"/>
              </w:rPr>
            </w:pPr>
            <w:r w:rsidRPr="00822187">
              <w:rPr>
                <w:rFonts w:ascii="Arial" w:eastAsia="Times New Roman" w:hAnsi="Arial" w:cs="Arial"/>
                <w:b/>
                <w:bCs/>
                <w:color w:val="000000"/>
                <w:sz w:val="20"/>
                <w:szCs w:val="20"/>
                <w:lang w:eastAsia="sl-SI"/>
              </w:rPr>
              <w:t>12.681.817,71</w:t>
            </w:r>
          </w:p>
        </w:tc>
      </w:tr>
    </w:tbl>
    <w:p w:rsidR="00765EB1" w:rsidRDefault="00765EB1" w:rsidP="00AD6BC5">
      <w:pPr>
        <w:jc w:val="both"/>
        <w:rPr>
          <w:rFonts w:ascii="Arial" w:hAnsi="Arial" w:cs="Arial"/>
          <w:sz w:val="20"/>
          <w:szCs w:val="20"/>
        </w:rPr>
      </w:pPr>
    </w:p>
    <w:p w:rsidR="00A542ED" w:rsidRDefault="00A542ED" w:rsidP="0023156C">
      <w:pPr>
        <w:jc w:val="both"/>
        <w:rPr>
          <w:rFonts w:ascii="Arial" w:hAnsi="Arial" w:cs="Arial"/>
          <w:sz w:val="20"/>
          <w:szCs w:val="20"/>
        </w:rPr>
      </w:pPr>
      <w:r>
        <w:rPr>
          <w:rFonts w:ascii="Arial" w:hAnsi="Arial" w:cs="Arial"/>
          <w:sz w:val="20"/>
          <w:szCs w:val="20"/>
        </w:rPr>
        <w:t>V letu 2019 je bilo s sredstvi Eko sklada v okviru javnih pozivov sofinancirano 709 električnih vozil, od tega 559 BEV kategorije M1, 34 BEV kategorije N1</w:t>
      </w:r>
      <w:r w:rsidR="007D5A9E">
        <w:rPr>
          <w:rFonts w:ascii="Arial" w:hAnsi="Arial" w:cs="Arial"/>
          <w:sz w:val="20"/>
          <w:szCs w:val="20"/>
        </w:rPr>
        <w:t>, 97</w:t>
      </w:r>
      <w:r>
        <w:rPr>
          <w:rFonts w:ascii="Arial" w:hAnsi="Arial" w:cs="Arial"/>
          <w:sz w:val="20"/>
          <w:szCs w:val="20"/>
        </w:rPr>
        <w:t xml:space="preserve"> vozil PHEV kategorij</w:t>
      </w:r>
      <w:r w:rsidR="007D5A9E">
        <w:rPr>
          <w:rFonts w:ascii="Arial" w:hAnsi="Arial" w:cs="Arial"/>
          <w:sz w:val="20"/>
          <w:szCs w:val="20"/>
        </w:rPr>
        <w:t>e M1</w:t>
      </w:r>
      <w:r>
        <w:rPr>
          <w:rFonts w:ascii="Arial" w:hAnsi="Arial" w:cs="Arial"/>
          <w:sz w:val="20"/>
          <w:szCs w:val="20"/>
        </w:rPr>
        <w:t xml:space="preserve"> ter </w:t>
      </w:r>
      <w:r w:rsidR="007D5A9E">
        <w:rPr>
          <w:rFonts w:ascii="Arial" w:hAnsi="Arial" w:cs="Arial"/>
          <w:sz w:val="20"/>
          <w:szCs w:val="20"/>
        </w:rPr>
        <w:t>19 PHEV vozil kategorije N1</w:t>
      </w:r>
      <w:r w:rsidR="00CA4A28">
        <w:rPr>
          <w:rFonts w:ascii="Arial" w:hAnsi="Arial" w:cs="Arial"/>
          <w:sz w:val="20"/>
          <w:szCs w:val="20"/>
        </w:rPr>
        <w:t xml:space="preserve"> </w:t>
      </w:r>
      <w:r w:rsidR="00CA4A28" w:rsidRPr="00CA4A28">
        <w:rPr>
          <w:rFonts w:ascii="Arial" w:hAnsi="Arial" w:cs="Arial"/>
          <w:b/>
          <w:sz w:val="20"/>
          <w:szCs w:val="20"/>
        </w:rPr>
        <w:t>(ukrep E1)</w:t>
      </w:r>
      <w:r w:rsidR="007D5A9E">
        <w:rPr>
          <w:rFonts w:ascii="Arial" w:hAnsi="Arial" w:cs="Arial"/>
          <w:sz w:val="20"/>
          <w:szCs w:val="20"/>
        </w:rPr>
        <w:t>. Krediti so bili izplačani za skupno 238 vozil</w:t>
      </w:r>
      <w:r w:rsidR="00CA4A28">
        <w:rPr>
          <w:rFonts w:ascii="Arial" w:hAnsi="Arial" w:cs="Arial"/>
          <w:sz w:val="20"/>
          <w:szCs w:val="20"/>
        </w:rPr>
        <w:t xml:space="preserve"> </w:t>
      </w:r>
      <w:r w:rsidR="00CA4A28" w:rsidRPr="00CA4A28">
        <w:rPr>
          <w:rFonts w:ascii="Arial" w:hAnsi="Arial" w:cs="Arial"/>
          <w:b/>
          <w:sz w:val="20"/>
          <w:szCs w:val="20"/>
        </w:rPr>
        <w:t>(ukrep E2)</w:t>
      </w:r>
      <w:r w:rsidR="00CA4A28">
        <w:rPr>
          <w:rFonts w:ascii="Arial" w:hAnsi="Arial" w:cs="Arial"/>
          <w:b/>
          <w:sz w:val="20"/>
          <w:szCs w:val="20"/>
        </w:rPr>
        <w:t>.</w:t>
      </w:r>
      <w:r w:rsidR="007D5A9E">
        <w:rPr>
          <w:rFonts w:ascii="Arial" w:hAnsi="Arial" w:cs="Arial"/>
          <w:sz w:val="20"/>
          <w:szCs w:val="20"/>
        </w:rPr>
        <w:t xml:space="preserve"> V okviru skupnih javnih naročil vlade je bilo </w:t>
      </w:r>
      <w:r w:rsidR="006B1249">
        <w:rPr>
          <w:rFonts w:ascii="Arial" w:hAnsi="Arial" w:cs="Arial"/>
          <w:sz w:val="20"/>
          <w:szCs w:val="20"/>
        </w:rPr>
        <w:t xml:space="preserve">nabavljenih </w:t>
      </w:r>
      <w:r w:rsidR="007D5A9E">
        <w:rPr>
          <w:rFonts w:ascii="Arial" w:hAnsi="Arial" w:cs="Arial"/>
          <w:sz w:val="20"/>
          <w:szCs w:val="20"/>
        </w:rPr>
        <w:t>17 električnih vozil</w:t>
      </w:r>
      <w:r w:rsidR="00A4576F">
        <w:rPr>
          <w:rFonts w:ascii="Arial" w:hAnsi="Arial" w:cs="Arial"/>
          <w:sz w:val="20"/>
          <w:szCs w:val="20"/>
        </w:rPr>
        <w:t xml:space="preserve"> (10 BEV in 7 PHEV)</w:t>
      </w:r>
      <w:r w:rsidR="00CA4A28" w:rsidRPr="00CA4A28">
        <w:rPr>
          <w:rFonts w:ascii="Arial" w:hAnsi="Arial" w:cs="Arial"/>
          <w:b/>
          <w:sz w:val="20"/>
          <w:szCs w:val="20"/>
        </w:rPr>
        <w:t xml:space="preserve"> (ukrep E8)</w:t>
      </w:r>
      <w:r w:rsidR="00A4576F">
        <w:rPr>
          <w:rFonts w:ascii="Arial" w:hAnsi="Arial" w:cs="Arial"/>
          <w:sz w:val="20"/>
          <w:szCs w:val="20"/>
        </w:rPr>
        <w:t>.</w:t>
      </w:r>
      <w:r w:rsidR="00EE483A">
        <w:rPr>
          <w:rFonts w:ascii="Arial" w:hAnsi="Arial" w:cs="Arial"/>
          <w:sz w:val="20"/>
          <w:szCs w:val="20"/>
        </w:rPr>
        <w:t xml:space="preserve"> </w:t>
      </w:r>
      <w:r w:rsidR="00EE483A" w:rsidRPr="00EE483A">
        <w:rPr>
          <w:rFonts w:ascii="Arial" w:hAnsi="Arial" w:cs="Arial"/>
          <w:sz w:val="20"/>
          <w:szCs w:val="20"/>
        </w:rPr>
        <w:t xml:space="preserve">2127 motornih električnih </w:t>
      </w:r>
      <w:r w:rsidR="00047849">
        <w:rPr>
          <w:rFonts w:ascii="Arial" w:hAnsi="Arial" w:cs="Arial"/>
          <w:sz w:val="20"/>
          <w:szCs w:val="20"/>
        </w:rPr>
        <w:t xml:space="preserve">baterijskih </w:t>
      </w:r>
      <w:r w:rsidR="00EE483A" w:rsidRPr="00EE483A">
        <w:rPr>
          <w:rFonts w:ascii="Arial" w:hAnsi="Arial" w:cs="Arial"/>
          <w:sz w:val="20"/>
          <w:szCs w:val="20"/>
        </w:rPr>
        <w:t xml:space="preserve">vozil </w:t>
      </w:r>
      <w:r w:rsidR="0074582B">
        <w:rPr>
          <w:rFonts w:ascii="Arial" w:hAnsi="Arial" w:cs="Arial"/>
          <w:sz w:val="20"/>
          <w:szCs w:val="20"/>
        </w:rPr>
        <w:t xml:space="preserve">kategorije M1 in N1 </w:t>
      </w:r>
      <w:r w:rsidR="00047849">
        <w:rPr>
          <w:rFonts w:ascii="Arial" w:hAnsi="Arial" w:cs="Arial"/>
          <w:sz w:val="20"/>
          <w:szCs w:val="20"/>
        </w:rPr>
        <w:t>(kot izhaja iz podatkovne baze registriranih vozil v letu 2019</w:t>
      </w:r>
      <w:r w:rsidR="00EE483A" w:rsidRPr="00EE483A">
        <w:rPr>
          <w:rFonts w:ascii="Arial" w:hAnsi="Arial" w:cs="Arial"/>
          <w:sz w:val="20"/>
          <w:szCs w:val="20"/>
        </w:rPr>
        <w:t>)</w:t>
      </w:r>
      <w:r w:rsidR="00EE483A">
        <w:rPr>
          <w:rFonts w:ascii="Arial" w:hAnsi="Arial" w:cs="Arial"/>
          <w:sz w:val="20"/>
          <w:szCs w:val="20"/>
        </w:rPr>
        <w:t xml:space="preserve"> je bilo oproščeno </w:t>
      </w:r>
      <w:r w:rsidR="00EE483A" w:rsidRPr="00EE483A">
        <w:rPr>
          <w:rFonts w:ascii="Arial" w:hAnsi="Arial" w:cs="Arial"/>
          <w:sz w:val="20"/>
          <w:szCs w:val="20"/>
        </w:rPr>
        <w:t>plačila letne daj</w:t>
      </w:r>
      <w:r w:rsidR="00EE483A">
        <w:rPr>
          <w:rFonts w:ascii="Arial" w:hAnsi="Arial" w:cs="Arial"/>
          <w:sz w:val="20"/>
          <w:szCs w:val="20"/>
        </w:rPr>
        <w:t>at</w:t>
      </w:r>
      <w:r w:rsidR="00EE483A" w:rsidRPr="00EE483A">
        <w:rPr>
          <w:rFonts w:ascii="Arial" w:hAnsi="Arial" w:cs="Arial"/>
          <w:sz w:val="20"/>
          <w:szCs w:val="20"/>
        </w:rPr>
        <w:t>ve za uporabo vozil v cestnem prometu</w:t>
      </w:r>
      <w:r w:rsidR="00CA4A28">
        <w:rPr>
          <w:rFonts w:ascii="Arial" w:hAnsi="Arial" w:cs="Arial"/>
          <w:sz w:val="20"/>
          <w:szCs w:val="20"/>
        </w:rPr>
        <w:t xml:space="preserve"> </w:t>
      </w:r>
      <w:r w:rsidR="00CA4A28" w:rsidRPr="00D07C7B">
        <w:rPr>
          <w:rFonts w:ascii="Arial" w:hAnsi="Arial" w:cs="Arial"/>
          <w:b/>
          <w:sz w:val="20"/>
          <w:szCs w:val="20"/>
        </w:rPr>
        <w:t>(ukrep E10)</w:t>
      </w:r>
      <w:r w:rsidR="00EE483A">
        <w:rPr>
          <w:rFonts w:ascii="Arial" w:hAnsi="Arial" w:cs="Arial"/>
          <w:sz w:val="20"/>
          <w:szCs w:val="20"/>
        </w:rPr>
        <w:t xml:space="preserve">. </w:t>
      </w:r>
      <w:r w:rsidR="00787C98">
        <w:rPr>
          <w:rFonts w:ascii="Arial" w:hAnsi="Arial" w:cs="Arial"/>
          <w:sz w:val="20"/>
          <w:szCs w:val="20"/>
        </w:rPr>
        <w:t>Občine so prejele nepovratna sredstva za 115 p</w:t>
      </w:r>
      <w:r w:rsidR="00787C98" w:rsidRPr="0064452C">
        <w:rPr>
          <w:rFonts w:ascii="Arial" w:hAnsi="Arial" w:cs="Arial"/>
          <w:sz w:val="20"/>
          <w:szCs w:val="20"/>
        </w:rPr>
        <w:t>olnil</w:t>
      </w:r>
      <w:r w:rsidR="00787C98">
        <w:rPr>
          <w:rFonts w:ascii="Arial" w:hAnsi="Arial" w:cs="Arial"/>
          <w:sz w:val="20"/>
          <w:szCs w:val="20"/>
        </w:rPr>
        <w:t xml:space="preserve">nih postaj za električna vozila </w:t>
      </w:r>
      <w:r w:rsidR="00787C98" w:rsidRPr="0064452C">
        <w:rPr>
          <w:rFonts w:ascii="Arial" w:hAnsi="Arial" w:cs="Arial"/>
          <w:sz w:val="20"/>
          <w:szCs w:val="20"/>
        </w:rPr>
        <w:t>v zavarovanih območjih narave in območjih Natura 2000</w:t>
      </w:r>
      <w:r w:rsidR="00787C98">
        <w:rPr>
          <w:rFonts w:ascii="Arial" w:hAnsi="Arial" w:cs="Arial"/>
          <w:sz w:val="20"/>
          <w:szCs w:val="20"/>
        </w:rPr>
        <w:t xml:space="preserve"> iz Sklada za podnebne spremembe</w:t>
      </w:r>
      <w:r w:rsidR="00CA4A28">
        <w:rPr>
          <w:rFonts w:ascii="Arial" w:hAnsi="Arial" w:cs="Arial"/>
          <w:sz w:val="20"/>
          <w:szCs w:val="20"/>
        </w:rPr>
        <w:t xml:space="preserve"> </w:t>
      </w:r>
      <w:r w:rsidR="00CA4A28" w:rsidRPr="00D07C7B">
        <w:rPr>
          <w:rFonts w:ascii="Arial" w:hAnsi="Arial" w:cs="Arial"/>
          <w:b/>
          <w:sz w:val="20"/>
          <w:szCs w:val="20"/>
        </w:rPr>
        <w:t>(ukrep E11)</w:t>
      </w:r>
      <w:r w:rsidR="00787C98" w:rsidRPr="00D07C7B">
        <w:rPr>
          <w:rFonts w:ascii="Arial" w:hAnsi="Arial" w:cs="Arial"/>
          <w:b/>
          <w:sz w:val="20"/>
          <w:szCs w:val="20"/>
        </w:rPr>
        <w:t xml:space="preserve">. </w:t>
      </w:r>
      <w:r w:rsidR="0023156C" w:rsidRPr="00822187">
        <w:rPr>
          <w:rFonts w:ascii="Arial" w:hAnsi="Arial" w:cs="Arial"/>
          <w:sz w:val="20"/>
          <w:szCs w:val="20"/>
        </w:rPr>
        <w:t>Na P</w:t>
      </w:r>
      <w:r w:rsidR="004933F4" w:rsidRPr="00822187">
        <w:rPr>
          <w:rFonts w:ascii="Arial" w:hAnsi="Arial" w:cs="Arial"/>
          <w:sz w:val="20"/>
          <w:szCs w:val="20"/>
        </w:rPr>
        <w:t>+R vozliščih</w:t>
      </w:r>
      <w:r w:rsidR="0023156C" w:rsidRPr="00822187">
        <w:rPr>
          <w:rFonts w:ascii="Arial" w:hAnsi="Arial" w:cs="Arial"/>
          <w:sz w:val="20"/>
          <w:szCs w:val="20"/>
        </w:rPr>
        <w:t xml:space="preserve">, ki jih </w:t>
      </w:r>
      <w:r w:rsidR="004933F4" w:rsidRPr="00822187">
        <w:rPr>
          <w:rFonts w:ascii="Arial" w:hAnsi="Arial" w:cs="Arial"/>
          <w:sz w:val="20"/>
          <w:szCs w:val="20"/>
        </w:rPr>
        <w:t xml:space="preserve">občinam </w:t>
      </w:r>
      <w:r w:rsidR="0023156C" w:rsidRPr="00822187">
        <w:rPr>
          <w:rFonts w:ascii="Arial" w:hAnsi="Arial" w:cs="Arial"/>
          <w:sz w:val="20"/>
          <w:szCs w:val="20"/>
        </w:rPr>
        <w:t>sofinancira MzI</w:t>
      </w:r>
      <w:r w:rsidR="00A41410" w:rsidRPr="00822187">
        <w:rPr>
          <w:rFonts w:ascii="Arial" w:hAnsi="Arial" w:cs="Arial"/>
          <w:sz w:val="20"/>
          <w:szCs w:val="20"/>
        </w:rPr>
        <w:t xml:space="preserve"> v okviru e</w:t>
      </w:r>
      <w:r w:rsidR="004933F4" w:rsidRPr="00822187">
        <w:rPr>
          <w:rFonts w:ascii="Arial" w:hAnsi="Arial" w:cs="Arial"/>
          <w:sz w:val="20"/>
          <w:szCs w:val="20"/>
        </w:rPr>
        <w:t>vropske kohezijske politike,</w:t>
      </w:r>
      <w:r w:rsidR="0023156C" w:rsidRPr="00822187">
        <w:rPr>
          <w:rFonts w:ascii="Arial" w:hAnsi="Arial" w:cs="Arial"/>
          <w:sz w:val="20"/>
          <w:szCs w:val="20"/>
        </w:rPr>
        <w:t xml:space="preserve"> so na parkiriščih zagotovljena parkirna mesta za e-vozil</w:t>
      </w:r>
      <w:r w:rsidR="004933F4" w:rsidRPr="00822187">
        <w:rPr>
          <w:rFonts w:ascii="Arial" w:hAnsi="Arial" w:cs="Arial"/>
          <w:sz w:val="20"/>
          <w:szCs w:val="20"/>
        </w:rPr>
        <w:t xml:space="preserve">a. </w:t>
      </w:r>
      <w:r w:rsidR="0023156C" w:rsidRPr="00822187">
        <w:rPr>
          <w:rFonts w:ascii="Arial" w:hAnsi="Arial" w:cs="Arial"/>
          <w:sz w:val="20"/>
          <w:szCs w:val="20"/>
        </w:rPr>
        <w:t>Zahteva je, da se omogoči gradbena predpriprava za kasnejšo nadgradnjo vsaj z vtičnicami za polnjenje električnih avtom</w:t>
      </w:r>
      <w:r w:rsidR="00CA4A28" w:rsidRPr="00822187">
        <w:rPr>
          <w:rFonts w:ascii="Arial" w:hAnsi="Arial" w:cs="Arial"/>
          <w:sz w:val="20"/>
          <w:szCs w:val="20"/>
        </w:rPr>
        <w:t xml:space="preserve">obilov na vseh parkirnih mestih </w:t>
      </w:r>
      <w:r w:rsidR="00CA4A28" w:rsidRPr="00822187">
        <w:rPr>
          <w:rFonts w:ascii="Arial" w:hAnsi="Arial" w:cs="Arial"/>
          <w:b/>
          <w:sz w:val="20"/>
          <w:szCs w:val="20"/>
        </w:rPr>
        <w:t>(ukrep E13).</w:t>
      </w:r>
    </w:p>
    <w:tbl>
      <w:tblPr>
        <w:tblW w:w="6220" w:type="dxa"/>
        <w:tblInd w:w="56" w:type="dxa"/>
        <w:tblCellMar>
          <w:left w:w="70" w:type="dxa"/>
          <w:right w:w="70" w:type="dxa"/>
        </w:tblCellMar>
        <w:tblLook w:val="04A0" w:firstRow="1" w:lastRow="0" w:firstColumn="1" w:lastColumn="0" w:noHBand="0" w:noVBand="1"/>
      </w:tblPr>
      <w:tblGrid>
        <w:gridCol w:w="4092"/>
        <w:gridCol w:w="2128"/>
      </w:tblGrid>
      <w:tr w:rsidR="00E70F43" w:rsidRPr="00A505AB" w:rsidTr="00E70F43">
        <w:trPr>
          <w:trHeight w:val="300"/>
        </w:trPr>
        <w:tc>
          <w:tcPr>
            <w:tcW w:w="6220" w:type="dxa"/>
            <w:gridSpan w:val="2"/>
            <w:tcBorders>
              <w:top w:val="nil"/>
              <w:left w:val="nil"/>
              <w:bottom w:val="nil"/>
              <w:right w:val="nil"/>
            </w:tcBorders>
            <w:shd w:val="clear" w:color="auto" w:fill="auto"/>
            <w:noWrap/>
            <w:vAlign w:val="bottom"/>
            <w:hideMark/>
          </w:tcPr>
          <w:p w:rsidR="00E70F43" w:rsidRPr="00A505AB" w:rsidRDefault="00E70F43" w:rsidP="00E70F43">
            <w:pPr>
              <w:spacing w:after="0" w:line="240" w:lineRule="auto"/>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Ukrepi za spodbujanje uporabe plina v prometu</w:t>
            </w:r>
          </w:p>
        </w:tc>
      </w:tr>
      <w:tr w:rsidR="00E70F43" w:rsidRPr="00A505AB" w:rsidTr="00E70F43">
        <w:trPr>
          <w:trHeight w:val="315"/>
        </w:trPr>
        <w:tc>
          <w:tcPr>
            <w:tcW w:w="409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E70F43" w:rsidRPr="00A505AB" w:rsidRDefault="00E70F43" w:rsidP="00E70F43">
            <w:pPr>
              <w:spacing w:after="0" w:line="240" w:lineRule="auto"/>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Vir financiranja/gorivo</w:t>
            </w:r>
          </w:p>
        </w:tc>
        <w:tc>
          <w:tcPr>
            <w:tcW w:w="2128" w:type="dxa"/>
            <w:tcBorders>
              <w:top w:val="single" w:sz="4" w:space="0" w:color="auto"/>
              <w:left w:val="nil"/>
              <w:bottom w:val="single" w:sz="4" w:space="0" w:color="auto"/>
              <w:right w:val="single" w:sz="4" w:space="0" w:color="auto"/>
            </w:tcBorders>
            <w:shd w:val="clear" w:color="000000" w:fill="D8D8D8"/>
            <w:noWrap/>
            <w:vAlign w:val="bottom"/>
            <w:hideMark/>
          </w:tcPr>
          <w:p w:rsidR="00BA5D5C" w:rsidRPr="00A505AB" w:rsidRDefault="00BA5D5C" w:rsidP="00E70F43">
            <w:pPr>
              <w:spacing w:after="0" w:line="240" w:lineRule="auto"/>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Višina sredstev</w:t>
            </w:r>
          </w:p>
          <w:p w:rsidR="00E70F43" w:rsidRPr="00A505AB" w:rsidRDefault="00DF0882" w:rsidP="00E70F43">
            <w:pPr>
              <w:spacing w:after="0" w:line="240" w:lineRule="auto"/>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 xml:space="preserve"> v EUR</w:t>
            </w:r>
          </w:p>
        </w:tc>
      </w:tr>
      <w:tr w:rsidR="00E70F43" w:rsidRPr="00A505AB" w:rsidTr="00E70F43">
        <w:trPr>
          <w:trHeight w:val="300"/>
        </w:trPr>
        <w:tc>
          <w:tcPr>
            <w:tcW w:w="4092" w:type="dxa"/>
            <w:tcBorders>
              <w:top w:val="nil"/>
              <w:left w:val="single" w:sz="4" w:space="0" w:color="auto"/>
              <w:bottom w:val="single" w:sz="4" w:space="0" w:color="auto"/>
              <w:right w:val="single" w:sz="4" w:space="0" w:color="auto"/>
            </w:tcBorders>
            <w:shd w:val="clear" w:color="000000" w:fill="F2F2F2"/>
            <w:noWrap/>
            <w:vAlign w:val="bottom"/>
            <w:hideMark/>
          </w:tcPr>
          <w:p w:rsidR="00E70F43" w:rsidRPr="00A505AB" w:rsidRDefault="00E70F43" w:rsidP="00E70F43">
            <w:pPr>
              <w:spacing w:after="0" w:line="240" w:lineRule="auto"/>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Utekočinjen naftni plin (UNP)</w:t>
            </w:r>
          </w:p>
        </w:tc>
        <w:tc>
          <w:tcPr>
            <w:tcW w:w="2128" w:type="dxa"/>
            <w:tcBorders>
              <w:top w:val="nil"/>
              <w:left w:val="nil"/>
              <w:bottom w:val="single" w:sz="4" w:space="0" w:color="auto"/>
              <w:right w:val="single" w:sz="4" w:space="0" w:color="auto"/>
            </w:tcBorders>
            <w:shd w:val="clear" w:color="000000" w:fill="F2F2F2"/>
            <w:noWrap/>
            <w:vAlign w:val="bottom"/>
            <w:hideMark/>
          </w:tcPr>
          <w:p w:rsidR="00E70F43" w:rsidRPr="00A505AB" w:rsidRDefault="00E70F43" w:rsidP="00E70F43">
            <w:pPr>
              <w:spacing w:after="0" w:line="240" w:lineRule="auto"/>
              <w:jc w:val="right"/>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0,00</w:t>
            </w:r>
          </w:p>
        </w:tc>
      </w:tr>
      <w:tr w:rsidR="00E70F43" w:rsidRPr="00A505AB" w:rsidTr="00E70F43">
        <w:trPr>
          <w:trHeight w:val="300"/>
        </w:trPr>
        <w:tc>
          <w:tcPr>
            <w:tcW w:w="4092" w:type="dxa"/>
            <w:tcBorders>
              <w:top w:val="nil"/>
              <w:left w:val="single" w:sz="4" w:space="0" w:color="auto"/>
              <w:bottom w:val="single" w:sz="4" w:space="0" w:color="auto"/>
              <w:right w:val="single" w:sz="4" w:space="0" w:color="auto"/>
            </w:tcBorders>
            <w:shd w:val="clear" w:color="000000" w:fill="F2F2F2"/>
            <w:noWrap/>
            <w:vAlign w:val="bottom"/>
            <w:hideMark/>
          </w:tcPr>
          <w:p w:rsidR="00E70F43" w:rsidRPr="00A505AB" w:rsidRDefault="00E70F43" w:rsidP="00E70F43">
            <w:pPr>
              <w:spacing w:after="0" w:line="240" w:lineRule="auto"/>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Stisnjen zemeljski plin skupaj (SZP)</w:t>
            </w:r>
          </w:p>
        </w:tc>
        <w:tc>
          <w:tcPr>
            <w:tcW w:w="2128" w:type="dxa"/>
            <w:tcBorders>
              <w:top w:val="nil"/>
              <w:left w:val="nil"/>
              <w:bottom w:val="single" w:sz="4" w:space="0" w:color="auto"/>
              <w:right w:val="single" w:sz="4" w:space="0" w:color="auto"/>
            </w:tcBorders>
            <w:shd w:val="clear" w:color="000000" w:fill="F2F2F2"/>
            <w:noWrap/>
            <w:vAlign w:val="bottom"/>
            <w:hideMark/>
          </w:tcPr>
          <w:p w:rsidR="00E70F43" w:rsidRPr="00A505AB" w:rsidRDefault="00E70F43" w:rsidP="00E70F43">
            <w:pPr>
              <w:spacing w:after="0" w:line="240" w:lineRule="auto"/>
              <w:jc w:val="right"/>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4.477.769,24</w:t>
            </w:r>
          </w:p>
        </w:tc>
      </w:tr>
      <w:tr w:rsidR="00E70F43" w:rsidRPr="00A505AB" w:rsidTr="00E70F43">
        <w:trPr>
          <w:trHeight w:val="300"/>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E70F43" w:rsidRPr="00A505AB" w:rsidRDefault="00E70F43" w:rsidP="00E70F43">
            <w:pPr>
              <w:spacing w:after="0" w:line="240" w:lineRule="auto"/>
              <w:rPr>
                <w:rFonts w:ascii="Arial" w:eastAsia="Times New Roman" w:hAnsi="Arial" w:cs="Arial"/>
                <w:i/>
                <w:iCs/>
                <w:color w:val="000000"/>
                <w:sz w:val="20"/>
                <w:szCs w:val="20"/>
                <w:lang w:eastAsia="sl-SI"/>
              </w:rPr>
            </w:pPr>
            <w:r w:rsidRPr="00A505AB">
              <w:rPr>
                <w:rFonts w:ascii="Arial" w:eastAsia="Times New Roman" w:hAnsi="Arial" w:cs="Arial"/>
                <w:i/>
                <w:iCs/>
                <w:color w:val="000000"/>
                <w:sz w:val="20"/>
                <w:szCs w:val="20"/>
                <w:lang w:eastAsia="sl-SI"/>
              </w:rPr>
              <w:t>Sklad za podnebne spremembe</w:t>
            </w:r>
          </w:p>
        </w:tc>
        <w:tc>
          <w:tcPr>
            <w:tcW w:w="2128" w:type="dxa"/>
            <w:tcBorders>
              <w:top w:val="nil"/>
              <w:left w:val="nil"/>
              <w:bottom w:val="single" w:sz="4" w:space="0" w:color="auto"/>
              <w:right w:val="single" w:sz="4" w:space="0" w:color="auto"/>
            </w:tcBorders>
            <w:shd w:val="clear" w:color="auto" w:fill="auto"/>
            <w:noWrap/>
            <w:vAlign w:val="bottom"/>
            <w:hideMark/>
          </w:tcPr>
          <w:p w:rsidR="00E70F43" w:rsidRPr="00A505AB" w:rsidRDefault="00E70F43" w:rsidP="00E70F43">
            <w:pPr>
              <w:spacing w:after="0" w:line="240" w:lineRule="auto"/>
              <w:jc w:val="right"/>
              <w:rPr>
                <w:rFonts w:ascii="Arial" w:eastAsia="Times New Roman" w:hAnsi="Arial" w:cs="Arial"/>
                <w:i/>
                <w:iCs/>
                <w:color w:val="000000"/>
                <w:sz w:val="20"/>
                <w:szCs w:val="20"/>
                <w:lang w:eastAsia="sl-SI"/>
              </w:rPr>
            </w:pPr>
            <w:r w:rsidRPr="00A505AB">
              <w:rPr>
                <w:rFonts w:ascii="Arial" w:eastAsia="Times New Roman" w:hAnsi="Arial" w:cs="Arial"/>
                <w:i/>
                <w:iCs/>
                <w:color w:val="000000"/>
                <w:sz w:val="20"/>
                <w:szCs w:val="20"/>
                <w:lang w:eastAsia="sl-SI"/>
              </w:rPr>
              <w:t>4.416.800,00</w:t>
            </w:r>
          </w:p>
        </w:tc>
      </w:tr>
      <w:tr w:rsidR="00E70F43" w:rsidRPr="00A505AB" w:rsidTr="00E70F43">
        <w:trPr>
          <w:trHeight w:val="300"/>
        </w:trPr>
        <w:tc>
          <w:tcPr>
            <w:tcW w:w="4092" w:type="dxa"/>
            <w:tcBorders>
              <w:top w:val="nil"/>
              <w:left w:val="single" w:sz="4" w:space="0" w:color="auto"/>
              <w:bottom w:val="single" w:sz="4" w:space="0" w:color="auto"/>
              <w:right w:val="single" w:sz="4" w:space="0" w:color="auto"/>
            </w:tcBorders>
            <w:shd w:val="clear" w:color="auto" w:fill="auto"/>
            <w:noWrap/>
            <w:vAlign w:val="bottom"/>
            <w:hideMark/>
          </w:tcPr>
          <w:p w:rsidR="00E70F43" w:rsidRPr="00A505AB" w:rsidRDefault="00E70F43" w:rsidP="00E70F43">
            <w:pPr>
              <w:spacing w:after="0" w:line="240" w:lineRule="auto"/>
              <w:rPr>
                <w:rFonts w:ascii="Arial" w:eastAsia="Times New Roman" w:hAnsi="Arial" w:cs="Arial"/>
                <w:i/>
                <w:iCs/>
                <w:color w:val="000000"/>
                <w:sz w:val="20"/>
                <w:szCs w:val="20"/>
                <w:lang w:eastAsia="sl-SI"/>
              </w:rPr>
            </w:pPr>
            <w:r w:rsidRPr="00A505AB">
              <w:rPr>
                <w:rFonts w:ascii="Arial" w:eastAsia="Times New Roman" w:hAnsi="Arial" w:cs="Arial"/>
                <w:i/>
                <w:iCs/>
                <w:color w:val="000000"/>
                <w:sz w:val="20"/>
                <w:szCs w:val="20"/>
                <w:lang w:eastAsia="sl-SI"/>
              </w:rPr>
              <w:t>Sredstva proračuna RS za javna naročila</w:t>
            </w:r>
          </w:p>
        </w:tc>
        <w:tc>
          <w:tcPr>
            <w:tcW w:w="2128" w:type="dxa"/>
            <w:tcBorders>
              <w:top w:val="nil"/>
              <w:left w:val="nil"/>
              <w:bottom w:val="single" w:sz="4" w:space="0" w:color="auto"/>
              <w:right w:val="single" w:sz="4" w:space="0" w:color="auto"/>
            </w:tcBorders>
            <w:shd w:val="clear" w:color="auto" w:fill="auto"/>
            <w:noWrap/>
            <w:vAlign w:val="bottom"/>
            <w:hideMark/>
          </w:tcPr>
          <w:p w:rsidR="00E70F43" w:rsidRPr="00A505AB" w:rsidRDefault="00E70F43" w:rsidP="00E70F43">
            <w:pPr>
              <w:spacing w:after="0" w:line="240" w:lineRule="auto"/>
              <w:jc w:val="right"/>
              <w:rPr>
                <w:rFonts w:ascii="Arial" w:eastAsia="Times New Roman" w:hAnsi="Arial" w:cs="Arial"/>
                <w:i/>
                <w:iCs/>
                <w:color w:val="000000"/>
                <w:sz w:val="20"/>
                <w:szCs w:val="20"/>
                <w:lang w:eastAsia="sl-SI"/>
              </w:rPr>
            </w:pPr>
            <w:r w:rsidRPr="00A505AB">
              <w:rPr>
                <w:rFonts w:ascii="Arial" w:eastAsia="Times New Roman" w:hAnsi="Arial" w:cs="Arial"/>
                <w:i/>
                <w:iCs/>
                <w:color w:val="000000"/>
                <w:sz w:val="20"/>
                <w:szCs w:val="20"/>
                <w:lang w:eastAsia="sl-SI"/>
              </w:rPr>
              <w:t>60.969,24</w:t>
            </w:r>
          </w:p>
        </w:tc>
      </w:tr>
      <w:tr w:rsidR="00E70F43" w:rsidRPr="00A505AB" w:rsidTr="00E70F43">
        <w:trPr>
          <w:trHeight w:val="300"/>
        </w:trPr>
        <w:tc>
          <w:tcPr>
            <w:tcW w:w="4092" w:type="dxa"/>
            <w:tcBorders>
              <w:top w:val="nil"/>
              <w:left w:val="single" w:sz="4" w:space="0" w:color="auto"/>
              <w:bottom w:val="single" w:sz="4" w:space="0" w:color="auto"/>
              <w:right w:val="single" w:sz="4" w:space="0" w:color="auto"/>
            </w:tcBorders>
            <w:shd w:val="clear" w:color="000000" w:fill="F2F2F2"/>
            <w:noWrap/>
            <w:vAlign w:val="bottom"/>
            <w:hideMark/>
          </w:tcPr>
          <w:p w:rsidR="00E70F43" w:rsidRPr="00A505AB" w:rsidRDefault="00E70F43" w:rsidP="00E70F43">
            <w:pPr>
              <w:spacing w:after="0" w:line="240" w:lineRule="auto"/>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Utekočinjen zemeljski plin (UZP)</w:t>
            </w:r>
          </w:p>
        </w:tc>
        <w:tc>
          <w:tcPr>
            <w:tcW w:w="2128" w:type="dxa"/>
            <w:tcBorders>
              <w:top w:val="nil"/>
              <w:left w:val="nil"/>
              <w:bottom w:val="single" w:sz="4" w:space="0" w:color="auto"/>
              <w:right w:val="single" w:sz="4" w:space="0" w:color="auto"/>
            </w:tcBorders>
            <w:shd w:val="clear" w:color="000000" w:fill="F2F2F2"/>
            <w:noWrap/>
            <w:vAlign w:val="bottom"/>
            <w:hideMark/>
          </w:tcPr>
          <w:p w:rsidR="00E70F43" w:rsidRPr="00A505AB" w:rsidRDefault="00E70F43" w:rsidP="00E70F43">
            <w:pPr>
              <w:spacing w:after="0" w:line="240" w:lineRule="auto"/>
              <w:jc w:val="right"/>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0,00</w:t>
            </w:r>
          </w:p>
        </w:tc>
      </w:tr>
      <w:tr w:rsidR="00E70F43" w:rsidRPr="00A505AB" w:rsidTr="00E70F43">
        <w:trPr>
          <w:trHeight w:val="300"/>
        </w:trPr>
        <w:tc>
          <w:tcPr>
            <w:tcW w:w="4092" w:type="dxa"/>
            <w:tcBorders>
              <w:top w:val="nil"/>
              <w:left w:val="single" w:sz="4" w:space="0" w:color="auto"/>
              <w:bottom w:val="single" w:sz="4" w:space="0" w:color="auto"/>
              <w:right w:val="single" w:sz="4" w:space="0" w:color="auto"/>
            </w:tcBorders>
            <w:shd w:val="clear" w:color="000000" w:fill="D8D8D8"/>
            <w:noWrap/>
            <w:vAlign w:val="bottom"/>
            <w:hideMark/>
          </w:tcPr>
          <w:p w:rsidR="00E70F43" w:rsidRPr="00A505AB" w:rsidRDefault="00E70F43" w:rsidP="00E70F43">
            <w:pPr>
              <w:spacing w:after="0" w:line="240" w:lineRule="auto"/>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SKUPAJ UNP+SZP+UZP</w:t>
            </w:r>
          </w:p>
        </w:tc>
        <w:tc>
          <w:tcPr>
            <w:tcW w:w="2128" w:type="dxa"/>
            <w:tcBorders>
              <w:top w:val="nil"/>
              <w:left w:val="nil"/>
              <w:bottom w:val="single" w:sz="4" w:space="0" w:color="auto"/>
              <w:right w:val="single" w:sz="4" w:space="0" w:color="auto"/>
            </w:tcBorders>
            <w:shd w:val="clear" w:color="000000" w:fill="D8D8D8"/>
            <w:noWrap/>
            <w:vAlign w:val="bottom"/>
            <w:hideMark/>
          </w:tcPr>
          <w:p w:rsidR="00E70F43" w:rsidRPr="00A505AB" w:rsidRDefault="00E70F43" w:rsidP="00E70F43">
            <w:pPr>
              <w:spacing w:after="0" w:line="240" w:lineRule="auto"/>
              <w:jc w:val="right"/>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4.477.769,24</w:t>
            </w:r>
          </w:p>
        </w:tc>
      </w:tr>
    </w:tbl>
    <w:p w:rsidR="00E70F43" w:rsidRDefault="00E70F43" w:rsidP="00AD6BC5">
      <w:pPr>
        <w:jc w:val="both"/>
        <w:rPr>
          <w:rFonts w:ascii="Arial" w:hAnsi="Arial" w:cs="Arial"/>
          <w:sz w:val="20"/>
          <w:szCs w:val="20"/>
        </w:rPr>
      </w:pPr>
    </w:p>
    <w:p w:rsidR="008D1AA8" w:rsidRDefault="0023156C" w:rsidP="00AD6BC5">
      <w:pPr>
        <w:jc w:val="both"/>
        <w:rPr>
          <w:rFonts w:ascii="Arial" w:hAnsi="Arial" w:cs="Arial"/>
          <w:sz w:val="20"/>
          <w:szCs w:val="20"/>
        </w:rPr>
      </w:pPr>
      <w:r w:rsidRPr="0023156C">
        <w:rPr>
          <w:rFonts w:ascii="Arial" w:hAnsi="Arial" w:cs="Arial"/>
          <w:sz w:val="20"/>
          <w:szCs w:val="20"/>
        </w:rPr>
        <w:t xml:space="preserve">V letu 2019 je bilo v okviru javnih pozivov, ki jih je izvedel Eko sklad </w:t>
      </w:r>
      <w:r>
        <w:rPr>
          <w:rFonts w:ascii="Arial" w:hAnsi="Arial" w:cs="Arial"/>
          <w:sz w:val="20"/>
          <w:szCs w:val="20"/>
        </w:rPr>
        <w:t xml:space="preserve">za občine </w:t>
      </w:r>
      <w:r w:rsidRPr="0023156C">
        <w:rPr>
          <w:rFonts w:ascii="Arial" w:hAnsi="Arial" w:cs="Arial"/>
          <w:sz w:val="20"/>
          <w:szCs w:val="20"/>
        </w:rPr>
        <w:t xml:space="preserve">iz sredstev Sklada za podnebne spremembe sofinanciranih 27 avtobusov </w:t>
      </w:r>
      <w:r w:rsidR="00AA7B4D">
        <w:rPr>
          <w:rFonts w:ascii="Arial" w:hAnsi="Arial" w:cs="Arial"/>
          <w:sz w:val="20"/>
          <w:szCs w:val="20"/>
        </w:rPr>
        <w:t xml:space="preserve">na stisnjen zemeljski plin (SZP) </w:t>
      </w:r>
      <w:r w:rsidRPr="0023156C">
        <w:rPr>
          <w:rFonts w:ascii="Arial" w:hAnsi="Arial" w:cs="Arial"/>
          <w:sz w:val="20"/>
          <w:szCs w:val="20"/>
        </w:rPr>
        <w:t>kategorije M3 ter 2 vozili kategorije N1</w:t>
      </w:r>
      <w:r w:rsidR="00A84F46">
        <w:rPr>
          <w:rFonts w:ascii="Arial" w:hAnsi="Arial" w:cs="Arial"/>
          <w:sz w:val="20"/>
          <w:szCs w:val="20"/>
        </w:rPr>
        <w:t xml:space="preserve"> </w:t>
      </w:r>
      <w:r w:rsidR="00A84F46" w:rsidRPr="00A84F46">
        <w:rPr>
          <w:rFonts w:ascii="Arial" w:hAnsi="Arial" w:cs="Arial"/>
          <w:b/>
          <w:sz w:val="20"/>
          <w:szCs w:val="20"/>
        </w:rPr>
        <w:t>(ukrep SZP2)</w:t>
      </w:r>
      <w:r w:rsidRPr="0023156C">
        <w:rPr>
          <w:rFonts w:ascii="Arial" w:hAnsi="Arial" w:cs="Arial"/>
          <w:sz w:val="20"/>
          <w:szCs w:val="20"/>
        </w:rPr>
        <w:t>.</w:t>
      </w:r>
      <w:r w:rsidR="008D1AA8">
        <w:rPr>
          <w:rFonts w:ascii="Arial" w:hAnsi="Arial" w:cs="Arial"/>
          <w:sz w:val="20"/>
          <w:szCs w:val="20"/>
        </w:rPr>
        <w:t xml:space="preserve"> V okviru skupnih javnih naročil vlade so bila nabavljena 3 vozila na stisnjen zemeljski plin</w:t>
      </w:r>
      <w:r w:rsidR="00A84F46">
        <w:rPr>
          <w:rFonts w:ascii="Arial" w:hAnsi="Arial" w:cs="Arial"/>
          <w:sz w:val="20"/>
          <w:szCs w:val="20"/>
        </w:rPr>
        <w:t xml:space="preserve"> </w:t>
      </w:r>
      <w:r w:rsidR="00A84F46" w:rsidRPr="00A84F46">
        <w:rPr>
          <w:rFonts w:ascii="Arial" w:hAnsi="Arial" w:cs="Arial"/>
          <w:b/>
          <w:sz w:val="20"/>
          <w:szCs w:val="20"/>
        </w:rPr>
        <w:t>(ukrep SZP</w:t>
      </w:r>
      <w:r w:rsidR="00A84F46">
        <w:rPr>
          <w:rFonts w:ascii="Arial" w:hAnsi="Arial" w:cs="Arial"/>
          <w:b/>
          <w:sz w:val="20"/>
          <w:szCs w:val="20"/>
        </w:rPr>
        <w:t>3</w:t>
      </w:r>
      <w:r w:rsidR="00A84F46" w:rsidRPr="00A84F46">
        <w:rPr>
          <w:rFonts w:ascii="Arial" w:hAnsi="Arial" w:cs="Arial"/>
          <w:b/>
          <w:sz w:val="20"/>
          <w:szCs w:val="20"/>
        </w:rPr>
        <w:t>)</w:t>
      </w:r>
    </w:p>
    <w:p w:rsidR="00C11F27" w:rsidRPr="00AA7B4D" w:rsidRDefault="00C11F27" w:rsidP="00AD6BC5">
      <w:pPr>
        <w:jc w:val="both"/>
        <w:rPr>
          <w:rFonts w:ascii="Arial" w:eastAsia="Times New Roman" w:hAnsi="Arial" w:cs="Arial"/>
          <w:color w:val="000000"/>
          <w:sz w:val="20"/>
          <w:szCs w:val="20"/>
          <w:lang w:eastAsia="sl-SI"/>
        </w:rPr>
      </w:pPr>
      <w:r w:rsidRPr="003654FC">
        <w:rPr>
          <w:rFonts w:ascii="Arial" w:hAnsi="Arial" w:cs="Arial"/>
          <w:sz w:val="20"/>
          <w:szCs w:val="20"/>
        </w:rPr>
        <w:t xml:space="preserve">Čeprav v Akcijskem programu za leto 2019 ukrep kreditiranja nakupa vozil na stisnjen zemeljski plin </w:t>
      </w:r>
      <w:r w:rsidR="003654FC">
        <w:rPr>
          <w:rFonts w:ascii="Arial" w:hAnsi="Arial" w:cs="Arial"/>
          <w:sz w:val="20"/>
          <w:szCs w:val="20"/>
        </w:rPr>
        <w:t xml:space="preserve">(SZP) </w:t>
      </w:r>
      <w:r w:rsidRPr="003654FC">
        <w:rPr>
          <w:rFonts w:ascii="Arial" w:hAnsi="Arial" w:cs="Arial"/>
          <w:sz w:val="20"/>
          <w:szCs w:val="20"/>
        </w:rPr>
        <w:t>ni bil predviden</w:t>
      </w:r>
      <w:r w:rsidR="003654FC">
        <w:rPr>
          <w:rFonts w:ascii="Arial" w:hAnsi="Arial" w:cs="Arial"/>
          <w:sz w:val="20"/>
          <w:szCs w:val="20"/>
        </w:rPr>
        <w:t>,</w:t>
      </w:r>
      <w:r w:rsidRPr="003654FC">
        <w:rPr>
          <w:rFonts w:ascii="Arial" w:hAnsi="Arial" w:cs="Arial"/>
          <w:sz w:val="20"/>
          <w:szCs w:val="20"/>
        </w:rPr>
        <w:t xml:space="preserve"> </w:t>
      </w:r>
      <w:r w:rsidR="008D1AA8" w:rsidRPr="003654FC">
        <w:rPr>
          <w:rFonts w:ascii="Arial" w:hAnsi="Arial" w:cs="Arial"/>
          <w:sz w:val="20"/>
          <w:szCs w:val="20"/>
        </w:rPr>
        <w:t xml:space="preserve">je bilo </w:t>
      </w:r>
      <w:r w:rsidRPr="003654FC">
        <w:rPr>
          <w:rFonts w:ascii="Arial" w:hAnsi="Arial" w:cs="Arial"/>
          <w:sz w:val="20"/>
          <w:szCs w:val="20"/>
        </w:rPr>
        <w:t xml:space="preserve">občanom za nakup vozil na stisnjen zemeljski plin skupno izplačanih </w:t>
      </w:r>
      <w:r w:rsidRPr="003654FC">
        <w:rPr>
          <w:rFonts w:ascii="Arial" w:eastAsia="Times New Roman" w:hAnsi="Arial" w:cs="Arial"/>
          <w:color w:val="000000"/>
          <w:sz w:val="20"/>
          <w:szCs w:val="20"/>
          <w:lang w:eastAsia="sl-SI"/>
        </w:rPr>
        <w:t>13.242.704 EUR nepovratnih sredstev</w:t>
      </w:r>
      <w:r w:rsidR="003654FC">
        <w:rPr>
          <w:rFonts w:ascii="Arial" w:eastAsia="Times New Roman" w:hAnsi="Arial" w:cs="Arial"/>
          <w:color w:val="000000"/>
          <w:sz w:val="20"/>
          <w:szCs w:val="20"/>
          <w:lang w:eastAsia="sl-SI"/>
        </w:rPr>
        <w:t xml:space="preserve"> za 655 vozil</w:t>
      </w:r>
      <w:r w:rsidRPr="003654FC">
        <w:rPr>
          <w:rFonts w:ascii="Arial" w:eastAsia="Times New Roman" w:hAnsi="Arial" w:cs="Arial"/>
          <w:color w:val="000000"/>
          <w:sz w:val="20"/>
          <w:szCs w:val="20"/>
          <w:lang w:eastAsia="sl-SI"/>
        </w:rPr>
        <w:t xml:space="preserve"> iz namenskega premoženja Eko sklada.</w:t>
      </w:r>
      <w:r w:rsidR="003654FC">
        <w:rPr>
          <w:rFonts w:ascii="Arial" w:eastAsia="Times New Roman" w:hAnsi="Arial" w:cs="Arial"/>
          <w:color w:val="000000"/>
          <w:sz w:val="20"/>
          <w:szCs w:val="20"/>
          <w:lang w:eastAsia="sl-SI"/>
        </w:rPr>
        <w:t xml:space="preserve"> 108.256 EUR povratnih sredstev pa je bilo izplačano pravnim osebam za nakup 4 vozil na utekočinjen zemeljski plin</w:t>
      </w:r>
      <w:r w:rsidR="000006A5">
        <w:rPr>
          <w:rFonts w:ascii="Arial" w:eastAsia="Times New Roman" w:hAnsi="Arial" w:cs="Arial"/>
          <w:color w:val="000000"/>
          <w:sz w:val="20"/>
          <w:szCs w:val="20"/>
          <w:lang w:eastAsia="sl-SI"/>
        </w:rPr>
        <w:t xml:space="preserve"> </w:t>
      </w:r>
      <w:r w:rsidR="003654FC">
        <w:rPr>
          <w:rFonts w:ascii="Arial" w:eastAsia="Times New Roman" w:hAnsi="Arial" w:cs="Arial"/>
          <w:color w:val="000000"/>
          <w:sz w:val="20"/>
          <w:szCs w:val="20"/>
          <w:lang w:eastAsia="sl-SI"/>
        </w:rPr>
        <w:t>(UZP).</w:t>
      </w:r>
    </w:p>
    <w:tbl>
      <w:tblPr>
        <w:tblW w:w="6220" w:type="dxa"/>
        <w:tblInd w:w="56" w:type="dxa"/>
        <w:tblCellMar>
          <w:left w:w="70" w:type="dxa"/>
          <w:right w:w="70" w:type="dxa"/>
        </w:tblCellMar>
        <w:tblLook w:val="04A0" w:firstRow="1" w:lastRow="0" w:firstColumn="1" w:lastColumn="0" w:noHBand="0" w:noVBand="1"/>
      </w:tblPr>
      <w:tblGrid>
        <w:gridCol w:w="2823"/>
        <w:gridCol w:w="3397"/>
      </w:tblGrid>
      <w:tr w:rsidR="00E70F43" w:rsidRPr="00A505AB" w:rsidTr="00E70F43">
        <w:trPr>
          <w:trHeight w:val="300"/>
        </w:trPr>
        <w:tc>
          <w:tcPr>
            <w:tcW w:w="6220" w:type="dxa"/>
            <w:gridSpan w:val="2"/>
            <w:tcBorders>
              <w:top w:val="nil"/>
              <w:left w:val="nil"/>
              <w:bottom w:val="nil"/>
              <w:right w:val="nil"/>
            </w:tcBorders>
            <w:shd w:val="clear" w:color="auto" w:fill="auto"/>
            <w:noWrap/>
            <w:vAlign w:val="bottom"/>
            <w:hideMark/>
          </w:tcPr>
          <w:p w:rsidR="00E70F43" w:rsidRPr="00A505AB" w:rsidRDefault="00E70F43" w:rsidP="00E70F43">
            <w:pPr>
              <w:spacing w:after="0" w:line="240" w:lineRule="auto"/>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Ukrepi za spodbujanje uporabe gorivnih celic in vodika</w:t>
            </w:r>
          </w:p>
        </w:tc>
      </w:tr>
      <w:tr w:rsidR="00E70F43" w:rsidRPr="00A505AB" w:rsidTr="00E70F43">
        <w:trPr>
          <w:trHeight w:val="315"/>
        </w:trPr>
        <w:tc>
          <w:tcPr>
            <w:tcW w:w="28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E70F43" w:rsidRPr="00A505AB" w:rsidRDefault="00E70F43" w:rsidP="00E70F43">
            <w:pPr>
              <w:spacing w:after="0" w:line="240" w:lineRule="auto"/>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Vir financiranja</w:t>
            </w:r>
          </w:p>
        </w:tc>
        <w:tc>
          <w:tcPr>
            <w:tcW w:w="3397" w:type="dxa"/>
            <w:tcBorders>
              <w:top w:val="single" w:sz="4" w:space="0" w:color="auto"/>
              <w:left w:val="nil"/>
              <w:bottom w:val="single" w:sz="4" w:space="0" w:color="auto"/>
              <w:right w:val="single" w:sz="4" w:space="0" w:color="auto"/>
            </w:tcBorders>
            <w:shd w:val="clear" w:color="000000" w:fill="D8D8D8"/>
            <w:noWrap/>
            <w:vAlign w:val="bottom"/>
            <w:hideMark/>
          </w:tcPr>
          <w:p w:rsidR="00E70F43" w:rsidRPr="00A505AB" w:rsidRDefault="00BA5D5C" w:rsidP="00E70F43">
            <w:pPr>
              <w:spacing w:after="0" w:line="240" w:lineRule="auto"/>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Višina sredstev</w:t>
            </w:r>
            <w:r w:rsidR="00DF0882" w:rsidRPr="00A505AB">
              <w:rPr>
                <w:rFonts w:ascii="Arial" w:eastAsia="Times New Roman" w:hAnsi="Arial" w:cs="Arial"/>
                <w:b/>
                <w:bCs/>
                <w:color w:val="000000"/>
                <w:sz w:val="20"/>
                <w:szCs w:val="20"/>
                <w:lang w:eastAsia="sl-SI"/>
              </w:rPr>
              <w:t xml:space="preserve"> v EUR</w:t>
            </w:r>
          </w:p>
        </w:tc>
      </w:tr>
      <w:tr w:rsidR="00E70F43" w:rsidRPr="00A505AB" w:rsidTr="00E70F43">
        <w:trPr>
          <w:trHeight w:val="300"/>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rsidR="00E70F43" w:rsidRPr="00A505AB" w:rsidRDefault="00E70F43" w:rsidP="00E70F43">
            <w:pPr>
              <w:spacing w:after="0" w:line="240" w:lineRule="auto"/>
              <w:jc w:val="center"/>
              <w:rPr>
                <w:rFonts w:ascii="Arial" w:eastAsia="Times New Roman" w:hAnsi="Arial" w:cs="Arial"/>
                <w:color w:val="000000"/>
                <w:sz w:val="20"/>
                <w:szCs w:val="20"/>
                <w:lang w:eastAsia="sl-SI"/>
              </w:rPr>
            </w:pPr>
            <w:r w:rsidRPr="00A505AB">
              <w:rPr>
                <w:rFonts w:ascii="Arial" w:eastAsia="Times New Roman" w:hAnsi="Arial" w:cs="Arial"/>
                <w:color w:val="000000"/>
                <w:sz w:val="20"/>
                <w:szCs w:val="20"/>
                <w:lang w:eastAsia="sl-SI"/>
              </w:rPr>
              <w:t>/</w:t>
            </w:r>
          </w:p>
        </w:tc>
        <w:tc>
          <w:tcPr>
            <w:tcW w:w="3397" w:type="dxa"/>
            <w:tcBorders>
              <w:top w:val="nil"/>
              <w:left w:val="nil"/>
              <w:bottom w:val="single" w:sz="4" w:space="0" w:color="auto"/>
              <w:right w:val="single" w:sz="4" w:space="0" w:color="auto"/>
            </w:tcBorders>
            <w:shd w:val="clear" w:color="auto" w:fill="auto"/>
            <w:noWrap/>
            <w:vAlign w:val="bottom"/>
            <w:hideMark/>
          </w:tcPr>
          <w:p w:rsidR="00E70F43" w:rsidRPr="00A505AB" w:rsidRDefault="00E70F43" w:rsidP="00E70F43">
            <w:pPr>
              <w:spacing w:after="0" w:line="240" w:lineRule="auto"/>
              <w:jc w:val="right"/>
              <w:rPr>
                <w:rFonts w:ascii="Arial" w:eastAsia="Times New Roman" w:hAnsi="Arial" w:cs="Arial"/>
                <w:b/>
                <w:bCs/>
                <w:color w:val="000000"/>
                <w:sz w:val="20"/>
                <w:szCs w:val="20"/>
                <w:lang w:eastAsia="sl-SI"/>
              </w:rPr>
            </w:pPr>
            <w:r w:rsidRPr="00A505AB">
              <w:rPr>
                <w:rFonts w:ascii="Arial" w:eastAsia="Times New Roman" w:hAnsi="Arial" w:cs="Arial"/>
                <w:b/>
                <w:bCs/>
                <w:color w:val="000000"/>
                <w:sz w:val="20"/>
                <w:szCs w:val="20"/>
                <w:lang w:eastAsia="sl-SI"/>
              </w:rPr>
              <w:t>0,00</w:t>
            </w:r>
          </w:p>
        </w:tc>
      </w:tr>
    </w:tbl>
    <w:p w:rsidR="00E70F43" w:rsidRDefault="00E70F43" w:rsidP="00AD6BC5">
      <w:pPr>
        <w:jc w:val="both"/>
        <w:rPr>
          <w:rFonts w:ascii="Arial" w:hAnsi="Arial" w:cs="Arial"/>
          <w:sz w:val="20"/>
          <w:szCs w:val="20"/>
        </w:rPr>
      </w:pPr>
    </w:p>
    <w:p w:rsidR="00AA7B4D" w:rsidRDefault="00AA7B4D" w:rsidP="00AD6BC5">
      <w:pPr>
        <w:jc w:val="both"/>
        <w:rPr>
          <w:rFonts w:ascii="Arial" w:hAnsi="Arial" w:cs="Arial"/>
          <w:sz w:val="20"/>
          <w:szCs w:val="20"/>
        </w:rPr>
      </w:pPr>
      <w:r>
        <w:rPr>
          <w:rFonts w:ascii="Arial" w:hAnsi="Arial" w:cs="Arial"/>
          <w:sz w:val="20"/>
          <w:szCs w:val="20"/>
        </w:rPr>
        <w:t>Za ukrepe spodbujanja uporabe gorivnih celic in vodika ni bilo izplačanih sredstev.</w:t>
      </w:r>
    </w:p>
    <w:p w:rsidR="00BA5D5C" w:rsidRDefault="00BA5D5C" w:rsidP="00AD6BC5">
      <w:pPr>
        <w:jc w:val="both"/>
        <w:rPr>
          <w:rFonts w:ascii="Arial" w:hAnsi="Arial" w:cs="Arial"/>
          <w:sz w:val="20"/>
          <w:szCs w:val="20"/>
        </w:rPr>
      </w:pPr>
    </w:p>
    <w:p w:rsidR="00BA5D5C" w:rsidRDefault="00BA5D5C" w:rsidP="00AD6BC5">
      <w:pPr>
        <w:jc w:val="both"/>
        <w:rPr>
          <w:rFonts w:ascii="Arial" w:hAnsi="Arial" w:cs="Arial"/>
          <w:sz w:val="20"/>
          <w:szCs w:val="20"/>
        </w:rPr>
      </w:pPr>
    </w:p>
    <w:p w:rsidR="00BA5D5C" w:rsidRDefault="00BA5D5C" w:rsidP="00AD6BC5">
      <w:pPr>
        <w:jc w:val="both"/>
        <w:rPr>
          <w:rFonts w:ascii="Arial" w:hAnsi="Arial" w:cs="Arial"/>
          <w:sz w:val="20"/>
          <w:szCs w:val="20"/>
        </w:rPr>
      </w:pPr>
    </w:p>
    <w:p w:rsidR="00BA5D5C" w:rsidRDefault="00BA5D5C" w:rsidP="00AD6BC5">
      <w:pPr>
        <w:jc w:val="both"/>
        <w:rPr>
          <w:rFonts w:ascii="Arial" w:hAnsi="Arial" w:cs="Arial"/>
          <w:sz w:val="20"/>
          <w:szCs w:val="20"/>
        </w:rPr>
      </w:pPr>
    </w:p>
    <w:tbl>
      <w:tblPr>
        <w:tblW w:w="5988" w:type="dxa"/>
        <w:tblInd w:w="56" w:type="dxa"/>
        <w:tblCellMar>
          <w:left w:w="70" w:type="dxa"/>
          <w:right w:w="70" w:type="dxa"/>
        </w:tblCellMar>
        <w:tblLook w:val="04A0" w:firstRow="1" w:lastRow="0" w:firstColumn="1" w:lastColumn="0" w:noHBand="0" w:noVBand="1"/>
      </w:tblPr>
      <w:tblGrid>
        <w:gridCol w:w="3983"/>
        <w:gridCol w:w="2005"/>
      </w:tblGrid>
      <w:tr w:rsidR="00E70F43" w:rsidRPr="0028159A" w:rsidTr="00820BEA">
        <w:trPr>
          <w:trHeight w:val="269"/>
        </w:trPr>
        <w:tc>
          <w:tcPr>
            <w:tcW w:w="3983" w:type="dxa"/>
            <w:tcBorders>
              <w:top w:val="nil"/>
              <w:left w:val="nil"/>
              <w:bottom w:val="nil"/>
              <w:right w:val="nil"/>
            </w:tcBorders>
            <w:shd w:val="clear" w:color="auto" w:fill="auto"/>
            <w:noWrap/>
            <w:vAlign w:val="bottom"/>
            <w:hideMark/>
          </w:tcPr>
          <w:p w:rsidR="00E70F43" w:rsidRPr="0028159A" w:rsidRDefault="00E70F43" w:rsidP="00E70F43">
            <w:pPr>
              <w:spacing w:after="0" w:line="240" w:lineRule="auto"/>
              <w:rPr>
                <w:rFonts w:ascii="Arial" w:eastAsia="Times New Roman" w:hAnsi="Arial" w:cs="Arial"/>
                <w:b/>
                <w:bCs/>
                <w:sz w:val="20"/>
                <w:szCs w:val="20"/>
                <w:lang w:eastAsia="sl-SI"/>
              </w:rPr>
            </w:pPr>
            <w:r w:rsidRPr="0028159A">
              <w:rPr>
                <w:rFonts w:ascii="Arial" w:eastAsia="Times New Roman" w:hAnsi="Arial" w:cs="Arial"/>
                <w:b/>
                <w:bCs/>
                <w:sz w:val="20"/>
                <w:szCs w:val="20"/>
                <w:lang w:eastAsia="sl-SI"/>
              </w:rPr>
              <w:t>SKU</w:t>
            </w:r>
            <w:r w:rsidR="00820BEA">
              <w:rPr>
                <w:rFonts w:ascii="Arial" w:eastAsia="Times New Roman" w:hAnsi="Arial" w:cs="Arial"/>
                <w:b/>
                <w:bCs/>
                <w:sz w:val="20"/>
                <w:szCs w:val="20"/>
                <w:lang w:eastAsia="sl-SI"/>
              </w:rPr>
              <w:t xml:space="preserve">PAJ REALIZACIJA PO VIRIH V LETU </w:t>
            </w:r>
            <w:r w:rsidRPr="0028159A">
              <w:rPr>
                <w:rFonts w:ascii="Arial" w:eastAsia="Times New Roman" w:hAnsi="Arial" w:cs="Arial"/>
                <w:b/>
                <w:bCs/>
                <w:sz w:val="20"/>
                <w:szCs w:val="20"/>
                <w:lang w:eastAsia="sl-SI"/>
              </w:rPr>
              <w:t>2019</w:t>
            </w:r>
          </w:p>
        </w:tc>
        <w:tc>
          <w:tcPr>
            <w:tcW w:w="2005" w:type="dxa"/>
            <w:tcBorders>
              <w:top w:val="nil"/>
              <w:left w:val="nil"/>
              <w:bottom w:val="nil"/>
              <w:right w:val="nil"/>
            </w:tcBorders>
            <w:shd w:val="clear" w:color="auto" w:fill="auto"/>
            <w:noWrap/>
            <w:vAlign w:val="bottom"/>
            <w:hideMark/>
          </w:tcPr>
          <w:p w:rsidR="00E70F43" w:rsidRPr="0028159A" w:rsidRDefault="00E70F43" w:rsidP="00E70F43">
            <w:pPr>
              <w:spacing w:after="0" w:line="240" w:lineRule="auto"/>
              <w:rPr>
                <w:rFonts w:ascii="Arial" w:eastAsia="Times New Roman" w:hAnsi="Arial" w:cs="Arial"/>
                <w:color w:val="000000"/>
                <w:sz w:val="20"/>
                <w:szCs w:val="20"/>
                <w:lang w:eastAsia="sl-SI"/>
              </w:rPr>
            </w:pPr>
          </w:p>
        </w:tc>
      </w:tr>
      <w:tr w:rsidR="00E70F43" w:rsidRPr="0028159A" w:rsidTr="00820BEA">
        <w:trPr>
          <w:trHeight w:val="283"/>
        </w:trPr>
        <w:tc>
          <w:tcPr>
            <w:tcW w:w="3983"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E70F43" w:rsidRPr="0028159A" w:rsidRDefault="00E70F43" w:rsidP="00E70F43">
            <w:pPr>
              <w:spacing w:after="0" w:line="240" w:lineRule="auto"/>
              <w:rPr>
                <w:rFonts w:ascii="Arial" w:eastAsia="Times New Roman" w:hAnsi="Arial" w:cs="Arial"/>
                <w:b/>
                <w:bCs/>
                <w:color w:val="000000"/>
                <w:sz w:val="20"/>
                <w:szCs w:val="20"/>
                <w:lang w:eastAsia="sl-SI"/>
              </w:rPr>
            </w:pPr>
            <w:r w:rsidRPr="0028159A">
              <w:rPr>
                <w:rFonts w:ascii="Arial" w:eastAsia="Times New Roman" w:hAnsi="Arial" w:cs="Arial"/>
                <w:b/>
                <w:bCs/>
                <w:color w:val="000000"/>
                <w:sz w:val="20"/>
                <w:szCs w:val="20"/>
                <w:lang w:eastAsia="sl-SI"/>
              </w:rPr>
              <w:t>Vir financiranja</w:t>
            </w:r>
          </w:p>
        </w:tc>
        <w:tc>
          <w:tcPr>
            <w:tcW w:w="2005" w:type="dxa"/>
            <w:tcBorders>
              <w:top w:val="single" w:sz="4" w:space="0" w:color="auto"/>
              <w:left w:val="nil"/>
              <w:bottom w:val="single" w:sz="4" w:space="0" w:color="auto"/>
              <w:right w:val="single" w:sz="4" w:space="0" w:color="auto"/>
            </w:tcBorders>
            <w:shd w:val="clear" w:color="000000" w:fill="FAC090"/>
            <w:noWrap/>
            <w:vAlign w:val="bottom"/>
            <w:hideMark/>
          </w:tcPr>
          <w:p w:rsidR="00E70F43" w:rsidRPr="0028159A" w:rsidRDefault="00BA5D5C" w:rsidP="00E70F43">
            <w:pPr>
              <w:spacing w:after="0" w:line="240" w:lineRule="auto"/>
              <w:rPr>
                <w:rFonts w:ascii="Arial" w:eastAsia="Times New Roman" w:hAnsi="Arial" w:cs="Arial"/>
                <w:b/>
                <w:bCs/>
                <w:color w:val="000000"/>
                <w:sz w:val="20"/>
                <w:szCs w:val="20"/>
                <w:lang w:eastAsia="sl-SI"/>
              </w:rPr>
            </w:pPr>
            <w:r w:rsidRPr="0028159A">
              <w:rPr>
                <w:rFonts w:ascii="Arial" w:eastAsia="Times New Roman" w:hAnsi="Arial" w:cs="Arial"/>
                <w:b/>
                <w:bCs/>
                <w:color w:val="000000"/>
                <w:sz w:val="20"/>
                <w:szCs w:val="20"/>
                <w:lang w:eastAsia="sl-SI"/>
              </w:rPr>
              <w:t>Višina sredstev</w:t>
            </w:r>
            <w:r w:rsidR="00DF0882" w:rsidRPr="0028159A">
              <w:rPr>
                <w:rFonts w:ascii="Arial" w:eastAsia="Times New Roman" w:hAnsi="Arial" w:cs="Arial"/>
                <w:b/>
                <w:bCs/>
                <w:color w:val="000000"/>
                <w:sz w:val="20"/>
                <w:szCs w:val="20"/>
                <w:lang w:eastAsia="sl-SI"/>
              </w:rPr>
              <w:t xml:space="preserve"> v EUR</w:t>
            </w:r>
          </w:p>
        </w:tc>
      </w:tr>
      <w:tr w:rsidR="00575744" w:rsidRPr="0028159A" w:rsidTr="00820BEA">
        <w:trPr>
          <w:trHeight w:val="269"/>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575744" w:rsidRPr="0028159A" w:rsidRDefault="00575744" w:rsidP="00575744">
            <w:pPr>
              <w:spacing w:after="0" w:line="240" w:lineRule="auto"/>
              <w:rPr>
                <w:rFonts w:ascii="Arial" w:eastAsia="Times New Roman" w:hAnsi="Arial" w:cs="Arial"/>
                <w:color w:val="000000"/>
                <w:sz w:val="20"/>
                <w:szCs w:val="20"/>
                <w:lang w:eastAsia="sl-SI"/>
              </w:rPr>
            </w:pPr>
            <w:r w:rsidRPr="0028159A">
              <w:rPr>
                <w:rFonts w:ascii="Arial" w:eastAsia="Times New Roman" w:hAnsi="Arial" w:cs="Arial"/>
                <w:color w:val="000000"/>
                <w:sz w:val="20"/>
                <w:szCs w:val="20"/>
                <w:lang w:eastAsia="sl-SI"/>
              </w:rPr>
              <w:t>Eko sklad (nepovratna sredstva)</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744" w:rsidRDefault="00575744" w:rsidP="00575744">
            <w:pPr>
              <w:spacing w:after="0" w:line="240" w:lineRule="auto"/>
              <w:jc w:val="right"/>
              <w:rPr>
                <w:rFonts w:ascii="Calibri" w:hAnsi="Calibri" w:cs="Calibri"/>
                <w:color w:val="000000"/>
              </w:rPr>
            </w:pPr>
            <w:r>
              <w:rPr>
                <w:rFonts w:ascii="Calibri" w:hAnsi="Calibri" w:cs="Calibri"/>
                <w:color w:val="000000"/>
              </w:rPr>
              <w:t>4.776.688,00</w:t>
            </w:r>
          </w:p>
        </w:tc>
      </w:tr>
      <w:tr w:rsidR="00575744" w:rsidRPr="0028159A" w:rsidTr="00820BEA">
        <w:trPr>
          <w:trHeight w:val="269"/>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575744" w:rsidRPr="0028159A" w:rsidRDefault="00575744" w:rsidP="00575744">
            <w:pPr>
              <w:spacing w:after="0" w:line="240" w:lineRule="auto"/>
              <w:rPr>
                <w:rFonts w:ascii="Arial" w:eastAsia="Times New Roman" w:hAnsi="Arial" w:cs="Arial"/>
                <w:color w:val="000000"/>
                <w:sz w:val="20"/>
                <w:szCs w:val="20"/>
                <w:lang w:eastAsia="sl-SI"/>
              </w:rPr>
            </w:pPr>
            <w:r w:rsidRPr="0028159A">
              <w:rPr>
                <w:rFonts w:ascii="Arial" w:eastAsia="Times New Roman" w:hAnsi="Arial" w:cs="Arial"/>
                <w:color w:val="000000"/>
                <w:sz w:val="20"/>
                <w:szCs w:val="20"/>
                <w:lang w:eastAsia="sl-SI"/>
              </w:rPr>
              <w:t>Eko sklad (krediti)</w:t>
            </w:r>
          </w:p>
        </w:tc>
        <w:tc>
          <w:tcPr>
            <w:tcW w:w="2005" w:type="dxa"/>
            <w:tcBorders>
              <w:top w:val="nil"/>
              <w:left w:val="single" w:sz="4" w:space="0" w:color="auto"/>
              <w:bottom w:val="single" w:sz="4" w:space="0" w:color="auto"/>
              <w:right w:val="single" w:sz="4" w:space="0" w:color="auto"/>
            </w:tcBorders>
            <w:shd w:val="clear" w:color="auto" w:fill="auto"/>
            <w:noWrap/>
            <w:vAlign w:val="bottom"/>
          </w:tcPr>
          <w:p w:rsidR="00575744" w:rsidRDefault="00575744" w:rsidP="00575744">
            <w:pPr>
              <w:jc w:val="right"/>
              <w:rPr>
                <w:rFonts w:ascii="Calibri" w:hAnsi="Calibri" w:cs="Calibri"/>
                <w:color w:val="000000"/>
              </w:rPr>
            </w:pPr>
            <w:r>
              <w:rPr>
                <w:rFonts w:ascii="Calibri" w:hAnsi="Calibri" w:cs="Calibri"/>
                <w:color w:val="000000"/>
              </w:rPr>
              <w:t>6.748.979,00</w:t>
            </w:r>
          </w:p>
        </w:tc>
      </w:tr>
      <w:tr w:rsidR="00575744" w:rsidRPr="0028159A" w:rsidTr="00820BEA">
        <w:trPr>
          <w:trHeight w:val="269"/>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575744" w:rsidRPr="0028159A" w:rsidRDefault="00575744" w:rsidP="00575744">
            <w:pPr>
              <w:spacing w:after="0" w:line="240" w:lineRule="auto"/>
              <w:rPr>
                <w:rFonts w:ascii="Arial" w:eastAsia="Times New Roman" w:hAnsi="Arial" w:cs="Arial"/>
                <w:color w:val="000000"/>
                <w:sz w:val="20"/>
                <w:szCs w:val="20"/>
                <w:lang w:eastAsia="sl-SI"/>
              </w:rPr>
            </w:pPr>
            <w:r w:rsidRPr="0028159A">
              <w:rPr>
                <w:rFonts w:ascii="Arial" w:eastAsia="Times New Roman" w:hAnsi="Arial" w:cs="Arial"/>
                <w:color w:val="000000"/>
                <w:sz w:val="20"/>
                <w:szCs w:val="20"/>
                <w:lang w:eastAsia="sl-SI"/>
              </w:rPr>
              <w:t>Sredstva proračuna RS za javna naročila</w:t>
            </w:r>
          </w:p>
        </w:tc>
        <w:tc>
          <w:tcPr>
            <w:tcW w:w="2005" w:type="dxa"/>
            <w:tcBorders>
              <w:top w:val="nil"/>
              <w:left w:val="single" w:sz="4" w:space="0" w:color="auto"/>
              <w:bottom w:val="single" w:sz="4" w:space="0" w:color="auto"/>
              <w:right w:val="single" w:sz="4" w:space="0" w:color="auto"/>
            </w:tcBorders>
            <w:shd w:val="clear" w:color="auto" w:fill="auto"/>
            <w:noWrap/>
            <w:vAlign w:val="bottom"/>
          </w:tcPr>
          <w:p w:rsidR="00575744" w:rsidRDefault="00575744" w:rsidP="00575744">
            <w:pPr>
              <w:jc w:val="right"/>
              <w:rPr>
                <w:rFonts w:ascii="Calibri" w:hAnsi="Calibri" w:cs="Calibri"/>
                <w:color w:val="000000"/>
              </w:rPr>
            </w:pPr>
            <w:r>
              <w:rPr>
                <w:rFonts w:ascii="Calibri" w:hAnsi="Calibri" w:cs="Calibri"/>
                <w:color w:val="000000"/>
              </w:rPr>
              <w:t>617.153,95</w:t>
            </w:r>
          </w:p>
        </w:tc>
      </w:tr>
      <w:tr w:rsidR="00575744" w:rsidRPr="0028159A" w:rsidTr="00820BEA">
        <w:trPr>
          <w:trHeight w:val="269"/>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575744" w:rsidRPr="0028159A" w:rsidRDefault="00575744" w:rsidP="00575744">
            <w:pPr>
              <w:spacing w:after="0" w:line="240" w:lineRule="auto"/>
              <w:rPr>
                <w:rFonts w:ascii="Arial" w:eastAsia="Times New Roman" w:hAnsi="Arial" w:cs="Arial"/>
                <w:color w:val="000000"/>
                <w:sz w:val="20"/>
                <w:szCs w:val="20"/>
                <w:lang w:eastAsia="sl-SI"/>
              </w:rPr>
            </w:pPr>
            <w:r w:rsidRPr="0028159A">
              <w:rPr>
                <w:rFonts w:ascii="Arial" w:eastAsia="Times New Roman" w:hAnsi="Arial" w:cs="Arial"/>
                <w:color w:val="000000"/>
                <w:sz w:val="20"/>
                <w:szCs w:val="20"/>
                <w:lang w:eastAsia="sl-SI"/>
              </w:rPr>
              <w:t>Zmanjšanje prihodkov proračuna RS</w:t>
            </w:r>
          </w:p>
        </w:tc>
        <w:tc>
          <w:tcPr>
            <w:tcW w:w="2005" w:type="dxa"/>
            <w:tcBorders>
              <w:top w:val="nil"/>
              <w:left w:val="single" w:sz="4" w:space="0" w:color="auto"/>
              <w:bottom w:val="single" w:sz="4" w:space="0" w:color="auto"/>
              <w:right w:val="single" w:sz="4" w:space="0" w:color="auto"/>
            </w:tcBorders>
            <w:shd w:val="clear" w:color="auto" w:fill="auto"/>
            <w:noWrap/>
            <w:vAlign w:val="bottom"/>
          </w:tcPr>
          <w:p w:rsidR="00575744" w:rsidRDefault="00575744" w:rsidP="00575744">
            <w:pPr>
              <w:jc w:val="right"/>
              <w:rPr>
                <w:rFonts w:ascii="Calibri" w:hAnsi="Calibri" w:cs="Calibri"/>
                <w:color w:val="000000"/>
              </w:rPr>
            </w:pPr>
            <w:r>
              <w:rPr>
                <w:rFonts w:ascii="Calibri" w:hAnsi="Calibri" w:cs="Calibri"/>
                <w:color w:val="000000"/>
              </w:rPr>
              <w:t>204.192,00</w:t>
            </w:r>
          </w:p>
        </w:tc>
      </w:tr>
      <w:tr w:rsidR="00575744" w:rsidRPr="0028159A" w:rsidTr="00820BEA">
        <w:trPr>
          <w:trHeight w:val="269"/>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575744" w:rsidRPr="0028159A" w:rsidRDefault="00575744" w:rsidP="00575744">
            <w:pPr>
              <w:spacing w:after="0" w:line="240" w:lineRule="auto"/>
              <w:rPr>
                <w:rFonts w:ascii="Arial" w:eastAsia="Times New Roman" w:hAnsi="Arial" w:cs="Arial"/>
                <w:color w:val="000000"/>
                <w:sz w:val="20"/>
                <w:szCs w:val="20"/>
                <w:lang w:eastAsia="sl-SI"/>
              </w:rPr>
            </w:pPr>
            <w:r w:rsidRPr="0028159A">
              <w:rPr>
                <w:rFonts w:ascii="Arial" w:eastAsia="Times New Roman" w:hAnsi="Arial" w:cs="Arial"/>
                <w:color w:val="000000"/>
                <w:sz w:val="20"/>
                <w:szCs w:val="20"/>
                <w:lang w:eastAsia="sl-SI"/>
              </w:rPr>
              <w:t>Sklad za podnebne spremembe</w:t>
            </w:r>
          </w:p>
        </w:tc>
        <w:tc>
          <w:tcPr>
            <w:tcW w:w="2005" w:type="dxa"/>
            <w:tcBorders>
              <w:top w:val="nil"/>
              <w:left w:val="single" w:sz="4" w:space="0" w:color="auto"/>
              <w:bottom w:val="single" w:sz="4" w:space="0" w:color="auto"/>
              <w:right w:val="single" w:sz="4" w:space="0" w:color="auto"/>
            </w:tcBorders>
            <w:shd w:val="clear" w:color="auto" w:fill="auto"/>
            <w:noWrap/>
            <w:vAlign w:val="bottom"/>
          </w:tcPr>
          <w:p w:rsidR="00575744" w:rsidRDefault="00575744" w:rsidP="00575744">
            <w:pPr>
              <w:jc w:val="right"/>
              <w:rPr>
                <w:rFonts w:ascii="Calibri" w:hAnsi="Calibri" w:cs="Calibri"/>
                <w:color w:val="000000"/>
              </w:rPr>
            </w:pPr>
            <w:r>
              <w:rPr>
                <w:rFonts w:ascii="Calibri" w:hAnsi="Calibri" w:cs="Calibri"/>
                <w:color w:val="000000"/>
              </w:rPr>
              <w:t>4.752.574,00</w:t>
            </w:r>
          </w:p>
        </w:tc>
      </w:tr>
      <w:tr w:rsidR="00575744" w:rsidRPr="0028159A" w:rsidTr="00820BEA">
        <w:trPr>
          <w:trHeight w:val="296"/>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575744" w:rsidRPr="0028159A" w:rsidRDefault="00575744" w:rsidP="00575744">
            <w:pPr>
              <w:spacing w:after="0" w:line="240" w:lineRule="auto"/>
              <w:rPr>
                <w:rFonts w:ascii="Arial" w:eastAsia="Times New Roman" w:hAnsi="Arial" w:cs="Arial"/>
                <w:color w:val="000000"/>
                <w:sz w:val="20"/>
                <w:szCs w:val="20"/>
                <w:lang w:eastAsia="sl-SI"/>
              </w:rPr>
            </w:pPr>
            <w:r w:rsidRPr="0028159A">
              <w:rPr>
                <w:rFonts w:ascii="Arial" w:eastAsia="Times New Roman" w:hAnsi="Arial" w:cs="Arial"/>
                <w:color w:val="000000"/>
                <w:sz w:val="20"/>
                <w:szCs w:val="20"/>
                <w:lang w:eastAsia="sl-SI"/>
              </w:rPr>
              <w:t>Sredstva evropske kohezijske politike - MzI</w:t>
            </w:r>
          </w:p>
        </w:tc>
        <w:tc>
          <w:tcPr>
            <w:tcW w:w="2005" w:type="dxa"/>
            <w:tcBorders>
              <w:top w:val="nil"/>
              <w:left w:val="single" w:sz="4" w:space="0" w:color="auto"/>
              <w:bottom w:val="single" w:sz="4" w:space="0" w:color="auto"/>
              <w:right w:val="single" w:sz="4" w:space="0" w:color="auto"/>
            </w:tcBorders>
            <w:shd w:val="clear" w:color="auto" w:fill="auto"/>
            <w:noWrap/>
            <w:vAlign w:val="bottom"/>
          </w:tcPr>
          <w:p w:rsidR="00575744" w:rsidRDefault="00575744" w:rsidP="00575744">
            <w:pPr>
              <w:jc w:val="right"/>
              <w:rPr>
                <w:rFonts w:ascii="Calibri" w:hAnsi="Calibri" w:cs="Calibri"/>
                <w:color w:val="000000"/>
              </w:rPr>
            </w:pPr>
            <w:r>
              <w:rPr>
                <w:rFonts w:ascii="Calibri" w:hAnsi="Calibri" w:cs="Calibri"/>
                <w:color w:val="000000"/>
              </w:rPr>
              <w:t>60.000,00</w:t>
            </w:r>
          </w:p>
        </w:tc>
      </w:tr>
      <w:tr w:rsidR="00575744" w:rsidRPr="0028159A" w:rsidTr="00820BEA">
        <w:trPr>
          <w:trHeight w:val="283"/>
        </w:trPr>
        <w:tc>
          <w:tcPr>
            <w:tcW w:w="3983" w:type="dxa"/>
            <w:tcBorders>
              <w:top w:val="nil"/>
              <w:left w:val="single" w:sz="4" w:space="0" w:color="auto"/>
              <w:bottom w:val="single" w:sz="4" w:space="0" w:color="auto"/>
              <w:right w:val="single" w:sz="4" w:space="0" w:color="auto"/>
            </w:tcBorders>
            <w:shd w:val="clear" w:color="000000" w:fill="FAC090"/>
            <w:noWrap/>
            <w:vAlign w:val="bottom"/>
            <w:hideMark/>
          </w:tcPr>
          <w:p w:rsidR="00575744" w:rsidRPr="0028159A" w:rsidRDefault="00575744" w:rsidP="00575744">
            <w:pPr>
              <w:spacing w:after="0" w:line="240" w:lineRule="auto"/>
              <w:rPr>
                <w:rFonts w:ascii="Arial" w:eastAsia="Times New Roman" w:hAnsi="Arial" w:cs="Arial"/>
                <w:b/>
                <w:bCs/>
                <w:color w:val="000000"/>
                <w:sz w:val="20"/>
                <w:szCs w:val="20"/>
                <w:lang w:eastAsia="sl-SI"/>
              </w:rPr>
            </w:pPr>
            <w:r w:rsidRPr="0028159A">
              <w:rPr>
                <w:rFonts w:ascii="Arial" w:eastAsia="Times New Roman" w:hAnsi="Arial" w:cs="Arial"/>
                <w:b/>
                <w:bCs/>
                <w:color w:val="000000"/>
                <w:sz w:val="20"/>
                <w:szCs w:val="20"/>
                <w:lang w:eastAsia="sl-SI"/>
              </w:rPr>
              <w:t>SKUPAJ</w:t>
            </w:r>
          </w:p>
        </w:tc>
        <w:tc>
          <w:tcPr>
            <w:tcW w:w="2005" w:type="dxa"/>
            <w:tcBorders>
              <w:top w:val="nil"/>
              <w:left w:val="single" w:sz="4" w:space="0" w:color="auto"/>
              <w:bottom w:val="single" w:sz="4" w:space="0" w:color="auto"/>
              <w:right w:val="single" w:sz="4" w:space="0" w:color="auto"/>
            </w:tcBorders>
            <w:shd w:val="clear" w:color="000000" w:fill="FABF8F"/>
            <w:noWrap/>
            <w:vAlign w:val="bottom"/>
            <w:hideMark/>
          </w:tcPr>
          <w:p w:rsidR="00575744" w:rsidRDefault="00575744" w:rsidP="00575744">
            <w:pPr>
              <w:jc w:val="right"/>
              <w:rPr>
                <w:rFonts w:ascii="Calibri" w:hAnsi="Calibri" w:cs="Calibri"/>
                <w:b/>
                <w:bCs/>
                <w:color w:val="000000"/>
                <w:sz w:val="24"/>
                <w:szCs w:val="24"/>
              </w:rPr>
            </w:pPr>
            <w:r>
              <w:rPr>
                <w:rFonts w:ascii="Calibri" w:hAnsi="Calibri" w:cs="Calibri"/>
                <w:b/>
                <w:bCs/>
                <w:color w:val="000000"/>
              </w:rPr>
              <w:t>17.159.586,95</w:t>
            </w:r>
          </w:p>
        </w:tc>
      </w:tr>
    </w:tbl>
    <w:p w:rsidR="007D35EE" w:rsidRDefault="007D35EE" w:rsidP="0098138B">
      <w:pPr>
        <w:pStyle w:val="Naslov1"/>
      </w:pPr>
    </w:p>
    <w:p w:rsidR="00887E34" w:rsidRDefault="003578C7" w:rsidP="0098138B">
      <w:pPr>
        <w:pStyle w:val="Naslov1"/>
      </w:pPr>
      <w:bookmarkStart w:id="16" w:name="_Toc36649885"/>
      <w:bookmarkStart w:id="17" w:name="_Toc57014955"/>
      <w:r>
        <w:t>2. UKREPI NA PODROČJU NORMATIVNIH UREDITEV</w:t>
      </w:r>
      <w:bookmarkEnd w:id="16"/>
      <w:bookmarkEnd w:id="17"/>
      <w:r w:rsidR="00DD0C54">
        <w:t xml:space="preserve"> </w:t>
      </w:r>
    </w:p>
    <w:p w:rsidR="00D944F3" w:rsidRDefault="000270ED" w:rsidP="000270ED">
      <w:pPr>
        <w:jc w:val="both"/>
        <w:rPr>
          <w:rFonts w:ascii="Arial" w:hAnsi="Arial" w:cs="Arial"/>
          <w:sz w:val="20"/>
          <w:szCs w:val="20"/>
        </w:rPr>
      </w:pPr>
      <w:r w:rsidRPr="000270ED">
        <w:rPr>
          <w:rFonts w:ascii="Arial" w:hAnsi="Arial" w:cs="Arial"/>
          <w:sz w:val="20"/>
          <w:szCs w:val="20"/>
        </w:rPr>
        <w:t xml:space="preserve">V </w:t>
      </w:r>
      <w:r>
        <w:rPr>
          <w:rFonts w:ascii="Arial" w:hAnsi="Arial" w:cs="Arial"/>
          <w:sz w:val="20"/>
          <w:szCs w:val="20"/>
        </w:rPr>
        <w:t xml:space="preserve">letu 2019 so bili </w:t>
      </w:r>
      <w:r w:rsidR="001F218B" w:rsidRPr="00F23E5B">
        <w:rPr>
          <w:rFonts w:ascii="Arial" w:hAnsi="Arial" w:cs="Arial"/>
          <w:b/>
          <w:sz w:val="20"/>
          <w:szCs w:val="20"/>
        </w:rPr>
        <w:t>izvedeni</w:t>
      </w:r>
      <w:r w:rsidR="00E86493" w:rsidRPr="00F23E5B">
        <w:rPr>
          <w:rFonts w:ascii="Arial" w:hAnsi="Arial" w:cs="Arial"/>
          <w:b/>
          <w:sz w:val="20"/>
          <w:szCs w:val="20"/>
        </w:rPr>
        <w:t xml:space="preserve"> </w:t>
      </w:r>
      <w:r w:rsidR="00E86493">
        <w:rPr>
          <w:rFonts w:ascii="Arial" w:hAnsi="Arial" w:cs="Arial"/>
          <w:sz w:val="20"/>
          <w:szCs w:val="20"/>
        </w:rPr>
        <w:t>sledeči ukrepi vezani na normativne ureditve:</w:t>
      </w:r>
    </w:p>
    <w:tbl>
      <w:tblPr>
        <w:tblStyle w:val="Tabelamrea"/>
        <w:tblW w:w="0" w:type="auto"/>
        <w:shd w:val="clear" w:color="auto" w:fill="DEEAF6" w:themeFill="accent1" w:themeFillTint="33"/>
        <w:tblLook w:val="04A0" w:firstRow="1" w:lastRow="0" w:firstColumn="1" w:lastColumn="0" w:noHBand="0" w:noVBand="1"/>
      </w:tblPr>
      <w:tblGrid>
        <w:gridCol w:w="9062"/>
      </w:tblGrid>
      <w:tr w:rsidR="00D944F3" w:rsidTr="00D944F3">
        <w:tc>
          <w:tcPr>
            <w:tcW w:w="9062" w:type="dxa"/>
            <w:shd w:val="clear" w:color="auto" w:fill="DEEAF6" w:themeFill="accent1" w:themeFillTint="33"/>
          </w:tcPr>
          <w:p w:rsidR="00D944F3" w:rsidRDefault="00D944F3" w:rsidP="00D944F3">
            <w:pPr>
              <w:pStyle w:val="Odstavekseznama"/>
              <w:jc w:val="both"/>
              <w:rPr>
                <w:rFonts w:ascii="Arial" w:hAnsi="Arial" w:cs="Arial"/>
                <w:sz w:val="20"/>
                <w:szCs w:val="20"/>
              </w:rPr>
            </w:pPr>
          </w:p>
          <w:p w:rsidR="00D944F3" w:rsidRPr="00D944F3" w:rsidRDefault="00D944F3" w:rsidP="000270ED">
            <w:pPr>
              <w:pStyle w:val="Odstavekseznama"/>
              <w:numPr>
                <w:ilvl w:val="0"/>
                <w:numId w:val="21"/>
              </w:numPr>
              <w:jc w:val="both"/>
              <w:rPr>
                <w:rFonts w:ascii="Arial" w:hAnsi="Arial" w:cs="Arial"/>
                <w:sz w:val="20"/>
                <w:szCs w:val="20"/>
              </w:rPr>
            </w:pPr>
            <w:r w:rsidRPr="00D944F3">
              <w:rPr>
                <w:rFonts w:ascii="Arial" w:hAnsi="Arial" w:cs="Arial"/>
                <w:sz w:val="20"/>
                <w:szCs w:val="20"/>
              </w:rPr>
              <w:t xml:space="preserve">Zakon o dohodnini (ZDoh-2), Zakon o dohodnini (Uradni list RS, št. 13/11 – uradno prečiščeno besedilo, 9/12 – odl. US, 24/12, 30/12, 40/12 – ZUJF, 75/12, 94/12, 52/13 – odl. US, 96/13, 29/14 – odl. US, 50/14, 23/15, 55/15, 63/16, 69/17, 21/19, 28/19 in 66/19) </w:t>
            </w:r>
          </w:p>
        </w:tc>
      </w:tr>
    </w:tbl>
    <w:p w:rsidR="00587FDA" w:rsidRDefault="00587FDA" w:rsidP="00587FDA">
      <w:pPr>
        <w:spacing w:after="0"/>
        <w:jc w:val="both"/>
        <w:rPr>
          <w:rFonts w:ascii="Arial" w:hAnsi="Arial" w:cs="Arial"/>
          <w:sz w:val="20"/>
          <w:szCs w:val="20"/>
        </w:rPr>
      </w:pPr>
    </w:p>
    <w:p w:rsidR="00FE0D9D" w:rsidRPr="00CC4C76" w:rsidRDefault="000270ED" w:rsidP="00587FDA">
      <w:pPr>
        <w:spacing w:after="0"/>
        <w:jc w:val="both"/>
        <w:rPr>
          <w:rFonts w:ascii="Arial" w:hAnsi="Arial" w:cs="Arial"/>
          <w:sz w:val="20"/>
          <w:szCs w:val="20"/>
        </w:rPr>
      </w:pPr>
      <w:r w:rsidRPr="00CC4C76">
        <w:rPr>
          <w:rFonts w:ascii="Arial" w:hAnsi="Arial" w:cs="Arial"/>
          <w:sz w:val="20"/>
          <w:szCs w:val="20"/>
        </w:rPr>
        <w:t xml:space="preserve">Zakon v 43. členu (odstavek 2a) določa, če delodajalec zagotovi delojemalcu osebno motorno vozilo na električni pogon za privatne namene, se ne glede na dejansko uporabo vozila za privatne namene in ne glede na način, kako je delodajalec pridobil vozilo, v davčno osnovo delojemalca všteva 0,3% nabavne vrednosti vozila mesečno, za vsak začeti koledarski mesec uporabe vozila, če vrednost ob pridobitvi vozila, vključno z davkom na dodano vrednost, ne presega 60.000 eurov, sicer se </w:t>
      </w:r>
      <w:r w:rsidR="00CC4C76" w:rsidRPr="00CC4C76">
        <w:rPr>
          <w:rFonts w:ascii="Arial" w:hAnsi="Arial" w:cs="Arial"/>
          <w:sz w:val="20"/>
          <w:szCs w:val="20"/>
        </w:rPr>
        <w:t xml:space="preserve">od presežnega dela nabavne vrednosti boniteta </w:t>
      </w:r>
      <w:r w:rsidRPr="00CC4C76">
        <w:rPr>
          <w:rFonts w:ascii="Arial" w:hAnsi="Arial" w:cs="Arial"/>
          <w:sz w:val="20"/>
          <w:szCs w:val="20"/>
        </w:rPr>
        <w:t xml:space="preserve">obračuna kot za ostala vozila, tj. 1,5 %. Določba velja od 6. novembra 2019, v uporabi je </w:t>
      </w:r>
      <w:r w:rsidR="00100075" w:rsidRPr="00CC4C76">
        <w:rPr>
          <w:rFonts w:ascii="Arial" w:hAnsi="Arial" w:cs="Arial"/>
          <w:sz w:val="20"/>
          <w:szCs w:val="20"/>
        </w:rPr>
        <w:t xml:space="preserve">od 1. januarja 2020 </w:t>
      </w:r>
      <w:r w:rsidR="00100075" w:rsidRPr="00CA4A28">
        <w:rPr>
          <w:rFonts w:ascii="Arial" w:hAnsi="Arial" w:cs="Arial"/>
          <w:b/>
          <w:sz w:val="20"/>
          <w:szCs w:val="20"/>
        </w:rPr>
        <w:t>(</w:t>
      </w:r>
      <w:r w:rsidR="00413C08" w:rsidRPr="00CA4A28">
        <w:rPr>
          <w:rFonts w:ascii="Arial" w:hAnsi="Arial" w:cs="Arial"/>
          <w:b/>
          <w:sz w:val="20"/>
          <w:szCs w:val="20"/>
        </w:rPr>
        <w:t xml:space="preserve">ukrep </w:t>
      </w:r>
      <w:r w:rsidR="00100075" w:rsidRPr="00CA4A28">
        <w:rPr>
          <w:rFonts w:ascii="Arial" w:hAnsi="Arial" w:cs="Arial"/>
          <w:b/>
          <w:sz w:val="20"/>
          <w:szCs w:val="20"/>
        </w:rPr>
        <w:t>E6).</w:t>
      </w:r>
    </w:p>
    <w:p w:rsidR="00FE0D9D" w:rsidRDefault="00FE0D9D" w:rsidP="00587FDA">
      <w:pPr>
        <w:spacing w:after="0"/>
        <w:jc w:val="both"/>
        <w:rPr>
          <w:rFonts w:ascii="Arial" w:hAnsi="Arial" w:cs="Arial"/>
          <w:b/>
          <w:sz w:val="20"/>
          <w:szCs w:val="20"/>
        </w:rPr>
      </w:pPr>
    </w:p>
    <w:p w:rsidR="00887E34" w:rsidRDefault="00990A33" w:rsidP="00FE0D9D">
      <w:pPr>
        <w:pStyle w:val="Naslov1"/>
      </w:pPr>
      <w:bookmarkStart w:id="18" w:name="_Toc57014956"/>
      <w:bookmarkStart w:id="19" w:name="_Toc36649886"/>
      <w:r>
        <w:t xml:space="preserve">3. </w:t>
      </w:r>
      <w:r w:rsidR="007C3CC2">
        <w:t>AKTIVNOSTI POVEZANE Z IZ</w:t>
      </w:r>
      <w:r w:rsidR="00FE0D9D">
        <w:t>VAJANJEM AKCIJSKEGA PROGRAMA</w:t>
      </w:r>
      <w:bookmarkEnd w:id="18"/>
      <w:r w:rsidR="00FE0D9D">
        <w:t xml:space="preserve"> </w:t>
      </w:r>
      <w:bookmarkEnd w:id="19"/>
    </w:p>
    <w:p w:rsidR="008C0597" w:rsidRPr="00FE0D9D" w:rsidRDefault="008C0597" w:rsidP="00FE0D9D">
      <w:pPr>
        <w:pStyle w:val="Naslov2"/>
      </w:pPr>
      <w:bookmarkStart w:id="20" w:name="_Toc36649887"/>
      <w:bookmarkStart w:id="21" w:name="_Toc57014957"/>
      <w:r w:rsidRPr="00FE0D9D">
        <w:t>3.1 Aktivnosti Ministrstva za infrastrukturo</w:t>
      </w:r>
      <w:bookmarkEnd w:id="20"/>
      <w:bookmarkEnd w:id="21"/>
      <w:r w:rsidRPr="00FE0D9D">
        <w:t xml:space="preserve"> </w:t>
      </w:r>
    </w:p>
    <w:p w:rsidR="003E431A" w:rsidRDefault="000C0E0A" w:rsidP="00124C63">
      <w:pPr>
        <w:jc w:val="both"/>
        <w:rPr>
          <w:rFonts w:ascii="Arial" w:hAnsi="Arial" w:cs="Arial"/>
          <w:sz w:val="20"/>
          <w:szCs w:val="20"/>
        </w:rPr>
      </w:pPr>
      <w:r w:rsidRPr="000C0E0A">
        <w:rPr>
          <w:rFonts w:ascii="Arial" w:hAnsi="Arial" w:cs="Arial"/>
          <w:sz w:val="20"/>
          <w:szCs w:val="20"/>
        </w:rPr>
        <w:t>Ministrstvo za infrast</w:t>
      </w:r>
      <w:r>
        <w:rPr>
          <w:rFonts w:ascii="Arial" w:hAnsi="Arial" w:cs="Arial"/>
          <w:sz w:val="20"/>
          <w:szCs w:val="20"/>
        </w:rPr>
        <w:t>rukturo kot vsebin</w:t>
      </w:r>
      <w:r w:rsidR="00996F2A">
        <w:rPr>
          <w:rFonts w:ascii="Arial" w:hAnsi="Arial" w:cs="Arial"/>
          <w:sz w:val="20"/>
          <w:szCs w:val="20"/>
        </w:rPr>
        <w:t>sko pristojni resor za področje prometa, energije</w:t>
      </w:r>
      <w:r>
        <w:rPr>
          <w:rFonts w:ascii="Arial" w:hAnsi="Arial" w:cs="Arial"/>
          <w:sz w:val="20"/>
          <w:szCs w:val="20"/>
        </w:rPr>
        <w:t xml:space="preserve"> in infrastrukture pripravlja Akcijski program ter </w:t>
      </w:r>
      <w:r w:rsidR="00996F2A">
        <w:rPr>
          <w:rFonts w:ascii="Arial" w:hAnsi="Arial" w:cs="Arial"/>
          <w:sz w:val="20"/>
          <w:szCs w:val="20"/>
        </w:rPr>
        <w:t xml:space="preserve">redno spremlja </w:t>
      </w:r>
      <w:r w:rsidR="00BE5E75">
        <w:rPr>
          <w:rFonts w:ascii="Arial" w:hAnsi="Arial" w:cs="Arial"/>
          <w:sz w:val="20"/>
          <w:szCs w:val="20"/>
        </w:rPr>
        <w:t xml:space="preserve">dogajanje na področju razvoja trga z alternativnimi gorivi doma in v tujini ter oblikuje ustrezne </w:t>
      </w:r>
      <w:r w:rsidR="00996F2A">
        <w:rPr>
          <w:rFonts w:ascii="Arial" w:hAnsi="Arial" w:cs="Arial"/>
          <w:sz w:val="20"/>
          <w:szCs w:val="20"/>
        </w:rPr>
        <w:t>politik</w:t>
      </w:r>
      <w:r w:rsidR="00BE5E75">
        <w:rPr>
          <w:rFonts w:ascii="Arial" w:hAnsi="Arial" w:cs="Arial"/>
          <w:sz w:val="20"/>
          <w:szCs w:val="20"/>
        </w:rPr>
        <w:t>e</w:t>
      </w:r>
      <w:r w:rsidR="000D0F1C">
        <w:rPr>
          <w:rFonts w:ascii="Arial" w:hAnsi="Arial" w:cs="Arial"/>
          <w:sz w:val="20"/>
          <w:szCs w:val="20"/>
        </w:rPr>
        <w:t xml:space="preserve"> ter predlaga normativne ureditve. </w:t>
      </w:r>
    </w:p>
    <w:tbl>
      <w:tblPr>
        <w:tblStyle w:val="Tabelamrea"/>
        <w:tblW w:w="0" w:type="auto"/>
        <w:shd w:val="clear" w:color="auto" w:fill="DEEAF6" w:themeFill="accent1" w:themeFillTint="33"/>
        <w:tblLook w:val="04A0" w:firstRow="1" w:lastRow="0" w:firstColumn="1" w:lastColumn="0" w:noHBand="0" w:noVBand="1"/>
      </w:tblPr>
      <w:tblGrid>
        <w:gridCol w:w="9062"/>
      </w:tblGrid>
      <w:tr w:rsidR="00D944F3" w:rsidTr="00CF0379">
        <w:tc>
          <w:tcPr>
            <w:tcW w:w="9062" w:type="dxa"/>
            <w:shd w:val="clear" w:color="auto" w:fill="DEEAF6" w:themeFill="accent1" w:themeFillTint="33"/>
          </w:tcPr>
          <w:p w:rsidR="00D944F3" w:rsidRDefault="00D944F3" w:rsidP="00CF0379">
            <w:pPr>
              <w:pStyle w:val="Odstavekseznama"/>
              <w:jc w:val="both"/>
              <w:rPr>
                <w:rFonts w:ascii="Arial" w:hAnsi="Arial" w:cs="Arial"/>
                <w:sz w:val="20"/>
                <w:szCs w:val="20"/>
              </w:rPr>
            </w:pPr>
          </w:p>
          <w:p w:rsidR="00D944F3" w:rsidRPr="00D944F3" w:rsidRDefault="00D944F3" w:rsidP="00D944F3">
            <w:pPr>
              <w:pStyle w:val="Odstavekseznama"/>
              <w:numPr>
                <w:ilvl w:val="0"/>
                <w:numId w:val="21"/>
              </w:numPr>
              <w:jc w:val="both"/>
              <w:rPr>
                <w:rFonts w:ascii="Arial" w:hAnsi="Arial" w:cs="Arial"/>
                <w:sz w:val="20"/>
                <w:szCs w:val="20"/>
              </w:rPr>
            </w:pPr>
            <w:r w:rsidRPr="00351AD1">
              <w:rPr>
                <w:rFonts w:ascii="Arial" w:hAnsi="Arial" w:cs="Arial"/>
                <w:sz w:val="20"/>
                <w:szCs w:val="20"/>
              </w:rPr>
              <w:t>Priprava projekta »Tehnična podpora za pripravo stro</w:t>
            </w:r>
            <w:r>
              <w:rPr>
                <w:rFonts w:ascii="Arial" w:hAnsi="Arial" w:cs="Arial"/>
                <w:sz w:val="20"/>
                <w:szCs w:val="20"/>
              </w:rPr>
              <w:t xml:space="preserve">kovnih podlag za zakon o </w:t>
            </w:r>
            <w:r w:rsidRPr="00351AD1">
              <w:rPr>
                <w:rFonts w:ascii="Arial" w:hAnsi="Arial" w:cs="Arial"/>
                <w:sz w:val="20"/>
                <w:szCs w:val="20"/>
              </w:rPr>
              <w:t>alternativnih goriv</w:t>
            </w:r>
            <w:r>
              <w:rPr>
                <w:rFonts w:ascii="Arial" w:hAnsi="Arial" w:cs="Arial"/>
                <w:sz w:val="20"/>
                <w:szCs w:val="20"/>
              </w:rPr>
              <w:t>ih</w:t>
            </w:r>
            <w:r w:rsidRPr="00351AD1">
              <w:rPr>
                <w:rFonts w:ascii="Arial" w:hAnsi="Arial" w:cs="Arial"/>
                <w:sz w:val="20"/>
                <w:szCs w:val="20"/>
              </w:rPr>
              <w:t xml:space="preserve"> v prometnem sektorju ter za vzpostavitev ustrezne infrastrukture v Rep</w:t>
            </w:r>
            <w:r>
              <w:rPr>
                <w:rFonts w:ascii="Arial" w:hAnsi="Arial" w:cs="Arial"/>
                <w:sz w:val="20"/>
                <w:szCs w:val="20"/>
              </w:rPr>
              <w:t>ubliki Sloveniji«</w:t>
            </w:r>
            <w:r w:rsidR="00295717">
              <w:rPr>
                <w:rFonts w:ascii="Arial" w:hAnsi="Arial" w:cs="Arial"/>
                <w:sz w:val="20"/>
                <w:szCs w:val="20"/>
              </w:rPr>
              <w:t xml:space="preserve"> </w:t>
            </w:r>
            <w:r w:rsidR="00295717" w:rsidRPr="00295717">
              <w:rPr>
                <w:rFonts w:ascii="Arial" w:hAnsi="Arial" w:cs="Arial"/>
                <w:b/>
                <w:sz w:val="20"/>
                <w:szCs w:val="20"/>
              </w:rPr>
              <w:t>(ukrep E14</w:t>
            </w:r>
            <w:r w:rsidR="00694A55">
              <w:rPr>
                <w:rFonts w:ascii="Arial" w:hAnsi="Arial" w:cs="Arial"/>
                <w:b/>
                <w:sz w:val="20"/>
                <w:szCs w:val="20"/>
              </w:rPr>
              <w:t>.1</w:t>
            </w:r>
            <w:r w:rsidR="00295717" w:rsidRPr="00295717">
              <w:rPr>
                <w:rFonts w:ascii="Arial" w:hAnsi="Arial" w:cs="Arial"/>
                <w:b/>
                <w:sz w:val="20"/>
                <w:szCs w:val="20"/>
              </w:rPr>
              <w:t>)</w:t>
            </w:r>
          </w:p>
        </w:tc>
      </w:tr>
    </w:tbl>
    <w:p w:rsidR="00FB334C" w:rsidRDefault="00FB334C" w:rsidP="00FE0D9D">
      <w:pPr>
        <w:spacing w:after="0"/>
        <w:jc w:val="both"/>
        <w:rPr>
          <w:rFonts w:ascii="Arial" w:hAnsi="Arial" w:cs="Arial"/>
          <w:sz w:val="20"/>
          <w:szCs w:val="20"/>
        </w:rPr>
      </w:pPr>
    </w:p>
    <w:p w:rsidR="007A7801" w:rsidRDefault="007A7801" w:rsidP="00FE0D9D">
      <w:pPr>
        <w:spacing w:after="0"/>
        <w:jc w:val="both"/>
        <w:rPr>
          <w:rFonts w:ascii="Arial" w:hAnsi="Arial" w:cs="Arial"/>
          <w:sz w:val="20"/>
          <w:szCs w:val="20"/>
        </w:rPr>
      </w:pPr>
      <w:r w:rsidRPr="007A7801">
        <w:rPr>
          <w:rFonts w:ascii="Arial" w:hAnsi="Arial" w:cs="Arial"/>
          <w:sz w:val="20"/>
          <w:szCs w:val="20"/>
        </w:rPr>
        <w:lastRenderedPageBreak/>
        <w:t xml:space="preserve">V </w:t>
      </w:r>
      <w:r>
        <w:rPr>
          <w:rFonts w:ascii="Arial" w:hAnsi="Arial" w:cs="Arial"/>
          <w:sz w:val="20"/>
          <w:szCs w:val="20"/>
        </w:rPr>
        <w:t xml:space="preserve">letu 2019 je </w:t>
      </w:r>
      <w:r w:rsidR="00CF47D7">
        <w:rPr>
          <w:rFonts w:ascii="Arial" w:hAnsi="Arial" w:cs="Arial"/>
          <w:sz w:val="20"/>
          <w:szCs w:val="20"/>
        </w:rPr>
        <w:t>Ministrstvo za infrastrukturo, Direktorat za tra</w:t>
      </w:r>
      <w:r w:rsidR="008568BA">
        <w:rPr>
          <w:rFonts w:ascii="Arial" w:hAnsi="Arial" w:cs="Arial"/>
          <w:sz w:val="20"/>
          <w:szCs w:val="20"/>
        </w:rPr>
        <w:t xml:space="preserve">jnostno mobilnost, </w:t>
      </w:r>
      <w:r w:rsidR="00F23E5B">
        <w:rPr>
          <w:rFonts w:ascii="Arial" w:hAnsi="Arial" w:cs="Arial"/>
          <w:sz w:val="20"/>
          <w:szCs w:val="20"/>
        </w:rPr>
        <w:t>na</w:t>
      </w:r>
      <w:r w:rsidR="00CF677F">
        <w:rPr>
          <w:rFonts w:ascii="Arial" w:hAnsi="Arial" w:cs="Arial"/>
          <w:sz w:val="20"/>
          <w:szCs w:val="20"/>
        </w:rPr>
        <w:t xml:space="preserve"> razpis</w:t>
      </w:r>
      <w:r w:rsidR="00F23E5B">
        <w:rPr>
          <w:rFonts w:ascii="Arial" w:hAnsi="Arial" w:cs="Arial"/>
          <w:sz w:val="20"/>
          <w:szCs w:val="20"/>
        </w:rPr>
        <w:t xml:space="preserve"> Program</w:t>
      </w:r>
      <w:r w:rsidR="00CF677F">
        <w:rPr>
          <w:rFonts w:ascii="Arial" w:hAnsi="Arial" w:cs="Arial"/>
          <w:sz w:val="20"/>
          <w:szCs w:val="20"/>
        </w:rPr>
        <w:t>a</w:t>
      </w:r>
      <w:r w:rsidR="00F23E5B">
        <w:rPr>
          <w:rFonts w:ascii="Arial" w:hAnsi="Arial" w:cs="Arial"/>
          <w:sz w:val="20"/>
          <w:szCs w:val="20"/>
        </w:rPr>
        <w:t xml:space="preserve"> pomoči za strukturne reforme 2017-2020 (SRSP 2020)</w:t>
      </w:r>
      <w:r w:rsidR="00CF677F">
        <w:rPr>
          <w:rFonts w:ascii="Arial" w:hAnsi="Arial" w:cs="Arial"/>
          <w:sz w:val="20"/>
          <w:szCs w:val="20"/>
        </w:rPr>
        <w:t>, ki ga izvaja</w:t>
      </w:r>
      <w:r w:rsidR="00F23E5B">
        <w:rPr>
          <w:rFonts w:ascii="Arial" w:hAnsi="Arial" w:cs="Arial"/>
          <w:sz w:val="20"/>
          <w:szCs w:val="20"/>
        </w:rPr>
        <w:t xml:space="preserve"> Evropska komisija</w:t>
      </w:r>
      <w:r w:rsidR="00C90AAE">
        <w:rPr>
          <w:rFonts w:ascii="Arial" w:hAnsi="Arial" w:cs="Arial"/>
          <w:sz w:val="20"/>
          <w:szCs w:val="20"/>
        </w:rPr>
        <w:t xml:space="preserve"> (EK)</w:t>
      </w:r>
      <w:r w:rsidR="00F23E5B">
        <w:rPr>
          <w:rFonts w:ascii="Arial" w:hAnsi="Arial" w:cs="Arial"/>
          <w:sz w:val="20"/>
          <w:szCs w:val="20"/>
        </w:rPr>
        <w:t xml:space="preserve">,  posredovalo prijavo za </w:t>
      </w:r>
      <w:r w:rsidR="00CF677F">
        <w:rPr>
          <w:rFonts w:ascii="Arial" w:hAnsi="Arial" w:cs="Arial"/>
          <w:sz w:val="20"/>
          <w:szCs w:val="20"/>
        </w:rPr>
        <w:t>projekt »</w:t>
      </w:r>
      <w:r w:rsidR="00CF677F" w:rsidRPr="00CF677F">
        <w:rPr>
          <w:rFonts w:ascii="Arial" w:hAnsi="Arial" w:cs="Arial"/>
          <w:sz w:val="20"/>
          <w:szCs w:val="20"/>
        </w:rPr>
        <w:t>Tehnična podpora za pripra</w:t>
      </w:r>
      <w:r w:rsidR="00C46D9D">
        <w:rPr>
          <w:rFonts w:ascii="Arial" w:hAnsi="Arial" w:cs="Arial"/>
          <w:sz w:val="20"/>
          <w:szCs w:val="20"/>
        </w:rPr>
        <w:t>vo strokovnih podlag za zakon o</w:t>
      </w:r>
      <w:r w:rsidR="00C46D9D" w:rsidRPr="00C46D9D">
        <w:rPr>
          <w:rFonts w:ascii="Arial" w:hAnsi="Arial" w:cs="Arial"/>
          <w:sz w:val="20"/>
          <w:szCs w:val="20"/>
        </w:rPr>
        <w:t xml:space="preserve"> </w:t>
      </w:r>
      <w:r w:rsidR="00A46340">
        <w:rPr>
          <w:rFonts w:ascii="Arial" w:hAnsi="Arial" w:cs="Arial"/>
          <w:sz w:val="20"/>
          <w:szCs w:val="20"/>
        </w:rPr>
        <w:t>alternativnih goriv</w:t>
      </w:r>
      <w:r w:rsidR="00351AD1">
        <w:rPr>
          <w:rFonts w:ascii="Arial" w:hAnsi="Arial" w:cs="Arial"/>
          <w:sz w:val="20"/>
          <w:szCs w:val="20"/>
        </w:rPr>
        <w:t>ih</w:t>
      </w:r>
      <w:r w:rsidR="00A46340">
        <w:rPr>
          <w:rFonts w:ascii="Arial" w:hAnsi="Arial" w:cs="Arial"/>
          <w:sz w:val="20"/>
          <w:szCs w:val="20"/>
        </w:rPr>
        <w:t xml:space="preserve"> v </w:t>
      </w:r>
      <w:r w:rsidR="00C46D9D" w:rsidRPr="00C46D9D">
        <w:rPr>
          <w:rFonts w:ascii="Arial" w:hAnsi="Arial" w:cs="Arial"/>
          <w:sz w:val="20"/>
          <w:szCs w:val="20"/>
        </w:rPr>
        <w:t>prometnem sektorju ter za vzpostavitev ustrezne infrastrukture</w:t>
      </w:r>
      <w:r w:rsidR="00C46D9D">
        <w:rPr>
          <w:rFonts w:ascii="Arial" w:hAnsi="Arial" w:cs="Arial"/>
          <w:sz w:val="20"/>
          <w:szCs w:val="20"/>
        </w:rPr>
        <w:t xml:space="preserve"> v </w:t>
      </w:r>
      <w:r w:rsidR="00CF677F" w:rsidRPr="00CF677F">
        <w:rPr>
          <w:rFonts w:ascii="Arial" w:hAnsi="Arial" w:cs="Arial"/>
          <w:sz w:val="20"/>
          <w:szCs w:val="20"/>
        </w:rPr>
        <w:t>Republiki Sloveniji</w:t>
      </w:r>
      <w:r w:rsidR="00CF677F">
        <w:rPr>
          <w:rFonts w:ascii="Arial" w:hAnsi="Arial" w:cs="Arial"/>
          <w:sz w:val="20"/>
          <w:szCs w:val="20"/>
        </w:rPr>
        <w:t>«.</w:t>
      </w:r>
      <w:r w:rsidR="00C46D9D">
        <w:rPr>
          <w:rFonts w:ascii="Arial" w:hAnsi="Arial" w:cs="Arial"/>
          <w:sz w:val="20"/>
          <w:szCs w:val="20"/>
        </w:rPr>
        <w:t xml:space="preserve"> </w:t>
      </w:r>
      <w:r w:rsidR="00C90AAE">
        <w:rPr>
          <w:rFonts w:ascii="Arial" w:hAnsi="Arial" w:cs="Arial"/>
          <w:sz w:val="20"/>
          <w:szCs w:val="20"/>
        </w:rPr>
        <w:t xml:space="preserve">EK je projekt odobrila, pričetek izvedbe je predviden v septembru 2020. Projekt bo trajal dve leti do septembra 2022. Namen projekta je priprava strokovnih izhodišč </w:t>
      </w:r>
      <w:r w:rsidR="004B0FA4">
        <w:rPr>
          <w:rFonts w:ascii="Arial" w:hAnsi="Arial" w:cs="Arial"/>
          <w:sz w:val="20"/>
          <w:szCs w:val="20"/>
        </w:rPr>
        <w:t xml:space="preserve">za normativne ureditve na področju alternativnih goriv v prometu, ki bodo podlaga za pripravo področnega zakona. </w:t>
      </w:r>
      <w:r w:rsidR="00690631">
        <w:rPr>
          <w:rFonts w:ascii="Arial" w:hAnsi="Arial" w:cs="Arial"/>
          <w:sz w:val="20"/>
          <w:szCs w:val="20"/>
        </w:rPr>
        <w:t xml:space="preserve">Del projektne naloge je tudi revizija Strategije. </w:t>
      </w:r>
      <w:r w:rsidR="004B0FA4">
        <w:rPr>
          <w:rFonts w:ascii="Arial" w:hAnsi="Arial" w:cs="Arial"/>
          <w:sz w:val="20"/>
          <w:szCs w:val="20"/>
        </w:rPr>
        <w:t>Projekt bodo izvajali zunanji strokovnjaki, ki jih bo izbrala</w:t>
      </w:r>
      <w:r w:rsidR="00AD19AF">
        <w:rPr>
          <w:rFonts w:ascii="Arial" w:hAnsi="Arial" w:cs="Arial"/>
          <w:sz w:val="20"/>
          <w:szCs w:val="20"/>
        </w:rPr>
        <w:t xml:space="preserve"> Evropska </w:t>
      </w:r>
      <w:r w:rsidR="004B0FA4">
        <w:rPr>
          <w:rFonts w:ascii="Arial" w:hAnsi="Arial" w:cs="Arial"/>
          <w:sz w:val="20"/>
          <w:szCs w:val="20"/>
        </w:rPr>
        <w:t>komi</w:t>
      </w:r>
      <w:r w:rsidR="00131B03">
        <w:rPr>
          <w:rFonts w:ascii="Arial" w:hAnsi="Arial" w:cs="Arial"/>
          <w:sz w:val="20"/>
          <w:szCs w:val="20"/>
        </w:rPr>
        <w:t>sija in zaposleni na Ministrstvu</w:t>
      </w:r>
      <w:r w:rsidR="004B0FA4">
        <w:rPr>
          <w:rFonts w:ascii="Arial" w:hAnsi="Arial" w:cs="Arial"/>
          <w:sz w:val="20"/>
          <w:szCs w:val="20"/>
        </w:rPr>
        <w:t xml:space="preserve"> za infrastrukturo. </w:t>
      </w:r>
    </w:p>
    <w:p w:rsidR="00FE0D9D" w:rsidRDefault="00FE0D9D" w:rsidP="00FE0D9D">
      <w:pPr>
        <w:spacing w:after="0"/>
        <w:jc w:val="both"/>
        <w:rPr>
          <w:rFonts w:ascii="Arial" w:hAnsi="Arial" w:cs="Arial"/>
          <w:sz w:val="20"/>
          <w:szCs w:val="20"/>
        </w:rPr>
      </w:pPr>
    </w:p>
    <w:tbl>
      <w:tblPr>
        <w:tblStyle w:val="Tabelamrea"/>
        <w:tblW w:w="0" w:type="auto"/>
        <w:shd w:val="clear" w:color="auto" w:fill="DEEAF6" w:themeFill="accent1" w:themeFillTint="33"/>
        <w:tblLook w:val="04A0" w:firstRow="1" w:lastRow="0" w:firstColumn="1" w:lastColumn="0" w:noHBand="0" w:noVBand="1"/>
      </w:tblPr>
      <w:tblGrid>
        <w:gridCol w:w="9062"/>
      </w:tblGrid>
      <w:tr w:rsidR="00A539D2" w:rsidTr="00CF0379">
        <w:tc>
          <w:tcPr>
            <w:tcW w:w="9062" w:type="dxa"/>
            <w:shd w:val="clear" w:color="auto" w:fill="DEEAF6" w:themeFill="accent1" w:themeFillTint="33"/>
          </w:tcPr>
          <w:p w:rsidR="00A539D2" w:rsidRDefault="00A539D2" w:rsidP="00CF0379">
            <w:pPr>
              <w:pStyle w:val="Odstavekseznama"/>
              <w:jc w:val="both"/>
              <w:rPr>
                <w:rFonts w:ascii="Arial" w:hAnsi="Arial" w:cs="Arial"/>
                <w:sz w:val="20"/>
                <w:szCs w:val="20"/>
              </w:rPr>
            </w:pPr>
          </w:p>
          <w:p w:rsidR="00A539D2" w:rsidRPr="00EB0CA3" w:rsidRDefault="00EB0CA3" w:rsidP="00EB0CA3">
            <w:pPr>
              <w:pStyle w:val="Odstavekseznama"/>
              <w:numPr>
                <w:ilvl w:val="0"/>
                <w:numId w:val="21"/>
              </w:numPr>
              <w:rPr>
                <w:rFonts w:ascii="Arial" w:hAnsi="Arial" w:cs="Arial"/>
                <w:sz w:val="20"/>
                <w:szCs w:val="20"/>
              </w:rPr>
            </w:pPr>
            <w:r w:rsidRPr="00EB0CA3">
              <w:rPr>
                <w:rFonts w:ascii="Arial" w:hAnsi="Arial" w:cs="Arial"/>
                <w:sz w:val="20"/>
                <w:szCs w:val="20"/>
              </w:rPr>
              <w:t>Vzpostavitev evidence polnilnih postaj z vsemi podatki o nji</w:t>
            </w:r>
            <w:r w:rsidR="003257A7">
              <w:rPr>
                <w:rFonts w:ascii="Arial" w:hAnsi="Arial" w:cs="Arial"/>
                <w:sz w:val="20"/>
                <w:szCs w:val="20"/>
              </w:rPr>
              <w:t>hovih tehničnih značilnostih,</w:t>
            </w:r>
            <w:r w:rsidRPr="00EB0CA3">
              <w:rPr>
                <w:rFonts w:ascii="Arial" w:hAnsi="Arial" w:cs="Arial"/>
                <w:sz w:val="20"/>
                <w:szCs w:val="20"/>
              </w:rPr>
              <w:t xml:space="preserve"> delovanju in njihova javna dostopnost – projekt IDACS (</w:t>
            </w:r>
            <w:r w:rsidR="00D157A1" w:rsidRPr="00D157A1">
              <w:rPr>
                <w:rFonts w:ascii="Arial" w:hAnsi="Arial" w:cs="Arial"/>
                <w:b/>
                <w:sz w:val="20"/>
                <w:szCs w:val="20"/>
              </w:rPr>
              <w:t xml:space="preserve">ukrep </w:t>
            </w:r>
            <w:r w:rsidRPr="00D157A1">
              <w:rPr>
                <w:rFonts w:ascii="Arial" w:hAnsi="Arial" w:cs="Arial"/>
                <w:b/>
                <w:sz w:val="20"/>
                <w:szCs w:val="20"/>
              </w:rPr>
              <w:t>E19</w:t>
            </w:r>
            <w:r w:rsidRPr="00EB0CA3">
              <w:rPr>
                <w:rFonts w:ascii="Arial" w:hAnsi="Arial" w:cs="Arial"/>
                <w:sz w:val="20"/>
                <w:szCs w:val="20"/>
              </w:rPr>
              <w:t xml:space="preserve">) </w:t>
            </w:r>
          </w:p>
        </w:tc>
      </w:tr>
    </w:tbl>
    <w:p w:rsidR="009C0B74" w:rsidRDefault="009C0B74" w:rsidP="009C0B74">
      <w:pPr>
        <w:spacing w:after="0"/>
        <w:jc w:val="both"/>
        <w:rPr>
          <w:rFonts w:ascii="Arial" w:hAnsi="Arial" w:cs="Arial"/>
          <w:sz w:val="20"/>
          <w:szCs w:val="20"/>
          <w:highlight w:val="yellow"/>
        </w:rPr>
      </w:pPr>
    </w:p>
    <w:p w:rsidR="00426BB6" w:rsidRDefault="00A22C99" w:rsidP="00894981">
      <w:pPr>
        <w:spacing w:after="0"/>
        <w:jc w:val="both"/>
        <w:rPr>
          <w:rFonts w:ascii="Arial" w:hAnsi="Arial" w:cs="Arial"/>
          <w:sz w:val="20"/>
          <w:szCs w:val="20"/>
        </w:rPr>
      </w:pPr>
      <w:r w:rsidRPr="00426BB6">
        <w:rPr>
          <w:rFonts w:ascii="Arial" w:hAnsi="Arial" w:cs="Arial"/>
          <w:sz w:val="20"/>
          <w:szCs w:val="20"/>
        </w:rPr>
        <w:t>MZI je član konzorcija 1</w:t>
      </w:r>
      <w:r w:rsidR="00426BB6" w:rsidRPr="00426BB6">
        <w:rPr>
          <w:rFonts w:ascii="Arial" w:hAnsi="Arial" w:cs="Arial"/>
          <w:sz w:val="20"/>
          <w:szCs w:val="20"/>
        </w:rPr>
        <w:t>5</w:t>
      </w:r>
      <w:r w:rsidRPr="00426BB6">
        <w:rPr>
          <w:rFonts w:ascii="Arial" w:hAnsi="Arial" w:cs="Arial"/>
          <w:sz w:val="20"/>
          <w:szCs w:val="20"/>
        </w:rPr>
        <w:t xml:space="preserve"> EU držav za izvedbo projekta IDACS,</w:t>
      </w:r>
      <w:r w:rsidR="00894981" w:rsidRPr="00426BB6">
        <w:rPr>
          <w:rFonts w:ascii="Arial" w:hAnsi="Arial" w:cs="Arial"/>
          <w:sz w:val="20"/>
          <w:szCs w:val="20"/>
        </w:rPr>
        <w:t xml:space="preserve"> </w:t>
      </w:r>
      <w:r w:rsidRPr="00426BB6">
        <w:rPr>
          <w:rFonts w:ascii="Arial" w:hAnsi="Arial" w:cs="Arial"/>
          <w:sz w:val="20"/>
          <w:szCs w:val="20"/>
        </w:rPr>
        <w:t>podpornega projekta EU programa Instrument za povezovanje Evrope (IPE), za ukrep</w:t>
      </w:r>
      <w:r w:rsidR="00894981" w:rsidRPr="00426BB6">
        <w:rPr>
          <w:rFonts w:ascii="Arial" w:hAnsi="Arial" w:cs="Arial"/>
          <w:sz w:val="20"/>
          <w:szCs w:val="20"/>
        </w:rPr>
        <w:t xml:space="preserve"> »Data collection related to recharging/refuelling points for alternative fuells and the unique identification codes related to e-Mobility actors«. Cilji projekta so v prvi fazi vzpostavitev enotnega formata ID kod za deležnike polnilne/oskrbovalne infrastrukture za </w:t>
      </w:r>
    </w:p>
    <w:p w:rsidR="00426BB6" w:rsidRDefault="00426BB6" w:rsidP="00894981">
      <w:pPr>
        <w:spacing w:after="0"/>
        <w:jc w:val="both"/>
        <w:rPr>
          <w:rFonts w:ascii="Arial" w:hAnsi="Arial" w:cs="Arial"/>
          <w:sz w:val="20"/>
          <w:szCs w:val="20"/>
        </w:rPr>
      </w:pPr>
    </w:p>
    <w:p w:rsidR="001667FA" w:rsidRPr="00426BB6" w:rsidRDefault="00894981" w:rsidP="00894981">
      <w:pPr>
        <w:spacing w:after="0"/>
        <w:jc w:val="both"/>
        <w:rPr>
          <w:rFonts w:ascii="Arial" w:hAnsi="Arial" w:cs="Arial"/>
          <w:sz w:val="20"/>
          <w:szCs w:val="20"/>
          <w:shd w:val="clear" w:color="auto" w:fill="FFFFFF"/>
        </w:rPr>
      </w:pPr>
      <w:r w:rsidRPr="00426BB6">
        <w:rPr>
          <w:rFonts w:ascii="Arial" w:hAnsi="Arial" w:cs="Arial"/>
          <w:sz w:val="20"/>
          <w:szCs w:val="20"/>
        </w:rPr>
        <w:t>AG v prometu</w:t>
      </w:r>
      <w:r w:rsidR="00BA66D3" w:rsidRPr="00426BB6">
        <w:rPr>
          <w:rFonts w:ascii="Arial" w:hAnsi="Arial" w:cs="Arial"/>
          <w:sz w:val="20"/>
          <w:szCs w:val="20"/>
        </w:rPr>
        <w:t xml:space="preserve">, </w:t>
      </w:r>
      <w:r w:rsidRPr="00426BB6">
        <w:rPr>
          <w:rFonts w:ascii="Arial" w:hAnsi="Arial" w:cs="Arial"/>
          <w:sz w:val="20"/>
          <w:szCs w:val="20"/>
        </w:rPr>
        <w:t xml:space="preserve">izvedba registracije in vzpostavitev registrov/repozitorija ID kod. V drugi fazi </w:t>
      </w:r>
      <w:r w:rsidR="0015691C" w:rsidRPr="00426BB6">
        <w:rPr>
          <w:rFonts w:ascii="Arial" w:hAnsi="Arial" w:cs="Arial"/>
          <w:sz w:val="20"/>
          <w:szCs w:val="20"/>
        </w:rPr>
        <w:t xml:space="preserve">pa </w:t>
      </w:r>
      <w:r w:rsidRPr="00426BB6">
        <w:rPr>
          <w:rFonts w:ascii="Arial" w:hAnsi="Arial" w:cs="Arial"/>
          <w:sz w:val="20"/>
          <w:szCs w:val="20"/>
        </w:rPr>
        <w:t>bo vzpostavljen spletni portal – platforma</w:t>
      </w:r>
      <w:r w:rsidR="0015691C" w:rsidRPr="00426BB6">
        <w:rPr>
          <w:rFonts w:ascii="Arial" w:hAnsi="Arial" w:cs="Arial"/>
          <w:sz w:val="20"/>
          <w:szCs w:val="20"/>
        </w:rPr>
        <w:t xml:space="preserve"> Nacionalna dostopna točka</w:t>
      </w:r>
      <w:r w:rsidRPr="00426BB6">
        <w:rPr>
          <w:rFonts w:ascii="Arial" w:hAnsi="Arial" w:cs="Arial"/>
          <w:sz w:val="20"/>
          <w:szCs w:val="20"/>
        </w:rPr>
        <w:t>, s prostim dostopom do kvalitetnih statičnih in dinamičnih podatkov o polnilni/oskrbovalni infrastrukturi za AG v prometu.</w:t>
      </w:r>
      <w:r w:rsidR="00766218" w:rsidRPr="00426BB6">
        <w:rPr>
          <w:rFonts w:ascii="Arial" w:hAnsi="Arial" w:cs="Arial"/>
          <w:sz w:val="20"/>
          <w:szCs w:val="20"/>
        </w:rPr>
        <w:t xml:space="preserve"> Trajanje projek</w:t>
      </w:r>
      <w:r w:rsidR="0015691C" w:rsidRPr="00426BB6">
        <w:rPr>
          <w:rFonts w:ascii="Arial" w:hAnsi="Arial" w:cs="Arial"/>
          <w:sz w:val="20"/>
          <w:szCs w:val="20"/>
        </w:rPr>
        <w:t>t</w:t>
      </w:r>
      <w:r w:rsidR="00766218" w:rsidRPr="00426BB6">
        <w:rPr>
          <w:rFonts w:ascii="Arial" w:hAnsi="Arial" w:cs="Arial"/>
          <w:sz w:val="20"/>
          <w:szCs w:val="20"/>
        </w:rPr>
        <w:t xml:space="preserve">a je opredeljeno v terminu od 1. 1. 2019 do 31. 12. 2021. </w:t>
      </w:r>
      <w:r w:rsidR="00893A2A" w:rsidRPr="00426BB6">
        <w:rPr>
          <w:rFonts w:ascii="Arial" w:hAnsi="Arial" w:cs="Arial"/>
          <w:sz w:val="20"/>
          <w:szCs w:val="20"/>
        </w:rPr>
        <w:t xml:space="preserve">V letu 2019 je MZI sodelovalo pri zagonu projekta ter na delavnicah v Lyonu (Francija) in Barceloni (Španija), kjer </w:t>
      </w:r>
      <w:r w:rsidR="0069023B" w:rsidRPr="00426BB6">
        <w:rPr>
          <w:rFonts w:ascii="Arial" w:hAnsi="Arial" w:cs="Arial"/>
          <w:sz w:val="20"/>
          <w:szCs w:val="20"/>
        </w:rPr>
        <w:t>so se usklajevali formati, sintaksa in vrste ID kod.</w:t>
      </w:r>
      <w:r w:rsidR="001667FA" w:rsidRPr="00426BB6">
        <w:rPr>
          <w:rFonts w:ascii="Arial" w:hAnsi="Arial" w:cs="Arial"/>
          <w:sz w:val="20"/>
          <w:szCs w:val="20"/>
        </w:rPr>
        <w:t xml:space="preserve"> Aktivnosti na projektu se bodo močno okrepile v letu 2020, ko se bo identificiralo deležnike polnilne infrastrukture za AG v prometu, njihova razmerja in vloge, ocenilo obstoječo javno mrežo polnilne/oskrbovalne infrastrukture </w:t>
      </w:r>
      <w:r w:rsidR="001667FA" w:rsidRPr="00426BB6">
        <w:rPr>
          <w:rFonts w:ascii="Arial" w:hAnsi="Arial" w:cs="Arial"/>
          <w:sz w:val="20"/>
          <w:szCs w:val="20"/>
          <w:shd w:val="clear" w:color="auto" w:fill="FFFFFF"/>
        </w:rPr>
        <w:t>ter izvedlo registracijo ID kod.</w:t>
      </w:r>
      <w:r w:rsidR="00905FBE" w:rsidRPr="00426BB6">
        <w:rPr>
          <w:rFonts w:ascii="Arial" w:hAnsi="Arial" w:cs="Arial"/>
          <w:sz w:val="20"/>
          <w:szCs w:val="20"/>
          <w:shd w:val="clear" w:color="auto" w:fill="FFFFFF"/>
        </w:rPr>
        <w:t xml:space="preserve"> Prav tako bo v letu 2020 MZI objavilo javno naročilo in izbralo izvajalca za vzpostavitev informacijskega sistema, ki bo podpiral tako izvedbo registracije kot delovanje Nacionalne dostopne točke.</w:t>
      </w:r>
    </w:p>
    <w:p w:rsidR="00894981" w:rsidRPr="00894981" w:rsidRDefault="00894981" w:rsidP="00894981">
      <w:pPr>
        <w:spacing w:after="0"/>
        <w:jc w:val="both"/>
        <w:rPr>
          <w:rFonts w:ascii="Arial" w:hAnsi="Arial" w:cs="Arial"/>
          <w:sz w:val="20"/>
          <w:szCs w:val="20"/>
        </w:rPr>
      </w:pPr>
    </w:p>
    <w:tbl>
      <w:tblPr>
        <w:tblStyle w:val="Tabelamrea"/>
        <w:tblW w:w="0" w:type="auto"/>
        <w:shd w:val="clear" w:color="auto" w:fill="DEEAF6" w:themeFill="accent1" w:themeFillTint="33"/>
        <w:tblLook w:val="04A0" w:firstRow="1" w:lastRow="0" w:firstColumn="1" w:lastColumn="0" w:noHBand="0" w:noVBand="1"/>
      </w:tblPr>
      <w:tblGrid>
        <w:gridCol w:w="9062"/>
      </w:tblGrid>
      <w:tr w:rsidR="00A539D2" w:rsidTr="00CF0379">
        <w:tc>
          <w:tcPr>
            <w:tcW w:w="9062" w:type="dxa"/>
            <w:shd w:val="clear" w:color="auto" w:fill="DEEAF6" w:themeFill="accent1" w:themeFillTint="33"/>
          </w:tcPr>
          <w:p w:rsidR="00A539D2" w:rsidRDefault="00A539D2" w:rsidP="00CF0379">
            <w:pPr>
              <w:pStyle w:val="Odstavekseznama"/>
              <w:jc w:val="both"/>
              <w:rPr>
                <w:rFonts w:ascii="Arial" w:hAnsi="Arial" w:cs="Arial"/>
                <w:sz w:val="20"/>
                <w:szCs w:val="20"/>
              </w:rPr>
            </w:pPr>
          </w:p>
          <w:p w:rsidR="00A539D2" w:rsidRPr="00DB40CF" w:rsidRDefault="00DB40CF" w:rsidP="00DB40CF">
            <w:pPr>
              <w:pStyle w:val="Odstavekseznama"/>
              <w:numPr>
                <w:ilvl w:val="0"/>
                <w:numId w:val="21"/>
              </w:numPr>
              <w:rPr>
                <w:rFonts w:ascii="Arial" w:hAnsi="Arial" w:cs="Arial"/>
                <w:sz w:val="20"/>
                <w:szCs w:val="20"/>
              </w:rPr>
            </w:pPr>
            <w:r w:rsidRPr="00DB40CF">
              <w:rPr>
                <w:rFonts w:ascii="Arial" w:hAnsi="Arial" w:cs="Arial"/>
                <w:sz w:val="20"/>
                <w:szCs w:val="20"/>
              </w:rPr>
              <w:t xml:space="preserve">Spremljanje projektov s področja alternativnih goriv v prometu </w:t>
            </w:r>
          </w:p>
        </w:tc>
      </w:tr>
    </w:tbl>
    <w:p w:rsidR="00113D5B" w:rsidRDefault="00113D5B" w:rsidP="00FE0D9D">
      <w:pPr>
        <w:spacing w:after="0"/>
        <w:jc w:val="both"/>
        <w:rPr>
          <w:rFonts w:ascii="Arial" w:hAnsi="Arial" w:cs="Arial"/>
          <w:sz w:val="20"/>
          <w:szCs w:val="20"/>
        </w:rPr>
      </w:pPr>
    </w:p>
    <w:p w:rsidR="00113D5B" w:rsidRPr="00426BB6" w:rsidRDefault="00270AC5" w:rsidP="00FE0D9D">
      <w:pPr>
        <w:spacing w:after="0"/>
        <w:jc w:val="both"/>
        <w:rPr>
          <w:rFonts w:ascii="Arial" w:hAnsi="Arial" w:cs="Arial"/>
          <w:sz w:val="20"/>
          <w:szCs w:val="20"/>
        </w:rPr>
      </w:pPr>
      <w:r w:rsidRPr="00426BB6">
        <w:rPr>
          <w:rFonts w:ascii="Arial" w:hAnsi="Arial" w:cs="Arial"/>
          <w:sz w:val="20"/>
          <w:szCs w:val="20"/>
        </w:rPr>
        <w:t>MZI ima pri projektih EU programa Instrument za povezovanje Evrope (IPE) vlogo nacionalnega koordinatorja za področje prometa in energije. V letu 2019 je spremljalo naslednje EU projekte:</w:t>
      </w:r>
    </w:p>
    <w:p w:rsidR="00E76D04" w:rsidRPr="00426BB6" w:rsidRDefault="00E76D04" w:rsidP="00FE0D9D">
      <w:pPr>
        <w:spacing w:after="0"/>
        <w:jc w:val="both"/>
        <w:rPr>
          <w:rFonts w:ascii="Arial" w:hAnsi="Arial" w:cs="Arial"/>
          <w:b/>
          <w:bCs/>
          <w:sz w:val="20"/>
          <w:szCs w:val="20"/>
        </w:rPr>
      </w:pPr>
    </w:p>
    <w:p w:rsidR="00270AC5" w:rsidRPr="00426BB6" w:rsidRDefault="00270AC5" w:rsidP="00FE0D9D">
      <w:pPr>
        <w:spacing w:after="0"/>
        <w:jc w:val="both"/>
        <w:rPr>
          <w:rFonts w:ascii="Arial" w:hAnsi="Arial" w:cs="Arial"/>
          <w:b/>
          <w:bCs/>
          <w:sz w:val="20"/>
          <w:szCs w:val="20"/>
        </w:rPr>
      </w:pPr>
      <w:r w:rsidRPr="00426BB6">
        <w:rPr>
          <w:rFonts w:ascii="Arial" w:hAnsi="Arial" w:cs="Arial"/>
          <w:b/>
          <w:bCs/>
          <w:sz w:val="20"/>
          <w:szCs w:val="20"/>
        </w:rPr>
        <w:t>1. URBAN-E</w:t>
      </w:r>
      <w:r w:rsidR="00A24B58" w:rsidRPr="00426BB6">
        <w:rPr>
          <w:rFonts w:ascii="Arial" w:hAnsi="Arial" w:cs="Arial"/>
          <w:b/>
          <w:bCs/>
          <w:sz w:val="20"/>
          <w:szCs w:val="20"/>
        </w:rPr>
        <w:t>.</w:t>
      </w:r>
    </w:p>
    <w:p w:rsidR="00345C58" w:rsidRDefault="00A24B58" w:rsidP="00345C58">
      <w:pPr>
        <w:tabs>
          <w:tab w:val="left" w:pos="4536"/>
          <w:tab w:val="left" w:pos="9072"/>
        </w:tabs>
        <w:autoSpaceDE w:val="0"/>
        <w:autoSpaceDN w:val="0"/>
        <w:adjustRightInd w:val="0"/>
        <w:spacing w:after="60"/>
        <w:jc w:val="both"/>
        <w:rPr>
          <w:rFonts w:ascii="Arial" w:hAnsi="Arial" w:cs="Arial"/>
          <w:sz w:val="20"/>
          <w:szCs w:val="20"/>
          <w:shd w:val="clear" w:color="auto" w:fill="FFFFFF"/>
        </w:rPr>
      </w:pPr>
      <w:r w:rsidRPr="00426BB6">
        <w:rPr>
          <w:rFonts w:ascii="Arial" w:hAnsi="Arial" w:cs="Arial"/>
          <w:sz w:val="20"/>
          <w:szCs w:val="20"/>
          <w:lang w:eastAsia="sl-SI"/>
        </w:rPr>
        <w:t>Konzorcij projekta sestavlja 9 partnerjev, pravnih subjektov iz Slovenije, Slovaške in Hrvaške, vodilni partner je podjetje Petrol d.d., Slovenija.</w:t>
      </w:r>
      <w:r w:rsidR="00345C58" w:rsidRPr="00426BB6">
        <w:rPr>
          <w:rFonts w:ascii="Arial" w:hAnsi="Arial" w:cs="Arial"/>
          <w:sz w:val="20"/>
          <w:szCs w:val="20"/>
          <w:lang w:eastAsia="sl-SI"/>
        </w:rPr>
        <w:t xml:space="preserve"> </w:t>
      </w:r>
      <w:r w:rsidR="00345C58" w:rsidRPr="00426BB6">
        <w:rPr>
          <w:rFonts w:ascii="Arial" w:hAnsi="Arial" w:cs="Arial"/>
          <w:sz w:val="20"/>
          <w:szCs w:val="20"/>
          <w:shd w:val="clear" w:color="auto" w:fill="FFFFFF"/>
        </w:rPr>
        <w:t>Projekt </w:t>
      </w:r>
      <w:r w:rsidR="00345C58" w:rsidRPr="00426BB6">
        <w:rPr>
          <w:rStyle w:val="Krepko"/>
          <w:rFonts w:ascii="Arial" w:hAnsi="Arial" w:cs="Arial"/>
          <w:b w:val="0"/>
          <w:sz w:val="20"/>
          <w:szCs w:val="20"/>
          <w:bdr w:val="none" w:sz="0" w:space="0" w:color="auto" w:frame="1"/>
          <w:shd w:val="clear" w:color="auto" w:fill="FFFFFF"/>
        </w:rPr>
        <w:t>URBAN-E</w:t>
      </w:r>
      <w:r w:rsidR="00345C58" w:rsidRPr="00426BB6">
        <w:rPr>
          <w:rFonts w:ascii="Arial" w:hAnsi="Arial" w:cs="Arial"/>
          <w:sz w:val="20"/>
          <w:szCs w:val="20"/>
          <w:shd w:val="clear" w:color="auto" w:fill="FFFFFF"/>
        </w:rPr>
        <w:t> z</w:t>
      </w:r>
      <w:r w:rsidR="00345C58" w:rsidRPr="00426BB6">
        <w:rPr>
          <w:rFonts w:ascii="Arial" w:hAnsi="Arial" w:cs="Arial"/>
          <w:sz w:val="20"/>
          <w:szCs w:val="20"/>
          <w:lang w:eastAsia="sl-SI"/>
        </w:rPr>
        <w:t>družuje dva segmenta mobilnosti, in sicer infrastrukturo za polnjenje e-vozil in  razvoj storitev mobilnosti, ki temeljijo na e-mobilnosti. Pri storitvah mobilnosti so pri projektu URBAN-E vključeni e-prevozi na poziv, torej tudi e-taxi in e-shuttel ter vzpostavitev intermodalne tržnice prevoznih storitev.</w:t>
      </w:r>
      <w:r w:rsidR="00345C58" w:rsidRPr="00426BB6">
        <w:rPr>
          <w:rFonts w:ascii="Arial" w:hAnsi="Arial" w:cs="Arial"/>
          <w:sz w:val="20"/>
          <w:szCs w:val="20"/>
          <w:shd w:val="clear" w:color="auto" w:fill="FFFFFF"/>
        </w:rPr>
        <w:t xml:space="preserve"> V času trajanja projekta, od 1. oktobra 2017 do 31. decembra 2020, bo v RS MOL v sodelovanju </w:t>
      </w:r>
      <w:r w:rsidR="00345C58" w:rsidRPr="00426BB6">
        <w:rPr>
          <w:rStyle w:val="Krepko"/>
          <w:rFonts w:ascii="Arial" w:hAnsi="Arial" w:cs="Arial"/>
          <w:b w:val="0"/>
          <w:sz w:val="20"/>
          <w:szCs w:val="20"/>
          <w:bdr w:val="none" w:sz="0" w:space="0" w:color="auto" w:frame="1"/>
          <w:shd w:val="clear" w:color="auto" w:fill="FFFFFF"/>
        </w:rPr>
        <w:t>s podjetjem Petrol d.d. postavila potrebno e-polnilno infrastrukturo</w:t>
      </w:r>
      <w:r w:rsidR="00345C58" w:rsidRPr="00426BB6">
        <w:rPr>
          <w:rFonts w:ascii="Arial" w:hAnsi="Arial" w:cs="Arial"/>
          <w:sz w:val="20"/>
          <w:szCs w:val="20"/>
          <w:shd w:val="clear" w:color="auto" w:fill="FFFFFF"/>
        </w:rPr>
        <w:t xml:space="preserve"> za razvoj alternativnih oblik mobilnosti z uporabo e-vozil. Vzpostavljena in nadgrajena bodo intermodalna vozlišča (JPP, železniško postajališče, letališče, itd.), postavljeno bo centralno vozlišče z do 50 e-polnilnicami in nekaj manjših e-polnilnih postajališč na glavnih mestnih vpadnicah za flote e-vozil (e-taksiji, e-kombiji, itd.), ki bodo opravljale storitve alternativne mobilnosti. Vzpostavljena bo tudi taksi služba z e-vozili, ki bo povezovala središča mest z intermodalnimi vozlišči, tudi letališči. Uvedena bo spletna intermodalna platforma trajnostne mobilnosti. Uporabnik bo na enem mestu dobil vse informacije in izbral najugodnejšo kombinacijo transportnih storitev: LPP, vlak, e-taksi, </w:t>
      </w:r>
      <w:r w:rsidR="00345C58" w:rsidRPr="00426BB6">
        <w:rPr>
          <w:rFonts w:ascii="Arial" w:hAnsi="Arial" w:cs="Arial"/>
          <w:sz w:val="20"/>
          <w:szCs w:val="20"/>
          <w:shd w:val="clear" w:color="auto" w:fill="FFFFFF"/>
        </w:rPr>
        <w:lastRenderedPageBreak/>
        <w:t xml:space="preserve">skupni prevoz s kombiji ali katerokoli drugo obliko trajnostnega prevoza. Tako bo na enem mestu potniku omogočen pregled prevoznih rešitev za njegove potrebe, strošek le teh in možnost naročila. </w:t>
      </w:r>
    </w:p>
    <w:p w:rsidR="0028159A" w:rsidRPr="00426BB6" w:rsidRDefault="0028159A" w:rsidP="00345C58">
      <w:pPr>
        <w:tabs>
          <w:tab w:val="left" w:pos="4536"/>
          <w:tab w:val="left" w:pos="9072"/>
        </w:tabs>
        <w:autoSpaceDE w:val="0"/>
        <w:autoSpaceDN w:val="0"/>
        <w:adjustRightInd w:val="0"/>
        <w:spacing w:after="60"/>
        <w:jc w:val="both"/>
        <w:rPr>
          <w:rFonts w:ascii="Arial" w:hAnsi="Arial" w:cs="Arial"/>
          <w:sz w:val="20"/>
          <w:szCs w:val="20"/>
          <w:shd w:val="clear" w:color="auto" w:fill="FFFFFF"/>
        </w:rPr>
      </w:pPr>
    </w:p>
    <w:p w:rsidR="00A24B58" w:rsidRPr="00426BB6" w:rsidRDefault="00A24B58" w:rsidP="00FE0D9D">
      <w:pPr>
        <w:spacing w:after="0"/>
        <w:jc w:val="both"/>
        <w:rPr>
          <w:rFonts w:ascii="Arial" w:hAnsi="Arial" w:cs="Arial"/>
          <w:sz w:val="20"/>
          <w:szCs w:val="20"/>
        </w:rPr>
      </w:pPr>
    </w:p>
    <w:p w:rsidR="00270AC5" w:rsidRPr="00426BB6" w:rsidRDefault="00270AC5" w:rsidP="00FE0D9D">
      <w:pPr>
        <w:spacing w:after="0"/>
        <w:jc w:val="both"/>
        <w:rPr>
          <w:rFonts w:ascii="Arial" w:hAnsi="Arial" w:cs="Arial"/>
          <w:b/>
          <w:bCs/>
          <w:sz w:val="20"/>
          <w:szCs w:val="20"/>
        </w:rPr>
      </w:pPr>
      <w:r w:rsidRPr="00426BB6">
        <w:rPr>
          <w:rFonts w:ascii="Arial" w:hAnsi="Arial" w:cs="Arial"/>
          <w:b/>
          <w:bCs/>
          <w:sz w:val="20"/>
          <w:szCs w:val="20"/>
        </w:rPr>
        <w:t>2. NEXT-E</w:t>
      </w:r>
    </w:p>
    <w:p w:rsidR="009D6CDD" w:rsidRPr="00426BB6" w:rsidRDefault="009D6CDD" w:rsidP="009D6CDD">
      <w:pPr>
        <w:tabs>
          <w:tab w:val="left" w:pos="4536"/>
          <w:tab w:val="left" w:pos="9072"/>
        </w:tabs>
        <w:autoSpaceDE w:val="0"/>
        <w:autoSpaceDN w:val="0"/>
        <w:adjustRightInd w:val="0"/>
        <w:jc w:val="both"/>
        <w:rPr>
          <w:rFonts w:ascii="Arial" w:hAnsi="Arial" w:cs="Arial"/>
          <w:sz w:val="20"/>
          <w:szCs w:val="20"/>
          <w:lang w:eastAsia="sl-SI"/>
        </w:rPr>
      </w:pPr>
      <w:r w:rsidRPr="00426BB6">
        <w:rPr>
          <w:rFonts w:ascii="Arial" w:hAnsi="Arial" w:cs="Arial"/>
          <w:sz w:val="20"/>
          <w:szCs w:val="20"/>
          <w:lang w:eastAsia="sl-SI"/>
        </w:rPr>
        <w:t xml:space="preserve">Konzorcij projekta sestavlja 16 partnerjev, pravnih subjektov iz Hrvaške, Češke, Madžarske, Romunije, Slovaške in Slovenije. Vodilni partner je </w:t>
      </w:r>
      <w:r w:rsidRPr="00426BB6">
        <w:rPr>
          <w:rFonts w:ascii="Arial" w:hAnsi="Arial" w:cs="Arial"/>
          <w:bCs/>
          <w:sz w:val="20"/>
          <w:szCs w:val="20"/>
          <w:lang w:eastAsia="sl-SI"/>
        </w:rPr>
        <w:t xml:space="preserve">Zapadoslovenska energetika, a.s., Slovaška). </w:t>
      </w:r>
      <w:r w:rsidR="00E76D04" w:rsidRPr="00426BB6">
        <w:rPr>
          <w:rFonts w:ascii="Arial" w:hAnsi="Arial" w:cs="Arial"/>
          <w:bCs/>
          <w:sz w:val="20"/>
          <w:szCs w:val="20"/>
          <w:lang w:eastAsia="sl-SI"/>
        </w:rPr>
        <w:t>T</w:t>
      </w:r>
      <w:r w:rsidRPr="00426BB6">
        <w:rPr>
          <w:rFonts w:ascii="Arial" w:hAnsi="Arial" w:cs="Arial"/>
          <w:sz w:val="20"/>
          <w:szCs w:val="20"/>
          <w:lang w:eastAsia="sl-SI"/>
        </w:rPr>
        <w:t>rajanja projekta pa je opredeljeno za obdobje od 1.</w:t>
      </w:r>
      <w:r w:rsidR="00E76D04" w:rsidRPr="00426BB6">
        <w:rPr>
          <w:rFonts w:ascii="Arial" w:hAnsi="Arial" w:cs="Arial"/>
          <w:sz w:val="20"/>
          <w:szCs w:val="20"/>
          <w:lang w:eastAsia="sl-SI"/>
        </w:rPr>
        <w:t xml:space="preserve"> </w:t>
      </w:r>
      <w:r w:rsidRPr="00426BB6">
        <w:rPr>
          <w:rFonts w:ascii="Arial" w:hAnsi="Arial" w:cs="Arial"/>
          <w:sz w:val="20"/>
          <w:szCs w:val="20"/>
          <w:lang w:eastAsia="sl-SI"/>
        </w:rPr>
        <w:t>3.</w:t>
      </w:r>
      <w:r w:rsidR="00E76D04" w:rsidRPr="00426BB6">
        <w:rPr>
          <w:rFonts w:ascii="Arial" w:hAnsi="Arial" w:cs="Arial"/>
          <w:sz w:val="20"/>
          <w:szCs w:val="20"/>
          <w:lang w:eastAsia="sl-SI"/>
        </w:rPr>
        <w:t xml:space="preserve"> </w:t>
      </w:r>
      <w:r w:rsidRPr="00426BB6">
        <w:rPr>
          <w:rFonts w:ascii="Arial" w:hAnsi="Arial" w:cs="Arial"/>
          <w:sz w:val="20"/>
          <w:szCs w:val="20"/>
          <w:lang w:eastAsia="sl-SI"/>
        </w:rPr>
        <w:t>2017 do 31.</w:t>
      </w:r>
      <w:r w:rsidR="00E76D04" w:rsidRPr="00426BB6">
        <w:rPr>
          <w:rFonts w:ascii="Arial" w:hAnsi="Arial" w:cs="Arial"/>
          <w:sz w:val="20"/>
          <w:szCs w:val="20"/>
          <w:lang w:eastAsia="sl-SI"/>
        </w:rPr>
        <w:t xml:space="preserve"> </w:t>
      </w:r>
      <w:r w:rsidRPr="00426BB6">
        <w:rPr>
          <w:rFonts w:ascii="Arial" w:hAnsi="Arial" w:cs="Arial"/>
          <w:sz w:val="20"/>
          <w:szCs w:val="20"/>
          <w:lang w:eastAsia="sl-SI"/>
        </w:rPr>
        <w:t>12.</w:t>
      </w:r>
      <w:r w:rsidR="00E76D04" w:rsidRPr="00426BB6">
        <w:rPr>
          <w:rFonts w:ascii="Arial" w:hAnsi="Arial" w:cs="Arial"/>
          <w:sz w:val="20"/>
          <w:szCs w:val="20"/>
          <w:lang w:eastAsia="sl-SI"/>
        </w:rPr>
        <w:t xml:space="preserve"> </w:t>
      </w:r>
      <w:r w:rsidRPr="00426BB6">
        <w:rPr>
          <w:rFonts w:ascii="Arial" w:hAnsi="Arial" w:cs="Arial"/>
          <w:sz w:val="20"/>
          <w:szCs w:val="20"/>
          <w:lang w:eastAsia="sl-SI"/>
        </w:rPr>
        <w:t xml:space="preserve">2020. </w:t>
      </w:r>
      <w:r w:rsidRPr="00426BB6">
        <w:rPr>
          <w:rFonts w:ascii="Arial" w:hAnsi="Arial" w:cs="Arial"/>
          <w:sz w:val="20"/>
          <w:szCs w:val="20"/>
        </w:rPr>
        <w:t xml:space="preserve">V okviru projekta NEXT-E je poudarek na e-polnilni infrastrukturi v 6 kohezijskih državah, primarno na TEN-T jedrnem omrežju. Postavljeno bo 222 hitrih e-polnilnih točk z močjo 50 kW, ki bodo na voljo v okviru vsaj 200 e-polnilnih postaj. Dodatno bo postavljeno 30 ultra hitrih e-polnilnih postaj z močjo med 150 in 350 kW na posamezno e-polnilno točko. </w:t>
      </w:r>
    </w:p>
    <w:p w:rsidR="00270AC5" w:rsidRPr="00426BB6" w:rsidRDefault="00270AC5" w:rsidP="00FE0D9D">
      <w:pPr>
        <w:spacing w:after="0"/>
        <w:jc w:val="both"/>
        <w:rPr>
          <w:rFonts w:ascii="Arial" w:hAnsi="Arial" w:cs="Arial"/>
          <w:b/>
          <w:bCs/>
          <w:sz w:val="20"/>
          <w:szCs w:val="20"/>
        </w:rPr>
      </w:pPr>
      <w:r w:rsidRPr="00426BB6">
        <w:rPr>
          <w:rFonts w:ascii="Arial" w:hAnsi="Arial" w:cs="Arial"/>
          <w:b/>
          <w:bCs/>
          <w:sz w:val="20"/>
          <w:szCs w:val="20"/>
        </w:rPr>
        <w:t>3. MULTI-E</w:t>
      </w:r>
    </w:p>
    <w:p w:rsidR="002D30B1" w:rsidRPr="00426BB6" w:rsidRDefault="004C613A" w:rsidP="00FE0D9D">
      <w:pPr>
        <w:spacing w:after="0"/>
        <w:jc w:val="both"/>
        <w:rPr>
          <w:rFonts w:ascii="Arial" w:hAnsi="Arial" w:cs="Arial"/>
          <w:b/>
          <w:bCs/>
          <w:sz w:val="20"/>
          <w:szCs w:val="20"/>
        </w:rPr>
      </w:pPr>
      <w:r w:rsidRPr="00426BB6">
        <w:rPr>
          <w:rFonts w:ascii="Arial" w:hAnsi="Arial" w:cs="Arial"/>
          <w:sz w:val="20"/>
          <w:szCs w:val="20"/>
          <w:lang w:eastAsia="sl-SI"/>
        </w:rPr>
        <w:t xml:space="preserve">Konzorcij projekta sestavlja 6 partnerjev, pravnih subjektov iz Slovenije in Slovaške. Vodilni partner je podjetje Petrol d.d., Slovenija. </w:t>
      </w:r>
      <w:r w:rsidR="00E76D04" w:rsidRPr="00426BB6">
        <w:rPr>
          <w:rFonts w:ascii="Arial" w:hAnsi="Arial" w:cs="Arial"/>
          <w:bCs/>
          <w:sz w:val="20"/>
          <w:szCs w:val="20"/>
          <w:lang w:eastAsia="sl-SI"/>
        </w:rPr>
        <w:t>T</w:t>
      </w:r>
      <w:r w:rsidR="00E76D04" w:rsidRPr="00426BB6">
        <w:rPr>
          <w:rFonts w:ascii="Arial" w:hAnsi="Arial" w:cs="Arial"/>
          <w:sz w:val="20"/>
          <w:szCs w:val="20"/>
          <w:lang w:eastAsia="sl-SI"/>
        </w:rPr>
        <w:t>rajanja projekta pa je opredeljeno za obdobje od</w:t>
      </w:r>
      <w:r w:rsidR="00E76D04" w:rsidRPr="00426BB6">
        <w:rPr>
          <w:rFonts w:ascii="Arial" w:hAnsi="Arial" w:cs="Arial"/>
          <w:noProof/>
          <w:sz w:val="20"/>
          <w:szCs w:val="20"/>
        </w:rPr>
        <w:t xml:space="preserve"> 1. 5. 2018 do 31. 12. 2023. </w:t>
      </w:r>
      <w:r w:rsidRPr="00426BB6">
        <w:rPr>
          <w:rFonts w:ascii="Arial" w:hAnsi="Arial" w:cs="Arial"/>
          <w:sz w:val="20"/>
          <w:szCs w:val="20"/>
        </w:rPr>
        <w:t xml:space="preserve">Cilj projekta MULTI-e je vzpostavitev mreže </w:t>
      </w:r>
      <w:r w:rsidR="008F5833" w:rsidRPr="00426BB6">
        <w:rPr>
          <w:rFonts w:ascii="Arial" w:hAnsi="Arial" w:cs="Arial"/>
          <w:sz w:val="20"/>
          <w:szCs w:val="20"/>
        </w:rPr>
        <w:t>oskrbovalnih točk</w:t>
      </w:r>
      <w:r w:rsidRPr="00426BB6">
        <w:rPr>
          <w:rFonts w:ascii="Arial" w:hAnsi="Arial" w:cs="Arial"/>
          <w:sz w:val="20"/>
          <w:szCs w:val="20"/>
        </w:rPr>
        <w:t xml:space="preserve"> za stisnjen zemeljski plin</w:t>
      </w:r>
      <w:r w:rsidR="008F5833" w:rsidRPr="00426BB6">
        <w:rPr>
          <w:rFonts w:ascii="Arial" w:hAnsi="Arial" w:cs="Arial"/>
          <w:sz w:val="20"/>
          <w:szCs w:val="20"/>
        </w:rPr>
        <w:t xml:space="preserve"> (CNG)</w:t>
      </w:r>
      <w:r w:rsidRPr="00426BB6">
        <w:rPr>
          <w:rFonts w:ascii="Arial" w:hAnsi="Arial" w:cs="Arial"/>
          <w:sz w:val="20"/>
          <w:szCs w:val="20"/>
        </w:rPr>
        <w:t xml:space="preserve">, mreže </w:t>
      </w:r>
      <w:r w:rsidR="008F5833" w:rsidRPr="00426BB6">
        <w:rPr>
          <w:rFonts w:ascii="Arial" w:hAnsi="Arial" w:cs="Arial"/>
          <w:sz w:val="20"/>
          <w:szCs w:val="20"/>
        </w:rPr>
        <w:t>e-</w:t>
      </w:r>
      <w:r w:rsidRPr="00426BB6">
        <w:rPr>
          <w:rFonts w:ascii="Arial" w:hAnsi="Arial" w:cs="Arial"/>
          <w:sz w:val="20"/>
          <w:szCs w:val="20"/>
        </w:rPr>
        <w:t>poln</w:t>
      </w:r>
      <w:r w:rsidR="008F5833" w:rsidRPr="00426BB6">
        <w:rPr>
          <w:rFonts w:ascii="Arial" w:hAnsi="Arial" w:cs="Arial"/>
          <w:sz w:val="20"/>
          <w:szCs w:val="20"/>
        </w:rPr>
        <w:t>ilnih točk</w:t>
      </w:r>
      <w:r w:rsidRPr="00426BB6">
        <w:rPr>
          <w:rFonts w:ascii="Arial" w:hAnsi="Arial" w:cs="Arial"/>
          <w:sz w:val="20"/>
          <w:szCs w:val="20"/>
        </w:rPr>
        <w:t xml:space="preserve"> visoke moči </w:t>
      </w:r>
      <w:r w:rsidR="008F5833" w:rsidRPr="00426BB6">
        <w:rPr>
          <w:rFonts w:ascii="Arial" w:hAnsi="Arial" w:cs="Arial"/>
          <w:sz w:val="20"/>
          <w:szCs w:val="20"/>
        </w:rPr>
        <w:t xml:space="preserve">in e-polnilnih baz (središč), </w:t>
      </w:r>
      <w:r w:rsidRPr="00426BB6">
        <w:rPr>
          <w:rFonts w:ascii="Arial" w:hAnsi="Arial" w:cs="Arial"/>
          <w:sz w:val="20"/>
          <w:szCs w:val="20"/>
        </w:rPr>
        <w:t>avtobusne povezave med Celjem, Ljubljano in Postojno z električnimi avtobusi ter multimodalni sistemi v Ljubljani, Celju in Kopru.</w:t>
      </w:r>
    </w:p>
    <w:p w:rsidR="009C0B74" w:rsidRPr="00426BB6" w:rsidRDefault="009C0B74" w:rsidP="00FE0D9D">
      <w:pPr>
        <w:spacing w:after="0"/>
        <w:jc w:val="both"/>
        <w:rPr>
          <w:rFonts w:ascii="Arial" w:hAnsi="Arial" w:cs="Arial"/>
          <w:b/>
          <w:bCs/>
          <w:sz w:val="20"/>
          <w:szCs w:val="20"/>
        </w:rPr>
      </w:pPr>
    </w:p>
    <w:p w:rsidR="00270AC5" w:rsidRPr="00426BB6" w:rsidRDefault="00270AC5" w:rsidP="00FE0D9D">
      <w:pPr>
        <w:spacing w:after="0"/>
        <w:jc w:val="both"/>
        <w:rPr>
          <w:rFonts w:ascii="Arial" w:hAnsi="Arial" w:cs="Arial"/>
          <w:b/>
          <w:bCs/>
          <w:sz w:val="20"/>
          <w:szCs w:val="20"/>
        </w:rPr>
      </w:pPr>
      <w:r w:rsidRPr="00426BB6">
        <w:rPr>
          <w:rFonts w:ascii="Arial" w:hAnsi="Arial" w:cs="Arial"/>
          <w:b/>
          <w:bCs/>
          <w:sz w:val="20"/>
          <w:szCs w:val="20"/>
        </w:rPr>
        <w:t>4.SiLNGt</w:t>
      </w:r>
    </w:p>
    <w:p w:rsidR="00AF432A" w:rsidRPr="005B7820" w:rsidRDefault="00430C3D" w:rsidP="005B7820">
      <w:pPr>
        <w:spacing w:after="120" w:line="269" w:lineRule="auto"/>
        <w:jc w:val="both"/>
        <w:rPr>
          <w:rFonts w:ascii="Arial" w:hAnsi="Arial" w:cs="Arial"/>
          <w:sz w:val="20"/>
          <w:szCs w:val="20"/>
        </w:rPr>
      </w:pPr>
      <w:r w:rsidRPr="00426BB6">
        <w:rPr>
          <w:rFonts w:ascii="Arial" w:hAnsi="Arial" w:cs="Arial"/>
          <w:sz w:val="20"/>
          <w:szCs w:val="20"/>
          <w:lang w:eastAsia="sl-SI"/>
        </w:rPr>
        <w:t>Konzorcij projekta sestavljata 2 partnerja, pravna subjekta iz Slovenije in Hrvaške. Vodilni partner je podjetje Butan Plin d.d., Slovenija.</w:t>
      </w:r>
      <w:r w:rsidR="003E6BC6" w:rsidRPr="00426BB6">
        <w:rPr>
          <w:rFonts w:ascii="Arial" w:hAnsi="Arial" w:cs="Arial"/>
          <w:sz w:val="20"/>
          <w:szCs w:val="20"/>
          <w:lang w:eastAsia="sl-SI"/>
        </w:rPr>
        <w:t xml:space="preserve"> </w:t>
      </w:r>
      <w:r w:rsidR="003E6BC6" w:rsidRPr="00426BB6">
        <w:rPr>
          <w:rFonts w:ascii="Arial" w:hAnsi="Arial" w:cs="Arial"/>
          <w:bCs/>
          <w:sz w:val="20"/>
          <w:szCs w:val="20"/>
          <w:lang w:eastAsia="sl-SI"/>
        </w:rPr>
        <w:t>T</w:t>
      </w:r>
      <w:r w:rsidR="003E6BC6" w:rsidRPr="00426BB6">
        <w:rPr>
          <w:rFonts w:ascii="Arial" w:hAnsi="Arial" w:cs="Arial"/>
          <w:sz w:val="20"/>
          <w:szCs w:val="20"/>
          <w:lang w:eastAsia="sl-SI"/>
        </w:rPr>
        <w:t xml:space="preserve">rajanja projekta pa je opredeljeno za obdobje od </w:t>
      </w:r>
      <w:r w:rsidR="003E6BC6" w:rsidRPr="00426BB6">
        <w:rPr>
          <w:rFonts w:ascii="Arial" w:hAnsi="Arial" w:cs="Arial"/>
          <w:noProof/>
          <w:sz w:val="20"/>
          <w:szCs w:val="20"/>
        </w:rPr>
        <w:t xml:space="preserve">1. 10. 2016 do 20. 4. 2020. </w:t>
      </w:r>
      <w:r w:rsidR="003E6BC6" w:rsidRPr="00426BB6">
        <w:rPr>
          <w:rFonts w:ascii="Arial" w:hAnsi="Arial" w:cs="Arial"/>
          <w:sz w:val="20"/>
          <w:szCs w:val="20"/>
        </w:rPr>
        <w:t xml:space="preserve">Cilj projekta SiLNGT je uvajanje novih tehnologij in inovacij v načinih prevoza, s poudarkom na dekarbonizaciji, varnosti in inovativnih tehnologijah. V ta namen bosta v Sloveniji zgrajeni 2 modelni polnilnici za utekočinjeni zemeljski plin (LNG). Razvit bo nov poslovni modeli, ki bo spodbujal bodoče uporabnike, da sprejmejo LNG kot gorivo. </w:t>
      </w:r>
    </w:p>
    <w:p w:rsidR="005B7820" w:rsidRPr="005B7820" w:rsidRDefault="005B7820" w:rsidP="005B7820">
      <w:pPr>
        <w:spacing w:after="0"/>
        <w:jc w:val="both"/>
        <w:rPr>
          <w:rFonts w:ascii="Arial" w:hAnsi="Arial" w:cs="Arial"/>
          <w:b/>
          <w:sz w:val="20"/>
          <w:szCs w:val="20"/>
        </w:rPr>
      </w:pPr>
      <w:r w:rsidRPr="005B7820">
        <w:rPr>
          <w:rFonts w:ascii="Arial" w:hAnsi="Arial" w:cs="Arial"/>
          <w:b/>
          <w:sz w:val="20"/>
          <w:szCs w:val="20"/>
        </w:rPr>
        <w:t>5. CHAMELEON</w:t>
      </w:r>
    </w:p>
    <w:p w:rsidR="005B7820" w:rsidRDefault="005B7820" w:rsidP="005B7820">
      <w:pPr>
        <w:spacing w:after="0"/>
        <w:jc w:val="both"/>
        <w:rPr>
          <w:rFonts w:ascii="Arial" w:hAnsi="Arial" w:cs="Arial"/>
          <w:sz w:val="20"/>
          <w:szCs w:val="20"/>
          <w:highlight w:val="yellow"/>
        </w:rPr>
      </w:pPr>
      <w:r w:rsidRPr="005B7820">
        <w:rPr>
          <w:rFonts w:ascii="Arial" w:hAnsi="Arial" w:cs="Arial"/>
          <w:sz w:val="20"/>
          <w:szCs w:val="20"/>
        </w:rPr>
        <w:t>Konzorcij projekta sestavljata 2 partnerja. Vodilni partner je podjetje HAM CRIOGENICA iz Španije, slovenski partner pa je podjetje  ENOS d.d. Trajanja projekta je opredeljeno za obdobje od 17. 2. 2016 do 30. 6. 2019, vendar je agencija INEA konzorciju dovolila podaljšanje projekta do 30. 6. 2020. Cilj projekta je izboljšati oskrbovalno infrastrukturo za tekoči zemeljski plin (LNG) na Mediteranskem koridorju (Barcelona-Ljubljana). Na Mediteranskem koridorju so bila na strateških lokacijah vzpostavljena 3 oskrbovala središča za stisnjen in utekočinjen zemeljski plin (C-LNG): dve v Španiji (statični oskrbovalni mesti) in eno v Sloveniji, v Ljubljani (mobilno oskrbovalno mesto). Dodatno pa se v okviru projekta zbirajo kvalitetni in celoviti podatki o oskrbovalnih središčih z C-LNG, tako na novo vzpostavljenih oskrbovalnih središčih kot dodatno na že obstoječih oskrbovalnih središčih v Italiji in Francij. Podatki bodo osnova za strateško planiranje in vzpostavitev celovite oskrbovalne infrastrukture za C-LNG na Mediteranskem koridorju TEN-T omrežja.</w:t>
      </w:r>
    </w:p>
    <w:p w:rsidR="005B7820" w:rsidRPr="001B619A" w:rsidRDefault="005B7820" w:rsidP="00FE0D9D">
      <w:pPr>
        <w:spacing w:after="0"/>
        <w:jc w:val="both"/>
        <w:rPr>
          <w:rFonts w:ascii="Arial" w:hAnsi="Arial" w:cs="Arial"/>
          <w:sz w:val="20"/>
          <w:szCs w:val="20"/>
          <w:highlight w:val="yellow"/>
        </w:rPr>
      </w:pPr>
    </w:p>
    <w:tbl>
      <w:tblPr>
        <w:tblStyle w:val="Tabelamrea"/>
        <w:tblW w:w="0" w:type="auto"/>
        <w:shd w:val="clear" w:color="auto" w:fill="DEEAF6" w:themeFill="accent1" w:themeFillTint="33"/>
        <w:tblLook w:val="04A0" w:firstRow="1" w:lastRow="0" w:firstColumn="1" w:lastColumn="0" w:noHBand="0" w:noVBand="1"/>
      </w:tblPr>
      <w:tblGrid>
        <w:gridCol w:w="9062"/>
      </w:tblGrid>
      <w:tr w:rsidR="00945502" w:rsidTr="00CF0379">
        <w:tc>
          <w:tcPr>
            <w:tcW w:w="9062" w:type="dxa"/>
            <w:shd w:val="clear" w:color="auto" w:fill="DEEAF6" w:themeFill="accent1" w:themeFillTint="33"/>
          </w:tcPr>
          <w:p w:rsidR="00945502" w:rsidRDefault="00945502" w:rsidP="00CF0379">
            <w:pPr>
              <w:pStyle w:val="Odstavekseznama"/>
              <w:jc w:val="both"/>
              <w:rPr>
                <w:rFonts w:ascii="Arial" w:hAnsi="Arial" w:cs="Arial"/>
                <w:sz w:val="20"/>
                <w:szCs w:val="20"/>
              </w:rPr>
            </w:pPr>
          </w:p>
          <w:p w:rsidR="00945502" w:rsidRPr="00CB490E" w:rsidRDefault="00945502" w:rsidP="0028305A">
            <w:pPr>
              <w:pStyle w:val="Odstavekseznama"/>
              <w:numPr>
                <w:ilvl w:val="0"/>
                <w:numId w:val="21"/>
              </w:numPr>
              <w:jc w:val="both"/>
              <w:rPr>
                <w:rFonts w:ascii="Arial" w:hAnsi="Arial" w:cs="Arial"/>
                <w:sz w:val="20"/>
                <w:szCs w:val="20"/>
              </w:rPr>
            </w:pPr>
            <w:r w:rsidRPr="00CB490E">
              <w:rPr>
                <w:rFonts w:ascii="Arial" w:hAnsi="Arial" w:cs="Arial"/>
                <w:sz w:val="20"/>
                <w:szCs w:val="20"/>
              </w:rPr>
              <w:t xml:space="preserve">Priprava </w:t>
            </w:r>
            <w:r w:rsidR="0028305A" w:rsidRPr="00CB490E">
              <w:rPr>
                <w:rFonts w:ascii="Arial" w:hAnsi="Arial" w:cs="Arial"/>
                <w:sz w:val="20"/>
                <w:szCs w:val="20"/>
              </w:rPr>
              <w:t>poročila</w:t>
            </w:r>
            <w:r w:rsidRPr="00CB490E">
              <w:rPr>
                <w:rFonts w:ascii="Arial" w:hAnsi="Arial" w:cs="Arial"/>
                <w:sz w:val="20"/>
                <w:szCs w:val="20"/>
              </w:rPr>
              <w:t xml:space="preserve"> o izvajanju nacionalnega okvirja politik v </w:t>
            </w:r>
            <w:r w:rsidRPr="00082CA0">
              <w:rPr>
                <w:rFonts w:ascii="Arial" w:hAnsi="Arial" w:cs="Arial"/>
                <w:b/>
                <w:sz w:val="20"/>
                <w:szCs w:val="20"/>
              </w:rPr>
              <w:t>okviru Direktive 2014/94/EU</w:t>
            </w:r>
            <w:r w:rsidRPr="00CB490E">
              <w:rPr>
                <w:rFonts w:ascii="Arial" w:hAnsi="Arial" w:cs="Arial"/>
                <w:sz w:val="20"/>
                <w:szCs w:val="20"/>
              </w:rPr>
              <w:t xml:space="preserve"> Evropskega parlamenta in Sveta o vzpostavitvi infrastrukture za alternativna goriva</w:t>
            </w:r>
            <w:r w:rsidR="0028305A" w:rsidRPr="00CB490E">
              <w:rPr>
                <w:rFonts w:ascii="Arial" w:hAnsi="Arial" w:cs="Arial"/>
                <w:sz w:val="20"/>
                <w:szCs w:val="20"/>
              </w:rPr>
              <w:t xml:space="preserve"> </w:t>
            </w:r>
          </w:p>
        </w:tc>
      </w:tr>
    </w:tbl>
    <w:p w:rsidR="00082CA0" w:rsidRDefault="00082CA0" w:rsidP="00FE0D9D">
      <w:pPr>
        <w:spacing w:after="0"/>
        <w:jc w:val="both"/>
        <w:rPr>
          <w:rFonts w:ascii="Arial" w:hAnsi="Arial" w:cs="Arial"/>
          <w:b/>
          <w:sz w:val="20"/>
          <w:szCs w:val="20"/>
        </w:rPr>
      </w:pPr>
    </w:p>
    <w:p w:rsidR="001B619A" w:rsidRPr="00D41472" w:rsidRDefault="00082CA0" w:rsidP="00FE0D9D">
      <w:pPr>
        <w:spacing w:after="0"/>
        <w:jc w:val="both"/>
        <w:rPr>
          <w:rFonts w:ascii="Arial" w:hAnsi="Arial" w:cs="Arial"/>
          <w:sz w:val="20"/>
          <w:szCs w:val="20"/>
        </w:rPr>
      </w:pPr>
      <w:r w:rsidRPr="00D41472">
        <w:rPr>
          <w:rFonts w:ascii="Arial" w:hAnsi="Arial" w:cs="Arial"/>
          <w:sz w:val="20"/>
          <w:szCs w:val="20"/>
        </w:rPr>
        <w:t xml:space="preserve">Direktiva v členu 10 državam članicam EU nalaga tudi obvezo poročanja o izvajanju nacionalnega okvirja politike do 18. novembra 2019, nato pa vsaka tri leta. V poročilu se navedejo informacije iz Priloge I, po potrebi pa tudi ustrezna utemeljitev glede uspešnosti izpolnjevanja nacionalnih ciljev iz člena 3 (1). Ministrstvo za infrastrukturo je pripravilo poročilo o izvajanju Akcijskega programa za alternativna goriva v prometu v letih od 2016-2019 ter podalo načrt za izvajanje programa v prihodnjih letih za ukrepe katerih viri financiranja izhajajo iz že sprejetih nacionalnih </w:t>
      </w:r>
      <w:r w:rsidR="001B619A" w:rsidRPr="00D41472">
        <w:rPr>
          <w:rFonts w:ascii="Arial" w:hAnsi="Arial" w:cs="Arial"/>
          <w:sz w:val="20"/>
          <w:szCs w:val="20"/>
        </w:rPr>
        <w:t xml:space="preserve">programov in finančnih načrtov. </w:t>
      </w:r>
    </w:p>
    <w:p w:rsidR="00082CA0" w:rsidRPr="00FB334C" w:rsidRDefault="00082CA0" w:rsidP="00ED43C4">
      <w:pPr>
        <w:jc w:val="both"/>
        <w:rPr>
          <w:rFonts w:ascii="Arial" w:hAnsi="Arial" w:cs="Arial"/>
          <w:sz w:val="20"/>
          <w:szCs w:val="20"/>
        </w:rPr>
      </w:pPr>
      <w:r w:rsidRPr="00D41472">
        <w:rPr>
          <w:rFonts w:ascii="Arial" w:hAnsi="Arial" w:cs="Arial"/>
          <w:sz w:val="20"/>
          <w:szCs w:val="20"/>
        </w:rPr>
        <w:lastRenderedPageBreak/>
        <w:t>Poročilo vsebuje opis ukrepov, ki jih je Slovenija sprejela v podporo vzpostavitvi infrastrukture za alternativna goriva in spodbujanje nakupa in rabe vozil na alternativni pogon. Poročilo je pripravljeno po predlogi članov odbora Evropske komisije za alternativna goriva. Poročilo je bilo posredovano v Bruselj v novembru 2019.</w:t>
      </w:r>
      <w:r w:rsidR="00FB334C">
        <w:rPr>
          <w:rFonts w:ascii="Arial" w:hAnsi="Arial" w:cs="Arial"/>
          <w:sz w:val="20"/>
          <w:szCs w:val="20"/>
        </w:rPr>
        <w:t xml:space="preserve"> </w:t>
      </w:r>
    </w:p>
    <w:p w:rsidR="00CE6539" w:rsidRDefault="00CE6539" w:rsidP="00FE0D9D">
      <w:pPr>
        <w:pStyle w:val="Naslov2"/>
      </w:pPr>
      <w:bookmarkStart w:id="22" w:name="_Toc36649888"/>
    </w:p>
    <w:p w:rsidR="00194DEE" w:rsidRDefault="00194DEE" w:rsidP="00FE0D9D">
      <w:pPr>
        <w:pStyle w:val="Naslov2"/>
      </w:pPr>
      <w:bookmarkStart w:id="23" w:name="_Toc57014958"/>
      <w:r>
        <w:t>3.</w:t>
      </w:r>
      <w:r w:rsidRPr="00194DEE">
        <w:t>2 Vključitev vozil na alternativni pogon v skupna javna naročila vlade</w:t>
      </w:r>
      <w:bookmarkEnd w:id="22"/>
      <w:bookmarkEnd w:id="23"/>
      <w:r w:rsidRPr="00194DEE">
        <w:t xml:space="preserve"> </w:t>
      </w:r>
    </w:p>
    <w:p w:rsidR="00562749" w:rsidRDefault="00807F00" w:rsidP="00194DEE">
      <w:pPr>
        <w:jc w:val="both"/>
        <w:rPr>
          <w:rFonts w:ascii="Arial" w:hAnsi="Arial" w:cs="Arial"/>
          <w:sz w:val="20"/>
          <w:szCs w:val="20"/>
        </w:rPr>
      </w:pPr>
      <w:r w:rsidRPr="00807F00">
        <w:rPr>
          <w:rFonts w:ascii="Arial" w:hAnsi="Arial" w:cs="Arial"/>
          <w:sz w:val="20"/>
          <w:szCs w:val="20"/>
        </w:rPr>
        <w:t xml:space="preserve">V </w:t>
      </w:r>
      <w:r>
        <w:rPr>
          <w:rFonts w:ascii="Arial" w:hAnsi="Arial" w:cs="Arial"/>
          <w:sz w:val="20"/>
          <w:szCs w:val="20"/>
        </w:rPr>
        <w:t>okviru skupnih javnih naročil vlade so bila lani vključena tudi vozila na alternativni pogon. Iz poročila, ki ga je Ministrstvo za javno upravo posredovalo Ministrstvu za infrastrukturo izhaja</w:t>
      </w:r>
      <w:r w:rsidR="00980BBF">
        <w:rPr>
          <w:rFonts w:ascii="Arial" w:hAnsi="Arial" w:cs="Arial"/>
          <w:sz w:val="20"/>
          <w:szCs w:val="20"/>
        </w:rPr>
        <w:t xml:space="preserve">, da je bilo v letu 2019 </w:t>
      </w:r>
      <w:r>
        <w:rPr>
          <w:rFonts w:ascii="Arial" w:hAnsi="Arial" w:cs="Arial"/>
          <w:sz w:val="20"/>
          <w:szCs w:val="20"/>
        </w:rPr>
        <w:t xml:space="preserve">kupljenih </w:t>
      </w:r>
      <w:r w:rsidRPr="00807F00">
        <w:rPr>
          <w:rFonts w:ascii="Arial" w:hAnsi="Arial" w:cs="Arial"/>
          <w:b/>
          <w:sz w:val="20"/>
          <w:szCs w:val="20"/>
        </w:rPr>
        <w:t>20 vozil</w:t>
      </w:r>
      <w:r>
        <w:rPr>
          <w:rFonts w:ascii="Arial" w:hAnsi="Arial" w:cs="Arial"/>
          <w:sz w:val="20"/>
          <w:szCs w:val="20"/>
        </w:rPr>
        <w:t xml:space="preserve"> na alternativni pogon od tega 10 na električni</w:t>
      </w:r>
      <w:r w:rsidR="00980BBF">
        <w:rPr>
          <w:rFonts w:ascii="Arial" w:hAnsi="Arial" w:cs="Arial"/>
          <w:sz w:val="20"/>
          <w:szCs w:val="20"/>
        </w:rPr>
        <w:t xml:space="preserve"> pogon</w:t>
      </w:r>
      <w:r w:rsidR="0080384F">
        <w:rPr>
          <w:rFonts w:ascii="Arial" w:hAnsi="Arial" w:cs="Arial"/>
          <w:sz w:val="20"/>
          <w:szCs w:val="20"/>
        </w:rPr>
        <w:t xml:space="preserve"> (</w:t>
      </w:r>
      <w:r w:rsidR="00A24A87" w:rsidRPr="00A24A87">
        <w:rPr>
          <w:rFonts w:ascii="Arial" w:hAnsi="Arial" w:cs="Arial"/>
          <w:b/>
          <w:sz w:val="20"/>
          <w:szCs w:val="20"/>
        </w:rPr>
        <w:t xml:space="preserve">ukrep </w:t>
      </w:r>
      <w:r w:rsidR="0080384F" w:rsidRPr="00A24A87">
        <w:rPr>
          <w:rFonts w:ascii="Arial" w:hAnsi="Arial" w:cs="Arial"/>
          <w:b/>
          <w:sz w:val="20"/>
          <w:szCs w:val="20"/>
        </w:rPr>
        <w:t>E8</w:t>
      </w:r>
      <w:r w:rsidR="0080384F">
        <w:rPr>
          <w:rFonts w:ascii="Arial" w:hAnsi="Arial" w:cs="Arial"/>
          <w:sz w:val="20"/>
          <w:szCs w:val="20"/>
        </w:rPr>
        <w:t>)</w:t>
      </w:r>
      <w:r>
        <w:rPr>
          <w:rFonts w:ascii="Arial" w:hAnsi="Arial" w:cs="Arial"/>
          <w:sz w:val="20"/>
          <w:szCs w:val="20"/>
        </w:rPr>
        <w:t>, 7 priključnih</w:t>
      </w:r>
      <w:r w:rsidRPr="00807F00">
        <w:rPr>
          <w:rFonts w:ascii="Arial" w:hAnsi="Arial" w:cs="Arial"/>
          <w:sz w:val="20"/>
          <w:szCs w:val="20"/>
        </w:rPr>
        <w:t xml:space="preserve"> elektri</w:t>
      </w:r>
      <w:r>
        <w:rPr>
          <w:rFonts w:ascii="Arial" w:hAnsi="Arial" w:cs="Arial"/>
          <w:sz w:val="20"/>
          <w:szCs w:val="20"/>
        </w:rPr>
        <w:t>čnih hibridnih vozil</w:t>
      </w:r>
      <w:r w:rsidRPr="00807F00">
        <w:rPr>
          <w:rFonts w:ascii="Arial" w:hAnsi="Arial" w:cs="Arial"/>
          <w:sz w:val="20"/>
          <w:szCs w:val="20"/>
        </w:rPr>
        <w:t xml:space="preserve"> (plug-in</w:t>
      </w:r>
      <w:r w:rsidR="00980BBF">
        <w:rPr>
          <w:rFonts w:ascii="Arial" w:hAnsi="Arial" w:cs="Arial"/>
          <w:sz w:val="20"/>
          <w:szCs w:val="20"/>
        </w:rPr>
        <w:t>) in 3 vozila na stisnjen zemeljski plin (</w:t>
      </w:r>
      <w:r w:rsidR="00A24A87" w:rsidRPr="00A24A87">
        <w:rPr>
          <w:rFonts w:ascii="Arial" w:hAnsi="Arial" w:cs="Arial"/>
          <w:b/>
          <w:sz w:val="20"/>
          <w:szCs w:val="20"/>
        </w:rPr>
        <w:t>ukrep</w:t>
      </w:r>
      <w:r w:rsidR="00A24A87">
        <w:rPr>
          <w:rFonts w:ascii="Arial" w:hAnsi="Arial" w:cs="Arial"/>
          <w:sz w:val="20"/>
          <w:szCs w:val="20"/>
        </w:rPr>
        <w:t xml:space="preserve"> </w:t>
      </w:r>
      <w:r w:rsidR="00980BBF" w:rsidRPr="0080384F">
        <w:rPr>
          <w:rFonts w:ascii="Arial" w:hAnsi="Arial" w:cs="Arial"/>
          <w:b/>
          <w:sz w:val="20"/>
          <w:szCs w:val="20"/>
        </w:rPr>
        <w:t>SZP</w:t>
      </w:r>
      <w:r w:rsidR="0080384F" w:rsidRPr="0080384F">
        <w:rPr>
          <w:rFonts w:ascii="Arial" w:hAnsi="Arial" w:cs="Arial"/>
          <w:b/>
          <w:sz w:val="20"/>
          <w:szCs w:val="20"/>
        </w:rPr>
        <w:t>3</w:t>
      </w:r>
      <w:r w:rsidR="00980BBF">
        <w:rPr>
          <w:rFonts w:ascii="Arial" w:hAnsi="Arial" w:cs="Arial"/>
          <w:sz w:val="20"/>
          <w:szCs w:val="20"/>
        </w:rPr>
        <w:t>). Skupna vrednost teh vozil je bila 617.153,95 EUR.</w:t>
      </w:r>
      <w:r w:rsidR="00647272">
        <w:rPr>
          <w:rFonts w:ascii="Arial" w:hAnsi="Arial" w:cs="Arial"/>
          <w:sz w:val="20"/>
          <w:szCs w:val="20"/>
        </w:rPr>
        <w:t xml:space="preserve"> </w:t>
      </w:r>
    </w:p>
    <w:p w:rsidR="00FE66DE" w:rsidRDefault="00FE66DE" w:rsidP="00194DEE">
      <w:pPr>
        <w:jc w:val="both"/>
        <w:rPr>
          <w:rFonts w:ascii="Arial" w:hAnsi="Arial" w:cs="Arial"/>
          <w:sz w:val="20"/>
          <w:szCs w:val="20"/>
        </w:rPr>
      </w:pPr>
      <w:r w:rsidRPr="00817201">
        <w:rPr>
          <w:rFonts w:ascii="Arial" w:hAnsi="Arial" w:cs="Arial"/>
          <w:sz w:val="20"/>
          <w:szCs w:val="20"/>
        </w:rPr>
        <w:t>Pri tem velja omeniti, da bo v prihodnje potrebno, skladno z Direktivo (EU) 2019/1161 evropskega parlamenta in sveta z dne 20. junija 2019 o spremembi Direktive 2009/33/ES o spodbujanju čistih in energetsko učinkovitih vozil za cestni prevoz, zahteve direktive prenesti v slovenski pravni red do 2. avgusta 2021. Direktiva nalaga članicam minimalne cilje na področju javnega naročanja vezanega na delež čistih lahkih</w:t>
      </w:r>
      <w:r w:rsidR="008962D1" w:rsidRPr="00817201">
        <w:rPr>
          <w:rFonts w:ascii="Arial" w:hAnsi="Arial" w:cs="Arial"/>
          <w:sz w:val="20"/>
          <w:szCs w:val="20"/>
        </w:rPr>
        <w:t xml:space="preserve"> </w:t>
      </w:r>
      <w:r w:rsidRPr="00817201">
        <w:rPr>
          <w:rFonts w:ascii="Arial" w:hAnsi="Arial" w:cs="Arial"/>
          <w:sz w:val="20"/>
          <w:szCs w:val="20"/>
        </w:rPr>
        <w:t>in težkih vozil v celotnem številu vozil zajetih v pogodbah v okviru javnega naročanja vključno s pogodbami o izvajanju javnih služb. Za Slovenijo to pomeni 22 % na področju čistih lahkih vozil (vozila kategorije M1, M2 in N1), 7 % za tovornjake (vozila kategorij N2 in N3) ter 28 % za avtobuse (vozila kategorije M3)</w:t>
      </w:r>
      <w:r w:rsidR="00827725" w:rsidRPr="00817201">
        <w:rPr>
          <w:rFonts w:ascii="Arial" w:hAnsi="Arial" w:cs="Arial"/>
          <w:sz w:val="20"/>
          <w:szCs w:val="20"/>
        </w:rPr>
        <w:t>. Omenjene cilje bo potrebno dosegati v obdobju</w:t>
      </w:r>
      <w:r w:rsidRPr="00817201">
        <w:rPr>
          <w:rFonts w:ascii="Arial" w:hAnsi="Arial" w:cs="Arial"/>
          <w:sz w:val="20"/>
          <w:szCs w:val="20"/>
        </w:rPr>
        <w:t xml:space="preserve"> od 2. avgusta 2021 do 31. 12. 2025.</w:t>
      </w:r>
      <w:r>
        <w:rPr>
          <w:rFonts w:ascii="Arial" w:hAnsi="Arial" w:cs="Arial"/>
          <w:sz w:val="20"/>
          <w:szCs w:val="20"/>
        </w:rPr>
        <w:t xml:space="preserve"> </w:t>
      </w:r>
    </w:p>
    <w:p w:rsidR="00487450" w:rsidRDefault="00095208" w:rsidP="008212E6">
      <w:pPr>
        <w:pStyle w:val="Naslov1"/>
      </w:pPr>
      <w:bookmarkStart w:id="24" w:name="_Toc36649889"/>
      <w:bookmarkStart w:id="25" w:name="_Toc57014959"/>
      <w:r w:rsidRPr="00095208">
        <w:t xml:space="preserve">4. OVIRE </w:t>
      </w:r>
      <w:r w:rsidR="00FB09EB">
        <w:t xml:space="preserve">IN ZAMUDE </w:t>
      </w:r>
      <w:r w:rsidRPr="00095208">
        <w:t xml:space="preserve">PRI </w:t>
      </w:r>
      <w:r w:rsidR="00FB09EB">
        <w:t>IZVAJANJU AKCI</w:t>
      </w:r>
      <w:r>
        <w:t>J</w:t>
      </w:r>
      <w:r w:rsidR="00FB09EB">
        <w:t>S</w:t>
      </w:r>
      <w:r>
        <w:t>KEGA PROGRAMA</w:t>
      </w:r>
      <w:r w:rsidR="00FB09EB">
        <w:t xml:space="preserve"> </w:t>
      </w:r>
      <w:r w:rsidR="00D22B33">
        <w:t>TER UKREPI ZA ODPRAVO LE-TEH</w:t>
      </w:r>
      <w:bookmarkEnd w:id="24"/>
      <w:bookmarkEnd w:id="25"/>
    </w:p>
    <w:p w:rsidR="00C64921" w:rsidRDefault="00C64921" w:rsidP="00C64921">
      <w:pPr>
        <w:jc w:val="both"/>
        <w:rPr>
          <w:rFonts w:ascii="Arial" w:hAnsi="Arial" w:cs="Arial"/>
          <w:sz w:val="20"/>
          <w:szCs w:val="20"/>
        </w:rPr>
      </w:pPr>
      <w:r w:rsidRPr="00C64921">
        <w:rPr>
          <w:rFonts w:ascii="Arial" w:hAnsi="Arial" w:cs="Arial"/>
          <w:sz w:val="20"/>
          <w:szCs w:val="20"/>
        </w:rPr>
        <w:t>Medtem ko so nekateri ukrepi razmeroma preprosti in enostavni za izvajanje, so se drugi izkazali za z</w:t>
      </w:r>
      <w:r w:rsidR="00FE3B6B">
        <w:rPr>
          <w:rFonts w:ascii="Arial" w:hAnsi="Arial" w:cs="Arial"/>
          <w:sz w:val="20"/>
          <w:szCs w:val="20"/>
        </w:rPr>
        <w:t>ahtevnejše</w:t>
      </w:r>
      <w:r w:rsidRPr="00C64921">
        <w:rPr>
          <w:rFonts w:ascii="Arial" w:hAnsi="Arial" w:cs="Arial"/>
          <w:sz w:val="20"/>
          <w:szCs w:val="20"/>
        </w:rPr>
        <w:t xml:space="preserve"> in bi potrebovali ustreznejši pravni okvir. Uredba, ki je prenesla direktivo, ne ponuja zadostne pravne podlage za jasno delitev nalog med različnimi</w:t>
      </w:r>
      <w:r>
        <w:rPr>
          <w:rFonts w:ascii="Arial" w:hAnsi="Arial" w:cs="Arial"/>
          <w:sz w:val="20"/>
          <w:szCs w:val="20"/>
        </w:rPr>
        <w:t xml:space="preserve"> zainteresiranimi stranmi, tj. k</w:t>
      </w:r>
      <w:r w:rsidRPr="00C64921">
        <w:rPr>
          <w:rFonts w:ascii="Arial" w:hAnsi="Arial" w:cs="Arial"/>
          <w:sz w:val="20"/>
          <w:szCs w:val="20"/>
        </w:rPr>
        <w:t xml:space="preserve">do bi moral biti dolžan </w:t>
      </w:r>
      <w:r>
        <w:rPr>
          <w:rFonts w:ascii="Arial" w:hAnsi="Arial" w:cs="Arial"/>
          <w:sz w:val="20"/>
          <w:szCs w:val="20"/>
        </w:rPr>
        <w:t xml:space="preserve">vzpostaviti določeno </w:t>
      </w:r>
      <w:r w:rsidRPr="00C64921">
        <w:rPr>
          <w:rFonts w:ascii="Arial" w:hAnsi="Arial" w:cs="Arial"/>
          <w:sz w:val="20"/>
          <w:szCs w:val="20"/>
        </w:rPr>
        <w:t>infrastrukturo</w:t>
      </w:r>
      <w:r w:rsidR="00522375">
        <w:rPr>
          <w:rFonts w:ascii="Arial" w:hAnsi="Arial" w:cs="Arial"/>
          <w:sz w:val="20"/>
          <w:szCs w:val="20"/>
        </w:rPr>
        <w:t xml:space="preserve"> (polnilnice za električna vozila, polnilnice za stisnjen zemeljski plin</w:t>
      </w:r>
      <w:r w:rsidRPr="00C64921">
        <w:rPr>
          <w:rFonts w:ascii="Arial" w:hAnsi="Arial" w:cs="Arial"/>
          <w:sz w:val="20"/>
          <w:szCs w:val="20"/>
        </w:rPr>
        <w:t>,</w:t>
      </w:r>
      <w:r w:rsidR="00522375">
        <w:rPr>
          <w:rFonts w:ascii="Arial" w:hAnsi="Arial" w:cs="Arial"/>
          <w:sz w:val="20"/>
          <w:szCs w:val="20"/>
        </w:rPr>
        <w:t xml:space="preserve"> itd.)</w:t>
      </w:r>
      <w:r w:rsidRPr="00C64921">
        <w:rPr>
          <w:rFonts w:ascii="Arial" w:hAnsi="Arial" w:cs="Arial"/>
          <w:sz w:val="20"/>
          <w:szCs w:val="20"/>
        </w:rPr>
        <w:t xml:space="preserve"> kdo naj upravlja z infrastrukturo, kdo mora vzpostaviti potrebne baze podatkov in zagotoviti informacije o potrošnikih, kaj bi morale nositi obveznosti poročanja, kdo bi moral preveriti, ali so standardi izpolnjeni</w:t>
      </w:r>
      <w:r w:rsidR="00BA7DBC">
        <w:rPr>
          <w:rFonts w:ascii="Arial" w:hAnsi="Arial" w:cs="Arial"/>
          <w:sz w:val="20"/>
          <w:szCs w:val="20"/>
        </w:rPr>
        <w:t>,</w:t>
      </w:r>
      <w:r w:rsidRPr="00C64921">
        <w:rPr>
          <w:rFonts w:ascii="Arial" w:hAnsi="Arial" w:cs="Arial"/>
          <w:sz w:val="20"/>
          <w:szCs w:val="20"/>
        </w:rPr>
        <w:t xml:space="preserve"> itd. Za večino</w:t>
      </w:r>
      <w:r>
        <w:rPr>
          <w:rFonts w:ascii="Arial" w:hAnsi="Arial" w:cs="Arial"/>
          <w:sz w:val="20"/>
          <w:szCs w:val="20"/>
        </w:rPr>
        <w:t xml:space="preserve"> alternativnih goriv še ni trga – npr. vodik, </w:t>
      </w:r>
      <w:r w:rsidRPr="00C64921">
        <w:rPr>
          <w:rFonts w:ascii="Arial" w:hAnsi="Arial" w:cs="Arial"/>
          <w:sz w:val="20"/>
          <w:szCs w:val="20"/>
        </w:rPr>
        <w:t xml:space="preserve"> zato ne obstaja tržni interes za vzpostavitev infrastrukture za zagotavljanje teh goriv. Zato je njeno zagotavljanje odvisno od finančne podpore države. Vendar je treba obravnavati več izzivov v zvezi s pravili o državni pomoči.</w:t>
      </w:r>
      <w:r>
        <w:rPr>
          <w:rFonts w:ascii="Arial" w:hAnsi="Arial" w:cs="Arial"/>
          <w:sz w:val="20"/>
          <w:szCs w:val="20"/>
        </w:rPr>
        <w:t xml:space="preserve"> </w:t>
      </w:r>
    </w:p>
    <w:p w:rsidR="00120873" w:rsidRDefault="00C64921" w:rsidP="00194DEE">
      <w:pPr>
        <w:jc w:val="both"/>
        <w:rPr>
          <w:rFonts w:ascii="Arial" w:hAnsi="Arial" w:cs="Arial"/>
          <w:sz w:val="20"/>
          <w:szCs w:val="20"/>
        </w:rPr>
      </w:pPr>
      <w:r w:rsidRPr="00061A5C">
        <w:rPr>
          <w:rFonts w:ascii="Arial" w:hAnsi="Arial" w:cs="Arial"/>
          <w:sz w:val="20"/>
          <w:szCs w:val="20"/>
        </w:rPr>
        <w:t>V letu 2019 n</w:t>
      </w:r>
      <w:r w:rsidR="00061A5C" w:rsidRPr="00061A5C">
        <w:rPr>
          <w:rFonts w:ascii="Arial" w:hAnsi="Arial" w:cs="Arial"/>
          <w:sz w:val="20"/>
          <w:szCs w:val="20"/>
        </w:rPr>
        <w:t>i bilo možno izvesti predvidenega javnega razpisa</w:t>
      </w:r>
      <w:r w:rsidRPr="00061A5C">
        <w:rPr>
          <w:rFonts w:ascii="Arial" w:hAnsi="Arial" w:cs="Arial"/>
          <w:sz w:val="20"/>
          <w:szCs w:val="20"/>
        </w:rPr>
        <w:t xml:space="preserve"> za nakup </w:t>
      </w:r>
      <w:r w:rsidR="00061A5C">
        <w:rPr>
          <w:rFonts w:ascii="Arial" w:hAnsi="Arial" w:cs="Arial"/>
          <w:sz w:val="20"/>
          <w:szCs w:val="20"/>
        </w:rPr>
        <w:t xml:space="preserve">ali predelavo </w:t>
      </w:r>
      <w:r w:rsidR="00061A5C" w:rsidRPr="00061A5C">
        <w:rPr>
          <w:rFonts w:ascii="Arial" w:hAnsi="Arial" w:cs="Arial"/>
          <w:sz w:val="20"/>
          <w:szCs w:val="20"/>
        </w:rPr>
        <w:t xml:space="preserve">tovornih </w:t>
      </w:r>
      <w:r w:rsidRPr="00061A5C">
        <w:rPr>
          <w:rFonts w:ascii="Arial" w:hAnsi="Arial" w:cs="Arial"/>
          <w:sz w:val="20"/>
          <w:szCs w:val="20"/>
        </w:rPr>
        <w:t>vozil</w:t>
      </w:r>
      <w:r w:rsidR="00061A5C" w:rsidRPr="00061A5C">
        <w:rPr>
          <w:rFonts w:ascii="Arial" w:hAnsi="Arial" w:cs="Arial"/>
          <w:sz w:val="20"/>
          <w:szCs w:val="20"/>
        </w:rPr>
        <w:t xml:space="preserve"> in avtobusov na plin, čeprav so bila v proračunu MzI zagotovljena sredstva.</w:t>
      </w:r>
      <w:r w:rsidR="00061A5C">
        <w:rPr>
          <w:rFonts w:ascii="Arial" w:hAnsi="Arial" w:cs="Arial"/>
          <w:sz w:val="20"/>
          <w:szCs w:val="20"/>
        </w:rPr>
        <w:t xml:space="preserve"> Shema državnih pomoči oz. zakonska podlaga za </w:t>
      </w:r>
      <w:r w:rsidR="00E30B97">
        <w:rPr>
          <w:rFonts w:ascii="Arial" w:hAnsi="Arial" w:cs="Arial"/>
          <w:sz w:val="20"/>
          <w:szCs w:val="20"/>
        </w:rPr>
        <w:t>priglasitev sheme za</w:t>
      </w:r>
      <w:r w:rsidR="00061A5C">
        <w:rPr>
          <w:rFonts w:ascii="Arial" w:hAnsi="Arial" w:cs="Arial"/>
          <w:sz w:val="20"/>
          <w:szCs w:val="20"/>
        </w:rPr>
        <w:t xml:space="preserve"> to vrsto ukrepa še ni urejena. </w:t>
      </w:r>
      <w:r w:rsidR="00E30B97">
        <w:rPr>
          <w:rFonts w:ascii="Arial" w:hAnsi="Arial" w:cs="Arial"/>
          <w:sz w:val="20"/>
          <w:szCs w:val="20"/>
        </w:rPr>
        <w:t>MzI je pripravil spremembo Energetskega zakona (EZ-1C), ki bi omogočal ureditev državnih pomoči, vendar le ta, v delu, ki se je nanašal na alternativna goriva v prometu na dan 30. 1. 2020 ni bil potrjen, saj omenjena sprememba, po mnenju odločevalcev, ni sodila med tekoče posle.</w:t>
      </w:r>
      <w:r w:rsidR="00BA7DBC">
        <w:rPr>
          <w:rFonts w:ascii="Arial" w:hAnsi="Arial" w:cs="Arial"/>
          <w:sz w:val="20"/>
          <w:szCs w:val="20"/>
        </w:rPr>
        <w:t xml:space="preserve"> </w:t>
      </w:r>
      <w:r w:rsidR="00D27BC8">
        <w:rPr>
          <w:rFonts w:ascii="Arial" w:hAnsi="Arial" w:cs="Arial"/>
          <w:sz w:val="20"/>
          <w:szCs w:val="20"/>
        </w:rPr>
        <w:t xml:space="preserve">Nadaljnje bo ureditev sheme državnih pomoči potrebno obravnavati prednostno in urediti ustrezno pravno podlago v področnem zakonu. </w:t>
      </w:r>
    </w:p>
    <w:p w:rsidR="006D1F88" w:rsidRPr="00FE3B6B" w:rsidRDefault="006D1F88" w:rsidP="00C224B0">
      <w:pPr>
        <w:spacing w:after="0"/>
        <w:jc w:val="both"/>
        <w:rPr>
          <w:rFonts w:ascii="Arial" w:hAnsi="Arial" w:cs="Arial"/>
          <w:sz w:val="20"/>
          <w:szCs w:val="20"/>
        </w:rPr>
      </w:pPr>
      <w:r w:rsidRPr="00FE3B6B">
        <w:rPr>
          <w:rFonts w:ascii="Arial" w:hAnsi="Arial" w:cs="Arial"/>
          <w:sz w:val="20"/>
          <w:szCs w:val="20"/>
        </w:rPr>
        <w:t xml:space="preserve">MzI </w:t>
      </w:r>
      <w:r w:rsidR="00865391" w:rsidRPr="00FE3B6B">
        <w:rPr>
          <w:rFonts w:ascii="Arial" w:hAnsi="Arial" w:cs="Arial"/>
          <w:sz w:val="20"/>
          <w:szCs w:val="20"/>
        </w:rPr>
        <w:t xml:space="preserve">pričakuje oblikovanje rešitev za navedene težave v okviru projekta »Tehnična podpora za pripravo strokovnih podlag za zakon o alternativnih gorivih v prometnem sektorju ter za vzpostavitev ustrezne infrastrukture v Republiki Sloveniji«, ki bo pričel teči v letu 2020 in bo trajal dve leti. </w:t>
      </w:r>
      <w:r w:rsidR="00274D08" w:rsidRPr="00FE3B6B">
        <w:rPr>
          <w:rFonts w:ascii="Arial" w:hAnsi="Arial" w:cs="Arial"/>
          <w:sz w:val="20"/>
          <w:szCs w:val="20"/>
        </w:rPr>
        <w:t xml:space="preserve">Konec leta 2020 oz. </w:t>
      </w:r>
      <w:r w:rsidR="00C224B0" w:rsidRPr="00FE3B6B">
        <w:rPr>
          <w:rFonts w:ascii="Arial" w:hAnsi="Arial" w:cs="Arial"/>
          <w:sz w:val="20"/>
          <w:szCs w:val="20"/>
        </w:rPr>
        <w:t xml:space="preserve">začetek leta </w:t>
      </w:r>
      <w:r w:rsidR="00274D08" w:rsidRPr="00FE3B6B">
        <w:rPr>
          <w:rFonts w:ascii="Arial" w:hAnsi="Arial" w:cs="Arial"/>
          <w:sz w:val="20"/>
          <w:szCs w:val="20"/>
        </w:rPr>
        <w:t>2021</w:t>
      </w:r>
      <w:r w:rsidR="0039365C" w:rsidRPr="00FE3B6B">
        <w:rPr>
          <w:rFonts w:ascii="Arial" w:hAnsi="Arial" w:cs="Arial"/>
          <w:sz w:val="20"/>
          <w:szCs w:val="20"/>
        </w:rPr>
        <w:t xml:space="preserve"> se pričakuje tudi </w:t>
      </w:r>
      <w:r w:rsidR="00A34BFD" w:rsidRPr="00FE3B6B">
        <w:rPr>
          <w:rFonts w:ascii="Arial" w:hAnsi="Arial" w:cs="Arial"/>
          <w:sz w:val="20"/>
          <w:szCs w:val="20"/>
        </w:rPr>
        <w:t>prenova</w:t>
      </w:r>
      <w:r w:rsidR="0039365C" w:rsidRPr="00FE3B6B">
        <w:rPr>
          <w:rFonts w:ascii="Arial" w:hAnsi="Arial" w:cs="Arial"/>
          <w:sz w:val="20"/>
          <w:szCs w:val="20"/>
        </w:rPr>
        <w:t xml:space="preserve"> Direktive 2014/94/EU Evropskega parlamenta in Sveta o vzpostavitvi infrastrukture za alternativna goriva, kar sovpada s pripravo strokovnih podlag za pripravo področnega zakona. </w:t>
      </w:r>
      <w:r w:rsidR="00CE10A0" w:rsidRPr="00FE3B6B">
        <w:rPr>
          <w:rFonts w:ascii="Arial" w:hAnsi="Arial" w:cs="Arial"/>
          <w:sz w:val="20"/>
          <w:szCs w:val="20"/>
        </w:rPr>
        <w:t>N</w:t>
      </w:r>
      <w:r w:rsidR="00C224B0" w:rsidRPr="00FE3B6B">
        <w:rPr>
          <w:rFonts w:ascii="Arial" w:hAnsi="Arial" w:cs="Arial"/>
          <w:sz w:val="20"/>
          <w:szCs w:val="20"/>
        </w:rPr>
        <w:t xml:space="preserve">a podlagi analize stanja v državah članicah in specifičnih potreb, ki </w:t>
      </w:r>
      <w:r w:rsidR="00C224B0" w:rsidRPr="00FE3B6B">
        <w:rPr>
          <w:rFonts w:ascii="Arial" w:hAnsi="Arial" w:cs="Arial"/>
          <w:sz w:val="20"/>
          <w:szCs w:val="20"/>
        </w:rPr>
        <w:lastRenderedPageBreak/>
        <w:t xml:space="preserve">izhajajo bodisi iz vrste goriva bodisi iz področja uporabe goriva (cestni potniški promet, tovorni promet, železniški promet, pristanišča, letališča), </w:t>
      </w:r>
      <w:r w:rsidR="00CE10A0" w:rsidRPr="00FE3B6B">
        <w:rPr>
          <w:rFonts w:ascii="Arial" w:hAnsi="Arial" w:cs="Arial"/>
          <w:sz w:val="20"/>
          <w:szCs w:val="20"/>
        </w:rPr>
        <w:t xml:space="preserve">bo </w:t>
      </w:r>
      <w:r w:rsidR="00A34BFD" w:rsidRPr="00FE3B6B">
        <w:rPr>
          <w:rFonts w:ascii="Arial" w:hAnsi="Arial" w:cs="Arial"/>
          <w:sz w:val="20"/>
          <w:szCs w:val="20"/>
        </w:rPr>
        <w:t>prenovljena</w:t>
      </w:r>
      <w:r w:rsidR="00CE10A0" w:rsidRPr="00FE3B6B">
        <w:rPr>
          <w:rFonts w:ascii="Arial" w:hAnsi="Arial" w:cs="Arial"/>
          <w:sz w:val="20"/>
          <w:szCs w:val="20"/>
        </w:rPr>
        <w:t xml:space="preserve"> direktiva, poleg večjega poudarka na interoperabilnosti in standardizaciji, </w:t>
      </w:r>
      <w:r w:rsidR="00C224B0" w:rsidRPr="00FE3B6B">
        <w:rPr>
          <w:rFonts w:ascii="Arial" w:hAnsi="Arial" w:cs="Arial"/>
          <w:sz w:val="20"/>
          <w:szCs w:val="20"/>
        </w:rPr>
        <w:t xml:space="preserve">naslovila predvsem naslednje vsebine (EK, DG MOVE, 2020): </w:t>
      </w:r>
    </w:p>
    <w:p w:rsidR="00C224B0" w:rsidRPr="00FE3B6B" w:rsidRDefault="00C224B0" w:rsidP="00C224B0">
      <w:pPr>
        <w:spacing w:after="0"/>
        <w:jc w:val="both"/>
        <w:rPr>
          <w:rFonts w:ascii="Arial" w:hAnsi="Arial" w:cs="Arial"/>
          <w:sz w:val="20"/>
          <w:szCs w:val="20"/>
        </w:rPr>
      </w:pPr>
      <w:r w:rsidRPr="00FE3B6B">
        <w:rPr>
          <w:rFonts w:ascii="Arial" w:hAnsi="Arial" w:cs="Arial"/>
          <w:sz w:val="20"/>
          <w:szCs w:val="20"/>
        </w:rPr>
        <w:t>- pripravljenost odziv</w:t>
      </w:r>
      <w:r w:rsidR="00CE10A0" w:rsidRPr="00FE3B6B">
        <w:rPr>
          <w:rFonts w:ascii="Arial" w:hAnsi="Arial" w:cs="Arial"/>
          <w:sz w:val="20"/>
          <w:szCs w:val="20"/>
        </w:rPr>
        <w:t>a</w:t>
      </w:r>
      <w:r w:rsidRPr="00FE3B6B">
        <w:rPr>
          <w:rFonts w:ascii="Arial" w:hAnsi="Arial" w:cs="Arial"/>
          <w:sz w:val="20"/>
          <w:szCs w:val="20"/>
        </w:rPr>
        <w:t xml:space="preserve"> na bistveno večje povpraševanje,</w:t>
      </w:r>
    </w:p>
    <w:p w:rsidR="00C224B0" w:rsidRPr="00FE3B6B" w:rsidRDefault="00C224B0" w:rsidP="00C224B0">
      <w:pPr>
        <w:spacing w:after="0"/>
        <w:jc w:val="both"/>
        <w:rPr>
          <w:rFonts w:ascii="Arial" w:hAnsi="Arial" w:cs="Arial"/>
          <w:sz w:val="20"/>
          <w:szCs w:val="20"/>
        </w:rPr>
      </w:pPr>
      <w:r w:rsidRPr="00FE3B6B">
        <w:rPr>
          <w:rFonts w:ascii="Arial" w:hAnsi="Arial" w:cs="Arial"/>
          <w:sz w:val="20"/>
          <w:szCs w:val="20"/>
        </w:rPr>
        <w:t>- minimalne zahteve za postav</w:t>
      </w:r>
      <w:r w:rsidR="00CE10A0" w:rsidRPr="00FE3B6B">
        <w:rPr>
          <w:rFonts w:ascii="Arial" w:hAnsi="Arial" w:cs="Arial"/>
          <w:sz w:val="20"/>
          <w:szCs w:val="20"/>
        </w:rPr>
        <w:t>itev</w:t>
      </w:r>
      <w:r w:rsidRPr="00FE3B6B">
        <w:rPr>
          <w:rFonts w:ascii="Arial" w:hAnsi="Arial" w:cs="Arial"/>
          <w:sz w:val="20"/>
          <w:szCs w:val="20"/>
        </w:rPr>
        <w:t xml:space="preserve"> infrastrukture,</w:t>
      </w:r>
    </w:p>
    <w:p w:rsidR="00C224B0" w:rsidRPr="00FE3B6B" w:rsidRDefault="00C224B0" w:rsidP="00C224B0">
      <w:pPr>
        <w:spacing w:after="0"/>
        <w:jc w:val="both"/>
        <w:rPr>
          <w:rFonts w:ascii="Arial" w:hAnsi="Arial" w:cs="Arial"/>
          <w:sz w:val="20"/>
          <w:szCs w:val="20"/>
        </w:rPr>
      </w:pPr>
      <w:r w:rsidRPr="00FE3B6B">
        <w:rPr>
          <w:rFonts w:ascii="Arial" w:hAnsi="Arial" w:cs="Arial"/>
          <w:sz w:val="20"/>
          <w:szCs w:val="20"/>
        </w:rPr>
        <w:t>- brezhibne storitve za potrošnike,</w:t>
      </w:r>
    </w:p>
    <w:p w:rsidR="00C224B0" w:rsidRPr="00FE3B6B" w:rsidRDefault="00C224B0" w:rsidP="00C224B0">
      <w:pPr>
        <w:spacing w:after="0"/>
        <w:jc w:val="both"/>
        <w:rPr>
          <w:rFonts w:ascii="Arial" w:hAnsi="Arial" w:cs="Arial"/>
          <w:sz w:val="20"/>
          <w:szCs w:val="20"/>
        </w:rPr>
      </w:pPr>
      <w:r w:rsidRPr="00FE3B6B">
        <w:rPr>
          <w:rFonts w:ascii="Arial" w:hAnsi="Arial" w:cs="Arial"/>
          <w:sz w:val="20"/>
          <w:szCs w:val="20"/>
        </w:rPr>
        <w:t>- specifične potrebe težkih tovornih vozil,</w:t>
      </w:r>
    </w:p>
    <w:p w:rsidR="00C224B0" w:rsidRPr="00FE3B6B" w:rsidRDefault="00C224B0" w:rsidP="003D207D">
      <w:pPr>
        <w:spacing w:after="0" w:line="240" w:lineRule="auto"/>
        <w:jc w:val="both"/>
        <w:rPr>
          <w:rFonts w:ascii="Arial" w:hAnsi="Arial" w:cs="Arial"/>
          <w:sz w:val="20"/>
          <w:szCs w:val="20"/>
        </w:rPr>
      </w:pPr>
      <w:r w:rsidRPr="00FE3B6B">
        <w:rPr>
          <w:rFonts w:ascii="Arial" w:hAnsi="Arial" w:cs="Arial"/>
          <w:sz w:val="20"/>
          <w:szCs w:val="20"/>
        </w:rPr>
        <w:t>- specifične potrebe in relevantnost različnih goriv/tehnologij.</w:t>
      </w:r>
    </w:p>
    <w:p w:rsidR="003D207D" w:rsidRDefault="003D207D" w:rsidP="003D207D">
      <w:pPr>
        <w:spacing w:after="120" w:line="240" w:lineRule="auto"/>
        <w:jc w:val="both"/>
        <w:rPr>
          <w:rFonts w:ascii="Arial" w:hAnsi="Arial" w:cs="Arial"/>
          <w:sz w:val="20"/>
          <w:szCs w:val="20"/>
          <w:highlight w:val="yellow"/>
        </w:rPr>
      </w:pPr>
    </w:p>
    <w:p w:rsidR="00B92C03" w:rsidRDefault="00D0724D" w:rsidP="003D207D">
      <w:pPr>
        <w:spacing w:after="120" w:line="240" w:lineRule="auto"/>
        <w:jc w:val="both"/>
        <w:rPr>
          <w:rFonts w:ascii="Arial" w:hAnsi="Arial" w:cs="Arial"/>
          <w:sz w:val="20"/>
          <w:szCs w:val="20"/>
        </w:rPr>
      </w:pPr>
      <w:r w:rsidRPr="003D207D">
        <w:rPr>
          <w:rFonts w:ascii="Arial" w:hAnsi="Arial" w:cs="Arial"/>
          <w:sz w:val="20"/>
          <w:szCs w:val="20"/>
        </w:rPr>
        <w:t>Pri pregledu dosegan</w:t>
      </w:r>
      <w:r w:rsidR="00CF0379" w:rsidRPr="003D207D">
        <w:rPr>
          <w:rFonts w:ascii="Arial" w:hAnsi="Arial" w:cs="Arial"/>
          <w:sz w:val="20"/>
          <w:szCs w:val="20"/>
        </w:rPr>
        <w:t xml:space="preserve">ja ciljev skladno s Strategijo </w:t>
      </w:r>
      <w:r w:rsidRPr="003D207D">
        <w:rPr>
          <w:rFonts w:ascii="Arial" w:hAnsi="Arial" w:cs="Arial"/>
          <w:sz w:val="20"/>
          <w:szCs w:val="20"/>
        </w:rPr>
        <w:t>smo</w:t>
      </w:r>
      <w:r w:rsidR="003D207D">
        <w:rPr>
          <w:rFonts w:ascii="Arial" w:hAnsi="Arial" w:cs="Arial"/>
          <w:sz w:val="20"/>
          <w:szCs w:val="20"/>
        </w:rPr>
        <w:t xml:space="preserve"> </w:t>
      </w:r>
      <w:r w:rsidRPr="003D207D">
        <w:rPr>
          <w:rFonts w:ascii="Arial" w:hAnsi="Arial" w:cs="Arial"/>
          <w:sz w:val="20"/>
          <w:szCs w:val="20"/>
        </w:rPr>
        <w:t>ugotovili, da dejansko stanje predvsem na področju vozil močno zaostaja za predvidenimi</w:t>
      </w:r>
      <w:r w:rsidR="00194BA5" w:rsidRPr="003D207D">
        <w:rPr>
          <w:rFonts w:ascii="Arial" w:hAnsi="Arial" w:cs="Arial"/>
          <w:sz w:val="20"/>
          <w:szCs w:val="20"/>
        </w:rPr>
        <w:t xml:space="preserve"> ciljnimi vrednostmi iz Strategije.</w:t>
      </w:r>
      <w:r w:rsidR="00456AF8" w:rsidRPr="003D207D">
        <w:rPr>
          <w:rFonts w:ascii="Arial" w:hAnsi="Arial" w:cs="Arial"/>
          <w:sz w:val="20"/>
          <w:szCs w:val="20"/>
        </w:rPr>
        <w:t xml:space="preserve"> Tako je bilo v letu 2019</w:t>
      </w:r>
      <w:r w:rsidR="003D207D" w:rsidRPr="003D207D">
        <w:rPr>
          <w:rFonts w:ascii="Arial" w:hAnsi="Arial" w:cs="Arial"/>
          <w:sz w:val="20"/>
          <w:szCs w:val="20"/>
        </w:rPr>
        <w:t xml:space="preserve"> skupno registriranih 1.955</w:t>
      </w:r>
      <w:r w:rsidRPr="003D207D">
        <w:rPr>
          <w:rFonts w:ascii="Arial" w:hAnsi="Arial" w:cs="Arial"/>
          <w:sz w:val="20"/>
          <w:szCs w:val="20"/>
        </w:rPr>
        <w:t xml:space="preserve"> osebnih električnih baterijskih vozil </w:t>
      </w:r>
      <w:r w:rsidR="00F0745A">
        <w:rPr>
          <w:rFonts w:ascii="Arial" w:hAnsi="Arial" w:cs="Arial"/>
          <w:sz w:val="20"/>
          <w:szCs w:val="20"/>
        </w:rPr>
        <w:t xml:space="preserve">kategorije M1 </w:t>
      </w:r>
      <w:r w:rsidRPr="003D207D">
        <w:rPr>
          <w:rFonts w:ascii="Arial" w:hAnsi="Arial" w:cs="Arial"/>
          <w:sz w:val="20"/>
          <w:szCs w:val="20"/>
        </w:rPr>
        <w:t>(BEV)</w:t>
      </w:r>
      <w:r w:rsidR="003D207D" w:rsidRPr="003D207D">
        <w:rPr>
          <w:rFonts w:ascii="Arial" w:hAnsi="Arial" w:cs="Arial"/>
          <w:sz w:val="20"/>
          <w:szCs w:val="20"/>
        </w:rPr>
        <w:t xml:space="preserve">, v Strategiji </w:t>
      </w:r>
      <w:r w:rsidR="003D207D" w:rsidRPr="00DD5E69">
        <w:rPr>
          <w:rFonts w:ascii="Arial" w:hAnsi="Arial" w:cs="Arial"/>
          <w:sz w:val="20"/>
          <w:szCs w:val="20"/>
        </w:rPr>
        <w:t xml:space="preserve">pa je za leto 2020 predvideno 5.311 BEV. </w:t>
      </w:r>
      <w:r w:rsidR="00B92C03" w:rsidRPr="00DD5E69">
        <w:rPr>
          <w:rFonts w:ascii="Arial" w:hAnsi="Arial" w:cs="Arial"/>
          <w:sz w:val="20"/>
          <w:szCs w:val="20"/>
        </w:rPr>
        <w:t>Vzrokov za odstopanje je več, eden je na strani industrije, ki s proizvodnjo ne sledi velikemu povpraševanju, kar se kaže v dolgih dobavnih rokih. Drug razlog je tudi v kupni moči prebivalstva, saj so avtomobili na alternativna goriva veliko dražji in zato težje dosegljivi prebivalcem z nižjimi prihodki. Delno predstavlja oviro tudi pomanjkanje polnilne infrastrukture (SZP, UZP) in nezmožnost polnjenja električnih vozil v večstanovanjskih zgradbah, predvsem v mestih</w:t>
      </w:r>
      <w:r w:rsidR="00E729B3" w:rsidRPr="00DD5E69">
        <w:rPr>
          <w:rFonts w:ascii="Arial" w:hAnsi="Arial" w:cs="Arial"/>
          <w:sz w:val="20"/>
          <w:szCs w:val="20"/>
        </w:rPr>
        <w:t>.</w:t>
      </w:r>
    </w:p>
    <w:p w:rsidR="0042651C" w:rsidRPr="00E708DD" w:rsidRDefault="008B634A" w:rsidP="003D207D">
      <w:pPr>
        <w:spacing w:after="120" w:line="240" w:lineRule="auto"/>
        <w:jc w:val="both"/>
        <w:rPr>
          <w:rFonts w:ascii="Arial" w:hAnsi="Arial" w:cs="Arial"/>
          <w:sz w:val="20"/>
          <w:szCs w:val="20"/>
        </w:rPr>
      </w:pPr>
      <w:r w:rsidRPr="00E708DD">
        <w:rPr>
          <w:rFonts w:ascii="Arial" w:hAnsi="Arial" w:cs="Arial"/>
          <w:sz w:val="20"/>
          <w:szCs w:val="20"/>
        </w:rPr>
        <w:t xml:space="preserve">V prihodnje bo potrebna revizija Strategije in pripadajočega akcijskega programa, da se ukrepi in cilji prilagodijo </w:t>
      </w:r>
      <w:r w:rsidR="00DC4104" w:rsidRPr="00E708DD">
        <w:rPr>
          <w:rFonts w:ascii="Arial" w:hAnsi="Arial" w:cs="Arial"/>
          <w:sz w:val="20"/>
          <w:szCs w:val="20"/>
        </w:rPr>
        <w:t xml:space="preserve">realnim </w:t>
      </w:r>
      <w:r w:rsidR="006E2B75" w:rsidRPr="00E708DD">
        <w:rPr>
          <w:rFonts w:ascii="Arial" w:hAnsi="Arial" w:cs="Arial"/>
          <w:sz w:val="20"/>
          <w:szCs w:val="20"/>
        </w:rPr>
        <w:t xml:space="preserve">izvedbenim </w:t>
      </w:r>
      <w:r w:rsidR="00CF0379" w:rsidRPr="00E708DD">
        <w:rPr>
          <w:rFonts w:ascii="Arial" w:hAnsi="Arial" w:cs="Arial"/>
          <w:sz w:val="20"/>
          <w:szCs w:val="20"/>
        </w:rPr>
        <w:t xml:space="preserve">možnostim ter </w:t>
      </w:r>
      <w:r w:rsidRPr="00E708DD">
        <w:rPr>
          <w:rFonts w:ascii="Arial" w:hAnsi="Arial" w:cs="Arial"/>
          <w:sz w:val="20"/>
          <w:szCs w:val="20"/>
        </w:rPr>
        <w:t xml:space="preserve">zahtevam revidirane </w:t>
      </w:r>
      <w:r w:rsidR="00910DAF" w:rsidRPr="00E708DD">
        <w:rPr>
          <w:rFonts w:ascii="Arial" w:hAnsi="Arial" w:cs="Arial"/>
          <w:sz w:val="20"/>
          <w:szCs w:val="20"/>
        </w:rPr>
        <w:t>oz. nove evropske direktive</w:t>
      </w:r>
      <w:r w:rsidR="00910DAF" w:rsidRPr="00E708DD">
        <w:t xml:space="preserve"> </w:t>
      </w:r>
      <w:r w:rsidR="00910DAF" w:rsidRPr="00E708DD">
        <w:rPr>
          <w:rFonts w:ascii="Arial" w:hAnsi="Arial" w:cs="Arial"/>
          <w:sz w:val="20"/>
          <w:szCs w:val="20"/>
        </w:rPr>
        <w:t xml:space="preserve">o vzpostavitvi infrastrukture za alternativna goriva </w:t>
      </w:r>
      <w:r w:rsidR="000275C1" w:rsidRPr="00E708DD">
        <w:rPr>
          <w:rFonts w:ascii="Arial" w:hAnsi="Arial" w:cs="Arial"/>
          <w:sz w:val="20"/>
          <w:szCs w:val="20"/>
        </w:rPr>
        <w:t>(</w:t>
      </w:r>
      <w:r w:rsidR="00736600" w:rsidRPr="00E708DD">
        <w:rPr>
          <w:rFonts w:ascii="Arial" w:hAnsi="Arial" w:cs="Arial"/>
          <w:sz w:val="20"/>
          <w:szCs w:val="20"/>
        </w:rPr>
        <w:t>Direktiva</w:t>
      </w:r>
      <w:r w:rsidRPr="00E708DD">
        <w:rPr>
          <w:rFonts w:ascii="Arial" w:hAnsi="Arial" w:cs="Arial"/>
          <w:sz w:val="20"/>
          <w:szCs w:val="20"/>
        </w:rPr>
        <w:t xml:space="preserve"> 2014/94/EU</w:t>
      </w:r>
      <w:r w:rsidR="000275C1" w:rsidRPr="00E708DD">
        <w:rPr>
          <w:rFonts w:ascii="Arial" w:hAnsi="Arial" w:cs="Arial"/>
          <w:sz w:val="20"/>
          <w:szCs w:val="20"/>
        </w:rPr>
        <w:t>).</w:t>
      </w:r>
      <w:r w:rsidR="00F0745A">
        <w:rPr>
          <w:rFonts w:ascii="Arial" w:hAnsi="Arial" w:cs="Arial"/>
          <w:sz w:val="20"/>
          <w:szCs w:val="20"/>
        </w:rPr>
        <w:t xml:space="preserve"> </w:t>
      </w:r>
    </w:p>
    <w:p w:rsidR="00F0745A" w:rsidRDefault="00CF0379" w:rsidP="00194DEE">
      <w:pPr>
        <w:jc w:val="both"/>
        <w:rPr>
          <w:rFonts w:ascii="Arial" w:hAnsi="Arial" w:cs="Arial"/>
          <w:sz w:val="20"/>
          <w:szCs w:val="20"/>
        </w:rPr>
      </w:pPr>
      <w:r w:rsidRPr="00E708DD">
        <w:rPr>
          <w:rFonts w:ascii="Arial" w:hAnsi="Arial" w:cs="Arial"/>
          <w:sz w:val="20"/>
          <w:szCs w:val="20"/>
        </w:rPr>
        <w:t xml:space="preserve">V prihodnje bo potrebno, za vidnejše spremembe in pospešen razvoj trga alternativnih goriv v prometu, </w:t>
      </w:r>
      <w:r w:rsidR="00803C94" w:rsidRPr="00E708DD">
        <w:rPr>
          <w:rFonts w:ascii="Arial" w:hAnsi="Arial" w:cs="Arial"/>
          <w:sz w:val="20"/>
          <w:szCs w:val="20"/>
        </w:rPr>
        <w:t>(pre)</w:t>
      </w:r>
      <w:r w:rsidRPr="00E708DD">
        <w:rPr>
          <w:rFonts w:ascii="Arial" w:hAnsi="Arial" w:cs="Arial"/>
          <w:sz w:val="20"/>
          <w:szCs w:val="20"/>
        </w:rPr>
        <w:t>oblikovati finančne mehanizme</w:t>
      </w:r>
      <w:r w:rsidR="00A021C8" w:rsidRPr="00E708DD">
        <w:rPr>
          <w:rFonts w:ascii="Arial" w:hAnsi="Arial" w:cs="Arial"/>
          <w:sz w:val="20"/>
          <w:szCs w:val="20"/>
        </w:rPr>
        <w:t xml:space="preserve"> </w:t>
      </w:r>
      <w:r w:rsidRPr="00E708DD">
        <w:rPr>
          <w:rFonts w:ascii="Arial" w:hAnsi="Arial" w:cs="Arial"/>
          <w:sz w:val="20"/>
          <w:szCs w:val="20"/>
        </w:rPr>
        <w:t>financiranja</w:t>
      </w:r>
      <w:r w:rsidR="00803C94" w:rsidRPr="00E708DD">
        <w:rPr>
          <w:rFonts w:ascii="Arial" w:hAnsi="Arial" w:cs="Arial"/>
          <w:sz w:val="20"/>
          <w:szCs w:val="20"/>
        </w:rPr>
        <w:t xml:space="preserve"> projektov infrastrukture</w:t>
      </w:r>
      <w:r w:rsidR="00A021C8" w:rsidRPr="00E708DD">
        <w:rPr>
          <w:rFonts w:ascii="Arial" w:hAnsi="Arial" w:cs="Arial"/>
          <w:sz w:val="20"/>
          <w:szCs w:val="20"/>
        </w:rPr>
        <w:t xml:space="preserve"> </w:t>
      </w:r>
      <w:r w:rsidR="00803C94" w:rsidRPr="00E708DD">
        <w:rPr>
          <w:rFonts w:ascii="Arial" w:hAnsi="Arial" w:cs="Arial"/>
          <w:sz w:val="20"/>
          <w:szCs w:val="20"/>
        </w:rPr>
        <w:t>za</w:t>
      </w:r>
      <w:r w:rsidR="00A021C8" w:rsidRPr="00E708DD">
        <w:rPr>
          <w:rFonts w:ascii="Arial" w:hAnsi="Arial" w:cs="Arial"/>
          <w:sz w:val="20"/>
          <w:szCs w:val="20"/>
        </w:rPr>
        <w:t xml:space="preserve"> </w:t>
      </w:r>
      <w:r w:rsidR="00803C94" w:rsidRPr="00E708DD">
        <w:rPr>
          <w:rFonts w:ascii="Arial" w:hAnsi="Arial" w:cs="Arial"/>
          <w:sz w:val="20"/>
          <w:szCs w:val="20"/>
        </w:rPr>
        <w:t xml:space="preserve">alternativna goriva, predvsem pa omogočiti </w:t>
      </w:r>
      <w:r w:rsidR="00A021C8" w:rsidRPr="00E708DD">
        <w:rPr>
          <w:rFonts w:ascii="Arial" w:hAnsi="Arial" w:cs="Arial"/>
          <w:sz w:val="20"/>
          <w:szCs w:val="20"/>
        </w:rPr>
        <w:t xml:space="preserve">bolj </w:t>
      </w:r>
      <w:r w:rsidR="00803C94" w:rsidRPr="00E708DD">
        <w:rPr>
          <w:rFonts w:ascii="Arial" w:hAnsi="Arial" w:cs="Arial"/>
          <w:sz w:val="20"/>
          <w:szCs w:val="20"/>
        </w:rPr>
        <w:t>enostaven dostop do nepovratnih sredstev in posojil, ki jih zagotavljajo instrument za povezovanje Evrope, Evropska investicijska banka in naložbeni načrt za Evropo.</w:t>
      </w:r>
      <w:r w:rsidR="00A021C8" w:rsidRPr="00E708DD">
        <w:rPr>
          <w:rFonts w:ascii="Arial" w:hAnsi="Arial" w:cs="Arial"/>
          <w:sz w:val="20"/>
          <w:szCs w:val="20"/>
        </w:rPr>
        <w:t xml:space="preserve"> Za Slovenijo bodo v novi finančni perspektivi 2021-2027 ključnega pomena predvsem ESI 2 skladi, Invest EU in Obzorje Evropa, kot ključni nadaljevalni in novi instrumenti za podporo uvedbi in delovanju infrastrukture za alternativna goriva ter za podporo naložbam v raziskave in inovacije, da bi dosegli boljše povezovanje sektorjev, kot sta promet in energija.</w:t>
      </w:r>
      <w:r w:rsidR="00647272">
        <w:rPr>
          <w:rFonts w:ascii="Arial" w:hAnsi="Arial" w:cs="Arial"/>
          <w:sz w:val="20"/>
          <w:szCs w:val="20"/>
        </w:rPr>
        <w:t xml:space="preserve"> </w:t>
      </w:r>
    </w:p>
    <w:p w:rsidR="005545AF" w:rsidRPr="005545AF" w:rsidRDefault="005545AF" w:rsidP="009F1BC0">
      <w:pPr>
        <w:pStyle w:val="Naslov1"/>
      </w:pPr>
      <w:bookmarkStart w:id="26" w:name="_Toc36649890"/>
      <w:bookmarkStart w:id="27" w:name="_Toc57014960"/>
      <w:r w:rsidRPr="005545AF">
        <w:t>5. PREDVIDENE AKTIVNOSTI V LETU 2020</w:t>
      </w:r>
      <w:bookmarkEnd w:id="26"/>
      <w:r>
        <w:t xml:space="preserve"> </w:t>
      </w:r>
      <w:r w:rsidR="005A2D0C">
        <w:t>in 2021</w:t>
      </w:r>
      <w:bookmarkEnd w:id="27"/>
    </w:p>
    <w:p w:rsidR="000A218A" w:rsidRDefault="008D1FD7" w:rsidP="008D1FD7">
      <w:pPr>
        <w:jc w:val="both"/>
        <w:rPr>
          <w:rFonts w:ascii="Arial" w:hAnsi="Arial" w:cs="Arial"/>
          <w:sz w:val="20"/>
          <w:szCs w:val="20"/>
        </w:rPr>
      </w:pPr>
      <w:r w:rsidRPr="008D1FD7">
        <w:rPr>
          <w:rFonts w:ascii="Arial" w:hAnsi="Arial" w:cs="Arial"/>
          <w:sz w:val="20"/>
          <w:szCs w:val="20"/>
        </w:rPr>
        <w:t xml:space="preserve">V </w:t>
      </w:r>
      <w:r>
        <w:rPr>
          <w:rFonts w:ascii="Arial" w:hAnsi="Arial" w:cs="Arial"/>
          <w:sz w:val="20"/>
          <w:szCs w:val="20"/>
        </w:rPr>
        <w:t>letu 2020 se predvideva izvedba aktivnosti skladno s P</w:t>
      </w:r>
      <w:r w:rsidRPr="008D1FD7">
        <w:rPr>
          <w:rFonts w:ascii="Arial" w:hAnsi="Arial" w:cs="Arial"/>
          <w:sz w:val="20"/>
          <w:szCs w:val="20"/>
        </w:rPr>
        <w:t xml:space="preserve">rogram porabe sredstev sklada za podnebne spremembe v obdobju 2020 </w:t>
      </w:r>
      <w:r>
        <w:rPr>
          <w:rFonts w:ascii="Arial" w:hAnsi="Arial" w:cs="Arial"/>
          <w:sz w:val="20"/>
          <w:szCs w:val="20"/>
        </w:rPr>
        <w:t>–</w:t>
      </w:r>
      <w:r w:rsidRPr="008D1FD7">
        <w:rPr>
          <w:rFonts w:ascii="Arial" w:hAnsi="Arial" w:cs="Arial"/>
          <w:sz w:val="20"/>
          <w:szCs w:val="20"/>
        </w:rPr>
        <w:t xml:space="preserve"> 2023</w:t>
      </w:r>
      <w:r>
        <w:rPr>
          <w:rFonts w:ascii="Arial" w:hAnsi="Arial" w:cs="Arial"/>
          <w:sz w:val="20"/>
          <w:szCs w:val="20"/>
        </w:rPr>
        <w:t>, P</w:t>
      </w:r>
      <w:r w:rsidRPr="008D1FD7">
        <w:rPr>
          <w:rFonts w:ascii="Arial" w:hAnsi="Arial" w:cs="Arial"/>
          <w:sz w:val="20"/>
          <w:szCs w:val="20"/>
        </w:rPr>
        <w:t>oslovni</w:t>
      </w:r>
      <w:r>
        <w:rPr>
          <w:rFonts w:ascii="Arial" w:hAnsi="Arial" w:cs="Arial"/>
          <w:sz w:val="20"/>
          <w:szCs w:val="20"/>
        </w:rPr>
        <w:t>m</w:t>
      </w:r>
      <w:r w:rsidRPr="008D1FD7">
        <w:rPr>
          <w:rFonts w:ascii="Arial" w:hAnsi="Arial" w:cs="Arial"/>
          <w:sz w:val="20"/>
          <w:szCs w:val="20"/>
        </w:rPr>
        <w:t xml:space="preserve"> in finančni</w:t>
      </w:r>
      <w:r>
        <w:rPr>
          <w:rFonts w:ascii="Arial" w:hAnsi="Arial" w:cs="Arial"/>
          <w:sz w:val="20"/>
          <w:szCs w:val="20"/>
        </w:rPr>
        <w:t>m</w:t>
      </w:r>
      <w:r w:rsidRPr="008D1FD7">
        <w:rPr>
          <w:rFonts w:ascii="Arial" w:hAnsi="Arial" w:cs="Arial"/>
          <w:sz w:val="20"/>
          <w:szCs w:val="20"/>
        </w:rPr>
        <w:t xml:space="preserve"> na</w:t>
      </w:r>
      <w:r w:rsidR="004225CF">
        <w:rPr>
          <w:rFonts w:ascii="Arial" w:hAnsi="Arial" w:cs="Arial"/>
          <w:sz w:val="20"/>
          <w:szCs w:val="20"/>
        </w:rPr>
        <w:t xml:space="preserve">črtom Eko sklada </w:t>
      </w:r>
      <w:r w:rsidRPr="008D1FD7">
        <w:rPr>
          <w:rFonts w:ascii="Arial" w:hAnsi="Arial" w:cs="Arial"/>
          <w:sz w:val="20"/>
          <w:szCs w:val="20"/>
        </w:rPr>
        <w:t>za leto 2020</w:t>
      </w:r>
      <w:r>
        <w:rPr>
          <w:rFonts w:ascii="Arial" w:hAnsi="Arial" w:cs="Arial"/>
          <w:sz w:val="20"/>
          <w:szCs w:val="20"/>
        </w:rPr>
        <w:t xml:space="preserve"> ter </w:t>
      </w:r>
      <w:r w:rsidR="00F661C1">
        <w:rPr>
          <w:rFonts w:ascii="Arial" w:hAnsi="Arial" w:cs="Arial"/>
          <w:sz w:val="20"/>
          <w:szCs w:val="20"/>
        </w:rPr>
        <w:t xml:space="preserve">načrtom razvojnih programov </w:t>
      </w:r>
      <w:r>
        <w:rPr>
          <w:rFonts w:ascii="Arial" w:hAnsi="Arial" w:cs="Arial"/>
          <w:sz w:val="20"/>
          <w:szCs w:val="20"/>
        </w:rPr>
        <w:t xml:space="preserve">Ministrstva </w:t>
      </w:r>
      <w:r w:rsidR="0014036F">
        <w:rPr>
          <w:rFonts w:ascii="Arial" w:hAnsi="Arial" w:cs="Arial"/>
          <w:sz w:val="20"/>
          <w:szCs w:val="20"/>
        </w:rPr>
        <w:t>za inf</w:t>
      </w:r>
      <w:r>
        <w:rPr>
          <w:rFonts w:ascii="Arial" w:hAnsi="Arial" w:cs="Arial"/>
          <w:sz w:val="20"/>
          <w:szCs w:val="20"/>
        </w:rPr>
        <w:t>r</w:t>
      </w:r>
      <w:r w:rsidR="0014036F">
        <w:rPr>
          <w:rFonts w:ascii="Arial" w:hAnsi="Arial" w:cs="Arial"/>
          <w:sz w:val="20"/>
          <w:szCs w:val="20"/>
        </w:rPr>
        <w:t>a</w:t>
      </w:r>
      <w:r>
        <w:rPr>
          <w:rFonts w:ascii="Arial" w:hAnsi="Arial" w:cs="Arial"/>
          <w:sz w:val="20"/>
          <w:szCs w:val="20"/>
        </w:rPr>
        <w:t xml:space="preserve">strukturo. </w:t>
      </w:r>
    </w:p>
    <w:p w:rsidR="002A6D0D" w:rsidRDefault="002A6D0D" w:rsidP="008D1FD7">
      <w:pPr>
        <w:jc w:val="both"/>
        <w:rPr>
          <w:rFonts w:ascii="Arial" w:hAnsi="Arial" w:cs="Arial"/>
          <w:sz w:val="20"/>
          <w:szCs w:val="20"/>
        </w:rPr>
      </w:pPr>
      <w:r>
        <w:rPr>
          <w:rFonts w:ascii="Arial" w:hAnsi="Arial" w:cs="Arial"/>
          <w:sz w:val="20"/>
          <w:szCs w:val="20"/>
        </w:rPr>
        <w:t xml:space="preserve">Trenutno sta že objavljena dva javna poziva Eko sklada za </w:t>
      </w:r>
      <w:r w:rsidRPr="002A6D0D">
        <w:rPr>
          <w:rFonts w:ascii="Arial" w:hAnsi="Arial" w:cs="Arial"/>
          <w:b/>
          <w:sz w:val="20"/>
          <w:szCs w:val="20"/>
        </w:rPr>
        <w:t>električna vozila</w:t>
      </w:r>
      <w:r>
        <w:rPr>
          <w:rFonts w:ascii="Arial" w:hAnsi="Arial" w:cs="Arial"/>
          <w:sz w:val="20"/>
          <w:szCs w:val="20"/>
        </w:rPr>
        <w:t xml:space="preserve"> z dne </w:t>
      </w:r>
      <w:r w:rsidRPr="00D207F7">
        <w:rPr>
          <w:rFonts w:ascii="Arial" w:hAnsi="Arial" w:cs="Arial"/>
          <w:b/>
          <w:sz w:val="20"/>
          <w:szCs w:val="20"/>
        </w:rPr>
        <w:t>13. 3. 2020</w:t>
      </w:r>
      <w:r>
        <w:rPr>
          <w:rFonts w:ascii="Arial" w:hAnsi="Arial" w:cs="Arial"/>
          <w:sz w:val="20"/>
          <w:szCs w:val="20"/>
        </w:rPr>
        <w:t xml:space="preserve"> in sicer: </w:t>
      </w:r>
    </w:p>
    <w:tbl>
      <w:tblPr>
        <w:tblStyle w:val="Tabelamrea"/>
        <w:tblW w:w="0" w:type="auto"/>
        <w:shd w:val="clear" w:color="auto" w:fill="DEEAF6" w:themeFill="accent1" w:themeFillTint="33"/>
        <w:tblLook w:val="04A0" w:firstRow="1" w:lastRow="0" w:firstColumn="1" w:lastColumn="0" w:noHBand="0" w:noVBand="1"/>
      </w:tblPr>
      <w:tblGrid>
        <w:gridCol w:w="9062"/>
      </w:tblGrid>
      <w:tr w:rsidR="002A6D0D" w:rsidTr="002A6D0D">
        <w:tc>
          <w:tcPr>
            <w:tcW w:w="9062" w:type="dxa"/>
            <w:shd w:val="clear" w:color="auto" w:fill="DEEAF6" w:themeFill="accent1" w:themeFillTint="33"/>
          </w:tcPr>
          <w:p w:rsidR="00D207F7" w:rsidRDefault="00D207F7" w:rsidP="00D207F7">
            <w:pPr>
              <w:pStyle w:val="Odstavekseznama"/>
              <w:jc w:val="both"/>
              <w:rPr>
                <w:rFonts w:ascii="Arial" w:hAnsi="Arial" w:cs="Arial"/>
                <w:sz w:val="20"/>
                <w:szCs w:val="20"/>
              </w:rPr>
            </w:pPr>
          </w:p>
          <w:p w:rsidR="002A6D0D" w:rsidRDefault="002A6D0D" w:rsidP="002A6D0D">
            <w:pPr>
              <w:pStyle w:val="Odstavekseznama"/>
              <w:numPr>
                <w:ilvl w:val="0"/>
                <w:numId w:val="21"/>
              </w:numPr>
              <w:jc w:val="both"/>
              <w:rPr>
                <w:rFonts w:ascii="Arial" w:hAnsi="Arial" w:cs="Arial"/>
                <w:sz w:val="20"/>
                <w:szCs w:val="20"/>
              </w:rPr>
            </w:pPr>
            <w:r w:rsidRPr="002A6D0D">
              <w:rPr>
                <w:rFonts w:ascii="Arial" w:hAnsi="Arial" w:cs="Arial"/>
                <w:sz w:val="20"/>
                <w:szCs w:val="20"/>
              </w:rPr>
              <w:t xml:space="preserve">Javni poziv za finančne spodbude </w:t>
            </w:r>
            <w:r w:rsidRPr="00D207F7">
              <w:rPr>
                <w:rFonts w:ascii="Arial" w:hAnsi="Arial" w:cs="Arial"/>
                <w:b/>
                <w:sz w:val="20"/>
                <w:szCs w:val="20"/>
              </w:rPr>
              <w:t>pravnim osebam</w:t>
            </w:r>
            <w:r w:rsidRPr="002A6D0D">
              <w:rPr>
                <w:rFonts w:ascii="Arial" w:hAnsi="Arial" w:cs="Arial"/>
                <w:sz w:val="20"/>
                <w:szCs w:val="20"/>
              </w:rPr>
              <w:t xml:space="preserve"> za nova električna vozila (</w:t>
            </w:r>
            <w:r w:rsidRPr="002A6D0D">
              <w:rPr>
                <w:rFonts w:ascii="Arial" w:hAnsi="Arial" w:cs="Arial"/>
                <w:b/>
                <w:sz w:val="20"/>
                <w:szCs w:val="20"/>
              </w:rPr>
              <w:t>80-EVPO20</w:t>
            </w:r>
            <w:r w:rsidRPr="002A6D0D">
              <w:rPr>
                <w:rFonts w:ascii="Arial" w:hAnsi="Arial" w:cs="Arial"/>
                <w:sz w:val="20"/>
                <w:szCs w:val="20"/>
              </w:rPr>
              <w:t>)</w:t>
            </w:r>
            <w:r>
              <w:rPr>
                <w:rFonts w:ascii="Arial" w:hAnsi="Arial" w:cs="Arial"/>
                <w:sz w:val="20"/>
                <w:szCs w:val="20"/>
              </w:rPr>
              <w:t xml:space="preserve">. </w:t>
            </w:r>
            <w:r w:rsidRPr="002A6D0D">
              <w:rPr>
                <w:rFonts w:ascii="Arial" w:hAnsi="Arial" w:cs="Arial"/>
                <w:sz w:val="20"/>
                <w:szCs w:val="20"/>
              </w:rPr>
              <w:t xml:space="preserve">Višina razpisanih sredstev za izplačilo </w:t>
            </w:r>
            <w:r w:rsidRPr="002A6D0D">
              <w:rPr>
                <w:rFonts w:ascii="Arial" w:hAnsi="Arial" w:cs="Arial"/>
                <w:b/>
                <w:sz w:val="20"/>
                <w:szCs w:val="20"/>
              </w:rPr>
              <w:t xml:space="preserve">nepovratnih sredstev </w:t>
            </w:r>
            <w:r w:rsidRPr="00D207F7">
              <w:rPr>
                <w:rFonts w:ascii="Arial" w:hAnsi="Arial" w:cs="Arial"/>
                <w:sz w:val="20"/>
                <w:szCs w:val="20"/>
              </w:rPr>
              <w:t>znaša</w:t>
            </w:r>
            <w:r w:rsidRPr="002A6D0D">
              <w:rPr>
                <w:rFonts w:ascii="Arial" w:hAnsi="Arial" w:cs="Arial"/>
                <w:b/>
                <w:sz w:val="20"/>
                <w:szCs w:val="20"/>
              </w:rPr>
              <w:t xml:space="preserve"> 2.500.000 EUR</w:t>
            </w:r>
            <w:r>
              <w:rPr>
                <w:rFonts w:ascii="Arial" w:hAnsi="Arial" w:cs="Arial"/>
                <w:sz w:val="20"/>
                <w:szCs w:val="20"/>
              </w:rPr>
              <w:t xml:space="preserve">. </w:t>
            </w:r>
            <w:r w:rsidRPr="002A6D0D">
              <w:rPr>
                <w:rFonts w:ascii="Arial" w:hAnsi="Arial" w:cs="Arial"/>
                <w:sz w:val="20"/>
                <w:szCs w:val="20"/>
              </w:rPr>
              <w:t xml:space="preserve">Višina razpisanih sredstev </w:t>
            </w:r>
            <w:r w:rsidRPr="002A6D0D">
              <w:rPr>
                <w:rFonts w:ascii="Arial" w:hAnsi="Arial" w:cs="Arial"/>
                <w:b/>
                <w:sz w:val="20"/>
                <w:szCs w:val="20"/>
              </w:rPr>
              <w:t>za kredite znaša 4.000.000 EUR</w:t>
            </w:r>
            <w:r w:rsidRPr="002A6D0D">
              <w:rPr>
                <w:rFonts w:ascii="Arial" w:hAnsi="Arial" w:cs="Arial"/>
                <w:sz w:val="20"/>
                <w:szCs w:val="20"/>
              </w:rPr>
              <w:t>.</w:t>
            </w:r>
          </w:p>
          <w:p w:rsidR="00D207F7" w:rsidRDefault="00D207F7" w:rsidP="00D207F7">
            <w:pPr>
              <w:pStyle w:val="Odstavekseznama"/>
              <w:jc w:val="both"/>
              <w:rPr>
                <w:rFonts w:ascii="Arial" w:hAnsi="Arial" w:cs="Arial"/>
                <w:sz w:val="20"/>
                <w:szCs w:val="20"/>
              </w:rPr>
            </w:pPr>
          </w:p>
          <w:p w:rsidR="002A6D0D" w:rsidRPr="002A6D0D" w:rsidRDefault="002A6D0D" w:rsidP="008D1FD7">
            <w:pPr>
              <w:pStyle w:val="Odstavekseznama"/>
              <w:numPr>
                <w:ilvl w:val="0"/>
                <w:numId w:val="21"/>
              </w:numPr>
              <w:jc w:val="both"/>
              <w:rPr>
                <w:rFonts w:ascii="Arial" w:hAnsi="Arial" w:cs="Arial"/>
                <w:sz w:val="20"/>
                <w:szCs w:val="20"/>
              </w:rPr>
            </w:pPr>
            <w:r w:rsidRPr="002A6D0D">
              <w:rPr>
                <w:rFonts w:ascii="Arial" w:hAnsi="Arial" w:cs="Arial"/>
                <w:sz w:val="20"/>
                <w:szCs w:val="20"/>
              </w:rPr>
              <w:t>Javni poziv za nepovratne finančne spodbude občanom za električna vozila (</w:t>
            </w:r>
            <w:r w:rsidRPr="00D207F7">
              <w:rPr>
                <w:rFonts w:ascii="Arial" w:hAnsi="Arial" w:cs="Arial"/>
                <w:b/>
                <w:sz w:val="20"/>
                <w:szCs w:val="20"/>
              </w:rPr>
              <w:t>79SUB-EVOB20</w:t>
            </w:r>
            <w:r>
              <w:rPr>
                <w:rFonts w:ascii="Arial" w:hAnsi="Arial" w:cs="Arial"/>
                <w:sz w:val="20"/>
                <w:szCs w:val="20"/>
              </w:rPr>
              <w:t xml:space="preserve">). </w:t>
            </w:r>
            <w:r w:rsidRPr="002A6D0D">
              <w:rPr>
                <w:rFonts w:ascii="Arial" w:hAnsi="Arial" w:cs="Arial"/>
                <w:sz w:val="20"/>
                <w:szCs w:val="20"/>
              </w:rPr>
              <w:t xml:space="preserve">Skupna višina sredstev po tem javnem pozivu znaša </w:t>
            </w:r>
            <w:r w:rsidRPr="00A96EA0">
              <w:rPr>
                <w:rFonts w:ascii="Arial" w:hAnsi="Arial" w:cs="Arial"/>
                <w:b/>
                <w:sz w:val="20"/>
                <w:szCs w:val="20"/>
              </w:rPr>
              <w:t>3.000.000 EUR</w:t>
            </w:r>
            <w:r w:rsidRPr="002A6D0D">
              <w:rPr>
                <w:rFonts w:ascii="Arial" w:hAnsi="Arial" w:cs="Arial"/>
                <w:sz w:val="20"/>
                <w:szCs w:val="20"/>
              </w:rPr>
              <w:t>.</w:t>
            </w:r>
          </w:p>
        </w:tc>
      </w:tr>
    </w:tbl>
    <w:p w:rsidR="00D207F7" w:rsidRDefault="00D207F7" w:rsidP="009F1BC0">
      <w:pPr>
        <w:spacing w:after="0"/>
        <w:jc w:val="both"/>
        <w:rPr>
          <w:rFonts w:ascii="Arial" w:hAnsi="Arial" w:cs="Arial"/>
          <w:sz w:val="20"/>
          <w:szCs w:val="20"/>
        </w:rPr>
      </w:pPr>
    </w:p>
    <w:p w:rsidR="00EA5F04" w:rsidRDefault="001578DB" w:rsidP="00254724">
      <w:pPr>
        <w:jc w:val="both"/>
        <w:rPr>
          <w:rFonts w:ascii="Arial" w:hAnsi="Arial" w:cs="Arial"/>
          <w:sz w:val="20"/>
          <w:szCs w:val="20"/>
        </w:rPr>
      </w:pPr>
      <w:r w:rsidRPr="001578DB">
        <w:rPr>
          <w:rFonts w:ascii="Arial" w:hAnsi="Arial" w:cs="Arial"/>
          <w:sz w:val="20"/>
          <w:szCs w:val="20"/>
        </w:rPr>
        <w:t xml:space="preserve">MzI bo v letu 2020 </w:t>
      </w:r>
      <w:r w:rsidR="006B66F4">
        <w:rPr>
          <w:rFonts w:ascii="Arial" w:hAnsi="Arial" w:cs="Arial"/>
          <w:sz w:val="20"/>
          <w:szCs w:val="20"/>
        </w:rPr>
        <w:t xml:space="preserve">in 2021 </w:t>
      </w:r>
      <w:r w:rsidRPr="001578DB">
        <w:rPr>
          <w:rFonts w:ascii="Arial" w:hAnsi="Arial" w:cs="Arial"/>
          <w:sz w:val="20"/>
          <w:szCs w:val="20"/>
        </w:rPr>
        <w:t xml:space="preserve">nadaljevalo z aktivnostmi v svoji pristojnosti. </w:t>
      </w:r>
      <w:r w:rsidR="00250E17" w:rsidRPr="001578DB">
        <w:rPr>
          <w:rFonts w:ascii="Arial" w:hAnsi="Arial" w:cs="Arial"/>
          <w:sz w:val="20"/>
          <w:szCs w:val="20"/>
        </w:rPr>
        <w:t>Podrobneje</w:t>
      </w:r>
      <w:r w:rsidR="00250E17">
        <w:rPr>
          <w:rFonts w:ascii="Arial" w:hAnsi="Arial" w:cs="Arial"/>
          <w:sz w:val="20"/>
          <w:szCs w:val="20"/>
        </w:rPr>
        <w:t xml:space="preserve"> je načrt izvajanja ukrepov do leta 2021 opredeljen v Exelovi preglednici, ki je priloga k </w:t>
      </w:r>
      <w:r w:rsidR="00A24A87">
        <w:rPr>
          <w:rFonts w:ascii="Arial" w:hAnsi="Arial" w:cs="Arial"/>
          <w:sz w:val="20"/>
          <w:szCs w:val="20"/>
        </w:rPr>
        <w:t xml:space="preserve">posodobljenemu </w:t>
      </w:r>
      <w:r w:rsidR="00250E17">
        <w:rPr>
          <w:rFonts w:ascii="Arial" w:hAnsi="Arial" w:cs="Arial"/>
          <w:sz w:val="20"/>
          <w:szCs w:val="20"/>
        </w:rPr>
        <w:t>Akcijskemu programu.</w:t>
      </w:r>
    </w:p>
    <w:p w:rsidR="00BC4795" w:rsidRDefault="00BC4795" w:rsidP="00EA5F04">
      <w:pPr>
        <w:pStyle w:val="Naslov1"/>
      </w:pPr>
    </w:p>
    <w:p w:rsidR="00EA5F04" w:rsidRDefault="00EA5F04" w:rsidP="00EA5F04">
      <w:pPr>
        <w:pStyle w:val="Naslov1"/>
      </w:pPr>
      <w:bookmarkStart w:id="28" w:name="_Toc57014961"/>
      <w:r>
        <w:t>6. PREGLED DOSEGANJA CILJEV STRATEGIJE</w:t>
      </w:r>
      <w:bookmarkEnd w:id="28"/>
    </w:p>
    <w:p w:rsidR="001F0AB0" w:rsidRPr="0002671F" w:rsidRDefault="004D3F9D" w:rsidP="0002671F">
      <w:pPr>
        <w:jc w:val="both"/>
        <w:rPr>
          <w:rFonts w:ascii="Arial" w:hAnsi="Arial" w:cs="Arial"/>
          <w:sz w:val="20"/>
        </w:rPr>
      </w:pPr>
      <w:r>
        <w:rPr>
          <w:rFonts w:ascii="Arial" w:hAnsi="Arial" w:cs="Arial"/>
          <w:sz w:val="20"/>
        </w:rPr>
        <w:t xml:space="preserve">Preglednici prikazujeta stanje na področju vozil na alternativni pogon ter polnilne infrastrukture (bela polja) v primerjavi </w:t>
      </w:r>
      <w:r w:rsidR="0002671F">
        <w:rPr>
          <w:rFonts w:ascii="Arial" w:hAnsi="Arial" w:cs="Arial"/>
          <w:sz w:val="20"/>
        </w:rPr>
        <w:t>s cilji Strategije</w:t>
      </w:r>
      <w:r w:rsidR="0002671F" w:rsidRPr="0002671F">
        <w:rPr>
          <w:rFonts w:ascii="Arial" w:hAnsi="Arial" w:cs="Arial"/>
          <w:sz w:val="20"/>
        </w:rPr>
        <w:t xml:space="preserve"> na področju razvoja trga za vzpostavitev ustrezne infrastrukture v zvezi z alternativnimi gorivi v prometnem sektorju v Republiki Sloveniji</w:t>
      </w:r>
      <w:r w:rsidR="0002671F">
        <w:rPr>
          <w:rFonts w:ascii="Arial" w:hAnsi="Arial" w:cs="Arial"/>
          <w:sz w:val="20"/>
        </w:rPr>
        <w:t xml:space="preserve"> (siva polja).</w:t>
      </w:r>
    </w:p>
    <w:p w:rsidR="002535F0" w:rsidRDefault="002535F0" w:rsidP="002535F0">
      <w:pPr>
        <w:jc w:val="both"/>
        <w:rPr>
          <w:rFonts w:ascii="Arial" w:hAnsi="Arial" w:cs="Arial"/>
          <w:sz w:val="20"/>
        </w:rPr>
      </w:pPr>
      <w:r>
        <w:rPr>
          <w:rFonts w:ascii="Arial" w:hAnsi="Arial" w:cs="Arial"/>
          <w:sz w:val="20"/>
        </w:rPr>
        <w:t>a) pregled doseganja ciljev strategije na področju vozil v cestnem prometu</w:t>
      </w:r>
    </w:p>
    <w:tbl>
      <w:tblPr>
        <w:tblW w:w="9776" w:type="dxa"/>
        <w:jc w:val="center"/>
        <w:tblLayout w:type="fixed"/>
        <w:tblCellMar>
          <w:left w:w="70" w:type="dxa"/>
          <w:right w:w="70" w:type="dxa"/>
        </w:tblCellMar>
        <w:tblLook w:val="04A0" w:firstRow="1" w:lastRow="0" w:firstColumn="1" w:lastColumn="0" w:noHBand="0" w:noVBand="1"/>
      </w:tblPr>
      <w:tblGrid>
        <w:gridCol w:w="3280"/>
        <w:gridCol w:w="920"/>
        <w:gridCol w:w="920"/>
        <w:gridCol w:w="920"/>
        <w:gridCol w:w="1043"/>
        <w:gridCol w:w="850"/>
        <w:gridCol w:w="851"/>
        <w:gridCol w:w="992"/>
      </w:tblGrid>
      <w:tr w:rsidR="00001898" w:rsidRPr="001A5492" w:rsidTr="009B117A">
        <w:trPr>
          <w:trHeight w:val="615"/>
          <w:jc w:val="center"/>
        </w:trPr>
        <w:tc>
          <w:tcPr>
            <w:tcW w:w="3280" w:type="dxa"/>
            <w:vMerge w:val="restart"/>
            <w:tcBorders>
              <w:top w:val="single" w:sz="4" w:space="0" w:color="auto"/>
              <w:left w:val="single" w:sz="4" w:space="0" w:color="auto"/>
              <w:bottom w:val="single" w:sz="8" w:space="0" w:color="000000"/>
              <w:right w:val="nil"/>
            </w:tcBorders>
            <w:shd w:val="clear" w:color="auto" w:fill="auto"/>
            <w:vAlign w:val="center"/>
            <w:hideMark/>
          </w:tcPr>
          <w:p w:rsidR="00001898" w:rsidRPr="001A5492" w:rsidRDefault="00001898" w:rsidP="009B117A">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Pogonsko sredstvo</w:t>
            </w:r>
          </w:p>
        </w:tc>
        <w:tc>
          <w:tcPr>
            <w:tcW w:w="3803"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rsidR="00001898" w:rsidRDefault="00001898" w:rsidP="009B117A">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 xml:space="preserve">Število vozil </w:t>
            </w:r>
          </w:p>
        </w:tc>
        <w:tc>
          <w:tcPr>
            <w:tcW w:w="2693"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001898" w:rsidRPr="001A5492" w:rsidRDefault="00001898" w:rsidP="009B117A">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Pričakovano število vozil glede na Strategijo</w:t>
            </w:r>
          </w:p>
        </w:tc>
      </w:tr>
      <w:tr w:rsidR="00001898" w:rsidRPr="001A5492" w:rsidTr="009B117A">
        <w:trPr>
          <w:trHeight w:val="375"/>
          <w:jc w:val="center"/>
        </w:trPr>
        <w:tc>
          <w:tcPr>
            <w:tcW w:w="3280" w:type="dxa"/>
            <w:vMerge/>
            <w:tcBorders>
              <w:top w:val="single" w:sz="8" w:space="0" w:color="auto"/>
              <w:left w:val="single" w:sz="4" w:space="0" w:color="auto"/>
              <w:bottom w:val="single" w:sz="8" w:space="0" w:color="000000"/>
              <w:right w:val="nil"/>
            </w:tcBorders>
            <w:vAlign w:val="center"/>
            <w:hideMark/>
          </w:tcPr>
          <w:p w:rsidR="00001898" w:rsidRPr="001A5492" w:rsidRDefault="00001898" w:rsidP="009B117A">
            <w:pPr>
              <w:spacing w:after="0" w:line="240" w:lineRule="auto"/>
              <w:rPr>
                <w:rFonts w:ascii="Calibri" w:eastAsia="Times New Roman" w:hAnsi="Calibri" w:cs="Calibri"/>
                <w:b/>
                <w:bCs/>
                <w:color w:val="000000"/>
                <w:lang w:eastAsia="sl-SI"/>
              </w:rPr>
            </w:pPr>
          </w:p>
        </w:tc>
        <w:tc>
          <w:tcPr>
            <w:tcW w:w="920" w:type="dxa"/>
            <w:tcBorders>
              <w:top w:val="nil"/>
              <w:left w:val="single" w:sz="8" w:space="0" w:color="auto"/>
              <w:bottom w:val="nil"/>
              <w:right w:val="single" w:sz="8" w:space="0" w:color="auto"/>
            </w:tcBorders>
            <w:shd w:val="clear" w:color="auto" w:fill="auto"/>
            <w:vAlign w:val="center"/>
            <w:hideMark/>
          </w:tcPr>
          <w:p w:rsidR="00001898" w:rsidRPr="001A5492" w:rsidRDefault="00001898" w:rsidP="009B117A">
            <w:pPr>
              <w:spacing w:after="0" w:line="240" w:lineRule="auto"/>
              <w:jc w:val="center"/>
              <w:rPr>
                <w:rFonts w:ascii="Calibri" w:eastAsia="Times New Roman" w:hAnsi="Calibri" w:cs="Calibri"/>
                <w:b/>
                <w:bCs/>
                <w:color w:val="333333"/>
                <w:lang w:eastAsia="sl-SI"/>
              </w:rPr>
            </w:pPr>
            <w:r w:rsidRPr="001A5492">
              <w:rPr>
                <w:rFonts w:ascii="Calibri" w:eastAsia="Times New Roman" w:hAnsi="Calibri" w:cs="Calibri"/>
                <w:b/>
                <w:bCs/>
                <w:color w:val="333333"/>
                <w:lang w:eastAsia="sl-SI"/>
              </w:rPr>
              <w:t>2016</w:t>
            </w:r>
          </w:p>
        </w:tc>
        <w:tc>
          <w:tcPr>
            <w:tcW w:w="920" w:type="dxa"/>
            <w:tcBorders>
              <w:top w:val="nil"/>
              <w:left w:val="nil"/>
              <w:bottom w:val="nil"/>
              <w:right w:val="nil"/>
            </w:tcBorders>
            <w:shd w:val="clear" w:color="auto" w:fill="auto"/>
            <w:vAlign w:val="center"/>
            <w:hideMark/>
          </w:tcPr>
          <w:p w:rsidR="00001898" w:rsidRPr="001A5492" w:rsidRDefault="00001898" w:rsidP="009B117A">
            <w:pPr>
              <w:spacing w:after="0" w:line="240" w:lineRule="auto"/>
              <w:jc w:val="center"/>
              <w:rPr>
                <w:rFonts w:ascii="Calibri" w:eastAsia="Times New Roman" w:hAnsi="Calibri" w:cs="Calibri"/>
                <w:b/>
                <w:bCs/>
                <w:color w:val="333333"/>
                <w:lang w:eastAsia="sl-SI"/>
              </w:rPr>
            </w:pPr>
            <w:r w:rsidRPr="001A5492">
              <w:rPr>
                <w:rFonts w:ascii="Calibri" w:eastAsia="Times New Roman" w:hAnsi="Calibri" w:cs="Calibri"/>
                <w:b/>
                <w:bCs/>
                <w:color w:val="333333"/>
                <w:lang w:eastAsia="sl-SI"/>
              </w:rPr>
              <w:t>2017</w:t>
            </w:r>
          </w:p>
        </w:tc>
        <w:tc>
          <w:tcPr>
            <w:tcW w:w="920" w:type="dxa"/>
            <w:tcBorders>
              <w:top w:val="nil"/>
              <w:left w:val="single" w:sz="8" w:space="0" w:color="auto"/>
              <w:bottom w:val="nil"/>
              <w:right w:val="single" w:sz="4" w:space="0" w:color="auto"/>
            </w:tcBorders>
            <w:shd w:val="clear" w:color="auto" w:fill="auto"/>
            <w:vAlign w:val="center"/>
            <w:hideMark/>
          </w:tcPr>
          <w:p w:rsidR="00001898" w:rsidRPr="001A5492" w:rsidRDefault="00001898" w:rsidP="009B117A">
            <w:pPr>
              <w:spacing w:after="0" w:line="240" w:lineRule="auto"/>
              <w:jc w:val="center"/>
              <w:rPr>
                <w:rFonts w:ascii="Calibri" w:eastAsia="Times New Roman" w:hAnsi="Calibri" w:cs="Calibri"/>
                <w:b/>
                <w:bCs/>
                <w:color w:val="333333"/>
                <w:lang w:eastAsia="sl-SI"/>
              </w:rPr>
            </w:pPr>
            <w:r w:rsidRPr="001A5492">
              <w:rPr>
                <w:rFonts w:ascii="Calibri" w:eastAsia="Times New Roman" w:hAnsi="Calibri" w:cs="Calibri"/>
                <w:b/>
                <w:bCs/>
                <w:color w:val="333333"/>
                <w:lang w:eastAsia="sl-SI"/>
              </w:rPr>
              <w:t>2018</w:t>
            </w:r>
          </w:p>
        </w:tc>
        <w:tc>
          <w:tcPr>
            <w:tcW w:w="1043" w:type="dxa"/>
            <w:tcBorders>
              <w:top w:val="single" w:sz="4" w:space="0" w:color="auto"/>
              <w:left w:val="single" w:sz="4" w:space="0" w:color="auto"/>
              <w:bottom w:val="single" w:sz="4" w:space="0" w:color="auto"/>
              <w:right w:val="single" w:sz="4" w:space="0" w:color="auto"/>
            </w:tcBorders>
            <w:vAlign w:val="center"/>
          </w:tcPr>
          <w:p w:rsidR="00001898" w:rsidRPr="001A5492" w:rsidRDefault="00001898" w:rsidP="009B117A">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2019</w:t>
            </w:r>
          </w:p>
        </w:tc>
        <w:tc>
          <w:tcPr>
            <w:tcW w:w="850" w:type="dxa"/>
            <w:tcBorders>
              <w:top w:val="single" w:sz="8" w:space="0" w:color="auto"/>
              <w:left w:val="single" w:sz="4" w:space="0" w:color="auto"/>
              <w:bottom w:val="nil"/>
              <w:right w:val="single" w:sz="8" w:space="0" w:color="auto"/>
            </w:tcBorders>
            <w:shd w:val="clear" w:color="auto" w:fill="F2F2F2" w:themeFill="background1" w:themeFillShade="F2"/>
            <w:noWrap/>
            <w:vAlign w:val="center"/>
            <w:hideMark/>
          </w:tcPr>
          <w:p w:rsidR="00001898" w:rsidRPr="001A5492" w:rsidRDefault="00001898" w:rsidP="009B117A">
            <w:pPr>
              <w:spacing w:after="0" w:line="240" w:lineRule="auto"/>
              <w:jc w:val="center"/>
              <w:rPr>
                <w:rFonts w:ascii="Calibri" w:eastAsia="Times New Roman" w:hAnsi="Calibri" w:cs="Calibri"/>
                <w:b/>
                <w:bCs/>
                <w:color w:val="000000"/>
                <w:lang w:eastAsia="sl-SI"/>
              </w:rPr>
            </w:pPr>
            <w:r w:rsidRPr="001A5492">
              <w:rPr>
                <w:rFonts w:ascii="Calibri" w:eastAsia="Times New Roman" w:hAnsi="Calibri" w:cs="Calibri"/>
                <w:b/>
                <w:bCs/>
                <w:color w:val="000000"/>
                <w:lang w:eastAsia="sl-SI"/>
              </w:rPr>
              <w:t>2020</w:t>
            </w:r>
          </w:p>
        </w:tc>
        <w:tc>
          <w:tcPr>
            <w:tcW w:w="851" w:type="dxa"/>
            <w:tcBorders>
              <w:top w:val="single" w:sz="8" w:space="0" w:color="auto"/>
              <w:left w:val="nil"/>
              <w:bottom w:val="nil"/>
              <w:right w:val="single" w:sz="8" w:space="0" w:color="auto"/>
            </w:tcBorders>
            <w:shd w:val="clear" w:color="auto" w:fill="F2F2F2" w:themeFill="background1" w:themeFillShade="F2"/>
            <w:noWrap/>
            <w:vAlign w:val="center"/>
            <w:hideMark/>
          </w:tcPr>
          <w:p w:rsidR="00001898" w:rsidRPr="001A5492" w:rsidRDefault="00001898" w:rsidP="009B117A">
            <w:pPr>
              <w:spacing w:after="0" w:line="240" w:lineRule="auto"/>
              <w:jc w:val="center"/>
              <w:rPr>
                <w:rFonts w:ascii="Calibri" w:eastAsia="Times New Roman" w:hAnsi="Calibri" w:cs="Calibri"/>
                <w:b/>
                <w:bCs/>
                <w:color w:val="000000"/>
                <w:lang w:eastAsia="sl-SI"/>
              </w:rPr>
            </w:pPr>
            <w:r w:rsidRPr="001A5492">
              <w:rPr>
                <w:rFonts w:ascii="Calibri" w:eastAsia="Times New Roman" w:hAnsi="Calibri" w:cs="Calibri"/>
                <w:b/>
                <w:bCs/>
                <w:color w:val="000000"/>
                <w:lang w:eastAsia="sl-SI"/>
              </w:rPr>
              <w:t>2025</w:t>
            </w:r>
          </w:p>
        </w:tc>
        <w:tc>
          <w:tcPr>
            <w:tcW w:w="992" w:type="dxa"/>
            <w:tcBorders>
              <w:top w:val="single" w:sz="8" w:space="0" w:color="auto"/>
              <w:left w:val="nil"/>
              <w:bottom w:val="nil"/>
              <w:right w:val="single" w:sz="4" w:space="0" w:color="auto"/>
            </w:tcBorders>
            <w:shd w:val="clear" w:color="auto" w:fill="F2F2F2" w:themeFill="background1" w:themeFillShade="F2"/>
            <w:noWrap/>
            <w:vAlign w:val="center"/>
            <w:hideMark/>
          </w:tcPr>
          <w:p w:rsidR="00001898" w:rsidRPr="001A5492" w:rsidRDefault="00001898" w:rsidP="009B117A">
            <w:pPr>
              <w:spacing w:after="0" w:line="240" w:lineRule="auto"/>
              <w:jc w:val="center"/>
              <w:rPr>
                <w:rFonts w:ascii="Calibri" w:eastAsia="Times New Roman" w:hAnsi="Calibri" w:cs="Calibri"/>
                <w:b/>
                <w:bCs/>
                <w:color w:val="000000"/>
                <w:lang w:eastAsia="sl-SI"/>
              </w:rPr>
            </w:pPr>
            <w:r w:rsidRPr="001A5492">
              <w:rPr>
                <w:rFonts w:ascii="Calibri" w:eastAsia="Times New Roman" w:hAnsi="Calibri" w:cs="Calibri"/>
                <w:b/>
                <w:bCs/>
                <w:color w:val="000000"/>
                <w:lang w:eastAsia="sl-SI"/>
              </w:rPr>
              <w:t>2030</w:t>
            </w:r>
          </w:p>
        </w:tc>
      </w:tr>
      <w:tr w:rsidR="00001898" w:rsidRPr="001A5492" w:rsidTr="009B117A">
        <w:trPr>
          <w:trHeight w:val="402"/>
          <w:jc w:val="center"/>
        </w:trPr>
        <w:tc>
          <w:tcPr>
            <w:tcW w:w="9776" w:type="dxa"/>
            <w:gridSpan w:val="8"/>
            <w:tcBorders>
              <w:top w:val="single" w:sz="8" w:space="0" w:color="auto"/>
              <w:left w:val="single" w:sz="4" w:space="0" w:color="auto"/>
              <w:bottom w:val="single" w:sz="8" w:space="0" w:color="auto"/>
              <w:right w:val="single" w:sz="4" w:space="0" w:color="auto"/>
            </w:tcBorders>
          </w:tcPr>
          <w:p w:rsidR="00001898" w:rsidRPr="001A5492" w:rsidRDefault="00001898" w:rsidP="009B117A">
            <w:pPr>
              <w:spacing w:after="0" w:line="240" w:lineRule="auto"/>
              <w:rPr>
                <w:rFonts w:ascii="Calibri" w:eastAsia="Times New Roman" w:hAnsi="Calibri" w:cs="Calibri"/>
                <w:b/>
                <w:bCs/>
                <w:color w:val="000000"/>
                <w:sz w:val="20"/>
                <w:szCs w:val="20"/>
                <w:lang w:eastAsia="sl-SI"/>
              </w:rPr>
            </w:pPr>
            <w:r w:rsidRPr="006B6DAF">
              <w:rPr>
                <w:rFonts w:ascii="Calibri" w:eastAsia="Times New Roman" w:hAnsi="Calibri" w:cs="Calibri"/>
                <w:b/>
                <w:bCs/>
                <w:color w:val="000000"/>
                <w:szCs w:val="20"/>
                <w:lang w:eastAsia="sl-SI"/>
              </w:rPr>
              <w:t>Elektrika</w:t>
            </w:r>
          </w:p>
        </w:tc>
      </w:tr>
      <w:tr w:rsidR="00001898" w:rsidRPr="001A5492" w:rsidTr="009B117A">
        <w:trPr>
          <w:trHeight w:val="360"/>
          <w:jc w:val="center"/>
        </w:trPr>
        <w:tc>
          <w:tcPr>
            <w:tcW w:w="3280" w:type="dxa"/>
            <w:tcBorders>
              <w:top w:val="nil"/>
              <w:left w:val="single" w:sz="4" w:space="0" w:color="auto"/>
              <w:bottom w:val="single" w:sz="4" w:space="0" w:color="auto"/>
              <w:right w:val="single" w:sz="8" w:space="0" w:color="auto"/>
            </w:tcBorders>
            <w:shd w:val="clear" w:color="000000" w:fill="FFFFFF"/>
            <w:vAlign w:val="center"/>
            <w:hideMark/>
          </w:tcPr>
          <w:p w:rsidR="00001898" w:rsidRPr="001A5492" w:rsidRDefault="00001898" w:rsidP="009B117A">
            <w:pPr>
              <w:spacing w:after="0" w:line="240" w:lineRule="auto"/>
              <w:rPr>
                <w:rFonts w:ascii="Calibri" w:eastAsia="Times New Roman" w:hAnsi="Calibri" w:cs="Calibri"/>
                <w:b/>
                <w:bCs/>
                <w:sz w:val="20"/>
                <w:szCs w:val="20"/>
                <w:lang w:eastAsia="sl-SI"/>
              </w:rPr>
            </w:pPr>
            <w:r w:rsidRPr="006307E6">
              <w:rPr>
                <w:rFonts w:ascii="Calibri" w:eastAsia="Times New Roman" w:hAnsi="Calibri" w:cs="Calibri"/>
                <w:b/>
                <w:bCs/>
                <w:sz w:val="20"/>
                <w:szCs w:val="20"/>
                <w:lang w:eastAsia="sl-SI"/>
              </w:rPr>
              <w:t>Električna vozila skupaj</w:t>
            </w:r>
          </w:p>
        </w:tc>
        <w:tc>
          <w:tcPr>
            <w:tcW w:w="920" w:type="dxa"/>
            <w:tcBorders>
              <w:top w:val="single" w:sz="8" w:space="0" w:color="auto"/>
              <w:left w:val="nil"/>
              <w:bottom w:val="single" w:sz="8" w:space="0" w:color="auto"/>
              <w:right w:val="single" w:sz="4" w:space="0" w:color="auto"/>
            </w:tcBorders>
            <w:shd w:val="clear" w:color="auto" w:fill="auto"/>
            <w:vAlign w:val="center"/>
            <w:hideMark/>
          </w:tcPr>
          <w:p w:rsidR="00001898" w:rsidRPr="006307E6" w:rsidRDefault="00001898" w:rsidP="009B117A">
            <w:pPr>
              <w:spacing w:after="0" w:line="240" w:lineRule="auto"/>
              <w:jc w:val="right"/>
              <w:rPr>
                <w:rFonts w:ascii="Calibri" w:eastAsia="Times New Roman" w:hAnsi="Calibri" w:cs="Calibri"/>
                <w:b/>
                <w:bCs/>
                <w:szCs w:val="20"/>
                <w:lang w:eastAsia="sl-SI"/>
              </w:rPr>
            </w:pPr>
            <w:r w:rsidRPr="006307E6">
              <w:rPr>
                <w:rFonts w:ascii="Calibri" w:eastAsia="Times New Roman" w:hAnsi="Calibri" w:cs="Calibri"/>
                <w:b/>
                <w:bCs/>
                <w:szCs w:val="20"/>
                <w:lang w:eastAsia="sl-SI"/>
              </w:rPr>
              <w:t>626</w:t>
            </w:r>
          </w:p>
        </w:tc>
        <w:tc>
          <w:tcPr>
            <w:tcW w:w="920" w:type="dxa"/>
            <w:tcBorders>
              <w:top w:val="single" w:sz="8" w:space="0" w:color="auto"/>
              <w:left w:val="nil"/>
              <w:bottom w:val="single" w:sz="8" w:space="0" w:color="auto"/>
              <w:right w:val="single" w:sz="4" w:space="0" w:color="auto"/>
            </w:tcBorders>
            <w:shd w:val="clear" w:color="auto" w:fill="auto"/>
            <w:vAlign w:val="center"/>
            <w:hideMark/>
          </w:tcPr>
          <w:p w:rsidR="00001898" w:rsidRPr="006307E6" w:rsidRDefault="00001898" w:rsidP="009B117A">
            <w:pPr>
              <w:spacing w:after="0" w:line="240" w:lineRule="auto"/>
              <w:jc w:val="right"/>
              <w:rPr>
                <w:rFonts w:ascii="Calibri" w:eastAsia="Times New Roman" w:hAnsi="Calibri" w:cs="Calibri"/>
                <w:b/>
                <w:bCs/>
                <w:szCs w:val="20"/>
                <w:lang w:eastAsia="sl-SI"/>
              </w:rPr>
            </w:pPr>
            <w:r w:rsidRPr="006307E6">
              <w:rPr>
                <w:rFonts w:ascii="Calibri" w:eastAsia="Times New Roman" w:hAnsi="Calibri" w:cs="Calibri"/>
                <w:b/>
                <w:bCs/>
                <w:szCs w:val="20"/>
                <w:lang w:eastAsia="sl-SI"/>
              </w:rPr>
              <w:t>1.156</w:t>
            </w:r>
          </w:p>
        </w:tc>
        <w:tc>
          <w:tcPr>
            <w:tcW w:w="920" w:type="dxa"/>
            <w:tcBorders>
              <w:top w:val="single" w:sz="8" w:space="0" w:color="auto"/>
              <w:left w:val="nil"/>
              <w:bottom w:val="single" w:sz="8" w:space="0" w:color="auto"/>
              <w:right w:val="nil"/>
            </w:tcBorders>
            <w:shd w:val="clear" w:color="auto" w:fill="auto"/>
            <w:vAlign w:val="center"/>
            <w:hideMark/>
          </w:tcPr>
          <w:p w:rsidR="00001898" w:rsidRPr="006307E6" w:rsidRDefault="00001898" w:rsidP="009B117A">
            <w:pPr>
              <w:spacing w:after="0" w:line="240" w:lineRule="auto"/>
              <w:jc w:val="right"/>
              <w:rPr>
                <w:rFonts w:ascii="Calibri" w:eastAsia="Times New Roman" w:hAnsi="Calibri" w:cs="Calibri"/>
                <w:b/>
                <w:bCs/>
                <w:szCs w:val="20"/>
                <w:lang w:eastAsia="sl-SI"/>
              </w:rPr>
            </w:pPr>
            <w:r w:rsidRPr="006307E6">
              <w:rPr>
                <w:rFonts w:ascii="Calibri" w:eastAsia="Times New Roman" w:hAnsi="Calibri" w:cs="Calibri"/>
                <w:b/>
                <w:bCs/>
                <w:szCs w:val="20"/>
                <w:lang w:eastAsia="sl-SI"/>
              </w:rPr>
              <w:t>1.902</w:t>
            </w:r>
          </w:p>
        </w:tc>
        <w:tc>
          <w:tcPr>
            <w:tcW w:w="1043" w:type="dxa"/>
            <w:tcBorders>
              <w:top w:val="single" w:sz="4" w:space="0" w:color="auto"/>
              <w:left w:val="single" w:sz="4" w:space="0" w:color="auto"/>
              <w:bottom w:val="single" w:sz="4" w:space="0" w:color="auto"/>
              <w:right w:val="single" w:sz="4" w:space="0" w:color="auto"/>
            </w:tcBorders>
            <w:vAlign w:val="center"/>
          </w:tcPr>
          <w:p w:rsidR="00001898" w:rsidRPr="006307E6" w:rsidRDefault="00001898" w:rsidP="009B117A">
            <w:pPr>
              <w:spacing w:after="0" w:line="240" w:lineRule="auto"/>
              <w:jc w:val="right"/>
              <w:rPr>
                <w:rFonts w:ascii="Calibri" w:eastAsia="Times New Roman" w:hAnsi="Calibri" w:cs="Calibri"/>
                <w:b/>
                <w:bCs/>
                <w:szCs w:val="20"/>
                <w:lang w:eastAsia="sl-SI"/>
              </w:rPr>
            </w:pPr>
            <w:r w:rsidRPr="00324204">
              <w:rPr>
                <w:rFonts w:ascii="Calibri" w:eastAsia="Times New Roman" w:hAnsi="Calibri" w:cs="Calibri"/>
                <w:b/>
                <w:bCs/>
                <w:szCs w:val="20"/>
                <w:lang w:eastAsia="sl-SI"/>
              </w:rPr>
              <w:t>3</w:t>
            </w:r>
            <w:r>
              <w:rPr>
                <w:rFonts w:ascii="Calibri" w:eastAsia="Times New Roman" w:hAnsi="Calibri" w:cs="Calibri"/>
                <w:b/>
                <w:bCs/>
                <w:szCs w:val="20"/>
                <w:lang w:eastAsia="sl-SI"/>
              </w:rPr>
              <w:t>.</w:t>
            </w:r>
            <w:r w:rsidRPr="00324204">
              <w:rPr>
                <w:rFonts w:ascii="Calibri" w:eastAsia="Times New Roman" w:hAnsi="Calibri" w:cs="Calibri"/>
                <w:b/>
                <w:bCs/>
                <w:szCs w:val="20"/>
                <w:lang w:eastAsia="sl-SI"/>
              </w:rPr>
              <w:t>017</w:t>
            </w:r>
          </w:p>
        </w:tc>
        <w:tc>
          <w:tcPr>
            <w:tcW w:w="850"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001898" w:rsidRPr="006307E6" w:rsidRDefault="00001898" w:rsidP="009B117A">
            <w:pPr>
              <w:spacing w:after="0" w:line="240" w:lineRule="auto"/>
              <w:jc w:val="right"/>
              <w:rPr>
                <w:rFonts w:ascii="Calibri" w:eastAsia="Times New Roman" w:hAnsi="Calibri" w:cs="Calibri"/>
                <w:b/>
                <w:bCs/>
                <w:szCs w:val="20"/>
                <w:lang w:eastAsia="sl-SI"/>
              </w:rPr>
            </w:pPr>
            <w:r w:rsidRPr="006307E6">
              <w:rPr>
                <w:rFonts w:ascii="Calibri" w:eastAsia="Times New Roman" w:hAnsi="Calibri" w:cs="Calibri"/>
                <w:b/>
                <w:bCs/>
                <w:szCs w:val="20"/>
                <w:lang w:eastAsia="sl-SI"/>
              </w:rPr>
              <w:t>11.750</w:t>
            </w:r>
          </w:p>
        </w:tc>
        <w:tc>
          <w:tcPr>
            <w:tcW w:w="851"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001898" w:rsidRPr="006307E6" w:rsidRDefault="00001898" w:rsidP="009B117A">
            <w:pPr>
              <w:spacing w:after="0" w:line="240" w:lineRule="auto"/>
              <w:jc w:val="right"/>
              <w:rPr>
                <w:rFonts w:ascii="Calibri" w:eastAsia="Times New Roman" w:hAnsi="Calibri" w:cs="Calibri"/>
                <w:b/>
                <w:bCs/>
                <w:szCs w:val="20"/>
                <w:lang w:eastAsia="sl-SI"/>
              </w:rPr>
            </w:pPr>
            <w:r w:rsidRPr="006307E6">
              <w:rPr>
                <w:rFonts w:ascii="Calibri" w:eastAsia="Times New Roman" w:hAnsi="Calibri" w:cs="Calibri"/>
                <w:b/>
                <w:bCs/>
                <w:szCs w:val="20"/>
                <w:lang w:eastAsia="sl-SI"/>
              </w:rPr>
              <w:t>69.972</w:t>
            </w:r>
          </w:p>
        </w:tc>
        <w:tc>
          <w:tcPr>
            <w:tcW w:w="992"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001898" w:rsidRPr="006307E6" w:rsidRDefault="00001898" w:rsidP="009B117A">
            <w:pPr>
              <w:spacing w:after="0" w:line="240" w:lineRule="auto"/>
              <w:jc w:val="right"/>
              <w:rPr>
                <w:rFonts w:ascii="Calibri" w:eastAsia="Times New Roman" w:hAnsi="Calibri" w:cs="Calibri"/>
                <w:b/>
                <w:bCs/>
                <w:szCs w:val="20"/>
                <w:lang w:eastAsia="sl-SI"/>
              </w:rPr>
            </w:pPr>
            <w:r w:rsidRPr="006307E6">
              <w:rPr>
                <w:rFonts w:ascii="Calibri" w:eastAsia="Times New Roman" w:hAnsi="Calibri" w:cs="Calibri"/>
                <w:b/>
                <w:bCs/>
                <w:szCs w:val="20"/>
                <w:lang w:eastAsia="sl-SI"/>
              </w:rPr>
              <w:t>213.007</w:t>
            </w:r>
          </w:p>
        </w:tc>
      </w:tr>
      <w:tr w:rsidR="00001898" w:rsidRPr="001A5492" w:rsidTr="009B117A">
        <w:trPr>
          <w:trHeight w:val="312"/>
          <w:jc w:val="center"/>
        </w:trPr>
        <w:tc>
          <w:tcPr>
            <w:tcW w:w="3280" w:type="dxa"/>
            <w:tcBorders>
              <w:top w:val="nil"/>
              <w:left w:val="single" w:sz="4" w:space="0" w:color="auto"/>
              <w:bottom w:val="single" w:sz="4" w:space="0" w:color="auto"/>
              <w:right w:val="single" w:sz="8" w:space="0" w:color="auto"/>
            </w:tcBorders>
            <w:shd w:val="clear" w:color="000000" w:fill="FFFFFF"/>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sidRPr="000027B5">
              <w:rPr>
                <w:rFonts w:ascii="Calibri" w:eastAsia="Times New Roman" w:hAnsi="Calibri" w:cs="Calibri"/>
                <w:b/>
                <w:sz w:val="20"/>
                <w:szCs w:val="20"/>
                <w:lang w:eastAsia="sl-SI"/>
              </w:rPr>
              <w:t xml:space="preserve">Električna osebna vozila </w:t>
            </w:r>
            <w:r>
              <w:rPr>
                <w:rFonts w:ascii="Calibri" w:eastAsia="Times New Roman" w:hAnsi="Calibri" w:cs="Calibri"/>
                <w:b/>
                <w:sz w:val="20"/>
                <w:szCs w:val="20"/>
                <w:lang w:eastAsia="sl-SI"/>
              </w:rPr>
              <w:t>M1</w:t>
            </w:r>
            <w:r w:rsidRPr="000027B5">
              <w:rPr>
                <w:rFonts w:ascii="Calibri" w:eastAsia="Times New Roman" w:hAnsi="Calibri" w:cs="Calibri"/>
                <w:b/>
                <w:sz w:val="20"/>
                <w:szCs w:val="20"/>
                <w:lang w:eastAsia="sl-SI"/>
              </w:rPr>
              <w:t xml:space="preserve"> (BEV+PHEV</w:t>
            </w:r>
            <w:r w:rsidRPr="001A5492">
              <w:rPr>
                <w:rFonts w:ascii="Calibri" w:eastAsia="Times New Roman" w:hAnsi="Calibri" w:cs="Calibri"/>
                <w:sz w:val="20"/>
                <w:szCs w:val="20"/>
                <w:lang w:eastAsia="sl-SI"/>
              </w:rPr>
              <w:t>)</w:t>
            </w:r>
          </w:p>
        </w:tc>
        <w:tc>
          <w:tcPr>
            <w:tcW w:w="920" w:type="dxa"/>
            <w:tcBorders>
              <w:top w:val="nil"/>
              <w:left w:val="nil"/>
              <w:bottom w:val="single" w:sz="4" w:space="0" w:color="auto"/>
              <w:right w:val="single" w:sz="4" w:space="0" w:color="auto"/>
            </w:tcBorders>
            <w:shd w:val="clear" w:color="000000" w:fill="FFFFFF"/>
            <w:vAlign w:val="center"/>
            <w:hideMark/>
          </w:tcPr>
          <w:p w:rsidR="00001898" w:rsidRPr="006307E6" w:rsidRDefault="00001898" w:rsidP="009B117A">
            <w:pPr>
              <w:spacing w:after="0" w:line="240" w:lineRule="auto"/>
              <w:jc w:val="right"/>
              <w:rPr>
                <w:rFonts w:ascii="Calibri" w:eastAsia="Times New Roman" w:hAnsi="Calibri" w:cs="Calibri"/>
                <w:b/>
                <w:sz w:val="20"/>
                <w:szCs w:val="20"/>
                <w:lang w:eastAsia="sl-SI"/>
              </w:rPr>
            </w:pPr>
            <w:r w:rsidRPr="006307E6">
              <w:rPr>
                <w:rFonts w:ascii="Calibri" w:eastAsia="Times New Roman" w:hAnsi="Calibri" w:cs="Calibri"/>
                <w:b/>
                <w:sz w:val="20"/>
                <w:szCs w:val="20"/>
                <w:lang w:eastAsia="sl-SI"/>
              </w:rPr>
              <w:t>560</w:t>
            </w:r>
          </w:p>
        </w:tc>
        <w:tc>
          <w:tcPr>
            <w:tcW w:w="920" w:type="dxa"/>
            <w:tcBorders>
              <w:top w:val="nil"/>
              <w:left w:val="nil"/>
              <w:bottom w:val="single" w:sz="4" w:space="0" w:color="auto"/>
              <w:right w:val="single" w:sz="4" w:space="0" w:color="auto"/>
            </w:tcBorders>
            <w:shd w:val="clear" w:color="000000" w:fill="FFFFFF"/>
            <w:vAlign w:val="center"/>
            <w:hideMark/>
          </w:tcPr>
          <w:p w:rsidR="00001898" w:rsidRPr="006307E6" w:rsidRDefault="00001898" w:rsidP="009B117A">
            <w:pPr>
              <w:spacing w:after="0" w:line="240" w:lineRule="auto"/>
              <w:jc w:val="right"/>
              <w:rPr>
                <w:rFonts w:ascii="Calibri" w:eastAsia="Times New Roman" w:hAnsi="Calibri" w:cs="Calibri"/>
                <w:b/>
                <w:sz w:val="20"/>
                <w:szCs w:val="20"/>
                <w:lang w:eastAsia="sl-SI"/>
              </w:rPr>
            </w:pPr>
            <w:r w:rsidRPr="006307E6">
              <w:rPr>
                <w:rFonts w:ascii="Calibri" w:eastAsia="Times New Roman" w:hAnsi="Calibri" w:cs="Calibri"/>
                <w:b/>
                <w:sz w:val="20"/>
                <w:szCs w:val="20"/>
                <w:lang w:eastAsia="sl-SI"/>
              </w:rPr>
              <w:t>1.089</w:t>
            </w:r>
          </w:p>
        </w:tc>
        <w:tc>
          <w:tcPr>
            <w:tcW w:w="920" w:type="dxa"/>
            <w:tcBorders>
              <w:top w:val="nil"/>
              <w:left w:val="nil"/>
              <w:bottom w:val="single" w:sz="4" w:space="0" w:color="auto"/>
              <w:right w:val="nil"/>
            </w:tcBorders>
            <w:shd w:val="clear" w:color="000000" w:fill="FFFFFF"/>
            <w:vAlign w:val="center"/>
            <w:hideMark/>
          </w:tcPr>
          <w:p w:rsidR="00001898" w:rsidRPr="006307E6" w:rsidRDefault="00001898" w:rsidP="009B117A">
            <w:pPr>
              <w:spacing w:after="0" w:line="240" w:lineRule="auto"/>
              <w:jc w:val="right"/>
              <w:rPr>
                <w:rFonts w:ascii="Calibri" w:eastAsia="Times New Roman" w:hAnsi="Calibri" w:cs="Calibri"/>
                <w:b/>
                <w:sz w:val="20"/>
                <w:szCs w:val="20"/>
                <w:lang w:eastAsia="sl-SI"/>
              </w:rPr>
            </w:pPr>
            <w:r w:rsidRPr="006307E6">
              <w:rPr>
                <w:rFonts w:ascii="Calibri" w:eastAsia="Times New Roman" w:hAnsi="Calibri" w:cs="Calibri"/>
                <w:b/>
                <w:sz w:val="20"/>
                <w:szCs w:val="20"/>
                <w:lang w:eastAsia="sl-SI"/>
              </w:rPr>
              <w:t>1.834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001898" w:rsidRPr="006307E6" w:rsidRDefault="00001898" w:rsidP="009B117A">
            <w:pPr>
              <w:spacing w:after="0" w:line="240" w:lineRule="auto"/>
              <w:jc w:val="right"/>
              <w:rPr>
                <w:rFonts w:ascii="Calibri" w:eastAsia="Times New Roman" w:hAnsi="Calibri" w:cs="Calibri"/>
                <w:b/>
                <w:sz w:val="20"/>
                <w:szCs w:val="20"/>
                <w:lang w:eastAsia="sl-SI"/>
              </w:rPr>
            </w:pPr>
            <w:r w:rsidRPr="00324204">
              <w:rPr>
                <w:rFonts w:ascii="Calibri" w:eastAsia="Times New Roman" w:hAnsi="Calibri" w:cs="Calibri"/>
                <w:b/>
                <w:sz w:val="20"/>
                <w:szCs w:val="20"/>
                <w:lang w:eastAsia="sl-SI"/>
              </w:rPr>
              <w:t>2</w:t>
            </w:r>
            <w:r>
              <w:rPr>
                <w:rFonts w:ascii="Calibri" w:eastAsia="Times New Roman" w:hAnsi="Calibri" w:cs="Calibri"/>
                <w:b/>
                <w:sz w:val="20"/>
                <w:szCs w:val="20"/>
                <w:lang w:eastAsia="sl-SI"/>
              </w:rPr>
              <w:t>.</w:t>
            </w:r>
            <w:r w:rsidRPr="00324204">
              <w:rPr>
                <w:rFonts w:ascii="Calibri" w:eastAsia="Times New Roman" w:hAnsi="Calibri" w:cs="Calibri"/>
                <w:b/>
                <w:sz w:val="20"/>
                <w:szCs w:val="20"/>
                <w:lang w:eastAsia="sl-SI"/>
              </w:rPr>
              <w:t>845</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1898" w:rsidRPr="006307E6" w:rsidRDefault="00001898" w:rsidP="009B117A">
            <w:pPr>
              <w:spacing w:after="0" w:line="240" w:lineRule="auto"/>
              <w:jc w:val="right"/>
              <w:rPr>
                <w:rFonts w:ascii="Calibri" w:eastAsia="Times New Roman" w:hAnsi="Calibri" w:cs="Calibri"/>
                <w:b/>
                <w:sz w:val="20"/>
                <w:szCs w:val="20"/>
                <w:lang w:eastAsia="sl-SI"/>
              </w:rPr>
            </w:pPr>
            <w:r w:rsidRPr="006307E6">
              <w:rPr>
                <w:rFonts w:ascii="Calibri" w:eastAsia="Times New Roman" w:hAnsi="Calibri" w:cs="Calibri"/>
                <w:b/>
                <w:sz w:val="20"/>
                <w:szCs w:val="20"/>
                <w:lang w:eastAsia="sl-SI"/>
              </w:rPr>
              <w:t>11.344</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001898" w:rsidRPr="006307E6" w:rsidRDefault="00001898" w:rsidP="009B117A">
            <w:pPr>
              <w:spacing w:after="0" w:line="240" w:lineRule="auto"/>
              <w:jc w:val="right"/>
              <w:rPr>
                <w:rFonts w:ascii="Calibri" w:eastAsia="Times New Roman" w:hAnsi="Calibri" w:cs="Calibri"/>
                <w:b/>
                <w:sz w:val="20"/>
                <w:szCs w:val="20"/>
                <w:lang w:eastAsia="sl-SI"/>
              </w:rPr>
            </w:pPr>
            <w:r w:rsidRPr="006307E6">
              <w:rPr>
                <w:rFonts w:ascii="Calibri" w:eastAsia="Times New Roman" w:hAnsi="Calibri" w:cs="Calibri"/>
                <w:b/>
                <w:sz w:val="20"/>
                <w:szCs w:val="20"/>
                <w:lang w:eastAsia="sl-SI"/>
              </w:rPr>
              <w:t>66.687</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001898" w:rsidRPr="006307E6" w:rsidRDefault="00001898" w:rsidP="009B117A">
            <w:pPr>
              <w:spacing w:after="0" w:line="240" w:lineRule="auto"/>
              <w:jc w:val="right"/>
              <w:rPr>
                <w:rFonts w:ascii="Calibri" w:eastAsia="Times New Roman" w:hAnsi="Calibri" w:cs="Calibri"/>
                <w:b/>
                <w:sz w:val="20"/>
                <w:szCs w:val="20"/>
                <w:lang w:eastAsia="sl-SI"/>
              </w:rPr>
            </w:pPr>
            <w:r w:rsidRPr="006307E6">
              <w:rPr>
                <w:rFonts w:ascii="Calibri" w:eastAsia="Times New Roman" w:hAnsi="Calibri" w:cs="Calibri"/>
                <w:b/>
                <w:sz w:val="20"/>
                <w:szCs w:val="20"/>
                <w:lang w:eastAsia="sl-SI"/>
              </w:rPr>
              <w:t>201.354</w:t>
            </w:r>
          </w:p>
        </w:tc>
      </w:tr>
      <w:tr w:rsidR="00001898" w:rsidRPr="001A5492" w:rsidTr="009B117A">
        <w:trPr>
          <w:trHeight w:val="300"/>
          <w:jc w:val="center"/>
        </w:trPr>
        <w:tc>
          <w:tcPr>
            <w:tcW w:w="3280" w:type="dxa"/>
            <w:tcBorders>
              <w:top w:val="nil"/>
              <w:left w:val="single" w:sz="4" w:space="0" w:color="auto"/>
              <w:bottom w:val="single" w:sz="4" w:space="0" w:color="auto"/>
              <w:right w:val="nil"/>
            </w:tcBorders>
            <w:shd w:val="clear" w:color="000000" w:fill="FFFFFF"/>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 xml:space="preserve">   • BEV</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449</w:t>
            </w:r>
          </w:p>
        </w:tc>
        <w:tc>
          <w:tcPr>
            <w:tcW w:w="920" w:type="dxa"/>
            <w:tcBorders>
              <w:top w:val="nil"/>
              <w:left w:val="nil"/>
              <w:bottom w:val="single" w:sz="4"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810</w:t>
            </w:r>
          </w:p>
        </w:tc>
        <w:tc>
          <w:tcPr>
            <w:tcW w:w="920" w:type="dxa"/>
            <w:tcBorders>
              <w:top w:val="nil"/>
              <w:left w:val="nil"/>
              <w:bottom w:val="single" w:sz="4"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1.326</w:t>
            </w:r>
          </w:p>
        </w:tc>
        <w:tc>
          <w:tcPr>
            <w:tcW w:w="1043" w:type="dxa"/>
            <w:tcBorders>
              <w:top w:val="single" w:sz="4" w:space="0" w:color="auto"/>
              <w:left w:val="nil"/>
              <w:bottom w:val="single" w:sz="4" w:space="0" w:color="auto"/>
              <w:right w:val="single" w:sz="4" w:space="0" w:color="auto"/>
            </w:tcBorders>
            <w:shd w:val="clear" w:color="auto" w:fill="auto"/>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324204">
              <w:rPr>
                <w:rFonts w:ascii="Calibri" w:eastAsia="Times New Roman" w:hAnsi="Calibri" w:cs="Calibri"/>
                <w:color w:val="000000"/>
                <w:sz w:val="20"/>
                <w:szCs w:val="20"/>
                <w:lang w:eastAsia="sl-SI"/>
              </w:rPr>
              <w:t>1955</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5.311</w:t>
            </w:r>
          </w:p>
        </w:tc>
        <w:tc>
          <w:tcPr>
            <w:tcW w:w="851" w:type="dxa"/>
            <w:tcBorders>
              <w:top w:val="nil"/>
              <w:left w:val="nil"/>
              <w:bottom w:val="single" w:sz="4"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40.096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129.690</w:t>
            </w:r>
          </w:p>
        </w:tc>
      </w:tr>
      <w:tr w:rsidR="00001898" w:rsidRPr="001A5492" w:rsidTr="009B117A">
        <w:trPr>
          <w:trHeight w:val="300"/>
          <w:jc w:val="center"/>
        </w:trPr>
        <w:tc>
          <w:tcPr>
            <w:tcW w:w="3280" w:type="dxa"/>
            <w:tcBorders>
              <w:top w:val="nil"/>
              <w:left w:val="single" w:sz="4" w:space="0" w:color="auto"/>
              <w:bottom w:val="single" w:sz="4" w:space="0" w:color="auto"/>
              <w:right w:val="nil"/>
            </w:tcBorders>
            <w:shd w:val="clear" w:color="000000" w:fill="FFFFFF"/>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 xml:space="preserve">   • PHEV</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111</w:t>
            </w:r>
          </w:p>
        </w:tc>
        <w:tc>
          <w:tcPr>
            <w:tcW w:w="920" w:type="dxa"/>
            <w:tcBorders>
              <w:top w:val="nil"/>
              <w:left w:val="nil"/>
              <w:bottom w:val="single" w:sz="4"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279</w:t>
            </w:r>
          </w:p>
        </w:tc>
        <w:tc>
          <w:tcPr>
            <w:tcW w:w="920" w:type="dxa"/>
            <w:tcBorders>
              <w:top w:val="nil"/>
              <w:left w:val="nil"/>
              <w:bottom w:val="single" w:sz="4"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508</w:t>
            </w:r>
          </w:p>
        </w:tc>
        <w:tc>
          <w:tcPr>
            <w:tcW w:w="1043" w:type="dxa"/>
            <w:tcBorders>
              <w:top w:val="single" w:sz="4" w:space="0" w:color="auto"/>
              <w:left w:val="nil"/>
              <w:bottom w:val="single" w:sz="4" w:space="0" w:color="auto"/>
              <w:right w:val="single" w:sz="4" w:space="0" w:color="auto"/>
            </w:tcBorders>
            <w:shd w:val="clear" w:color="auto" w:fill="auto"/>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324204">
              <w:rPr>
                <w:rFonts w:ascii="Calibri" w:eastAsia="Times New Roman" w:hAnsi="Calibri" w:cs="Calibri"/>
                <w:color w:val="000000"/>
                <w:sz w:val="20"/>
                <w:szCs w:val="20"/>
                <w:lang w:eastAsia="sl-SI"/>
              </w:rPr>
              <w:t>890</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6.033</w:t>
            </w:r>
          </w:p>
        </w:tc>
        <w:tc>
          <w:tcPr>
            <w:tcW w:w="851" w:type="dxa"/>
            <w:tcBorders>
              <w:top w:val="nil"/>
              <w:left w:val="nil"/>
              <w:bottom w:val="single" w:sz="4"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26.591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71.664</w:t>
            </w:r>
          </w:p>
        </w:tc>
      </w:tr>
      <w:tr w:rsidR="00001898" w:rsidRPr="001A5492" w:rsidTr="009B117A">
        <w:trPr>
          <w:trHeight w:val="300"/>
          <w:jc w:val="center"/>
        </w:trPr>
        <w:tc>
          <w:tcPr>
            <w:tcW w:w="3280" w:type="dxa"/>
            <w:tcBorders>
              <w:top w:val="nil"/>
              <w:left w:val="single" w:sz="4" w:space="0" w:color="auto"/>
              <w:bottom w:val="single" w:sz="4" w:space="0" w:color="auto"/>
              <w:right w:val="single" w:sz="8" w:space="0" w:color="auto"/>
            </w:tcBorders>
            <w:shd w:val="clear" w:color="auto" w:fill="auto"/>
            <w:vAlign w:val="center"/>
            <w:hideMark/>
          </w:tcPr>
          <w:p w:rsidR="00001898" w:rsidRPr="00324204" w:rsidRDefault="00001898" w:rsidP="009B117A">
            <w:pPr>
              <w:spacing w:after="0" w:line="240" w:lineRule="auto"/>
              <w:rPr>
                <w:rFonts w:ascii="Calibri" w:eastAsia="Times New Roman" w:hAnsi="Calibri" w:cs="Calibri"/>
                <w:b/>
                <w:sz w:val="20"/>
                <w:szCs w:val="20"/>
                <w:lang w:eastAsia="sl-SI"/>
              </w:rPr>
            </w:pPr>
            <w:r w:rsidRPr="00324204">
              <w:rPr>
                <w:rFonts w:ascii="Calibri" w:eastAsia="Times New Roman" w:hAnsi="Calibri" w:cs="Calibri"/>
                <w:b/>
                <w:sz w:val="20"/>
                <w:szCs w:val="20"/>
                <w:lang w:eastAsia="sl-SI"/>
              </w:rPr>
              <w:t>Električna lahka komercialna vozila</w:t>
            </w:r>
            <w:r>
              <w:rPr>
                <w:rFonts w:ascii="Calibri" w:eastAsia="Times New Roman" w:hAnsi="Calibri" w:cs="Calibri"/>
                <w:b/>
                <w:sz w:val="20"/>
                <w:szCs w:val="20"/>
                <w:lang w:eastAsia="sl-SI"/>
              </w:rPr>
              <w:t xml:space="preserve"> (N1)</w:t>
            </w:r>
          </w:p>
        </w:tc>
        <w:tc>
          <w:tcPr>
            <w:tcW w:w="920" w:type="dxa"/>
            <w:tcBorders>
              <w:top w:val="nil"/>
              <w:left w:val="nil"/>
              <w:bottom w:val="single" w:sz="4" w:space="0" w:color="auto"/>
              <w:right w:val="single" w:sz="4" w:space="0" w:color="auto"/>
            </w:tcBorders>
            <w:shd w:val="clear" w:color="000000" w:fill="FFFFFF"/>
            <w:vAlign w:val="center"/>
            <w:hideMark/>
          </w:tcPr>
          <w:p w:rsidR="00001898" w:rsidRPr="003C30AE" w:rsidRDefault="00001898" w:rsidP="009B117A">
            <w:pPr>
              <w:spacing w:after="0" w:line="240" w:lineRule="auto"/>
              <w:jc w:val="right"/>
              <w:rPr>
                <w:rFonts w:ascii="Calibri" w:eastAsia="Times New Roman" w:hAnsi="Calibri" w:cs="Calibri"/>
                <w:b/>
                <w:sz w:val="20"/>
                <w:szCs w:val="20"/>
                <w:lang w:eastAsia="sl-SI"/>
              </w:rPr>
            </w:pPr>
            <w:r w:rsidRPr="003C30AE">
              <w:rPr>
                <w:rFonts w:ascii="Calibri" w:eastAsia="Times New Roman" w:hAnsi="Calibri" w:cs="Calibri"/>
                <w:b/>
                <w:sz w:val="20"/>
                <w:szCs w:val="20"/>
                <w:lang w:eastAsia="sl-SI"/>
              </w:rPr>
              <w:t>62</w:t>
            </w:r>
          </w:p>
        </w:tc>
        <w:tc>
          <w:tcPr>
            <w:tcW w:w="920" w:type="dxa"/>
            <w:tcBorders>
              <w:top w:val="nil"/>
              <w:left w:val="nil"/>
              <w:bottom w:val="single" w:sz="4" w:space="0" w:color="auto"/>
              <w:right w:val="single" w:sz="4" w:space="0" w:color="auto"/>
            </w:tcBorders>
            <w:shd w:val="clear" w:color="000000" w:fill="FFFFFF"/>
            <w:vAlign w:val="center"/>
            <w:hideMark/>
          </w:tcPr>
          <w:p w:rsidR="00001898" w:rsidRPr="003C30AE" w:rsidRDefault="00001898" w:rsidP="009B117A">
            <w:pPr>
              <w:spacing w:after="0" w:line="240" w:lineRule="auto"/>
              <w:jc w:val="right"/>
              <w:rPr>
                <w:rFonts w:ascii="Calibri" w:eastAsia="Times New Roman" w:hAnsi="Calibri" w:cs="Calibri"/>
                <w:b/>
                <w:sz w:val="20"/>
                <w:szCs w:val="20"/>
                <w:lang w:eastAsia="sl-SI"/>
              </w:rPr>
            </w:pPr>
            <w:r w:rsidRPr="003C30AE">
              <w:rPr>
                <w:rFonts w:ascii="Calibri" w:eastAsia="Times New Roman" w:hAnsi="Calibri" w:cs="Calibri"/>
                <w:b/>
                <w:sz w:val="20"/>
                <w:szCs w:val="20"/>
                <w:lang w:eastAsia="sl-SI"/>
              </w:rPr>
              <w:t>64</w:t>
            </w:r>
          </w:p>
        </w:tc>
        <w:tc>
          <w:tcPr>
            <w:tcW w:w="920" w:type="dxa"/>
            <w:tcBorders>
              <w:top w:val="nil"/>
              <w:left w:val="nil"/>
              <w:bottom w:val="single" w:sz="4" w:space="0" w:color="auto"/>
              <w:right w:val="single" w:sz="4" w:space="0" w:color="auto"/>
            </w:tcBorders>
            <w:shd w:val="clear" w:color="000000" w:fill="FFFFFF"/>
            <w:vAlign w:val="center"/>
            <w:hideMark/>
          </w:tcPr>
          <w:p w:rsidR="00001898" w:rsidRPr="003C30AE" w:rsidRDefault="00001898" w:rsidP="009B117A">
            <w:pPr>
              <w:spacing w:after="0" w:line="240" w:lineRule="auto"/>
              <w:jc w:val="right"/>
              <w:rPr>
                <w:rFonts w:ascii="Calibri" w:eastAsia="Times New Roman" w:hAnsi="Calibri" w:cs="Calibri"/>
                <w:b/>
                <w:sz w:val="20"/>
                <w:szCs w:val="20"/>
                <w:lang w:eastAsia="sl-SI"/>
              </w:rPr>
            </w:pPr>
            <w:r w:rsidRPr="003C30AE">
              <w:rPr>
                <w:rFonts w:ascii="Calibri" w:eastAsia="Times New Roman" w:hAnsi="Calibri" w:cs="Calibri"/>
                <w:b/>
                <w:sz w:val="20"/>
                <w:szCs w:val="20"/>
                <w:lang w:eastAsia="sl-SI"/>
              </w:rPr>
              <w:t>64</w:t>
            </w:r>
          </w:p>
        </w:tc>
        <w:tc>
          <w:tcPr>
            <w:tcW w:w="1043" w:type="dxa"/>
            <w:tcBorders>
              <w:top w:val="single" w:sz="4" w:space="0" w:color="auto"/>
              <w:left w:val="nil"/>
              <w:bottom w:val="single" w:sz="4" w:space="0" w:color="auto"/>
              <w:right w:val="single" w:sz="4" w:space="0" w:color="auto"/>
            </w:tcBorders>
            <w:shd w:val="clear" w:color="auto" w:fill="auto"/>
            <w:vAlign w:val="center"/>
          </w:tcPr>
          <w:p w:rsidR="00001898" w:rsidRPr="003C30AE" w:rsidRDefault="00001898" w:rsidP="009B117A">
            <w:pPr>
              <w:spacing w:after="0" w:line="240" w:lineRule="auto"/>
              <w:jc w:val="right"/>
              <w:rPr>
                <w:rFonts w:ascii="Calibri" w:eastAsia="Times New Roman" w:hAnsi="Calibri" w:cs="Calibri"/>
                <w:b/>
                <w:sz w:val="20"/>
                <w:szCs w:val="20"/>
                <w:lang w:eastAsia="sl-SI"/>
              </w:rPr>
            </w:pPr>
            <w:r w:rsidRPr="00093DB3">
              <w:rPr>
                <w:rFonts w:ascii="Calibri" w:eastAsia="Times New Roman" w:hAnsi="Calibri" w:cs="Calibri"/>
                <w:b/>
                <w:sz w:val="20"/>
                <w:szCs w:val="20"/>
                <w:lang w:eastAsia="sl-SI"/>
              </w:rPr>
              <w:t>166</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1898" w:rsidRPr="003C30AE" w:rsidRDefault="00001898" w:rsidP="009B117A">
            <w:pPr>
              <w:spacing w:after="0" w:line="240" w:lineRule="auto"/>
              <w:jc w:val="right"/>
              <w:rPr>
                <w:rFonts w:ascii="Calibri" w:eastAsia="Times New Roman" w:hAnsi="Calibri" w:cs="Calibri"/>
                <w:b/>
                <w:sz w:val="20"/>
                <w:szCs w:val="20"/>
                <w:lang w:eastAsia="sl-SI"/>
              </w:rPr>
            </w:pPr>
            <w:r w:rsidRPr="003C30AE">
              <w:rPr>
                <w:rFonts w:ascii="Calibri" w:eastAsia="Times New Roman" w:hAnsi="Calibri" w:cs="Calibri"/>
                <w:b/>
                <w:sz w:val="20"/>
                <w:szCs w:val="20"/>
                <w:lang w:eastAsia="sl-SI"/>
              </w:rPr>
              <w:t>398</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001898" w:rsidRPr="003C30AE" w:rsidRDefault="00001898" w:rsidP="009B117A">
            <w:pPr>
              <w:spacing w:after="0" w:line="240" w:lineRule="auto"/>
              <w:jc w:val="right"/>
              <w:rPr>
                <w:rFonts w:ascii="Calibri" w:eastAsia="Times New Roman" w:hAnsi="Calibri" w:cs="Calibri"/>
                <w:b/>
                <w:sz w:val="20"/>
                <w:szCs w:val="20"/>
                <w:lang w:eastAsia="sl-SI"/>
              </w:rPr>
            </w:pPr>
            <w:r w:rsidRPr="003C30AE">
              <w:rPr>
                <w:rFonts w:ascii="Calibri" w:eastAsia="Times New Roman" w:hAnsi="Calibri" w:cs="Calibri"/>
                <w:b/>
                <w:sz w:val="20"/>
                <w:szCs w:val="20"/>
                <w:lang w:eastAsia="sl-SI"/>
              </w:rPr>
              <w:t>3.189</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001898" w:rsidRPr="003C30AE" w:rsidRDefault="00001898" w:rsidP="009B117A">
            <w:pPr>
              <w:spacing w:after="0" w:line="240" w:lineRule="auto"/>
              <w:jc w:val="right"/>
              <w:rPr>
                <w:rFonts w:ascii="Calibri" w:eastAsia="Times New Roman" w:hAnsi="Calibri" w:cs="Calibri"/>
                <w:b/>
                <w:sz w:val="20"/>
                <w:szCs w:val="20"/>
                <w:lang w:eastAsia="sl-SI"/>
              </w:rPr>
            </w:pPr>
            <w:r w:rsidRPr="003C30AE">
              <w:rPr>
                <w:rFonts w:ascii="Calibri" w:eastAsia="Times New Roman" w:hAnsi="Calibri" w:cs="Calibri"/>
                <w:b/>
                <w:sz w:val="20"/>
                <w:szCs w:val="20"/>
                <w:lang w:eastAsia="sl-SI"/>
              </w:rPr>
              <w:t>11.020</w:t>
            </w:r>
          </w:p>
        </w:tc>
      </w:tr>
      <w:tr w:rsidR="00001898" w:rsidRPr="001A5492" w:rsidTr="009B117A">
        <w:trPr>
          <w:trHeight w:val="300"/>
          <w:jc w:val="center"/>
        </w:trPr>
        <w:tc>
          <w:tcPr>
            <w:tcW w:w="3280" w:type="dxa"/>
            <w:tcBorders>
              <w:top w:val="nil"/>
              <w:left w:val="single" w:sz="4" w:space="0" w:color="auto"/>
              <w:bottom w:val="single" w:sz="4" w:space="0" w:color="auto"/>
              <w:right w:val="single" w:sz="8" w:space="0" w:color="auto"/>
            </w:tcBorders>
            <w:shd w:val="clear" w:color="000000" w:fill="FFFFFF"/>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 xml:space="preserve">   • BEV</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62</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64</w:t>
            </w:r>
          </w:p>
        </w:tc>
        <w:tc>
          <w:tcPr>
            <w:tcW w:w="920" w:type="dxa"/>
            <w:tcBorders>
              <w:top w:val="nil"/>
              <w:left w:val="nil"/>
              <w:bottom w:val="single" w:sz="8"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64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093DB3">
              <w:rPr>
                <w:rFonts w:ascii="Calibri" w:eastAsia="Times New Roman" w:hAnsi="Calibri" w:cs="Calibri"/>
                <w:color w:val="000000"/>
                <w:sz w:val="20"/>
                <w:szCs w:val="20"/>
                <w:lang w:eastAsia="sl-SI"/>
              </w:rPr>
              <w:t>166</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398</w:t>
            </w:r>
          </w:p>
        </w:tc>
        <w:tc>
          <w:tcPr>
            <w:tcW w:w="851" w:type="dxa"/>
            <w:tcBorders>
              <w:top w:val="nil"/>
              <w:left w:val="nil"/>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3.189</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11.020</w:t>
            </w:r>
          </w:p>
        </w:tc>
      </w:tr>
      <w:tr w:rsidR="00001898" w:rsidRPr="001A5492" w:rsidTr="009B117A">
        <w:trPr>
          <w:trHeight w:val="300"/>
          <w:jc w:val="center"/>
        </w:trPr>
        <w:tc>
          <w:tcPr>
            <w:tcW w:w="3280" w:type="dxa"/>
            <w:tcBorders>
              <w:top w:val="nil"/>
              <w:left w:val="single" w:sz="4" w:space="0" w:color="auto"/>
              <w:bottom w:val="single" w:sz="4" w:space="0" w:color="auto"/>
              <w:right w:val="single" w:sz="8" w:space="0" w:color="auto"/>
            </w:tcBorders>
            <w:shd w:val="clear" w:color="000000" w:fill="FFFFFF"/>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 xml:space="preserve">   • PHEV</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20" w:type="dxa"/>
            <w:tcBorders>
              <w:top w:val="nil"/>
              <w:left w:val="nil"/>
              <w:bottom w:val="single" w:sz="8"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0</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851" w:type="dxa"/>
            <w:tcBorders>
              <w:top w:val="nil"/>
              <w:left w:val="nil"/>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r>
      <w:tr w:rsidR="00001898" w:rsidRPr="009E2DFF" w:rsidTr="009B117A">
        <w:trPr>
          <w:trHeight w:val="300"/>
          <w:jc w:val="center"/>
        </w:trPr>
        <w:tc>
          <w:tcPr>
            <w:tcW w:w="3280" w:type="dxa"/>
            <w:tcBorders>
              <w:top w:val="nil"/>
              <w:left w:val="single" w:sz="4" w:space="0" w:color="auto"/>
              <w:bottom w:val="single" w:sz="4" w:space="0" w:color="auto"/>
              <w:right w:val="single" w:sz="8" w:space="0" w:color="auto"/>
            </w:tcBorders>
            <w:shd w:val="clear" w:color="auto" w:fill="auto"/>
            <w:vAlign w:val="center"/>
            <w:hideMark/>
          </w:tcPr>
          <w:p w:rsidR="00001898" w:rsidRPr="000027B5" w:rsidRDefault="00001898" w:rsidP="009B117A">
            <w:pPr>
              <w:spacing w:after="0" w:line="240" w:lineRule="auto"/>
              <w:rPr>
                <w:rFonts w:ascii="Calibri" w:eastAsia="Times New Roman" w:hAnsi="Calibri" w:cs="Calibri"/>
                <w:b/>
                <w:sz w:val="20"/>
                <w:szCs w:val="20"/>
                <w:lang w:eastAsia="sl-SI"/>
              </w:rPr>
            </w:pPr>
            <w:r w:rsidRPr="000027B5">
              <w:rPr>
                <w:rFonts w:ascii="Calibri" w:eastAsia="Times New Roman" w:hAnsi="Calibri" w:cs="Calibri"/>
                <w:b/>
                <w:sz w:val="20"/>
                <w:szCs w:val="20"/>
                <w:lang w:eastAsia="sl-SI"/>
              </w:rPr>
              <w:t>Električna težka komercialna vozila</w:t>
            </w:r>
            <w:r>
              <w:rPr>
                <w:rFonts w:ascii="Calibri" w:eastAsia="Times New Roman" w:hAnsi="Calibri" w:cs="Calibri"/>
                <w:b/>
                <w:sz w:val="20"/>
                <w:szCs w:val="20"/>
                <w:lang w:eastAsia="sl-SI"/>
              </w:rPr>
              <w:t xml:space="preserve"> (N2, N3)</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001898" w:rsidRPr="009E2DFF" w:rsidRDefault="00001898" w:rsidP="009B117A">
            <w:pPr>
              <w:spacing w:after="0" w:line="240" w:lineRule="auto"/>
              <w:jc w:val="right"/>
              <w:rPr>
                <w:rFonts w:ascii="Calibri" w:eastAsia="Times New Roman" w:hAnsi="Calibri" w:cs="Calibri"/>
                <w:b/>
                <w:sz w:val="20"/>
                <w:szCs w:val="20"/>
                <w:lang w:eastAsia="sl-SI"/>
              </w:rPr>
            </w:pPr>
            <w:r w:rsidRPr="009E2DFF">
              <w:rPr>
                <w:rFonts w:ascii="Calibri" w:eastAsia="Times New Roman" w:hAnsi="Calibri" w:cs="Calibri"/>
                <w:b/>
                <w:sz w:val="20"/>
                <w:szCs w:val="20"/>
                <w:lang w:eastAsia="sl-SI"/>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001898" w:rsidRPr="009E2DFF" w:rsidRDefault="00001898" w:rsidP="009B117A">
            <w:pPr>
              <w:spacing w:after="0" w:line="240" w:lineRule="auto"/>
              <w:jc w:val="right"/>
              <w:rPr>
                <w:rFonts w:ascii="Calibri" w:eastAsia="Times New Roman" w:hAnsi="Calibri" w:cs="Calibri"/>
                <w:b/>
                <w:sz w:val="20"/>
                <w:szCs w:val="20"/>
                <w:lang w:eastAsia="sl-SI"/>
              </w:rPr>
            </w:pPr>
            <w:r w:rsidRPr="009E2DFF">
              <w:rPr>
                <w:rFonts w:ascii="Calibri" w:eastAsia="Times New Roman" w:hAnsi="Calibri" w:cs="Calibri"/>
                <w:b/>
                <w:sz w:val="20"/>
                <w:szCs w:val="20"/>
                <w:lang w:eastAsia="sl-SI"/>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001898" w:rsidRPr="009E2DFF" w:rsidRDefault="00001898" w:rsidP="009B117A">
            <w:pPr>
              <w:spacing w:after="0" w:line="240" w:lineRule="auto"/>
              <w:jc w:val="right"/>
              <w:rPr>
                <w:rFonts w:ascii="Calibri" w:eastAsia="Times New Roman" w:hAnsi="Calibri" w:cs="Calibri"/>
                <w:b/>
                <w:sz w:val="20"/>
                <w:szCs w:val="20"/>
                <w:lang w:eastAsia="sl-SI"/>
              </w:rPr>
            </w:pPr>
            <w:r w:rsidRPr="009E2DFF">
              <w:rPr>
                <w:rFonts w:ascii="Calibri" w:eastAsia="Times New Roman" w:hAnsi="Calibri" w:cs="Calibri"/>
                <w:b/>
                <w:sz w:val="20"/>
                <w:szCs w:val="20"/>
                <w:lang w:eastAsia="sl-SI"/>
              </w:rPr>
              <w:t>0</w:t>
            </w:r>
          </w:p>
        </w:tc>
        <w:tc>
          <w:tcPr>
            <w:tcW w:w="1043" w:type="dxa"/>
            <w:tcBorders>
              <w:top w:val="single" w:sz="4" w:space="0" w:color="auto"/>
              <w:left w:val="nil"/>
              <w:bottom w:val="single" w:sz="4" w:space="0" w:color="auto"/>
              <w:right w:val="single" w:sz="4" w:space="0" w:color="auto"/>
            </w:tcBorders>
            <w:shd w:val="clear" w:color="auto" w:fill="auto"/>
            <w:vAlign w:val="center"/>
          </w:tcPr>
          <w:p w:rsidR="00001898" w:rsidRPr="009E2DFF" w:rsidRDefault="00001898" w:rsidP="009B117A">
            <w:pPr>
              <w:spacing w:after="0" w:line="240" w:lineRule="auto"/>
              <w:jc w:val="right"/>
              <w:rPr>
                <w:rFonts w:ascii="Calibri" w:eastAsia="Times New Roman" w:hAnsi="Calibri" w:cs="Calibri"/>
                <w:b/>
                <w:sz w:val="20"/>
                <w:szCs w:val="20"/>
                <w:lang w:eastAsia="sl-SI"/>
              </w:rPr>
            </w:pPr>
            <w:r>
              <w:rPr>
                <w:rFonts w:ascii="Calibri" w:eastAsia="Times New Roman" w:hAnsi="Calibri" w:cs="Calibri"/>
                <w:b/>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01898" w:rsidRPr="009E2DFF" w:rsidRDefault="00001898" w:rsidP="009B117A">
            <w:pPr>
              <w:spacing w:after="0" w:line="240" w:lineRule="auto"/>
              <w:jc w:val="right"/>
              <w:rPr>
                <w:rFonts w:ascii="Calibri" w:eastAsia="Times New Roman" w:hAnsi="Calibri" w:cs="Calibri"/>
                <w:b/>
                <w:sz w:val="20"/>
                <w:szCs w:val="20"/>
                <w:lang w:eastAsia="sl-SI"/>
              </w:rPr>
            </w:pPr>
            <w:r w:rsidRPr="009E2DFF">
              <w:rPr>
                <w:rFonts w:ascii="Calibri" w:eastAsia="Times New Roman" w:hAnsi="Calibri" w:cs="Calibri"/>
                <w:b/>
                <w:sz w:val="20"/>
                <w:szCs w:val="20"/>
                <w:lang w:eastAsia="sl-SI"/>
              </w:rPr>
              <w:t>0</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01898" w:rsidRPr="009E2DFF" w:rsidRDefault="00001898" w:rsidP="009B117A">
            <w:pPr>
              <w:spacing w:after="0" w:line="240" w:lineRule="auto"/>
              <w:jc w:val="right"/>
              <w:rPr>
                <w:rFonts w:ascii="Calibri" w:eastAsia="Times New Roman" w:hAnsi="Calibri" w:cs="Calibri"/>
                <w:b/>
                <w:sz w:val="20"/>
                <w:szCs w:val="20"/>
                <w:lang w:eastAsia="sl-SI"/>
              </w:rPr>
            </w:pPr>
            <w:r w:rsidRPr="009E2DFF">
              <w:rPr>
                <w:rFonts w:ascii="Calibri" w:eastAsia="Times New Roman" w:hAnsi="Calibri" w:cs="Calibri"/>
                <w:b/>
                <w:sz w:val="20"/>
                <w:szCs w:val="20"/>
                <w:lang w:eastAsia="sl-SI"/>
              </w:rPr>
              <w:t>32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01898" w:rsidRPr="009E2DFF" w:rsidRDefault="00001898" w:rsidP="009B117A">
            <w:pPr>
              <w:spacing w:after="0" w:line="240" w:lineRule="auto"/>
              <w:jc w:val="right"/>
              <w:rPr>
                <w:rFonts w:ascii="Calibri" w:eastAsia="Times New Roman" w:hAnsi="Calibri" w:cs="Calibri"/>
                <w:b/>
                <w:sz w:val="20"/>
                <w:szCs w:val="20"/>
                <w:lang w:eastAsia="sl-SI"/>
              </w:rPr>
            </w:pPr>
            <w:r w:rsidRPr="009E2DFF">
              <w:rPr>
                <w:rFonts w:ascii="Calibri" w:eastAsia="Times New Roman" w:hAnsi="Calibri" w:cs="Calibri"/>
                <w:b/>
                <w:sz w:val="20"/>
                <w:szCs w:val="20"/>
                <w:lang w:eastAsia="sl-SI"/>
              </w:rPr>
              <w:t>418</w:t>
            </w:r>
          </w:p>
        </w:tc>
      </w:tr>
      <w:tr w:rsidR="00001898" w:rsidRPr="001A5492" w:rsidTr="009B117A">
        <w:trPr>
          <w:trHeight w:val="300"/>
          <w:jc w:val="center"/>
        </w:trPr>
        <w:tc>
          <w:tcPr>
            <w:tcW w:w="3280" w:type="dxa"/>
            <w:tcBorders>
              <w:top w:val="nil"/>
              <w:left w:val="single" w:sz="4" w:space="0" w:color="auto"/>
              <w:bottom w:val="single" w:sz="4" w:space="0" w:color="auto"/>
              <w:right w:val="single" w:sz="8" w:space="0" w:color="auto"/>
            </w:tcBorders>
            <w:shd w:val="clear" w:color="000000" w:fill="FFFFFF"/>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 xml:space="preserve">   • BEV</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20" w:type="dxa"/>
            <w:tcBorders>
              <w:top w:val="nil"/>
              <w:left w:val="nil"/>
              <w:bottom w:val="single" w:sz="8"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0</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851" w:type="dxa"/>
            <w:tcBorders>
              <w:top w:val="nil"/>
              <w:left w:val="nil"/>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14</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258</w:t>
            </w:r>
          </w:p>
        </w:tc>
      </w:tr>
      <w:tr w:rsidR="00001898" w:rsidRPr="001A5492" w:rsidTr="009B117A">
        <w:trPr>
          <w:trHeight w:val="300"/>
          <w:jc w:val="center"/>
        </w:trPr>
        <w:tc>
          <w:tcPr>
            <w:tcW w:w="3280" w:type="dxa"/>
            <w:tcBorders>
              <w:top w:val="nil"/>
              <w:left w:val="single" w:sz="4" w:space="0" w:color="auto"/>
              <w:bottom w:val="single" w:sz="4" w:space="0" w:color="auto"/>
              <w:right w:val="single" w:sz="8" w:space="0" w:color="auto"/>
            </w:tcBorders>
            <w:shd w:val="clear" w:color="000000" w:fill="FFFFFF"/>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 xml:space="preserve">   • PHEV</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20" w:type="dxa"/>
            <w:tcBorders>
              <w:top w:val="nil"/>
              <w:left w:val="nil"/>
              <w:bottom w:val="single" w:sz="8"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0</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851" w:type="dxa"/>
            <w:tcBorders>
              <w:top w:val="nil"/>
              <w:left w:val="nil"/>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18</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160</w:t>
            </w:r>
          </w:p>
        </w:tc>
      </w:tr>
      <w:tr w:rsidR="00001898" w:rsidRPr="001A5492" w:rsidTr="009B117A">
        <w:trPr>
          <w:trHeight w:val="315"/>
          <w:jc w:val="center"/>
        </w:trPr>
        <w:tc>
          <w:tcPr>
            <w:tcW w:w="3280" w:type="dxa"/>
            <w:tcBorders>
              <w:top w:val="nil"/>
              <w:left w:val="single" w:sz="4" w:space="0" w:color="auto"/>
              <w:bottom w:val="nil"/>
              <w:right w:val="single" w:sz="8" w:space="0" w:color="auto"/>
            </w:tcBorders>
            <w:shd w:val="clear" w:color="auto" w:fill="auto"/>
            <w:vAlign w:val="center"/>
            <w:hideMark/>
          </w:tcPr>
          <w:p w:rsidR="00001898" w:rsidRPr="00324204" w:rsidRDefault="00001898" w:rsidP="009B117A">
            <w:pPr>
              <w:spacing w:after="0" w:line="240" w:lineRule="auto"/>
              <w:rPr>
                <w:rFonts w:ascii="Calibri" w:eastAsia="Times New Roman" w:hAnsi="Calibri" w:cs="Calibri"/>
                <w:b/>
                <w:sz w:val="20"/>
                <w:szCs w:val="20"/>
                <w:lang w:eastAsia="sl-SI"/>
              </w:rPr>
            </w:pPr>
            <w:r w:rsidRPr="00324204">
              <w:rPr>
                <w:rFonts w:ascii="Calibri" w:eastAsia="Times New Roman" w:hAnsi="Calibri" w:cs="Calibri"/>
                <w:b/>
                <w:sz w:val="20"/>
                <w:szCs w:val="20"/>
                <w:lang w:eastAsia="sl-SI"/>
              </w:rPr>
              <w:t>Električni avtobusi</w:t>
            </w:r>
            <w:r>
              <w:rPr>
                <w:rFonts w:ascii="Calibri" w:eastAsia="Times New Roman" w:hAnsi="Calibri" w:cs="Calibri"/>
                <w:b/>
                <w:sz w:val="20"/>
                <w:szCs w:val="20"/>
                <w:lang w:eastAsia="sl-SI"/>
              </w:rPr>
              <w:t xml:space="preserve"> (M2, M3)</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001898" w:rsidRPr="009E2DFF" w:rsidRDefault="00001898" w:rsidP="009B117A">
            <w:pPr>
              <w:spacing w:after="0" w:line="240" w:lineRule="auto"/>
              <w:jc w:val="right"/>
              <w:rPr>
                <w:rFonts w:ascii="Calibri" w:eastAsia="Times New Roman" w:hAnsi="Calibri" w:cs="Calibri"/>
                <w:b/>
                <w:sz w:val="20"/>
                <w:szCs w:val="20"/>
                <w:lang w:eastAsia="sl-SI"/>
              </w:rPr>
            </w:pPr>
            <w:r w:rsidRPr="009E2DFF">
              <w:rPr>
                <w:rFonts w:ascii="Calibri" w:eastAsia="Times New Roman" w:hAnsi="Calibri" w:cs="Calibri"/>
                <w:b/>
                <w:sz w:val="20"/>
                <w:szCs w:val="20"/>
                <w:lang w:eastAsia="sl-SI"/>
              </w:rPr>
              <w:t>4</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001898" w:rsidRPr="009E2DFF" w:rsidRDefault="00001898" w:rsidP="009B117A">
            <w:pPr>
              <w:spacing w:after="0" w:line="240" w:lineRule="auto"/>
              <w:jc w:val="right"/>
              <w:rPr>
                <w:rFonts w:ascii="Calibri" w:eastAsia="Times New Roman" w:hAnsi="Calibri" w:cs="Calibri"/>
                <w:b/>
                <w:sz w:val="20"/>
                <w:szCs w:val="20"/>
                <w:lang w:eastAsia="sl-SI"/>
              </w:rPr>
            </w:pPr>
            <w:r w:rsidRPr="009E2DFF">
              <w:rPr>
                <w:rFonts w:ascii="Calibri" w:eastAsia="Times New Roman" w:hAnsi="Calibri" w:cs="Calibri"/>
                <w:b/>
                <w:sz w:val="20"/>
                <w:szCs w:val="20"/>
                <w:lang w:eastAsia="sl-SI"/>
              </w:rPr>
              <w:t>3</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001898" w:rsidRPr="009E2DFF" w:rsidRDefault="00001898" w:rsidP="009B117A">
            <w:pPr>
              <w:spacing w:after="0" w:line="240" w:lineRule="auto"/>
              <w:jc w:val="right"/>
              <w:rPr>
                <w:rFonts w:ascii="Calibri" w:eastAsia="Times New Roman" w:hAnsi="Calibri" w:cs="Calibri"/>
                <w:b/>
                <w:sz w:val="20"/>
                <w:szCs w:val="20"/>
                <w:lang w:eastAsia="sl-SI"/>
              </w:rPr>
            </w:pPr>
            <w:r w:rsidRPr="009E2DFF">
              <w:rPr>
                <w:rFonts w:ascii="Calibri" w:eastAsia="Times New Roman" w:hAnsi="Calibri" w:cs="Calibri"/>
                <w:b/>
                <w:sz w:val="20"/>
                <w:szCs w:val="20"/>
                <w:lang w:eastAsia="sl-SI"/>
              </w:rPr>
              <w:t>4</w:t>
            </w:r>
          </w:p>
        </w:tc>
        <w:tc>
          <w:tcPr>
            <w:tcW w:w="1043" w:type="dxa"/>
            <w:tcBorders>
              <w:top w:val="single" w:sz="4" w:space="0" w:color="auto"/>
              <w:left w:val="nil"/>
              <w:bottom w:val="single" w:sz="4" w:space="0" w:color="auto"/>
              <w:right w:val="single" w:sz="4" w:space="0" w:color="auto"/>
            </w:tcBorders>
            <w:shd w:val="clear" w:color="auto" w:fill="auto"/>
            <w:vAlign w:val="center"/>
          </w:tcPr>
          <w:p w:rsidR="00001898" w:rsidRPr="009E2DFF" w:rsidRDefault="00001898" w:rsidP="009B117A">
            <w:pPr>
              <w:spacing w:after="0" w:line="240" w:lineRule="auto"/>
              <w:jc w:val="right"/>
              <w:rPr>
                <w:rFonts w:ascii="Calibri" w:eastAsia="Times New Roman" w:hAnsi="Calibri" w:cs="Calibri"/>
                <w:b/>
                <w:sz w:val="20"/>
                <w:szCs w:val="20"/>
                <w:lang w:eastAsia="sl-SI"/>
              </w:rPr>
            </w:pPr>
            <w:r>
              <w:rPr>
                <w:rFonts w:ascii="Calibri" w:eastAsia="Times New Roman" w:hAnsi="Calibri" w:cs="Calibri"/>
                <w:b/>
                <w:sz w:val="20"/>
                <w:szCs w:val="20"/>
                <w:lang w:eastAsia="sl-SI"/>
              </w:rPr>
              <w:t>6</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01898" w:rsidRPr="009E2DFF" w:rsidRDefault="00001898" w:rsidP="009B117A">
            <w:pPr>
              <w:spacing w:after="0" w:line="240" w:lineRule="auto"/>
              <w:jc w:val="right"/>
              <w:rPr>
                <w:rFonts w:ascii="Calibri" w:eastAsia="Times New Roman" w:hAnsi="Calibri" w:cs="Calibri"/>
                <w:b/>
                <w:sz w:val="20"/>
                <w:szCs w:val="20"/>
                <w:lang w:eastAsia="sl-SI"/>
              </w:rPr>
            </w:pPr>
            <w:r w:rsidRPr="009E2DFF">
              <w:rPr>
                <w:rFonts w:ascii="Calibri" w:eastAsia="Times New Roman" w:hAnsi="Calibri" w:cs="Calibri"/>
                <w:b/>
                <w:sz w:val="20"/>
                <w:szCs w:val="20"/>
                <w:lang w:eastAsia="sl-SI"/>
              </w:rPr>
              <w:t>8</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01898" w:rsidRPr="009E2DFF" w:rsidRDefault="00001898" w:rsidP="009B117A">
            <w:pPr>
              <w:spacing w:after="0" w:line="240" w:lineRule="auto"/>
              <w:jc w:val="right"/>
              <w:rPr>
                <w:rFonts w:ascii="Calibri" w:eastAsia="Times New Roman" w:hAnsi="Calibri" w:cs="Calibri"/>
                <w:b/>
                <w:sz w:val="20"/>
                <w:szCs w:val="20"/>
                <w:lang w:eastAsia="sl-SI"/>
              </w:rPr>
            </w:pPr>
            <w:r w:rsidRPr="009E2DFF">
              <w:rPr>
                <w:rFonts w:ascii="Calibri" w:eastAsia="Times New Roman" w:hAnsi="Calibri" w:cs="Calibri"/>
                <w:b/>
                <w:sz w:val="20"/>
                <w:szCs w:val="20"/>
                <w:lang w:eastAsia="sl-SI"/>
              </w:rPr>
              <w:t>64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01898" w:rsidRPr="009E2DFF" w:rsidRDefault="00001898" w:rsidP="009B117A">
            <w:pPr>
              <w:spacing w:after="0" w:line="240" w:lineRule="auto"/>
              <w:jc w:val="right"/>
              <w:rPr>
                <w:rFonts w:ascii="Calibri" w:eastAsia="Times New Roman" w:hAnsi="Calibri" w:cs="Calibri"/>
                <w:b/>
                <w:sz w:val="20"/>
                <w:szCs w:val="20"/>
                <w:lang w:eastAsia="sl-SI"/>
              </w:rPr>
            </w:pPr>
            <w:r w:rsidRPr="009E2DFF">
              <w:rPr>
                <w:rFonts w:ascii="Calibri" w:eastAsia="Times New Roman" w:hAnsi="Calibri" w:cs="Calibri"/>
                <w:b/>
                <w:sz w:val="20"/>
                <w:szCs w:val="20"/>
                <w:lang w:eastAsia="sl-SI"/>
              </w:rPr>
              <w:t>215</w:t>
            </w:r>
          </w:p>
        </w:tc>
      </w:tr>
      <w:tr w:rsidR="00001898" w:rsidRPr="001A5492" w:rsidTr="009B117A">
        <w:trPr>
          <w:trHeight w:val="315"/>
          <w:jc w:val="center"/>
        </w:trPr>
        <w:tc>
          <w:tcPr>
            <w:tcW w:w="328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 xml:space="preserve">   • BEV</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4</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3</w:t>
            </w:r>
          </w:p>
        </w:tc>
        <w:tc>
          <w:tcPr>
            <w:tcW w:w="920" w:type="dxa"/>
            <w:tcBorders>
              <w:top w:val="nil"/>
              <w:left w:val="nil"/>
              <w:bottom w:val="single" w:sz="8"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6</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8</w:t>
            </w:r>
          </w:p>
        </w:tc>
        <w:tc>
          <w:tcPr>
            <w:tcW w:w="851" w:type="dxa"/>
            <w:tcBorders>
              <w:top w:val="nil"/>
              <w:left w:val="nil"/>
              <w:bottom w:val="single" w:sz="8" w:space="0" w:color="auto"/>
              <w:right w:val="single" w:sz="8" w:space="0" w:color="auto"/>
            </w:tcBorders>
            <w:shd w:val="clear" w:color="auto" w:fill="F2F2F2" w:themeFill="background1" w:themeFillShade="F2"/>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64</w:t>
            </w:r>
          </w:p>
        </w:tc>
        <w:tc>
          <w:tcPr>
            <w:tcW w:w="992" w:type="dxa"/>
            <w:tcBorders>
              <w:top w:val="nil"/>
              <w:left w:val="nil"/>
              <w:bottom w:val="single" w:sz="8" w:space="0" w:color="auto"/>
              <w:right w:val="single" w:sz="4" w:space="0" w:color="auto"/>
            </w:tcBorders>
            <w:shd w:val="clear" w:color="auto" w:fill="F2F2F2" w:themeFill="background1" w:themeFillShade="F2"/>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215</w:t>
            </w:r>
          </w:p>
        </w:tc>
      </w:tr>
      <w:tr w:rsidR="00001898" w:rsidRPr="001A5492" w:rsidTr="009B117A">
        <w:trPr>
          <w:trHeight w:val="315"/>
          <w:jc w:val="center"/>
        </w:trPr>
        <w:tc>
          <w:tcPr>
            <w:tcW w:w="3280" w:type="dxa"/>
            <w:tcBorders>
              <w:top w:val="nil"/>
              <w:left w:val="single" w:sz="4" w:space="0" w:color="auto"/>
              <w:bottom w:val="single" w:sz="8" w:space="0" w:color="auto"/>
              <w:right w:val="single" w:sz="8" w:space="0" w:color="auto"/>
            </w:tcBorders>
            <w:shd w:val="clear" w:color="000000" w:fill="FFFFFF"/>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 xml:space="preserve">   • PHEV</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20" w:type="dxa"/>
            <w:tcBorders>
              <w:top w:val="nil"/>
              <w:left w:val="nil"/>
              <w:bottom w:val="single" w:sz="8"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0</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851" w:type="dxa"/>
            <w:tcBorders>
              <w:top w:val="nil"/>
              <w:left w:val="nil"/>
              <w:bottom w:val="single" w:sz="8" w:space="0" w:color="auto"/>
              <w:right w:val="single" w:sz="8" w:space="0" w:color="auto"/>
            </w:tcBorders>
            <w:shd w:val="clear" w:color="auto" w:fill="F2F2F2" w:themeFill="background1" w:themeFillShade="F2"/>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92" w:type="dxa"/>
            <w:tcBorders>
              <w:top w:val="nil"/>
              <w:left w:val="nil"/>
              <w:bottom w:val="single" w:sz="8" w:space="0" w:color="auto"/>
              <w:right w:val="single" w:sz="4" w:space="0" w:color="auto"/>
            </w:tcBorders>
            <w:shd w:val="clear" w:color="auto" w:fill="F2F2F2" w:themeFill="background1" w:themeFillShade="F2"/>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r>
      <w:tr w:rsidR="00001898" w:rsidRPr="001A5492" w:rsidTr="009B117A">
        <w:trPr>
          <w:trHeight w:val="315"/>
          <w:jc w:val="center"/>
        </w:trPr>
        <w:tc>
          <w:tcPr>
            <w:tcW w:w="9776" w:type="dxa"/>
            <w:gridSpan w:val="8"/>
            <w:tcBorders>
              <w:top w:val="nil"/>
              <w:left w:val="single" w:sz="4" w:space="0" w:color="auto"/>
              <w:bottom w:val="nil"/>
              <w:right w:val="single" w:sz="4" w:space="0" w:color="auto"/>
            </w:tcBorders>
            <w:shd w:val="clear" w:color="000000" w:fill="FFFFFF"/>
          </w:tcPr>
          <w:p w:rsidR="00001898" w:rsidRPr="001A5492" w:rsidRDefault="00001898" w:rsidP="009B117A">
            <w:pPr>
              <w:spacing w:after="0" w:line="240" w:lineRule="auto"/>
              <w:rPr>
                <w:rFonts w:ascii="Calibri" w:eastAsia="Times New Roman" w:hAnsi="Calibri" w:cs="Calibri"/>
                <w:b/>
                <w:bCs/>
                <w:sz w:val="20"/>
                <w:szCs w:val="20"/>
                <w:lang w:eastAsia="sl-SI"/>
              </w:rPr>
            </w:pPr>
            <w:r w:rsidRPr="001C132F">
              <w:rPr>
                <w:rFonts w:ascii="Calibri" w:eastAsia="Times New Roman" w:hAnsi="Calibri" w:cs="Calibri"/>
                <w:b/>
                <w:bCs/>
                <w:szCs w:val="20"/>
                <w:lang w:eastAsia="sl-SI"/>
              </w:rPr>
              <w:t>SZP (vključno z biometanom)</w:t>
            </w:r>
          </w:p>
        </w:tc>
      </w:tr>
      <w:tr w:rsidR="00001898" w:rsidRPr="001A5492" w:rsidTr="009B117A">
        <w:trPr>
          <w:trHeight w:val="315"/>
          <w:jc w:val="center"/>
        </w:trPr>
        <w:tc>
          <w:tcPr>
            <w:tcW w:w="3280" w:type="dxa"/>
            <w:tcBorders>
              <w:top w:val="single" w:sz="8" w:space="0" w:color="auto"/>
              <w:left w:val="single" w:sz="4" w:space="0" w:color="auto"/>
              <w:bottom w:val="single" w:sz="8" w:space="0" w:color="auto"/>
              <w:right w:val="nil"/>
            </w:tcBorders>
            <w:shd w:val="clear" w:color="auto" w:fill="auto"/>
            <w:vAlign w:val="center"/>
            <w:hideMark/>
          </w:tcPr>
          <w:p w:rsidR="00001898" w:rsidRPr="001A5492" w:rsidRDefault="00001898" w:rsidP="009B117A">
            <w:pPr>
              <w:spacing w:after="0" w:line="240" w:lineRule="auto"/>
              <w:rPr>
                <w:rFonts w:ascii="Calibri" w:eastAsia="Times New Roman" w:hAnsi="Calibri" w:cs="Calibri"/>
                <w:b/>
                <w:bCs/>
                <w:sz w:val="20"/>
                <w:szCs w:val="20"/>
                <w:lang w:eastAsia="sl-SI"/>
              </w:rPr>
            </w:pPr>
            <w:r>
              <w:rPr>
                <w:rFonts w:ascii="Calibri" w:eastAsia="Times New Roman" w:hAnsi="Calibri" w:cs="Calibri"/>
                <w:b/>
                <w:bCs/>
                <w:sz w:val="20"/>
                <w:szCs w:val="20"/>
                <w:lang w:eastAsia="sl-SI"/>
              </w:rPr>
              <w:t>SZP skupaj vsa vozila</w:t>
            </w:r>
          </w:p>
        </w:tc>
        <w:tc>
          <w:tcPr>
            <w:tcW w:w="9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01898" w:rsidRPr="00A65AC3" w:rsidRDefault="00001898" w:rsidP="009B117A">
            <w:pPr>
              <w:spacing w:after="0" w:line="240" w:lineRule="auto"/>
              <w:jc w:val="right"/>
              <w:rPr>
                <w:rFonts w:ascii="Calibri" w:eastAsia="Times New Roman" w:hAnsi="Calibri" w:cs="Calibri"/>
                <w:b/>
                <w:bCs/>
                <w:szCs w:val="20"/>
                <w:lang w:eastAsia="sl-SI"/>
              </w:rPr>
            </w:pPr>
            <w:r w:rsidRPr="00A65AC3">
              <w:rPr>
                <w:rFonts w:ascii="Calibri" w:eastAsia="Times New Roman" w:hAnsi="Calibri" w:cs="Calibri"/>
                <w:b/>
                <w:bCs/>
                <w:szCs w:val="20"/>
                <w:lang w:eastAsia="sl-SI"/>
              </w:rPr>
              <w:t>328</w:t>
            </w:r>
          </w:p>
        </w:tc>
        <w:tc>
          <w:tcPr>
            <w:tcW w:w="920" w:type="dxa"/>
            <w:tcBorders>
              <w:top w:val="single" w:sz="8" w:space="0" w:color="auto"/>
              <w:left w:val="nil"/>
              <w:bottom w:val="single" w:sz="8" w:space="0" w:color="auto"/>
              <w:right w:val="single" w:sz="4" w:space="0" w:color="auto"/>
            </w:tcBorders>
            <w:shd w:val="clear" w:color="000000" w:fill="FFFFFF"/>
            <w:vAlign w:val="center"/>
            <w:hideMark/>
          </w:tcPr>
          <w:p w:rsidR="00001898" w:rsidRPr="00A65AC3" w:rsidRDefault="00001898" w:rsidP="009B117A">
            <w:pPr>
              <w:spacing w:after="0" w:line="240" w:lineRule="auto"/>
              <w:jc w:val="right"/>
              <w:rPr>
                <w:rFonts w:ascii="Calibri" w:eastAsia="Times New Roman" w:hAnsi="Calibri" w:cs="Calibri"/>
                <w:b/>
                <w:bCs/>
                <w:szCs w:val="20"/>
                <w:lang w:eastAsia="sl-SI"/>
              </w:rPr>
            </w:pPr>
            <w:r w:rsidRPr="00A65AC3">
              <w:rPr>
                <w:rFonts w:ascii="Calibri" w:eastAsia="Times New Roman" w:hAnsi="Calibri" w:cs="Calibri"/>
                <w:b/>
                <w:bCs/>
                <w:szCs w:val="20"/>
                <w:lang w:eastAsia="sl-SI"/>
              </w:rPr>
              <w:t>421</w:t>
            </w:r>
          </w:p>
        </w:tc>
        <w:tc>
          <w:tcPr>
            <w:tcW w:w="920" w:type="dxa"/>
            <w:tcBorders>
              <w:top w:val="single" w:sz="8" w:space="0" w:color="auto"/>
              <w:left w:val="nil"/>
              <w:bottom w:val="single" w:sz="8" w:space="0" w:color="auto"/>
              <w:right w:val="single" w:sz="4" w:space="0" w:color="auto"/>
            </w:tcBorders>
            <w:shd w:val="clear" w:color="000000" w:fill="FFFFFF"/>
            <w:vAlign w:val="center"/>
            <w:hideMark/>
          </w:tcPr>
          <w:p w:rsidR="00001898" w:rsidRPr="00A65AC3" w:rsidRDefault="00001898" w:rsidP="009B117A">
            <w:pPr>
              <w:spacing w:after="0" w:line="240" w:lineRule="auto"/>
              <w:jc w:val="right"/>
              <w:rPr>
                <w:rFonts w:ascii="Calibri" w:eastAsia="Times New Roman" w:hAnsi="Calibri" w:cs="Calibri"/>
                <w:b/>
                <w:bCs/>
                <w:szCs w:val="20"/>
                <w:lang w:eastAsia="sl-SI"/>
              </w:rPr>
            </w:pPr>
            <w:r w:rsidRPr="00A65AC3">
              <w:rPr>
                <w:rFonts w:ascii="Calibri" w:eastAsia="Times New Roman" w:hAnsi="Calibri" w:cs="Calibri"/>
                <w:b/>
                <w:bCs/>
                <w:szCs w:val="20"/>
                <w:lang w:eastAsia="sl-SI"/>
              </w:rPr>
              <w:t>467</w:t>
            </w:r>
          </w:p>
        </w:tc>
        <w:tc>
          <w:tcPr>
            <w:tcW w:w="1043" w:type="dxa"/>
            <w:tcBorders>
              <w:top w:val="single" w:sz="4" w:space="0" w:color="auto"/>
              <w:left w:val="nil"/>
              <w:bottom w:val="single" w:sz="4" w:space="0" w:color="auto"/>
              <w:right w:val="single" w:sz="4" w:space="0" w:color="auto"/>
            </w:tcBorders>
            <w:shd w:val="clear" w:color="auto" w:fill="auto"/>
            <w:vAlign w:val="center"/>
          </w:tcPr>
          <w:p w:rsidR="00001898" w:rsidRPr="00A65AC3" w:rsidRDefault="00001898" w:rsidP="009B117A">
            <w:pPr>
              <w:spacing w:after="0" w:line="240" w:lineRule="auto"/>
              <w:jc w:val="right"/>
              <w:rPr>
                <w:rFonts w:ascii="Calibri" w:eastAsia="Times New Roman" w:hAnsi="Calibri" w:cs="Calibri"/>
                <w:b/>
                <w:bCs/>
                <w:szCs w:val="20"/>
                <w:lang w:eastAsia="sl-SI"/>
              </w:rPr>
            </w:pPr>
            <w:r w:rsidRPr="00577D07">
              <w:rPr>
                <w:rFonts w:ascii="Calibri" w:eastAsia="Times New Roman" w:hAnsi="Calibri" w:cs="Calibri"/>
                <w:b/>
                <w:bCs/>
                <w:szCs w:val="20"/>
                <w:lang w:eastAsia="sl-SI"/>
              </w:rPr>
              <w:t>402</w:t>
            </w:r>
          </w:p>
        </w:tc>
        <w:tc>
          <w:tcPr>
            <w:tcW w:w="850"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001898" w:rsidRPr="00A65AC3" w:rsidRDefault="00001898" w:rsidP="009B117A">
            <w:pPr>
              <w:spacing w:after="0" w:line="240" w:lineRule="auto"/>
              <w:jc w:val="right"/>
              <w:rPr>
                <w:rFonts w:ascii="Calibri" w:eastAsia="Times New Roman" w:hAnsi="Calibri" w:cs="Calibri"/>
                <w:b/>
                <w:bCs/>
                <w:szCs w:val="20"/>
                <w:lang w:eastAsia="sl-SI"/>
              </w:rPr>
            </w:pPr>
            <w:r w:rsidRPr="00A65AC3">
              <w:rPr>
                <w:rFonts w:ascii="Calibri" w:eastAsia="Times New Roman" w:hAnsi="Calibri" w:cs="Calibri"/>
                <w:b/>
                <w:bCs/>
                <w:szCs w:val="20"/>
                <w:lang w:eastAsia="sl-SI"/>
              </w:rPr>
              <w:t>3.030</w:t>
            </w:r>
          </w:p>
        </w:tc>
        <w:tc>
          <w:tcPr>
            <w:tcW w:w="851"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001898" w:rsidRPr="00A65AC3" w:rsidRDefault="00001898" w:rsidP="009B117A">
            <w:pPr>
              <w:spacing w:after="0" w:line="240" w:lineRule="auto"/>
              <w:jc w:val="right"/>
              <w:rPr>
                <w:rFonts w:ascii="Calibri" w:eastAsia="Times New Roman" w:hAnsi="Calibri" w:cs="Calibri"/>
                <w:b/>
                <w:bCs/>
                <w:szCs w:val="20"/>
                <w:lang w:eastAsia="sl-SI"/>
              </w:rPr>
            </w:pPr>
            <w:r w:rsidRPr="00A65AC3">
              <w:rPr>
                <w:rFonts w:ascii="Calibri" w:eastAsia="Times New Roman" w:hAnsi="Calibri" w:cs="Calibri"/>
                <w:b/>
                <w:bCs/>
                <w:szCs w:val="20"/>
                <w:lang w:eastAsia="sl-SI"/>
              </w:rPr>
              <w:t>6.593</w:t>
            </w:r>
          </w:p>
        </w:tc>
        <w:tc>
          <w:tcPr>
            <w:tcW w:w="992"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001898" w:rsidRPr="00A65AC3" w:rsidRDefault="00001898" w:rsidP="009B117A">
            <w:pPr>
              <w:spacing w:after="0" w:line="240" w:lineRule="auto"/>
              <w:jc w:val="right"/>
              <w:rPr>
                <w:rFonts w:ascii="Calibri" w:eastAsia="Times New Roman" w:hAnsi="Calibri" w:cs="Calibri"/>
                <w:b/>
                <w:bCs/>
                <w:szCs w:val="20"/>
                <w:lang w:eastAsia="sl-SI"/>
              </w:rPr>
            </w:pPr>
            <w:r w:rsidRPr="00A65AC3">
              <w:rPr>
                <w:rFonts w:ascii="Calibri" w:eastAsia="Times New Roman" w:hAnsi="Calibri" w:cs="Calibri"/>
                <w:b/>
                <w:bCs/>
                <w:szCs w:val="20"/>
                <w:lang w:eastAsia="sl-SI"/>
              </w:rPr>
              <w:t>9.552</w:t>
            </w:r>
          </w:p>
        </w:tc>
      </w:tr>
      <w:tr w:rsidR="00001898" w:rsidRPr="001A5492" w:rsidTr="009B117A">
        <w:trPr>
          <w:trHeight w:val="315"/>
          <w:jc w:val="center"/>
        </w:trPr>
        <w:tc>
          <w:tcPr>
            <w:tcW w:w="3280" w:type="dxa"/>
            <w:tcBorders>
              <w:top w:val="nil"/>
              <w:left w:val="single" w:sz="4" w:space="0" w:color="auto"/>
              <w:bottom w:val="single" w:sz="4" w:space="0" w:color="auto"/>
              <w:right w:val="nil"/>
            </w:tcBorders>
            <w:shd w:val="clear" w:color="auto" w:fill="auto"/>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SZP osebna vozila (M1)</w:t>
            </w:r>
          </w:p>
        </w:tc>
        <w:tc>
          <w:tcPr>
            <w:tcW w:w="920" w:type="dxa"/>
            <w:tcBorders>
              <w:top w:val="nil"/>
              <w:left w:val="single" w:sz="8" w:space="0" w:color="auto"/>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163</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225</w:t>
            </w:r>
          </w:p>
        </w:tc>
        <w:tc>
          <w:tcPr>
            <w:tcW w:w="920" w:type="dxa"/>
            <w:tcBorders>
              <w:top w:val="nil"/>
              <w:left w:val="nil"/>
              <w:bottom w:val="single" w:sz="8"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244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577D07">
              <w:rPr>
                <w:rFonts w:ascii="Calibri" w:eastAsia="Times New Roman" w:hAnsi="Calibri" w:cs="Calibri"/>
                <w:color w:val="000000"/>
                <w:sz w:val="20"/>
                <w:szCs w:val="20"/>
                <w:lang w:eastAsia="sl-SI"/>
              </w:rPr>
              <w:t>162</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2.558</w:t>
            </w:r>
          </w:p>
        </w:tc>
        <w:tc>
          <w:tcPr>
            <w:tcW w:w="851" w:type="dxa"/>
            <w:tcBorders>
              <w:top w:val="nil"/>
              <w:left w:val="nil"/>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5.498</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7.688</w:t>
            </w:r>
          </w:p>
        </w:tc>
      </w:tr>
      <w:tr w:rsidR="00001898" w:rsidRPr="001A5492" w:rsidTr="009B117A">
        <w:trPr>
          <w:trHeight w:val="300"/>
          <w:jc w:val="center"/>
        </w:trPr>
        <w:tc>
          <w:tcPr>
            <w:tcW w:w="3280" w:type="dxa"/>
            <w:tcBorders>
              <w:top w:val="nil"/>
              <w:left w:val="single" w:sz="4" w:space="0" w:color="auto"/>
              <w:bottom w:val="single" w:sz="4" w:space="0" w:color="auto"/>
              <w:right w:val="nil"/>
            </w:tcBorders>
            <w:shd w:val="clear" w:color="auto" w:fill="auto"/>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SZP lahka komercialna vozila (N1)</w:t>
            </w:r>
          </w:p>
        </w:tc>
        <w:tc>
          <w:tcPr>
            <w:tcW w:w="920" w:type="dxa"/>
            <w:tcBorders>
              <w:top w:val="nil"/>
              <w:left w:val="single" w:sz="8" w:space="0" w:color="auto"/>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73</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74</w:t>
            </w:r>
          </w:p>
        </w:tc>
        <w:tc>
          <w:tcPr>
            <w:tcW w:w="920" w:type="dxa"/>
            <w:tcBorders>
              <w:top w:val="nil"/>
              <w:left w:val="nil"/>
              <w:bottom w:val="single" w:sz="8"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74</w:t>
            </w:r>
          </w:p>
        </w:tc>
        <w:tc>
          <w:tcPr>
            <w:tcW w:w="1043" w:type="dxa"/>
            <w:tcBorders>
              <w:top w:val="single" w:sz="4" w:space="0" w:color="auto"/>
              <w:left w:val="single" w:sz="4" w:space="0" w:color="auto"/>
              <w:bottom w:val="single" w:sz="4" w:space="0" w:color="auto"/>
              <w:right w:val="single" w:sz="4" w:space="0" w:color="auto"/>
            </w:tcBorders>
            <w:vAlign w:val="center"/>
          </w:tcPr>
          <w:p w:rsidR="00001898" w:rsidRDefault="00001898" w:rsidP="009B117A">
            <w:pPr>
              <w:spacing w:after="0" w:line="240" w:lineRule="auto"/>
              <w:jc w:val="right"/>
              <w:rPr>
                <w:rFonts w:ascii="Calibri" w:eastAsia="Times New Roman" w:hAnsi="Calibri" w:cs="Calibri"/>
                <w:color w:val="000000"/>
                <w:sz w:val="20"/>
                <w:szCs w:val="20"/>
                <w:lang w:eastAsia="sl-SI"/>
              </w:rPr>
            </w:pPr>
            <w:r w:rsidRPr="00577D07">
              <w:rPr>
                <w:rFonts w:ascii="Calibri" w:eastAsia="Times New Roman" w:hAnsi="Calibri" w:cs="Calibri"/>
                <w:color w:val="000000"/>
                <w:sz w:val="20"/>
                <w:szCs w:val="20"/>
                <w:lang w:eastAsia="sl-SI"/>
              </w:rPr>
              <w:t>90</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74</w:t>
            </w:r>
            <w:r w:rsidRPr="001A5492">
              <w:rPr>
                <w:rFonts w:ascii="Calibri" w:eastAsia="Times New Roman" w:hAnsi="Calibri" w:cs="Calibri"/>
                <w:color w:val="000000"/>
                <w:sz w:val="20"/>
                <w:szCs w:val="20"/>
                <w:lang w:eastAsia="sl-SI"/>
              </w:rPr>
              <w:t>102</w:t>
            </w:r>
          </w:p>
        </w:tc>
        <w:tc>
          <w:tcPr>
            <w:tcW w:w="851" w:type="dxa"/>
            <w:tcBorders>
              <w:top w:val="nil"/>
              <w:left w:val="nil"/>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232</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355</w:t>
            </w:r>
          </w:p>
        </w:tc>
      </w:tr>
      <w:tr w:rsidR="00001898" w:rsidRPr="001A5492" w:rsidTr="009B117A">
        <w:trPr>
          <w:trHeight w:val="300"/>
          <w:jc w:val="center"/>
        </w:trPr>
        <w:tc>
          <w:tcPr>
            <w:tcW w:w="3280" w:type="dxa"/>
            <w:tcBorders>
              <w:top w:val="nil"/>
              <w:left w:val="single" w:sz="4" w:space="0" w:color="auto"/>
              <w:bottom w:val="single" w:sz="4" w:space="0" w:color="auto"/>
              <w:right w:val="nil"/>
            </w:tcBorders>
            <w:shd w:val="clear" w:color="auto" w:fill="auto"/>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SZP težka komercialna vozila (N2, N3)</w:t>
            </w:r>
          </w:p>
        </w:tc>
        <w:tc>
          <w:tcPr>
            <w:tcW w:w="920" w:type="dxa"/>
            <w:tcBorders>
              <w:top w:val="nil"/>
              <w:left w:val="single" w:sz="8" w:space="0" w:color="auto"/>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8</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39</w:t>
            </w:r>
          </w:p>
        </w:tc>
        <w:tc>
          <w:tcPr>
            <w:tcW w:w="920" w:type="dxa"/>
            <w:tcBorders>
              <w:top w:val="nil"/>
              <w:left w:val="nil"/>
              <w:bottom w:val="single" w:sz="8"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60</w:t>
            </w:r>
          </w:p>
        </w:tc>
        <w:tc>
          <w:tcPr>
            <w:tcW w:w="1043" w:type="dxa"/>
            <w:tcBorders>
              <w:top w:val="single" w:sz="4" w:space="0" w:color="auto"/>
              <w:left w:val="single" w:sz="4" w:space="0" w:color="auto"/>
              <w:bottom w:val="single" w:sz="4" w:space="0" w:color="auto"/>
              <w:right w:val="single" w:sz="4" w:space="0" w:color="auto"/>
            </w:tcBorders>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35</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102</w:t>
            </w:r>
          </w:p>
        </w:tc>
        <w:tc>
          <w:tcPr>
            <w:tcW w:w="851" w:type="dxa"/>
            <w:tcBorders>
              <w:top w:val="nil"/>
              <w:left w:val="nil"/>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232</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355</w:t>
            </w:r>
          </w:p>
        </w:tc>
      </w:tr>
      <w:tr w:rsidR="00001898" w:rsidRPr="001A5492" w:rsidTr="009B117A">
        <w:trPr>
          <w:trHeight w:val="315"/>
          <w:jc w:val="center"/>
        </w:trPr>
        <w:tc>
          <w:tcPr>
            <w:tcW w:w="3280" w:type="dxa"/>
            <w:tcBorders>
              <w:top w:val="nil"/>
              <w:left w:val="single" w:sz="4" w:space="0" w:color="auto"/>
              <w:bottom w:val="single" w:sz="8" w:space="0" w:color="auto"/>
              <w:right w:val="nil"/>
            </w:tcBorders>
            <w:shd w:val="clear" w:color="auto" w:fill="auto"/>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SZP avtobusi (M2,M3)</w:t>
            </w:r>
          </w:p>
        </w:tc>
        <w:tc>
          <w:tcPr>
            <w:tcW w:w="920" w:type="dxa"/>
            <w:tcBorders>
              <w:top w:val="nil"/>
              <w:left w:val="single" w:sz="8" w:space="0" w:color="auto"/>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84</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83</w:t>
            </w:r>
          </w:p>
        </w:tc>
        <w:tc>
          <w:tcPr>
            <w:tcW w:w="920" w:type="dxa"/>
            <w:tcBorders>
              <w:top w:val="nil"/>
              <w:left w:val="nil"/>
              <w:bottom w:val="single" w:sz="8"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89</w:t>
            </w:r>
          </w:p>
        </w:tc>
        <w:tc>
          <w:tcPr>
            <w:tcW w:w="1043" w:type="dxa"/>
            <w:tcBorders>
              <w:top w:val="single" w:sz="4" w:space="0" w:color="auto"/>
              <w:left w:val="single" w:sz="4" w:space="0" w:color="auto"/>
              <w:bottom w:val="single" w:sz="4" w:space="0" w:color="auto"/>
              <w:right w:val="single" w:sz="4" w:space="0" w:color="auto"/>
            </w:tcBorders>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115</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268</w:t>
            </w:r>
          </w:p>
        </w:tc>
        <w:tc>
          <w:tcPr>
            <w:tcW w:w="851" w:type="dxa"/>
            <w:tcBorders>
              <w:top w:val="nil"/>
              <w:left w:val="nil"/>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631</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1.154</w:t>
            </w:r>
          </w:p>
        </w:tc>
      </w:tr>
      <w:tr w:rsidR="00001898" w:rsidRPr="001A5492" w:rsidTr="009B117A">
        <w:trPr>
          <w:trHeight w:val="300"/>
          <w:jc w:val="center"/>
        </w:trPr>
        <w:tc>
          <w:tcPr>
            <w:tcW w:w="9776" w:type="dxa"/>
            <w:gridSpan w:val="8"/>
            <w:tcBorders>
              <w:top w:val="nil"/>
              <w:left w:val="single" w:sz="4" w:space="0" w:color="auto"/>
              <w:bottom w:val="single" w:sz="8" w:space="0" w:color="auto"/>
              <w:right w:val="single" w:sz="4" w:space="0" w:color="auto"/>
            </w:tcBorders>
          </w:tcPr>
          <w:p w:rsidR="00001898" w:rsidRPr="001A5492" w:rsidRDefault="00001898" w:rsidP="009B117A">
            <w:pPr>
              <w:spacing w:after="0" w:line="240" w:lineRule="auto"/>
              <w:rPr>
                <w:rFonts w:ascii="Calibri" w:eastAsia="Times New Roman" w:hAnsi="Calibri" w:cs="Calibri"/>
                <w:b/>
                <w:bCs/>
                <w:sz w:val="20"/>
                <w:szCs w:val="20"/>
                <w:lang w:eastAsia="sl-SI"/>
              </w:rPr>
            </w:pPr>
            <w:r>
              <w:rPr>
                <w:rFonts w:ascii="Calibri" w:eastAsia="Times New Roman" w:hAnsi="Calibri" w:cs="Calibri"/>
                <w:b/>
                <w:bCs/>
                <w:szCs w:val="20"/>
                <w:lang w:eastAsia="sl-SI"/>
              </w:rPr>
              <w:t>U</w:t>
            </w:r>
            <w:r w:rsidRPr="001C132F">
              <w:rPr>
                <w:rFonts w:ascii="Calibri" w:eastAsia="Times New Roman" w:hAnsi="Calibri" w:cs="Calibri"/>
                <w:b/>
                <w:bCs/>
                <w:szCs w:val="20"/>
                <w:lang w:eastAsia="sl-SI"/>
              </w:rPr>
              <w:t>ZP (vključno z biometanom)</w:t>
            </w:r>
          </w:p>
        </w:tc>
      </w:tr>
      <w:tr w:rsidR="00001898" w:rsidRPr="001A5492" w:rsidTr="009B117A">
        <w:trPr>
          <w:trHeight w:val="315"/>
          <w:jc w:val="center"/>
        </w:trPr>
        <w:tc>
          <w:tcPr>
            <w:tcW w:w="3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01898" w:rsidRPr="001A5492" w:rsidRDefault="00001898" w:rsidP="009B117A">
            <w:pPr>
              <w:spacing w:after="0" w:line="240" w:lineRule="auto"/>
              <w:rPr>
                <w:rFonts w:ascii="Calibri" w:eastAsia="Times New Roman" w:hAnsi="Calibri" w:cs="Calibri"/>
                <w:b/>
                <w:bCs/>
                <w:sz w:val="20"/>
                <w:szCs w:val="20"/>
                <w:lang w:eastAsia="sl-SI"/>
              </w:rPr>
            </w:pPr>
            <w:r>
              <w:rPr>
                <w:rFonts w:ascii="Calibri" w:eastAsia="Times New Roman" w:hAnsi="Calibri" w:cs="Calibri"/>
                <w:b/>
                <w:bCs/>
                <w:sz w:val="20"/>
                <w:szCs w:val="20"/>
                <w:lang w:eastAsia="sl-SI"/>
              </w:rPr>
              <w:t>UZP skupaj vsa vozila</w:t>
            </w:r>
          </w:p>
        </w:tc>
        <w:tc>
          <w:tcPr>
            <w:tcW w:w="920" w:type="dxa"/>
            <w:tcBorders>
              <w:top w:val="single" w:sz="8" w:space="0" w:color="auto"/>
              <w:left w:val="nil"/>
              <w:bottom w:val="single" w:sz="8" w:space="0" w:color="auto"/>
              <w:right w:val="single" w:sz="4" w:space="0" w:color="auto"/>
            </w:tcBorders>
            <w:shd w:val="clear" w:color="000000" w:fill="FFFFFF"/>
            <w:vAlign w:val="center"/>
            <w:hideMark/>
          </w:tcPr>
          <w:p w:rsidR="00001898" w:rsidRPr="001A5492" w:rsidRDefault="00001898" w:rsidP="009B117A">
            <w:pPr>
              <w:spacing w:after="0" w:line="240" w:lineRule="auto"/>
              <w:jc w:val="right"/>
              <w:rPr>
                <w:rFonts w:ascii="Calibri" w:eastAsia="Times New Roman" w:hAnsi="Calibri" w:cs="Calibri"/>
                <w:b/>
                <w:bCs/>
                <w:sz w:val="20"/>
                <w:szCs w:val="20"/>
                <w:lang w:eastAsia="sl-SI"/>
              </w:rPr>
            </w:pPr>
            <w:r w:rsidRPr="001A5492">
              <w:rPr>
                <w:rFonts w:ascii="Calibri" w:eastAsia="Times New Roman" w:hAnsi="Calibri" w:cs="Calibri"/>
                <w:b/>
                <w:bCs/>
                <w:sz w:val="20"/>
                <w:szCs w:val="20"/>
                <w:lang w:eastAsia="sl-SI"/>
              </w:rPr>
              <w:t>8</w:t>
            </w:r>
          </w:p>
        </w:tc>
        <w:tc>
          <w:tcPr>
            <w:tcW w:w="920" w:type="dxa"/>
            <w:tcBorders>
              <w:top w:val="single" w:sz="8" w:space="0" w:color="auto"/>
              <w:left w:val="nil"/>
              <w:bottom w:val="single" w:sz="8" w:space="0" w:color="auto"/>
              <w:right w:val="single" w:sz="4" w:space="0" w:color="auto"/>
            </w:tcBorders>
            <w:shd w:val="clear" w:color="000000" w:fill="FFFFFF"/>
            <w:vAlign w:val="center"/>
            <w:hideMark/>
          </w:tcPr>
          <w:p w:rsidR="00001898" w:rsidRPr="001A5492" w:rsidRDefault="00001898" w:rsidP="009B117A">
            <w:pPr>
              <w:spacing w:after="0" w:line="240" w:lineRule="auto"/>
              <w:jc w:val="right"/>
              <w:rPr>
                <w:rFonts w:ascii="Calibri" w:eastAsia="Times New Roman" w:hAnsi="Calibri" w:cs="Calibri"/>
                <w:b/>
                <w:bCs/>
                <w:sz w:val="20"/>
                <w:szCs w:val="20"/>
                <w:lang w:eastAsia="sl-SI"/>
              </w:rPr>
            </w:pPr>
            <w:r w:rsidRPr="001A5492">
              <w:rPr>
                <w:rFonts w:ascii="Calibri" w:eastAsia="Times New Roman" w:hAnsi="Calibri" w:cs="Calibri"/>
                <w:b/>
                <w:bCs/>
                <w:sz w:val="20"/>
                <w:szCs w:val="20"/>
                <w:lang w:eastAsia="sl-SI"/>
              </w:rPr>
              <w:t>8</w:t>
            </w:r>
          </w:p>
        </w:tc>
        <w:tc>
          <w:tcPr>
            <w:tcW w:w="920" w:type="dxa"/>
            <w:tcBorders>
              <w:top w:val="single" w:sz="8" w:space="0" w:color="auto"/>
              <w:left w:val="nil"/>
              <w:bottom w:val="single" w:sz="8" w:space="0" w:color="auto"/>
              <w:right w:val="single" w:sz="4" w:space="0" w:color="auto"/>
            </w:tcBorders>
            <w:shd w:val="clear" w:color="000000" w:fill="FFFFFF"/>
            <w:vAlign w:val="center"/>
            <w:hideMark/>
          </w:tcPr>
          <w:p w:rsidR="00001898" w:rsidRPr="001A5492" w:rsidRDefault="00001898" w:rsidP="009B117A">
            <w:pPr>
              <w:spacing w:after="0" w:line="240" w:lineRule="auto"/>
              <w:jc w:val="right"/>
              <w:rPr>
                <w:rFonts w:ascii="Calibri" w:eastAsia="Times New Roman" w:hAnsi="Calibri" w:cs="Calibri"/>
                <w:b/>
                <w:bCs/>
                <w:sz w:val="20"/>
                <w:szCs w:val="20"/>
                <w:lang w:eastAsia="sl-SI"/>
              </w:rPr>
            </w:pPr>
            <w:r w:rsidRPr="001A5492">
              <w:rPr>
                <w:rFonts w:ascii="Calibri" w:eastAsia="Times New Roman" w:hAnsi="Calibri" w:cs="Calibri"/>
                <w:b/>
                <w:bCs/>
                <w:sz w:val="20"/>
                <w:szCs w:val="20"/>
                <w:lang w:eastAsia="sl-SI"/>
              </w:rPr>
              <w:t>8</w:t>
            </w:r>
          </w:p>
        </w:tc>
        <w:tc>
          <w:tcPr>
            <w:tcW w:w="1043" w:type="dxa"/>
            <w:tcBorders>
              <w:top w:val="single" w:sz="4" w:space="0" w:color="auto"/>
              <w:left w:val="nil"/>
              <w:bottom w:val="single" w:sz="4" w:space="0" w:color="auto"/>
              <w:right w:val="single" w:sz="4" w:space="0" w:color="auto"/>
            </w:tcBorders>
            <w:shd w:val="clear" w:color="auto" w:fill="auto"/>
            <w:vAlign w:val="center"/>
          </w:tcPr>
          <w:p w:rsidR="00001898" w:rsidRPr="001A5492" w:rsidRDefault="00001898" w:rsidP="009B117A">
            <w:pPr>
              <w:spacing w:after="0" w:line="240" w:lineRule="auto"/>
              <w:jc w:val="right"/>
              <w:rPr>
                <w:rFonts w:ascii="Calibri" w:eastAsia="Times New Roman" w:hAnsi="Calibri" w:cs="Calibri"/>
                <w:b/>
                <w:bCs/>
                <w:sz w:val="20"/>
                <w:szCs w:val="20"/>
                <w:lang w:eastAsia="sl-SI"/>
              </w:rPr>
            </w:pPr>
            <w:r>
              <w:rPr>
                <w:rFonts w:ascii="Calibri" w:eastAsia="Times New Roman" w:hAnsi="Calibri" w:cs="Calibri"/>
                <w:b/>
                <w:bCs/>
                <w:sz w:val="20"/>
                <w:szCs w:val="20"/>
                <w:lang w:eastAsia="sl-SI"/>
              </w:rPr>
              <w:t>0</w:t>
            </w:r>
          </w:p>
        </w:tc>
        <w:tc>
          <w:tcPr>
            <w:tcW w:w="850"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001898" w:rsidRPr="001A5492" w:rsidRDefault="00001898" w:rsidP="009B117A">
            <w:pPr>
              <w:spacing w:after="0" w:line="240" w:lineRule="auto"/>
              <w:jc w:val="right"/>
              <w:rPr>
                <w:rFonts w:ascii="Calibri" w:eastAsia="Times New Roman" w:hAnsi="Calibri" w:cs="Calibri"/>
                <w:b/>
                <w:bCs/>
                <w:sz w:val="20"/>
                <w:szCs w:val="20"/>
                <w:lang w:eastAsia="sl-SI"/>
              </w:rPr>
            </w:pPr>
            <w:r w:rsidRPr="001A5492">
              <w:rPr>
                <w:rFonts w:ascii="Calibri" w:eastAsia="Times New Roman" w:hAnsi="Calibri" w:cs="Calibri"/>
                <w:b/>
                <w:bCs/>
                <w:sz w:val="20"/>
                <w:szCs w:val="20"/>
                <w:lang w:eastAsia="sl-SI"/>
              </w:rPr>
              <w:t>179</w:t>
            </w:r>
          </w:p>
        </w:tc>
        <w:tc>
          <w:tcPr>
            <w:tcW w:w="851"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001898" w:rsidRPr="001A5492" w:rsidRDefault="00001898" w:rsidP="009B117A">
            <w:pPr>
              <w:spacing w:after="0" w:line="240" w:lineRule="auto"/>
              <w:jc w:val="right"/>
              <w:rPr>
                <w:rFonts w:ascii="Calibri" w:eastAsia="Times New Roman" w:hAnsi="Calibri" w:cs="Calibri"/>
                <w:b/>
                <w:bCs/>
                <w:sz w:val="20"/>
                <w:szCs w:val="20"/>
                <w:lang w:eastAsia="sl-SI"/>
              </w:rPr>
            </w:pPr>
            <w:r w:rsidRPr="001A5492">
              <w:rPr>
                <w:rFonts w:ascii="Calibri" w:eastAsia="Times New Roman" w:hAnsi="Calibri" w:cs="Calibri"/>
                <w:b/>
                <w:bCs/>
                <w:sz w:val="20"/>
                <w:szCs w:val="20"/>
                <w:lang w:eastAsia="sl-SI"/>
              </w:rPr>
              <w:t>1.906</w:t>
            </w:r>
          </w:p>
        </w:tc>
        <w:tc>
          <w:tcPr>
            <w:tcW w:w="992"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001898" w:rsidRPr="001A5492" w:rsidRDefault="00001898" w:rsidP="009B117A">
            <w:pPr>
              <w:spacing w:after="0" w:line="240" w:lineRule="auto"/>
              <w:jc w:val="right"/>
              <w:rPr>
                <w:rFonts w:ascii="Calibri" w:eastAsia="Times New Roman" w:hAnsi="Calibri" w:cs="Calibri"/>
                <w:b/>
                <w:bCs/>
                <w:sz w:val="20"/>
                <w:szCs w:val="20"/>
                <w:lang w:eastAsia="sl-SI"/>
              </w:rPr>
            </w:pPr>
            <w:r w:rsidRPr="001A5492">
              <w:rPr>
                <w:rFonts w:ascii="Calibri" w:eastAsia="Times New Roman" w:hAnsi="Calibri" w:cs="Calibri"/>
                <w:b/>
                <w:bCs/>
                <w:sz w:val="20"/>
                <w:szCs w:val="20"/>
                <w:lang w:eastAsia="sl-SI"/>
              </w:rPr>
              <w:t>4.337</w:t>
            </w:r>
          </w:p>
        </w:tc>
      </w:tr>
      <w:tr w:rsidR="00001898" w:rsidRPr="001A5492" w:rsidTr="009B117A">
        <w:trPr>
          <w:trHeight w:val="300"/>
          <w:jc w:val="center"/>
        </w:trPr>
        <w:tc>
          <w:tcPr>
            <w:tcW w:w="3280" w:type="dxa"/>
            <w:tcBorders>
              <w:top w:val="nil"/>
              <w:left w:val="single" w:sz="4" w:space="0" w:color="auto"/>
              <w:bottom w:val="single" w:sz="4" w:space="0" w:color="auto"/>
              <w:right w:val="nil"/>
            </w:tcBorders>
            <w:shd w:val="clear" w:color="auto" w:fill="auto"/>
            <w:vAlign w:val="center"/>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UZP osebna vozila (M1)</w:t>
            </w:r>
          </w:p>
        </w:tc>
        <w:tc>
          <w:tcPr>
            <w:tcW w:w="920" w:type="dxa"/>
            <w:tcBorders>
              <w:top w:val="nil"/>
              <w:left w:val="nil"/>
              <w:bottom w:val="single" w:sz="4" w:space="0" w:color="auto"/>
              <w:right w:val="single" w:sz="4" w:space="0" w:color="auto"/>
            </w:tcBorders>
            <w:shd w:val="clear" w:color="auto" w:fill="auto"/>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920" w:type="dxa"/>
            <w:tcBorders>
              <w:top w:val="nil"/>
              <w:left w:val="nil"/>
              <w:bottom w:val="single" w:sz="4" w:space="0" w:color="auto"/>
              <w:right w:val="single" w:sz="4" w:space="0" w:color="auto"/>
            </w:tcBorders>
            <w:shd w:val="clear" w:color="auto" w:fill="auto"/>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920" w:type="dxa"/>
            <w:tcBorders>
              <w:top w:val="nil"/>
              <w:left w:val="nil"/>
              <w:bottom w:val="single" w:sz="4" w:space="0" w:color="auto"/>
              <w:right w:val="single" w:sz="4" w:space="0" w:color="auto"/>
            </w:tcBorders>
            <w:shd w:val="clear" w:color="auto" w:fill="auto"/>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1043" w:type="dxa"/>
            <w:tcBorders>
              <w:top w:val="single" w:sz="4" w:space="0" w:color="auto"/>
              <w:left w:val="nil"/>
              <w:bottom w:val="single" w:sz="4" w:space="0" w:color="auto"/>
              <w:right w:val="single" w:sz="4" w:space="0" w:color="auto"/>
            </w:tcBorders>
            <w:shd w:val="clear" w:color="auto" w:fill="auto"/>
            <w:vAlign w:val="center"/>
          </w:tcPr>
          <w:p w:rsidR="00001898" w:rsidRPr="001A5492" w:rsidRDefault="00001898" w:rsidP="009B117A">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0</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r>
      <w:tr w:rsidR="00001898" w:rsidRPr="001A5492" w:rsidTr="009B117A">
        <w:trPr>
          <w:trHeight w:val="300"/>
          <w:jc w:val="center"/>
        </w:trPr>
        <w:tc>
          <w:tcPr>
            <w:tcW w:w="3280" w:type="dxa"/>
            <w:tcBorders>
              <w:top w:val="nil"/>
              <w:left w:val="single" w:sz="4" w:space="0" w:color="auto"/>
              <w:bottom w:val="single" w:sz="4" w:space="0" w:color="auto"/>
              <w:right w:val="nil"/>
            </w:tcBorders>
            <w:shd w:val="clear" w:color="auto" w:fill="auto"/>
            <w:vAlign w:val="center"/>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UZP lahka komercialna vozila (N1)</w:t>
            </w:r>
          </w:p>
        </w:tc>
        <w:tc>
          <w:tcPr>
            <w:tcW w:w="920" w:type="dxa"/>
            <w:tcBorders>
              <w:top w:val="nil"/>
              <w:left w:val="nil"/>
              <w:bottom w:val="single" w:sz="4" w:space="0" w:color="auto"/>
              <w:right w:val="single" w:sz="4" w:space="0" w:color="auto"/>
            </w:tcBorders>
            <w:shd w:val="clear" w:color="auto" w:fill="auto"/>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920" w:type="dxa"/>
            <w:tcBorders>
              <w:top w:val="nil"/>
              <w:left w:val="nil"/>
              <w:bottom w:val="single" w:sz="4" w:space="0" w:color="auto"/>
              <w:right w:val="single" w:sz="4" w:space="0" w:color="auto"/>
            </w:tcBorders>
            <w:shd w:val="clear" w:color="auto" w:fill="auto"/>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920" w:type="dxa"/>
            <w:tcBorders>
              <w:top w:val="nil"/>
              <w:left w:val="nil"/>
              <w:bottom w:val="single" w:sz="4" w:space="0" w:color="auto"/>
              <w:right w:val="single" w:sz="4" w:space="0" w:color="auto"/>
            </w:tcBorders>
            <w:shd w:val="clear" w:color="auto" w:fill="auto"/>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1043" w:type="dxa"/>
            <w:tcBorders>
              <w:top w:val="single" w:sz="4" w:space="0" w:color="auto"/>
              <w:left w:val="nil"/>
              <w:bottom w:val="single" w:sz="4" w:space="0" w:color="auto"/>
              <w:right w:val="single" w:sz="4" w:space="0" w:color="auto"/>
            </w:tcBorders>
            <w:shd w:val="clear" w:color="auto" w:fill="auto"/>
            <w:vAlign w:val="center"/>
          </w:tcPr>
          <w:p w:rsidR="00001898" w:rsidRPr="001A5492" w:rsidRDefault="00001898" w:rsidP="009B117A">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0</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r>
      <w:tr w:rsidR="00001898" w:rsidRPr="001A5492" w:rsidTr="009B117A">
        <w:trPr>
          <w:trHeight w:val="300"/>
          <w:jc w:val="center"/>
        </w:trPr>
        <w:tc>
          <w:tcPr>
            <w:tcW w:w="3280" w:type="dxa"/>
            <w:tcBorders>
              <w:top w:val="nil"/>
              <w:left w:val="single" w:sz="4" w:space="0" w:color="auto"/>
              <w:bottom w:val="single" w:sz="4" w:space="0" w:color="auto"/>
              <w:right w:val="nil"/>
            </w:tcBorders>
            <w:shd w:val="clear" w:color="auto" w:fill="auto"/>
            <w:vAlign w:val="center"/>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UZP težka komercialna vozila (N2,N3)</w:t>
            </w:r>
          </w:p>
        </w:tc>
        <w:tc>
          <w:tcPr>
            <w:tcW w:w="920" w:type="dxa"/>
            <w:tcBorders>
              <w:top w:val="nil"/>
              <w:left w:val="nil"/>
              <w:bottom w:val="single" w:sz="4" w:space="0" w:color="auto"/>
              <w:right w:val="single" w:sz="4" w:space="0" w:color="auto"/>
            </w:tcBorders>
            <w:shd w:val="clear" w:color="auto" w:fill="auto"/>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8</w:t>
            </w:r>
          </w:p>
        </w:tc>
        <w:tc>
          <w:tcPr>
            <w:tcW w:w="920" w:type="dxa"/>
            <w:tcBorders>
              <w:top w:val="nil"/>
              <w:left w:val="nil"/>
              <w:bottom w:val="single" w:sz="4" w:space="0" w:color="auto"/>
              <w:right w:val="single" w:sz="4" w:space="0" w:color="auto"/>
            </w:tcBorders>
            <w:shd w:val="clear" w:color="auto" w:fill="auto"/>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8</w:t>
            </w:r>
          </w:p>
        </w:tc>
        <w:tc>
          <w:tcPr>
            <w:tcW w:w="920" w:type="dxa"/>
            <w:tcBorders>
              <w:top w:val="nil"/>
              <w:left w:val="nil"/>
              <w:bottom w:val="single" w:sz="4" w:space="0" w:color="auto"/>
              <w:right w:val="single" w:sz="4" w:space="0" w:color="auto"/>
            </w:tcBorders>
            <w:shd w:val="clear" w:color="auto" w:fill="auto"/>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8</w:t>
            </w:r>
          </w:p>
        </w:tc>
        <w:tc>
          <w:tcPr>
            <w:tcW w:w="1043" w:type="dxa"/>
            <w:tcBorders>
              <w:top w:val="single" w:sz="4" w:space="0" w:color="auto"/>
              <w:left w:val="nil"/>
              <w:bottom w:val="single" w:sz="4" w:space="0" w:color="auto"/>
              <w:right w:val="single" w:sz="4" w:space="0" w:color="auto"/>
            </w:tcBorders>
            <w:shd w:val="clear" w:color="auto" w:fill="auto"/>
            <w:vAlign w:val="center"/>
          </w:tcPr>
          <w:p w:rsidR="00001898" w:rsidRPr="001A5492" w:rsidRDefault="00001898" w:rsidP="009B117A">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0</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179</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1.906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4.337</w:t>
            </w:r>
          </w:p>
        </w:tc>
      </w:tr>
      <w:tr w:rsidR="00001898" w:rsidRPr="001A5492" w:rsidTr="009B117A">
        <w:trPr>
          <w:trHeight w:val="300"/>
          <w:jc w:val="center"/>
        </w:trPr>
        <w:tc>
          <w:tcPr>
            <w:tcW w:w="3280" w:type="dxa"/>
            <w:tcBorders>
              <w:top w:val="nil"/>
              <w:left w:val="single" w:sz="4" w:space="0" w:color="auto"/>
              <w:bottom w:val="single" w:sz="8" w:space="0" w:color="auto"/>
              <w:right w:val="nil"/>
            </w:tcBorders>
            <w:shd w:val="clear" w:color="auto" w:fill="auto"/>
            <w:vAlign w:val="center"/>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UZP avtobusi (M2,M3)</w:t>
            </w:r>
          </w:p>
        </w:tc>
        <w:tc>
          <w:tcPr>
            <w:tcW w:w="920" w:type="dxa"/>
            <w:tcBorders>
              <w:top w:val="nil"/>
              <w:left w:val="nil"/>
              <w:bottom w:val="single" w:sz="8" w:space="0" w:color="auto"/>
              <w:right w:val="single" w:sz="4" w:space="0" w:color="auto"/>
            </w:tcBorders>
            <w:shd w:val="clear" w:color="auto" w:fill="auto"/>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920" w:type="dxa"/>
            <w:tcBorders>
              <w:top w:val="nil"/>
              <w:left w:val="nil"/>
              <w:bottom w:val="single" w:sz="8" w:space="0" w:color="auto"/>
              <w:right w:val="single" w:sz="4" w:space="0" w:color="auto"/>
            </w:tcBorders>
            <w:shd w:val="clear" w:color="auto" w:fill="auto"/>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920" w:type="dxa"/>
            <w:tcBorders>
              <w:top w:val="nil"/>
              <w:left w:val="nil"/>
              <w:bottom w:val="single" w:sz="8" w:space="0" w:color="auto"/>
              <w:right w:val="single" w:sz="4" w:space="0" w:color="auto"/>
            </w:tcBorders>
            <w:shd w:val="clear" w:color="auto" w:fill="auto"/>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1043" w:type="dxa"/>
            <w:tcBorders>
              <w:top w:val="single" w:sz="4" w:space="0" w:color="auto"/>
              <w:left w:val="nil"/>
              <w:bottom w:val="single" w:sz="4" w:space="0" w:color="auto"/>
              <w:right w:val="single" w:sz="4" w:space="0" w:color="auto"/>
            </w:tcBorders>
            <w:vAlign w:val="center"/>
          </w:tcPr>
          <w:p w:rsidR="00001898" w:rsidRPr="001A5492" w:rsidRDefault="00001898" w:rsidP="009B117A">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0</w:t>
            </w:r>
          </w:p>
        </w:tc>
        <w:tc>
          <w:tcPr>
            <w:tcW w:w="850" w:type="dxa"/>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851" w:type="dxa"/>
            <w:tcBorders>
              <w:top w:val="nil"/>
              <w:left w:val="nil"/>
              <w:bottom w:val="single" w:sz="8" w:space="0" w:color="auto"/>
              <w:right w:val="single" w:sz="4" w:space="0" w:color="auto"/>
            </w:tcBorders>
            <w:shd w:val="clear" w:color="auto" w:fill="F2F2F2" w:themeFill="background1" w:themeFillShade="F2"/>
            <w:noWrap/>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992" w:type="dxa"/>
            <w:tcBorders>
              <w:top w:val="nil"/>
              <w:left w:val="nil"/>
              <w:bottom w:val="single" w:sz="8" w:space="0" w:color="auto"/>
              <w:right w:val="single" w:sz="4" w:space="0" w:color="auto"/>
            </w:tcBorders>
            <w:shd w:val="clear" w:color="auto" w:fill="F2F2F2" w:themeFill="background1" w:themeFillShade="F2"/>
            <w:noWrap/>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r>
      <w:tr w:rsidR="00001898" w:rsidRPr="001A5492" w:rsidTr="009B117A">
        <w:trPr>
          <w:trHeight w:val="315"/>
          <w:jc w:val="center"/>
        </w:trPr>
        <w:tc>
          <w:tcPr>
            <w:tcW w:w="9776" w:type="dxa"/>
            <w:gridSpan w:val="8"/>
            <w:tcBorders>
              <w:top w:val="single" w:sz="8" w:space="0" w:color="auto"/>
              <w:left w:val="single" w:sz="4" w:space="0" w:color="auto"/>
              <w:bottom w:val="single" w:sz="8" w:space="0" w:color="auto"/>
              <w:right w:val="single" w:sz="4" w:space="0" w:color="auto"/>
            </w:tcBorders>
            <w:shd w:val="clear" w:color="000000" w:fill="FFFFFF"/>
          </w:tcPr>
          <w:p w:rsidR="00001898" w:rsidRPr="001A5492" w:rsidRDefault="00001898" w:rsidP="009B117A">
            <w:pPr>
              <w:spacing w:after="0" w:line="240" w:lineRule="auto"/>
              <w:rPr>
                <w:rFonts w:ascii="Calibri" w:eastAsia="Times New Roman" w:hAnsi="Calibri" w:cs="Calibri"/>
                <w:b/>
                <w:bCs/>
                <w:sz w:val="20"/>
                <w:szCs w:val="20"/>
                <w:lang w:eastAsia="sl-SI"/>
              </w:rPr>
            </w:pPr>
            <w:r w:rsidRPr="000647AE">
              <w:rPr>
                <w:rFonts w:ascii="Calibri" w:eastAsia="Times New Roman" w:hAnsi="Calibri" w:cs="Calibri"/>
                <w:b/>
                <w:bCs/>
                <w:szCs w:val="20"/>
                <w:lang w:eastAsia="sl-SI"/>
              </w:rPr>
              <w:t>Vodik</w:t>
            </w:r>
          </w:p>
        </w:tc>
      </w:tr>
      <w:tr w:rsidR="00001898" w:rsidRPr="001A5492" w:rsidTr="009B117A">
        <w:trPr>
          <w:trHeight w:val="315"/>
          <w:jc w:val="center"/>
        </w:trPr>
        <w:tc>
          <w:tcPr>
            <w:tcW w:w="3280" w:type="dxa"/>
            <w:tcBorders>
              <w:top w:val="nil"/>
              <w:left w:val="single" w:sz="4" w:space="0" w:color="auto"/>
              <w:bottom w:val="single" w:sz="8" w:space="0" w:color="auto"/>
              <w:right w:val="nil"/>
            </w:tcBorders>
            <w:shd w:val="clear" w:color="auto" w:fill="auto"/>
            <w:vAlign w:val="center"/>
            <w:hideMark/>
          </w:tcPr>
          <w:p w:rsidR="00001898" w:rsidRPr="001A5492" w:rsidRDefault="00001898" w:rsidP="009B117A">
            <w:pPr>
              <w:spacing w:after="0" w:line="240" w:lineRule="auto"/>
              <w:rPr>
                <w:rFonts w:ascii="Calibri" w:eastAsia="Times New Roman" w:hAnsi="Calibri" w:cs="Calibri"/>
                <w:b/>
                <w:bCs/>
                <w:sz w:val="20"/>
                <w:szCs w:val="20"/>
                <w:lang w:eastAsia="sl-SI"/>
              </w:rPr>
            </w:pPr>
            <w:r>
              <w:rPr>
                <w:rFonts w:ascii="Calibri" w:eastAsia="Times New Roman" w:hAnsi="Calibri" w:cs="Calibri"/>
                <w:b/>
                <w:bCs/>
                <w:sz w:val="20"/>
                <w:szCs w:val="20"/>
                <w:lang w:eastAsia="sl-SI"/>
              </w:rPr>
              <w:t xml:space="preserve">Skupaj vsa vozila na gorivne celice na vodik </w:t>
            </w:r>
          </w:p>
        </w:tc>
        <w:tc>
          <w:tcPr>
            <w:tcW w:w="920" w:type="dxa"/>
            <w:tcBorders>
              <w:top w:val="nil"/>
              <w:left w:val="single" w:sz="8" w:space="0" w:color="auto"/>
              <w:bottom w:val="single" w:sz="8" w:space="0" w:color="auto"/>
              <w:right w:val="single" w:sz="4" w:space="0" w:color="auto"/>
            </w:tcBorders>
            <w:shd w:val="clear" w:color="000000" w:fill="FFFFFF"/>
            <w:vAlign w:val="center"/>
            <w:hideMark/>
          </w:tcPr>
          <w:p w:rsidR="00001898" w:rsidRPr="000647AE" w:rsidRDefault="00001898" w:rsidP="009B117A">
            <w:pPr>
              <w:spacing w:after="0" w:line="240" w:lineRule="auto"/>
              <w:jc w:val="right"/>
              <w:rPr>
                <w:rFonts w:ascii="Calibri" w:eastAsia="Times New Roman" w:hAnsi="Calibri" w:cs="Calibri"/>
                <w:b/>
                <w:bCs/>
                <w:szCs w:val="20"/>
                <w:lang w:eastAsia="sl-SI"/>
              </w:rPr>
            </w:pPr>
            <w:r w:rsidRPr="000647AE">
              <w:rPr>
                <w:rFonts w:ascii="Calibri" w:eastAsia="Times New Roman" w:hAnsi="Calibri" w:cs="Calibri"/>
                <w:b/>
                <w:bCs/>
                <w:szCs w:val="20"/>
                <w:lang w:eastAsia="sl-SI"/>
              </w:rPr>
              <w:t>0</w:t>
            </w:r>
          </w:p>
        </w:tc>
        <w:tc>
          <w:tcPr>
            <w:tcW w:w="920" w:type="dxa"/>
            <w:tcBorders>
              <w:top w:val="nil"/>
              <w:left w:val="nil"/>
              <w:bottom w:val="single" w:sz="8" w:space="0" w:color="auto"/>
              <w:right w:val="single" w:sz="4" w:space="0" w:color="auto"/>
            </w:tcBorders>
            <w:shd w:val="clear" w:color="000000" w:fill="FFFFFF"/>
            <w:vAlign w:val="center"/>
            <w:hideMark/>
          </w:tcPr>
          <w:p w:rsidR="00001898" w:rsidRPr="000647AE" w:rsidRDefault="00001898" w:rsidP="009B117A">
            <w:pPr>
              <w:spacing w:after="0" w:line="240" w:lineRule="auto"/>
              <w:jc w:val="right"/>
              <w:rPr>
                <w:rFonts w:ascii="Calibri" w:eastAsia="Times New Roman" w:hAnsi="Calibri" w:cs="Calibri"/>
                <w:b/>
                <w:bCs/>
                <w:szCs w:val="20"/>
                <w:lang w:eastAsia="sl-SI"/>
              </w:rPr>
            </w:pPr>
            <w:r w:rsidRPr="000647AE">
              <w:rPr>
                <w:rFonts w:ascii="Calibri" w:eastAsia="Times New Roman" w:hAnsi="Calibri" w:cs="Calibri"/>
                <w:b/>
                <w:bCs/>
                <w:szCs w:val="20"/>
                <w:lang w:eastAsia="sl-SI"/>
              </w:rPr>
              <w:t>0</w:t>
            </w:r>
          </w:p>
        </w:tc>
        <w:tc>
          <w:tcPr>
            <w:tcW w:w="920" w:type="dxa"/>
            <w:tcBorders>
              <w:top w:val="nil"/>
              <w:left w:val="nil"/>
              <w:bottom w:val="single" w:sz="8" w:space="0" w:color="auto"/>
              <w:right w:val="single" w:sz="4" w:space="0" w:color="auto"/>
            </w:tcBorders>
            <w:shd w:val="clear" w:color="000000" w:fill="FFFFFF"/>
            <w:vAlign w:val="center"/>
            <w:hideMark/>
          </w:tcPr>
          <w:p w:rsidR="00001898" w:rsidRPr="000647AE" w:rsidRDefault="00001898" w:rsidP="009B117A">
            <w:pPr>
              <w:spacing w:after="0" w:line="240" w:lineRule="auto"/>
              <w:jc w:val="right"/>
              <w:rPr>
                <w:rFonts w:ascii="Calibri" w:eastAsia="Times New Roman" w:hAnsi="Calibri" w:cs="Calibri"/>
                <w:b/>
                <w:bCs/>
                <w:szCs w:val="20"/>
                <w:lang w:eastAsia="sl-SI"/>
              </w:rPr>
            </w:pPr>
            <w:r w:rsidRPr="000647AE">
              <w:rPr>
                <w:rFonts w:ascii="Calibri" w:eastAsia="Times New Roman" w:hAnsi="Calibri" w:cs="Calibri"/>
                <w:b/>
                <w:bCs/>
                <w:szCs w:val="20"/>
                <w:lang w:eastAsia="sl-SI"/>
              </w:rPr>
              <w:t>0</w:t>
            </w:r>
          </w:p>
        </w:tc>
        <w:tc>
          <w:tcPr>
            <w:tcW w:w="1043" w:type="dxa"/>
            <w:tcBorders>
              <w:top w:val="single" w:sz="4" w:space="0" w:color="auto"/>
              <w:left w:val="nil"/>
              <w:bottom w:val="single" w:sz="4" w:space="0" w:color="auto"/>
              <w:right w:val="single" w:sz="4" w:space="0" w:color="auto"/>
            </w:tcBorders>
            <w:shd w:val="clear" w:color="auto" w:fill="auto"/>
            <w:vAlign w:val="center"/>
          </w:tcPr>
          <w:p w:rsidR="00001898" w:rsidRPr="000647AE" w:rsidRDefault="00001898" w:rsidP="009B117A">
            <w:pPr>
              <w:spacing w:after="0" w:line="240" w:lineRule="auto"/>
              <w:jc w:val="right"/>
              <w:rPr>
                <w:rFonts w:ascii="Calibri" w:eastAsia="Times New Roman" w:hAnsi="Calibri" w:cs="Calibri"/>
                <w:b/>
                <w:bCs/>
                <w:szCs w:val="20"/>
                <w:lang w:eastAsia="sl-SI"/>
              </w:rPr>
            </w:pPr>
            <w:r>
              <w:rPr>
                <w:rFonts w:ascii="Calibri" w:eastAsia="Times New Roman" w:hAnsi="Calibri" w:cs="Calibri"/>
                <w:b/>
                <w:bCs/>
                <w:szCs w:val="20"/>
                <w:lang w:eastAsia="sl-SI"/>
              </w:rPr>
              <w:t>2</w:t>
            </w:r>
          </w:p>
        </w:tc>
        <w:tc>
          <w:tcPr>
            <w:tcW w:w="850" w:type="dxa"/>
            <w:tcBorders>
              <w:top w:val="nil"/>
              <w:left w:val="single" w:sz="4" w:space="0" w:color="auto"/>
              <w:bottom w:val="single" w:sz="8" w:space="0" w:color="auto"/>
              <w:right w:val="single" w:sz="4" w:space="0" w:color="auto"/>
            </w:tcBorders>
            <w:shd w:val="clear" w:color="auto" w:fill="F2F2F2" w:themeFill="background1" w:themeFillShade="F2"/>
            <w:vAlign w:val="center"/>
            <w:hideMark/>
          </w:tcPr>
          <w:p w:rsidR="00001898" w:rsidRPr="000647AE" w:rsidRDefault="00001898" w:rsidP="009B117A">
            <w:pPr>
              <w:spacing w:after="0" w:line="240" w:lineRule="auto"/>
              <w:jc w:val="right"/>
              <w:rPr>
                <w:rFonts w:ascii="Calibri" w:eastAsia="Times New Roman" w:hAnsi="Calibri" w:cs="Calibri"/>
                <w:b/>
                <w:bCs/>
                <w:szCs w:val="20"/>
                <w:lang w:eastAsia="sl-SI"/>
              </w:rPr>
            </w:pPr>
            <w:r w:rsidRPr="000647AE">
              <w:rPr>
                <w:rFonts w:ascii="Calibri" w:eastAsia="Times New Roman" w:hAnsi="Calibri" w:cs="Calibri"/>
                <w:b/>
                <w:bCs/>
                <w:szCs w:val="20"/>
                <w:lang w:eastAsia="sl-SI"/>
              </w:rPr>
              <w:t>86</w:t>
            </w:r>
          </w:p>
        </w:tc>
        <w:tc>
          <w:tcPr>
            <w:tcW w:w="851" w:type="dxa"/>
            <w:tcBorders>
              <w:top w:val="nil"/>
              <w:left w:val="nil"/>
              <w:bottom w:val="single" w:sz="8" w:space="0" w:color="auto"/>
              <w:right w:val="single" w:sz="4" w:space="0" w:color="auto"/>
            </w:tcBorders>
            <w:shd w:val="clear" w:color="auto" w:fill="F2F2F2" w:themeFill="background1" w:themeFillShade="F2"/>
            <w:vAlign w:val="center"/>
            <w:hideMark/>
          </w:tcPr>
          <w:p w:rsidR="00001898" w:rsidRPr="000647AE" w:rsidRDefault="00001898" w:rsidP="009B117A">
            <w:pPr>
              <w:spacing w:after="0" w:line="240" w:lineRule="auto"/>
              <w:jc w:val="right"/>
              <w:rPr>
                <w:rFonts w:ascii="Calibri" w:eastAsia="Times New Roman" w:hAnsi="Calibri" w:cs="Calibri"/>
                <w:b/>
                <w:bCs/>
                <w:szCs w:val="20"/>
                <w:lang w:eastAsia="sl-SI"/>
              </w:rPr>
            </w:pPr>
            <w:r w:rsidRPr="000647AE">
              <w:rPr>
                <w:rFonts w:ascii="Calibri" w:eastAsia="Times New Roman" w:hAnsi="Calibri" w:cs="Calibri"/>
                <w:b/>
                <w:bCs/>
                <w:szCs w:val="20"/>
                <w:lang w:eastAsia="sl-SI"/>
              </w:rPr>
              <w:t>1.240</w:t>
            </w:r>
          </w:p>
        </w:tc>
        <w:tc>
          <w:tcPr>
            <w:tcW w:w="992" w:type="dxa"/>
            <w:tcBorders>
              <w:top w:val="nil"/>
              <w:left w:val="nil"/>
              <w:bottom w:val="single" w:sz="8" w:space="0" w:color="auto"/>
              <w:right w:val="single" w:sz="4" w:space="0" w:color="auto"/>
            </w:tcBorders>
            <w:shd w:val="clear" w:color="auto" w:fill="F2F2F2" w:themeFill="background1" w:themeFillShade="F2"/>
            <w:vAlign w:val="center"/>
            <w:hideMark/>
          </w:tcPr>
          <w:p w:rsidR="00001898" w:rsidRPr="000647AE" w:rsidRDefault="00001898" w:rsidP="009B117A">
            <w:pPr>
              <w:spacing w:after="0" w:line="240" w:lineRule="auto"/>
              <w:jc w:val="right"/>
              <w:rPr>
                <w:rFonts w:ascii="Calibri" w:eastAsia="Times New Roman" w:hAnsi="Calibri" w:cs="Calibri"/>
                <w:b/>
                <w:bCs/>
                <w:szCs w:val="20"/>
                <w:lang w:eastAsia="sl-SI"/>
              </w:rPr>
            </w:pPr>
            <w:r w:rsidRPr="000647AE">
              <w:rPr>
                <w:rFonts w:ascii="Calibri" w:eastAsia="Times New Roman" w:hAnsi="Calibri" w:cs="Calibri"/>
                <w:b/>
                <w:bCs/>
                <w:szCs w:val="20"/>
                <w:lang w:eastAsia="sl-SI"/>
              </w:rPr>
              <w:t>6.871</w:t>
            </w:r>
          </w:p>
        </w:tc>
      </w:tr>
      <w:tr w:rsidR="00001898" w:rsidRPr="001A5492" w:rsidTr="009B117A">
        <w:trPr>
          <w:trHeight w:val="315"/>
          <w:jc w:val="center"/>
        </w:trPr>
        <w:tc>
          <w:tcPr>
            <w:tcW w:w="3280" w:type="dxa"/>
            <w:tcBorders>
              <w:top w:val="nil"/>
              <w:left w:val="single" w:sz="4" w:space="0" w:color="auto"/>
              <w:bottom w:val="single" w:sz="4" w:space="0" w:color="auto"/>
              <w:right w:val="nil"/>
            </w:tcBorders>
            <w:shd w:val="clear" w:color="auto" w:fill="auto"/>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Osebni avtomobili na vodik (M1)</w:t>
            </w:r>
          </w:p>
        </w:tc>
        <w:tc>
          <w:tcPr>
            <w:tcW w:w="920" w:type="dxa"/>
            <w:tcBorders>
              <w:top w:val="nil"/>
              <w:left w:val="single" w:sz="8" w:space="0" w:color="auto"/>
              <w:bottom w:val="single" w:sz="8" w:space="0" w:color="auto"/>
              <w:right w:val="single" w:sz="8" w:space="0" w:color="auto"/>
            </w:tcBorders>
            <w:shd w:val="clear" w:color="auto" w:fill="auto"/>
            <w:vAlign w:val="bottom"/>
            <w:hideMark/>
          </w:tcPr>
          <w:p w:rsidR="00001898" w:rsidRPr="004B0E0D" w:rsidRDefault="00001898" w:rsidP="009B117A">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0</w:t>
            </w:r>
          </w:p>
        </w:tc>
        <w:tc>
          <w:tcPr>
            <w:tcW w:w="920" w:type="dxa"/>
            <w:tcBorders>
              <w:top w:val="nil"/>
              <w:left w:val="nil"/>
              <w:bottom w:val="single" w:sz="8" w:space="0" w:color="auto"/>
              <w:right w:val="single" w:sz="8" w:space="0" w:color="auto"/>
            </w:tcBorders>
            <w:shd w:val="clear" w:color="auto" w:fill="auto"/>
            <w:vAlign w:val="bottom"/>
            <w:hideMark/>
          </w:tcPr>
          <w:p w:rsidR="00001898" w:rsidRPr="004B0E0D" w:rsidRDefault="00001898" w:rsidP="009B117A">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0</w:t>
            </w:r>
          </w:p>
        </w:tc>
        <w:tc>
          <w:tcPr>
            <w:tcW w:w="920" w:type="dxa"/>
            <w:tcBorders>
              <w:top w:val="nil"/>
              <w:left w:val="nil"/>
              <w:bottom w:val="single" w:sz="8" w:space="0" w:color="auto"/>
              <w:right w:val="single" w:sz="4" w:space="0" w:color="auto"/>
            </w:tcBorders>
            <w:shd w:val="clear" w:color="auto" w:fill="auto"/>
            <w:vAlign w:val="bottom"/>
            <w:hideMark/>
          </w:tcPr>
          <w:p w:rsidR="00001898" w:rsidRPr="004B0E0D" w:rsidRDefault="00001898" w:rsidP="009B117A">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001898" w:rsidRPr="004B0E0D" w:rsidRDefault="00001898" w:rsidP="009B117A">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2</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rsidR="00001898" w:rsidRPr="004B0E0D" w:rsidRDefault="00001898" w:rsidP="009B117A">
            <w:pPr>
              <w:spacing w:after="0" w:line="240" w:lineRule="auto"/>
              <w:jc w:val="right"/>
              <w:rPr>
                <w:rFonts w:ascii="Calibri" w:eastAsia="Times New Roman" w:hAnsi="Calibri" w:cs="Calibri"/>
                <w:sz w:val="20"/>
                <w:szCs w:val="20"/>
                <w:lang w:eastAsia="sl-SI"/>
              </w:rPr>
            </w:pPr>
            <w:r w:rsidRPr="004B0E0D">
              <w:rPr>
                <w:rFonts w:ascii="Calibri" w:eastAsia="Times New Roman" w:hAnsi="Calibri" w:cs="Calibri"/>
                <w:sz w:val="20"/>
                <w:szCs w:val="20"/>
                <w:lang w:eastAsia="sl-SI"/>
              </w:rPr>
              <w:t>77</w:t>
            </w:r>
          </w:p>
        </w:tc>
        <w:tc>
          <w:tcPr>
            <w:tcW w:w="851" w:type="dxa"/>
            <w:tcBorders>
              <w:top w:val="nil"/>
              <w:left w:val="nil"/>
              <w:bottom w:val="single" w:sz="8" w:space="0" w:color="auto"/>
              <w:right w:val="single" w:sz="8" w:space="0" w:color="auto"/>
            </w:tcBorders>
            <w:shd w:val="clear" w:color="auto" w:fill="F2F2F2" w:themeFill="background1" w:themeFillShade="F2"/>
            <w:noWrap/>
            <w:vAlign w:val="bottom"/>
            <w:hideMark/>
          </w:tcPr>
          <w:p w:rsidR="00001898" w:rsidRPr="004B0E0D" w:rsidRDefault="00001898" w:rsidP="009B117A">
            <w:pPr>
              <w:spacing w:after="0" w:line="240" w:lineRule="auto"/>
              <w:jc w:val="right"/>
              <w:rPr>
                <w:rFonts w:ascii="Calibri" w:eastAsia="Times New Roman" w:hAnsi="Calibri" w:cs="Calibri"/>
                <w:sz w:val="20"/>
                <w:szCs w:val="20"/>
                <w:lang w:eastAsia="sl-SI"/>
              </w:rPr>
            </w:pPr>
            <w:r w:rsidRPr="004B0E0D">
              <w:rPr>
                <w:rFonts w:ascii="Calibri" w:eastAsia="Times New Roman" w:hAnsi="Calibri" w:cs="Calibri"/>
                <w:sz w:val="20"/>
                <w:szCs w:val="20"/>
                <w:lang w:eastAsia="sl-SI"/>
              </w:rPr>
              <w:t>1.008</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5.559</w:t>
            </w:r>
          </w:p>
        </w:tc>
      </w:tr>
      <w:tr w:rsidR="00001898" w:rsidRPr="001A5492" w:rsidTr="009B117A">
        <w:trPr>
          <w:trHeight w:val="316"/>
          <w:jc w:val="center"/>
        </w:trPr>
        <w:tc>
          <w:tcPr>
            <w:tcW w:w="3280" w:type="dxa"/>
            <w:tcBorders>
              <w:top w:val="nil"/>
              <w:left w:val="single" w:sz="4" w:space="0" w:color="auto"/>
              <w:bottom w:val="single" w:sz="4" w:space="0" w:color="auto"/>
              <w:right w:val="nil"/>
            </w:tcBorders>
            <w:shd w:val="clear" w:color="auto" w:fill="auto"/>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lastRenderedPageBreak/>
              <w:t>Lahka komercialna vozila na vodik (N1)</w:t>
            </w:r>
          </w:p>
        </w:tc>
        <w:tc>
          <w:tcPr>
            <w:tcW w:w="920" w:type="dxa"/>
            <w:tcBorders>
              <w:top w:val="nil"/>
              <w:left w:val="single" w:sz="8" w:space="0" w:color="auto"/>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20" w:type="dxa"/>
            <w:tcBorders>
              <w:top w:val="nil"/>
              <w:left w:val="nil"/>
              <w:bottom w:val="single" w:sz="8"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0</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7</w:t>
            </w:r>
          </w:p>
        </w:tc>
        <w:tc>
          <w:tcPr>
            <w:tcW w:w="851" w:type="dxa"/>
            <w:tcBorders>
              <w:top w:val="nil"/>
              <w:left w:val="nil"/>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81</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455</w:t>
            </w:r>
          </w:p>
        </w:tc>
      </w:tr>
      <w:tr w:rsidR="00001898" w:rsidRPr="001A5492" w:rsidTr="009B117A">
        <w:trPr>
          <w:trHeight w:val="352"/>
          <w:jc w:val="center"/>
        </w:trPr>
        <w:tc>
          <w:tcPr>
            <w:tcW w:w="3280" w:type="dxa"/>
            <w:tcBorders>
              <w:top w:val="nil"/>
              <w:left w:val="single" w:sz="4" w:space="0" w:color="auto"/>
              <w:bottom w:val="single" w:sz="4" w:space="0" w:color="auto"/>
              <w:right w:val="nil"/>
            </w:tcBorders>
            <w:shd w:val="clear" w:color="auto" w:fill="auto"/>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Težka komercialna vozila na vodik (N2,N3)</w:t>
            </w:r>
          </w:p>
        </w:tc>
        <w:tc>
          <w:tcPr>
            <w:tcW w:w="920" w:type="dxa"/>
            <w:tcBorders>
              <w:top w:val="nil"/>
              <w:left w:val="single" w:sz="8" w:space="0" w:color="auto"/>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20" w:type="dxa"/>
            <w:tcBorders>
              <w:top w:val="nil"/>
              <w:left w:val="nil"/>
              <w:bottom w:val="single" w:sz="8"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0</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851" w:type="dxa"/>
            <w:tcBorders>
              <w:top w:val="nil"/>
              <w:left w:val="nil"/>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137</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800</w:t>
            </w:r>
          </w:p>
        </w:tc>
      </w:tr>
      <w:tr w:rsidR="00001898" w:rsidRPr="001A5492" w:rsidTr="009B117A">
        <w:trPr>
          <w:trHeight w:val="315"/>
          <w:jc w:val="center"/>
        </w:trPr>
        <w:tc>
          <w:tcPr>
            <w:tcW w:w="3280" w:type="dxa"/>
            <w:tcBorders>
              <w:top w:val="nil"/>
              <w:left w:val="single" w:sz="4" w:space="0" w:color="auto"/>
              <w:bottom w:val="single" w:sz="8" w:space="0" w:color="auto"/>
              <w:right w:val="nil"/>
            </w:tcBorders>
            <w:shd w:val="clear" w:color="auto" w:fill="auto"/>
            <w:vAlign w:val="center"/>
            <w:hideMark/>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Avtobusi na vodik (M2,M3)</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20" w:type="dxa"/>
            <w:tcBorders>
              <w:top w:val="nil"/>
              <w:left w:val="nil"/>
              <w:bottom w:val="single" w:sz="8" w:space="0" w:color="auto"/>
              <w:right w:val="single" w:sz="8" w:space="0" w:color="auto"/>
            </w:tcBorders>
            <w:shd w:val="clear" w:color="auto" w:fill="auto"/>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920" w:type="dxa"/>
            <w:tcBorders>
              <w:top w:val="nil"/>
              <w:left w:val="nil"/>
              <w:bottom w:val="single" w:sz="8" w:space="0" w:color="auto"/>
              <w:right w:val="single" w:sz="4" w:space="0" w:color="auto"/>
            </w:tcBorders>
            <w:shd w:val="clear" w:color="auto" w:fill="auto"/>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0</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2</w:t>
            </w:r>
          </w:p>
        </w:tc>
        <w:tc>
          <w:tcPr>
            <w:tcW w:w="851" w:type="dxa"/>
            <w:tcBorders>
              <w:top w:val="nil"/>
              <w:left w:val="nil"/>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14</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57</w:t>
            </w:r>
          </w:p>
        </w:tc>
      </w:tr>
      <w:tr w:rsidR="00001898" w:rsidRPr="001A5492" w:rsidTr="009B117A">
        <w:trPr>
          <w:trHeight w:val="315"/>
          <w:jc w:val="center"/>
        </w:trPr>
        <w:tc>
          <w:tcPr>
            <w:tcW w:w="9776" w:type="dxa"/>
            <w:gridSpan w:val="8"/>
            <w:tcBorders>
              <w:top w:val="single" w:sz="8" w:space="0" w:color="auto"/>
              <w:left w:val="single" w:sz="4" w:space="0" w:color="auto"/>
              <w:bottom w:val="single" w:sz="8" w:space="0" w:color="auto"/>
              <w:right w:val="single" w:sz="4" w:space="0" w:color="auto"/>
            </w:tcBorders>
            <w:shd w:val="clear" w:color="000000" w:fill="FFFFFF"/>
          </w:tcPr>
          <w:p w:rsidR="00001898" w:rsidRPr="001A5492" w:rsidRDefault="00001898" w:rsidP="009B117A">
            <w:pPr>
              <w:spacing w:after="0" w:line="240" w:lineRule="auto"/>
              <w:rPr>
                <w:rFonts w:ascii="Calibri" w:eastAsia="Times New Roman" w:hAnsi="Calibri" w:cs="Calibri"/>
                <w:b/>
                <w:bCs/>
                <w:sz w:val="20"/>
                <w:szCs w:val="20"/>
                <w:lang w:eastAsia="sl-SI"/>
              </w:rPr>
            </w:pPr>
            <w:r>
              <w:rPr>
                <w:rFonts w:ascii="Calibri" w:eastAsia="Times New Roman" w:hAnsi="Calibri" w:cs="Calibri"/>
                <w:b/>
                <w:bCs/>
                <w:sz w:val="20"/>
                <w:szCs w:val="20"/>
                <w:lang w:eastAsia="sl-SI"/>
              </w:rPr>
              <w:t>UNP</w:t>
            </w:r>
          </w:p>
        </w:tc>
      </w:tr>
      <w:tr w:rsidR="00001898" w:rsidRPr="001A5492" w:rsidTr="009B117A">
        <w:trPr>
          <w:trHeight w:val="315"/>
          <w:jc w:val="center"/>
        </w:trPr>
        <w:tc>
          <w:tcPr>
            <w:tcW w:w="3280" w:type="dxa"/>
            <w:tcBorders>
              <w:top w:val="single" w:sz="8" w:space="0" w:color="auto"/>
              <w:left w:val="single" w:sz="4" w:space="0" w:color="auto"/>
              <w:bottom w:val="single" w:sz="8" w:space="0" w:color="auto"/>
              <w:right w:val="nil"/>
            </w:tcBorders>
            <w:shd w:val="clear" w:color="auto" w:fill="auto"/>
            <w:noWrap/>
            <w:vAlign w:val="bottom"/>
            <w:hideMark/>
          </w:tcPr>
          <w:p w:rsidR="00001898" w:rsidRPr="001A5492" w:rsidRDefault="00001898" w:rsidP="009B117A">
            <w:pPr>
              <w:spacing w:after="0" w:line="240" w:lineRule="auto"/>
              <w:rPr>
                <w:rFonts w:ascii="Calibri" w:eastAsia="Times New Roman" w:hAnsi="Calibri" w:cs="Calibri"/>
                <w:b/>
                <w:bCs/>
                <w:sz w:val="20"/>
                <w:szCs w:val="20"/>
                <w:lang w:eastAsia="sl-SI"/>
              </w:rPr>
            </w:pPr>
            <w:r>
              <w:rPr>
                <w:rFonts w:ascii="Calibri" w:eastAsia="Times New Roman" w:hAnsi="Calibri" w:cs="Calibri"/>
                <w:b/>
                <w:bCs/>
                <w:sz w:val="20"/>
                <w:szCs w:val="20"/>
                <w:lang w:eastAsia="sl-SI"/>
              </w:rPr>
              <w:t>UNP vsa vozila skupaj</w:t>
            </w:r>
          </w:p>
        </w:tc>
        <w:tc>
          <w:tcPr>
            <w:tcW w:w="9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01898" w:rsidRPr="00FE63D6" w:rsidRDefault="00001898" w:rsidP="009B117A">
            <w:pPr>
              <w:spacing w:after="0" w:line="240" w:lineRule="auto"/>
              <w:jc w:val="right"/>
              <w:rPr>
                <w:rFonts w:ascii="Calibri" w:eastAsia="Times New Roman" w:hAnsi="Calibri" w:cs="Calibri"/>
                <w:b/>
                <w:bCs/>
                <w:szCs w:val="20"/>
                <w:lang w:eastAsia="sl-SI"/>
              </w:rPr>
            </w:pPr>
            <w:r w:rsidRPr="00FE63D6">
              <w:rPr>
                <w:rFonts w:ascii="Calibri" w:eastAsia="Times New Roman" w:hAnsi="Calibri" w:cs="Calibri"/>
                <w:b/>
                <w:bCs/>
                <w:szCs w:val="20"/>
                <w:lang w:eastAsia="sl-SI"/>
              </w:rPr>
              <w:t>9.850</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rsidR="00001898" w:rsidRPr="00FE63D6" w:rsidRDefault="00001898" w:rsidP="009B117A">
            <w:pPr>
              <w:spacing w:after="0" w:line="240" w:lineRule="auto"/>
              <w:jc w:val="right"/>
              <w:rPr>
                <w:rFonts w:ascii="Calibri" w:eastAsia="Times New Roman" w:hAnsi="Calibri" w:cs="Calibri"/>
                <w:b/>
                <w:bCs/>
                <w:szCs w:val="20"/>
                <w:lang w:eastAsia="sl-SI"/>
              </w:rPr>
            </w:pPr>
            <w:r w:rsidRPr="00FE63D6">
              <w:rPr>
                <w:rFonts w:ascii="Calibri" w:eastAsia="Times New Roman" w:hAnsi="Calibri" w:cs="Calibri"/>
                <w:b/>
                <w:bCs/>
                <w:szCs w:val="20"/>
                <w:lang w:eastAsia="sl-SI"/>
              </w:rPr>
              <w:t>10.423</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rsidR="00001898" w:rsidRPr="00FE63D6" w:rsidRDefault="00001898" w:rsidP="009B117A">
            <w:pPr>
              <w:spacing w:after="0" w:line="240" w:lineRule="auto"/>
              <w:jc w:val="right"/>
              <w:rPr>
                <w:rFonts w:ascii="Calibri" w:eastAsia="Times New Roman" w:hAnsi="Calibri" w:cs="Calibri"/>
                <w:b/>
                <w:bCs/>
                <w:szCs w:val="20"/>
                <w:lang w:eastAsia="sl-SI"/>
              </w:rPr>
            </w:pPr>
            <w:r w:rsidRPr="00FE63D6">
              <w:rPr>
                <w:rFonts w:ascii="Calibri" w:eastAsia="Times New Roman" w:hAnsi="Calibri" w:cs="Calibri"/>
                <w:b/>
                <w:bCs/>
                <w:szCs w:val="20"/>
                <w:lang w:eastAsia="sl-SI"/>
              </w:rPr>
              <w:t>10.670</w:t>
            </w:r>
          </w:p>
        </w:tc>
        <w:tc>
          <w:tcPr>
            <w:tcW w:w="1043" w:type="dxa"/>
            <w:tcBorders>
              <w:top w:val="single" w:sz="4" w:space="0" w:color="auto"/>
              <w:left w:val="nil"/>
              <w:bottom w:val="single" w:sz="4" w:space="0" w:color="auto"/>
              <w:right w:val="single" w:sz="4" w:space="0" w:color="auto"/>
            </w:tcBorders>
            <w:vAlign w:val="center"/>
          </w:tcPr>
          <w:p w:rsidR="00001898" w:rsidRPr="00FE63D6" w:rsidRDefault="00001898" w:rsidP="009B117A">
            <w:pPr>
              <w:spacing w:after="0" w:line="240" w:lineRule="auto"/>
              <w:jc w:val="right"/>
              <w:rPr>
                <w:rFonts w:ascii="Calibri" w:eastAsia="Times New Roman" w:hAnsi="Calibri" w:cs="Calibri"/>
                <w:b/>
                <w:bCs/>
                <w:szCs w:val="20"/>
                <w:lang w:eastAsia="sl-SI"/>
              </w:rPr>
            </w:pPr>
            <w:r w:rsidRPr="006917BA">
              <w:rPr>
                <w:rFonts w:ascii="Calibri" w:eastAsia="Times New Roman" w:hAnsi="Calibri" w:cs="Calibri"/>
                <w:b/>
                <w:bCs/>
                <w:szCs w:val="20"/>
                <w:lang w:eastAsia="sl-SI"/>
              </w:rPr>
              <w:t>10</w:t>
            </w:r>
            <w:r>
              <w:rPr>
                <w:rFonts w:ascii="Calibri" w:eastAsia="Times New Roman" w:hAnsi="Calibri" w:cs="Calibri"/>
                <w:b/>
                <w:bCs/>
                <w:szCs w:val="20"/>
                <w:lang w:eastAsia="sl-SI"/>
              </w:rPr>
              <w:t>.</w:t>
            </w:r>
            <w:r w:rsidRPr="006917BA">
              <w:rPr>
                <w:rFonts w:ascii="Calibri" w:eastAsia="Times New Roman" w:hAnsi="Calibri" w:cs="Calibri"/>
                <w:b/>
                <w:bCs/>
                <w:szCs w:val="20"/>
                <w:lang w:eastAsia="sl-SI"/>
              </w:rPr>
              <w:t>688</w:t>
            </w:r>
          </w:p>
        </w:tc>
        <w:tc>
          <w:tcPr>
            <w:tcW w:w="850"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001898" w:rsidRPr="00FE63D6" w:rsidRDefault="00001898" w:rsidP="009B117A">
            <w:pPr>
              <w:spacing w:after="0" w:line="240" w:lineRule="auto"/>
              <w:jc w:val="right"/>
              <w:rPr>
                <w:rFonts w:ascii="Calibri" w:eastAsia="Times New Roman" w:hAnsi="Calibri" w:cs="Calibri"/>
                <w:b/>
                <w:bCs/>
                <w:szCs w:val="20"/>
                <w:lang w:eastAsia="sl-SI"/>
              </w:rPr>
            </w:pPr>
            <w:r w:rsidRPr="00FE63D6">
              <w:rPr>
                <w:rFonts w:ascii="Calibri" w:eastAsia="Times New Roman" w:hAnsi="Calibri" w:cs="Calibri"/>
                <w:b/>
                <w:bCs/>
                <w:szCs w:val="20"/>
                <w:lang w:eastAsia="sl-SI"/>
              </w:rPr>
              <w:t>33.295</w:t>
            </w:r>
          </w:p>
        </w:tc>
        <w:tc>
          <w:tcPr>
            <w:tcW w:w="851"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001898" w:rsidRPr="00FE63D6" w:rsidRDefault="00001898" w:rsidP="009B117A">
            <w:pPr>
              <w:spacing w:after="0" w:line="240" w:lineRule="auto"/>
              <w:jc w:val="right"/>
              <w:rPr>
                <w:rFonts w:ascii="Calibri" w:eastAsia="Times New Roman" w:hAnsi="Calibri" w:cs="Calibri"/>
                <w:b/>
                <w:bCs/>
                <w:szCs w:val="20"/>
                <w:lang w:eastAsia="sl-SI"/>
              </w:rPr>
            </w:pPr>
            <w:r w:rsidRPr="00FE63D6">
              <w:rPr>
                <w:rFonts w:ascii="Calibri" w:eastAsia="Times New Roman" w:hAnsi="Calibri" w:cs="Calibri"/>
                <w:b/>
                <w:bCs/>
                <w:szCs w:val="20"/>
                <w:lang w:eastAsia="sl-SI"/>
              </w:rPr>
              <w:t>41.145</w:t>
            </w:r>
          </w:p>
        </w:tc>
        <w:tc>
          <w:tcPr>
            <w:tcW w:w="992"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001898" w:rsidRPr="00FE63D6" w:rsidRDefault="00001898" w:rsidP="009B117A">
            <w:pPr>
              <w:spacing w:after="0" w:line="240" w:lineRule="auto"/>
              <w:jc w:val="right"/>
              <w:rPr>
                <w:rFonts w:ascii="Calibri" w:eastAsia="Times New Roman" w:hAnsi="Calibri" w:cs="Calibri"/>
                <w:b/>
                <w:bCs/>
                <w:szCs w:val="20"/>
                <w:lang w:eastAsia="sl-SI"/>
              </w:rPr>
            </w:pPr>
            <w:r w:rsidRPr="00FE63D6">
              <w:rPr>
                <w:rFonts w:ascii="Calibri" w:eastAsia="Times New Roman" w:hAnsi="Calibri" w:cs="Calibri"/>
                <w:b/>
                <w:bCs/>
                <w:szCs w:val="20"/>
                <w:lang w:eastAsia="sl-SI"/>
              </w:rPr>
              <w:t>36.440</w:t>
            </w:r>
          </w:p>
        </w:tc>
      </w:tr>
      <w:tr w:rsidR="00001898" w:rsidRPr="001A5492" w:rsidTr="009B117A">
        <w:trPr>
          <w:trHeight w:val="315"/>
          <w:jc w:val="center"/>
        </w:trPr>
        <w:tc>
          <w:tcPr>
            <w:tcW w:w="3280" w:type="dxa"/>
            <w:tcBorders>
              <w:top w:val="nil"/>
              <w:left w:val="single" w:sz="4" w:space="0" w:color="auto"/>
              <w:bottom w:val="single" w:sz="4" w:space="0" w:color="auto"/>
              <w:right w:val="nil"/>
            </w:tcBorders>
            <w:shd w:val="clear" w:color="auto" w:fill="auto"/>
            <w:vAlign w:val="center"/>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UNP osebna vozila (M1)</w:t>
            </w:r>
          </w:p>
        </w:tc>
        <w:tc>
          <w:tcPr>
            <w:tcW w:w="920" w:type="dxa"/>
            <w:tcBorders>
              <w:top w:val="nil"/>
              <w:left w:val="single" w:sz="8" w:space="0" w:color="auto"/>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9.468</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9.999</w:t>
            </w:r>
          </w:p>
        </w:tc>
        <w:tc>
          <w:tcPr>
            <w:tcW w:w="920" w:type="dxa"/>
            <w:tcBorders>
              <w:top w:val="nil"/>
              <w:left w:val="nil"/>
              <w:bottom w:val="single" w:sz="8"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10.246</w:t>
            </w:r>
          </w:p>
        </w:tc>
        <w:tc>
          <w:tcPr>
            <w:tcW w:w="1043" w:type="dxa"/>
            <w:tcBorders>
              <w:top w:val="single" w:sz="4" w:space="0" w:color="auto"/>
              <w:left w:val="single" w:sz="4" w:space="0" w:color="auto"/>
              <w:bottom w:val="single" w:sz="4" w:space="0" w:color="auto"/>
              <w:right w:val="single" w:sz="4" w:space="0" w:color="auto"/>
            </w:tcBorders>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071DE2">
              <w:rPr>
                <w:rFonts w:ascii="Calibri" w:eastAsia="Times New Roman" w:hAnsi="Calibri" w:cs="Calibri"/>
                <w:color w:val="000000"/>
                <w:sz w:val="20"/>
                <w:szCs w:val="20"/>
                <w:lang w:eastAsia="sl-SI"/>
              </w:rPr>
              <w:t>10</w:t>
            </w:r>
            <w:r>
              <w:rPr>
                <w:rFonts w:ascii="Calibri" w:eastAsia="Times New Roman" w:hAnsi="Calibri" w:cs="Calibri"/>
                <w:color w:val="000000"/>
                <w:sz w:val="20"/>
                <w:szCs w:val="20"/>
                <w:lang w:eastAsia="sl-SI"/>
              </w:rPr>
              <w:t>.</w:t>
            </w:r>
            <w:r w:rsidRPr="00071DE2">
              <w:rPr>
                <w:rFonts w:ascii="Calibri" w:eastAsia="Times New Roman" w:hAnsi="Calibri" w:cs="Calibri"/>
                <w:color w:val="000000"/>
                <w:sz w:val="20"/>
                <w:szCs w:val="20"/>
                <w:lang w:eastAsia="sl-SI"/>
              </w:rPr>
              <w:t>276</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32.789</w:t>
            </w:r>
          </w:p>
        </w:tc>
        <w:tc>
          <w:tcPr>
            <w:tcW w:w="851" w:type="dxa"/>
            <w:tcBorders>
              <w:top w:val="nil"/>
              <w:left w:val="nil"/>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38.932</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31.374</w:t>
            </w:r>
          </w:p>
        </w:tc>
      </w:tr>
      <w:tr w:rsidR="00001898" w:rsidRPr="001A5492" w:rsidTr="009B117A">
        <w:trPr>
          <w:trHeight w:val="315"/>
          <w:jc w:val="center"/>
        </w:trPr>
        <w:tc>
          <w:tcPr>
            <w:tcW w:w="3280" w:type="dxa"/>
            <w:tcBorders>
              <w:top w:val="nil"/>
              <w:left w:val="single" w:sz="4" w:space="0" w:color="auto"/>
              <w:bottom w:val="single" w:sz="4" w:space="0" w:color="auto"/>
              <w:right w:val="nil"/>
            </w:tcBorders>
            <w:shd w:val="clear" w:color="auto" w:fill="auto"/>
            <w:vAlign w:val="center"/>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UNP lahka komercialna vozila (N1)</w:t>
            </w:r>
          </w:p>
        </w:tc>
        <w:tc>
          <w:tcPr>
            <w:tcW w:w="920" w:type="dxa"/>
            <w:tcBorders>
              <w:top w:val="nil"/>
              <w:left w:val="single" w:sz="8" w:space="0" w:color="auto"/>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373</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410</w:t>
            </w:r>
          </w:p>
        </w:tc>
        <w:tc>
          <w:tcPr>
            <w:tcW w:w="920" w:type="dxa"/>
            <w:tcBorders>
              <w:top w:val="nil"/>
              <w:left w:val="nil"/>
              <w:bottom w:val="single" w:sz="8"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410</w:t>
            </w:r>
          </w:p>
        </w:tc>
        <w:tc>
          <w:tcPr>
            <w:tcW w:w="1043" w:type="dxa"/>
            <w:tcBorders>
              <w:top w:val="single" w:sz="4" w:space="0" w:color="auto"/>
              <w:left w:val="single" w:sz="4" w:space="0" w:color="auto"/>
              <w:bottom w:val="single" w:sz="4" w:space="0" w:color="auto"/>
              <w:right w:val="single" w:sz="4" w:space="0" w:color="auto"/>
            </w:tcBorders>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7424F">
              <w:rPr>
                <w:rFonts w:ascii="Calibri" w:eastAsia="Times New Roman" w:hAnsi="Calibri" w:cs="Calibri"/>
                <w:color w:val="000000"/>
                <w:sz w:val="20"/>
                <w:szCs w:val="20"/>
                <w:lang w:eastAsia="sl-SI"/>
              </w:rPr>
              <w:t>410</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300</w:t>
            </w:r>
          </w:p>
        </w:tc>
        <w:tc>
          <w:tcPr>
            <w:tcW w:w="851" w:type="dxa"/>
            <w:tcBorders>
              <w:top w:val="nil"/>
              <w:left w:val="nil"/>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251</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224</w:t>
            </w:r>
          </w:p>
        </w:tc>
      </w:tr>
      <w:tr w:rsidR="00001898" w:rsidRPr="001A5492" w:rsidTr="009B117A">
        <w:trPr>
          <w:trHeight w:val="315"/>
          <w:jc w:val="center"/>
        </w:trPr>
        <w:tc>
          <w:tcPr>
            <w:tcW w:w="3280" w:type="dxa"/>
            <w:tcBorders>
              <w:top w:val="nil"/>
              <w:left w:val="single" w:sz="4" w:space="0" w:color="auto"/>
              <w:bottom w:val="single" w:sz="4" w:space="0" w:color="auto"/>
              <w:right w:val="nil"/>
            </w:tcBorders>
            <w:shd w:val="clear" w:color="auto" w:fill="auto"/>
            <w:vAlign w:val="center"/>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UNP težka komercialna vozila (N2,N3)</w:t>
            </w:r>
          </w:p>
        </w:tc>
        <w:tc>
          <w:tcPr>
            <w:tcW w:w="920" w:type="dxa"/>
            <w:tcBorders>
              <w:top w:val="nil"/>
              <w:left w:val="single" w:sz="8" w:space="0" w:color="auto"/>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9</w:t>
            </w:r>
          </w:p>
        </w:tc>
        <w:tc>
          <w:tcPr>
            <w:tcW w:w="920" w:type="dxa"/>
            <w:tcBorders>
              <w:top w:val="nil"/>
              <w:left w:val="nil"/>
              <w:bottom w:val="single" w:sz="8" w:space="0" w:color="auto"/>
              <w:right w:val="single" w:sz="8"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14</w:t>
            </w:r>
          </w:p>
        </w:tc>
        <w:tc>
          <w:tcPr>
            <w:tcW w:w="920" w:type="dxa"/>
            <w:tcBorders>
              <w:top w:val="nil"/>
              <w:left w:val="nil"/>
              <w:bottom w:val="single" w:sz="8" w:space="0" w:color="auto"/>
              <w:right w:val="single" w:sz="4" w:space="0" w:color="auto"/>
            </w:tcBorders>
            <w:shd w:val="clear" w:color="auto" w:fill="auto"/>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14</w:t>
            </w:r>
          </w:p>
        </w:tc>
        <w:tc>
          <w:tcPr>
            <w:tcW w:w="1043" w:type="dxa"/>
            <w:tcBorders>
              <w:top w:val="single" w:sz="4" w:space="0" w:color="auto"/>
              <w:left w:val="single" w:sz="4" w:space="0" w:color="auto"/>
              <w:bottom w:val="single" w:sz="4" w:space="0" w:color="auto"/>
              <w:right w:val="single" w:sz="4" w:space="0" w:color="auto"/>
            </w:tcBorders>
            <w:vAlign w:val="center"/>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2</w:t>
            </w:r>
          </w:p>
        </w:tc>
        <w:tc>
          <w:tcPr>
            <w:tcW w:w="850"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206</w:t>
            </w:r>
          </w:p>
        </w:tc>
        <w:tc>
          <w:tcPr>
            <w:tcW w:w="851" w:type="dxa"/>
            <w:tcBorders>
              <w:top w:val="nil"/>
              <w:left w:val="nil"/>
              <w:bottom w:val="single" w:sz="8" w:space="0" w:color="auto"/>
              <w:right w:val="single" w:sz="8"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1.962</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001898" w:rsidRPr="001A5492" w:rsidRDefault="00001898" w:rsidP="009B117A">
            <w:pPr>
              <w:spacing w:after="0" w:line="240" w:lineRule="auto"/>
              <w:jc w:val="right"/>
              <w:rPr>
                <w:rFonts w:ascii="Calibri" w:eastAsia="Times New Roman" w:hAnsi="Calibri" w:cs="Calibri"/>
                <w:color w:val="000000"/>
                <w:sz w:val="20"/>
                <w:szCs w:val="20"/>
                <w:lang w:eastAsia="sl-SI"/>
              </w:rPr>
            </w:pPr>
            <w:r w:rsidRPr="001A5492">
              <w:rPr>
                <w:rFonts w:ascii="Calibri" w:eastAsia="Times New Roman" w:hAnsi="Calibri" w:cs="Calibri"/>
                <w:color w:val="000000"/>
                <w:sz w:val="20"/>
                <w:szCs w:val="20"/>
                <w:lang w:eastAsia="sl-SI"/>
              </w:rPr>
              <w:t>4.842</w:t>
            </w:r>
          </w:p>
        </w:tc>
      </w:tr>
      <w:tr w:rsidR="00001898" w:rsidRPr="001A5492" w:rsidTr="009B117A">
        <w:trPr>
          <w:trHeight w:val="315"/>
          <w:jc w:val="center"/>
        </w:trPr>
        <w:tc>
          <w:tcPr>
            <w:tcW w:w="3280" w:type="dxa"/>
            <w:tcBorders>
              <w:top w:val="nil"/>
              <w:left w:val="single" w:sz="4" w:space="0" w:color="auto"/>
              <w:bottom w:val="single" w:sz="8" w:space="0" w:color="auto"/>
              <w:right w:val="nil"/>
            </w:tcBorders>
            <w:shd w:val="clear" w:color="auto" w:fill="auto"/>
            <w:vAlign w:val="center"/>
          </w:tcPr>
          <w:p w:rsidR="00001898" w:rsidRPr="001A5492" w:rsidRDefault="00001898" w:rsidP="009B117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UNP avtobusi (M2,M3)</w:t>
            </w:r>
          </w:p>
        </w:tc>
        <w:tc>
          <w:tcPr>
            <w:tcW w:w="9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9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9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vAlign w:val="center"/>
          </w:tcPr>
          <w:p w:rsidR="00001898" w:rsidRPr="001A5492" w:rsidRDefault="00001898" w:rsidP="009B117A">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851"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c>
          <w:tcPr>
            <w:tcW w:w="992"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001898" w:rsidRPr="001A5492" w:rsidRDefault="00001898" w:rsidP="009B117A">
            <w:pPr>
              <w:spacing w:after="0" w:line="240" w:lineRule="auto"/>
              <w:jc w:val="right"/>
              <w:rPr>
                <w:rFonts w:ascii="Calibri" w:eastAsia="Times New Roman" w:hAnsi="Calibri" w:cs="Calibri"/>
                <w:sz w:val="20"/>
                <w:szCs w:val="20"/>
                <w:lang w:eastAsia="sl-SI"/>
              </w:rPr>
            </w:pPr>
            <w:r w:rsidRPr="001A5492">
              <w:rPr>
                <w:rFonts w:ascii="Calibri" w:eastAsia="Times New Roman" w:hAnsi="Calibri" w:cs="Calibri"/>
                <w:sz w:val="20"/>
                <w:szCs w:val="20"/>
                <w:lang w:eastAsia="sl-SI"/>
              </w:rPr>
              <w:t>0</w:t>
            </w:r>
          </w:p>
        </w:tc>
      </w:tr>
    </w:tbl>
    <w:p w:rsidR="00FB48C8" w:rsidRDefault="00FE39DF" w:rsidP="002535F0">
      <w:pPr>
        <w:jc w:val="both"/>
        <w:rPr>
          <w:rFonts w:ascii="Arial" w:hAnsi="Arial" w:cs="Arial"/>
          <w:sz w:val="20"/>
        </w:rPr>
      </w:pPr>
      <w:r>
        <w:rPr>
          <w:rFonts w:ascii="Arial" w:hAnsi="Arial" w:cs="Arial"/>
          <w:sz w:val="20"/>
        </w:rPr>
        <w:t xml:space="preserve">BEV – baterijsko električno vozilo, PHEV – priključno električno hibridno vozilo (plug-in). </w:t>
      </w:r>
    </w:p>
    <w:p w:rsidR="002535F0" w:rsidRDefault="002535F0" w:rsidP="002535F0">
      <w:pPr>
        <w:jc w:val="both"/>
        <w:rPr>
          <w:rFonts w:ascii="Arial" w:hAnsi="Arial" w:cs="Arial"/>
          <w:sz w:val="20"/>
        </w:rPr>
      </w:pPr>
      <w:r>
        <w:rPr>
          <w:rFonts w:ascii="Arial" w:hAnsi="Arial" w:cs="Arial"/>
          <w:sz w:val="20"/>
        </w:rPr>
        <w:t>b) pregled doseganja ciljev strategije na področju polnilne infrastrukture</w:t>
      </w:r>
    </w:p>
    <w:tbl>
      <w:tblPr>
        <w:tblW w:w="8273" w:type="dxa"/>
        <w:tblInd w:w="90" w:type="dxa"/>
        <w:tblCellMar>
          <w:left w:w="70" w:type="dxa"/>
          <w:right w:w="70" w:type="dxa"/>
        </w:tblCellMar>
        <w:tblLook w:val="04A0" w:firstRow="1" w:lastRow="0" w:firstColumn="1" w:lastColumn="0" w:noHBand="0" w:noVBand="1"/>
      </w:tblPr>
      <w:tblGrid>
        <w:gridCol w:w="2740"/>
        <w:gridCol w:w="851"/>
        <w:gridCol w:w="850"/>
        <w:gridCol w:w="709"/>
        <w:gridCol w:w="851"/>
        <w:gridCol w:w="708"/>
        <w:gridCol w:w="851"/>
        <w:gridCol w:w="713"/>
      </w:tblGrid>
      <w:tr w:rsidR="00AE65C7" w:rsidRPr="00356FF4" w:rsidTr="009F7AD6">
        <w:trPr>
          <w:trHeight w:val="905"/>
        </w:trPr>
        <w:tc>
          <w:tcPr>
            <w:tcW w:w="2740"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AE65C7" w:rsidRPr="00356FF4" w:rsidRDefault="00AE65C7" w:rsidP="008B5ED5">
            <w:pPr>
              <w:spacing w:after="0" w:line="240" w:lineRule="auto"/>
              <w:rPr>
                <w:rFonts w:ascii="Calibri" w:eastAsia="Times New Roman" w:hAnsi="Calibri" w:cs="Calibri"/>
                <w:b/>
                <w:bCs/>
                <w:lang w:eastAsia="sl-SI"/>
              </w:rPr>
            </w:pPr>
            <w:r>
              <w:rPr>
                <w:rFonts w:ascii="Calibri" w:eastAsia="Times New Roman" w:hAnsi="Calibri" w:cs="Calibri"/>
                <w:b/>
                <w:bCs/>
                <w:lang w:eastAsia="sl-SI"/>
              </w:rPr>
              <w:t>Pogonsko sredstvo</w:t>
            </w:r>
          </w:p>
        </w:tc>
        <w:tc>
          <w:tcPr>
            <w:tcW w:w="851" w:type="dxa"/>
            <w:tcBorders>
              <w:top w:val="single" w:sz="4" w:space="0" w:color="auto"/>
              <w:left w:val="nil"/>
              <w:bottom w:val="single" w:sz="4" w:space="0" w:color="auto"/>
              <w:right w:val="nil"/>
            </w:tcBorders>
          </w:tcPr>
          <w:p w:rsidR="00AE65C7" w:rsidRDefault="00AE65C7" w:rsidP="008B5ED5">
            <w:pPr>
              <w:spacing w:after="0" w:line="240" w:lineRule="auto"/>
              <w:jc w:val="center"/>
              <w:rPr>
                <w:rFonts w:ascii="Calibri" w:eastAsia="Times New Roman" w:hAnsi="Calibri" w:cs="Calibri"/>
                <w:b/>
                <w:bCs/>
                <w:color w:val="000000"/>
                <w:lang w:eastAsia="sl-SI"/>
              </w:rPr>
            </w:pPr>
          </w:p>
        </w:tc>
        <w:tc>
          <w:tcPr>
            <w:tcW w:w="2410" w:type="dxa"/>
            <w:gridSpan w:val="3"/>
            <w:tcBorders>
              <w:top w:val="single" w:sz="4" w:space="0" w:color="auto"/>
              <w:left w:val="nil"/>
              <w:bottom w:val="single" w:sz="8" w:space="0" w:color="auto"/>
              <w:right w:val="nil"/>
            </w:tcBorders>
            <w:shd w:val="clear" w:color="auto" w:fill="auto"/>
            <w:vAlign w:val="center"/>
            <w:hideMark/>
          </w:tcPr>
          <w:p w:rsidR="00AE65C7" w:rsidRPr="00356FF4" w:rsidRDefault="00AE65C7" w:rsidP="008B5ED5">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Število polnilnic</w:t>
            </w:r>
          </w:p>
        </w:tc>
        <w:tc>
          <w:tcPr>
            <w:tcW w:w="2272" w:type="dxa"/>
            <w:gridSpan w:val="3"/>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AE65C7" w:rsidRPr="00356FF4" w:rsidRDefault="00AE65C7" w:rsidP="008B5ED5">
            <w:pPr>
              <w:spacing w:after="0" w:line="240" w:lineRule="auto"/>
              <w:jc w:val="center"/>
              <w:rPr>
                <w:rFonts w:ascii="Calibri" w:eastAsia="Times New Roman" w:hAnsi="Calibri" w:cs="Calibri"/>
                <w:b/>
                <w:bCs/>
                <w:lang w:eastAsia="sl-SI"/>
              </w:rPr>
            </w:pPr>
            <w:r w:rsidRPr="0082437A">
              <w:rPr>
                <w:rFonts w:ascii="Calibri" w:eastAsia="Times New Roman" w:hAnsi="Calibri" w:cs="Calibri"/>
                <w:b/>
                <w:bCs/>
                <w:lang w:eastAsia="sl-SI"/>
              </w:rPr>
              <w:t xml:space="preserve">Pričakovano število </w:t>
            </w:r>
            <w:r>
              <w:rPr>
                <w:rFonts w:ascii="Calibri" w:eastAsia="Times New Roman" w:hAnsi="Calibri" w:cs="Calibri"/>
                <w:b/>
                <w:bCs/>
                <w:lang w:eastAsia="sl-SI"/>
              </w:rPr>
              <w:t xml:space="preserve">polnilnic glede </w:t>
            </w:r>
            <w:r w:rsidRPr="0082437A">
              <w:rPr>
                <w:rFonts w:ascii="Calibri" w:eastAsia="Times New Roman" w:hAnsi="Calibri" w:cs="Calibri"/>
                <w:b/>
                <w:bCs/>
                <w:lang w:eastAsia="sl-SI"/>
              </w:rPr>
              <w:t>na Strategijo</w:t>
            </w:r>
          </w:p>
        </w:tc>
      </w:tr>
      <w:tr w:rsidR="00AE65C7" w:rsidRPr="00356FF4" w:rsidTr="00023FC8">
        <w:trPr>
          <w:trHeight w:val="311"/>
        </w:trPr>
        <w:tc>
          <w:tcPr>
            <w:tcW w:w="2740" w:type="dxa"/>
            <w:vMerge/>
            <w:tcBorders>
              <w:top w:val="single" w:sz="8" w:space="0" w:color="auto"/>
              <w:left w:val="single" w:sz="4" w:space="0" w:color="auto"/>
              <w:bottom w:val="single" w:sz="8" w:space="0" w:color="000000"/>
              <w:right w:val="single" w:sz="4" w:space="0" w:color="auto"/>
            </w:tcBorders>
            <w:vAlign w:val="center"/>
            <w:hideMark/>
          </w:tcPr>
          <w:p w:rsidR="00AE65C7" w:rsidRPr="00356FF4" w:rsidRDefault="00AE65C7" w:rsidP="008B5ED5">
            <w:pPr>
              <w:spacing w:after="0" w:line="240" w:lineRule="auto"/>
              <w:rPr>
                <w:rFonts w:ascii="Calibri" w:eastAsia="Times New Roman" w:hAnsi="Calibri" w:cs="Calibri"/>
                <w:b/>
                <w:bCs/>
                <w:lang w:eastAsia="sl-SI"/>
              </w:rPr>
            </w:pPr>
          </w:p>
        </w:tc>
        <w:tc>
          <w:tcPr>
            <w:tcW w:w="851" w:type="dxa"/>
            <w:tcBorders>
              <w:top w:val="single" w:sz="4" w:space="0" w:color="auto"/>
              <w:left w:val="single" w:sz="4" w:space="0" w:color="auto"/>
              <w:bottom w:val="single" w:sz="4" w:space="0" w:color="auto"/>
              <w:right w:val="single" w:sz="4" w:space="0" w:color="auto"/>
            </w:tcBorders>
          </w:tcPr>
          <w:p w:rsidR="00AE65C7" w:rsidRDefault="00575A67" w:rsidP="008B5ED5">
            <w:pPr>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2016</w:t>
            </w:r>
          </w:p>
        </w:tc>
        <w:tc>
          <w:tcPr>
            <w:tcW w:w="850" w:type="dxa"/>
            <w:tcBorders>
              <w:top w:val="nil"/>
              <w:left w:val="single" w:sz="4" w:space="0" w:color="auto"/>
              <w:bottom w:val="single" w:sz="8" w:space="0" w:color="auto"/>
              <w:right w:val="nil"/>
            </w:tcBorders>
            <w:shd w:val="clear" w:color="auto" w:fill="auto"/>
            <w:vAlign w:val="center"/>
            <w:hideMark/>
          </w:tcPr>
          <w:p w:rsidR="00AE65C7" w:rsidRPr="00356FF4" w:rsidRDefault="00AE65C7" w:rsidP="008B5ED5">
            <w:pPr>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2017</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AE65C7" w:rsidRPr="00356FF4" w:rsidRDefault="00AE65C7" w:rsidP="008B5ED5">
            <w:pPr>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2018</w:t>
            </w:r>
          </w:p>
        </w:tc>
        <w:tc>
          <w:tcPr>
            <w:tcW w:w="851" w:type="dxa"/>
            <w:tcBorders>
              <w:top w:val="nil"/>
              <w:left w:val="nil"/>
              <w:bottom w:val="single" w:sz="8" w:space="0" w:color="auto"/>
              <w:right w:val="single" w:sz="8" w:space="0" w:color="auto"/>
            </w:tcBorders>
            <w:shd w:val="clear" w:color="auto" w:fill="auto"/>
            <w:vAlign w:val="center"/>
            <w:hideMark/>
          </w:tcPr>
          <w:p w:rsidR="00AE65C7" w:rsidRPr="00356FF4" w:rsidRDefault="00AE65C7" w:rsidP="008B5ED5">
            <w:pPr>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2019</w:t>
            </w:r>
          </w:p>
        </w:tc>
        <w:tc>
          <w:tcPr>
            <w:tcW w:w="708" w:type="dxa"/>
            <w:tcBorders>
              <w:top w:val="nil"/>
              <w:left w:val="nil"/>
              <w:bottom w:val="single" w:sz="8" w:space="0" w:color="auto"/>
              <w:right w:val="nil"/>
            </w:tcBorders>
            <w:shd w:val="clear" w:color="auto" w:fill="F2F2F2" w:themeFill="background1" w:themeFillShade="F2"/>
            <w:noWrap/>
            <w:vAlign w:val="center"/>
            <w:hideMark/>
          </w:tcPr>
          <w:p w:rsidR="00AE65C7" w:rsidRPr="00356FF4" w:rsidRDefault="00AE65C7" w:rsidP="008B5ED5">
            <w:pPr>
              <w:spacing w:after="0" w:line="240" w:lineRule="auto"/>
              <w:jc w:val="center"/>
              <w:rPr>
                <w:rFonts w:ascii="Calibri" w:eastAsia="Times New Roman" w:hAnsi="Calibri" w:cs="Calibri"/>
                <w:b/>
                <w:bCs/>
                <w:lang w:eastAsia="sl-SI"/>
              </w:rPr>
            </w:pPr>
            <w:r w:rsidRPr="00356FF4">
              <w:rPr>
                <w:rFonts w:ascii="Calibri" w:eastAsia="Times New Roman" w:hAnsi="Calibri" w:cs="Calibri"/>
                <w:b/>
                <w:bCs/>
                <w:lang w:eastAsia="sl-SI"/>
              </w:rPr>
              <w:t>2020</w:t>
            </w:r>
          </w:p>
        </w:tc>
        <w:tc>
          <w:tcPr>
            <w:tcW w:w="851"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AE65C7" w:rsidRPr="00356FF4" w:rsidRDefault="00AE65C7" w:rsidP="008B5ED5">
            <w:pPr>
              <w:spacing w:after="0" w:line="240" w:lineRule="auto"/>
              <w:jc w:val="center"/>
              <w:rPr>
                <w:rFonts w:ascii="Calibri" w:eastAsia="Times New Roman" w:hAnsi="Calibri" w:cs="Calibri"/>
                <w:b/>
                <w:bCs/>
                <w:lang w:eastAsia="sl-SI"/>
              </w:rPr>
            </w:pPr>
            <w:r w:rsidRPr="00356FF4">
              <w:rPr>
                <w:rFonts w:ascii="Calibri" w:eastAsia="Times New Roman" w:hAnsi="Calibri" w:cs="Calibri"/>
                <w:b/>
                <w:bCs/>
                <w:lang w:eastAsia="sl-SI"/>
              </w:rPr>
              <w:t>2025</w:t>
            </w:r>
          </w:p>
        </w:tc>
        <w:tc>
          <w:tcPr>
            <w:tcW w:w="713" w:type="dxa"/>
            <w:tcBorders>
              <w:top w:val="nil"/>
              <w:left w:val="nil"/>
              <w:bottom w:val="single" w:sz="8" w:space="0" w:color="auto"/>
              <w:right w:val="single" w:sz="4" w:space="0" w:color="auto"/>
            </w:tcBorders>
            <w:shd w:val="clear" w:color="auto" w:fill="F2F2F2" w:themeFill="background1" w:themeFillShade="F2"/>
            <w:noWrap/>
            <w:vAlign w:val="center"/>
            <w:hideMark/>
          </w:tcPr>
          <w:p w:rsidR="00AE65C7" w:rsidRPr="00356FF4" w:rsidRDefault="00AE65C7" w:rsidP="008B5ED5">
            <w:pPr>
              <w:spacing w:after="0" w:line="240" w:lineRule="auto"/>
              <w:jc w:val="center"/>
              <w:rPr>
                <w:rFonts w:ascii="Calibri" w:eastAsia="Times New Roman" w:hAnsi="Calibri" w:cs="Calibri"/>
                <w:b/>
                <w:bCs/>
                <w:lang w:eastAsia="sl-SI"/>
              </w:rPr>
            </w:pPr>
            <w:r w:rsidRPr="00356FF4">
              <w:rPr>
                <w:rFonts w:ascii="Calibri" w:eastAsia="Times New Roman" w:hAnsi="Calibri" w:cs="Calibri"/>
                <w:b/>
                <w:bCs/>
                <w:lang w:eastAsia="sl-SI"/>
              </w:rPr>
              <w:t>2030</w:t>
            </w:r>
          </w:p>
        </w:tc>
      </w:tr>
      <w:tr w:rsidR="00AE65C7" w:rsidRPr="00356FF4" w:rsidTr="006C1C69">
        <w:trPr>
          <w:trHeight w:val="383"/>
        </w:trPr>
        <w:tc>
          <w:tcPr>
            <w:tcW w:w="8273" w:type="dxa"/>
            <w:gridSpan w:val="8"/>
            <w:tcBorders>
              <w:top w:val="single" w:sz="8" w:space="0" w:color="auto"/>
              <w:left w:val="single" w:sz="4" w:space="0" w:color="auto"/>
              <w:bottom w:val="single" w:sz="8" w:space="0" w:color="auto"/>
              <w:right w:val="single" w:sz="4" w:space="0" w:color="auto"/>
            </w:tcBorders>
          </w:tcPr>
          <w:p w:rsidR="00AE65C7" w:rsidRPr="00356FF4" w:rsidRDefault="00AE65C7" w:rsidP="008B5ED5">
            <w:pPr>
              <w:spacing w:after="0" w:line="240" w:lineRule="auto"/>
              <w:rPr>
                <w:rFonts w:ascii="Calibri" w:eastAsia="Times New Roman" w:hAnsi="Calibri" w:cs="Calibri"/>
                <w:b/>
                <w:bCs/>
                <w:sz w:val="20"/>
                <w:szCs w:val="20"/>
                <w:lang w:eastAsia="sl-SI"/>
              </w:rPr>
            </w:pPr>
            <w:r>
              <w:rPr>
                <w:rFonts w:ascii="Calibri" w:eastAsia="Times New Roman" w:hAnsi="Calibri" w:cs="Calibri"/>
                <w:b/>
                <w:bCs/>
                <w:sz w:val="20"/>
                <w:szCs w:val="20"/>
                <w:lang w:eastAsia="sl-SI"/>
              </w:rPr>
              <w:t>ELEKTRIKA</w:t>
            </w:r>
          </w:p>
        </w:tc>
      </w:tr>
      <w:tr w:rsidR="00AE65C7" w:rsidRPr="00356FF4" w:rsidTr="00023FC8">
        <w:trPr>
          <w:trHeight w:val="475"/>
        </w:trPr>
        <w:tc>
          <w:tcPr>
            <w:tcW w:w="2740" w:type="dxa"/>
            <w:tcBorders>
              <w:top w:val="nil"/>
              <w:left w:val="single" w:sz="4" w:space="0" w:color="auto"/>
              <w:bottom w:val="single" w:sz="4" w:space="0" w:color="auto"/>
              <w:right w:val="nil"/>
            </w:tcBorders>
            <w:shd w:val="clear" w:color="auto" w:fill="auto"/>
            <w:vAlign w:val="center"/>
            <w:hideMark/>
          </w:tcPr>
          <w:p w:rsidR="00AE65C7" w:rsidRPr="00356FF4" w:rsidRDefault="00AE65C7" w:rsidP="008B5ED5">
            <w:pPr>
              <w:spacing w:after="0" w:line="240" w:lineRule="auto"/>
              <w:rPr>
                <w:rFonts w:ascii="Calibri" w:eastAsia="Times New Roman" w:hAnsi="Calibri" w:cs="Calibri"/>
                <w:b/>
                <w:bCs/>
                <w:sz w:val="20"/>
                <w:szCs w:val="20"/>
                <w:lang w:eastAsia="sl-SI"/>
              </w:rPr>
            </w:pPr>
            <w:r>
              <w:rPr>
                <w:rFonts w:ascii="Calibri" w:eastAsia="Times New Roman" w:hAnsi="Calibri" w:cs="Calibri"/>
                <w:b/>
                <w:bCs/>
                <w:sz w:val="20"/>
                <w:szCs w:val="20"/>
                <w:lang w:eastAsia="sl-SI"/>
              </w:rPr>
              <w:t>Javno dostopne polnilnice* skupaj</w:t>
            </w:r>
          </w:p>
        </w:tc>
        <w:tc>
          <w:tcPr>
            <w:tcW w:w="851" w:type="dxa"/>
            <w:tcBorders>
              <w:top w:val="nil"/>
              <w:left w:val="single" w:sz="8" w:space="0" w:color="auto"/>
              <w:bottom w:val="single" w:sz="8" w:space="0" w:color="auto"/>
              <w:right w:val="single" w:sz="8" w:space="0" w:color="auto"/>
            </w:tcBorders>
            <w:vAlign w:val="center"/>
          </w:tcPr>
          <w:p w:rsidR="00AE65C7" w:rsidRDefault="007355D7" w:rsidP="007355D7">
            <w:pPr>
              <w:spacing w:after="0" w:line="240" w:lineRule="auto"/>
              <w:jc w:val="center"/>
              <w:rPr>
                <w:rFonts w:ascii="Calibri" w:eastAsia="Times New Roman" w:hAnsi="Calibri" w:cs="Calibri"/>
                <w:b/>
                <w:bCs/>
                <w:sz w:val="20"/>
                <w:szCs w:val="20"/>
                <w:lang w:eastAsia="sl-SI"/>
              </w:rPr>
            </w:pPr>
            <w:r w:rsidRPr="007355D7">
              <w:rPr>
                <w:rFonts w:ascii="Calibri" w:eastAsia="Times New Roman" w:hAnsi="Calibri" w:cs="Calibri"/>
                <w:b/>
                <w:bCs/>
                <w:sz w:val="20"/>
                <w:szCs w:val="20"/>
                <w:lang w:eastAsia="sl-SI"/>
              </w:rPr>
              <w:t>228</w:t>
            </w:r>
          </w:p>
        </w:tc>
        <w:tc>
          <w:tcPr>
            <w:tcW w:w="850" w:type="dxa"/>
            <w:tcBorders>
              <w:top w:val="nil"/>
              <w:left w:val="single" w:sz="8" w:space="0" w:color="auto"/>
              <w:bottom w:val="single" w:sz="8" w:space="0" w:color="auto"/>
              <w:right w:val="single" w:sz="4" w:space="0" w:color="auto"/>
            </w:tcBorders>
            <w:shd w:val="clear" w:color="auto" w:fill="auto"/>
            <w:vAlign w:val="center"/>
          </w:tcPr>
          <w:p w:rsidR="00AE65C7" w:rsidRPr="00356FF4" w:rsidRDefault="00AE65C7" w:rsidP="008B5ED5">
            <w:pPr>
              <w:spacing w:after="0" w:line="240" w:lineRule="auto"/>
              <w:jc w:val="right"/>
              <w:rPr>
                <w:rFonts w:ascii="Calibri" w:eastAsia="Times New Roman" w:hAnsi="Calibri" w:cs="Calibri"/>
                <w:b/>
                <w:bCs/>
                <w:sz w:val="20"/>
                <w:szCs w:val="20"/>
                <w:lang w:eastAsia="sl-SI"/>
              </w:rPr>
            </w:pPr>
            <w:r>
              <w:rPr>
                <w:rFonts w:ascii="Calibri" w:eastAsia="Times New Roman" w:hAnsi="Calibri" w:cs="Calibri"/>
                <w:b/>
                <w:bCs/>
                <w:sz w:val="20"/>
                <w:szCs w:val="20"/>
                <w:lang w:eastAsia="sl-SI"/>
              </w:rPr>
              <w:t>295</w:t>
            </w:r>
          </w:p>
        </w:tc>
        <w:tc>
          <w:tcPr>
            <w:tcW w:w="709" w:type="dxa"/>
            <w:tcBorders>
              <w:top w:val="nil"/>
              <w:left w:val="nil"/>
              <w:bottom w:val="single" w:sz="8" w:space="0" w:color="auto"/>
              <w:right w:val="single" w:sz="4" w:space="0" w:color="auto"/>
            </w:tcBorders>
            <w:shd w:val="clear" w:color="auto" w:fill="auto"/>
            <w:vAlign w:val="center"/>
          </w:tcPr>
          <w:p w:rsidR="00AE65C7" w:rsidRPr="00356FF4" w:rsidRDefault="00AE65C7" w:rsidP="008B5ED5">
            <w:pPr>
              <w:spacing w:after="0" w:line="240" w:lineRule="auto"/>
              <w:jc w:val="right"/>
              <w:rPr>
                <w:rFonts w:ascii="Calibri" w:eastAsia="Times New Roman" w:hAnsi="Calibri" w:cs="Calibri"/>
                <w:b/>
                <w:bCs/>
                <w:sz w:val="20"/>
                <w:szCs w:val="20"/>
                <w:lang w:eastAsia="sl-SI"/>
              </w:rPr>
            </w:pPr>
            <w:r>
              <w:rPr>
                <w:rFonts w:ascii="Calibri" w:eastAsia="Times New Roman" w:hAnsi="Calibri" w:cs="Calibri"/>
                <w:b/>
                <w:bCs/>
                <w:sz w:val="20"/>
                <w:szCs w:val="20"/>
                <w:lang w:eastAsia="sl-SI"/>
              </w:rPr>
              <w:t>328</w:t>
            </w:r>
          </w:p>
        </w:tc>
        <w:tc>
          <w:tcPr>
            <w:tcW w:w="851" w:type="dxa"/>
            <w:tcBorders>
              <w:top w:val="nil"/>
              <w:left w:val="nil"/>
              <w:bottom w:val="single" w:sz="8" w:space="0" w:color="auto"/>
              <w:right w:val="single" w:sz="8" w:space="0" w:color="auto"/>
            </w:tcBorders>
            <w:shd w:val="clear" w:color="auto" w:fill="auto"/>
            <w:vAlign w:val="center"/>
            <w:hideMark/>
          </w:tcPr>
          <w:p w:rsidR="00AE65C7" w:rsidRPr="00356FF4" w:rsidRDefault="00AE65C7" w:rsidP="008B5ED5">
            <w:pPr>
              <w:spacing w:after="0" w:line="240" w:lineRule="auto"/>
              <w:jc w:val="right"/>
              <w:rPr>
                <w:rFonts w:ascii="Calibri" w:eastAsia="Times New Roman" w:hAnsi="Calibri" w:cs="Calibri"/>
                <w:b/>
                <w:bCs/>
                <w:sz w:val="20"/>
                <w:szCs w:val="20"/>
                <w:lang w:eastAsia="sl-SI"/>
              </w:rPr>
            </w:pPr>
            <w:r>
              <w:rPr>
                <w:rFonts w:ascii="Calibri" w:eastAsia="Times New Roman" w:hAnsi="Calibri" w:cs="Calibri"/>
                <w:b/>
                <w:bCs/>
                <w:sz w:val="20"/>
                <w:szCs w:val="20"/>
                <w:lang w:eastAsia="sl-SI"/>
              </w:rPr>
              <w:t>319</w:t>
            </w:r>
          </w:p>
        </w:tc>
        <w:tc>
          <w:tcPr>
            <w:tcW w:w="708" w:type="dxa"/>
            <w:tcBorders>
              <w:top w:val="nil"/>
              <w:left w:val="nil"/>
              <w:bottom w:val="single" w:sz="8" w:space="0" w:color="auto"/>
              <w:right w:val="single" w:sz="4" w:space="0" w:color="auto"/>
            </w:tcBorders>
            <w:shd w:val="clear" w:color="auto" w:fill="F2F2F2" w:themeFill="background1" w:themeFillShade="F2"/>
            <w:vAlign w:val="center"/>
            <w:hideMark/>
          </w:tcPr>
          <w:p w:rsidR="00AE65C7" w:rsidRPr="00356FF4" w:rsidRDefault="00AE65C7" w:rsidP="008B5ED5">
            <w:pPr>
              <w:spacing w:after="0" w:line="240" w:lineRule="auto"/>
              <w:jc w:val="right"/>
              <w:rPr>
                <w:rFonts w:ascii="Calibri" w:eastAsia="Times New Roman" w:hAnsi="Calibri" w:cs="Calibri"/>
                <w:b/>
                <w:bCs/>
                <w:sz w:val="20"/>
                <w:szCs w:val="20"/>
                <w:lang w:eastAsia="sl-SI"/>
              </w:rPr>
            </w:pPr>
            <w:r w:rsidRPr="00356FF4">
              <w:rPr>
                <w:rFonts w:ascii="Calibri" w:eastAsia="Times New Roman" w:hAnsi="Calibri" w:cs="Calibri"/>
                <w:b/>
                <w:bCs/>
                <w:sz w:val="20"/>
                <w:szCs w:val="20"/>
                <w:lang w:eastAsia="sl-SI"/>
              </w:rPr>
              <w:t>1.200</w:t>
            </w:r>
          </w:p>
        </w:tc>
        <w:tc>
          <w:tcPr>
            <w:tcW w:w="851" w:type="dxa"/>
            <w:tcBorders>
              <w:top w:val="nil"/>
              <w:left w:val="nil"/>
              <w:bottom w:val="single" w:sz="8" w:space="0" w:color="auto"/>
              <w:right w:val="single" w:sz="4" w:space="0" w:color="auto"/>
            </w:tcBorders>
            <w:shd w:val="clear" w:color="auto" w:fill="F2F2F2" w:themeFill="background1" w:themeFillShade="F2"/>
            <w:vAlign w:val="center"/>
            <w:hideMark/>
          </w:tcPr>
          <w:p w:rsidR="00AE65C7" w:rsidRPr="00356FF4" w:rsidRDefault="00AE65C7" w:rsidP="008B5ED5">
            <w:pPr>
              <w:spacing w:after="0" w:line="240" w:lineRule="auto"/>
              <w:jc w:val="right"/>
              <w:rPr>
                <w:rFonts w:ascii="Calibri" w:eastAsia="Times New Roman" w:hAnsi="Calibri" w:cs="Calibri"/>
                <w:b/>
                <w:bCs/>
                <w:sz w:val="20"/>
                <w:szCs w:val="20"/>
                <w:lang w:eastAsia="sl-SI"/>
              </w:rPr>
            </w:pPr>
            <w:r w:rsidRPr="00356FF4">
              <w:rPr>
                <w:rFonts w:ascii="Calibri" w:eastAsia="Times New Roman" w:hAnsi="Calibri" w:cs="Calibri"/>
                <w:b/>
                <w:bCs/>
                <w:sz w:val="20"/>
                <w:szCs w:val="20"/>
                <w:lang w:eastAsia="sl-SI"/>
              </w:rPr>
              <w:t>7.000</w:t>
            </w:r>
          </w:p>
        </w:tc>
        <w:tc>
          <w:tcPr>
            <w:tcW w:w="713" w:type="dxa"/>
            <w:tcBorders>
              <w:top w:val="nil"/>
              <w:left w:val="nil"/>
              <w:bottom w:val="single" w:sz="8" w:space="0" w:color="auto"/>
              <w:right w:val="single" w:sz="4" w:space="0" w:color="auto"/>
            </w:tcBorders>
            <w:shd w:val="clear" w:color="auto" w:fill="F2F2F2" w:themeFill="background1" w:themeFillShade="F2"/>
            <w:vAlign w:val="center"/>
            <w:hideMark/>
          </w:tcPr>
          <w:p w:rsidR="00AE65C7" w:rsidRPr="00356FF4" w:rsidRDefault="00AE65C7" w:rsidP="008B5ED5">
            <w:pPr>
              <w:spacing w:after="0" w:line="240" w:lineRule="auto"/>
              <w:jc w:val="right"/>
              <w:rPr>
                <w:rFonts w:ascii="Calibri" w:eastAsia="Times New Roman" w:hAnsi="Calibri" w:cs="Calibri"/>
                <w:b/>
                <w:bCs/>
                <w:sz w:val="20"/>
                <w:szCs w:val="20"/>
                <w:lang w:eastAsia="sl-SI"/>
              </w:rPr>
            </w:pPr>
            <w:r w:rsidRPr="00356FF4">
              <w:rPr>
                <w:rFonts w:ascii="Calibri" w:eastAsia="Times New Roman" w:hAnsi="Calibri" w:cs="Calibri"/>
                <w:b/>
                <w:bCs/>
                <w:sz w:val="20"/>
                <w:szCs w:val="20"/>
                <w:lang w:eastAsia="sl-SI"/>
              </w:rPr>
              <w:t>22.300</w:t>
            </w:r>
          </w:p>
        </w:tc>
      </w:tr>
      <w:tr w:rsidR="00AE65C7" w:rsidRPr="00356FF4" w:rsidTr="00023FC8">
        <w:trPr>
          <w:trHeight w:val="593"/>
        </w:trPr>
        <w:tc>
          <w:tcPr>
            <w:tcW w:w="2740" w:type="dxa"/>
            <w:tcBorders>
              <w:top w:val="single" w:sz="8" w:space="0" w:color="auto"/>
              <w:left w:val="single" w:sz="4" w:space="0" w:color="auto"/>
              <w:bottom w:val="single" w:sz="4" w:space="0" w:color="auto"/>
              <w:right w:val="nil"/>
            </w:tcBorders>
            <w:shd w:val="clear" w:color="auto" w:fill="auto"/>
            <w:vAlign w:val="center"/>
            <w:hideMark/>
          </w:tcPr>
          <w:p w:rsidR="00AE65C7" w:rsidRPr="00356FF4" w:rsidRDefault="00AE65C7" w:rsidP="008B5ED5">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Polnilnice z močjo do vključno 22 kW</w:t>
            </w:r>
          </w:p>
        </w:tc>
        <w:tc>
          <w:tcPr>
            <w:tcW w:w="851" w:type="dxa"/>
            <w:tcBorders>
              <w:top w:val="nil"/>
              <w:left w:val="single" w:sz="8" w:space="0" w:color="auto"/>
              <w:bottom w:val="single" w:sz="4" w:space="0" w:color="auto"/>
              <w:right w:val="single" w:sz="8" w:space="0" w:color="auto"/>
            </w:tcBorders>
            <w:vAlign w:val="center"/>
          </w:tcPr>
          <w:p w:rsidR="00AE65C7" w:rsidRDefault="007355D7" w:rsidP="007355D7">
            <w:pPr>
              <w:spacing w:after="0" w:line="240" w:lineRule="auto"/>
              <w:jc w:val="center"/>
              <w:rPr>
                <w:rFonts w:ascii="Calibri" w:eastAsia="Times New Roman" w:hAnsi="Calibri" w:cs="Calibri"/>
                <w:sz w:val="20"/>
                <w:szCs w:val="20"/>
                <w:lang w:eastAsia="sl-SI"/>
              </w:rPr>
            </w:pPr>
            <w:r w:rsidRPr="007355D7">
              <w:rPr>
                <w:rFonts w:ascii="Calibri" w:eastAsia="Times New Roman" w:hAnsi="Calibri" w:cs="Calibri"/>
                <w:sz w:val="20"/>
                <w:szCs w:val="20"/>
                <w:lang w:eastAsia="sl-SI"/>
              </w:rPr>
              <w:t>189</w:t>
            </w:r>
          </w:p>
        </w:tc>
        <w:tc>
          <w:tcPr>
            <w:tcW w:w="850" w:type="dxa"/>
            <w:tcBorders>
              <w:top w:val="nil"/>
              <w:left w:val="single" w:sz="8" w:space="0" w:color="auto"/>
              <w:bottom w:val="single" w:sz="4" w:space="0" w:color="auto"/>
              <w:right w:val="single" w:sz="4" w:space="0" w:color="auto"/>
            </w:tcBorders>
            <w:shd w:val="clear" w:color="auto" w:fill="auto"/>
            <w:vAlign w:val="center"/>
          </w:tcPr>
          <w:p w:rsidR="00AE65C7" w:rsidRPr="00356FF4" w:rsidRDefault="00AE65C7" w:rsidP="008B5ED5">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264</w:t>
            </w:r>
          </w:p>
        </w:tc>
        <w:tc>
          <w:tcPr>
            <w:tcW w:w="709" w:type="dxa"/>
            <w:tcBorders>
              <w:top w:val="nil"/>
              <w:left w:val="nil"/>
              <w:bottom w:val="single" w:sz="4" w:space="0" w:color="auto"/>
              <w:right w:val="single" w:sz="4" w:space="0" w:color="auto"/>
            </w:tcBorders>
            <w:shd w:val="clear" w:color="auto" w:fill="auto"/>
            <w:vAlign w:val="center"/>
          </w:tcPr>
          <w:p w:rsidR="00AE65C7" w:rsidRPr="00356FF4" w:rsidRDefault="00AE65C7" w:rsidP="008B5ED5">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297</w:t>
            </w:r>
          </w:p>
        </w:tc>
        <w:tc>
          <w:tcPr>
            <w:tcW w:w="851" w:type="dxa"/>
            <w:tcBorders>
              <w:top w:val="nil"/>
              <w:left w:val="nil"/>
              <w:bottom w:val="single" w:sz="4" w:space="0" w:color="auto"/>
              <w:right w:val="single" w:sz="8" w:space="0" w:color="auto"/>
            </w:tcBorders>
            <w:shd w:val="clear" w:color="auto" w:fill="auto"/>
            <w:vAlign w:val="center"/>
          </w:tcPr>
          <w:p w:rsidR="00AE65C7" w:rsidRPr="00356FF4" w:rsidRDefault="00AE65C7" w:rsidP="008B5ED5">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288</w:t>
            </w:r>
          </w:p>
        </w:tc>
        <w:tc>
          <w:tcPr>
            <w:tcW w:w="708" w:type="dxa"/>
            <w:tcBorders>
              <w:top w:val="nil"/>
              <w:left w:val="nil"/>
              <w:bottom w:val="single" w:sz="4" w:space="0" w:color="auto"/>
              <w:right w:val="single" w:sz="4" w:space="0" w:color="auto"/>
            </w:tcBorders>
            <w:shd w:val="clear" w:color="auto" w:fill="F2F2F2" w:themeFill="background1" w:themeFillShade="F2"/>
            <w:vAlign w:val="center"/>
          </w:tcPr>
          <w:p w:rsidR="00AE65C7" w:rsidRPr="00356FF4" w:rsidRDefault="00AE65C7" w:rsidP="008B5ED5">
            <w:pPr>
              <w:spacing w:after="0" w:line="240" w:lineRule="auto"/>
              <w:jc w:val="right"/>
              <w:rPr>
                <w:rFonts w:ascii="Calibri" w:eastAsia="Times New Roman" w:hAnsi="Calibri" w:cs="Calibri"/>
                <w:sz w:val="20"/>
                <w:szCs w:val="20"/>
                <w:lang w:eastAsia="sl-SI"/>
              </w:rPr>
            </w:pP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rsidR="00AE65C7" w:rsidRPr="00356FF4" w:rsidRDefault="00AE65C7" w:rsidP="008B5ED5">
            <w:pPr>
              <w:spacing w:after="0" w:line="240" w:lineRule="auto"/>
              <w:jc w:val="right"/>
              <w:rPr>
                <w:rFonts w:ascii="Calibri" w:eastAsia="Times New Roman" w:hAnsi="Calibri" w:cs="Calibri"/>
                <w:sz w:val="20"/>
                <w:szCs w:val="20"/>
                <w:lang w:eastAsia="sl-SI"/>
              </w:rPr>
            </w:pPr>
          </w:p>
        </w:tc>
        <w:tc>
          <w:tcPr>
            <w:tcW w:w="713" w:type="dxa"/>
            <w:tcBorders>
              <w:top w:val="nil"/>
              <w:left w:val="nil"/>
              <w:bottom w:val="single" w:sz="4" w:space="0" w:color="auto"/>
              <w:right w:val="single" w:sz="4" w:space="0" w:color="auto"/>
            </w:tcBorders>
            <w:shd w:val="clear" w:color="auto" w:fill="F2F2F2" w:themeFill="background1" w:themeFillShade="F2"/>
            <w:vAlign w:val="center"/>
          </w:tcPr>
          <w:p w:rsidR="00AE65C7" w:rsidRPr="00356FF4" w:rsidRDefault="00AE65C7" w:rsidP="008B5ED5">
            <w:pPr>
              <w:spacing w:after="0" w:line="240" w:lineRule="auto"/>
              <w:jc w:val="right"/>
              <w:rPr>
                <w:rFonts w:ascii="Calibri" w:eastAsia="Times New Roman" w:hAnsi="Calibri" w:cs="Calibri"/>
                <w:sz w:val="20"/>
                <w:szCs w:val="20"/>
                <w:lang w:eastAsia="sl-SI"/>
              </w:rPr>
            </w:pPr>
          </w:p>
        </w:tc>
      </w:tr>
      <w:tr w:rsidR="00AE65C7" w:rsidRPr="00356FF4" w:rsidTr="00023FC8">
        <w:trPr>
          <w:trHeight w:val="612"/>
        </w:trPr>
        <w:tc>
          <w:tcPr>
            <w:tcW w:w="2740" w:type="dxa"/>
            <w:tcBorders>
              <w:top w:val="nil"/>
              <w:left w:val="single" w:sz="4" w:space="0" w:color="auto"/>
              <w:bottom w:val="single" w:sz="4" w:space="0" w:color="auto"/>
              <w:right w:val="nil"/>
            </w:tcBorders>
            <w:shd w:val="clear" w:color="auto" w:fill="auto"/>
            <w:vAlign w:val="center"/>
            <w:hideMark/>
          </w:tcPr>
          <w:p w:rsidR="00AE65C7" w:rsidRPr="00356FF4" w:rsidRDefault="00AE65C7" w:rsidP="008B5ED5">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Hitre polnilnice z močjo 43-50 kW</w:t>
            </w:r>
          </w:p>
        </w:tc>
        <w:tc>
          <w:tcPr>
            <w:tcW w:w="851" w:type="dxa"/>
            <w:tcBorders>
              <w:top w:val="nil"/>
              <w:left w:val="single" w:sz="8" w:space="0" w:color="auto"/>
              <w:bottom w:val="single" w:sz="4" w:space="0" w:color="auto"/>
              <w:right w:val="single" w:sz="8" w:space="0" w:color="auto"/>
            </w:tcBorders>
            <w:vAlign w:val="center"/>
          </w:tcPr>
          <w:p w:rsidR="00AE65C7" w:rsidRDefault="007355D7" w:rsidP="007355D7">
            <w:pPr>
              <w:spacing w:after="0" w:line="240" w:lineRule="auto"/>
              <w:jc w:val="center"/>
              <w:rPr>
                <w:rFonts w:ascii="Calibri" w:eastAsia="Times New Roman" w:hAnsi="Calibri" w:cs="Calibri"/>
                <w:sz w:val="20"/>
                <w:szCs w:val="20"/>
                <w:lang w:eastAsia="sl-SI"/>
              </w:rPr>
            </w:pPr>
            <w:r w:rsidRPr="007355D7">
              <w:rPr>
                <w:rFonts w:ascii="Calibri" w:eastAsia="Times New Roman" w:hAnsi="Calibri" w:cs="Calibri"/>
                <w:sz w:val="20"/>
                <w:szCs w:val="20"/>
                <w:lang w:eastAsia="sl-SI"/>
              </w:rPr>
              <w:t>39</w:t>
            </w:r>
          </w:p>
        </w:tc>
        <w:tc>
          <w:tcPr>
            <w:tcW w:w="850" w:type="dxa"/>
            <w:tcBorders>
              <w:top w:val="nil"/>
              <w:left w:val="single" w:sz="8" w:space="0" w:color="auto"/>
              <w:bottom w:val="single" w:sz="4" w:space="0" w:color="auto"/>
              <w:right w:val="single" w:sz="4" w:space="0" w:color="auto"/>
            </w:tcBorders>
            <w:shd w:val="clear" w:color="auto" w:fill="auto"/>
            <w:vAlign w:val="center"/>
          </w:tcPr>
          <w:p w:rsidR="00AE65C7" w:rsidRPr="00356FF4" w:rsidRDefault="00AE65C7" w:rsidP="008B5ED5">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31</w:t>
            </w:r>
          </w:p>
        </w:tc>
        <w:tc>
          <w:tcPr>
            <w:tcW w:w="709" w:type="dxa"/>
            <w:tcBorders>
              <w:top w:val="nil"/>
              <w:left w:val="nil"/>
              <w:bottom w:val="single" w:sz="4" w:space="0" w:color="auto"/>
              <w:right w:val="single" w:sz="4" w:space="0" w:color="auto"/>
            </w:tcBorders>
            <w:shd w:val="clear" w:color="auto" w:fill="auto"/>
            <w:vAlign w:val="center"/>
          </w:tcPr>
          <w:p w:rsidR="00AE65C7" w:rsidRPr="00356FF4" w:rsidRDefault="00AE65C7" w:rsidP="008B5ED5">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31</w:t>
            </w:r>
          </w:p>
        </w:tc>
        <w:tc>
          <w:tcPr>
            <w:tcW w:w="851" w:type="dxa"/>
            <w:tcBorders>
              <w:top w:val="nil"/>
              <w:left w:val="nil"/>
              <w:bottom w:val="single" w:sz="4" w:space="0" w:color="auto"/>
              <w:right w:val="single" w:sz="8" w:space="0" w:color="auto"/>
            </w:tcBorders>
            <w:shd w:val="clear" w:color="auto" w:fill="auto"/>
            <w:vAlign w:val="center"/>
            <w:hideMark/>
          </w:tcPr>
          <w:p w:rsidR="00AE65C7" w:rsidRPr="00356FF4" w:rsidRDefault="00AE65C7" w:rsidP="008B5ED5">
            <w:pPr>
              <w:spacing w:after="0" w:line="240" w:lineRule="auto"/>
              <w:jc w:val="right"/>
              <w:rPr>
                <w:rFonts w:ascii="Calibri" w:eastAsia="Times New Roman" w:hAnsi="Calibri" w:cs="Calibri"/>
                <w:sz w:val="20"/>
                <w:szCs w:val="20"/>
                <w:lang w:eastAsia="sl-SI"/>
              </w:rPr>
            </w:pPr>
            <w:r w:rsidRPr="00356FF4">
              <w:rPr>
                <w:rFonts w:ascii="Calibri" w:eastAsia="Times New Roman" w:hAnsi="Calibri" w:cs="Calibri"/>
                <w:sz w:val="20"/>
                <w:szCs w:val="20"/>
                <w:lang w:eastAsia="sl-SI"/>
              </w:rPr>
              <w:t>31</w:t>
            </w:r>
          </w:p>
        </w:tc>
        <w:tc>
          <w:tcPr>
            <w:tcW w:w="708" w:type="dxa"/>
            <w:tcBorders>
              <w:top w:val="nil"/>
              <w:left w:val="nil"/>
              <w:bottom w:val="single" w:sz="4" w:space="0" w:color="auto"/>
              <w:right w:val="single" w:sz="4" w:space="0" w:color="auto"/>
            </w:tcBorders>
            <w:shd w:val="clear" w:color="auto" w:fill="F2F2F2" w:themeFill="background1" w:themeFillShade="F2"/>
            <w:vAlign w:val="center"/>
          </w:tcPr>
          <w:p w:rsidR="00AE65C7" w:rsidRPr="00356FF4" w:rsidRDefault="00AE65C7" w:rsidP="008B5ED5">
            <w:pPr>
              <w:spacing w:after="0" w:line="240" w:lineRule="auto"/>
              <w:jc w:val="right"/>
              <w:rPr>
                <w:rFonts w:ascii="Calibri" w:eastAsia="Times New Roman" w:hAnsi="Calibri" w:cs="Calibri"/>
                <w:sz w:val="20"/>
                <w:szCs w:val="20"/>
                <w:lang w:eastAsia="sl-SI"/>
              </w:rPr>
            </w:pPr>
          </w:p>
        </w:tc>
        <w:tc>
          <w:tcPr>
            <w:tcW w:w="851"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AE65C7" w:rsidRPr="00356FF4" w:rsidRDefault="00AE65C7" w:rsidP="008B5ED5">
            <w:pPr>
              <w:spacing w:after="0" w:line="240" w:lineRule="auto"/>
              <w:jc w:val="right"/>
              <w:rPr>
                <w:rFonts w:ascii="Calibri" w:eastAsia="Times New Roman" w:hAnsi="Calibri" w:cs="Calibri"/>
                <w:sz w:val="20"/>
                <w:szCs w:val="20"/>
                <w:lang w:eastAsia="sl-SI"/>
              </w:rPr>
            </w:pPr>
          </w:p>
        </w:tc>
        <w:tc>
          <w:tcPr>
            <w:tcW w:w="713"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AE65C7" w:rsidRPr="00356FF4" w:rsidRDefault="00AE65C7" w:rsidP="008B5ED5">
            <w:pPr>
              <w:spacing w:after="0" w:line="240" w:lineRule="auto"/>
              <w:jc w:val="right"/>
              <w:rPr>
                <w:rFonts w:ascii="Calibri" w:eastAsia="Times New Roman" w:hAnsi="Calibri" w:cs="Calibri"/>
                <w:sz w:val="20"/>
                <w:szCs w:val="20"/>
                <w:lang w:eastAsia="sl-SI"/>
              </w:rPr>
            </w:pPr>
          </w:p>
        </w:tc>
      </w:tr>
      <w:tr w:rsidR="00AE65C7" w:rsidRPr="00356FF4" w:rsidTr="006C1C69">
        <w:trPr>
          <w:trHeight w:val="383"/>
        </w:trPr>
        <w:tc>
          <w:tcPr>
            <w:tcW w:w="8273" w:type="dxa"/>
            <w:gridSpan w:val="8"/>
            <w:tcBorders>
              <w:top w:val="single" w:sz="8" w:space="0" w:color="auto"/>
              <w:left w:val="single" w:sz="4" w:space="0" w:color="auto"/>
              <w:bottom w:val="single" w:sz="8" w:space="0" w:color="auto"/>
              <w:right w:val="single" w:sz="4" w:space="0" w:color="auto"/>
            </w:tcBorders>
          </w:tcPr>
          <w:p w:rsidR="00AE65C7" w:rsidRPr="00356FF4" w:rsidRDefault="00AE65C7" w:rsidP="008B5ED5">
            <w:pPr>
              <w:spacing w:after="0" w:line="240" w:lineRule="auto"/>
              <w:rPr>
                <w:rFonts w:ascii="Calibri" w:eastAsia="Times New Roman" w:hAnsi="Calibri" w:cs="Calibri"/>
                <w:b/>
                <w:bCs/>
                <w:sz w:val="20"/>
                <w:szCs w:val="20"/>
                <w:lang w:eastAsia="sl-SI"/>
              </w:rPr>
            </w:pPr>
            <w:r>
              <w:rPr>
                <w:rFonts w:ascii="Calibri" w:eastAsia="Times New Roman" w:hAnsi="Calibri" w:cs="Calibri"/>
                <w:b/>
                <w:bCs/>
                <w:sz w:val="20"/>
                <w:szCs w:val="20"/>
                <w:lang w:eastAsia="sl-SI"/>
              </w:rPr>
              <w:t>ZEMELJSKI PLIN (vključno z biometanom)</w:t>
            </w:r>
          </w:p>
        </w:tc>
      </w:tr>
      <w:tr w:rsidR="00463106" w:rsidRPr="00356FF4" w:rsidTr="00023FC8">
        <w:trPr>
          <w:trHeight w:val="176"/>
        </w:trPr>
        <w:tc>
          <w:tcPr>
            <w:tcW w:w="2740" w:type="dxa"/>
            <w:tcBorders>
              <w:top w:val="nil"/>
              <w:left w:val="single" w:sz="4" w:space="0" w:color="auto"/>
              <w:bottom w:val="single" w:sz="4" w:space="0" w:color="auto"/>
              <w:right w:val="nil"/>
            </w:tcBorders>
            <w:shd w:val="clear" w:color="auto" w:fill="auto"/>
            <w:vAlign w:val="center"/>
            <w:hideMark/>
          </w:tcPr>
          <w:p w:rsidR="00463106" w:rsidRPr="00F60922" w:rsidRDefault="00463106" w:rsidP="00463106">
            <w:pPr>
              <w:spacing w:after="0" w:line="240" w:lineRule="auto"/>
              <w:rPr>
                <w:rFonts w:ascii="Calibri" w:eastAsia="Times New Roman" w:hAnsi="Calibri" w:cs="Calibri"/>
                <w:b/>
                <w:sz w:val="20"/>
                <w:szCs w:val="20"/>
                <w:lang w:eastAsia="sl-SI"/>
              </w:rPr>
            </w:pPr>
            <w:r>
              <w:rPr>
                <w:rFonts w:ascii="Calibri" w:eastAsia="Times New Roman" w:hAnsi="Calibri" w:cs="Calibri"/>
                <w:b/>
                <w:sz w:val="20"/>
                <w:szCs w:val="20"/>
                <w:lang w:eastAsia="sl-SI"/>
              </w:rPr>
              <w:t xml:space="preserve">Javne polnilnice za SZP </w:t>
            </w:r>
            <w:r w:rsidRPr="00F60922">
              <w:rPr>
                <w:rFonts w:ascii="Calibri" w:eastAsia="Times New Roman" w:hAnsi="Calibri" w:cs="Calibri"/>
                <w:b/>
                <w:sz w:val="20"/>
                <w:szCs w:val="20"/>
                <w:lang w:eastAsia="sl-SI"/>
              </w:rPr>
              <w:t>skupaj</w:t>
            </w:r>
          </w:p>
        </w:tc>
        <w:tc>
          <w:tcPr>
            <w:tcW w:w="851" w:type="dxa"/>
            <w:tcBorders>
              <w:top w:val="nil"/>
              <w:left w:val="single" w:sz="8" w:space="0" w:color="auto"/>
              <w:bottom w:val="single" w:sz="4" w:space="0" w:color="auto"/>
              <w:right w:val="single" w:sz="8" w:space="0" w:color="auto"/>
            </w:tcBorders>
            <w:vAlign w:val="center"/>
          </w:tcPr>
          <w:p w:rsidR="00463106" w:rsidRPr="00F60922" w:rsidRDefault="00463106" w:rsidP="00463106">
            <w:pPr>
              <w:spacing w:after="0" w:line="240" w:lineRule="auto"/>
              <w:jc w:val="right"/>
              <w:rPr>
                <w:rFonts w:ascii="Calibri" w:eastAsia="Times New Roman" w:hAnsi="Calibri" w:cs="Calibri"/>
                <w:b/>
                <w:sz w:val="20"/>
                <w:szCs w:val="20"/>
                <w:lang w:eastAsia="sl-SI"/>
              </w:rPr>
            </w:pPr>
            <w:r w:rsidRPr="00F60922">
              <w:rPr>
                <w:rFonts w:ascii="Calibri" w:eastAsia="Times New Roman" w:hAnsi="Calibri" w:cs="Calibri"/>
                <w:b/>
                <w:sz w:val="20"/>
                <w:szCs w:val="20"/>
                <w:lang w:eastAsia="sl-SI"/>
              </w:rPr>
              <w:t>4</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463106" w:rsidRPr="00F60922" w:rsidRDefault="00463106" w:rsidP="00463106">
            <w:pPr>
              <w:spacing w:after="0" w:line="240" w:lineRule="auto"/>
              <w:jc w:val="right"/>
              <w:rPr>
                <w:rFonts w:ascii="Calibri" w:eastAsia="Times New Roman" w:hAnsi="Calibri" w:cs="Calibri"/>
                <w:b/>
                <w:sz w:val="20"/>
                <w:szCs w:val="20"/>
                <w:lang w:eastAsia="sl-SI"/>
              </w:rPr>
            </w:pPr>
            <w:r w:rsidRPr="00F60922">
              <w:rPr>
                <w:rFonts w:ascii="Calibri" w:eastAsia="Times New Roman" w:hAnsi="Calibri" w:cs="Calibri"/>
                <w:b/>
                <w:sz w:val="20"/>
                <w:szCs w:val="20"/>
                <w:lang w:eastAsia="sl-SI"/>
              </w:rPr>
              <w:t>4</w:t>
            </w:r>
          </w:p>
        </w:tc>
        <w:tc>
          <w:tcPr>
            <w:tcW w:w="709" w:type="dxa"/>
            <w:tcBorders>
              <w:top w:val="nil"/>
              <w:left w:val="nil"/>
              <w:bottom w:val="single" w:sz="4" w:space="0" w:color="auto"/>
              <w:right w:val="single" w:sz="4" w:space="0" w:color="auto"/>
            </w:tcBorders>
            <w:shd w:val="clear" w:color="auto" w:fill="auto"/>
            <w:vAlign w:val="center"/>
            <w:hideMark/>
          </w:tcPr>
          <w:p w:rsidR="00463106" w:rsidRPr="00F60922" w:rsidRDefault="00463106" w:rsidP="00463106">
            <w:pPr>
              <w:spacing w:after="0" w:line="240" w:lineRule="auto"/>
              <w:jc w:val="right"/>
              <w:rPr>
                <w:rFonts w:ascii="Calibri" w:eastAsia="Times New Roman" w:hAnsi="Calibri" w:cs="Calibri"/>
                <w:b/>
                <w:sz w:val="20"/>
                <w:szCs w:val="20"/>
                <w:lang w:eastAsia="sl-SI"/>
              </w:rPr>
            </w:pPr>
            <w:r w:rsidRPr="00F60922">
              <w:rPr>
                <w:rFonts w:ascii="Calibri" w:eastAsia="Times New Roman" w:hAnsi="Calibri" w:cs="Calibri"/>
                <w:b/>
                <w:sz w:val="20"/>
                <w:szCs w:val="20"/>
                <w:lang w:eastAsia="sl-SI"/>
              </w:rPr>
              <w:t>4</w:t>
            </w:r>
          </w:p>
        </w:tc>
        <w:tc>
          <w:tcPr>
            <w:tcW w:w="851" w:type="dxa"/>
            <w:tcBorders>
              <w:top w:val="nil"/>
              <w:left w:val="nil"/>
              <w:bottom w:val="single" w:sz="4" w:space="0" w:color="auto"/>
              <w:right w:val="nil"/>
            </w:tcBorders>
            <w:shd w:val="clear" w:color="auto" w:fill="auto"/>
            <w:vAlign w:val="center"/>
            <w:hideMark/>
          </w:tcPr>
          <w:p w:rsidR="00463106" w:rsidRPr="00F60922" w:rsidRDefault="00463106" w:rsidP="00463106">
            <w:pPr>
              <w:spacing w:after="0" w:line="240" w:lineRule="auto"/>
              <w:jc w:val="right"/>
              <w:rPr>
                <w:rFonts w:ascii="Calibri" w:eastAsia="Times New Roman" w:hAnsi="Calibri" w:cs="Calibri"/>
                <w:b/>
                <w:sz w:val="20"/>
                <w:szCs w:val="20"/>
                <w:lang w:eastAsia="sl-SI"/>
              </w:rPr>
            </w:pPr>
            <w:r>
              <w:rPr>
                <w:rFonts w:ascii="Calibri" w:eastAsia="Times New Roman" w:hAnsi="Calibri" w:cs="Calibri"/>
                <w:b/>
                <w:sz w:val="20"/>
                <w:szCs w:val="20"/>
                <w:lang w:eastAsia="sl-SI"/>
              </w:rPr>
              <w:t>5</w:t>
            </w:r>
          </w:p>
        </w:tc>
        <w:tc>
          <w:tcPr>
            <w:tcW w:w="708"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463106" w:rsidRPr="00F60922" w:rsidRDefault="00463106" w:rsidP="00463106">
            <w:pPr>
              <w:spacing w:after="0" w:line="240" w:lineRule="auto"/>
              <w:jc w:val="right"/>
              <w:rPr>
                <w:rFonts w:ascii="Calibri" w:eastAsia="Times New Roman" w:hAnsi="Calibri" w:cs="Calibri"/>
                <w:b/>
                <w:sz w:val="20"/>
                <w:szCs w:val="20"/>
                <w:lang w:eastAsia="sl-SI"/>
              </w:rPr>
            </w:pPr>
            <w:r w:rsidRPr="00F60922">
              <w:rPr>
                <w:rFonts w:ascii="Calibri" w:eastAsia="Times New Roman" w:hAnsi="Calibri" w:cs="Calibri"/>
                <w:b/>
                <w:sz w:val="20"/>
                <w:szCs w:val="20"/>
                <w:lang w:eastAsia="sl-SI"/>
              </w:rPr>
              <w:t>14</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463106" w:rsidRPr="00F60922" w:rsidRDefault="00463106" w:rsidP="00463106">
            <w:pPr>
              <w:spacing w:after="0" w:line="240" w:lineRule="auto"/>
              <w:jc w:val="right"/>
              <w:rPr>
                <w:rFonts w:ascii="Calibri" w:eastAsia="Times New Roman" w:hAnsi="Calibri" w:cs="Calibri"/>
                <w:b/>
                <w:sz w:val="20"/>
                <w:szCs w:val="20"/>
                <w:lang w:eastAsia="sl-SI"/>
              </w:rPr>
            </w:pPr>
            <w:r w:rsidRPr="00F60922">
              <w:rPr>
                <w:rFonts w:ascii="Calibri" w:eastAsia="Times New Roman" w:hAnsi="Calibri" w:cs="Calibri"/>
                <w:b/>
                <w:sz w:val="20"/>
                <w:szCs w:val="20"/>
                <w:lang w:eastAsia="sl-SI"/>
              </w:rPr>
              <w:t>14</w:t>
            </w:r>
          </w:p>
        </w:tc>
        <w:tc>
          <w:tcPr>
            <w:tcW w:w="713" w:type="dxa"/>
            <w:tcBorders>
              <w:top w:val="nil"/>
              <w:left w:val="nil"/>
              <w:bottom w:val="single" w:sz="4" w:space="0" w:color="auto"/>
              <w:right w:val="single" w:sz="4" w:space="0" w:color="auto"/>
            </w:tcBorders>
            <w:shd w:val="clear" w:color="auto" w:fill="F2F2F2" w:themeFill="background1" w:themeFillShade="F2"/>
            <w:noWrap/>
            <w:vAlign w:val="center"/>
            <w:hideMark/>
          </w:tcPr>
          <w:p w:rsidR="00463106" w:rsidRPr="00F60922" w:rsidRDefault="00463106" w:rsidP="00463106">
            <w:pPr>
              <w:spacing w:after="0" w:line="240" w:lineRule="auto"/>
              <w:jc w:val="right"/>
              <w:rPr>
                <w:rFonts w:ascii="Calibri" w:eastAsia="Times New Roman" w:hAnsi="Calibri" w:cs="Calibri"/>
                <w:b/>
                <w:sz w:val="20"/>
                <w:szCs w:val="20"/>
                <w:lang w:eastAsia="sl-SI"/>
              </w:rPr>
            </w:pPr>
            <w:r w:rsidRPr="00F60922">
              <w:rPr>
                <w:rFonts w:ascii="Calibri" w:eastAsia="Times New Roman" w:hAnsi="Calibri" w:cs="Calibri"/>
                <w:b/>
                <w:sz w:val="20"/>
                <w:szCs w:val="20"/>
                <w:lang w:eastAsia="sl-SI"/>
              </w:rPr>
              <w:t>14</w:t>
            </w:r>
          </w:p>
        </w:tc>
      </w:tr>
      <w:tr w:rsidR="00463106" w:rsidRPr="00356FF4" w:rsidTr="00023FC8">
        <w:trPr>
          <w:trHeight w:val="368"/>
        </w:trPr>
        <w:tc>
          <w:tcPr>
            <w:tcW w:w="2740" w:type="dxa"/>
            <w:tcBorders>
              <w:top w:val="single" w:sz="8" w:space="0" w:color="auto"/>
              <w:left w:val="single" w:sz="4" w:space="0" w:color="auto"/>
              <w:bottom w:val="single" w:sz="8" w:space="0" w:color="auto"/>
              <w:right w:val="nil"/>
            </w:tcBorders>
            <w:shd w:val="clear" w:color="auto" w:fill="auto"/>
            <w:vAlign w:val="center"/>
            <w:hideMark/>
          </w:tcPr>
          <w:p w:rsidR="00463106" w:rsidRPr="000D0162" w:rsidRDefault="00463106" w:rsidP="00463106">
            <w:pPr>
              <w:spacing w:after="0" w:line="240" w:lineRule="auto"/>
              <w:rPr>
                <w:rFonts w:ascii="Calibri" w:eastAsia="Times New Roman" w:hAnsi="Calibri" w:cs="Calibri"/>
                <w:b/>
                <w:bCs/>
                <w:sz w:val="20"/>
                <w:szCs w:val="20"/>
                <w:lang w:eastAsia="sl-SI"/>
              </w:rPr>
            </w:pPr>
            <w:r w:rsidRPr="000D0162">
              <w:rPr>
                <w:rFonts w:ascii="Calibri" w:eastAsia="Times New Roman" w:hAnsi="Calibri" w:cs="Calibri"/>
                <w:b/>
                <w:bCs/>
                <w:sz w:val="20"/>
                <w:szCs w:val="20"/>
                <w:lang w:eastAsia="sl-SI"/>
              </w:rPr>
              <w:t xml:space="preserve">Javne </w:t>
            </w:r>
            <w:r w:rsidRPr="000D0162">
              <w:rPr>
                <w:rFonts w:ascii="Calibri" w:eastAsia="Times New Roman" w:hAnsi="Calibri" w:cs="Calibri"/>
                <w:b/>
                <w:sz w:val="20"/>
                <w:szCs w:val="20"/>
                <w:lang w:eastAsia="sl-SI"/>
              </w:rPr>
              <w:t>polnilnice za UZP skupaj</w:t>
            </w:r>
          </w:p>
        </w:tc>
        <w:tc>
          <w:tcPr>
            <w:tcW w:w="851" w:type="dxa"/>
            <w:tcBorders>
              <w:top w:val="single" w:sz="8" w:space="0" w:color="auto"/>
              <w:left w:val="single" w:sz="8" w:space="0" w:color="auto"/>
              <w:bottom w:val="single" w:sz="8" w:space="0" w:color="auto"/>
              <w:right w:val="single" w:sz="8" w:space="0" w:color="auto"/>
            </w:tcBorders>
            <w:vAlign w:val="center"/>
          </w:tcPr>
          <w:p w:rsidR="00463106" w:rsidRPr="000D0162" w:rsidRDefault="00463106" w:rsidP="00463106">
            <w:pPr>
              <w:spacing w:after="0" w:line="240" w:lineRule="auto"/>
              <w:jc w:val="right"/>
              <w:rPr>
                <w:rFonts w:ascii="Calibri" w:eastAsia="Times New Roman" w:hAnsi="Calibri" w:cs="Calibri"/>
                <w:b/>
                <w:bCs/>
                <w:sz w:val="20"/>
                <w:szCs w:val="20"/>
                <w:lang w:eastAsia="sl-SI"/>
              </w:rPr>
            </w:pPr>
            <w:r w:rsidRPr="000D0162">
              <w:rPr>
                <w:rFonts w:ascii="Calibri" w:eastAsia="Times New Roman" w:hAnsi="Calibri" w:cs="Calibri"/>
                <w:b/>
                <w:bCs/>
                <w:sz w:val="20"/>
                <w:szCs w:val="20"/>
                <w:lang w:eastAsia="sl-SI"/>
              </w:rPr>
              <w:t>0</w:t>
            </w:r>
          </w:p>
        </w:tc>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63106" w:rsidRPr="000D0162" w:rsidRDefault="00463106" w:rsidP="00463106">
            <w:pPr>
              <w:spacing w:after="0" w:line="240" w:lineRule="auto"/>
              <w:jc w:val="right"/>
              <w:rPr>
                <w:rFonts w:ascii="Calibri" w:eastAsia="Times New Roman" w:hAnsi="Calibri" w:cs="Calibri"/>
                <w:b/>
                <w:bCs/>
                <w:sz w:val="20"/>
                <w:szCs w:val="20"/>
                <w:lang w:eastAsia="sl-SI"/>
              </w:rPr>
            </w:pPr>
            <w:r w:rsidRPr="000D0162">
              <w:rPr>
                <w:rFonts w:ascii="Calibri" w:eastAsia="Times New Roman" w:hAnsi="Calibri" w:cs="Calibri"/>
                <w:b/>
                <w:bCs/>
                <w:sz w:val="20"/>
                <w:szCs w:val="20"/>
                <w:lang w:eastAsia="sl-SI"/>
              </w:rPr>
              <w:t>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463106" w:rsidRPr="000D0162" w:rsidRDefault="000D0162" w:rsidP="00463106">
            <w:pPr>
              <w:spacing w:after="0" w:line="240" w:lineRule="auto"/>
              <w:jc w:val="right"/>
              <w:rPr>
                <w:rFonts w:ascii="Calibri" w:eastAsia="Times New Roman" w:hAnsi="Calibri" w:cs="Calibri"/>
                <w:b/>
                <w:bCs/>
                <w:sz w:val="20"/>
                <w:szCs w:val="20"/>
                <w:lang w:eastAsia="sl-SI"/>
              </w:rPr>
            </w:pPr>
            <w:r w:rsidRPr="000D0162">
              <w:rPr>
                <w:rFonts w:ascii="Calibri" w:eastAsia="Times New Roman" w:hAnsi="Calibri" w:cs="Calibri"/>
                <w:b/>
                <w:bCs/>
                <w:sz w:val="20"/>
                <w:szCs w:val="20"/>
                <w:lang w:eastAsia="sl-SI"/>
              </w:rPr>
              <w:t>2</w:t>
            </w:r>
          </w:p>
        </w:tc>
        <w:tc>
          <w:tcPr>
            <w:tcW w:w="851" w:type="dxa"/>
            <w:tcBorders>
              <w:top w:val="single" w:sz="8" w:space="0" w:color="auto"/>
              <w:left w:val="nil"/>
              <w:bottom w:val="single" w:sz="8" w:space="0" w:color="auto"/>
              <w:right w:val="nil"/>
            </w:tcBorders>
            <w:shd w:val="clear" w:color="auto" w:fill="auto"/>
            <w:vAlign w:val="center"/>
            <w:hideMark/>
          </w:tcPr>
          <w:p w:rsidR="00463106" w:rsidRPr="000D0162" w:rsidRDefault="000D0162" w:rsidP="00463106">
            <w:pPr>
              <w:spacing w:after="0" w:line="240" w:lineRule="auto"/>
              <w:jc w:val="right"/>
              <w:rPr>
                <w:rFonts w:ascii="Calibri" w:eastAsia="Times New Roman" w:hAnsi="Calibri" w:cs="Calibri"/>
                <w:b/>
                <w:bCs/>
                <w:sz w:val="20"/>
                <w:szCs w:val="20"/>
                <w:lang w:eastAsia="sl-SI"/>
              </w:rPr>
            </w:pPr>
            <w:r w:rsidRPr="000D0162">
              <w:rPr>
                <w:rFonts w:ascii="Calibri" w:eastAsia="Times New Roman" w:hAnsi="Calibri" w:cs="Calibri"/>
                <w:b/>
                <w:bCs/>
                <w:sz w:val="20"/>
                <w:szCs w:val="20"/>
                <w:lang w:eastAsia="sl-SI"/>
              </w:rPr>
              <w:t>1</w:t>
            </w:r>
          </w:p>
        </w:tc>
        <w:tc>
          <w:tcPr>
            <w:tcW w:w="708"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463106" w:rsidRPr="000D0162" w:rsidRDefault="00463106" w:rsidP="00463106">
            <w:pPr>
              <w:spacing w:after="0" w:line="240" w:lineRule="auto"/>
              <w:jc w:val="right"/>
              <w:rPr>
                <w:rFonts w:ascii="Calibri" w:eastAsia="Times New Roman" w:hAnsi="Calibri" w:cs="Calibri"/>
                <w:b/>
                <w:bCs/>
                <w:sz w:val="20"/>
                <w:szCs w:val="20"/>
                <w:lang w:eastAsia="sl-SI"/>
              </w:rPr>
            </w:pPr>
            <w:r w:rsidRPr="000D0162">
              <w:rPr>
                <w:rFonts w:ascii="Calibri" w:eastAsia="Times New Roman" w:hAnsi="Calibri" w:cs="Calibri"/>
                <w:b/>
                <w:bCs/>
                <w:sz w:val="20"/>
                <w:szCs w:val="20"/>
                <w:lang w:eastAsia="sl-SI"/>
              </w:rPr>
              <w:t>3</w:t>
            </w:r>
          </w:p>
        </w:tc>
        <w:tc>
          <w:tcPr>
            <w:tcW w:w="851"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463106" w:rsidRPr="000D0162" w:rsidRDefault="00463106" w:rsidP="00463106">
            <w:pPr>
              <w:spacing w:after="0" w:line="240" w:lineRule="auto"/>
              <w:jc w:val="right"/>
              <w:rPr>
                <w:rFonts w:ascii="Calibri" w:eastAsia="Times New Roman" w:hAnsi="Calibri" w:cs="Calibri"/>
                <w:b/>
                <w:bCs/>
                <w:sz w:val="20"/>
                <w:szCs w:val="20"/>
                <w:lang w:eastAsia="sl-SI"/>
              </w:rPr>
            </w:pPr>
            <w:r w:rsidRPr="000D0162">
              <w:rPr>
                <w:rFonts w:ascii="Calibri" w:eastAsia="Times New Roman" w:hAnsi="Calibri" w:cs="Calibri"/>
                <w:b/>
                <w:bCs/>
                <w:sz w:val="20"/>
                <w:szCs w:val="20"/>
                <w:lang w:eastAsia="sl-SI"/>
              </w:rPr>
              <w:t>3</w:t>
            </w:r>
          </w:p>
        </w:tc>
        <w:tc>
          <w:tcPr>
            <w:tcW w:w="713"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463106" w:rsidRPr="000D0162" w:rsidRDefault="00463106" w:rsidP="00463106">
            <w:pPr>
              <w:spacing w:after="0" w:line="240" w:lineRule="auto"/>
              <w:jc w:val="right"/>
              <w:rPr>
                <w:rFonts w:ascii="Calibri" w:eastAsia="Times New Roman" w:hAnsi="Calibri" w:cs="Calibri"/>
                <w:b/>
                <w:bCs/>
                <w:sz w:val="20"/>
                <w:szCs w:val="20"/>
                <w:lang w:eastAsia="sl-SI"/>
              </w:rPr>
            </w:pPr>
            <w:r w:rsidRPr="000D0162">
              <w:rPr>
                <w:rFonts w:ascii="Calibri" w:eastAsia="Times New Roman" w:hAnsi="Calibri" w:cs="Calibri"/>
                <w:b/>
                <w:bCs/>
                <w:sz w:val="20"/>
                <w:szCs w:val="20"/>
                <w:lang w:eastAsia="sl-SI"/>
              </w:rPr>
              <w:t>3</w:t>
            </w:r>
          </w:p>
        </w:tc>
      </w:tr>
      <w:tr w:rsidR="00463106" w:rsidRPr="00356FF4" w:rsidTr="006C1C69">
        <w:trPr>
          <w:trHeight w:val="311"/>
        </w:trPr>
        <w:tc>
          <w:tcPr>
            <w:tcW w:w="8273" w:type="dxa"/>
            <w:gridSpan w:val="8"/>
            <w:tcBorders>
              <w:top w:val="single" w:sz="8" w:space="0" w:color="auto"/>
              <w:left w:val="single" w:sz="4" w:space="0" w:color="auto"/>
              <w:bottom w:val="single" w:sz="8" w:space="0" w:color="auto"/>
              <w:right w:val="single" w:sz="4" w:space="0" w:color="auto"/>
            </w:tcBorders>
          </w:tcPr>
          <w:p w:rsidR="00463106" w:rsidRPr="00356FF4" w:rsidRDefault="00463106" w:rsidP="00463106">
            <w:pPr>
              <w:spacing w:after="0" w:line="240" w:lineRule="auto"/>
              <w:rPr>
                <w:rFonts w:ascii="Calibri" w:eastAsia="Times New Roman" w:hAnsi="Calibri" w:cs="Calibri"/>
                <w:b/>
                <w:bCs/>
                <w:sz w:val="20"/>
                <w:szCs w:val="20"/>
                <w:lang w:eastAsia="sl-SI"/>
              </w:rPr>
            </w:pPr>
            <w:r>
              <w:rPr>
                <w:rFonts w:ascii="Calibri" w:eastAsia="Times New Roman" w:hAnsi="Calibri" w:cs="Calibri"/>
                <w:b/>
                <w:bCs/>
                <w:sz w:val="20"/>
                <w:szCs w:val="20"/>
                <w:lang w:eastAsia="sl-SI"/>
              </w:rPr>
              <w:t>VODIK</w:t>
            </w:r>
          </w:p>
        </w:tc>
      </w:tr>
      <w:tr w:rsidR="00463106" w:rsidRPr="00356FF4" w:rsidTr="00023FC8">
        <w:trPr>
          <w:trHeight w:val="311"/>
        </w:trPr>
        <w:tc>
          <w:tcPr>
            <w:tcW w:w="2740" w:type="dxa"/>
            <w:tcBorders>
              <w:top w:val="nil"/>
              <w:left w:val="single" w:sz="4" w:space="0" w:color="auto"/>
              <w:bottom w:val="single" w:sz="8" w:space="0" w:color="auto"/>
              <w:right w:val="single" w:sz="4" w:space="0" w:color="auto"/>
            </w:tcBorders>
            <w:shd w:val="clear" w:color="auto" w:fill="auto"/>
            <w:vAlign w:val="center"/>
            <w:hideMark/>
          </w:tcPr>
          <w:p w:rsidR="00463106" w:rsidRPr="00356FF4" w:rsidRDefault="00463106" w:rsidP="00463106">
            <w:pPr>
              <w:spacing w:after="0" w:line="240" w:lineRule="auto"/>
              <w:rPr>
                <w:rFonts w:ascii="Calibri" w:eastAsia="Times New Roman" w:hAnsi="Calibri" w:cs="Calibri"/>
                <w:b/>
                <w:bCs/>
                <w:sz w:val="20"/>
                <w:szCs w:val="20"/>
                <w:lang w:eastAsia="sl-SI"/>
              </w:rPr>
            </w:pPr>
            <w:r>
              <w:rPr>
                <w:rFonts w:ascii="Calibri" w:eastAsia="Times New Roman" w:hAnsi="Calibri" w:cs="Calibri"/>
                <w:b/>
                <w:bCs/>
                <w:sz w:val="20"/>
                <w:szCs w:val="20"/>
                <w:lang w:eastAsia="sl-SI"/>
              </w:rPr>
              <w:t>Javne polnilce za vodik skupaj</w:t>
            </w:r>
          </w:p>
        </w:tc>
        <w:tc>
          <w:tcPr>
            <w:tcW w:w="851" w:type="dxa"/>
            <w:tcBorders>
              <w:top w:val="single" w:sz="4" w:space="0" w:color="auto"/>
              <w:left w:val="single" w:sz="4" w:space="0" w:color="auto"/>
              <w:bottom w:val="single" w:sz="4" w:space="0" w:color="auto"/>
              <w:right w:val="single" w:sz="4" w:space="0" w:color="auto"/>
            </w:tcBorders>
            <w:vAlign w:val="center"/>
          </w:tcPr>
          <w:p w:rsidR="00463106" w:rsidRPr="00356FF4" w:rsidRDefault="00463106" w:rsidP="00463106">
            <w:pPr>
              <w:spacing w:after="0" w:line="240" w:lineRule="auto"/>
              <w:jc w:val="right"/>
              <w:rPr>
                <w:rFonts w:ascii="Calibri" w:eastAsia="Times New Roman" w:hAnsi="Calibri" w:cs="Calibri"/>
                <w:b/>
                <w:bCs/>
                <w:color w:val="000000"/>
                <w:sz w:val="20"/>
                <w:szCs w:val="20"/>
                <w:lang w:eastAsia="sl-SI"/>
              </w:rPr>
            </w:pPr>
            <w:r w:rsidRPr="00356FF4">
              <w:rPr>
                <w:rFonts w:ascii="Calibri" w:eastAsia="Times New Roman" w:hAnsi="Calibri" w:cs="Calibri"/>
                <w:b/>
                <w:bCs/>
                <w:color w:val="000000"/>
                <w:sz w:val="20"/>
                <w:szCs w:val="20"/>
                <w:lang w:eastAsia="sl-SI"/>
              </w:rPr>
              <w:t>1</w:t>
            </w:r>
          </w:p>
        </w:tc>
        <w:tc>
          <w:tcPr>
            <w:tcW w:w="850" w:type="dxa"/>
            <w:tcBorders>
              <w:top w:val="nil"/>
              <w:left w:val="single" w:sz="4" w:space="0" w:color="auto"/>
              <w:bottom w:val="single" w:sz="8" w:space="0" w:color="auto"/>
              <w:right w:val="single" w:sz="4" w:space="0" w:color="auto"/>
            </w:tcBorders>
            <w:shd w:val="clear" w:color="auto" w:fill="auto"/>
            <w:vAlign w:val="center"/>
            <w:hideMark/>
          </w:tcPr>
          <w:p w:rsidR="00463106" w:rsidRPr="00356FF4" w:rsidRDefault="00463106" w:rsidP="00463106">
            <w:pPr>
              <w:spacing w:after="0" w:line="240" w:lineRule="auto"/>
              <w:jc w:val="right"/>
              <w:rPr>
                <w:rFonts w:ascii="Calibri" w:eastAsia="Times New Roman" w:hAnsi="Calibri" w:cs="Calibri"/>
                <w:b/>
                <w:bCs/>
                <w:color w:val="000000"/>
                <w:sz w:val="20"/>
                <w:szCs w:val="20"/>
                <w:lang w:eastAsia="sl-SI"/>
              </w:rPr>
            </w:pPr>
            <w:r w:rsidRPr="00356FF4">
              <w:rPr>
                <w:rFonts w:ascii="Calibri" w:eastAsia="Times New Roman" w:hAnsi="Calibri" w:cs="Calibri"/>
                <w:b/>
                <w:bCs/>
                <w:color w:val="000000"/>
                <w:sz w:val="20"/>
                <w:szCs w:val="20"/>
                <w:lang w:eastAsia="sl-SI"/>
              </w:rPr>
              <w:t>1</w:t>
            </w:r>
          </w:p>
        </w:tc>
        <w:tc>
          <w:tcPr>
            <w:tcW w:w="709" w:type="dxa"/>
            <w:tcBorders>
              <w:top w:val="nil"/>
              <w:left w:val="nil"/>
              <w:bottom w:val="single" w:sz="8" w:space="0" w:color="auto"/>
              <w:right w:val="single" w:sz="4" w:space="0" w:color="auto"/>
            </w:tcBorders>
            <w:shd w:val="clear" w:color="auto" w:fill="auto"/>
            <w:vAlign w:val="bottom"/>
            <w:hideMark/>
          </w:tcPr>
          <w:p w:rsidR="00463106" w:rsidRPr="00356FF4" w:rsidRDefault="00463106" w:rsidP="00463106">
            <w:pPr>
              <w:spacing w:after="0" w:line="240" w:lineRule="auto"/>
              <w:jc w:val="right"/>
              <w:rPr>
                <w:rFonts w:ascii="Calibri" w:eastAsia="Times New Roman" w:hAnsi="Calibri" w:cs="Calibri"/>
                <w:b/>
                <w:bCs/>
                <w:color w:val="000000"/>
                <w:sz w:val="20"/>
                <w:szCs w:val="20"/>
                <w:lang w:eastAsia="sl-SI"/>
              </w:rPr>
            </w:pPr>
            <w:r w:rsidRPr="00356FF4">
              <w:rPr>
                <w:rFonts w:ascii="Calibri" w:eastAsia="Times New Roman" w:hAnsi="Calibri" w:cs="Calibri"/>
                <w:b/>
                <w:bCs/>
                <w:color w:val="000000"/>
                <w:sz w:val="20"/>
                <w:szCs w:val="20"/>
                <w:lang w:eastAsia="sl-SI"/>
              </w:rPr>
              <w:t>1</w:t>
            </w:r>
          </w:p>
        </w:tc>
        <w:tc>
          <w:tcPr>
            <w:tcW w:w="851" w:type="dxa"/>
            <w:tcBorders>
              <w:top w:val="nil"/>
              <w:left w:val="nil"/>
              <w:bottom w:val="single" w:sz="8" w:space="0" w:color="auto"/>
              <w:right w:val="single" w:sz="8" w:space="0" w:color="auto"/>
            </w:tcBorders>
            <w:shd w:val="clear" w:color="auto" w:fill="auto"/>
            <w:vAlign w:val="bottom"/>
            <w:hideMark/>
          </w:tcPr>
          <w:p w:rsidR="00463106" w:rsidRPr="00356FF4" w:rsidRDefault="00463106" w:rsidP="00463106">
            <w:pPr>
              <w:spacing w:after="0" w:line="240" w:lineRule="auto"/>
              <w:jc w:val="right"/>
              <w:rPr>
                <w:rFonts w:ascii="Calibri" w:eastAsia="Times New Roman" w:hAnsi="Calibri" w:cs="Calibri"/>
                <w:b/>
                <w:bCs/>
                <w:color w:val="000000"/>
                <w:sz w:val="20"/>
                <w:szCs w:val="20"/>
                <w:lang w:eastAsia="sl-SI"/>
              </w:rPr>
            </w:pPr>
            <w:r>
              <w:rPr>
                <w:rFonts w:ascii="Calibri" w:eastAsia="Times New Roman" w:hAnsi="Calibri" w:cs="Calibri"/>
                <w:b/>
                <w:bCs/>
                <w:color w:val="000000"/>
                <w:sz w:val="20"/>
                <w:szCs w:val="20"/>
                <w:lang w:eastAsia="sl-SI"/>
              </w:rPr>
              <w:t>0</w:t>
            </w:r>
          </w:p>
        </w:tc>
        <w:tc>
          <w:tcPr>
            <w:tcW w:w="708" w:type="dxa"/>
            <w:tcBorders>
              <w:top w:val="nil"/>
              <w:left w:val="nil"/>
              <w:bottom w:val="single" w:sz="8" w:space="0" w:color="auto"/>
              <w:right w:val="single" w:sz="4" w:space="0" w:color="auto"/>
            </w:tcBorders>
            <w:shd w:val="clear" w:color="auto" w:fill="F2F2F2" w:themeFill="background1" w:themeFillShade="F2"/>
            <w:vAlign w:val="center"/>
            <w:hideMark/>
          </w:tcPr>
          <w:p w:rsidR="00463106" w:rsidRPr="00356FF4" w:rsidRDefault="00463106" w:rsidP="00463106">
            <w:pPr>
              <w:spacing w:after="0" w:line="240" w:lineRule="auto"/>
              <w:contextualSpacing/>
              <w:jc w:val="right"/>
              <w:rPr>
                <w:rFonts w:ascii="Calibri" w:eastAsia="Times New Roman" w:hAnsi="Calibri" w:cs="Calibri"/>
                <w:b/>
                <w:bCs/>
                <w:color w:val="000000"/>
                <w:sz w:val="20"/>
                <w:szCs w:val="20"/>
                <w:lang w:eastAsia="sl-SI"/>
              </w:rPr>
            </w:pPr>
            <w:r w:rsidRPr="00356FF4">
              <w:rPr>
                <w:rFonts w:ascii="Calibri" w:eastAsia="Times New Roman" w:hAnsi="Calibri" w:cs="Calibri"/>
                <w:b/>
                <w:bCs/>
                <w:color w:val="000000"/>
                <w:sz w:val="20"/>
                <w:szCs w:val="20"/>
                <w:lang w:eastAsia="sl-SI"/>
              </w:rPr>
              <w:t>2</w:t>
            </w:r>
          </w:p>
        </w:tc>
        <w:tc>
          <w:tcPr>
            <w:tcW w:w="851" w:type="dxa"/>
            <w:tcBorders>
              <w:top w:val="nil"/>
              <w:left w:val="nil"/>
              <w:bottom w:val="single" w:sz="8" w:space="0" w:color="auto"/>
              <w:right w:val="single" w:sz="4" w:space="0" w:color="auto"/>
            </w:tcBorders>
            <w:shd w:val="clear" w:color="auto" w:fill="F2F2F2" w:themeFill="background1" w:themeFillShade="F2"/>
            <w:vAlign w:val="center"/>
            <w:hideMark/>
          </w:tcPr>
          <w:p w:rsidR="00463106" w:rsidRPr="00356FF4" w:rsidRDefault="00023FC8" w:rsidP="00463106">
            <w:pPr>
              <w:spacing w:after="0" w:line="240" w:lineRule="auto"/>
              <w:contextualSpacing/>
              <w:jc w:val="center"/>
              <w:rPr>
                <w:rFonts w:ascii="Calibri" w:eastAsia="Times New Roman" w:hAnsi="Calibri" w:cs="Calibri"/>
                <w:b/>
                <w:bCs/>
                <w:color w:val="000000"/>
                <w:sz w:val="20"/>
                <w:szCs w:val="20"/>
                <w:lang w:eastAsia="sl-SI"/>
              </w:rPr>
            </w:pPr>
            <w:r>
              <w:rPr>
                <w:rFonts w:ascii="Calibri" w:eastAsia="Times New Roman" w:hAnsi="Calibri" w:cs="Calibri"/>
                <w:b/>
                <w:bCs/>
                <w:color w:val="000000"/>
                <w:sz w:val="20"/>
                <w:szCs w:val="20"/>
                <w:lang w:eastAsia="sl-SI"/>
              </w:rPr>
              <w:t xml:space="preserve">       </w:t>
            </w:r>
            <w:r w:rsidR="00463106" w:rsidRPr="00356FF4">
              <w:rPr>
                <w:rFonts w:ascii="Calibri" w:eastAsia="Times New Roman" w:hAnsi="Calibri" w:cs="Calibri"/>
                <w:b/>
                <w:bCs/>
                <w:color w:val="000000"/>
                <w:sz w:val="20"/>
                <w:szCs w:val="20"/>
                <w:lang w:eastAsia="sl-SI"/>
              </w:rPr>
              <w:t>7</w:t>
            </w:r>
          </w:p>
        </w:tc>
        <w:tc>
          <w:tcPr>
            <w:tcW w:w="713" w:type="dxa"/>
            <w:tcBorders>
              <w:top w:val="nil"/>
              <w:left w:val="nil"/>
              <w:bottom w:val="single" w:sz="8" w:space="0" w:color="auto"/>
              <w:right w:val="single" w:sz="4" w:space="0" w:color="auto"/>
            </w:tcBorders>
            <w:shd w:val="clear" w:color="auto" w:fill="F2F2F2" w:themeFill="background1" w:themeFillShade="F2"/>
            <w:noWrap/>
            <w:vAlign w:val="center"/>
            <w:hideMark/>
          </w:tcPr>
          <w:p w:rsidR="00463106" w:rsidRPr="00356FF4" w:rsidRDefault="00463106" w:rsidP="00463106">
            <w:pPr>
              <w:spacing w:after="0" w:line="240" w:lineRule="auto"/>
              <w:contextualSpacing/>
              <w:jc w:val="right"/>
              <w:rPr>
                <w:rFonts w:ascii="Calibri" w:eastAsia="Times New Roman" w:hAnsi="Calibri" w:cs="Calibri"/>
                <w:b/>
                <w:bCs/>
                <w:sz w:val="20"/>
                <w:szCs w:val="20"/>
                <w:lang w:eastAsia="sl-SI"/>
              </w:rPr>
            </w:pPr>
            <w:r w:rsidRPr="00356FF4">
              <w:rPr>
                <w:rFonts w:ascii="Calibri" w:eastAsia="Times New Roman" w:hAnsi="Calibri" w:cs="Calibri"/>
                <w:b/>
                <w:bCs/>
                <w:sz w:val="20"/>
                <w:szCs w:val="20"/>
                <w:lang w:eastAsia="sl-SI"/>
              </w:rPr>
              <w:t>7</w:t>
            </w:r>
          </w:p>
        </w:tc>
      </w:tr>
      <w:tr w:rsidR="00463106" w:rsidRPr="00356FF4" w:rsidTr="00023FC8">
        <w:trPr>
          <w:trHeight w:val="311"/>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63106" w:rsidRPr="00356FF4" w:rsidRDefault="00463106" w:rsidP="00463106">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 xml:space="preserve">Polnilnica za vodik – 350 bar </w:t>
            </w:r>
          </w:p>
        </w:tc>
        <w:tc>
          <w:tcPr>
            <w:tcW w:w="851" w:type="dxa"/>
            <w:tcBorders>
              <w:top w:val="single" w:sz="4" w:space="0" w:color="auto"/>
              <w:left w:val="single" w:sz="4" w:space="0" w:color="auto"/>
              <w:bottom w:val="single" w:sz="4" w:space="0" w:color="auto"/>
              <w:right w:val="single" w:sz="4" w:space="0" w:color="auto"/>
            </w:tcBorders>
            <w:vAlign w:val="center"/>
          </w:tcPr>
          <w:p w:rsidR="00463106" w:rsidRPr="00356FF4" w:rsidRDefault="00463106" w:rsidP="00463106">
            <w:pPr>
              <w:spacing w:after="0" w:line="240" w:lineRule="auto"/>
              <w:jc w:val="right"/>
              <w:rPr>
                <w:rFonts w:ascii="Calibri" w:eastAsia="Times New Roman" w:hAnsi="Calibri" w:cs="Calibri"/>
                <w:sz w:val="20"/>
                <w:szCs w:val="20"/>
                <w:lang w:eastAsia="sl-SI"/>
              </w:rPr>
            </w:pPr>
            <w:r w:rsidRPr="00356FF4">
              <w:rPr>
                <w:rFonts w:ascii="Calibri" w:eastAsia="Times New Roman" w:hAnsi="Calibri" w:cs="Calibri"/>
                <w:sz w:val="20"/>
                <w:szCs w:val="20"/>
                <w:lang w:eastAsia="sl-SI"/>
              </w:rPr>
              <w:t>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63106" w:rsidRPr="00356FF4" w:rsidRDefault="00463106" w:rsidP="00463106">
            <w:pPr>
              <w:spacing w:after="0" w:line="240" w:lineRule="auto"/>
              <w:jc w:val="right"/>
              <w:rPr>
                <w:rFonts w:ascii="Calibri" w:eastAsia="Times New Roman" w:hAnsi="Calibri" w:cs="Calibri"/>
                <w:sz w:val="20"/>
                <w:szCs w:val="20"/>
                <w:lang w:eastAsia="sl-SI"/>
              </w:rPr>
            </w:pPr>
            <w:r w:rsidRPr="00356FF4">
              <w:rPr>
                <w:rFonts w:ascii="Calibri" w:eastAsia="Times New Roman" w:hAnsi="Calibri" w:cs="Calibri"/>
                <w:sz w:val="20"/>
                <w:szCs w:val="20"/>
                <w:lang w:eastAsia="sl-SI"/>
              </w:rPr>
              <w:t>1</w:t>
            </w:r>
          </w:p>
        </w:tc>
        <w:tc>
          <w:tcPr>
            <w:tcW w:w="709" w:type="dxa"/>
            <w:tcBorders>
              <w:top w:val="nil"/>
              <w:left w:val="nil"/>
              <w:bottom w:val="single" w:sz="4" w:space="0" w:color="auto"/>
              <w:right w:val="single" w:sz="4" w:space="0" w:color="auto"/>
            </w:tcBorders>
            <w:shd w:val="clear" w:color="auto" w:fill="auto"/>
            <w:vAlign w:val="center"/>
            <w:hideMark/>
          </w:tcPr>
          <w:p w:rsidR="00463106" w:rsidRPr="00356FF4" w:rsidRDefault="00463106" w:rsidP="00463106">
            <w:pPr>
              <w:spacing w:after="0" w:line="240" w:lineRule="auto"/>
              <w:jc w:val="right"/>
              <w:rPr>
                <w:rFonts w:ascii="Calibri" w:eastAsia="Times New Roman" w:hAnsi="Calibri" w:cs="Calibri"/>
                <w:sz w:val="20"/>
                <w:szCs w:val="20"/>
                <w:lang w:eastAsia="sl-SI"/>
              </w:rPr>
            </w:pPr>
            <w:r w:rsidRPr="00356FF4">
              <w:rPr>
                <w:rFonts w:ascii="Calibri" w:eastAsia="Times New Roman" w:hAnsi="Calibri" w:cs="Calibri"/>
                <w:sz w:val="20"/>
                <w:szCs w:val="20"/>
                <w:lang w:eastAsia="sl-SI"/>
              </w:rPr>
              <w:t>1</w:t>
            </w:r>
          </w:p>
        </w:tc>
        <w:tc>
          <w:tcPr>
            <w:tcW w:w="851" w:type="dxa"/>
            <w:tcBorders>
              <w:top w:val="nil"/>
              <w:left w:val="nil"/>
              <w:bottom w:val="single" w:sz="4" w:space="0" w:color="auto"/>
              <w:right w:val="single" w:sz="8" w:space="0" w:color="auto"/>
            </w:tcBorders>
            <w:shd w:val="clear" w:color="auto" w:fill="auto"/>
            <w:vAlign w:val="center"/>
            <w:hideMark/>
          </w:tcPr>
          <w:p w:rsidR="00463106" w:rsidRPr="00356FF4" w:rsidRDefault="00463106" w:rsidP="00463106">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0</w:t>
            </w:r>
          </w:p>
        </w:tc>
        <w:tc>
          <w:tcPr>
            <w:tcW w:w="708" w:type="dxa"/>
            <w:tcBorders>
              <w:top w:val="nil"/>
              <w:left w:val="nil"/>
              <w:bottom w:val="single" w:sz="4" w:space="0" w:color="auto"/>
              <w:right w:val="single" w:sz="4" w:space="0" w:color="auto"/>
            </w:tcBorders>
            <w:shd w:val="clear" w:color="auto" w:fill="F2F2F2" w:themeFill="background1" w:themeFillShade="F2"/>
            <w:vAlign w:val="center"/>
          </w:tcPr>
          <w:p w:rsidR="00463106" w:rsidRPr="00356FF4" w:rsidRDefault="00463106" w:rsidP="00463106">
            <w:pPr>
              <w:spacing w:after="0" w:line="240" w:lineRule="auto"/>
              <w:jc w:val="right"/>
              <w:rPr>
                <w:rFonts w:ascii="Calibri" w:eastAsia="Times New Roman" w:hAnsi="Calibri" w:cs="Calibri"/>
                <w:sz w:val="20"/>
                <w:szCs w:val="20"/>
                <w:lang w:eastAsia="sl-SI"/>
              </w:rPr>
            </w:pP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rsidR="00463106" w:rsidRPr="00356FF4" w:rsidRDefault="00463106" w:rsidP="00463106">
            <w:pPr>
              <w:spacing w:after="0" w:line="240" w:lineRule="auto"/>
              <w:jc w:val="right"/>
              <w:rPr>
                <w:rFonts w:ascii="Calibri" w:eastAsia="Times New Roman" w:hAnsi="Calibri" w:cs="Calibri"/>
                <w:sz w:val="20"/>
                <w:szCs w:val="20"/>
                <w:lang w:eastAsia="sl-SI"/>
              </w:rPr>
            </w:pPr>
          </w:p>
        </w:tc>
        <w:tc>
          <w:tcPr>
            <w:tcW w:w="713" w:type="dxa"/>
            <w:tcBorders>
              <w:top w:val="nil"/>
              <w:left w:val="nil"/>
              <w:bottom w:val="single" w:sz="4" w:space="0" w:color="auto"/>
              <w:right w:val="single" w:sz="4" w:space="0" w:color="auto"/>
            </w:tcBorders>
            <w:shd w:val="clear" w:color="auto" w:fill="F2F2F2" w:themeFill="background1" w:themeFillShade="F2"/>
            <w:noWrap/>
            <w:vAlign w:val="bottom"/>
          </w:tcPr>
          <w:p w:rsidR="00463106" w:rsidRPr="00356FF4" w:rsidRDefault="00463106" w:rsidP="00463106">
            <w:pPr>
              <w:spacing w:after="0" w:line="240" w:lineRule="auto"/>
              <w:jc w:val="right"/>
              <w:rPr>
                <w:rFonts w:ascii="Calibri" w:eastAsia="Times New Roman" w:hAnsi="Calibri" w:cs="Calibri"/>
                <w:sz w:val="20"/>
                <w:szCs w:val="20"/>
                <w:lang w:eastAsia="sl-SI"/>
              </w:rPr>
            </w:pPr>
          </w:p>
        </w:tc>
      </w:tr>
      <w:tr w:rsidR="00463106" w:rsidRPr="00356FF4" w:rsidTr="00023FC8">
        <w:trPr>
          <w:trHeight w:val="311"/>
        </w:trPr>
        <w:tc>
          <w:tcPr>
            <w:tcW w:w="2740" w:type="dxa"/>
            <w:tcBorders>
              <w:top w:val="nil"/>
              <w:left w:val="single" w:sz="4" w:space="0" w:color="auto"/>
              <w:bottom w:val="nil"/>
              <w:right w:val="single" w:sz="4" w:space="0" w:color="auto"/>
            </w:tcBorders>
            <w:shd w:val="clear" w:color="auto" w:fill="auto"/>
            <w:vAlign w:val="center"/>
            <w:hideMark/>
          </w:tcPr>
          <w:p w:rsidR="00463106" w:rsidRPr="00356FF4" w:rsidRDefault="00463106" w:rsidP="00463106">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 xml:space="preserve">Polnilnica za vodik – 700 bar </w:t>
            </w:r>
          </w:p>
        </w:tc>
        <w:tc>
          <w:tcPr>
            <w:tcW w:w="851" w:type="dxa"/>
            <w:tcBorders>
              <w:top w:val="single" w:sz="4" w:space="0" w:color="auto"/>
              <w:left w:val="single" w:sz="4" w:space="0" w:color="auto"/>
              <w:bottom w:val="single" w:sz="4" w:space="0" w:color="auto"/>
              <w:right w:val="single" w:sz="4" w:space="0" w:color="auto"/>
            </w:tcBorders>
            <w:vAlign w:val="center"/>
          </w:tcPr>
          <w:p w:rsidR="00463106" w:rsidRPr="00356FF4" w:rsidRDefault="00463106" w:rsidP="00463106">
            <w:pPr>
              <w:spacing w:after="0" w:line="240" w:lineRule="auto"/>
              <w:jc w:val="right"/>
              <w:rPr>
                <w:rFonts w:ascii="Calibri" w:eastAsia="Times New Roman" w:hAnsi="Calibri" w:cs="Calibri"/>
                <w:sz w:val="20"/>
                <w:szCs w:val="20"/>
                <w:lang w:eastAsia="sl-SI"/>
              </w:rPr>
            </w:pPr>
            <w:r w:rsidRPr="00356FF4">
              <w:rPr>
                <w:rFonts w:ascii="Calibri" w:eastAsia="Times New Roman" w:hAnsi="Calibri" w:cs="Calibri"/>
                <w:sz w:val="20"/>
                <w:szCs w:val="20"/>
                <w:lang w:eastAsia="sl-SI"/>
              </w:rPr>
              <w:t>0</w:t>
            </w:r>
          </w:p>
        </w:tc>
        <w:tc>
          <w:tcPr>
            <w:tcW w:w="850" w:type="dxa"/>
            <w:tcBorders>
              <w:top w:val="nil"/>
              <w:left w:val="single" w:sz="4" w:space="0" w:color="auto"/>
              <w:bottom w:val="nil"/>
              <w:right w:val="single" w:sz="4" w:space="0" w:color="auto"/>
            </w:tcBorders>
            <w:shd w:val="clear" w:color="auto" w:fill="auto"/>
            <w:vAlign w:val="center"/>
            <w:hideMark/>
          </w:tcPr>
          <w:p w:rsidR="00463106" w:rsidRPr="00356FF4" w:rsidRDefault="00463106" w:rsidP="00463106">
            <w:pPr>
              <w:spacing w:after="0" w:line="240" w:lineRule="auto"/>
              <w:jc w:val="right"/>
              <w:rPr>
                <w:rFonts w:ascii="Calibri" w:eastAsia="Times New Roman" w:hAnsi="Calibri" w:cs="Calibri"/>
                <w:sz w:val="20"/>
                <w:szCs w:val="20"/>
                <w:lang w:eastAsia="sl-SI"/>
              </w:rPr>
            </w:pPr>
            <w:r w:rsidRPr="00356FF4">
              <w:rPr>
                <w:rFonts w:ascii="Calibri" w:eastAsia="Times New Roman" w:hAnsi="Calibri" w:cs="Calibri"/>
                <w:sz w:val="20"/>
                <w:szCs w:val="20"/>
                <w:lang w:eastAsia="sl-SI"/>
              </w:rPr>
              <w:t>0</w:t>
            </w:r>
          </w:p>
        </w:tc>
        <w:tc>
          <w:tcPr>
            <w:tcW w:w="709" w:type="dxa"/>
            <w:tcBorders>
              <w:top w:val="nil"/>
              <w:left w:val="nil"/>
              <w:bottom w:val="nil"/>
              <w:right w:val="single" w:sz="4" w:space="0" w:color="auto"/>
            </w:tcBorders>
            <w:shd w:val="clear" w:color="auto" w:fill="auto"/>
            <w:vAlign w:val="center"/>
            <w:hideMark/>
          </w:tcPr>
          <w:p w:rsidR="00463106" w:rsidRPr="00356FF4" w:rsidRDefault="00463106" w:rsidP="00463106">
            <w:pPr>
              <w:spacing w:after="0" w:line="240" w:lineRule="auto"/>
              <w:jc w:val="right"/>
              <w:rPr>
                <w:rFonts w:ascii="Calibri" w:eastAsia="Times New Roman" w:hAnsi="Calibri" w:cs="Calibri"/>
                <w:sz w:val="20"/>
                <w:szCs w:val="20"/>
                <w:lang w:eastAsia="sl-SI"/>
              </w:rPr>
            </w:pPr>
            <w:r w:rsidRPr="00356FF4">
              <w:rPr>
                <w:rFonts w:ascii="Calibri" w:eastAsia="Times New Roman" w:hAnsi="Calibri" w:cs="Calibri"/>
                <w:sz w:val="20"/>
                <w:szCs w:val="20"/>
                <w:lang w:eastAsia="sl-SI"/>
              </w:rPr>
              <w:t>0</w:t>
            </w:r>
          </w:p>
        </w:tc>
        <w:tc>
          <w:tcPr>
            <w:tcW w:w="851" w:type="dxa"/>
            <w:tcBorders>
              <w:top w:val="nil"/>
              <w:left w:val="nil"/>
              <w:bottom w:val="nil"/>
              <w:right w:val="single" w:sz="8" w:space="0" w:color="auto"/>
            </w:tcBorders>
            <w:shd w:val="clear" w:color="auto" w:fill="auto"/>
            <w:vAlign w:val="center"/>
            <w:hideMark/>
          </w:tcPr>
          <w:p w:rsidR="00463106" w:rsidRPr="00356FF4" w:rsidRDefault="00463106" w:rsidP="00463106">
            <w:pPr>
              <w:spacing w:after="0" w:line="240" w:lineRule="auto"/>
              <w:jc w:val="right"/>
              <w:rPr>
                <w:rFonts w:ascii="Calibri" w:eastAsia="Times New Roman" w:hAnsi="Calibri" w:cs="Calibri"/>
                <w:sz w:val="20"/>
                <w:szCs w:val="20"/>
                <w:lang w:eastAsia="sl-SI"/>
              </w:rPr>
            </w:pPr>
            <w:r w:rsidRPr="00356FF4">
              <w:rPr>
                <w:rFonts w:ascii="Calibri" w:eastAsia="Times New Roman" w:hAnsi="Calibri" w:cs="Calibri"/>
                <w:sz w:val="20"/>
                <w:szCs w:val="20"/>
                <w:lang w:eastAsia="sl-SI"/>
              </w:rPr>
              <w:t>0</w:t>
            </w:r>
          </w:p>
        </w:tc>
        <w:tc>
          <w:tcPr>
            <w:tcW w:w="708" w:type="dxa"/>
            <w:tcBorders>
              <w:top w:val="nil"/>
              <w:left w:val="nil"/>
              <w:bottom w:val="nil"/>
              <w:right w:val="single" w:sz="4" w:space="0" w:color="auto"/>
            </w:tcBorders>
            <w:shd w:val="clear" w:color="auto" w:fill="F2F2F2" w:themeFill="background1" w:themeFillShade="F2"/>
            <w:vAlign w:val="center"/>
          </w:tcPr>
          <w:p w:rsidR="00463106" w:rsidRPr="00356FF4" w:rsidRDefault="00463106" w:rsidP="00463106">
            <w:pPr>
              <w:spacing w:after="0" w:line="240" w:lineRule="auto"/>
              <w:jc w:val="right"/>
              <w:rPr>
                <w:rFonts w:ascii="Calibri" w:eastAsia="Times New Roman" w:hAnsi="Calibri" w:cs="Calibri"/>
                <w:sz w:val="20"/>
                <w:szCs w:val="20"/>
                <w:lang w:eastAsia="sl-SI"/>
              </w:rPr>
            </w:pPr>
          </w:p>
        </w:tc>
        <w:tc>
          <w:tcPr>
            <w:tcW w:w="851" w:type="dxa"/>
            <w:tcBorders>
              <w:top w:val="nil"/>
              <w:left w:val="single" w:sz="8" w:space="0" w:color="auto"/>
              <w:bottom w:val="nil"/>
              <w:right w:val="single" w:sz="4" w:space="0" w:color="auto"/>
            </w:tcBorders>
            <w:shd w:val="clear" w:color="auto" w:fill="F2F2F2" w:themeFill="background1" w:themeFillShade="F2"/>
            <w:vAlign w:val="center"/>
          </w:tcPr>
          <w:p w:rsidR="00463106" w:rsidRPr="00356FF4" w:rsidRDefault="00463106" w:rsidP="00463106">
            <w:pPr>
              <w:spacing w:after="0" w:line="240" w:lineRule="auto"/>
              <w:jc w:val="right"/>
              <w:rPr>
                <w:rFonts w:ascii="Calibri" w:eastAsia="Times New Roman" w:hAnsi="Calibri" w:cs="Calibri"/>
                <w:sz w:val="20"/>
                <w:szCs w:val="20"/>
                <w:lang w:eastAsia="sl-SI"/>
              </w:rPr>
            </w:pPr>
          </w:p>
        </w:tc>
        <w:tc>
          <w:tcPr>
            <w:tcW w:w="713" w:type="dxa"/>
            <w:tcBorders>
              <w:top w:val="nil"/>
              <w:left w:val="single" w:sz="8" w:space="0" w:color="auto"/>
              <w:bottom w:val="nil"/>
              <w:right w:val="single" w:sz="4" w:space="0" w:color="auto"/>
            </w:tcBorders>
            <w:shd w:val="clear" w:color="auto" w:fill="F2F2F2" w:themeFill="background1" w:themeFillShade="F2"/>
            <w:vAlign w:val="center"/>
          </w:tcPr>
          <w:p w:rsidR="00463106" w:rsidRPr="00356FF4" w:rsidRDefault="00463106" w:rsidP="00463106">
            <w:pPr>
              <w:spacing w:after="0" w:line="240" w:lineRule="auto"/>
              <w:jc w:val="right"/>
              <w:rPr>
                <w:rFonts w:ascii="Calibri" w:eastAsia="Times New Roman" w:hAnsi="Calibri" w:cs="Calibri"/>
                <w:sz w:val="20"/>
                <w:szCs w:val="20"/>
                <w:lang w:eastAsia="sl-SI"/>
              </w:rPr>
            </w:pPr>
          </w:p>
        </w:tc>
      </w:tr>
      <w:tr w:rsidR="00463106" w:rsidRPr="00356FF4" w:rsidTr="006C1C69">
        <w:trPr>
          <w:trHeight w:val="296"/>
        </w:trPr>
        <w:tc>
          <w:tcPr>
            <w:tcW w:w="8273" w:type="dxa"/>
            <w:gridSpan w:val="8"/>
            <w:tcBorders>
              <w:top w:val="single" w:sz="4" w:space="0" w:color="auto"/>
              <w:left w:val="single" w:sz="4" w:space="0" w:color="auto"/>
              <w:bottom w:val="single" w:sz="4" w:space="0" w:color="auto"/>
              <w:right w:val="single" w:sz="4" w:space="0" w:color="auto"/>
            </w:tcBorders>
          </w:tcPr>
          <w:p w:rsidR="00463106" w:rsidRPr="00356FF4" w:rsidRDefault="00463106" w:rsidP="00463106">
            <w:pPr>
              <w:spacing w:after="0" w:line="240" w:lineRule="auto"/>
              <w:rPr>
                <w:rFonts w:ascii="Calibri" w:eastAsia="Times New Roman" w:hAnsi="Calibri" w:cs="Calibri"/>
                <w:b/>
                <w:bCs/>
                <w:sz w:val="20"/>
                <w:szCs w:val="20"/>
                <w:lang w:eastAsia="sl-SI"/>
              </w:rPr>
            </w:pPr>
            <w:r>
              <w:rPr>
                <w:rFonts w:ascii="Calibri" w:eastAsia="Times New Roman" w:hAnsi="Calibri" w:cs="Calibri"/>
                <w:b/>
                <w:bCs/>
                <w:sz w:val="20"/>
                <w:szCs w:val="20"/>
                <w:lang w:eastAsia="sl-SI"/>
              </w:rPr>
              <w:t>UTEKOČINJEN NAFTNI PLIN (UNP)</w:t>
            </w:r>
          </w:p>
        </w:tc>
      </w:tr>
      <w:tr w:rsidR="00463106" w:rsidRPr="00356FF4" w:rsidTr="00023FC8">
        <w:trPr>
          <w:trHeight w:val="296"/>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63106" w:rsidRPr="00356FF4" w:rsidRDefault="00463106" w:rsidP="00463106">
            <w:pPr>
              <w:spacing w:after="0" w:line="240" w:lineRule="auto"/>
              <w:rPr>
                <w:rFonts w:ascii="Calibri" w:eastAsia="Times New Roman" w:hAnsi="Calibri" w:cs="Calibri"/>
                <w:b/>
                <w:bCs/>
                <w:sz w:val="20"/>
                <w:szCs w:val="20"/>
                <w:lang w:eastAsia="sl-SI"/>
              </w:rPr>
            </w:pPr>
            <w:r>
              <w:rPr>
                <w:rFonts w:ascii="Calibri" w:eastAsia="Times New Roman" w:hAnsi="Calibri" w:cs="Calibri"/>
                <w:b/>
                <w:bCs/>
                <w:sz w:val="20"/>
                <w:szCs w:val="20"/>
                <w:lang w:eastAsia="sl-SI"/>
              </w:rPr>
              <w:t>Javne UNP polnilnice skupaj</w:t>
            </w:r>
          </w:p>
        </w:tc>
        <w:tc>
          <w:tcPr>
            <w:tcW w:w="851" w:type="dxa"/>
            <w:tcBorders>
              <w:top w:val="single" w:sz="4" w:space="0" w:color="auto"/>
              <w:left w:val="nil"/>
              <w:bottom w:val="single" w:sz="4" w:space="0" w:color="auto"/>
              <w:right w:val="single" w:sz="4" w:space="0" w:color="auto"/>
            </w:tcBorders>
          </w:tcPr>
          <w:p w:rsidR="00463106" w:rsidRPr="00356FF4" w:rsidRDefault="007356F2" w:rsidP="00463106">
            <w:pPr>
              <w:spacing w:after="0" w:line="240" w:lineRule="auto"/>
              <w:jc w:val="right"/>
              <w:rPr>
                <w:rFonts w:ascii="Calibri" w:eastAsia="Times New Roman" w:hAnsi="Calibri" w:cs="Calibri"/>
                <w:b/>
                <w:bCs/>
                <w:sz w:val="20"/>
                <w:szCs w:val="20"/>
                <w:lang w:eastAsia="sl-SI"/>
              </w:rPr>
            </w:pPr>
            <w:r w:rsidRPr="00356FF4">
              <w:rPr>
                <w:rFonts w:ascii="Calibri" w:eastAsia="Times New Roman" w:hAnsi="Calibri" w:cs="Calibri"/>
                <w:b/>
                <w:bCs/>
                <w:sz w:val="20"/>
                <w:szCs w:val="20"/>
                <w:lang w:eastAsia="sl-SI"/>
              </w:rPr>
              <w:t>115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63106" w:rsidRPr="00356FF4" w:rsidRDefault="00463106" w:rsidP="00463106">
            <w:pPr>
              <w:spacing w:after="0" w:line="240" w:lineRule="auto"/>
              <w:jc w:val="right"/>
              <w:rPr>
                <w:rFonts w:ascii="Calibri" w:eastAsia="Times New Roman" w:hAnsi="Calibri" w:cs="Calibri"/>
                <w:b/>
                <w:bCs/>
                <w:sz w:val="20"/>
                <w:szCs w:val="20"/>
                <w:lang w:eastAsia="sl-SI"/>
              </w:rPr>
            </w:pPr>
            <w:r w:rsidRPr="00356FF4">
              <w:rPr>
                <w:rFonts w:ascii="Calibri" w:eastAsia="Times New Roman" w:hAnsi="Calibri" w:cs="Calibri"/>
                <w:b/>
                <w:bCs/>
                <w:sz w:val="20"/>
                <w:szCs w:val="20"/>
                <w:lang w:eastAsia="sl-SI"/>
              </w:rPr>
              <w:t>115</w:t>
            </w:r>
          </w:p>
        </w:tc>
        <w:tc>
          <w:tcPr>
            <w:tcW w:w="709" w:type="dxa"/>
            <w:tcBorders>
              <w:top w:val="nil"/>
              <w:left w:val="nil"/>
              <w:bottom w:val="single" w:sz="4" w:space="0" w:color="auto"/>
              <w:right w:val="single" w:sz="4" w:space="0" w:color="auto"/>
            </w:tcBorders>
            <w:shd w:val="clear" w:color="auto" w:fill="auto"/>
            <w:vAlign w:val="center"/>
            <w:hideMark/>
          </w:tcPr>
          <w:p w:rsidR="00463106" w:rsidRPr="00356FF4" w:rsidRDefault="00463106" w:rsidP="00463106">
            <w:pPr>
              <w:spacing w:after="0" w:line="240" w:lineRule="auto"/>
              <w:jc w:val="right"/>
              <w:rPr>
                <w:rFonts w:ascii="Calibri" w:eastAsia="Times New Roman" w:hAnsi="Calibri" w:cs="Calibri"/>
                <w:b/>
                <w:bCs/>
                <w:sz w:val="20"/>
                <w:szCs w:val="20"/>
                <w:lang w:eastAsia="sl-SI"/>
              </w:rPr>
            </w:pPr>
            <w:r w:rsidRPr="00356FF4">
              <w:rPr>
                <w:rFonts w:ascii="Calibri" w:eastAsia="Times New Roman" w:hAnsi="Calibri" w:cs="Calibri"/>
                <w:b/>
                <w:bCs/>
                <w:sz w:val="20"/>
                <w:szCs w:val="20"/>
                <w:lang w:eastAsia="sl-SI"/>
              </w:rPr>
              <w:t>115</w:t>
            </w:r>
          </w:p>
        </w:tc>
        <w:tc>
          <w:tcPr>
            <w:tcW w:w="851" w:type="dxa"/>
            <w:tcBorders>
              <w:top w:val="nil"/>
              <w:left w:val="nil"/>
              <w:bottom w:val="single" w:sz="4" w:space="0" w:color="auto"/>
              <w:right w:val="single" w:sz="4" w:space="0" w:color="auto"/>
            </w:tcBorders>
            <w:shd w:val="clear" w:color="auto" w:fill="auto"/>
            <w:vAlign w:val="center"/>
            <w:hideMark/>
          </w:tcPr>
          <w:p w:rsidR="00463106" w:rsidRPr="00356FF4" w:rsidRDefault="005964FC" w:rsidP="00463106">
            <w:pPr>
              <w:spacing w:after="0" w:line="240" w:lineRule="auto"/>
              <w:jc w:val="right"/>
              <w:rPr>
                <w:rFonts w:ascii="Calibri" w:eastAsia="Times New Roman" w:hAnsi="Calibri" w:cs="Calibri"/>
                <w:b/>
                <w:bCs/>
                <w:sz w:val="20"/>
                <w:szCs w:val="20"/>
                <w:lang w:eastAsia="sl-SI"/>
              </w:rPr>
            </w:pPr>
            <w:r>
              <w:rPr>
                <w:rFonts w:ascii="Calibri" w:eastAsia="Times New Roman" w:hAnsi="Calibri" w:cs="Calibri"/>
                <w:b/>
                <w:bCs/>
                <w:sz w:val="20"/>
                <w:szCs w:val="20"/>
                <w:lang w:eastAsia="sl-SI"/>
              </w:rPr>
              <w:t>144</w:t>
            </w:r>
          </w:p>
        </w:tc>
        <w:tc>
          <w:tcPr>
            <w:tcW w:w="708" w:type="dxa"/>
            <w:tcBorders>
              <w:top w:val="nil"/>
              <w:left w:val="nil"/>
              <w:bottom w:val="single" w:sz="4" w:space="0" w:color="auto"/>
              <w:right w:val="single" w:sz="4" w:space="0" w:color="auto"/>
            </w:tcBorders>
            <w:shd w:val="clear" w:color="auto" w:fill="F2F2F2" w:themeFill="background1" w:themeFillShade="F2"/>
            <w:vAlign w:val="center"/>
            <w:hideMark/>
          </w:tcPr>
          <w:p w:rsidR="00463106" w:rsidRPr="00356FF4" w:rsidRDefault="00463106" w:rsidP="00463106">
            <w:pPr>
              <w:spacing w:after="0" w:line="240" w:lineRule="auto"/>
              <w:jc w:val="right"/>
              <w:rPr>
                <w:rFonts w:ascii="Calibri" w:eastAsia="Times New Roman" w:hAnsi="Calibri" w:cs="Calibri"/>
                <w:b/>
                <w:bCs/>
                <w:sz w:val="20"/>
                <w:szCs w:val="20"/>
                <w:lang w:eastAsia="sl-SI"/>
              </w:rPr>
            </w:pPr>
            <w:r w:rsidRPr="00356FF4">
              <w:rPr>
                <w:rFonts w:ascii="Calibri" w:eastAsia="Times New Roman" w:hAnsi="Calibri" w:cs="Calibri"/>
                <w:b/>
                <w:bCs/>
                <w:sz w:val="20"/>
                <w:szCs w:val="20"/>
                <w:lang w:eastAsia="sl-SI"/>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63106" w:rsidRPr="00356FF4" w:rsidRDefault="00463106" w:rsidP="00463106">
            <w:pPr>
              <w:spacing w:after="0" w:line="240" w:lineRule="auto"/>
              <w:jc w:val="right"/>
              <w:rPr>
                <w:rFonts w:ascii="Calibri" w:eastAsia="Times New Roman" w:hAnsi="Calibri" w:cs="Calibri"/>
                <w:b/>
                <w:bCs/>
                <w:sz w:val="20"/>
                <w:szCs w:val="20"/>
                <w:lang w:eastAsia="sl-SI"/>
              </w:rPr>
            </w:pPr>
            <w:r w:rsidRPr="00356FF4">
              <w:rPr>
                <w:rFonts w:ascii="Calibri" w:eastAsia="Times New Roman" w:hAnsi="Calibri" w:cs="Calibri"/>
                <w:b/>
                <w:bCs/>
                <w:sz w:val="20"/>
                <w:szCs w:val="20"/>
                <w:lang w:eastAsia="sl-SI"/>
              </w:rPr>
              <w:t>0</w:t>
            </w:r>
          </w:p>
        </w:tc>
        <w:tc>
          <w:tcPr>
            <w:tcW w:w="713" w:type="dxa"/>
            <w:tcBorders>
              <w:top w:val="nil"/>
              <w:left w:val="nil"/>
              <w:bottom w:val="single" w:sz="4" w:space="0" w:color="auto"/>
              <w:right w:val="single" w:sz="4" w:space="0" w:color="auto"/>
            </w:tcBorders>
            <w:shd w:val="clear" w:color="auto" w:fill="F2F2F2" w:themeFill="background1" w:themeFillShade="F2"/>
            <w:vAlign w:val="center"/>
            <w:hideMark/>
          </w:tcPr>
          <w:p w:rsidR="00463106" w:rsidRPr="00356FF4" w:rsidRDefault="00463106" w:rsidP="00463106">
            <w:pPr>
              <w:spacing w:after="0" w:line="240" w:lineRule="auto"/>
              <w:jc w:val="right"/>
              <w:rPr>
                <w:rFonts w:ascii="Calibri" w:eastAsia="Times New Roman" w:hAnsi="Calibri" w:cs="Calibri"/>
                <w:b/>
                <w:bCs/>
                <w:sz w:val="20"/>
                <w:szCs w:val="20"/>
                <w:lang w:eastAsia="sl-SI"/>
              </w:rPr>
            </w:pPr>
            <w:r w:rsidRPr="00356FF4">
              <w:rPr>
                <w:rFonts w:ascii="Calibri" w:eastAsia="Times New Roman" w:hAnsi="Calibri" w:cs="Calibri"/>
                <w:b/>
                <w:bCs/>
                <w:sz w:val="20"/>
                <w:szCs w:val="20"/>
                <w:lang w:eastAsia="sl-SI"/>
              </w:rPr>
              <w:t>0</w:t>
            </w:r>
          </w:p>
        </w:tc>
      </w:tr>
    </w:tbl>
    <w:p w:rsidR="00250E17" w:rsidRPr="00EA5F04" w:rsidRDefault="00456AF8" w:rsidP="00EA5F04">
      <w:pPr>
        <w:rPr>
          <w:rFonts w:ascii="Arial" w:hAnsi="Arial" w:cs="Arial"/>
          <w:sz w:val="20"/>
          <w:szCs w:val="20"/>
        </w:rPr>
      </w:pPr>
      <w:r>
        <w:rPr>
          <w:rFonts w:ascii="Arial" w:hAnsi="Arial" w:cs="Arial"/>
          <w:sz w:val="20"/>
          <w:szCs w:val="20"/>
        </w:rPr>
        <w:t>*Š</w:t>
      </w:r>
      <w:r w:rsidR="00942BC9">
        <w:rPr>
          <w:rFonts w:ascii="Arial" w:hAnsi="Arial" w:cs="Arial"/>
          <w:sz w:val="20"/>
          <w:szCs w:val="20"/>
        </w:rPr>
        <w:t>tevilo polnilnic v tem dokumentu</w:t>
      </w:r>
      <w:r>
        <w:rPr>
          <w:rFonts w:ascii="Arial" w:hAnsi="Arial" w:cs="Arial"/>
          <w:sz w:val="20"/>
          <w:szCs w:val="20"/>
        </w:rPr>
        <w:t xml:space="preserve"> pomeni št</w:t>
      </w:r>
      <w:r w:rsidR="003250E7">
        <w:rPr>
          <w:rFonts w:ascii="Arial" w:hAnsi="Arial" w:cs="Arial"/>
          <w:sz w:val="20"/>
          <w:szCs w:val="20"/>
        </w:rPr>
        <w:t xml:space="preserve">. lokacij </w:t>
      </w:r>
      <w:r w:rsidR="008F293D">
        <w:rPr>
          <w:rFonts w:ascii="Arial" w:hAnsi="Arial" w:cs="Arial"/>
          <w:sz w:val="20"/>
          <w:szCs w:val="20"/>
        </w:rPr>
        <w:t>oz. mest kjer so uporabnikom na voljo ena ali več e-polnilnih postaj.</w:t>
      </w:r>
    </w:p>
    <w:sectPr w:rsidR="00250E17" w:rsidRPr="00EA5F04" w:rsidSect="0015736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7BFD1" w16cid:durableId="223874D6"/>
  <w16cid:commentId w16cid:paraId="17FAEAA0" w16cid:durableId="22370976"/>
  <w16cid:commentId w16cid:paraId="1007A7F6" w16cid:durableId="22370977"/>
  <w16cid:commentId w16cid:paraId="4D26A7F7" w16cid:durableId="223883A6"/>
  <w16cid:commentId w16cid:paraId="0B9836D7" w16cid:durableId="22387582"/>
  <w16cid:commentId w16cid:paraId="2E59EDF1" w16cid:durableId="22370978"/>
  <w16cid:commentId w16cid:paraId="7B855A5F" w16cid:durableId="223875CD"/>
  <w16cid:commentId w16cid:paraId="10D0C867" w16cid:durableId="22387611"/>
  <w16cid:commentId w16cid:paraId="4B0A04ED" w16cid:durableId="22370979"/>
  <w16cid:commentId w16cid:paraId="422B989C" w16cid:durableId="22387D89"/>
  <w16cid:commentId w16cid:paraId="3F8DFD99" w16cid:durableId="223876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FE" w:rsidRDefault="00791BFE" w:rsidP="00D95232">
      <w:pPr>
        <w:spacing w:after="0" w:line="240" w:lineRule="auto"/>
      </w:pPr>
      <w:r>
        <w:separator/>
      </w:r>
    </w:p>
  </w:endnote>
  <w:endnote w:type="continuationSeparator" w:id="0">
    <w:p w:rsidR="00791BFE" w:rsidRDefault="00791BFE" w:rsidP="00D9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877695"/>
      <w:docPartObj>
        <w:docPartGallery w:val="Page Numbers (Bottom of Page)"/>
        <w:docPartUnique/>
      </w:docPartObj>
    </w:sdtPr>
    <w:sdtEndPr/>
    <w:sdtContent>
      <w:p w:rsidR="00961B6D" w:rsidRDefault="00DA2180">
        <w:pPr>
          <w:pStyle w:val="Noga"/>
          <w:jc w:val="right"/>
        </w:pPr>
        <w:r>
          <w:fldChar w:fldCharType="begin"/>
        </w:r>
        <w:r>
          <w:instrText>PAGE   \* MERGEFORMAT</w:instrText>
        </w:r>
        <w:r>
          <w:fldChar w:fldCharType="separate"/>
        </w:r>
        <w:r w:rsidR="000C518E">
          <w:rPr>
            <w:noProof/>
          </w:rPr>
          <w:t>2</w:t>
        </w:r>
        <w:r>
          <w:rPr>
            <w:noProof/>
          </w:rPr>
          <w:fldChar w:fldCharType="end"/>
        </w:r>
      </w:p>
    </w:sdtContent>
  </w:sdt>
  <w:p w:rsidR="00961B6D" w:rsidRDefault="00961B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FE" w:rsidRDefault="00791BFE" w:rsidP="00D95232">
      <w:pPr>
        <w:spacing w:after="0" w:line="240" w:lineRule="auto"/>
      </w:pPr>
      <w:r>
        <w:separator/>
      </w:r>
    </w:p>
  </w:footnote>
  <w:footnote w:type="continuationSeparator" w:id="0">
    <w:p w:rsidR="00791BFE" w:rsidRDefault="00791BFE" w:rsidP="00D95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6D" w:rsidRDefault="00961B6D">
    <w:pPr>
      <w:pStyle w:val="Glava"/>
    </w:pPr>
    <w:r>
      <w:rPr>
        <w:noProof/>
        <w:lang w:eastAsia="sl-SI"/>
      </w:rPr>
      <w:drawing>
        <wp:anchor distT="0" distB="0" distL="114300" distR="114300" simplePos="0" relativeHeight="251658240" behindDoc="0" locked="0" layoutInCell="1" allowOverlap="1">
          <wp:simplePos x="0" y="0"/>
          <wp:positionH relativeFrom="column">
            <wp:posOffset>-537845</wp:posOffset>
          </wp:positionH>
          <wp:positionV relativeFrom="paragraph">
            <wp:posOffset>89116</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6D" w:rsidRDefault="00961B6D" w:rsidP="004B7F39">
    <w:pPr>
      <w:pStyle w:val="Glava"/>
    </w:pPr>
    <w:r>
      <w:rPr>
        <w:noProof/>
        <w:lang w:eastAsia="sl-SI"/>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3121660" cy="376555"/>
          <wp:effectExtent l="0" t="0" r="2540" b="444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0A6"/>
    <w:multiLevelType w:val="hybridMultilevel"/>
    <w:tmpl w:val="7FE61BA6"/>
    <w:lvl w:ilvl="0" w:tplc="C344A4B6">
      <w:start w:val="5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F307DE"/>
    <w:multiLevelType w:val="hybridMultilevel"/>
    <w:tmpl w:val="04904BA4"/>
    <w:lvl w:ilvl="0" w:tplc="C344A4B6">
      <w:start w:val="5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464C0A"/>
    <w:multiLevelType w:val="hybridMultilevel"/>
    <w:tmpl w:val="D73247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FC0DCB"/>
    <w:multiLevelType w:val="hybridMultilevel"/>
    <w:tmpl w:val="B5CCD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EE721C"/>
    <w:multiLevelType w:val="hybridMultilevel"/>
    <w:tmpl w:val="04C66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5D51C8"/>
    <w:multiLevelType w:val="hybridMultilevel"/>
    <w:tmpl w:val="6F2413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66052E"/>
    <w:multiLevelType w:val="hybridMultilevel"/>
    <w:tmpl w:val="AB34633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164908"/>
    <w:multiLevelType w:val="hybridMultilevel"/>
    <w:tmpl w:val="BA364122"/>
    <w:lvl w:ilvl="0" w:tplc="A178F254">
      <w:start w:val="500"/>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DE086A"/>
    <w:multiLevelType w:val="hybridMultilevel"/>
    <w:tmpl w:val="01F43F7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E8D4484"/>
    <w:multiLevelType w:val="hybridMultilevel"/>
    <w:tmpl w:val="8AA8DD7E"/>
    <w:lvl w:ilvl="0" w:tplc="04240003">
      <w:start w:val="1"/>
      <w:numFmt w:val="bullet"/>
      <w:lvlText w:val="o"/>
      <w:lvlJc w:val="left"/>
      <w:pPr>
        <w:ind w:left="770" w:hanging="360"/>
      </w:pPr>
      <w:rPr>
        <w:rFonts w:ascii="Courier New" w:hAnsi="Courier New" w:cs="Courier New"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0" w15:restartNumberingAfterBreak="0">
    <w:nsid w:val="503B40B0"/>
    <w:multiLevelType w:val="hybridMultilevel"/>
    <w:tmpl w:val="B47C6EF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0993CE4"/>
    <w:multiLevelType w:val="hybridMultilevel"/>
    <w:tmpl w:val="6C6E1774"/>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53565A8A"/>
    <w:multiLevelType w:val="hybridMultilevel"/>
    <w:tmpl w:val="DF3819E2"/>
    <w:lvl w:ilvl="0" w:tplc="A178F254">
      <w:start w:val="500"/>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43C23E7"/>
    <w:multiLevelType w:val="hybridMultilevel"/>
    <w:tmpl w:val="B3240FE8"/>
    <w:lvl w:ilvl="0" w:tplc="A178F254">
      <w:start w:val="500"/>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8F0973"/>
    <w:multiLevelType w:val="hybridMultilevel"/>
    <w:tmpl w:val="78B09B4A"/>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5" w15:restartNumberingAfterBreak="0">
    <w:nsid w:val="64A37C03"/>
    <w:multiLevelType w:val="hybridMultilevel"/>
    <w:tmpl w:val="8AC42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86E00DB"/>
    <w:multiLevelType w:val="hybridMultilevel"/>
    <w:tmpl w:val="21784F3A"/>
    <w:lvl w:ilvl="0" w:tplc="A178F254">
      <w:start w:val="500"/>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07E4F8D"/>
    <w:multiLevelType w:val="hybridMultilevel"/>
    <w:tmpl w:val="2A08E9A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91207B0"/>
    <w:multiLevelType w:val="hybridMultilevel"/>
    <w:tmpl w:val="310C278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C120541"/>
    <w:multiLevelType w:val="hybridMultilevel"/>
    <w:tmpl w:val="697C41C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512438"/>
    <w:multiLevelType w:val="hybridMultilevel"/>
    <w:tmpl w:val="391EB390"/>
    <w:lvl w:ilvl="0" w:tplc="20E69AC6">
      <w:start w:val="500"/>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0"/>
  </w:num>
  <w:num w:numId="5">
    <w:abstractNumId w:val="1"/>
  </w:num>
  <w:num w:numId="6">
    <w:abstractNumId w:val="3"/>
  </w:num>
  <w:num w:numId="7">
    <w:abstractNumId w:val="18"/>
  </w:num>
  <w:num w:numId="8">
    <w:abstractNumId w:val="20"/>
  </w:num>
  <w:num w:numId="9">
    <w:abstractNumId w:val="2"/>
  </w:num>
  <w:num w:numId="10">
    <w:abstractNumId w:val="16"/>
  </w:num>
  <w:num w:numId="11">
    <w:abstractNumId w:val="19"/>
  </w:num>
  <w:num w:numId="12">
    <w:abstractNumId w:val="12"/>
  </w:num>
  <w:num w:numId="13">
    <w:abstractNumId w:val="10"/>
  </w:num>
  <w:num w:numId="14">
    <w:abstractNumId w:val="7"/>
  </w:num>
  <w:num w:numId="15">
    <w:abstractNumId w:val="6"/>
  </w:num>
  <w:num w:numId="16">
    <w:abstractNumId w:val="13"/>
  </w:num>
  <w:num w:numId="17">
    <w:abstractNumId w:val="17"/>
  </w:num>
  <w:num w:numId="18">
    <w:abstractNumId w:val="8"/>
  </w:num>
  <w:num w:numId="19">
    <w:abstractNumId w:val="9"/>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5E"/>
    <w:rsid w:val="000006A5"/>
    <w:rsid w:val="00001898"/>
    <w:rsid w:val="000027B5"/>
    <w:rsid w:val="00010F71"/>
    <w:rsid w:val="00015D1C"/>
    <w:rsid w:val="00021AB4"/>
    <w:rsid w:val="0002282A"/>
    <w:rsid w:val="00023B16"/>
    <w:rsid w:val="00023B17"/>
    <w:rsid w:val="00023FC8"/>
    <w:rsid w:val="0002671F"/>
    <w:rsid w:val="000270ED"/>
    <w:rsid w:val="000275C1"/>
    <w:rsid w:val="00030D13"/>
    <w:rsid w:val="00037610"/>
    <w:rsid w:val="00047849"/>
    <w:rsid w:val="000556E9"/>
    <w:rsid w:val="00055D9B"/>
    <w:rsid w:val="00061A5C"/>
    <w:rsid w:val="0006416B"/>
    <w:rsid w:val="00067029"/>
    <w:rsid w:val="00067DC7"/>
    <w:rsid w:val="000712A0"/>
    <w:rsid w:val="00071DE2"/>
    <w:rsid w:val="00071EAE"/>
    <w:rsid w:val="00077F08"/>
    <w:rsid w:val="00082CA0"/>
    <w:rsid w:val="00087D96"/>
    <w:rsid w:val="00093DB3"/>
    <w:rsid w:val="00095208"/>
    <w:rsid w:val="00096479"/>
    <w:rsid w:val="000A1CBC"/>
    <w:rsid w:val="000A218A"/>
    <w:rsid w:val="000B0FC3"/>
    <w:rsid w:val="000B12F5"/>
    <w:rsid w:val="000B1E87"/>
    <w:rsid w:val="000B5036"/>
    <w:rsid w:val="000B5501"/>
    <w:rsid w:val="000B623B"/>
    <w:rsid w:val="000C0E0A"/>
    <w:rsid w:val="000C291A"/>
    <w:rsid w:val="000C416E"/>
    <w:rsid w:val="000C4470"/>
    <w:rsid w:val="000C5140"/>
    <w:rsid w:val="000C518E"/>
    <w:rsid w:val="000D0162"/>
    <w:rsid w:val="000D0F1C"/>
    <w:rsid w:val="000D2B53"/>
    <w:rsid w:val="000D42B2"/>
    <w:rsid w:val="000D568B"/>
    <w:rsid w:val="000D7A0C"/>
    <w:rsid w:val="000D7E2B"/>
    <w:rsid w:val="000E099A"/>
    <w:rsid w:val="000E0BC2"/>
    <w:rsid w:val="000E1EE7"/>
    <w:rsid w:val="000E6076"/>
    <w:rsid w:val="000F460C"/>
    <w:rsid w:val="000F7E1C"/>
    <w:rsid w:val="00100075"/>
    <w:rsid w:val="001031BF"/>
    <w:rsid w:val="0010386E"/>
    <w:rsid w:val="00113D5B"/>
    <w:rsid w:val="00120873"/>
    <w:rsid w:val="00121F91"/>
    <w:rsid w:val="00124C63"/>
    <w:rsid w:val="00131B03"/>
    <w:rsid w:val="00133DC9"/>
    <w:rsid w:val="00134666"/>
    <w:rsid w:val="001363C3"/>
    <w:rsid w:val="0014036F"/>
    <w:rsid w:val="00141388"/>
    <w:rsid w:val="001439EA"/>
    <w:rsid w:val="0015691C"/>
    <w:rsid w:val="0015736C"/>
    <w:rsid w:val="001578DB"/>
    <w:rsid w:val="001667FA"/>
    <w:rsid w:val="0017400F"/>
    <w:rsid w:val="0017424F"/>
    <w:rsid w:val="00182C29"/>
    <w:rsid w:val="00186FED"/>
    <w:rsid w:val="00194908"/>
    <w:rsid w:val="00194BA5"/>
    <w:rsid w:val="00194DEE"/>
    <w:rsid w:val="00195120"/>
    <w:rsid w:val="001A4A30"/>
    <w:rsid w:val="001A4BE9"/>
    <w:rsid w:val="001A7F5C"/>
    <w:rsid w:val="001B13DB"/>
    <w:rsid w:val="001B619A"/>
    <w:rsid w:val="001D1916"/>
    <w:rsid w:val="001E0710"/>
    <w:rsid w:val="001E305B"/>
    <w:rsid w:val="001E3C24"/>
    <w:rsid w:val="001E6ADB"/>
    <w:rsid w:val="001F0AB0"/>
    <w:rsid w:val="001F218B"/>
    <w:rsid w:val="0020276C"/>
    <w:rsid w:val="0021233A"/>
    <w:rsid w:val="00213854"/>
    <w:rsid w:val="00213E0D"/>
    <w:rsid w:val="00215CAF"/>
    <w:rsid w:val="00220196"/>
    <w:rsid w:val="00230CD8"/>
    <w:rsid w:val="0023156C"/>
    <w:rsid w:val="0024114A"/>
    <w:rsid w:val="00250E17"/>
    <w:rsid w:val="002535F0"/>
    <w:rsid w:val="00254724"/>
    <w:rsid w:val="00263303"/>
    <w:rsid w:val="00264C2A"/>
    <w:rsid w:val="00270AC5"/>
    <w:rsid w:val="002742FB"/>
    <w:rsid w:val="00274D08"/>
    <w:rsid w:val="0028159A"/>
    <w:rsid w:val="0028305A"/>
    <w:rsid w:val="00292249"/>
    <w:rsid w:val="0029352F"/>
    <w:rsid w:val="00295717"/>
    <w:rsid w:val="002A4D62"/>
    <w:rsid w:val="002A6D0D"/>
    <w:rsid w:val="002B03FA"/>
    <w:rsid w:val="002B295E"/>
    <w:rsid w:val="002B4AB8"/>
    <w:rsid w:val="002C05C8"/>
    <w:rsid w:val="002D30B1"/>
    <w:rsid w:val="002D3136"/>
    <w:rsid w:val="002D729A"/>
    <w:rsid w:val="002E7691"/>
    <w:rsid w:val="00314845"/>
    <w:rsid w:val="00324204"/>
    <w:rsid w:val="003250E7"/>
    <w:rsid w:val="003257A7"/>
    <w:rsid w:val="00326BFE"/>
    <w:rsid w:val="00327D28"/>
    <w:rsid w:val="00331424"/>
    <w:rsid w:val="003351A5"/>
    <w:rsid w:val="00340776"/>
    <w:rsid w:val="00345C58"/>
    <w:rsid w:val="00350FBC"/>
    <w:rsid w:val="00351AD1"/>
    <w:rsid w:val="0035573C"/>
    <w:rsid w:val="00355D7C"/>
    <w:rsid w:val="003578C7"/>
    <w:rsid w:val="00360121"/>
    <w:rsid w:val="003654FC"/>
    <w:rsid w:val="003673C2"/>
    <w:rsid w:val="003761EF"/>
    <w:rsid w:val="003805F5"/>
    <w:rsid w:val="003825A7"/>
    <w:rsid w:val="0038457D"/>
    <w:rsid w:val="0038475C"/>
    <w:rsid w:val="0039365C"/>
    <w:rsid w:val="00394AC1"/>
    <w:rsid w:val="003A01D9"/>
    <w:rsid w:val="003B25FE"/>
    <w:rsid w:val="003B329D"/>
    <w:rsid w:val="003C4657"/>
    <w:rsid w:val="003D207D"/>
    <w:rsid w:val="003D314C"/>
    <w:rsid w:val="003D31F4"/>
    <w:rsid w:val="003D5B70"/>
    <w:rsid w:val="003E431A"/>
    <w:rsid w:val="003E62FD"/>
    <w:rsid w:val="003E6BC6"/>
    <w:rsid w:val="003E7811"/>
    <w:rsid w:val="003F237F"/>
    <w:rsid w:val="004030E8"/>
    <w:rsid w:val="00405263"/>
    <w:rsid w:val="00413C08"/>
    <w:rsid w:val="004225CF"/>
    <w:rsid w:val="00425528"/>
    <w:rsid w:val="0042651C"/>
    <w:rsid w:val="00426BB6"/>
    <w:rsid w:val="00427385"/>
    <w:rsid w:val="00430C3D"/>
    <w:rsid w:val="00441033"/>
    <w:rsid w:val="00456AF8"/>
    <w:rsid w:val="00463106"/>
    <w:rsid w:val="00464E8C"/>
    <w:rsid w:val="004655BC"/>
    <w:rsid w:val="00474B4A"/>
    <w:rsid w:val="0048194B"/>
    <w:rsid w:val="00487450"/>
    <w:rsid w:val="004933F4"/>
    <w:rsid w:val="00495007"/>
    <w:rsid w:val="004A6705"/>
    <w:rsid w:val="004A7923"/>
    <w:rsid w:val="004A793D"/>
    <w:rsid w:val="004B0FA4"/>
    <w:rsid w:val="004B1B18"/>
    <w:rsid w:val="004B7F39"/>
    <w:rsid w:val="004C1352"/>
    <w:rsid w:val="004C613A"/>
    <w:rsid w:val="004C71F1"/>
    <w:rsid w:val="004D3F9D"/>
    <w:rsid w:val="004D4080"/>
    <w:rsid w:val="004E3CB3"/>
    <w:rsid w:val="004E6B96"/>
    <w:rsid w:val="004E7B8D"/>
    <w:rsid w:val="004F0EA4"/>
    <w:rsid w:val="004F6836"/>
    <w:rsid w:val="004F7B31"/>
    <w:rsid w:val="0050150E"/>
    <w:rsid w:val="00501617"/>
    <w:rsid w:val="005054C4"/>
    <w:rsid w:val="00517A49"/>
    <w:rsid w:val="00517BCE"/>
    <w:rsid w:val="005203D2"/>
    <w:rsid w:val="00522375"/>
    <w:rsid w:val="005269AC"/>
    <w:rsid w:val="00527AB9"/>
    <w:rsid w:val="00545A13"/>
    <w:rsid w:val="00545AAC"/>
    <w:rsid w:val="005525EE"/>
    <w:rsid w:val="00553FC5"/>
    <w:rsid w:val="005545AF"/>
    <w:rsid w:val="0055715E"/>
    <w:rsid w:val="0056056C"/>
    <w:rsid w:val="00560586"/>
    <w:rsid w:val="005609AA"/>
    <w:rsid w:val="00562749"/>
    <w:rsid w:val="0056709D"/>
    <w:rsid w:val="00570C1C"/>
    <w:rsid w:val="00575744"/>
    <w:rsid w:val="00575A67"/>
    <w:rsid w:val="00577A85"/>
    <w:rsid w:val="00577D07"/>
    <w:rsid w:val="005828B7"/>
    <w:rsid w:val="005838EC"/>
    <w:rsid w:val="005845E2"/>
    <w:rsid w:val="00587FDA"/>
    <w:rsid w:val="005964FC"/>
    <w:rsid w:val="005977BF"/>
    <w:rsid w:val="005A2D0C"/>
    <w:rsid w:val="005A4056"/>
    <w:rsid w:val="005A76FE"/>
    <w:rsid w:val="005B7820"/>
    <w:rsid w:val="005C3767"/>
    <w:rsid w:val="005D114E"/>
    <w:rsid w:val="005D5520"/>
    <w:rsid w:val="005E27E6"/>
    <w:rsid w:val="005E7167"/>
    <w:rsid w:val="00600605"/>
    <w:rsid w:val="00602BB6"/>
    <w:rsid w:val="006039FD"/>
    <w:rsid w:val="00604DF7"/>
    <w:rsid w:val="00605E11"/>
    <w:rsid w:val="00606191"/>
    <w:rsid w:val="00606D18"/>
    <w:rsid w:val="0061281A"/>
    <w:rsid w:val="006139EE"/>
    <w:rsid w:val="00613F27"/>
    <w:rsid w:val="00614FFA"/>
    <w:rsid w:val="0062115C"/>
    <w:rsid w:val="006220D4"/>
    <w:rsid w:val="006242BE"/>
    <w:rsid w:val="00632963"/>
    <w:rsid w:val="0064452C"/>
    <w:rsid w:val="00647272"/>
    <w:rsid w:val="00653C84"/>
    <w:rsid w:val="006559A8"/>
    <w:rsid w:val="00661D39"/>
    <w:rsid w:val="00664C72"/>
    <w:rsid w:val="006668E7"/>
    <w:rsid w:val="00667CD9"/>
    <w:rsid w:val="006720D0"/>
    <w:rsid w:val="00673E51"/>
    <w:rsid w:val="00681D5E"/>
    <w:rsid w:val="0069023B"/>
    <w:rsid w:val="00690631"/>
    <w:rsid w:val="006917BA"/>
    <w:rsid w:val="00694A55"/>
    <w:rsid w:val="00695568"/>
    <w:rsid w:val="0069736B"/>
    <w:rsid w:val="006A130F"/>
    <w:rsid w:val="006A7724"/>
    <w:rsid w:val="006B1249"/>
    <w:rsid w:val="006B39E6"/>
    <w:rsid w:val="006B66F4"/>
    <w:rsid w:val="006B6D0E"/>
    <w:rsid w:val="006C1C69"/>
    <w:rsid w:val="006C1E09"/>
    <w:rsid w:val="006C4BD7"/>
    <w:rsid w:val="006D1F88"/>
    <w:rsid w:val="006D668A"/>
    <w:rsid w:val="006D6FBC"/>
    <w:rsid w:val="006E026E"/>
    <w:rsid w:val="006E2B75"/>
    <w:rsid w:val="006E40E2"/>
    <w:rsid w:val="00705D1D"/>
    <w:rsid w:val="0071348D"/>
    <w:rsid w:val="00720F17"/>
    <w:rsid w:val="00724311"/>
    <w:rsid w:val="007355D7"/>
    <w:rsid w:val="007356F2"/>
    <w:rsid w:val="00735FC7"/>
    <w:rsid w:val="00736600"/>
    <w:rsid w:val="0074582B"/>
    <w:rsid w:val="00745C8E"/>
    <w:rsid w:val="00751391"/>
    <w:rsid w:val="00751A91"/>
    <w:rsid w:val="00765EB1"/>
    <w:rsid w:val="00765FD7"/>
    <w:rsid w:val="00766218"/>
    <w:rsid w:val="00770C3C"/>
    <w:rsid w:val="00780F5B"/>
    <w:rsid w:val="00787C98"/>
    <w:rsid w:val="00791BFE"/>
    <w:rsid w:val="007A768B"/>
    <w:rsid w:val="007A7801"/>
    <w:rsid w:val="007B7131"/>
    <w:rsid w:val="007C2761"/>
    <w:rsid w:val="007C3CC2"/>
    <w:rsid w:val="007C43E0"/>
    <w:rsid w:val="007D0A11"/>
    <w:rsid w:val="007D0A85"/>
    <w:rsid w:val="007D35EE"/>
    <w:rsid w:val="007D5A9E"/>
    <w:rsid w:val="007D68AB"/>
    <w:rsid w:val="007D7EED"/>
    <w:rsid w:val="007F25BE"/>
    <w:rsid w:val="007F7D2A"/>
    <w:rsid w:val="0080384F"/>
    <w:rsid w:val="00803C94"/>
    <w:rsid w:val="00805EB0"/>
    <w:rsid w:val="00807F00"/>
    <w:rsid w:val="00811CC3"/>
    <w:rsid w:val="00812F8E"/>
    <w:rsid w:val="00817201"/>
    <w:rsid w:val="00820BEA"/>
    <w:rsid w:val="008212E6"/>
    <w:rsid w:val="00822093"/>
    <w:rsid w:val="00822187"/>
    <w:rsid w:val="00823918"/>
    <w:rsid w:val="00826210"/>
    <w:rsid w:val="00827725"/>
    <w:rsid w:val="00833DF4"/>
    <w:rsid w:val="00835B70"/>
    <w:rsid w:val="00837B35"/>
    <w:rsid w:val="00841FDF"/>
    <w:rsid w:val="008568BA"/>
    <w:rsid w:val="0085768A"/>
    <w:rsid w:val="00863262"/>
    <w:rsid w:val="00863B21"/>
    <w:rsid w:val="00865391"/>
    <w:rsid w:val="008655A4"/>
    <w:rsid w:val="00886309"/>
    <w:rsid w:val="00887E34"/>
    <w:rsid w:val="00890CE4"/>
    <w:rsid w:val="00893A2A"/>
    <w:rsid w:val="00894981"/>
    <w:rsid w:val="008962D1"/>
    <w:rsid w:val="00897E4C"/>
    <w:rsid w:val="008A172C"/>
    <w:rsid w:val="008A6A1E"/>
    <w:rsid w:val="008B06A6"/>
    <w:rsid w:val="008B5ED5"/>
    <w:rsid w:val="008B634A"/>
    <w:rsid w:val="008C0597"/>
    <w:rsid w:val="008C0627"/>
    <w:rsid w:val="008C3249"/>
    <w:rsid w:val="008C4D64"/>
    <w:rsid w:val="008D1AA8"/>
    <w:rsid w:val="008D1EDD"/>
    <w:rsid w:val="008D1FD7"/>
    <w:rsid w:val="008D4A87"/>
    <w:rsid w:val="008D6D3A"/>
    <w:rsid w:val="008E7B2A"/>
    <w:rsid w:val="008F164D"/>
    <w:rsid w:val="008F21F2"/>
    <w:rsid w:val="008F293D"/>
    <w:rsid w:val="008F5833"/>
    <w:rsid w:val="008F6E2C"/>
    <w:rsid w:val="00902FAE"/>
    <w:rsid w:val="00905FBE"/>
    <w:rsid w:val="00910DAF"/>
    <w:rsid w:val="00912982"/>
    <w:rsid w:val="00913B8E"/>
    <w:rsid w:val="009265A2"/>
    <w:rsid w:val="009308BA"/>
    <w:rsid w:val="009422DB"/>
    <w:rsid w:val="00942BC9"/>
    <w:rsid w:val="0094304B"/>
    <w:rsid w:val="00945502"/>
    <w:rsid w:val="00946EBE"/>
    <w:rsid w:val="00950943"/>
    <w:rsid w:val="009579F2"/>
    <w:rsid w:val="00960DEA"/>
    <w:rsid w:val="00961B6D"/>
    <w:rsid w:val="0097089F"/>
    <w:rsid w:val="00974B3A"/>
    <w:rsid w:val="00977CA0"/>
    <w:rsid w:val="00980BBF"/>
    <w:rsid w:val="0098138B"/>
    <w:rsid w:val="00982CD6"/>
    <w:rsid w:val="00985AAB"/>
    <w:rsid w:val="00990A33"/>
    <w:rsid w:val="00991B7F"/>
    <w:rsid w:val="00996F2A"/>
    <w:rsid w:val="009A5FAE"/>
    <w:rsid w:val="009B117A"/>
    <w:rsid w:val="009C0B74"/>
    <w:rsid w:val="009C1105"/>
    <w:rsid w:val="009C1ECC"/>
    <w:rsid w:val="009D1502"/>
    <w:rsid w:val="009D3F8B"/>
    <w:rsid w:val="009D5752"/>
    <w:rsid w:val="009D5B75"/>
    <w:rsid w:val="009D6CDD"/>
    <w:rsid w:val="009E2EA3"/>
    <w:rsid w:val="009E690B"/>
    <w:rsid w:val="009E6F2B"/>
    <w:rsid w:val="009F1BC0"/>
    <w:rsid w:val="009F511E"/>
    <w:rsid w:val="009F5CC5"/>
    <w:rsid w:val="009F7AD6"/>
    <w:rsid w:val="00A01D76"/>
    <w:rsid w:val="00A021C8"/>
    <w:rsid w:val="00A054D7"/>
    <w:rsid w:val="00A115F3"/>
    <w:rsid w:val="00A1642F"/>
    <w:rsid w:val="00A22C99"/>
    <w:rsid w:val="00A23378"/>
    <w:rsid w:val="00A24A87"/>
    <w:rsid w:val="00A24B58"/>
    <w:rsid w:val="00A275D3"/>
    <w:rsid w:val="00A34BFD"/>
    <w:rsid w:val="00A41410"/>
    <w:rsid w:val="00A4458E"/>
    <w:rsid w:val="00A4576F"/>
    <w:rsid w:val="00A46340"/>
    <w:rsid w:val="00A46C01"/>
    <w:rsid w:val="00A505AB"/>
    <w:rsid w:val="00A51E53"/>
    <w:rsid w:val="00A536B2"/>
    <w:rsid w:val="00A539D2"/>
    <w:rsid w:val="00A542ED"/>
    <w:rsid w:val="00A567C8"/>
    <w:rsid w:val="00A753B8"/>
    <w:rsid w:val="00A84F46"/>
    <w:rsid w:val="00A85CA4"/>
    <w:rsid w:val="00A927AF"/>
    <w:rsid w:val="00A94515"/>
    <w:rsid w:val="00A95594"/>
    <w:rsid w:val="00A95E90"/>
    <w:rsid w:val="00A96EA0"/>
    <w:rsid w:val="00A97B2F"/>
    <w:rsid w:val="00AA13AA"/>
    <w:rsid w:val="00AA7726"/>
    <w:rsid w:val="00AA7B4D"/>
    <w:rsid w:val="00AB290A"/>
    <w:rsid w:val="00AC3472"/>
    <w:rsid w:val="00AC7965"/>
    <w:rsid w:val="00AD19AF"/>
    <w:rsid w:val="00AD6BC5"/>
    <w:rsid w:val="00AE65C7"/>
    <w:rsid w:val="00AE6BFF"/>
    <w:rsid w:val="00AF432A"/>
    <w:rsid w:val="00AF702C"/>
    <w:rsid w:val="00B000AB"/>
    <w:rsid w:val="00B028F6"/>
    <w:rsid w:val="00B144E0"/>
    <w:rsid w:val="00B14F2C"/>
    <w:rsid w:val="00B16A11"/>
    <w:rsid w:val="00B32292"/>
    <w:rsid w:val="00B53959"/>
    <w:rsid w:val="00B628CC"/>
    <w:rsid w:val="00B646C2"/>
    <w:rsid w:val="00B647EF"/>
    <w:rsid w:val="00B70650"/>
    <w:rsid w:val="00B91553"/>
    <w:rsid w:val="00B91A3C"/>
    <w:rsid w:val="00B92C03"/>
    <w:rsid w:val="00BA5D5C"/>
    <w:rsid w:val="00BA66D3"/>
    <w:rsid w:val="00BA68CD"/>
    <w:rsid w:val="00BA7DBC"/>
    <w:rsid w:val="00BC4795"/>
    <w:rsid w:val="00BC4E83"/>
    <w:rsid w:val="00BD0A3B"/>
    <w:rsid w:val="00BD19B8"/>
    <w:rsid w:val="00BE236A"/>
    <w:rsid w:val="00BE3AEC"/>
    <w:rsid w:val="00BE5E75"/>
    <w:rsid w:val="00BE6D93"/>
    <w:rsid w:val="00BF3894"/>
    <w:rsid w:val="00C01248"/>
    <w:rsid w:val="00C0401C"/>
    <w:rsid w:val="00C11F27"/>
    <w:rsid w:val="00C224B0"/>
    <w:rsid w:val="00C4490A"/>
    <w:rsid w:val="00C44AC4"/>
    <w:rsid w:val="00C46A28"/>
    <w:rsid w:val="00C46D9D"/>
    <w:rsid w:val="00C47BDB"/>
    <w:rsid w:val="00C55E4D"/>
    <w:rsid w:val="00C64921"/>
    <w:rsid w:val="00C66B3C"/>
    <w:rsid w:val="00C777EB"/>
    <w:rsid w:val="00C80499"/>
    <w:rsid w:val="00C90AAE"/>
    <w:rsid w:val="00C9247D"/>
    <w:rsid w:val="00C92509"/>
    <w:rsid w:val="00C95546"/>
    <w:rsid w:val="00C9695D"/>
    <w:rsid w:val="00CA4A28"/>
    <w:rsid w:val="00CB490E"/>
    <w:rsid w:val="00CB6006"/>
    <w:rsid w:val="00CB69A6"/>
    <w:rsid w:val="00CC1C52"/>
    <w:rsid w:val="00CC4C76"/>
    <w:rsid w:val="00CE014D"/>
    <w:rsid w:val="00CE05D6"/>
    <w:rsid w:val="00CE10A0"/>
    <w:rsid w:val="00CE10B3"/>
    <w:rsid w:val="00CE4147"/>
    <w:rsid w:val="00CE6539"/>
    <w:rsid w:val="00CE72BE"/>
    <w:rsid w:val="00CF0379"/>
    <w:rsid w:val="00CF3640"/>
    <w:rsid w:val="00CF47D7"/>
    <w:rsid w:val="00CF5582"/>
    <w:rsid w:val="00CF677F"/>
    <w:rsid w:val="00CF71E2"/>
    <w:rsid w:val="00D0076B"/>
    <w:rsid w:val="00D07225"/>
    <w:rsid w:val="00D0724D"/>
    <w:rsid w:val="00D07C7B"/>
    <w:rsid w:val="00D12740"/>
    <w:rsid w:val="00D157A1"/>
    <w:rsid w:val="00D207F7"/>
    <w:rsid w:val="00D22B33"/>
    <w:rsid w:val="00D27BC8"/>
    <w:rsid w:val="00D31E78"/>
    <w:rsid w:val="00D32E2F"/>
    <w:rsid w:val="00D33917"/>
    <w:rsid w:val="00D35BF4"/>
    <w:rsid w:val="00D37F69"/>
    <w:rsid w:val="00D41472"/>
    <w:rsid w:val="00D44623"/>
    <w:rsid w:val="00D47F7A"/>
    <w:rsid w:val="00D5057F"/>
    <w:rsid w:val="00D534FF"/>
    <w:rsid w:val="00D6085C"/>
    <w:rsid w:val="00D6126F"/>
    <w:rsid w:val="00D648F7"/>
    <w:rsid w:val="00D8759A"/>
    <w:rsid w:val="00D944F3"/>
    <w:rsid w:val="00D950CC"/>
    <w:rsid w:val="00D95232"/>
    <w:rsid w:val="00D954C6"/>
    <w:rsid w:val="00DA2180"/>
    <w:rsid w:val="00DA5A0A"/>
    <w:rsid w:val="00DA62A2"/>
    <w:rsid w:val="00DA6846"/>
    <w:rsid w:val="00DB02F6"/>
    <w:rsid w:val="00DB313D"/>
    <w:rsid w:val="00DB40CF"/>
    <w:rsid w:val="00DC031C"/>
    <w:rsid w:val="00DC16FA"/>
    <w:rsid w:val="00DC1A73"/>
    <w:rsid w:val="00DC4104"/>
    <w:rsid w:val="00DD0C54"/>
    <w:rsid w:val="00DD5E69"/>
    <w:rsid w:val="00DD71F1"/>
    <w:rsid w:val="00DE48FE"/>
    <w:rsid w:val="00DF0882"/>
    <w:rsid w:val="00DF3868"/>
    <w:rsid w:val="00E01FA6"/>
    <w:rsid w:val="00E14F01"/>
    <w:rsid w:val="00E218EF"/>
    <w:rsid w:val="00E2220B"/>
    <w:rsid w:val="00E30B97"/>
    <w:rsid w:val="00E30E65"/>
    <w:rsid w:val="00E37493"/>
    <w:rsid w:val="00E37F66"/>
    <w:rsid w:val="00E40FF6"/>
    <w:rsid w:val="00E426AA"/>
    <w:rsid w:val="00E44753"/>
    <w:rsid w:val="00E52172"/>
    <w:rsid w:val="00E5380B"/>
    <w:rsid w:val="00E56B4D"/>
    <w:rsid w:val="00E628B1"/>
    <w:rsid w:val="00E62ACC"/>
    <w:rsid w:val="00E674C7"/>
    <w:rsid w:val="00E708DD"/>
    <w:rsid w:val="00E70F43"/>
    <w:rsid w:val="00E7209E"/>
    <w:rsid w:val="00E729B3"/>
    <w:rsid w:val="00E72FD0"/>
    <w:rsid w:val="00E76D04"/>
    <w:rsid w:val="00E81614"/>
    <w:rsid w:val="00E83517"/>
    <w:rsid w:val="00E86493"/>
    <w:rsid w:val="00E97DB4"/>
    <w:rsid w:val="00EA3B01"/>
    <w:rsid w:val="00EA5F04"/>
    <w:rsid w:val="00EA61B0"/>
    <w:rsid w:val="00EA75A5"/>
    <w:rsid w:val="00EA7FB0"/>
    <w:rsid w:val="00EB0CA3"/>
    <w:rsid w:val="00EB2D13"/>
    <w:rsid w:val="00EB3DD3"/>
    <w:rsid w:val="00EB533A"/>
    <w:rsid w:val="00EC60D1"/>
    <w:rsid w:val="00EC620A"/>
    <w:rsid w:val="00ED2F9D"/>
    <w:rsid w:val="00ED43C4"/>
    <w:rsid w:val="00EE483A"/>
    <w:rsid w:val="00EF0CA4"/>
    <w:rsid w:val="00EF7AF8"/>
    <w:rsid w:val="00F01574"/>
    <w:rsid w:val="00F01EEA"/>
    <w:rsid w:val="00F0745A"/>
    <w:rsid w:val="00F11BD3"/>
    <w:rsid w:val="00F12F59"/>
    <w:rsid w:val="00F14DB6"/>
    <w:rsid w:val="00F16231"/>
    <w:rsid w:val="00F17AF9"/>
    <w:rsid w:val="00F23E5B"/>
    <w:rsid w:val="00F24A5F"/>
    <w:rsid w:val="00F33484"/>
    <w:rsid w:val="00F37968"/>
    <w:rsid w:val="00F37F63"/>
    <w:rsid w:val="00F516D2"/>
    <w:rsid w:val="00F51C39"/>
    <w:rsid w:val="00F56D94"/>
    <w:rsid w:val="00F602A8"/>
    <w:rsid w:val="00F61ACB"/>
    <w:rsid w:val="00F661C1"/>
    <w:rsid w:val="00F67BD2"/>
    <w:rsid w:val="00F801E0"/>
    <w:rsid w:val="00F879B2"/>
    <w:rsid w:val="00F9307F"/>
    <w:rsid w:val="00FA2ABF"/>
    <w:rsid w:val="00FA3A78"/>
    <w:rsid w:val="00FA70E8"/>
    <w:rsid w:val="00FA7BAB"/>
    <w:rsid w:val="00FB09EB"/>
    <w:rsid w:val="00FB1045"/>
    <w:rsid w:val="00FB334C"/>
    <w:rsid w:val="00FB48C8"/>
    <w:rsid w:val="00FB53CD"/>
    <w:rsid w:val="00FC0F8B"/>
    <w:rsid w:val="00FC353A"/>
    <w:rsid w:val="00FD32E3"/>
    <w:rsid w:val="00FE0D9D"/>
    <w:rsid w:val="00FE1835"/>
    <w:rsid w:val="00FE3329"/>
    <w:rsid w:val="00FE39DF"/>
    <w:rsid w:val="00FE3B6B"/>
    <w:rsid w:val="00FE4305"/>
    <w:rsid w:val="00FE66DE"/>
    <w:rsid w:val="00FF2A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6B8E5-72F4-4B23-8EB4-5E27B859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0C3C"/>
    <w:pPr>
      <w:spacing w:after="200" w:line="276" w:lineRule="auto"/>
    </w:pPr>
  </w:style>
  <w:style w:type="paragraph" w:styleId="Naslov1">
    <w:name w:val="heading 1"/>
    <w:basedOn w:val="Navaden"/>
    <w:next w:val="Navaden"/>
    <w:link w:val="Naslov1Znak"/>
    <w:uiPriority w:val="9"/>
    <w:qFormat/>
    <w:rsid w:val="005C3767"/>
    <w:pPr>
      <w:keepNext/>
      <w:keepLines/>
      <w:spacing w:before="240" w:after="240" w:line="240" w:lineRule="auto"/>
      <w:jc w:val="both"/>
      <w:outlineLvl w:val="0"/>
    </w:pPr>
    <w:rPr>
      <w:rFonts w:ascii="Arial" w:eastAsiaTheme="majorEastAsia" w:hAnsi="Arial" w:cstheme="majorBidi"/>
      <w:b/>
      <w:color w:val="000000" w:themeColor="text1"/>
      <w:szCs w:val="32"/>
    </w:rPr>
  </w:style>
  <w:style w:type="paragraph" w:styleId="Naslov2">
    <w:name w:val="heading 2"/>
    <w:basedOn w:val="Navaden"/>
    <w:next w:val="Navaden"/>
    <w:link w:val="Naslov2Znak"/>
    <w:uiPriority w:val="9"/>
    <w:unhideWhenUsed/>
    <w:qFormat/>
    <w:rsid w:val="005C3767"/>
    <w:pPr>
      <w:keepNext/>
      <w:keepLines/>
      <w:spacing w:before="240" w:after="240" w:line="240" w:lineRule="auto"/>
      <w:jc w:val="both"/>
      <w:outlineLvl w:val="1"/>
    </w:pPr>
    <w:rPr>
      <w:rFonts w:ascii="Arial" w:eastAsiaTheme="majorEastAsia" w:hAnsi="Arial" w:cstheme="majorBidi"/>
      <w:b/>
      <w:color w:val="000000" w:themeColor="text1"/>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A4458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A4458E"/>
    <w:rPr>
      <w:color w:val="0000FF"/>
      <w:u w:val="single"/>
    </w:rPr>
  </w:style>
  <w:style w:type="paragraph" w:customStyle="1" w:styleId="align-justify">
    <w:name w:val="align-justify"/>
    <w:basedOn w:val="Navaden"/>
    <w:rsid w:val="00A4458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EF7AF8"/>
    <w:rPr>
      <w:sz w:val="16"/>
      <w:szCs w:val="16"/>
    </w:rPr>
  </w:style>
  <w:style w:type="paragraph" w:styleId="Pripombabesedilo">
    <w:name w:val="annotation text"/>
    <w:basedOn w:val="Navaden"/>
    <w:link w:val="PripombabesediloZnak"/>
    <w:uiPriority w:val="99"/>
    <w:unhideWhenUsed/>
    <w:rsid w:val="00EF7AF8"/>
    <w:pPr>
      <w:spacing w:line="240" w:lineRule="auto"/>
    </w:pPr>
    <w:rPr>
      <w:sz w:val="20"/>
      <w:szCs w:val="20"/>
    </w:rPr>
  </w:style>
  <w:style w:type="character" w:customStyle="1" w:styleId="PripombabesediloZnak">
    <w:name w:val="Pripomba – besedilo Znak"/>
    <w:basedOn w:val="Privzetapisavaodstavka"/>
    <w:link w:val="Pripombabesedilo"/>
    <w:uiPriority w:val="99"/>
    <w:rsid w:val="00EF7AF8"/>
    <w:rPr>
      <w:sz w:val="20"/>
      <w:szCs w:val="20"/>
    </w:rPr>
  </w:style>
  <w:style w:type="paragraph" w:styleId="Zadevapripombe">
    <w:name w:val="annotation subject"/>
    <w:basedOn w:val="Pripombabesedilo"/>
    <w:next w:val="Pripombabesedilo"/>
    <w:link w:val="ZadevapripombeZnak"/>
    <w:uiPriority w:val="99"/>
    <w:semiHidden/>
    <w:unhideWhenUsed/>
    <w:rsid w:val="00EF7AF8"/>
    <w:rPr>
      <w:b/>
      <w:bCs/>
    </w:rPr>
  </w:style>
  <w:style w:type="character" w:customStyle="1" w:styleId="ZadevapripombeZnak">
    <w:name w:val="Zadeva pripombe Znak"/>
    <w:basedOn w:val="PripombabesediloZnak"/>
    <w:link w:val="Zadevapripombe"/>
    <w:uiPriority w:val="99"/>
    <w:semiHidden/>
    <w:rsid w:val="00EF7AF8"/>
    <w:rPr>
      <w:b/>
      <w:bCs/>
      <w:sz w:val="20"/>
      <w:szCs w:val="20"/>
    </w:rPr>
  </w:style>
  <w:style w:type="paragraph" w:styleId="Besedilooblaka">
    <w:name w:val="Balloon Text"/>
    <w:basedOn w:val="Navaden"/>
    <w:link w:val="BesedilooblakaZnak"/>
    <w:uiPriority w:val="99"/>
    <w:semiHidden/>
    <w:unhideWhenUsed/>
    <w:rsid w:val="00EF7AF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7AF8"/>
    <w:rPr>
      <w:rFonts w:ascii="Segoe UI" w:hAnsi="Segoe UI" w:cs="Segoe UI"/>
      <w:sz w:val="18"/>
      <w:szCs w:val="18"/>
    </w:rPr>
  </w:style>
  <w:style w:type="paragraph" w:styleId="Glava">
    <w:name w:val="header"/>
    <w:basedOn w:val="Navaden"/>
    <w:link w:val="GlavaZnak"/>
    <w:unhideWhenUsed/>
    <w:rsid w:val="00D95232"/>
    <w:pPr>
      <w:tabs>
        <w:tab w:val="center" w:pos="4536"/>
        <w:tab w:val="right" w:pos="9072"/>
      </w:tabs>
      <w:spacing w:after="0" w:line="240" w:lineRule="auto"/>
    </w:pPr>
  </w:style>
  <w:style w:type="character" w:customStyle="1" w:styleId="GlavaZnak">
    <w:name w:val="Glava Znak"/>
    <w:basedOn w:val="Privzetapisavaodstavka"/>
    <w:link w:val="Glava"/>
    <w:rsid w:val="00D95232"/>
  </w:style>
  <w:style w:type="paragraph" w:styleId="Noga">
    <w:name w:val="footer"/>
    <w:basedOn w:val="Navaden"/>
    <w:link w:val="NogaZnak"/>
    <w:uiPriority w:val="99"/>
    <w:unhideWhenUsed/>
    <w:rsid w:val="00D95232"/>
    <w:pPr>
      <w:tabs>
        <w:tab w:val="center" w:pos="4536"/>
        <w:tab w:val="right" w:pos="9072"/>
      </w:tabs>
      <w:spacing w:after="0" w:line="240" w:lineRule="auto"/>
    </w:pPr>
  </w:style>
  <w:style w:type="character" w:customStyle="1" w:styleId="NogaZnak">
    <w:name w:val="Noga Znak"/>
    <w:basedOn w:val="Privzetapisavaodstavka"/>
    <w:link w:val="Noga"/>
    <w:uiPriority w:val="99"/>
    <w:rsid w:val="00D95232"/>
  </w:style>
  <w:style w:type="paragraph" w:styleId="Odstavekseznama">
    <w:name w:val="List Paragraph"/>
    <w:basedOn w:val="Navaden"/>
    <w:uiPriority w:val="34"/>
    <w:qFormat/>
    <w:rsid w:val="002D3136"/>
    <w:pPr>
      <w:ind w:left="720"/>
      <w:contextualSpacing/>
    </w:pPr>
  </w:style>
  <w:style w:type="table" w:styleId="Tabelamrea">
    <w:name w:val="Table Grid"/>
    <w:basedOn w:val="Navadnatabela"/>
    <w:uiPriority w:val="39"/>
    <w:rsid w:val="0062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5C3767"/>
    <w:rPr>
      <w:rFonts w:ascii="Arial" w:eastAsiaTheme="majorEastAsia" w:hAnsi="Arial" w:cstheme="majorBidi"/>
      <w:b/>
      <w:color w:val="000000" w:themeColor="text1"/>
      <w:szCs w:val="32"/>
    </w:rPr>
  </w:style>
  <w:style w:type="character" w:customStyle="1" w:styleId="Naslov2Znak">
    <w:name w:val="Naslov 2 Znak"/>
    <w:basedOn w:val="Privzetapisavaodstavka"/>
    <w:link w:val="Naslov2"/>
    <w:uiPriority w:val="9"/>
    <w:rsid w:val="005C3767"/>
    <w:rPr>
      <w:rFonts w:ascii="Arial" w:eastAsiaTheme="majorEastAsia" w:hAnsi="Arial" w:cstheme="majorBidi"/>
      <w:b/>
      <w:color w:val="000000" w:themeColor="text1"/>
      <w:szCs w:val="26"/>
    </w:rPr>
  </w:style>
  <w:style w:type="paragraph" w:styleId="NaslovTOC">
    <w:name w:val="TOC Heading"/>
    <w:basedOn w:val="Naslov1"/>
    <w:next w:val="Navaden"/>
    <w:uiPriority w:val="39"/>
    <w:unhideWhenUsed/>
    <w:qFormat/>
    <w:rsid w:val="001363C3"/>
    <w:pPr>
      <w:spacing w:after="0" w:line="259" w:lineRule="auto"/>
      <w:jc w:val="left"/>
      <w:outlineLvl w:val="9"/>
    </w:pPr>
    <w:rPr>
      <w:rFonts w:asciiTheme="majorHAnsi" w:hAnsiTheme="majorHAnsi"/>
      <w:b w:val="0"/>
      <w:color w:val="2E74B5" w:themeColor="accent1" w:themeShade="BF"/>
      <w:sz w:val="32"/>
      <w:lang w:eastAsia="sl-SI"/>
    </w:rPr>
  </w:style>
  <w:style w:type="paragraph" w:styleId="Kazalovsebine2">
    <w:name w:val="toc 2"/>
    <w:basedOn w:val="Navaden"/>
    <w:next w:val="Navaden"/>
    <w:autoRedefine/>
    <w:uiPriority w:val="39"/>
    <w:unhideWhenUsed/>
    <w:rsid w:val="001363C3"/>
    <w:pPr>
      <w:spacing w:after="100" w:line="259" w:lineRule="auto"/>
      <w:ind w:left="220"/>
    </w:pPr>
    <w:rPr>
      <w:rFonts w:eastAsiaTheme="minorEastAsia" w:cs="Times New Roman"/>
      <w:lang w:eastAsia="sl-SI"/>
    </w:rPr>
  </w:style>
  <w:style w:type="paragraph" w:styleId="Kazalovsebine1">
    <w:name w:val="toc 1"/>
    <w:basedOn w:val="Navaden"/>
    <w:next w:val="Navaden"/>
    <w:autoRedefine/>
    <w:uiPriority w:val="39"/>
    <w:unhideWhenUsed/>
    <w:rsid w:val="00B53959"/>
    <w:pPr>
      <w:spacing w:after="100" w:line="259" w:lineRule="auto"/>
    </w:pPr>
    <w:rPr>
      <w:rFonts w:ascii="Arial" w:eastAsiaTheme="minorEastAsia" w:hAnsi="Arial" w:cs="Times New Roman"/>
      <w:color w:val="000000" w:themeColor="text1"/>
      <w:sz w:val="20"/>
      <w:lang w:eastAsia="sl-SI"/>
    </w:rPr>
  </w:style>
  <w:style w:type="paragraph" w:styleId="Kazalovsebine3">
    <w:name w:val="toc 3"/>
    <w:basedOn w:val="Navaden"/>
    <w:next w:val="Navaden"/>
    <w:autoRedefine/>
    <w:uiPriority w:val="39"/>
    <w:unhideWhenUsed/>
    <w:rsid w:val="001363C3"/>
    <w:pPr>
      <w:spacing w:after="100" w:line="259" w:lineRule="auto"/>
      <w:ind w:left="440"/>
    </w:pPr>
    <w:rPr>
      <w:rFonts w:eastAsiaTheme="minorEastAsia" w:cs="Times New Roman"/>
      <w:lang w:eastAsia="sl-SI"/>
    </w:rPr>
  </w:style>
  <w:style w:type="character" w:styleId="Krepko">
    <w:name w:val="Strong"/>
    <w:uiPriority w:val="22"/>
    <w:qFormat/>
    <w:rsid w:val="00345C58"/>
    <w:rPr>
      <w:b/>
      <w:bCs/>
    </w:rPr>
  </w:style>
  <w:style w:type="paragraph" w:customStyle="1" w:styleId="datumtevilka">
    <w:name w:val="datum številka"/>
    <w:basedOn w:val="Navaden"/>
    <w:qFormat/>
    <w:rsid w:val="008C0627"/>
    <w:pPr>
      <w:tabs>
        <w:tab w:val="left" w:pos="1701"/>
      </w:tabs>
      <w:spacing w:after="0" w:line="260" w:lineRule="exact"/>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21122">
      <w:bodyDiv w:val="1"/>
      <w:marLeft w:val="0"/>
      <w:marRight w:val="0"/>
      <w:marTop w:val="0"/>
      <w:marBottom w:val="0"/>
      <w:divBdr>
        <w:top w:val="none" w:sz="0" w:space="0" w:color="auto"/>
        <w:left w:val="none" w:sz="0" w:space="0" w:color="auto"/>
        <w:bottom w:val="none" w:sz="0" w:space="0" w:color="auto"/>
        <w:right w:val="none" w:sz="0" w:space="0" w:color="auto"/>
      </w:divBdr>
    </w:div>
    <w:div w:id="374698101">
      <w:bodyDiv w:val="1"/>
      <w:marLeft w:val="0"/>
      <w:marRight w:val="0"/>
      <w:marTop w:val="0"/>
      <w:marBottom w:val="0"/>
      <w:divBdr>
        <w:top w:val="none" w:sz="0" w:space="0" w:color="auto"/>
        <w:left w:val="none" w:sz="0" w:space="0" w:color="auto"/>
        <w:bottom w:val="none" w:sz="0" w:space="0" w:color="auto"/>
        <w:right w:val="none" w:sz="0" w:space="0" w:color="auto"/>
      </w:divBdr>
    </w:div>
    <w:div w:id="517887976">
      <w:bodyDiv w:val="1"/>
      <w:marLeft w:val="0"/>
      <w:marRight w:val="0"/>
      <w:marTop w:val="0"/>
      <w:marBottom w:val="0"/>
      <w:divBdr>
        <w:top w:val="none" w:sz="0" w:space="0" w:color="auto"/>
        <w:left w:val="none" w:sz="0" w:space="0" w:color="auto"/>
        <w:bottom w:val="none" w:sz="0" w:space="0" w:color="auto"/>
        <w:right w:val="none" w:sz="0" w:space="0" w:color="auto"/>
      </w:divBdr>
    </w:div>
    <w:div w:id="586232500">
      <w:bodyDiv w:val="1"/>
      <w:marLeft w:val="0"/>
      <w:marRight w:val="0"/>
      <w:marTop w:val="0"/>
      <w:marBottom w:val="0"/>
      <w:divBdr>
        <w:top w:val="none" w:sz="0" w:space="0" w:color="auto"/>
        <w:left w:val="none" w:sz="0" w:space="0" w:color="auto"/>
        <w:bottom w:val="none" w:sz="0" w:space="0" w:color="auto"/>
        <w:right w:val="none" w:sz="0" w:space="0" w:color="auto"/>
      </w:divBdr>
    </w:div>
    <w:div w:id="1179546492">
      <w:bodyDiv w:val="1"/>
      <w:marLeft w:val="0"/>
      <w:marRight w:val="0"/>
      <w:marTop w:val="0"/>
      <w:marBottom w:val="0"/>
      <w:divBdr>
        <w:top w:val="none" w:sz="0" w:space="0" w:color="auto"/>
        <w:left w:val="none" w:sz="0" w:space="0" w:color="auto"/>
        <w:bottom w:val="none" w:sz="0" w:space="0" w:color="auto"/>
        <w:right w:val="none" w:sz="0" w:space="0" w:color="auto"/>
      </w:divBdr>
      <w:divsChild>
        <w:div w:id="2070688990">
          <w:marLeft w:val="0"/>
          <w:marRight w:val="0"/>
          <w:marTop w:val="0"/>
          <w:marBottom w:val="0"/>
          <w:divBdr>
            <w:top w:val="none" w:sz="0" w:space="0" w:color="auto"/>
            <w:left w:val="none" w:sz="0" w:space="0" w:color="auto"/>
            <w:bottom w:val="none" w:sz="0" w:space="0" w:color="auto"/>
            <w:right w:val="none" w:sz="0" w:space="0" w:color="auto"/>
          </w:divBdr>
          <w:divsChild>
            <w:div w:id="19655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764">
      <w:bodyDiv w:val="1"/>
      <w:marLeft w:val="0"/>
      <w:marRight w:val="0"/>
      <w:marTop w:val="0"/>
      <w:marBottom w:val="0"/>
      <w:divBdr>
        <w:top w:val="none" w:sz="0" w:space="0" w:color="auto"/>
        <w:left w:val="none" w:sz="0" w:space="0" w:color="auto"/>
        <w:bottom w:val="none" w:sz="0" w:space="0" w:color="auto"/>
        <w:right w:val="none" w:sz="0" w:space="0" w:color="auto"/>
      </w:divBdr>
    </w:div>
    <w:div w:id="1402093940">
      <w:bodyDiv w:val="1"/>
      <w:marLeft w:val="0"/>
      <w:marRight w:val="0"/>
      <w:marTop w:val="0"/>
      <w:marBottom w:val="0"/>
      <w:divBdr>
        <w:top w:val="none" w:sz="0" w:space="0" w:color="auto"/>
        <w:left w:val="none" w:sz="0" w:space="0" w:color="auto"/>
        <w:bottom w:val="none" w:sz="0" w:space="0" w:color="auto"/>
        <w:right w:val="none" w:sz="0" w:space="0" w:color="auto"/>
      </w:divBdr>
    </w:div>
    <w:div w:id="1672294018">
      <w:bodyDiv w:val="1"/>
      <w:marLeft w:val="0"/>
      <w:marRight w:val="0"/>
      <w:marTop w:val="0"/>
      <w:marBottom w:val="0"/>
      <w:divBdr>
        <w:top w:val="none" w:sz="0" w:space="0" w:color="auto"/>
        <w:left w:val="none" w:sz="0" w:space="0" w:color="auto"/>
        <w:bottom w:val="none" w:sz="0" w:space="0" w:color="auto"/>
        <w:right w:val="none" w:sz="0" w:space="0" w:color="auto"/>
      </w:divBdr>
    </w:div>
    <w:div w:id="1872985635">
      <w:bodyDiv w:val="1"/>
      <w:marLeft w:val="0"/>
      <w:marRight w:val="0"/>
      <w:marTop w:val="0"/>
      <w:marBottom w:val="0"/>
      <w:divBdr>
        <w:top w:val="none" w:sz="0" w:space="0" w:color="auto"/>
        <w:left w:val="none" w:sz="0" w:space="0" w:color="auto"/>
        <w:bottom w:val="none" w:sz="0" w:space="0" w:color="auto"/>
        <w:right w:val="none" w:sz="0" w:space="0" w:color="auto"/>
      </w:divBdr>
    </w:div>
    <w:div w:id="2016303931">
      <w:bodyDiv w:val="1"/>
      <w:marLeft w:val="0"/>
      <w:marRight w:val="0"/>
      <w:marTop w:val="0"/>
      <w:marBottom w:val="0"/>
      <w:divBdr>
        <w:top w:val="none" w:sz="0" w:space="0" w:color="auto"/>
        <w:left w:val="none" w:sz="0" w:space="0" w:color="auto"/>
        <w:bottom w:val="none" w:sz="0" w:space="0" w:color="auto"/>
        <w:right w:val="none" w:sz="0" w:space="0" w:color="auto"/>
      </w:divBdr>
    </w:div>
    <w:div w:id="2028211720">
      <w:bodyDiv w:val="1"/>
      <w:marLeft w:val="0"/>
      <w:marRight w:val="0"/>
      <w:marTop w:val="0"/>
      <w:marBottom w:val="0"/>
      <w:divBdr>
        <w:top w:val="none" w:sz="0" w:space="0" w:color="auto"/>
        <w:left w:val="none" w:sz="0" w:space="0" w:color="auto"/>
        <w:bottom w:val="none" w:sz="0" w:space="0" w:color="auto"/>
        <w:right w:val="none" w:sz="0" w:space="0" w:color="auto"/>
      </w:divBdr>
    </w:div>
    <w:div w:id="21224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30BC9C-E37D-4D33-8FDE-69D60034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6185</Words>
  <Characters>35258</Characters>
  <Application>Microsoft Office Word</Application>
  <DocSecurity>0</DocSecurity>
  <Lines>293</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Company>
  <LinksUpToDate>false</LinksUpToDate>
  <CharactersWithSpaces>41361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Lesjak</dc:creator>
  <cp:keywords/>
  <dc:description/>
  <cp:lastModifiedBy>Jana Pucelj</cp:lastModifiedBy>
  <cp:revision>2</cp:revision>
  <cp:lastPrinted>2020-11-23T08:08:00Z</cp:lastPrinted>
  <dcterms:created xsi:type="dcterms:W3CDTF">2020-12-04T14:00:00Z</dcterms:created>
  <dcterms:modified xsi:type="dcterms:W3CDTF">2020-12-04T14:00:00Z</dcterms:modified>
</cp:coreProperties>
</file>