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1BD0A" w14:textId="77777777" w:rsidR="00117FCD" w:rsidRPr="008F3500" w:rsidRDefault="000F0801" w:rsidP="00117FCD">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2CB31CF0" wp14:editId="6E69FB13">
            <wp:simplePos x="0" y="0"/>
            <wp:positionH relativeFrom="page">
              <wp:posOffset>0</wp:posOffset>
            </wp:positionH>
            <wp:positionV relativeFrom="page">
              <wp:posOffset>0</wp:posOffset>
            </wp:positionV>
            <wp:extent cx="4321810" cy="972185"/>
            <wp:effectExtent l="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FCD">
        <w:rPr>
          <w:rFonts w:cs="Arial"/>
          <w:sz w:val="16"/>
        </w:rPr>
        <w:tab/>
        <w:t>T:</w:t>
      </w:r>
    </w:p>
    <w:p w14:paraId="702E08C3" w14:textId="77777777" w:rsidR="009A1339"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T:</w:t>
      </w:r>
      <w:r>
        <w:rPr>
          <w:rFonts w:ascii="Arial" w:hAnsi="Arial" w:cs="Arial"/>
          <w:color w:val="808080"/>
          <w:sz w:val="16"/>
          <w:szCs w:val="16"/>
        </w:rPr>
        <w:t xml:space="preserve"> 01 369 63 00</w:t>
      </w:r>
    </w:p>
    <w:p w14:paraId="311322C4" w14:textId="77777777" w:rsidR="00F6027F"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14:paraId="462991D8" w14:textId="77777777" w:rsidR="009A1339" w:rsidRPr="00B645E1" w:rsidRDefault="00F6027F" w:rsidP="00117FCD">
      <w:pPr>
        <w:pStyle w:val="Odstavekseznama1"/>
        <w:spacing w:line="260" w:lineRule="exact"/>
        <w:ind w:left="0"/>
        <w:rPr>
          <w:rFonts w:ascii="Arial" w:hAnsi="Arial" w:cs="Arial"/>
          <w:color w:val="808080"/>
          <w:sz w:val="16"/>
          <w:szCs w:val="16"/>
        </w:rPr>
      </w:pPr>
      <w:r>
        <w:rPr>
          <w:rFonts w:ascii="Arial" w:hAnsi="Arial" w:cs="Arial"/>
          <w:sz w:val="16"/>
          <w:szCs w:val="16"/>
        </w:rPr>
        <w:t xml:space="preserve">      </w:t>
      </w:r>
      <w:r w:rsidR="009A1339" w:rsidRPr="00B645E1">
        <w:rPr>
          <w:rFonts w:ascii="Arial" w:hAnsi="Arial" w:cs="Arial"/>
          <w:color w:val="808080"/>
          <w:sz w:val="16"/>
          <w:szCs w:val="16"/>
        </w:rPr>
        <w:t>Župančičeva 3, p.p.644a, 1001 Ljubljana</w:t>
      </w:r>
      <w:r w:rsidR="009A1339"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color w:val="808080"/>
          <w:sz w:val="16"/>
          <w:szCs w:val="16"/>
        </w:rPr>
        <w:t>E: gp.mf@gov.si</w:t>
      </w:r>
    </w:p>
    <w:p w14:paraId="43CCE0BD" w14:textId="77777777" w:rsidR="009A1339" w:rsidRPr="00B645E1" w:rsidRDefault="00F6027F" w:rsidP="009A1339">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b/>
          <w:color w:val="808080"/>
          <w:sz w:val="20"/>
          <w:szCs w:val="20"/>
        </w:rPr>
        <w:tab/>
      </w:r>
      <w:r w:rsidR="009A1339" w:rsidRPr="00B645E1">
        <w:rPr>
          <w:rFonts w:ascii="Arial" w:hAnsi="Arial" w:cs="Arial"/>
          <w:color w:val="808080"/>
          <w:sz w:val="16"/>
          <w:szCs w:val="16"/>
        </w:rPr>
        <w:t>www.mf.gov.si</w:t>
      </w:r>
    </w:p>
    <w:p w14:paraId="25D68143" w14:textId="77777777" w:rsidR="009A1339" w:rsidRDefault="009A1339" w:rsidP="0068465E">
      <w:pPr>
        <w:pStyle w:val="Odstavekseznama1"/>
        <w:spacing w:line="260" w:lineRule="exact"/>
        <w:ind w:left="0"/>
        <w:rPr>
          <w:rFonts w:ascii="Arial" w:hAnsi="Arial" w:cs="Arial"/>
          <w:b/>
          <w:sz w:val="20"/>
          <w:szCs w:val="20"/>
        </w:rPr>
      </w:pPr>
    </w:p>
    <w:p w14:paraId="3129AF92" w14:textId="77777777" w:rsidR="009A1339" w:rsidRDefault="009A1339" w:rsidP="0068465E">
      <w:pPr>
        <w:pStyle w:val="Odstavekseznama1"/>
        <w:spacing w:line="260" w:lineRule="exact"/>
        <w:ind w:left="0"/>
        <w:rPr>
          <w:rFonts w:ascii="Arial" w:hAnsi="Arial" w:cs="Arial"/>
          <w:b/>
          <w:sz w:val="20"/>
          <w:szCs w:val="20"/>
        </w:rPr>
      </w:pPr>
    </w:p>
    <w:p w14:paraId="274151C7" w14:textId="77777777" w:rsidR="009A1339" w:rsidRDefault="009A1339" w:rsidP="0068465E">
      <w:pPr>
        <w:pStyle w:val="Odstavekseznama1"/>
        <w:spacing w:line="260" w:lineRule="exact"/>
        <w:ind w:left="0"/>
        <w:rPr>
          <w:rFonts w:ascii="Arial" w:hAnsi="Arial" w:cs="Arial"/>
          <w:b/>
          <w:sz w:val="20"/>
          <w:szCs w:val="20"/>
        </w:rPr>
      </w:pPr>
    </w:p>
    <w:p w14:paraId="0FEAFBB0" w14:textId="77777777" w:rsidR="005553CB" w:rsidRDefault="005553CB" w:rsidP="005553CB">
      <w:pPr>
        <w:pStyle w:val="Odstavekseznama1"/>
        <w:spacing w:line="260" w:lineRule="exact"/>
        <w:ind w:left="0"/>
        <w:rPr>
          <w:rFonts w:ascii="Arial" w:hAnsi="Arial" w:cs="Arial"/>
          <w:b/>
          <w:sz w:val="20"/>
          <w:szCs w:val="20"/>
        </w:rPr>
      </w:pPr>
      <w:r w:rsidRPr="005B4049">
        <w:rPr>
          <w:rFonts w:ascii="Arial" w:hAnsi="Arial" w:cs="Arial"/>
          <w:b/>
          <w:sz w:val="20"/>
          <w:szCs w:val="20"/>
        </w:rPr>
        <w:t>PRILOGA 1</w:t>
      </w:r>
      <w:r>
        <w:rPr>
          <w:rFonts w:ascii="Arial" w:hAnsi="Arial" w:cs="Arial"/>
          <w:b/>
          <w:sz w:val="20"/>
          <w:szCs w:val="20"/>
        </w:rPr>
        <w:t xml:space="preserve"> (spremni dopis – 1. del):</w:t>
      </w:r>
    </w:p>
    <w:p w14:paraId="44C651D9" w14:textId="77777777" w:rsidR="005553CB" w:rsidRPr="005B4049" w:rsidRDefault="005553CB" w:rsidP="005553C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553CB" w:rsidRPr="008D1759" w14:paraId="10462995" w14:textId="77777777" w:rsidTr="00BA21C7">
        <w:trPr>
          <w:gridAfter w:val="2"/>
          <w:wAfter w:w="3067" w:type="dxa"/>
        </w:trPr>
        <w:tc>
          <w:tcPr>
            <w:tcW w:w="6096" w:type="dxa"/>
            <w:gridSpan w:val="2"/>
            <w:tcBorders>
              <w:top w:val="nil"/>
              <w:left w:val="nil"/>
              <w:bottom w:val="single" w:sz="4" w:space="0" w:color="auto"/>
              <w:right w:val="nil"/>
            </w:tcBorders>
          </w:tcPr>
          <w:p w14:paraId="073ED38B" w14:textId="77777777" w:rsidR="005553CB" w:rsidRPr="008D1759" w:rsidRDefault="005553CB" w:rsidP="00CA689C">
            <w:pPr>
              <w:pStyle w:val="Neotevilenodstavek"/>
              <w:spacing w:before="0" w:after="0" w:line="260" w:lineRule="exact"/>
              <w:jc w:val="left"/>
              <w:rPr>
                <w:sz w:val="20"/>
                <w:szCs w:val="20"/>
              </w:rPr>
            </w:pPr>
          </w:p>
        </w:tc>
      </w:tr>
      <w:tr w:rsidR="005553CB" w:rsidRPr="008D1759" w14:paraId="52967B40" w14:textId="77777777" w:rsidTr="00BA21C7">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tcPr>
          <w:p w14:paraId="6EB5E170" w14:textId="1A3FD4D2" w:rsidR="005553CB" w:rsidRPr="008D1759" w:rsidRDefault="005553CB" w:rsidP="00124431">
            <w:pPr>
              <w:pStyle w:val="Neotevilenodstavek"/>
              <w:spacing w:before="0" w:after="0" w:line="260" w:lineRule="exact"/>
              <w:jc w:val="left"/>
              <w:rPr>
                <w:sz w:val="20"/>
                <w:szCs w:val="20"/>
              </w:rPr>
            </w:pPr>
            <w:r>
              <w:rPr>
                <w:sz w:val="20"/>
                <w:szCs w:val="20"/>
              </w:rPr>
              <w:t>Številka:</w:t>
            </w:r>
            <w:r w:rsidR="00116897">
              <w:rPr>
                <w:sz w:val="20"/>
                <w:szCs w:val="20"/>
              </w:rPr>
              <w:t xml:space="preserve"> </w:t>
            </w:r>
            <w:r w:rsidR="00234504" w:rsidRPr="00234504">
              <w:rPr>
                <w:sz w:val="20"/>
                <w:szCs w:val="20"/>
              </w:rPr>
              <w:t>007-</w:t>
            </w:r>
            <w:r w:rsidR="00EE7424">
              <w:rPr>
                <w:sz w:val="20"/>
                <w:szCs w:val="20"/>
              </w:rPr>
              <w:t>1058/2021</w:t>
            </w:r>
            <w:r w:rsidR="00DE6B09">
              <w:rPr>
                <w:sz w:val="20"/>
                <w:szCs w:val="20"/>
              </w:rPr>
              <w:t>/</w:t>
            </w:r>
            <w:r w:rsidR="005D2675">
              <w:rPr>
                <w:sz w:val="20"/>
                <w:szCs w:val="20"/>
              </w:rPr>
              <w:t>9</w:t>
            </w:r>
          </w:p>
        </w:tc>
      </w:tr>
      <w:tr w:rsidR="005553CB" w:rsidRPr="008D1759" w14:paraId="7CED2448" w14:textId="77777777" w:rsidTr="00BA21C7">
        <w:trPr>
          <w:gridAfter w:val="2"/>
          <w:wAfter w:w="3067" w:type="dxa"/>
        </w:trPr>
        <w:tc>
          <w:tcPr>
            <w:tcW w:w="6096" w:type="dxa"/>
            <w:gridSpan w:val="2"/>
            <w:tcBorders>
              <w:top w:val="single" w:sz="4" w:space="0" w:color="auto"/>
            </w:tcBorders>
          </w:tcPr>
          <w:p w14:paraId="72031FF0" w14:textId="0E8F3BD1" w:rsidR="005553CB" w:rsidRPr="008D1759" w:rsidRDefault="005553CB" w:rsidP="00124431">
            <w:pPr>
              <w:pStyle w:val="Neotevilenodstavek"/>
              <w:spacing w:before="0" w:after="0" w:line="260" w:lineRule="exact"/>
              <w:jc w:val="left"/>
              <w:rPr>
                <w:sz w:val="20"/>
                <w:szCs w:val="20"/>
              </w:rPr>
            </w:pPr>
            <w:r w:rsidRPr="00234504">
              <w:rPr>
                <w:sz w:val="20"/>
                <w:szCs w:val="20"/>
              </w:rPr>
              <w:t>Ljubljana,</w:t>
            </w:r>
            <w:r w:rsidR="000F0801" w:rsidRPr="00234504">
              <w:rPr>
                <w:sz w:val="20"/>
                <w:szCs w:val="20"/>
              </w:rPr>
              <w:t xml:space="preserve"> </w:t>
            </w:r>
            <w:r w:rsidR="00A36C53" w:rsidRPr="00234504">
              <w:rPr>
                <w:sz w:val="20"/>
                <w:szCs w:val="20"/>
              </w:rPr>
              <w:t xml:space="preserve"> </w:t>
            </w:r>
            <w:r w:rsidR="00945B93">
              <w:rPr>
                <w:sz w:val="20"/>
                <w:szCs w:val="20"/>
              </w:rPr>
              <w:t>2</w:t>
            </w:r>
            <w:r w:rsidR="00E07A8B">
              <w:rPr>
                <w:sz w:val="20"/>
                <w:szCs w:val="20"/>
              </w:rPr>
              <w:t>9</w:t>
            </w:r>
            <w:r w:rsidR="009C2AFA" w:rsidRPr="00234504">
              <w:rPr>
                <w:sz w:val="20"/>
                <w:szCs w:val="20"/>
              </w:rPr>
              <w:t xml:space="preserve">. </w:t>
            </w:r>
            <w:r w:rsidR="003A3E50">
              <w:rPr>
                <w:sz w:val="20"/>
                <w:szCs w:val="20"/>
              </w:rPr>
              <w:t>9</w:t>
            </w:r>
            <w:r w:rsidR="009C2AFA" w:rsidRPr="00234504">
              <w:rPr>
                <w:sz w:val="20"/>
                <w:szCs w:val="20"/>
              </w:rPr>
              <w:t>. 202</w:t>
            </w:r>
            <w:r w:rsidR="003A3E50">
              <w:rPr>
                <w:sz w:val="20"/>
                <w:szCs w:val="20"/>
              </w:rPr>
              <w:t>1</w:t>
            </w:r>
          </w:p>
        </w:tc>
      </w:tr>
      <w:tr w:rsidR="005553CB" w:rsidRPr="008D1759" w14:paraId="01AB33B9" w14:textId="77777777" w:rsidTr="00CA689C">
        <w:trPr>
          <w:gridAfter w:val="2"/>
          <w:wAfter w:w="3067" w:type="dxa"/>
        </w:trPr>
        <w:tc>
          <w:tcPr>
            <w:tcW w:w="6096" w:type="dxa"/>
            <w:gridSpan w:val="2"/>
          </w:tcPr>
          <w:p w14:paraId="3095E627" w14:textId="04071076" w:rsidR="005553CB" w:rsidRPr="00594B90" w:rsidRDefault="005553CB" w:rsidP="00124431">
            <w:pPr>
              <w:pStyle w:val="Neotevilenodstavek"/>
              <w:spacing w:before="0" w:after="0" w:line="260" w:lineRule="exact"/>
              <w:jc w:val="left"/>
              <w:rPr>
                <w:sz w:val="20"/>
                <w:szCs w:val="20"/>
              </w:rPr>
            </w:pPr>
            <w:r w:rsidRPr="00594B90">
              <w:rPr>
                <w:iCs/>
                <w:sz w:val="20"/>
                <w:szCs w:val="20"/>
              </w:rPr>
              <w:t>EVA</w:t>
            </w:r>
            <w:r w:rsidR="000F0801">
              <w:rPr>
                <w:iCs/>
                <w:sz w:val="20"/>
                <w:szCs w:val="20"/>
              </w:rPr>
              <w:t xml:space="preserve"> </w:t>
            </w:r>
            <w:r w:rsidR="00CC07F4" w:rsidRPr="00CC07F4">
              <w:rPr>
                <w:iCs/>
                <w:sz w:val="20"/>
                <w:szCs w:val="20"/>
              </w:rPr>
              <w:t>202</w:t>
            </w:r>
            <w:r w:rsidR="003A3E50">
              <w:rPr>
                <w:iCs/>
                <w:sz w:val="20"/>
                <w:szCs w:val="20"/>
              </w:rPr>
              <w:t>1</w:t>
            </w:r>
            <w:r w:rsidR="00CC07F4" w:rsidRPr="00CC07F4">
              <w:rPr>
                <w:iCs/>
                <w:sz w:val="20"/>
                <w:szCs w:val="20"/>
              </w:rPr>
              <w:t>-1611-</w:t>
            </w:r>
            <w:r w:rsidR="00EE7424">
              <w:rPr>
                <w:iCs/>
                <w:sz w:val="20"/>
                <w:szCs w:val="20"/>
              </w:rPr>
              <w:t>007</w:t>
            </w:r>
            <w:r w:rsidR="00DF3F07">
              <w:rPr>
                <w:iCs/>
                <w:sz w:val="20"/>
                <w:szCs w:val="20"/>
              </w:rPr>
              <w:t>8</w:t>
            </w:r>
          </w:p>
        </w:tc>
      </w:tr>
      <w:tr w:rsidR="005553CB" w:rsidRPr="008D1759" w14:paraId="0C31CEA3" w14:textId="77777777" w:rsidTr="00CA689C">
        <w:trPr>
          <w:gridAfter w:val="2"/>
          <w:wAfter w:w="3067" w:type="dxa"/>
        </w:trPr>
        <w:tc>
          <w:tcPr>
            <w:tcW w:w="6096" w:type="dxa"/>
            <w:gridSpan w:val="2"/>
          </w:tcPr>
          <w:p w14:paraId="1FEBF39C" w14:textId="77777777" w:rsidR="005553CB" w:rsidRPr="008D1759" w:rsidRDefault="005553CB" w:rsidP="00CA689C">
            <w:pPr>
              <w:rPr>
                <w:rFonts w:cs="Arial"/>
                <w:szCs w:val="20"/>
              </w:rPr>
            </w:pPr>
          </w:p>
          <w:p w14:paraId="39ED7261" w14:textId="77777777" w:rsidR="005553CB" w:rsidRPr="008267D5" w:rsidRDefault="005553CB" w:rsidP="00CA689C">
            <w:pPr>
              <w:rPr>
                <w:rFonts w:ascii="Arial" w:hAnsi="Arial" w:cs="Arial"/>
                <w:sz w:val="20"/>
                <w:szCs w:val="20"/>
              </w:rPr>
            </w:pPr>
            <w:r w:rsidRPr="008267D5">
              <w:rPr>
                <w:rFonts w:ascii="Arial" w:hAnsi="Arial" w:cs="Arial"/>
                <w:sz w:val="20"/>
                <w:szCs w:val="20"/>
              </w:rPr>
              <w:t>GENERALNI SEKRETARIAT VLADE REPUBLIKE SLOVENIJE</w:t>
            </w:r>
          </w:p>
          <w:p w14:paraId="6549C163" w14:textId="77777777" w:rsidR="005553CB" w:rsidRPr="008267D5" w:rsidRDefault="00E07A8B" w:rsidP="00CA689C">
            <w:pPr>
              <w:rPr>
                <w:rFonts w:ascii="Arial" w:hAnsi="Arial" w:cs="Arial"/>
                <w:sz w:val="20"/>
                <w:szCs w:val="20"/>
              </w:rPr>
            </w:pPr>
            <w:hyperlink r:id="rId14" w:history="1">
              <w:r w:rsidR="005553CB" w:rsidRPr="008267D5">
                <w:rPr>
                  <w:rStyle w:val="Hiperpovezava"/>
                  <w:rFonts w:ascii="Arial" w:hAnsi="Arial" w:cs="Arial"/>
                  <w:sz w:val="20"/>
                  <w:szCs w:val="20"/>
                </w:rPr>
                <w:t>Gp.gs@gov.si</w:t>
              </w:r>
            </w:hyperlink>
          </w:p>
          <w:p w14:paraId="598CDE1C" w14:textId="77777777" w:rsidR="005553CB" w:rsidRPr="008D1759" w:rsidRDefault="005553CB" w:rsidP="00CA689C">
            <w:pPr>
              <w:rPr>
                <w:rFonts w:cs="Arial"/>
                <w:szCs w:val="20"/>
              </w:rPr>
            </w:pPr>
          </w:p>
        </w:tc>
      </w:tr>
      <w:tr w:rsidR="005553CB" w:rsidRPr="008D1759" w14:paraId="05948A77" w14:textId="77777777" w:rsidTr="00CA689C">
        <w:tc>
          <w:tcPr>
            <w:tcW w:w="9163" w:type="dxa"/>
            <w:gridSpan w:val="4"/>
          </w:tcPr>
          <w:p w14:paraId="6DD0FD5B" w14:textId="7CBED8AA" w:rsidR="005553CB" w:rsidRPr="008D1759" w:rsidRDefault="005553CB" w:rsidP="00DE772B">
            <w:pPr>
              <w:contextualSpacing/>
              <w:rPr>
                <w:sz w:val="20"/>
                <w:szCs w:val="20"/>
              </w:rPr>
            </w:pPr>
            <w:r w:rsidRPr="000F0801">
              <w:rPr>
                <w:rFonts w:ascii="Arial" w:hAnsi="Arial" w:cs="Arial"/>
                <w:b/>
                <w:sz w:val="20"/>
                <w:szCs w:val="20"/>
              </w:rPr>
              <w:t>ZADEVA:</w:t>
            </w:r>
            <w:r w:rsidR="000F0801">
              <w:rPr>
                <w:rFonts w:ascii="Arial" w:hAnsi="Arial" w:cs="Arial"/>
                <w:b/>
                <w:sz w:val="20"/>
                <w:szCs w:val="20"/>
              </w:rPr>
              <w:t xml:space="preserve"> </w:t>
            </w:r>
            <w:r w:rsidR="000F0801" w:rsidRPr="000F0801">
              <w:rPr>
                <w:rFonts w:ascii="Arial" w:hAnsi="Arial" w:cs="Arial"/>
                <w:b/>
                <w:sz w:val="20"/>
                <w:szCs w:val="20"/>
              </w:rPr>
              <w:t>Uredb</w:t>
            </w:r>
            <w:r w:rsidR="00307E8F">
              <w:rPr>
                <w:rFonts w:ascii="Arial" w:hAnsi="Arial" w:cs="Arial"/>
                <w:b/>
                <w:sz w:val="20"/>
                <w:szCs w:val="20"/>
              </w:rPr>
              <w:t>a</w:t>
            </w:r>
            <w:r w:rsidR="000F0801" w:rsidRPr="000F0801">
              <w:rPr>
                <w:rFonts w:ascii="Arial" w:hAnsi="Arial" w:cs="Arial"/>
                <w:b/>
                <w:sz w:val="20"/>
                <w:szCs w:val="20"/>
              </w:rPr>
              <w:t xml:space="preserve"> o </w:t>
            </w:r>
            <w:r w:rsidR="00056EE3">
              <w:rPr>
                <w:rFonts w:ascii="Arial" w:hAnsi="Arial" w:cs="Arial"/>
                <w:b/>
                <w:sz w:val="20"/>
                <w:szCs w:val="20"/>
              </w:rPr>
              <w:t>namenitvi dela dohodnine za donacije – predlog za obravnavo</w:t>
            </w:r>
          </w:p>
        </w:tc>
      </w:tr>
      <w:tr w:rsidR="005553CB" w:rsidRPr="008D1759" w14:paraId="016A16FA" w14:textId="77777777" w:rsidTr="00CA689C">
        <w:tc>
          <w:tcPr>
            <w:tcW w:w="9163" w:type="dxa"/>
            <w:gridSpan w:val="4"/>
          </w:tcPr>
          <w:p w14:paraId="2E90BB31" w14:textId="77777777" w:rsidR="005553CB" w:rsidRPr="008D1759" w:rsidRDefault="005553CB" w:rsidP="00CA689C">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553CB" w:rsidRPr="008D1759" w14:paraId="25210805" w14:textId="77777777" w:rsidTr="00CA689C">
        <w:tc>
          <w:tcPr>
            <w:tcW w:w="9163" w:type="dxa"/>
            <w:gridSpan w:val="4"/>
          </w:tcPr>
          <w:p w14:paraId="4921E5BF" w14:textId="35B4B00A" w:rsidR="001F1F92" w:rsidRDefault="00056EE3" w:rsidP="001F1F92">
            <w:pPr>
              <w:overflowPunct w:val="0"/>
              <w:autoSpaceDE w:val="0"/>
              <w:autoSpaceDN w:val="0"/>
              <w:adjustRightInd w:val="0"/>
              <w:spacing w:line="260" w:lineRule="exact"/>
              <w:jc w:val="both"/>
              <w:textAlignment w:val="baseline"/>
              <w:rPr>
                <w:rFonts w:ascii="Arial" w:hAnsi="Arial" w:cs="Arial"/>
                <w:iCs/>
                <w:sz w:val="20"/>
                <w:szCs w:val="20"/>
                <w:lang w:eastAsia="sl-SI"/>
              </w:rPr>
            </w:pPr>
            <w:r w:rsidRPr="00056EE3">
              <w:rPr>
                <w:rFonts w:ascii="Arial" w:hAnsi="Arial" w:cs="Arial"/>
                <w:iCs/>
                <w:sz w:val="20"/>
                <w:szCs w:val="20"/>
                <w:lang w:eastAsia="sl-SI"/>
              </w:rPr>
              <w:t>Na podlagi osmega odstavka 142. člena Zakona o dohodnini (Uradni list RS, št. 13/11 – uradno prečiščeno besedilo, 9/11 – ZUKD-1, 9/12 – odl. US, 24/12, 30/12, 40/12 – ZUJF, 75/12, 94/12, 96/13, 29/14 – odl. US, 50/14, 23/15, 55/15, 63/16, 69/17, 21/19, 28/19 in 66/19) je Vlada Republike Slovenije na ………… seji pod točko ………. ……….. sprejela sklep:</w:t>
            </w:r>
          </w:p>
          <w:p w14:paraId="41056CFC" w14:textId="77777777" w:rsidR="00056EE3" w:rsidRPr="001F1F92" w:rsidRDefault="00056EE3" w:rsidP="001F1F92">
            <w:pPr>
              <w:overflowPunct w:val="0"/>
              <w:autoSpaceDE w:val="0"/>
              <w:autoSpaceDN w:val="0"/>
              <w:adjustRightInd w:val="0"/>
              <w:spacing w:line="260" w:lineRule="exact"/>
              <w:jc w:val="both"/>
              <w:textAlignment w:val="baseline"/>
              <w:rPr>
                <w:rFonts w:ascii="Arial" w:hAnsi="Arial" w:cs="Arial"/>
                <w:iCs/>
                <w:sz w:val="20"/>
                <w:szCs w:val="20"/>
                <w:lang w:eastAsia="sl-SI"/>
              </w:rPr>
            </w:pPr>
          </w:p>
          <w:p w14:paraId="3477A01D" w14:textId="687039BE" w:rsidR="001F1F92" w:rsidRPr="001F1F92" w:rsidRDefault="001F1F92" w:rsidP="001F1F92">
            <w:pPr>
              <w:overflowPunct w:val="0"/>
              <w:autoSpaceDE w:val="0"/>
              <w:autoSpaceDN w:val="0"/>
              <w:adjustRightInd w:val="0"/>
              <w:spacing w:line="260" w:lineRule="exact"/>
              <w:jc w:val="both"/>
              <w:textAlignment w:val="baseline"/>
              <w:rPr>
                <w:rFonts w:ascii="Arial" w:hAnsi="Arial" w:cs="Arial"/>
                <w:iCs/>
                <w:sz w:val="20"/>
                <w:szCs w:val="20"/>
                <w:lang w:eastAsia="sl-SI"/>
              </w:rPr>
            </w:pPr>
            <w:r w:rsidRPr="001F1F92">
              <w:rPr>
                <w:rFonts w:ascii="Arial" w:hAnsi="Arial" w:cs="Arial"/>
                <w:iCs/>
                <w:sz w:val="20"/>
                <w:szCs w:val="20"/>
                <w:lang w:eastAsia="sl-SI"/>
              </w:rPr>
              <w:t>»Vlada Republike Slovenije</w:t>
            </w:r>
            <w:r w:rsidR="004A085B">
              <w:rPr>
                <w:rFonts w:ascii="Arial" w:hAnsi="Arial" w:cs="Arial"/>
                <w:iCs/>
                <w:sz w:val="20"/>
                <w:szCs w:val="20"/>
                <w:lang w:eastAsia="sl-SI"/>
              </w:rPr>
              <w:t xml:space="preserve"> je sprejela</w:t>
            </w:r>
            <w:r w:rsidRPr="001F1F92">
              <w:rPr>
                <w:rFonts w:ascii="Arial" w:hAnsi="Arial" w:cs="Arial"/>
                <w:iCs/>
                <w:sz w:val="20"/>
                <w:szCs w:val="20"/>
                <w:lang w:eastAsia="sl-SI"/>
              </w:rPr>
              <w:t xml:space="preserve"> </w:t>
            </w:r>
            <w:r w:rsidR="00056EE3" w:rsidRPr="00056EE3">
              <w:rPr>
                <w:rFonts w:ascii="Arial" w:hAnsi="Arial" w:cs="Arial"/>
                <w:iCs/>
                <w:sz w:val="20"/>
                <w:szCs w:val="20"/>
                <w:lang w:eastAsia="sl-SI"/>
              </w:rPr>
              <w:t>Uredb</w:t>
            </w:r>
            <w:r w:rsidR="00307E8F">
              <w:rPr>
                <w:rFonts w:ascii="Arial" w:hAnsi="Arial" w:cs="Arial"/>
                <w:iCs/>
                <w:sz w:val="20"/>
                <w:szCs w:val="20"/>
                <w:lang w:eastAsia="sl-SI"/>
              </w:rPr>
              <w:t>o</w:t>
            </w:r>
            <w:r w:rsidR="00056EE3" w:rsidRPr="00056EE3">
              <w:rPr>
                <w:rFonts w:ascii="Arial" w:hAnsi="Arial" w:cs="Arial"/>
                <w:iCs/>
                <w:sz w:val="20"/>
                <w:szCs w:val="20"/>
                <w:lang w:eastAsia="sl-SI"/>
              </w:rPr>
              <w:t xml:space="preserve"> o namenitvi dela dohodnine za donacije in jo objavi v Uradnem listu Republike Slovenije.</w:t>
            </w:r>
            <w:r w:rsidRPr="001F1F92">
              <w:rPr>
                <w:rFonts w:ascii="Arial" w:hAnsi="Arial" w:cs="Arial"/>
                <w:iCs/>
                <w:sz w:val="20"/>
                <w:szCs w:val="20"/>
                <w:lang w:eastAsia="sl-SI"/>
              </w:rPr>
              <w:t>«</w:t>
            </w:r>
            <w:r w:rsidR="00D309D7">
              <w:rPr>
                <w:rFonts w:ascii="Arial" w:hAnsi="Arial" w:cs="Arial"/>
                <w:iCs/>
                <w:sz w:val="20"/>
                <w:szCs w:val="20"/>
                <w:lang w:eastAsia="sl-SI"/>
              </w:rPr>
              <w:t>.</w:t>
            </w:r>
          </w:p>
          <w:p w14:paraId="6C463633" w14:textId="77777777" w:rsidR="001F1F92" w:rsidRPr="001F1F92" w:rsidRDefault="001F1F92" w:rsidP="001F1F92">
            <w:pPr>
              <w:overflowPunct w:val="0"/>
              <w:autoSpaceDE w:val="0"/>
              <w:autoSpaceDN w:val="0"/>
              <w:adjustRightInd w:val="0"/>
              <w:spacing w:line="260" w:lineRule="exact"/>
              <w:jc w:val="both"/>
              <w:textAlignment w:val="baseline"/>
              <w:rPr>
                <w:rFonts w:ascii="Arial" w:hAnsi="Arial" w:cs="Arial"/>
                <w:iCs/>
                <w:sz w:val="20"/>
                <w:szCs w:val="20"/>
                <w:lang w:eastAsia="sl-SI"/>
              </w:rPr>
            </w:pPr>
            <w:r w:rsidRPr="001F1F92">
              <w:rPr>
                <w:rFonts w:ascii="Arial" w:hAnsi="Arial" w:cs="Arial"/>
                <w:iCs/>
                <w:sz w:val="20"/>
                <w:szCs w:val="20"/>
                <w:lang w:eastAsia="sl-SI"/>
              </w:rPr>
              <w:t xml:space="preserve">                                                                                   </w:t>
            </w:r>
          </w:p>
          <w:p w14:paraId="5C9A2F2C" w14:textId="7BB2C696" w:rsidR="001F1F92" w:rsidRPr="00AA5CA8" w:rsidRDefault="001F1F92" w:rsidP="001F1F92">
            <w:pPr>
              <w:overflowPunct w:val="0"/>
              <w:autoSpaceDE w:val="0"/>
              <w:autoSpaceDN w:val="0"/>
              <w:adjustRightInd w:val="0"/>
              <w:spacing w:line="260" w:lineRule="exact"/>
              <w:jc w:val="both"/>
              <w:textAlignment w:val="baseline"/>
              <w:rPr>
                <w:rFonts w:ascii="Arial" w:hAnsi="Arial" w:cs="Arial"/>
                <w:iCs/>
                <w:sz w:val="20"/>
                <w:szCs w:val="20"/>
                <w:lang w:eastAsia="sl-SI"/>
              </w:rPr>
            </w:pPr>
            <w:r w:rsidRPr="001F1F92">
              <w:rPr>
                <w:rFonts w:ascii="Arial" w:hAnsi="Arial" w:cs="Arial"/>
                <w:iCs/>
                <w:sz w:val="20"/>
                <w:szCs w:val="20"/>
                <w:lang w:eastAsia="sl-SI"/>
              </w:rPr>
              <w:t xml:space="preserve">                                                                                                  </w:t>
            </w:r>
            <w:r w:rsidR="003A3E50">
              <w:rPr>
                <w:rFonts w:ascii="Arial" w:hAnsi="Arial" w:cs="Arial"/>
                <w:iCs/>
                <w:sz w:val="20"/>
                <w:szCs w:val="20"/>
              </w:rPr>
              <w:t>Mag</w:t>
            </w:r>
            <w:r w:rsidRPr="00AA5CA8">
              <w:rPr>
                <w:rFonts w:ascii="Arial" w:hAnsi="Arial" w:cs="Arial"/>
                <w:sz w:val="20"/>
                <w:szCs w:val="20"/>
              </w:rPr>
              <w:t xml:space="preserve">. </w:t>
            </w:r>
            <w:r w:rsidR="003A3E50">
              <w:rPr>
                <w:rFonts w:ascii="Arial" w:hAnsi="Arial" w:cs="Arial"/>
                <w:sz w:val="20"/>
                <w:szCs w:val="20"/>
              </w:rPr>
              <w:t>Janja Garvas Hočevar</w:t>
            </w:r>
          </w:p>
          <w:p w14:paraId="22109383" w14:textId="2CABA2F7" w:rsidR="001F1F92" w:rsidRPr="001F1F92" w:rsidRDefault="001F1F92" w:rsidP="001F1F92">
            <w:pPr>
              <w:overflowPunct w:val="0"/>
              <w:autoSpaceDE w:val="0"/>
              <w:autoSpaceDN w:val="0"/>
              <w:adjustRightInd w:val="0"/>
              <w:spacing w:line="260" w:lineRule="exact"/>
              <w:jc w:val="both"/>
              <w:textAlignment w:val="baseline"/>
              <w:rPr>
                <w:rFonts w:ascii="Arial" w:hAnsi="Arial" w:cs="Arial"/>
                <w:iCs/>
                <w:sz w:val="20"/>
                <w:szCs w:val="20"/>
                <w:lang w:eastAsia="sl-SI"/>
              </w:rPr>
            </w:pPr>
            <w:r w:rsidRPr="00AA5CA8">
              <w:rPr>
                <w:rFonts w:ascii="Arial" w:hAnsi="Arial" w:cs="Arial"/>
                <w:iCs/>
                <w:sz w:val="20"/>
                <w:szCs w:val="20"/>
                <w:lang w:eastAsia="sl-SI"/>
              </w:rPr>
              <w:t xml:space="preserve">                                                                                                </w:t>
            </w:r>
            <w:r w:rsidR="003A3E50">
              <w:rPr>
                <w:rFonts w:ascii="Arial" w:hAnsi="Arial" w:cs="Arial"/>
                <w:iCs/>
                <w:sz w:val="20"/>
                <w:szCs w:val="20"/>
                <w:lang w:eastAsia="sl-SI"/>
              </w:rPr>
              <w:t xml:space="preserve">   </w:t>
            </w:r>
            <w:r w:rsidRPr="00AA5CA8">
              <w:rPr>
                <w:rFonts w:ascii="Arial" w:hAnsi="Arial" w:cs="Arial"/>
                <w:iCs/>
                <w:sz w:val="20"/>
                <w:szCs w:val="20"/>
                <w:lang w:eastAsia="sl-SI"/>
              </w:rPr>
              <w:t xml:space="preserve"> generaln</w:t>
            </w:r>
            <w:r w:rsidR="003A3E50">
              <w:rPr>
                <w:rFonts w:ascii="Arial" w:hAnsi="Arial" w:cs="Arial"/>
                <w:iCs/>
                <w:sz w:val="20"/>
                <w:szCs w:val="20"/>
                <w:lang w:eastAsia="sl-SI"/>
              </w:rPr>
              <w:t>a</w:t>
            </w:r>
            <w:r w:rsidRPr="00AA5CA8">
              <w:rPr>
                <w:rFonts w:ascii="Arial" w:hAnsi="Arial" w:cs="Arial"/>
                <w:iCs/>
                <w:sz w:val="20"/>
                <w:szCs w:val="20"/>
                <w:lang w:eastAsia="sl-SI"/>
              </w:rPr>
              <w:t xml:space="preserve"> sekretar</w:t>
            </w:r>
            <w:r w:rsidR="003A3E50">
              <w:rPr>
                <w:rFonts w:ascii="Arial" w:hAnsi="Arial" w:cs="Arial"/>
                <w:iCs/>
                <w:sz w:val="20"/>
                <w:szCs w:val="20"/>
                <w:lang w:eastAsia="sl-SI"/>
              </w:rPr>
              <w:t>ka</w:t>
            </w:r>
            <w:r w:rsidRPr="001F1F92">
              <w:rPr>
                <w:rFonts w:ascii="Arial" w:hAnsi="Arial" w:cs="Arial"/>
                <w:iCs/>
                <w:sz w:val="20"/>
                <w:szCs w:val="20"/>
                <w:lang w:eastAsia="sl-SI"/>
              </w:rPr>
              <w:t xml:space="preserve"> </w:t>
            </w:r>
          </w:p>
          <w:p w14:paraId="70F7CAF9" w14:textId="77777777" w:rsidR="001F1F92" w:rsidRPr="001F1F92" w:rsidRDefault="001F1F92" w:rsidP="001F1F92">
            <w:pPr>
              <w:overflowPunct w:val="0"/>
              <w:autoSpaceDE w:val="0"/>
              <w:autoSpaceDN w:val="0"/>
              <w:adjustRightInd w:val="0"/>
              <w:spacing w:line="260" w:lineRule="exact"/>
              <w:jc w:val="both"/>
              <w:textAlignment w:val="baseline"/>
              <w:rPr>
                <w:rFonts w:ascii="Arial" w:hAnsi="Arial" w:cs="Arial"/>
                <w:iCs/>
                <w:sz w:val="20"/>
                <w:szCs w:val="20"/>
                <w:lang w:eastAsia="sl-SI"/>
              </w:rPr>
            </w:pPr>
          </w:p>
          <w:p w14:paraId="27D62E26" w14:textId="77777777" w:rsidR="00056EE3" w:rsidRDefault="001F1F92" w:rsidP="001F1F92">
            <w:pPr>
              <w:overflowPunct w:val="0"/>
              <w:autoSpaceDE w:val="0"/>
              <w:autoSpaceDN w:val="0"/>
              <w:adjustRightInd w:val="0"/>
              <w:spacing w:line="260" w:lineRule="exact"/>
              <w:jc w:val="both"/>
              <w:textAlignment w:val="baseline"/>
            </w:pPr>
            <w:r w:rsidRPr="001F1F92">
              <w:rPr>
                <w:rFonts w:ascii="Arial" w:hAnsi="Arial" w:cs="Arial"/>
                <w:iCs/>
                <w:sz w:val="20"/>
                <w:szCs w:val="20"/>
                <w:lang w:eastAsia="sl-SI"/>
              </w:rPr>
              <w:t>Priloga:</w:t>
            </w:r>
            <w:r w:rsidR="00056EE3">
              <w:t xml:space="preserve"> </w:t>
            </w:r>
          </w:p>
          <w:p w14:paraId="6D32B01C" w14:textId="34640D68" w:rsidR="001F1F92" w:rsidRPr="00B57D2D" w:rsidRDefault="00056EE3" w:rsidP="00B57D2D">
            <w:pPr>
              <w:pStyle w:val="Odstavekseznama"/>
              <w:numPr>
                <w:ilvl w:val="0"/>
                <w:numId w:val="27"/>
              </w:numPr>
              <w:overflowPunct w:val="0"/>
              <w:autoSpaceDE w:val="0"/>
              <w:autoSpaceDN w:val="0"/>
              <w:adjustRightInd w:val="0"/>
              <w:spacing w:line="260" w:lineRule="exact"/>
              <w:jc w:val="both"/>
              <w:textAlignment w:val="baseline"/>
              <w:rPr>
                <w:rFonts w:ascii="Arial" w:hAnsi="Arial" w:cs="Arial"/>
                <w:iCs/>
                <w:sz w:val="20"/>
                <w:szCs w:val="20"/>
              </w:rPr>
            </w:pPr>
            <w:r w:rsidRPr="00B57D2D">
              <w:rPr>
                <w:rFonts w:ascii="Arial" w:hAnsi="Arial" w:cs="Arial"/>
                <w:iCs/>
                <w:sz w:val="20"/>
                <w:szCs w:val="20"/>
              </w:rPr>
              <w:t>Uredba o namenitvi dela dohodnine za donacije</w:t>
            </w:r>
          </w:p>
          <w:p w14:paraId="7449683A" w14:textId="77777777" w:rsidR="001F1F92" w:rsidRPr="00AA5CA8" w:rsidRDefault="001F1F92" w:rsidP="001F1F92">
            <w:pPr>
              <w:overflowPunct w:val="0"/>
              <w:autoSpaceDE w:val="0"/>
              <w:autoSpaceDN w:val="0"/>
              <w:adjustRightInd w:val="0"/>
              <w:spacing w:line="260" w:lineRule="exact"/>
              <w:jc w:val="both"/>
              <w:textAlignment w:val="baseline"/>
              <w:rPr>
                <w:rFonts w:ascii="Arial" w:hAnsi="Arial" w:cs="Arial"/>
                <w:iCs/>
                <w:sz w:val="20"/>
                <w:szCs w:val="20"/>
                <w:lang w:eastAsia="sl-SI"/>
              </w:rPr>
            </w:pPr>
          </w:p>
          <w:p w14:paraId="3F3063C5" w14:textId="77777777" w:rsidR="0079636E" w:rsidRPr="0079636E" w:rsidRDefault="0079636E" w:rsidP="0079636E">
            <w:pPr>
              <w:pStyle w:val="Neotevilenodstavek"/>
              <w:rPr>
                <w:iCs/>
                <w:sz w:val="20"/>
                <w:szCs w:val="20"/>
              </w:rPr>
            </w:pPr>
            <w:r w:rsidRPr="0079636E">
              <w:rPr>
                <w:iCs/>
                <w:sz w:val="20"/>
                <w:szCs w:val="20"/>
              </w:rPr>
              <w:t>Sklep prejmejo:</w:t>
            </w:r>
          </w:p>
          <w:p w14:paraId="3E704938" w14:textId="1E141A37" w:rsidR="0079636E" w:rsidRPr="0079636E" w:rsidRDefault="0079636E" w:rsidP="0079636E">
            <w:pPr>
              <w:pStyle w:val="Neotevilenodstavek"/>
              <w:numPr>
                <w:ilvl w:val="0"/>
                <w:numId w:val="19"/>
              </w:numPr>
              <w:spacing w:before="0" w:after="0" w:line="240" w:lineRule="auto"/>
              <w:rPr>
                <w:sz w:val="20"/>
                <w:szCs w:val="20"/>
              </w:rPr>
            </w:pPr>
            <w:r w:rsidRPr="0079636E">
              <w:rPr>
                <w:sz w:val="20"/>
                <w:szCs w:val="20"/>
              </w:rPr>
              <w:t>Ministrstvo za finance</w:t>
            </w:r>
            <w:r w:rsidR="00270154" w:rsidRPr="0079636E">
              <w:rPr>
                <w:sz w:val="20"/>
                <w:szCs w:val="20"/>
              </w:rPr>
              <w:t xml:space="preserve"> Republike Slovenije</w:t>
            </w:r>
            <w:r w:rsidRPr="0079636E">
              <w:rPr>
                <w:sz w:val="20"/>
                <w:szCs w:val="20"/>
              </w:rPr>
              <w:t>,</w:t>
            </w:r>
          </w:p>
          <w:p w14:paraId="74B5BC36" w14:textId="77777777" w:rsidR="0079636E" w:rsidRPr="0079636E" w:rsidRDefault="0079636E" w:rsidP="0079636E">
            <w:pPr>
              <w:pStyle w:val="Neotevilenodstavek"/>
              <w:numPr>
                <w:ilvl w:val="0"/>
                <w:numId w:val="19"/>
              </w:numPr>
              <w:spacing w:before="0" w:after="0" w:line="240" w:lineRule="auto"/>
              <w:rPr>
                <w:sz w:val="20"/>
                <w:szCs w:val="20"/>
              </w:rPr>
            </w:pPr>
            <w:r w:rsidRPr="0079636E">
              <w:rPr>
                <w:sz w:val="20"/>
                <w:szCs w:val="20"/>
              </w:rPr>
              <w:t>Služba Vlade Republike Slovenije za zakonodajo,</w:t>
            </w:r>
          </w:p>
          <w:p w14:paraId="7B025FC5" w14:textId="77777777" w:rsidR="005553CB" w:rsidRPr="0079636E" w:rsidRDefault="0079636E" w:rsidP="0079636E">
            <w:pPr>
              <w:pStyle w:val="Neotevilenodstavek"/>
              <w:numPr>
                <w:ilvl w:val="0"/>
                <w:numId w:val="19"/>
              </w:numPr>
              <w:spacing w:before="0" w:after="0" w:line="240" w:lineRule="auto"/>
              <w:rPr>
                <w:sz w:val="20"/>
              </w:rPr>
            </w:pPr>
            <w:r w:rsidRPr="0079636E">
              <w:rPr>
                <w:sz w:val="20"/>
                <w:szCs w:val="20"/>
              </w:rPr>
              <w:t>Generalni sekretariat Vlade Republike Slovenije.</w:t>
            </w:r>
          </w:p>
        </w:tc>
      </w:tr>
      <w:tr w:rsidR="005553CB" w:rsidRPr="008D1759" w14:paraId="757B9D83" w14:textId="77777777" w:rsidTr="00CA689C">
        <w:tc>
          <w:tcPr>
            <w:tcW w:w="9163" w:type="dxa"/>
            <w:gridSpan w:val="4"/>
          </w:tcPr>
          <w:p w14:paraId="7F3D809A" w14:textId="77777777" w:rsidR="005553CB" w:rsidRPr="00D43F59" w:rsidRDefault="005553CB" w:rsidP="00CA689C">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5553CB" w:rsidRPr="008D1759" w14:paraId="6EF7A11D" w14:textId="77777777" w:rsidTr="00CA689C">
        <w:tc>
          <w:tcPr>
            <w:tcW w:w="9163" w:type="dxa"/>
            <w:gridSpan w:val="4"/>
          </w:tcPr>
          <w:p w14:paraId="22569750" w14:textId="77777777" w:rsidR="005553CB" w:rsidRPr="00441D47" w:rsidRDefault="005553CB" w:rsidP="00CA689C">
            <w:pPr>
              <w:pStyle w:val="Neotevilenodstavek"/>
              <w:spacing w:before="0" w:after="0" w:line="260" w:lineRule="exact"/>
              <w:rPr>
                <w:iCs/>
                <w:color w:val="A6A6A6"/>
                <w:sz w:val="20"/>
                <w:szCs w:val="20"/>
              </w:rPr>
            </w:pPr>
            <w:r w:rsidRPr="00441D47">
              <w:rPr>
                <w:iCs/>
                <w:color w:val="A6A6A6"/>
                <w:sz w:val="20"/>
                <w:szCs w:val="20"/>
              </w:rPr>
              <w:t>(Navedite razloge, razen za predlog zakona o ratifikaciji mednarodne pogodbe, ki se obravnava po nujnem postopku – 169. člen Poslovnika državnega zbora.)</w:t>
            </w:r>
          </w:p>
        </w:tc>
      </w:tr>
      <w:tr w:rsidR="005553CB" w:rsidRPr="008D1759" w14:paraId="15631EE4" w14:textId="77777777" w:rsidTr="00CA689C">
        <w:tc>
          <w:tcPr>
            <w:tcW w:w="9163" w:type="dxa"/>
            <w:gridSpan w:val="4"/>
          </w:tcPr>
          <w:p w14:paraId="2CECD98F" w14:textId="77777777" w:rsidR="005553CB" w:rsidRPr="00D43F59" w:rsidRDefault="005553CB" w:rsidP="00CA689C">
            <w:pPr>
              <w:pStyle w:val="Neotevilenodstavek"/>
              <w:spacing w:before="0" w:after="0" w:line="260" w:lineRule="exact"/>
              <w:rPr>
                <w:b/>
                <w:iCs/>
                <w:sz w:val="20"/>
                <w:szCs w:val="20"/>
              </w:rPr>
            </w:pPr>
            <w:r w:rsidRPr="00D43F59">
              <w:rPr>
                <w:b/>
                <w:sz w:val="20"/>
                <w:szCs w:val="20"/>
              </w:rPr>
              <w:lastRenderedPageBreak/>
              <w:t>3.</w:t>
            </w:r>
            <w:r>
              <w:rPr>
                <w:b/>
                <w:sz w:val="20"/>
                <w:szCs w:val="20"/>
              </w:rPr>
              <w:t>a</w:t>
            </w:r>
            <w:r w:rsidRPr="00D43F59">
              <w:rPr>
                <w:b/>
                <w:sz w:val="20"/>
                <w:szCs w:val="20"/>
              </w:rPr>
              <w:t xml:space="preserve"> Osebe, odgovorne za strokovno pripravo in usklajenost gradiva:</w:t>
            </w:r>
          </w:p>
        </w:tc>
      </w:tr>
      <w:tr w:rsidR="005553CB" w:rsidRPr="008D1759" w14:paraId="3E716139" w14:textId="77777777" w:rsidTr="00CA689C">
        <w:tc>
          <w:tcPr>
            <w:tcW w:w="9163" w:type="dxa"/>
            <w:gridSpan w:val="4"/>
          </w:tcPr>
          <w:p w14:paraId="4950DE6A" w14:textId="5699718C" w:rsidR="00AA5CA8" w:rsidRPr="00B57D2D" w:rsidRDefault="000D15F6" w:rsidP="006A47A2">
            <w:pPr>
              <w:numPr>
                <w:ilvl w:val="0"/>
                <w:numId w:val="18"/>
              </w:numPr>
              <w:suppressAutoHyphens/>
              <w:overflowPunct w:val="0"/>
              <w:autoSpaceDE w:val="0"/>
              <w:autoSpaceDN w:val="0"/>
              <w:adjustRightInd w:val="0"/>
              <w:spacing w:after="0" w:line="260" w:lineRule="exact"/>
              <w:textAlignment w:val="baseline"/>
              <w:outlineLvl w:val="3"/>
              <w:rPr>
                <w:rFonts w:ascii="Arial" w:hAnsi="Arial" w:cs="Arial"/>
                <w:iCs/>
                <w:color w:val="A6A6A6"/>
                <w:sz w:val="20"/>
                <w:szCs w:val="20"/>
              </w:rPr>
            </w:pPr>
            <w:r w:rsidRPr="00270154">
              <w:rPr>
                <w:rFonts w:ascii="Arial" w:hAnsi="Arial" w:cs="Arial"/>
                <w:iCs/>
                <w:sz w:val="20"/>
                <w:szCs w:val="20"/>
              </w:rPr>
              <w:t xml:space="preserve">mag. </w:t>
            </w:r>
            <w:r w:rsidR="006A47A2">
              <w:rPr>
                <w:rFonts w:ascii="Arial" w:hAnsi="Arial" w:cs="Arial"/>
                <w:iCs/>
                <w:sz w:val="20"/>
                <w:szCs w:val="20"/>
              </w:rPr>
              <w:t xml:space="preserve">Maja Hostnik Kališek, državna sekretarka </w:t>
            </w:r>
          </w:p>
        </w:tc>
      </w:tr>
      <w:tr w:rsidR="005553CB" w:rsidRPr="008D1759" w14:paraId="39BD4565" w14:textId="77777777" w:rsidTr="00CA689C">
        <w:tc>
          <w:tcPr>
            <w:tcW w:w="9163" w:type="dxa"/>
            <w:gridSpan w:val="4"/>
          </w:tcPr>
          <w:p w14:paraId="1EABA3F2" w14:textId="77777777" w:rsidR="005553CB" w:rsidRPr="00270154" w:rsidRDefault="005553CB" w:rsidP="00CA689C">
            <w:pPr>
              <w:pStyle w:val="Neotevilenodstavek"/>
              <w:spacing w:before="0" w:after="0" w:line="260" w:lineRule="exact"/>
              <w:rPr>
                <w:b/>
                <w:iCs/>
                <w:sz w:val="20"/>
                <w:szCs w:val="20"/>
              </w:rPr>
            </w:pPr>
            <w:r w:rsidRPr="00270154">
              <w:rPr>
                <w:b/>
                <w:iCs/>
                <w:sz w:val="20"/>
                <w:szCs w:val="20"/>
              </w:rPr>
              <w:t xml:space="preserve">3.b Zunanji strokovnjaki, ki so </w:t>
            </w:r>
            <w:r w:rsidRPr="00270154">
              <w:rPr>
                <w:b/>
                <w:sz w:val="20"/>
                <w:szCs w:val="20"/>
              </w:rPr>
              <w:t>sodelovali pri pripravi dela ali celotnega gradiva</w:t>
            </w:r>
            <w:r w:rsidRPr="004217F6">
              <w:rPr>
                <w:b/>
                <w:sz w:val="20"/>
                <w:szCs w:val="20"/>
              </w:rPr>
              <w:t>:</w:t>
            </w:r>
          </w:p>
        </w:tc>
      </w:tr>
      <w:tr w:rsidR="005553CB" w:rsidRPr="008D1759" w14:paraId="25AAC9D3" w14:textId="77777777" w:rsidTr="00CA689C">
        <w:tc>
          <w:tcPr>
            <w:tcW w:w="9163" w:type="dxa"/>
            <w:gridSpan w:val="4"/>
          </w:tcPr>
          <w:p w14:paraId="2D1BFC4C" w14:textId="77777777" w:rsidR="005553CB" w:rsidRPr="00441D47" w:rsidRDefault="00C368FE">
            <w:pPr>
              <w:pStyle w:val="Neotevilenodstavek"/>
              <w:spacing w:before="0" w:after="0" w:line="260" w:lineRule="exact"/>
              <w:rPr>
                <w:iCs/>
                <w:color w:val="A6A6A6"/>
                <w:sz w:val="20"/>
                <w:szCs w:val="20"/>
              </w:rPr>
            </w:pPr>
            <w:r>
              <w:rPr>
                <w:iCs/>
                <w:color w:val="A6A6A6"/>
                <w:sz w:val="20"/>
                <w:szCs w:val="20"/>
              </w:rPr>
              <w:t xml:space="preserve">Zunanji strokovnjaki pri pripravi gradiva niso sodelovali. </w:t>
            </w:r>
          </w:p>
        </w:tc>
      </w:tr>
      <w:tr w:rsidR="005553CB" w:rsidRPr="008D1759" w14:paraId="32D3B09F" w14:textId="77777777" w:rsidTr="00CA689C">
        <w:tc>
          <w:tcPr>
            <w:tcW w:w="9163" w:type="dxa"/>
            <w:gridSpan w:val="4"/>
          </w:tcPr>
          <w:p w14:paraId="240D71CE" w14:textId="77777777" w:rsidR="005553CB" w:rsidRPr="00D43F59" w:rsidRDefault="005553CB" w:rsidP="00CA689C">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5553CB" w:rsidRPr="008D1759" w14:paraId="68D43F6D" w14:textId="77777777" w:rsidTr="00CA689C">
        <w:tc>
          <w:tcPr>
            <w:tcW w:w="9163" w:type="dxa"/>
            <w:gridSpan w:val="4"/>
          </w:tcPr>
          <w:p w14:paraId="7E2B93DB" w14:textId="77777777" w:rsidR="005553CB" w:rsidRPr="00441D47" w:rsidRDefault="005553CB" w:rsidP="00CA689C">
            <w:pPr>
              <w:pStyle w:val="Neotevilenodstavek"/>
              <w:spacing w:before="0" w:after="0" w:line="260" w:lineRule="exact"/>
              <w:rPr>
                <w:b/>
                <w:color w:val="A6A6A6"/>
                <w:sz w:val="20"/>
                <w:szCs w:val="20"/>
              </w:rPr>
            </w:pPr>
            <w:r w:rsidRPr="00441D47">
              <w:rPr>
                <w:iCs/>
                <w:color w:val="A6A6A6"/>
                <w:sz w:val="20"/>
                <w:szCs w:val="20"/>
              </w:rPr>
              <w:t>(Navedite imena in priimke ter funkcije ali nazive.)</w:t>
            </w:r>
          </w:p>
        </w:tc>
      </w:tr>
      <w:tr w:rsidR="005553CB" w:rsidRPr="008D1759" w14:paraId="5154E53F" w14:textId="77777777" w:rsidTr="00CA689C">
        <w:tc>
          <w:tcPr>
            <w:tcW w:w="9163" w:type="dxa"/>
            <w:gridSpan w:val="4"/>
          </w:tcPr>
          <w:p w14:paraId="31923701" w14:textId="77777777" w:rsidR="005553CB" w:rsidRPr="008D1759" w:rsidRDefault="005553CB" w:rsidP="00CA689C">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5553CB" w:rsidRPr="008D1759" w14:paraId="2837FABD" w14:textId="77777777" w:rsidTr="00CA689C">
        <w:tc>
          <w:tcPr>
            <w:tcW w:w="9163" w:type="dxa"/>
            <w:gridSpan w:val="4"/>
          </w:tcPr>
          <w:p w14:paraId="40EB9175" w14:textId="434A9003" w:rsidR="005553CB" w:rsidRPr="00643EDF" w:rsidRDefault="00056EE3" w:rsidP="00B60504">
            <w:pPr>
              <w:pStyle w:val="Neotevilenodstavek"/>
              <w:spacing w:before="0" w:after="0" w:line="260" w:lineRule="exact"/>
              <w:rPr>
                <w:iCs/>
                <w:color w:val="A6A6A6"/>
                <w:sz w:val="20"/>
                <w:szCs w:val="20"/>
              </w:rPr>
            </w:pPr>
            <w:r w:rsidRPr="00056EE3">
              <w:rPr>
                <w:iCs/>
                <w:color w:val="A6A6A6"/>
                <w:sz w:val="20"/>
                <w:szCs w:val="20"/>
              </w:rPr>
              <w:t>(Izpolnite samo, če ima gradivo več kakor pet strani.)</w:t>
            </w:r>
          </w:p>
        </w:tc>
      </w:tr>
      <w:tr w:rsidR="005553CB" w:rsidRPr="008D1759" w14:paraId="0230D10A" w14:textId="77777777" w:rsidTr="00CA689C">
        <w:tc>
          <w:tcPr>
            <w:tcW w:w="9163" w:type="dxa"/>
            <w:gridSpan w:val="4"/>
          </w:tcPr>
          <w:p w14:paraId="069AF836" w14:textId="77777777" w:rsidR="005553CB" w:rsidRPr="008D1759" w:rsidRDefault="005553CB" w:rsidP="00CA689C">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5553CB" w:rsidRPr="008D1759" w14:paraId="0AA415AA" w14:textId="77777777" w:rsidTr="00CA689C">
        <w:tc>
          <w:tcPr>
            <w:tcW w:w="1448" w:type="dxa"/>
          </w:tcPr>
          <w:p w14:paraId="25D0208F"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3C7DE312" w14:textId="77777777" w:rsidR="005553CB" w:rsidRPr="008D1759" w:rsidRDefault="005553CB" w:rsidP="00CA689C">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447D0135" w14:textId="5020258A" w:rsidR="005553CB" w:rsidRPr="008D1759" w:rsidRDefault="00056EE3" w:rsidP="00CA689C">
            <w:pPr>
              <w:pStyle w:val="Neotevilenodstavek"/>
              <w:spacing w:before="0" w:after="0" w:line="260" w:lineRule="exact"/>
              <w:jc w:val="center"/>
              <w:rPr>
                <w:iCs/>
                <w:sz w:val="20"/>
                <w:szCs w:val="20"/>
              </w:rPr>
            </w:pPr>
            <w:r>
              <w:rPr>
                <w:iCs/>
                <w:sz w:val="20"/>
                <w:szCs w:val="20"/>
              </w:rPr>
              <w:t>NE</w:t>
            </w:r>
          </w:p>
        </w:tc>
      </w:tr>
      <w:tr w:rsidR="005553CB" w:rsidRPr="008D1759" w14:paraId="4CEBBD85" w14:textId="77777777" w:rsidTr="00CA689C">
        <w:tc>
          <w:tcPr>
            <w:tcW w:w="1448" w:type="dxa"/>
          </w:tcPr>
          <w:p w14:paraId="53DFD234"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4C8FFE9D" w14:textId="77777777" w:rsidR="005553CB" w:rsidRPr="008D1759" w:rsidRDefault="005553CB" w:rsidP="00CA689C">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4B27B230" w14:textId="77777777"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14:paraId="102F6941" w14:textId="77777777" w:rsidTr="00CA689C">
        <w:tc>
          <w:tcPr>
            <w:tcW w:w="1448" w:type="dxa"/>
          </w:tcPr>
          <w:p w14:paraId="0AD2683E"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44F5CC98" w14:textId="77777777" w:rsidR="005553CB" w:rsidRPr="008D1759" w:rsidRDefault="005553CB" w:rsidP="00CA689C">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24B6B44B" w14:textId="77777777" w:rsidR="005553CB" w:rsidRPr="00A24E98" w:rsidRDefault="005553CB" w:rsidP="00CA689C">
            <w:pPr>
              <w:pStyle w:val="Neotevilenodstavek"/>
              <w:spacing w:before="0" w:after="0" w:line="260" w:lineRule="exact"/>
              <w:jc w:val="center"/>
              <w:rPr>
                <w:sz w:val="20"/>
                <w:szCs w:val="20"/>
              </w:rPr>
            </w:pPr>
            <w:r w:rsidRPr="008D1759">
              <w:rPr>
                <w:sz w:val="20"/>
                <w:szCs w:val="20"/>
              </w:rPr>
              <w:t>NE</w:t>
            </w:r>
          </w:p>
        </w:tc>
      </w:tr>
      <w:tr w:rsidR="005553CB" w:rsidRPr="008D1759" w14:paraId="45D56BD6" w14:textId="77777777" w:rsidTr="00CA689C">
        <w:tc>
          <w:tcPr>
            <w:tcW w:w="1448" w:type="dxa"/>
          </w:tcPr>
          <w:p w14:paraId="05E5AB73"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56EEFD2B" w14:textId="77777777" w:rsidR="005553CB" w:rsidRPr="008D1759" w:rsidRDefault="005553CB" w:rsidP="00CA689C">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297342C6" w14:textId="77777777"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14:paraId="7A0A1960" w14:textId="77777777" w:rsidTr="00CA689C">
        <w:tc>
          <w:tcPr>
            <w:tcW w:w="1448" w:type="dxa"/>
          </w:tcPr>
          <w:p w14:paraId="2796DCA4"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619B48A2" w14:textId="77777777" w:rsidR="005553CB" w:rsidRPr="008D1759" w:rsidRDefault="005553CB" w:rsidP="00CA689C">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1D3E4C84" w14:textId="77777777"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14:paraId="7317710A" w14:textId="77777777" w:rsidTr="00CA689C">
        <w:tc>
          <w:tcPr>
            <w:tcW w:w="1448" w:type="dxa"/>
          </w:tcPr>
          <w:p w14:paraId="707C6545"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6F45E965" w14:textId="77777777" w:rsidR="005553CB" w:rsidRPr="008D1759" w:rsidRDefault="005553CB" w:rsidP="00CA689C">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6817C618" w14:textId="36539749" w:rsidR="005553CB" w:rsidRPr="008D1759" w:rsidRDefault="00056EE3" w:rsidP="00CA689C">
            <w:pPr>
              <w:pStyle w:val="Neotevilenodstavek"/>
              <w:spacing w:before="0" w:after="0" w:line="260" w:lineRule="exact"/>
              <w:jc w:val="center"/>
              <w:rPr>
                <w:iCs/>
                <w:sz w:val="20"/>
                <w:szCs w:val="20"/>
              </w:rPr>
            </w:pPr>
            <w:r>
              <w:rPr>
                <w:iCs/>
                <w:sz w:val="20"/>
                <w:szCs w:val="20"/>
              </w:rPr>
              <w:t>NE</w:t>
            </w:r>
          </w:p>
        </w:tc>
      </w:tr>
      <w:tr w:rsidR="005553CB" w:rsidRPr="008D1759" w14:paraId="30B2C4ED" w14:textId="77777777" w:rsidTr="00CA689C">
        <w:tc>
          <w:tcPr>
            <w:tcW w:w="1448" w:type="dxa"/>
            <w:tcBorders>
              <w:bottom w:val="single" w:sz="4" w:space="0" w:color="auto"/>
            </w:tcBorders>
          </w:tcPr>
          <w:p w14:paraId="6558832B"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0FACF040" w14:textId="77777777" w:rsidR="005553CB" w:rsidRPr="008D1759" w:rsidRDefault="005553CB" w:rsidP="00CA689C">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788982BD" w14:textId="77777777" w:rsidR="005553CB" w:rsidRPr="008D1759" w:rsidRDefault="005553CB" w:rsidP="00E67BD7">
            <w:pPr>
              <w:pStyle w:val="Neotevilenodstavek"/>
              <w:numPr>
                <w:ilvl w:val="0"/>
                <w:numId w:val="8"/>
              </w:numPr>
              <w:spacing w:before="0" w:after="0" w:line="260" w:lineRule="exact"/>
              <w:rPr>
                <w:bCs/>
                <w:sz w:val="20"/>
                <w:szCs w:val="20"/>
              </w:rPr>
            </w:pPr>
            <w:r w:rsidRPr="008D1759">
              <w:rPr>
                <w:bCs/>
                <w:sz w:val="20"/>
                <w:szCs w:val="20"/>
              </w:rPr>
              <w:t>nacionalne d</w:t>
            </w:r>
            <w:r>
              <w:rPr>
                <w:bCs/>
                <w:sz w:val="20"/>
                <w:szCs w:val="20"/>
              </w:rPr>
              <w:t>okumente razvojnega načrtovanja</w:t>
            </w:r>
          </w:p>
          <w:p w14:paraId="4E699567" w14:textId="77777777" w:rsidR="005553CB" w:rsidRPr="008D1759" w:rsidRDefault="005553CB" w:rsidP="00E67BD7">
            <w:pPr>
              <w:pStyle w:val="Neotevilenodstavek"/>
              <w:numPr>
                <w:ilvl w:val="0"/>
                <w:numId w:val="8"/>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43957D4A" w14:textId="77777777" w:rsidR="005553CB" w:rsidRPr="008D1759" w:rsidRDefault="005553CB" w:rsidP="00E67BD7">
            <w:pPr>
              <w:pStyle w:val="Neotevilenodstavek"/>
              <w:numPr>
                <w:ilvl w:val="0"/>
                <w:numId w:val="8"/>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58F456CC" w14:textId="77777777"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14:paraId="790A2E57" w14:textId="77777777" w:rsidTr="00CA689C">
        <w:tc>
          <w:tcPr>
            <w:tcW w:w="9163" w:type="dxa"/>
            <w:gridSpan w:val="4"/>
            <w:tcBorders>
              <w:top w:val="single" w:sz="4" w:space="0" w:color="auto"/>
              <w:left w:val="single" w:sz="4" w:space="0" w:color="auto"/>
              <w:bottom w:val="single" w:sz="4" w:space="0" w:color="auto"/>
              <w:right w:val="single" w:sz="4" w:space="0" w:color="auto"/>
            </w:tcBorders>
          </w:tcPr>
          <w:p w14:paraId="55397264" w14:textId="77777777" w:rsidR="005553CB" w:rsidRPr="008D1759" w:rsidRDefault="005553CB" w:rsidP="00CA689C">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17E64C4F" w14:textId="1690FF8B" w:rsidR="005553CB" w:rsidRPr="00441D47" w:rsidRDefault="00056EE3" w:rsidP="009B72BB">
            <w:pPr>
              <w:pStyle w:val="Oddelek"/>
              <w:widowControl w:val="0"/>
              <w:numPr>
                <w:ilvl w:val="0"/>
                <w:numId w:val="0"/>
              </w:numPr>
              <w:spacing w:before="0" w:after="0" w:line="260" w:lineRule="exact"/>
              <w:jc w:val="both"/>
              <w:rPr>
                <w:b w:val="0"/>
                <w:color w:val="A6A6A6"/>
                <w:sz w:val="20"/>
                <w:szCs w:val="20"/>
              </w:rPr>
            </w:pPr>
            <w:r w:rsidRPr="00056EE3">
              <w:rPr>
                <w:b w:val="0"/>
                <w:color w:val="A6A6A6"/>
                <w:sz w:val="20"/>
                <w:szCs w:val="20"/>
              </w:rPr>
              <w:t>(Samo če izberete DA pod točko 6.a.)</w:t>
            </w:r>
          </w:p>
        </w:tc>
      </w:tr>
    </w:tbl>
    <w:p w14:paraId="16A0AFED" w14:textId="77777777" w:rsidR="005553CB" w:rsidRPr="008D1759" w:rsidRDefault="005553CB" w:rsidP="005553CB">
      <w:pPr>
        <w:rPr>
          <w:rFonts w:cs="Arial"/>
          <w:vanish/>
          <w:szCs w:val="20"/>
        </w:rPr>
      </w:pPr>
    </w:p>
    <w:tbl>
      <w:tblPr>
        <w:tblW w:w="936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294"/>
      </w:tblGrid>
      <w:tr w:rsidR="005553CB" w:rsidRPr="008D1759" w14:paraId="1BCB2874" w14:textId="77777777" w:rsidTr="00B32AFC">
        <w:trPr>
          <w:cantSplit/>
          <w:trHeight w:val="35"/>
        </w:trPr>
        <w:tc>
          <w:tcPr>
            <w:tcW w:w="9366"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D89D55D" w14:textId="77777777" w:rsidR="005553CB" w:rsidRPr="008D1759" w:rsidRDefault="005553CB" w:rsidP="00CA689C">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5553CB" w:rsidRPr="002274DC" w14:paraId="29126D78" w14:textId="77777777" w:rsidTr="00B32AFC">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BDBB18C" w14:textId="77777777" w:rsidR="005553CB" w:rsidRPr="002274DC" w:rsidRDefault="005553CB" w:rsidP="00CA689C">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63725AC"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CACFAD8"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20159F"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+ 2</w:t>
            </w:r>
          </w:p>
        </w:tc>
        <w:tc>
          <w:tcPr>
            <w:tcW w:w="2294" w:type="dxa"/>
            <w:tcBorders>
              <w:top w:val="single" w:sz="4" w:space="0" w:color="auto"/>
              <w:left w:val="single" w:sz="4" w:space="0" w:color="auto"/>
              <w:bottom w:val="single" w:sz="4" w:space="0" w:color="auto"/>
              <w:right w:val="single" w:sz="4" w:space="0" w:color="auto"/>
            </w:tcBorders>
            <w:vAlign w:val="center"/>
          </w:tcPr>
          <w:p w14:paraId="30EA56D8"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+ 3</w:t>
            </w:r>
          </w:p>
        </w:tc>
      </w:tr>
      <w:tr w:rsidR="005553CB" w:rsidRPr="002274DC" w14:paraId="5E3B33BC" w14:textId="77777777" w:rsidTr="00B32AF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2FE55A2"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227F4CE" w14:textId="7D277538" w:rsidR="005553CB" w:rsidRPr="002274DC" w:rsidRDefault="005553CB" w:rsidP="009B72BB">
            <w:pPr>
              <w:pStyle w:val="Naslov1"/>
              <w:keepNext w:val="0"/>
              <w:widowControl w:val="0"/>
              <w:tabs>
                <w:tab w:val="left" w:pos="360"/>
              </w:tabs>
              <w:spacing w:before="0" w:after="0"/>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1E74B38" w14:textId="53A828DF" w:rsidR="005553CB" w:rsidRPr="002274DC" w:rsidRDefault="005553CB" w:rsidP="009B72BB">
            <w:pPr>
              <w:pStyle w:val="Naslov1"/>
              <w:keepNext w:val="0"/>
              <w:widowControl w:val="0"/>
              <w:tabs>
                <w:tab w:val="left" w:pos="360"/>
              </w:tabs>
              <w:spacing w:before="0" w:after="0"/>
              <w:ind w:left="72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3D68A7" w14:textId="77777777"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14:paraId="0BE4A92F" w14:textId="77777777"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r>
      <w:tr w:rsidR="005553CB" w:rsidRPr="002274DC" w14:paraId="1A3F3261" w14:textId="77777777" w:rsidTr="00B32AF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03C8DF6"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E1EE7F7" w14:textId="77777777"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2B5C128" w14:textId="77777777"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BFC783" w14:textId="77777777"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14:paraId="1555DE55" w14:textId="77777777"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r>
      <w:tr w:rsidR="005553CB" w:rsidRPr="002274DC" w14:paraId="6FBDE0E6" w14:textId="77777777" w:rsidTr="00B32AF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57C825E"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4A1FC6F" w14:textId="77777777" w:rsidR="005553CB" w:rsidRPr="002274DC" w:rsidRDefault="005553CB" w:rsidP="00CA689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55DEF37" w14:textId="77777777" w:rsidR="005553CB" w:rsidRPr="002274DC" w:rsidRDefault="005553CB" w:rsidP="00CA689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AECFFF" w14:textId="77777777" w:rsidR="005553CB" w:rsidRPr="002274DC" w:rsidRDefault="005553CB" w:rsidP="00CA689C">
            <w:pPr>
              <w:widowControl w:val="0"/>
              <w:jc w:val="center"/>
              <w:rPr>
                <w:rFonts w:ascii="Arial" w:hAnsi="Arial" w:cs="Arial"/>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14:paraId="106E3A43" w14:textId="77777777" w:rsidR="005553CB" w:rsidRPr="002274DC" w:rsidRDefault="005553CB" w:rsidP="00CA689C">
            <w:pPr>
              <w:widowControl w:val="0"/>
              <w:jc w:val="center"/>
              <w:rPr>
                <w:rFonts w:ascii="Arial" w:hAnsi="Arial" w:cs="Arial"/>
                <w:sz w:val="20"/>
                <w:szCs w:val="20"/>
              </w:rPr>
            </w:pPr>
          </w:p>
        </w:tc>
      </w:tr>
      <w:tr w:rsidR="005553CB" w:rsidRPr="002274DC" w14:paraId="7D87F59B" w14:textId="77777777" w:rsidTr="00B32AFC">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269B91C"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CEF5432" w14:textId="77777777" w:rsidR="005553CB" w:rsidRPr="002274DC" w:rsidRDefault="005553CB" w:rsidP="00CA689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47DC0A7" w14:textId="77777777" w:rsidR="005553CB" w:rsidRPr="002274DC" w:rsidRDefault="005553CB" w:rsidP="00CA689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54B33C" w14:textId="77777777" w:rsidR="005553CB" w:rsidRPr="002274DC" w:rsidRDefault="005553CB" w:rsidP="00CA689C">
            <w:pPr>
              <w:widowControl w:val="0"/>
              <w:jc w:val="center"/>
              <w:rPr>
                <w:rFonts w:ascii="Arial" w:hAnsi="Arial" w:cs="Arial"/>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14:paraId="076D0C92" w14:textId="77777777" w:rsidR="005553CB" w:rsidRPr="002274DC" w:rsidRDefault="005553CB" w:rsidP="00CA689C">
            <w:pPr>
              <w:widowControl w:val="0"/>
              <w:jc w:val="center"/>
              <w:rPr>
                <w:rFonts w:ascii="Arial" w:hAnsi="Arial" w:cs="Arial"/>
                <w:sz w:val="20"/>
                <w:szCs w:val="20"/>
              </w:rPr>
            </w:pPr>
          </w:p>
        </w:tc>
      </w:tr>
      <w:tr w:rsidR="005553CB" w:rsidRPr="002274DC" w14:paraId="44DD7E61" w14:textId="77777777" w:rsidTr="00B32AF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3E640D4"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351F93C" w14:textId="77777777"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AD31BB5" w14:textId="77777777"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DACF57" w14:textId="77777777"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14:paraId="2850F541" w14:textId="77777777"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r>
      <w:tr w:rsidR="005553CB" w:rsidRPr="008D1759" w14:paraId="1C32F201" w14:textId="77777777" w:rsidTr="00B32AFC">
        <w:trPr>
          <w:cantSplit/>
          <w:trHeight w:val="257"/>
        </w:trPr>
        <w:tc>
          <w:tcPr>
            <w:tcW w:w="9366"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04618D2" w14:textId="77777777" w:rsidR="005553CB" w:rsidRPr="008D1759" w:rsidRDefault="005553CB" w:rsidP="00CA689C">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5553CB" w:rsidRPr="008D1759" w14:paraId="276FBB61" w14:textId="77777777" w:rsidTr="00B32AFC">
        <w:trPr>
          <w:cantSplit/>
          <w:trHeight w:val="257"/>
        </w:trPr>
        <w:tc>
          <w:tcPr>
            <w:tcW w:w="9366"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97ACF4D" w14:textId="77777777" w:rsidR="005553CB" w:rsidRPr="008D1759" w:rsidRDefault="005553CB" w:rsidP="00CA689C">
            <w:pPr>
              <w:pStyle w:val="Naslov1"/>
              <w:keepNext w:val="0"/>
              <w:widowControl w:val="0"/>
              <w:tabs>
                <w:tab w:val="left" w:pos="2340"/>
              </w:tabs>
              <w:spacing w:before="0" w:after="0"/>
              <w:ind w:left="142" w:hanging="142"/>
              <w:rPr>
                <w:rFonts w:cs="Arial"/>
                <w:sz w:val="20"/>
                <w:szCs w:val="20"/>
              </w:rPr>
            </w:pPr>
            <w:r>
              <w:rPr>
                <w:rFonts w:cs="Arial"/>
                <w:sz w:val="20"/>
                <w:szCs w:val="20"/>
              </w:rPr>
              <w:t>II.a</w:t>
            </w:r>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5553CB" w:rsidRPr="002274DC" w14:paraId="69E00DEE" w14:textId="77777777" w:rsidTr="00B32AF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4743C21"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A3360D4"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16909D"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B6AA95"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294" w:type="dxa"/>
            <w:tcBorders>
              <w:top w:val="single" w:sz="4" w:space="0" w:color="auto"/>
              <w:left w:val="single" w:sz="4" w:space="0" w:color="auto"/>
              <w:bottom w:val="single" w:sz="4" w:space="0" w:color="auto"/>
              <w:right w:val="single" w:sz="4" w:space="0" w:color="auto"/>
            </w:tcBorders>
            <w:vAlign w:val="center"/>
          </w:tcPr>
          <w:p w14:paraId="26BADDE9"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 + 1</w:t>
            </w:r>
          </w:p>
        </w:tc>
      </w:tr>
      <w:tr w:rsidR="005553CB" w:rsidRPr="008D1759" w14:paraId="1E214E03" w14:textId="77777777" w:rsidTr="00B32AF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3835EF1"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1DE2A93"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314403C"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F1414B"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14:paraId="4462D20E"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437AFECF" w14:textId="77777777" w:rsidTr="00B32AF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EBA8448"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471AB07"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7BB0289"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5D1730"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14:paraId="2A4F68FA"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119D315F" w14:textId="77777777" w:rsidTr="00B32AF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08E29AF" w14:textId="77777777" w:rsidR="005553CB" w:rsidRPr="008D1759" w:rsidRDefault="005553CB" w:rsidP="00CA689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E1FA49" w14:textId="77777777" w:rsidR="005553CB" w:rsidRPr="008D1759" w:rsidRDefault="005553CB" w:rsidP="00CA689C">
            <w:pPr>
              <w:widowControl w:val="0"/>
              <w:jc w:val="center"/>
              <w:rPr>
                <w:rFonts w:cs="Arial"/>
                <w:b/>
                <w:szCs w:val="20"/>
              </w:rPr>
            </w:pPr>
          </w:p>
        </w:tc>
        <w:tc>
          <w:tcPr>
            <w:tcW w:w="2294" w:type="dxa"/>
            <w:tcBorders>
              <w:top w:val="single" w:sz="4" w:space="0" w:color="auto"/>
              <w:left w:val="single" w:sz="4" w:space="0" w:color="auto"/>
              <w:bottom w:val="single" w:sz="4" w:space="0" w:color="auto"/>
              <w:right w:val="single" w:sz="4" w:space="0" w:color="auto"/>
            </w:tcBorders>
            <w:vAlign w:val="center"/>
          </w:tcPr>
          <w:p w14:paraId="204BA8F3" w14:textId="77777777" w:rsidR="005553CB" w:rsidRPr="008D1759" w:rsidRDefault="005553CB" w:rsidP="00CA689C">
            <w:pPr>
              <w:pStyle w:val="Naslov1"/>
              <w:keepNext w:val="0"/>
              <w:widowControl w:val="0"/>
              <w:tabs>
                <w:tab w:val="left" w:pos="360"/>
              </w:tabs>
              <w:spacing w:before="0" w:after="0"/>
              <w:rPr>
                <w:rFonts w:cs="Arial"/>
                <w:sz w:val="20"/>
                <w:szCs w:val="20"/>
              </w:rPr>
            </w:pPr>
          </w:p>
        </w:tc>
      </w:tr>
      <w:tr w:rsidR="005553CB" w:rsidRPr="008D1759" w14:paraId="63B7CB76" w14:textId="77777777" w:rsidTr="00B32AFC">
        <w:trPr>
          <w:cantSplit/>
          <w:trHeight w:val="294"/>
        </w:trPr>
        <w:tc>
          <w:tcPr>
            <w:tcW w:w="9366"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67BBABD" w14:textId="77777777" w:rsidR="005553CB" w:rsidRPr="008D1759" w:rsidRDefault="005553CB" w:rsidP="00CA689C">
            <w:pPr>
              <w:pStyle w:val="Naslov1"/>
              <w:keepNext w:val="0"/>
              <w:widowControl w:val="0"/>
              <w:tabs>
                <w:tab w:val="left" w:pos="2340"/>
              </w:tabs>
              <w:spacing w:before="0" w:after="0"/>
              <w:rPr>
                <w:rFonts w:cs="Arial"/>
                <w:sz w:val="20"/>
                <w:szCs w:val="20"/>
              </w:rPr>
            </w:pPr>
            <w:r>
              <w:rPr>
                <w:rFonts w:cs="Arial"/>
                <w:sz w:val="20"/>
                <w:szCs w:val="20"/>
              </w:rPr>
              <w:t>II.b</w:t>
            </w:r>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5553CB" w:rsidRPr="008D1759" w14:paraId="4758E75C" w14:textId="77777777" w:rsidTr="00B32AF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D054FCD"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FD32E75"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3AA272F"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ADE01D"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294" w:type="dxa"/>
            <w:tcBorders>
              <w:top w:val="single" w:sz="4" w:space="0" w:color="auto"/>
              <w:left w:val="single" w:sz="4" w:space="0" w:color="auto"/>
              <w:bottom w:val="single" w:sz="4" w:space="0" w:color="auto"/>
              <w:right w:val="single" w:sz="4" w:space="0" w:color="auto"/>
            </w:tcBorders>
            <w:vAlign w:val="center"/>
          </w:tcPr>
          <w:p w14:paraId="067B6832"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Znesek za t + 1 </w:t>
            </w:r>
          </w:p>
        </w:tc>
      </w:tr>
      <w:tr w:rsidR="005553CB" w:rsidRPr="008D1759" w14:paraId="07DEA6BA" w14:textId="77777777" w:rsidTr="00B32AF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8B090CD"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8AFD19A"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C08E593"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C5C1012"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14:paraId="32E149F2"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2A5E8548" w14:textId="77777777" w:rsidTr="00B32AF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3AEF0EF"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95DBF9D"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C8CCC1E"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7F6BD2"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14:paraId="435837B9"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22AAAC53" w14:textId="77777777" w:rsidTr="00B32AF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72BE32B" w14:textId="77777777" w:rsidR="005553CB" w:rsidRPr="008D1759" w:rsidRDefault="005553CB" w:rsidP="00CA689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B68B17" w14:textId="77777777" w:rsidR="005553CB" w:rsidRPr="008D1759" w:rsidRDefault="005553CB" w:rsidP="00CA689C">
            <w:pPr>
              <w:pStyle w:val="Naslov1"/>
              <w:keepNext w:val="0"/>
              <w:widowControl w:val="0"/>
              <w:tabs>
                <w:tab w:val="left" w:pos="360"/>
              </w:tabs>
              <w:spacing w:before="0" w:after="0"/>
              <w:rPr>
                <w:rFonts w:cs="Arial"/>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14:paraId="2B02BA1D" w14:textId="77777777" w:rsidR="005553CB" w:rsidRPr="008D1759" w:rsidRDefault="005553CB" w:rsidP="00CA689C">
            <w:pPr>
              <w:pStyle w:val="Naslov1"/>
              <w:keepNext w:val="0"/>
              <w:widowControl w:val="0"/>
              <w:tabs>
                <w:tab w:val="left" w:pos="360"/>
              </w:tabs>
              <w:spacing w:before="0" w:after="0"/>
              <w:rPr>
                <w:rFonts w:cs="Arial"/>
                <w:sz w:val="20"/>
                <w:szCs w:val="20"/>
              </w:rPr>
            </w:pPr>
          </w:p>
        </w:tc>
      </w:tr>
      <w:tr w:rsidR="005553CB" w:rsidRPr="008D1759" w14:paraId="3E38D559" w14:textId="77777777" w:rsidTr="00B32AFC">
        <w:trPr>
          <w:cantSplit/>
          <w:trHeight w:val="207"/>
        </w:trPr>
        <w:tc>
          <w:tcPr>
            <w:tcW w:w="9366"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8A1B210" w14:textId="77777777" w:rsidR="005553CB" w:rsidRPr="008D1759" w:rsidRDefault="005553CB" w:rsidP="00CA689C">
            <w:pPr>
              <w:pStyle w:val="Naslov1"/>
              <w:keepNext w:val="0"/>
              <w:widowControl w:val="0"/>
              <w:tabs>
                <w:tab w:val="left" w:pos="2340"/>
              </w:tabs>
              <w:spacing w:before="0" w:after="0"/>
              <w:rPr>
                <w:rFonts w:cs="Arial"/>
                <w:sz w:val="20"/>
                <w:szCs w:val="20"/>
              </w:rPr>
            </w:pPr>
            <w:r>
              <w:rPr>
                <w:rFonts w:cs="Arial"/>
                <w:sz w:val="20"/>
                <w:szCs w:val="20"/>
              </w:rPr>
              <w:t>II.c</w:t>
            </w:r>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5553CB" w:rsidRPr="002274DC" w14:paraId="7EE94409" w14:textId="77777777" w:rsidTr="00B32AF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55D8064" w14:textId="77777777"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F1333A1" w14:textId="77777777"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Znesek za tekoče leto (t)</w:t>
            </w:r>
          </w:p>
        </w:tc>
        <w:tc>
          <w:tcPr>
            <w:tcW w:w="2982" w:type="dxa"/>
            <w:gridSpan w:val="3"/>
            <w:tcBorders>
              <w:top w:val="single" w:sz="4" w:space="0" w:color="auto"/>
              <w:left w:val="single" w:sz="4" w:space="0" w:color="auto"/>
              <w:bottom w:val="single" w:sz="4" w:space="0" w:color="auto"/>
              <w:right w:val="single" w:sz="4" w:space="0" w:color="auto"/>
            </w:tcBorders>
            <w:vAlign w:val="center"/>
          </w:tcPr>
          <w:p w14:paraId="6EB05CE9" w14:textId="77777777"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Znesek za t + 1</w:t>
            </w:r>
          </w:p>
        </w:tc>
      </w:tr>
      <w:tr w:rsidR="005553CB" w:rsidRPr="008D1759" w14:paraId="2CF8C522" w14:textId="77777777" w:rsidTr="00B32AF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5E414F7"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A051FC6"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982" w:type="dxa"/>
            <w:gridSpan w:val="3"/>
            <w:tcBorders>
              <w:top w:val="single" w:sz="4" w:space="0" w:color="auto"/>
              <w:left w:val="single" w:sz="4" w:space="0" w:color="auto"/>
              <w:bottom w:val="single" w:sz="4" w:space="0" w:color="auto"/>
              <w:right w:val="single" w:sz="4" w:space="0" w:color="auto"/>
            </w:tcBorders>
            <w:vAlign w:val="center"/>
          </w:tcPr>
          <w:p w14:paraId="21A0B2D1"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3081EBCC" w14:textId="77777777" w:rsidTr="00B32AF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EAF6E95"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B32440A"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982" w:type="dxa"/>
            <w:gridSpan w:val="3"/>
            <w:tcBorders>
              <w:top w:val="single" w:sz="4" w:space="0" w:color="auto"/>
              <w:left w:val="single" w:sz="4" w:space="0" w:color="auto"/>
              <w:bottom w:val="single" w:sz="4" w:space="0" w:color="auto"/>
              <w:right w:val="single" w:sz="4" w:space="0" w:color="auto"/>
            </w:tcBorders>
            <w:vAlign w:val="center"/>
          </w:tcPr>
          <w:p w14:paraId="2268FB6B"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177B6494" w14:textId="77777777" w:rsidTr="00B32AF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33FC63B"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0A48619"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982" w:type="dxa"/>
            <w:gridSpan w:val="3"/>
            <w:tcBorders>
              <w:top w:val="single" w:sz="4" w:space="0" w:color="auto"/>
              <w:left w:val="single" w:sz="4" w:space="0" w:color="auto"/>
              <w:bottom w:val="single" w:sz="4" w:space="0" w:color="auto"/>
              <w:right w:val="single" w:sz="4" w:space="0" w:color="auto"/>
            </w:tcBorders>
            <w:vAlign w:val="center"/>
          </w:tcPr>
          <w:p w14:paraId="02B93D90"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6AC764C4" w14:textId="77777777" w:rsidTr="00B32AF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3CE3C22" w14:textId="77777777" w:rsidR="005553CB" w:rsidRPr="008D1759" w:rsidRDefault="005553CB" w:rsidP="00CA689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E5E84D" w14:textId="77777777" w:rsidR="005553CB" w:rsidRPr="008D1759" w:rsidRDefault="005553CB" w:rsidP="00CA689C">
            <w:pPr>
              <w:pStyle w:val="Naslov1"/>
              <w:keepNext w:val="0"/>
              <w:widowControl w:val="0"/>
              <w:tabs>
                <w:tab w:val="left" w:pos="360"/>
              </w:tabs>
              <w:spacing w:before="0" w:after="0"/>
              <w:rPr>
                <w:rFonts w:cs="Arial"/>
                <w:sz w:val="20"/>
                <w:szCs w:val="20"/>
              </w:rPr>
            </w:pPr>
          </w:p>
        </w:tc>
        <w:tc>
          <w:tcPr>
            <w:tcW w:w="2982" w:type="dxa"/>
            <w:gridSpan w:val="3"/>
            <w:tcBorders>
              <w:top w:val="single" w:sz="4" w:space="0" w:color="auto"/>
              <w:left w:val="single" w:sz="4" w:space="0" w:color="auto"/>
              <w:bottom w:val="single" w:sz="4" w:space="0" w:color="auto"/>
              <w:right w:val="single" w:sz="4" w:space="0" w:color="auto"/>
            </w:tcBorders>
            <w:vAlign w:val="center"/>
          </w:tcPr>
          <w:p w14:paraId="140DA6DF" w14:textId="77777777" w:rsidR="005553CB" w:rsidRPr="008D1759" w:rsidRDefault="005553CB" w:rsidP="00CA689C">
            <w:pPr>
              <w:pStyle w:val="Naslov1"/>
              <w:keepNext w:val="0"/>
              <w:widowControl w:val="0"/>
              <w:tabs>
                <w:tab w:val="left" w:pos="360"/>
              </w:tabs>
              <w:spacing w:before="0" w:after="0"/>
              <w:rPr>
                <w:rFonts w:cs="Arial"/>
                <w:sz w:val="20"/>
                <w:szCs w:val="20"/>
              </w:rPr>
            </w:pPr>
          </w:p>
        </w:tc>
      </w:tr>
      <w:tr w:rsidR="005553CB" w:rsidRPr="008D1759" w14:paraId="6C99C1A2" w14:textId="77777777"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366" w:type="dxa"/>
            <w:gridSpan w:val="9"/>
          </w:tcPr>
          <w:p w14:paraId="7E71B666" w14:textId="77777777" w:rsidR="005553CB" w:rsidRPr="002274DC" w:rsidRDefault="005553CB" w:rsidP="00CA689C">
            <w:pPr>
              <w:widowControl w:val="0"/>
              <w:rPr>
                <w:rFonts w:ascii="Arial" w:hAnsi="Arial" w:cs="Arial"/>
                <w:b/>
                <w:sz w:val="20"/>
                <w:szCs w:val="20"/>
              </w:rPr>
            </w:pPr>
          </w:p>
          <w:p w14:paraId="6B6F695A" w14:textId="77777777" w:rsidR="005553CB" w:rsidRPr="002274DC" w:rsidRDefault="005553CB" w:rsidP="00CA689C">
            <w:pPr>
              <w:widowControl w:val="0"/>
              <w:rPr>
                <w:rFonts w:ascii="Arial" w:hAnsi="Arial" w:cs="Arial"/>
                <w:b/>
                <w:sz w:val="20"/>
                <w:szCs w:val="20"/>
              </w:rPr>
            </w:pPr>
            <w:r w:rsidRPr="002274DC">
              <w:rPr>
                <w:rFonts w:ascii="Arial" w:hAnsi="Arial" w:cs="Arial"/>
                <w:b/>
                <w:sz w:val="20"/>
                <w:szCs w:val="20"/>
              </w:rPr>
              <w:t>OBRAZLOŽITEV:</w:t>
            </w:r>
          </w:p>
          <w:p w14:paraId="2C299D1B" w14:textId="77777777" w:rsidR="005553CB" w:rsidRPr="002274DC" w:rsidRDefault="005553CB" w:rsidP="00E67BD7">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Ocena finančnih posledic, ki niso načrtovane v sprejetem proračunu</w:t>
            </w:r>
          </w:p>
          <w:p w14:paraId="537CCE94" w14:textId="77777777" w:rsidR="005553CB" w:rsidRPr="00441D47" w:rsidRDefault="005553CB" w:rsidP="00CA689C">
            <w:pPr>
              <w:widowControl w:val="0"/>
              <w:ind w:left="360" w:hanging="76"/>
              <w:jc w:val="both"/>
              <w:rPr>
                <w:rFonts w:ascii="Arial" w:hAnsi="Arial" w:cs="Arial"/>
                <w:color w:val="A6A6A6"/>
                <w:sz w:val="20"/>
                <w:szCs w:val="20"/>
                <w:lang w:eastAsia="sl-SI"/>
              </w:rPr>
            </w:pPr>
            <w:r w:rsidRPr="00441D47">
              <w:rPr>
                <w:rFonts w:ascii="Arial" w:hAnsi="Arial" w:cs="Arial"/>
                <w:color w:val="A6A6A6"/>
                <w:sz w:val="20"/>
                <w:szCs w:val="20"/>
                <w:lang w:eastAsia="sl-SI"/>
              </w:rPr>
              <w:t>V zvezi s predlaganim vladnim gradivom se navedejo predvidene spremembe (povečanje, zmanjšanje):</w:t>
            </w:r>
          </w:p>
          <w:p w14:paraId="760DDF53" w14:textId="77777777" w:rsidR="005553CB" w:rsidRPr="00441D47" w:rsidRDefault="005553CB" w:rsidP="00E67BD7">
            <w:pPr>
              <w:widowControl w:val="0"/>
              <w:numPr>
                <w:ilvl w:val="0"/>
                <w:numId w:val="9"/>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prihodkov državnega proračuna in občinskih proračunov,</w:t>
            </w:r>
          </w:p>
          <w:p w14:paraId="0D3D7202" w14:textId="77777777" w:rsidR="005553CB" w:rsidRPr="00441D47" w:rsidRDefault="005553CB" w:rsidP="00E67BD7">
            <w:pPr>
              <w:widowControl w:val="0"/>
              <w:numPr>
                <w:ilvl w:val="0"/>
                <w:numId w:val="9"/>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odhodkov državnega proračuna, ki niso načrtovani na ukrepih oziroma projektih sprejetih proračunov,</w:t>
            </w:r>
          </w:p>
          <w:p w14:paraId="094B7E23" w14:textId="77777777" w:rsidR="005553CB" w:rsidRPr="00441D47" w:rsidRDefault="005553CB" w:rsidP="00E67BD7">
            <w:pPr>
              <w:widowControl w:val="0"/>
              <w:numPr>
                <w:ilvl w:val="0"/>
                <w:numId w:val="9"/>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obveznosti za druga javnofinančna sredstva (drugi viri), ki niso načrtovana na ukrepih oziroma projektih sprejetih proračunov.</w:t>
            </w:r>
          </w:p>
          <w:p w14:paraId="3032BC2A" w14:textId="77777777" w:rsidR="005553CB" w:rsidRPr="002274DC" w:rsidRDefault="005553CB" w:rsidP="00CA689C">
            <w:pPr>
              <w:widowControl w:val="0"/>
              <w:ind w:left="284"/>
              <w:rPr>
                <w:rFonts w:ascii="Arial" w:hAnsi="Arial" w:cs="Arial"/>
                <w:sz w:val="20"/>
                <w:szCs w:val="20"/>
                <w:lang w:eastAsia="sl-SI"/>
              </w:rPr>
            </w:pPr>
          </w:p>
          <w:p w14:paraId="25695A9F" w14:textId="77777777" w:rsidR="005553CB" w:rsidRPr="002274DC" w:rsidRDefault="005553CB" w:rsidP="00E67BD7">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Finančne posledice za državni proračun</w:t>
            </w:r>
          </w:p>
          <w:p w14:paraId="55C6448D"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Prikazane morajo biti finančne posledice za državni proračun, ki so na proračunskih postavkah načrtovane v dinamiki projektov oziroma ukrepov:</w:t>
            </w:r>
          </w:p>
          <w:p w14:paraId="3240B74E" w14:textId="77777777" w:rsidR="005553CB" w:rsidRPr="002274DC" w:rsidRDefault="005553CB" w:rsidP="00CA689C">
            <w:pPr>
              <w:widowControl w:val="0"/>
              <w:suppressAutoHyphens/>
              <w:ind w:left="720"/>
              <w:jc w:val="both"/>
              <w:rPr>
                <w:rFonts w:ascii="Arial" w:hAnsi="Arial" w:cs="Arial"/>
                <w:b/>
                <w:sz w:val="20"/>
                <w:szCs w:val="20"/>
                <w:lang w:eastAsia="sl-SI"/>
              </w:rPr>
            </w:pPr>
            <w:r w:rsidRPr="002274DC">
              <w:rPr>
                <w:rFonts w:ascii="Arial" w:hAnsi="Arial" w:cs="Arial"/>
                <w:b/>
                <w:sz w:val="20"/>
                <w:szCs w:val="20"/>
                <w:lang w:eastAsia="sl-SI"/>
              </w:rPr>
              <w:t>II.a Pravice porabe za izvedbo predlaganih rešitev so zagotovljene:</w:t>
            </w:r>
          </w:p>
          <w:p w14:paraId="77C4FC41"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5B0E5068" w14:textId="77777777" w:rsidR="005553CB" w:rsidRPr="00441D47" w:rsidRDefault="005553CB" w:rsidP="00E67BD7">
            <w:pPr>
              <w:widowControl w:val="0"/>
              <w:numPr>
                <w:ilvl w:val="0"/>
                <w:numId w:val="10"/>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proračunski uporabnik, ki bo financiral novi projekt oziroma ukrep,</w:t>
            </w:r>
          </w:p>
          <w:p w14:paraId="4F2F9D4B" w14:textId="77777777" w:rsidR="005553CB" w:rsidRPr="00441D47" w:rsidRDefault="005553CB" w:rsidP="00E67BD7">
            <w:pPr>
              <w:widowControl w:val="0"/>
              <w:numPr>
                <w:ilvl w:val="0"/>
                <w:numId w:val="10"/>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projekt oziroma ukrep, s katerim se bodo dosegli cilji vladnega gradiva, in </w:t>
            </w:r>
          </w:p>
          <w:p w14:paraId="70B21538" w14:textId="77777777" w:rsidR="005553CB" w:rsidRPr="00441D47" w:rsidRDefault="005553CB" w:rsidP="00E67BD7">
            <w:pPr>
              <w:widowControl w:val="0"/>
              <w:numPr>
                <w:ilvl w:val="0"/>
                <w:numId w:val="10"/>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proračunske postavke.</w:t>
            </w:r>
          </w:p>
          <w:p w14:paraId="7AE4F06A"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3BE80214" w14:textId="77777777" w:rsidR="005553CB" w:rsidRPr="002274DC" w:rsidRDefault="005553CB" w:rsidP="00CA689C">
            <w:pPr>
              <w:widowControl w:val="0"/>
              <w:suppressAutoHyphens/>
              <w:ind w:left="714"/>
              <w:jc w:val="both"/>
              <w:rPr>
                <w:rFonts w:ascii="Arial" w:hAnsi="Arial" w:cs="Arial"/>
                <w:b/>
                <w:sz w:val="20"/>
                <w:szCs w:val="20"/>
                <w:lang w:eastAsia="sl-SI"/>
              </w:rPr>
            </w:pPr>
            <w:r w:rsidRPr="002274DC">
              <w:rPr>
                <w:rFonts w:ascii="Arial" w:hAnsi="Arial" w:cs="Arial"/>
                <w:b/>
                <w:sz w:val="20"/>
                <w:szCs w:val="20"/>
                <w:lang w:eastAsia="sl-SI"/>
              </w:rPr>
              <w:t>II.b Manjkajoče pravice porabe bodo zagotovljene s prerazporeditvijo:</w:t>
            </w:r>
          </w:p>
          <w:p w14:paraId="4EA47E93"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798A7EB" w14:textId="77777777" w:rsidR="005553CB" w:rsidRPr="002274DC" w:rsidRDefault="005553CB" w:rsidP="00CA689C">
            <w:pPr>
              <w:widowControl w:val="0"/>
              <w:suppressAutoHyphens/>
              <w:ind w:left="714"/>
              <w:jc w:val="both"/>
              <w:rPr>
                <w:rFonts w:ascii="Arial" w:hAnsi="Arial" w:cs="Arial"/>
                <w:b/>
                <w:sz w:val="20"/>
                <w:szCs w:val="20"/>
                <w:lang w:eastAsia="sl-SI"/>
              </w:rPr>
            </w:pPr>
            <w:r w:rsidRPr="002274DC">
              <w:rPr>
                <w:rFonts w:ascii="Arial" w:hAnsi="Arial" w:cs="Arial"/>
                <w:b/>
                <w:sz w:val="20"/>
                <w:szCs w:val="20"/>
                <w:lang w:eastAsia="sl-SI"/>
              </w:rPr>
              <w:t>II.c Načrtovana nadomestitev zmanjšanih prihodkov in povečanih odhodkov proračuna:</w:t>
            </w:r>
          </w:p>
          <w:p w14:paraId="566EA608"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DE45B91" w14:textId="77777777" w:rsidR="005553CB" w:rsidRPr="002274DC" w:rsidRDefault="005553CB" w:rsidP="00CA689C">
            <w:pPr>
              <w:pStyle w:val="Vrstapredpisa"/>
              <w:widowControl w:val="0"/>
              <w:spacing w:before="0" w:line="260" w:lineRule="exact"/>
              <w:jc w:val="both"/>
              <w:rPr>
                <w:color w:val="auto"/>
                <w:sz w:val="20"/>
                <w:szCs w:val="20"/>
              </w:rPr>
            </w:pPr>
          </w:p>
        </w:tc>
      </w:tr>
      <w:tr w:rsidR="005553CB" w:rsidRPr="002274DC" w14:paraId="1DE77E2C" w14:textId="77777777"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366" w:type="dxa"/>
            <w:gridSpan w:val="9"/>
            <w:tcBorders>
              <w:top w:val="single" w:sz="4" w:space="0" w:color="000000"/>
              <w:left w:val="single" w:sz="4" w:space="0" w:color="000000"/>
              <w:bottom w:val="single" w:sz="4" w:space="0" w:color="000000"/>
              <w:right w:val="single" w:sz="4" w:space="0" w:color="000000"/>
            </w:tcBorders>
          </w:tcPr>
          <w:p w14:paraId="61A65CB6" w14:textId="77777777" w:rsidR="005553CB" w:rsidRPr="002274DC" w:rsidRDefault="005553CB" w:rsidP="00CA689C">
            <w:pPr>
              <w:rPr>
                <w:rFonts w:ascii="Arial" w:hAnsi="Arial" w:cs="Arial"/>
                <w:b/>
                <w:sz w:val="20"/>
                <w:szCs w:val="20"/>
              </w:rPr>
            </w:pPr>
            <w:r w:rsidRPr="002274DC">
              <w:rPr>
                <w:rFonts w:ascii="Arial" w:hAnsi="Arial" w:cs="Arial"/>
                <w:b/>
                <w:sz w:val="20"/>
                <w:szCs w:val="20"/>
              </w:rPr>
              <w:lastRenderedPageBreak/>
              <w:t>7.b Predstavitev ocene finančnih posledic pod 40.000 EUR:</w:t>
            </w:r>
          </w:p>
          <w:p w14:paraId="463F8B82" w14:textId="77777777" w:rsidR="005553CB" w:rsidRPr="00441D47" w:rsidRDefault="005553CB" w:rsidP="00CA689C">
            <w:pPr>
              <w:rPr>
                <w:rFonts w:ascii="Arial" w:hAnsi="Arial" w:cs="Arial"/>
                <w:color w:val="A6A6A6"/>
                <w:sz w:val="20"/>
                <w:szCs w:val="20"/>
              </w:rPr>
            </w:pPr>
            <w:r w:rsidRPr="00441D47">
              <w:rPr>
                <w:rFonts w:ascii="Arial" w:hAnsi="Arial" w:cs="Arial"/>
                <w:color w:val="A6A6A6"/>
                <w:sz w:val="20"/>
                <w:szCs w:val="20"/>
              </w:rPr>
              <w:t>(Samo če izberete NE pod točko 6.a.)</w:t>
            </w:r>
          </w:p>
          <w:p w14:paraId="0ED7C874" w14:textId="77777777" w:rsidR="005553CB" w:rsidRPr="002274DC" w:rsidRDefault="005553CB" w:rsidP="00CA689C">
            <w:pPr>
              <w:rPr>
                <w:rFonts w:ascii="Arial" w:hAnsi="Arial" w:cs="Arial"/>
                <w:b/>
                <w:sz w:val="20"/>
                <w:szCs w:val="20"/>
              </w:rPr>
            </w:pPr>
            <w:r w:rsidRPr="002274DC">
              <w:rPr>
                <w:rFonts w:ascii="Arial" w:hAnsi="Arial" w:cs="Arial"/>
                <w:b/>
                <w:sz w:val="20"/>
                <w:szCs w:val="20"/>
              </w:rPr>
              <w:t>Kratka obrazložitev</w:t>
            </w:r>
          </w:p>
          <w:p w14:paraId="0731D5E6" w14:textId="77777777" w:rsidR="005553CB" w:rsidRPr="002274DC" w:rsidRDefault="005553CB" w:rsidP="00CA689C">
            <w:pPr>
              <w:rPr>
                <w:rFonts w:ascii="Arial" w:hAnsi="Arial" w:cs="Arial"/>
                <w:b/>
                <w:sz w:val="20"/>
                <w:szCs w:val="20"/>
              </w:rPr>
            </w:pPr>
          </w:p>
        </w:tc>
      </w:tr>
      <w:tr w:rsidR="005553CB" w:rsidRPr="00D063BD" w14:paraId="3418E162" w14:textId="77777777"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366" w:type="dxa"/>
            <w:gridSpan w:val="9"/>
            <w:tcBorders>
              <w:top w:val="single" w:sz="4" w:space="0" w:color="000000"/>
              <w:left w:val="single" w:sz="4" w:space="0" w:color="000000"/>
              <w:bottom w:val="single" w:sz="4" w:space="0" w:color="000000"/>
              <w:right w:val="single" w:sz="4" w:space="0" w:color="000000"/>
            </w:tcBorders>
          </w:tcPr>
          <w:p w14:paraId="54E01881" w14:textId="77777777" w:rsidR="005553CB" w:rsidRPr="00171E3B" w:rsidRDefault="005553CB" w:rsidP="00CA689C">
            <w:pPr>
              <w:rPr>
                <w:rFonts w:cs="Arial"/>
                <w:b/>
                <w:szCs w:val="20"/>
              </w:rPr>
            </w:pPr>
            <w:r w:rsidRPr="00171E3B">
              <w:rPr>
                <w:rFonts w:cs="Arial"/>
                <w:b/>
                <w:szCs w:val="20"/>
              </w:rPr>
              <w:t>8. Predstavitev sodelovanja z združenji občin:</w:t>
            </w:r>
          </w:p>
        </w:tc>
      </w:tr>
      <w:tr w:rsidR="005553CB" w:rsidRPr="00D063BD" w14:paraId="2BD3B0A2" w14:textId="77777777"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98B423F" w14:textId="77777777" w:rsidR="005553CB" w:rsidRPr="00171E3B" w:rsidRDefault="005553CB" w:rsidP="00CA689C">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2E7935F7" w14:textId="77777777" w:rsidR="005553CB" w:rsidRDefault="005553CB" w:rsidP="00E67BD7">
            <w:pPr>
              <w:pStyle w:val="Neotevilenodstavek"/>
              <w:widowControl w:val="0"/>
              <w:numPr>
                <w:ilvl w:val="1"/>
                <w:numId w:val="9"/>
              </w:numPr>
              <w:spacing w:before="0" w:after="0" w:line="260" w:lineRule="exact"/>
              <w:rPr>
                <w:iCs/>
                <w:sz w:val="20"/>
                <w:szCs w:val="20"/>
              </w:rPr>
            </w:pPr>
            <w:r w:rsidRPr="00171E3B">
              <w:rPr>
                <w:iCs/>
                <w:sz w:val="20"/>
                <w:szCs w:val="20"/>
              </w:rPr>
              <w:t>pristojnosti občin,</w:t>
            </w:r>
          </w:p>
          <w:p w14:paraId="7B181EB7" w14:textId="77777777" w:rsidR="005553CB" w:rsidRPr="00171E3B" w:rsidRDefault="005553CB" w:rsidP="00E67BD7">
            <w:pPr>
              <w:pStyle w:val="Neotevilenodstavek"/>
              <w:widowControl w:val="0"/>
              <w:numPr>
                <w:ilvl w:val="1"/>
                <w:numId w:val="9"/>
              </w:numPr>
              <w:spacing w:before="0" w:after="0" w:line="260" w:lineRule="exact"/>
              <w:rPr>
                <w:iCs/>
                <w:sz w:val="20"/>
                <w:szCs w:val="20"/>
              </w:rPr>
            </w:pPr>
            <w:r>
              <w:rPr>
                <w:iCs/>
                <w:sz w:val="20"/>
                <w:szCs w:val="20"/>
              </w:rPr>
              <w:t>delovanje občin,</w:t>
            </w:r>
          </w:p>
          <w:p w14:paraId="675F5873" w14:textId="77777777" w:rsidR="005553CB" w:rsidRPr="00171E3B" w:rsidRDefault="005553CB" w:rsidP="00E67BD7">
            <w:pPr>
              <w:pStyle w:val="Neotevilenodstavek"/>
              <w:widowControl w:val="0"/>
              <w:numPr>
                <w:ilvl w:val="1"/>
                <w:numId w:val="9"/>
              </w:numPr>
              <w:spacing w:before="0" w:after="0" w:line="260" w:lineRule="exact"/>
              <w:rPr>
                <w:iCs/>
                <w:sz w:val="20"/>
                <w:szCs w:val="20"/>
              </w:rPr>
            </w:pPr>
            <w:r>
              <w:rPr>
                <w:iCs/>
                <w:sz w:val="20"/>
                <w:szCs w:val="20"/>
              </w:rPr>
              <w:t>financiranje občin.</w:t>
            </w:r>
          </w:p>
          <w:p w14:paraId="4FD12B4A" w14:textId="77777777" w:rsidR="005553CB" w:rsidRPr="00171E3B" w:rsidRDefault="005553CB" w:rsidP="00CA689C">
            <w:pPr>
              <w:pStyle w:val="Neotevilenodstavek"/>
              <w:widowControl w:val="0"/>
              <w:spacing w:before="0" w:after="0" w:line="260" w:lineRule="exact"/>
              <w:ind w:left="1440"/>
              <w:rPr>
                <w:iCs/>
                <w:sz w:val="20"/>
                <w:szCs w:val="20"/>
              </w:rPr>
            </w:pPr>
          </w:p>
        </w:tc>
        <w:tc>
          <w:tcPr>
            <w:tcW w:w="2597" w:type="dxa"/>
            <w:gridSpan w:val="2"/>
          </w:tcPr>
          <w:p w14:paraId="267684DC" w14:textId="77777777" w:rsidR="005553CB" w:rsidRPr="00171E3B" w:rsidRDefault="005553CB" w:rsidP="00CA689C">
            <w:pPr>
              <w:pStyle w:val="Neotevilenodstavek"/>
              <w:widowControl w:val="0"/>
              <w:spacing w:before="0" w:after="0" w:line="260" w:lineRule="exact"/>
              <w:jc w:val="center"/>
              <w:rPr>
                <w:sz w:val="20"/>
                <w:szCs w:val="20"/>
              </w:rPr>
            </w:pPr>
            <w:r w:rsidRPr="00171E3B">
              <w:rPr>
                <w:sz w:val="20"/>
                <w:szCs w:val="20"/>
              </w:rPr>
              <w:t>NE</w:t>
            </w:r>
          </w:p>
        </w:tc>
      </w:tr>
      <w:tr w:rsidR="005553CB" w:rsidRPr="00D063BD" w14:paraId="5A7F64A3" w14:textId="77777777"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366" w:type="dxa"/>
            <w:gridSpan w:val="9"/>
          </w:tcPr>
          <w:p w14:paraId="732BFFFB" w14:textId="77777777" w:rsidR="005553CB" w:rsidRPr="00171E3B" w:rsidRDefault="005553CB" w:rsidP="00CA689C">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7A0824CF" w14:textId="77777777" w:rsidR="005553CB" w:rsidRPr="00171E3B" w:rsidRDefault="005553CB" w:rsidP="00E67BD7">
            <w:pPr>
              <w:pStyle w:val="Neotevilenodstavek"/>
              <w:widowControl w:val="0"/>
              <w:numPr>
                <w:ilvl w:val="0"/>
                <w:numId w:val="11"/>
              </w:numPr>
              <w:spacing w:before="0" w:after="0" w:line="260" w:lineRule="exact"/>
              <w:rPr>
                <w:iCs/>
                <w:sz w:val="20"/>
                <w:szCs w:val="20"/>
              </w:rPr>
            </w:pPr>
            <w:r w:rsidRPr="00171E3B">
              <w:rPr>
                <w:iCs/>
                <w:sz w:val="20"/>
                <w:szCs w:val="20"/>
              </w:rPr>
              <w:t>Skupnost</w:t>
            </w:r>
            <w:r>
              <w:rPr>
                <w:iCs/>
                <w:sz w:val="20"/>
                <w:szCs w:val="20"/>
              </w:rPr>
              <w:t>i</w:t>
            </w:r>
            <w:r w:rsidR="00C21E98">
              <w:rPr>
                <w:iCs/>
                <w:sz w:val="20"/>
                <w:szCs w:val="20"/>
              </w:rPr>
              <w:t xml:space="preserve"> občin Slovenije SOS: </w:t>
            </w:r>
            <w:r w:rsidRPr="00171E3B">
              <w:rPr>
                <w:iCs/>
                <w:sz w:val="20"/>
                <w:szCs w:val="20"/>
              </w:rPr>
              <w:t>NE</w:t>
            </w:r>
          </w:p>
          <w:p w14:paraId="2579174E" w14:textId="77777777" w:rsidR="005553CB" w:rsidRPr="00171E3B" w:rsidRDefault="005553CB" w:rsidP="00E67BD7">
            <w:pPr>
              <w:pStyle w:val="Neotevilenodstavek"/>
              <w:widowControl w:val="0"/>
              <w:numPr>
                <w:ilvl w:val="0"/>
                <w:numId w:val="11"/>
              </w:numPr>
              <w:spacing w:before="0" w:after="0" w:line="260" w:lineRule="exact"/>
              <w:rPr>
                <w:iCs/>
                <w:sz w:val="20"/>
                <w:szCs w:val="20"/>
              </w:rPr>
            </w:pPr>
            <w:r w:rsidRPr="00171E3B">
              <w:rPr>
                <w:iCs/>
                <w:sz w:val="20"/>
                <w:szCs w:val="20"/>
              </w:rPr>
              <w:t>Združenj</w:t>
            </w:r>
            <w:r>
              <w:rPr>
                <w:iCs/>
                <w:sz w:val="20"/>
                <w:szCs w:val="20"/>
              </w:rPr>
              <w:t>u</w:t>
            </w:r>
            <w:r w:rsidR="00C21E98">
              <w:rPr>
                <w:iCs/>
                <w:sz w:val="20"/>
                <w:szCs w:val="20"/>
              </w:rPr>
              <w:t xml:space="preserve"> občin Slovenije ZOS: </w:t>
            </w:r>
            <w:r w:rsidRPr="00171E3B">
              <w:rPr>
                <w:iCs/>
                <w:sz w:val="20"/>
                <w:szCs w:val="20"/>
              </w:rPr>
              <w:t>NE</w:t>
            </w:r>
          </w:p>
          <w:p w14:paraId="317FD9C9" w14:textId="77777777" w:rsidR="005553CB" w:rsidRPr="00171E3B" w:rsidRDefault="005553CB" w:rsidP="00E67BD7">
            <w:pPr>
              <w:pStyle w:val="Neotevilenodstavek"/>
              <w:widowControl w:val="0"/>
              <w:numPr>
                <w:ilvl w:val="0"/>
                <w:numId w:val="11"/>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sidR="00C21E98">
              <w:rPr>
                <w:iCs/>
                <w:sz w:val="20"/>
                <w:szCs w:val="20"/>
              </w:rPr>
              <w:t xml:space="preserve">estnih občin Slovenije ZMOS: </w:t>
            </w:r>
            <w:r w:rsidRPr="00171E3B">
              <w:rPr>
                <w:iCs/>
                <w:sz w:val="20"/>
                <w:szCs w:val="20"/>
              </w:rPr>
              <w:t>NE</w:t>
            </w:r>
          </w:p>
          <w:p w14:paraId="10D2D4AE" w14:textId="77777777" w:rsidR="005553CB" w:rsidRPr="00171E3B" w:rsidRDefault="005553CB" w:rsidP="00CA689C">
            <w:pPr>
              <w:pStyle w:val="Neotevilenodstavek"/>
              <w:widowControl w:val="0"/>
              <w:spacing w:before="0" w:after="0" w:line="260" w:lineRule="exact"/>
              <w:rPr>
                <w:iCs/>
                <w:sz w:val="20"/>
                <w:szCs w:val="20"/>
              </w:rPr>
            </w:pPr>
          </w:p>
          <w:p w14:paraId="0335D6D4" w14:textId="77777777" w:rsidR="005553CB" w:rsidRPr="00171E3B" w:rsidRDefault="005553CB" w:rsidP="00CA689C">
            <w:pPr>
              <w:pStyle w:val="Neotevilenodstavek"/>
              <w:widowControl w:val="0"/>
              <w:spacing w:before="0" w:after="0" w:line="260" w:lineRule="exact"/>
              <w:rPr>
                <w:iCs/>
                <w:sz w:val="20"/>
                <w:szCs w:val="20"/>
              </w:rPr>
            </w:pPr>
            <w:r w:rsidRPr="00171E3B">
              <w:rPr>
                <w:iCs/>
                <w:sz w:val="20"/>
                <w:szCs w:val="20"/>
              </w:rPr>
              <w:t>Predlogi in pripombe združenj so bili upoštevani:</w:t>
            </w:r>
          </w:p>
          <w:p w14:paraId="437F3EA9" w14:textId="77777777" w:rsidR="005553CB" w:rsidRPr="00441D47" w:rsidRDefault="005553CB" w:rsidP="00E67BD7">
            <w:pPr>
              <w:pStyle w:val="Neotevilenodstavek"/>
              <w:widowControl w:val="0"/>
              <w:numPr>
                <w:ilvl w:val="0"/>
                <w:numId w:val="12"/>
              </w:numPr>
              <w:spacing w:before="0" w:after="0" w:line="260" w:lineRule="exact"/>
              <w:rPr>
                <w:iCs/>
                <w:color w:val="A6A6A6"/>
                <w:sz w:val="20"/>
                <w:szCs w:val="20"/>
              </w:rPr>
            </w:pPr>
            <w:r w:rsidRPr="00441D47">
              <w:rPr>
                <w:iCs/>
                <w:color w:val="A6A6A6"/>
                <w:sz w:val="20"/>
                <w:szCs w:val="20"/>
              </w:rPr>
              <w:t>v celoti,</w:t>
            </w:r>
          </w:p>
          <w:p w14:paraId="0393A35B" w14:textId="77777777" w:rsidR="005553CB" w:rsidRPr="00441D47" w:rsidRDefault="005553CB" w:rsidP="00E67BD7">
            <w:pPr>
              <w:pStyle w:val="Neotevilenodstavek"/>
              <w:widowControl w:val="0"/>
              <w:numPr>
                <w:ilvl w:val="0"/>
                <w:numId w:val="12"/>
              </w:numPr>
              <w:spacing w:before="0" w:after="0" w:line="260" w:lineRule="exact"/>
              <w:rPr>
                <w:iCs/>
                <w:color w:val="A6A6A6"/>
                <w:sz w:val="20"/>
                <w:szCs w:val="20"/>
              </w:rPr>
            </w:pPr>
            <w:r w:rsidRPr="00441D47">
              <w:rPr>
                <w:iCs/>
                <w:color w:val="A6A6A6"/>
                <w:sz w:val="20"/>
                <w:szCs w:val="20"/>
              </w:rPr>
              <w:t>večinoma,</w:t>
            </w:r>
          </w:p>
          <w:p w14:paraId="51EE88E3" w14:textId="77777777" w:rsidR="005553CB" w:rsidRPr="00441D47" w:rsidRDefault="005553CB" w:rsidP="00E67BD7">
            <w:pPr>
              <w:pStyle w:val="Neotevilenodstavek"/>
              <w:widowControl w:val="0"/>
              <w:numPr>
                <w:ilvl w:val="0"/>
                <w:numId w:val="12"/>
              </w:numPr>
              <w:spacing w:before="0" w:after="0" w:line="260" w:lineRule="exact"/>
              <w:rPr>
                <w:iCs/>
                <w:color w:val="A6A6A6"/>
                <w:sz w:val="20"/>
                <w:szCs w:val="20"/>
              </w:rPr>
            </w:pPr>
            <w:r w:rsidRPr="00441D47">
              <w:rPr>
                <w:iCs/>
                <w:color w:val="A6A6A6"/>
                <w:sz w:val="20"/>
                <w:szCs w:val="20"/>
              </w:rPr>
              <w:t>delno,</w:t>
            </w:r>
          </w:p>
          <w:p w14:paraId="47065A76" w14:textId="77777777" w:rsidR="005553CB" w:rsidRPr="00441D47" w:rsidRDefault="005553CB" w:rsidP="00E67BD7">
            <w:pPr>
              <w:pStyle w:val="Neotevilenodstavek"/>
              <w:widowControl w:val="0"/>
              <w:numPr>
                <w:ilvl w:val="0"/>
                <w:numId w:val="12"/>
              </w:numPr>
              <w:spacing w:before="0" w:after="0" w:line="260" w:lineRule="exact"/>
              <w:rPr>
                <w:iCs/>
                <w:color w:val="A6A6A6"/>
                <w:sz w:val="20"/>
                <w:szCs w:val="20"/>
              </w:rPr>
            </w:pPr>
            <w:r w:rsidRPr="00441D47">
              <w:rPr>
                <w:iCs/>
                <w:color w:val="A6A6A6"/>
                <w:sz w:val="20"/>
                <w:szCs w:val="20"/>
              </w:rPr>
              <w:t>niso bili upoštevani.</w:t>
            </w:r>
          </w:p>
          <w:p w14:paraId="59C92D38" w14:textId="77777777" w:rsidR="005553CB" w:rsidRDefault="005553CB" w:rsidP="00CA689C">
            <w:pPr>
              <w:pStyle w:val="Neotevilenodstavek"/>
              <w:widowControl w:val="0"/>
              <w:spacing w:before="0" w:after="0" w:line="260" w:lineRule="exact"/>
              <w:ind w:left="360"/>
              <w:rPr>
                <w:iCs/>
                <w:sz w:val="20"/>
                <w:szCs w:val="20"/>
              </w:rPr>
            </w:pPr>
          </w:p>
          <w:p w14:paraId="15D89AB5" w14:textId="77777777" w:rsidR="005553CB" w:rsidRPr="00441D47" w:rsidRDefault="005553CB" w:rsidP="00CA689C">
            <w:pPr>
              <w:pStyle w:val="Neotevilenodstavek"/>
              <w:widowControl w:val="0"/>
              <w:spacing w:before="0" w:after="0" w:line="260" w:lineRule="exact"/>
              <w:rPr>
                <w:iCs/>
                <w:color w:val="A6A6A6"/>
                <w:sz w:val="20"/>
                <w:szCs w:val="20"/>
              </w:rPr>
            </w:pPr>
            <w:r w:rsidRPr="00441D47">
              <w:rPr>
                <w:iCs/>
                <w:color w:val="A6A6A6"/>
                <w:sz w:val="20"/>
                <w:szCs w:val="20"/>
              </w:rPr>
              <w:t>Bistveni predlogi in pripombe, ki niso bili upoštevani.</w:t>
            </w:r>
          </w:p>
          <w:p w14:paraId="31B3D1AB" w14:textId="77777777" w:rsidR="005553CB" w:rsidRPr="00171E3B" w:rsidRDefault="005553CB" w:rsidP="00CA689C">
            <w:pPr>
              <w:pStyle w:val="Neotevilenodstavek"/>
              <w:widowControl w:val="0"/>
              <w:spacing w:before="0" w:after="0" w:line="260" w:lineRule="exact"/>
              <w:rPr>
                <w:iCs/>
                <w:sz w:val="20"/>
                <w:szCs w:val="20"/>
              </w:rPr>
            </w:pPr>
          </w:p>
        </w:tc>
      </w:tr>
      <w:tr w:rsidR="005553CB" w:rsidRPr="00D063BD" w14:paraId="37E32F6A" w14:textId="77777777"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66" w:type="dxa"/>
            <w:gridSpan w:val="9"/>
            <w:vAlign w:val="center"/>
          </w:tcPr>
          <w:p w14:paraId="6444A10C" w14:textId="77777777" w:rsidR="005553CB" w:rsidRPr="00D063BD" w:rsidRDefault="005553CB" w:rsidP="00CA689C">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5553CB" w:rsidRPr="00D063BD" w14:paraId="61BCD4A5" w14:textId="77777777"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19EB81F" w14:textId="77777777" w:rsidR="005553CB" w:rsidRPr="00D063BD" w:rsidRDefault="005553CB" w:rsidP="00CA689C">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597" w:type="dxa"/>
            <w:gridSpan w:val="2"/>
          </w:tcPr>
          <w:p w14:paraId="610A4318" w14:textId="77777777" w:rsidR="005553CB" w:rsidRPr="00D063BD" w:rsidRDefault="00935755" w:rsidP="00CA689C">
            <w:pPr>
              <w:pStyle w:val="Neotevilenodstavek"/>
              <w:widowControl w:val="0"/>
              <w:spacing w:before="0" w:after="0" w:line="260" w:lineRule="exact"/>
              <w:jc w:val="center"/>
              <w:rPr>
                <w:iCs/>
                <w:sz w:val="20"/>
                <w:szCs w:val="20"/>
              </w:rPr>
            </w:pPr>
            <w:r>
              <w:rPr>
                <w:sz w:val="20"/>
                <w:szCs w:val="20"/>
              </w:rPr>
              <w:t>NE</w:t>
            </w:r>
          </w:p>
        </w:tc>
      </w:tr>
      <w:tr w:rsidR="005553CB" w:rsidRPr="00D063BD" w14:paraId="614398F8" w14:textId="77777777"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66" w:type="dxa"/>
            <w:gridSpan w:val="9"/>
          </w:tcPr>
          <w:p w14:paraId="2436B17C" w14:textId="678D2333" w:rsidR="005553CB" w:rsidRPr="00441D47" w:rsidRDefault="00B95D13" w:rsidP="00B95D13">
            <w:pPr>
              <w:pStyle w:val="Neotevilenodstavek"/>
              <w:widowControl w:val="0"/>
              <w:spacing w:before="0" w:after="0" w:line="260" w:lineRule="exact"/>
              <w:rPr>
                <w:iCs/>
                <w:color w:val="A6A6A6"/>
                <w:sz w:val="20"/>
                <w:szCs w:val="20"/>
              </w:rPr>
            </w:pPr>
            <w:r>
              <w:rPr>
                <w:iCs/>
                <w:sz w:val="20"/>
                <w:szCs w:val="20"/>
              </w:rPr>
              <w:t>Gradivo je bilo objavljeno na spletnem portalu E-demokracija.</w:t>
            </w:r>
            <w:r w:rsidR="001B0F93">
              <w:rPr>
                <w:iCs/>
                <w:sz w:val="20"/>
                <w:szCs w:val="20"/>
              </w:rPr>
              <w:t xml:space="preserve"> </w:t>
            </w:r>
            <w:r w:rsidR="00783848">
              <w:rPr>
                <w:iCs/>
                <w:sz w:val="20"/>
                <w:szCs w:val="20"/>
              </w:rPr>
              <w:t>NE</w:t>
            </w:r>
          </w:p>
        </w:tc>
      </w:tr>
      <w:tr w:rsidR="005553CB" w:rsidRPr="00D063BD" w14:paraId="227639A6" w14:textId="77777777"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66" w:type="dxa"/>
            <w:gridSpan w:val="9"/>
          </w:tcPr>
          <w:p w14:paraId="79504166" w14:textId="77777777" w:rsidR="00935755" w:rsidRDefault="005553CB" w:rsidP="00CA689C">
            <w:pPr>
              <w:pStyle w:val="Neotevilenodstavek"/>
              <w:widowControl w:val="0"/>
              <w:spacing w:before="0" w:after="0" w:line="260" w:lineRule="exact"/>
              <w:rPr>
                <w:iCs/>
                <w:sz w:val="20"/>
                <w:szCs w:val="20"/>
              </w:rPr>
            </w:pPr>
            <w:r w:rsidRPr="00D063BD">
              <w:rPr>
                <w:iCs/>
                <w:sz w:val="20"/>
                <w:szCs w:val="20"/>
              </w:rPr>
              <w:t>Datum objave:</w:t>
            </w:r>
            <w:r w:rsidR="0079636E">
              <w:rPr>
                <w:iCs/>
                <w:sz w:val="20"/>
                <w:szCs w:val="20"/>
              </w:rPr>
              <w:t xml:space="preserve"> </w:t>
            </w:r>
          </w:p>
          <w:p w14:paraId="16E9E80F" w14:textId="77777777" w:rsidR="005553CB" w:rsidRPr="0079636E" w:rsidRDefault="005553CB" w:rsidP="00CA689C">
            <w:pPr>
              <w:pStyle w:val="Neotevilenodstavek"/>
              <w:widowControl w:val="0"/>
              <w:spacing w:before="0" w:after="0" w:line="260" w:lineRule="exact"/>
              <w:rPr>
                <w:iCs/>
                <w:sz w:val="20"/>
                <w:szCs w:val="20"/>
              </w:rPr>
            </w:pPr>
            <w:r w:rsidRPr="0079636E">
              <w:rPr>
                <w:iCs/>
                <w:sz w:val="20"/>
                <w:szCs w:val="20"/>
              </w:rPr>
              <w:t xml:space="preserve">V razpravo so bili vključeni: </w:t>
            </w:r>
          </w:p>
          <w:p w14:paraId="2678409F" w14:textId="77777777" w:rsidR="001B0F93" w:rsidRDefault="001B0F93" w:rsidP="00CA689C">
            <w:pPr>
              <w:pStyle w:val="Neotevilenodstavek"/>
              <w:widowControl w:val="0"/>
              <w:spacing w:before="0" w:after="0" w:line="260" w:lineRule="exact"/>
              <w:rPr>
                <w:iCs/>
                <w:sz w:val="20"/>
                <w:szCs w:val="20"/>
              </w:rPr>
            </w:pPr>
          </w:p>
          <w:p w14:paraId="6E53DDF0" w14:textId="77777777" w:rsidR="005553CB" w:rsidRPr="00D063BD" w:rsidRDefault="005553CB" w:rsidP="00935755">
            <w:pPr>
              <w:pStyle w:val="Neotevilenodstavek"/>
              <w:widowControl w:val="0"/>
              <w:spacing w:before="0" w:after="0" w:line="260" w:lineRule="exact"/>
              <w:rPr>
                <w:iCs/>
                <w:sz w:val="20"/>
                <w:szCs w:val="20"/>
              </w:rPr>
            </w:pPr>
            <w:r w:rsidRPr="00D063BD">
              <w:rPr>
                <w:iCs/>
                <w:sz w:val="20"/>
                <w:szCs w:val="20"/>
              </w:rPr>
              <w:t>Mnenja, predlogi in pripombe z navedbo predlagateljev</w:t>
            </w:r>
            <w:r w:rsidR="001B0F93">
              <w:rPr>
                <w:iCs/>
                <w:sz w:val="20"/>
                <w:szCs w:val="20"/>
              </w:rPr>
              <w:t xml:space="preserve">. </w:t>
            </w:r>
          </w:p>
        </w:tc>
      </w:tr>
      <w:tr w:rsidR="005553CB" w:rsidRPr="00D063BD" w14:paraId="6CA8D531" w14:textId="77777777"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C8E59B7" w14:textId="77777777" w:rsidR="005553CB" w:rsidRPr="00D063BD" w:rsidRDefault="005553CB" w:rsidP="00CA689C">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597" w:type="dxa"/>
            <w:gridSpan w:val="2"/>
            <w:vAlign w:val="center"/>
          </w:tcPr>
          <w:p w14:paraId="6C149519" w14:textId="77777777" w:rsidR="005553CB" w:rsidRPr="00D063BD" w:rsidRDefault="00DE772B" w:rsidP="00CA689C">
            <w:pPr>
              <w:pStyle w:val="Neotevilenodstavek"/>
              <w:widowControl w:val="0"/>
              <w:spacing w:before="0" w:after="0" w:line="260" w:lineRule="exact"/>
              <w:jc w:val="center"/>
              <w:rPr>
                <w:iCs/>
                <w:sz w:val="20"/>
                <w:szCs w:val="20"/>
              </w:rPr>
            </w:pPr>
            <w:r>
              <w:rPr>
                <w:sz w:val="20"/>
                <w:szCs w:val="20"/>
              </w:rPr>
              <w:t>NE</w:t>
            </w:r>
          </w:p>
        </w:tc>
      </w:tr>
      <w:tr w:rsidR="005553CB" w:rsidRPr="00D063BD" w14:paraId="330890C7" w14:textId="77777777"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407B569" w14:textId="77777777" w:rsidR="005553CB" w:rsidRPr="00D063BD" w:rsidRDefault="005553CB" w:rsidP="00CA689C">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597" w:type="dxa"/>
            <w:gridSpan w:val="2"/>
            <w:vAlign w:val="center"/>
          </w:tcPr>
          <w:p w14:paraId="56C73351" w14:textId="77777777" w:rsidR="005553CB" w:rsidRPr="00D063BD" w:rsidRDefault="005553CB" w:rsidP="00CA689C">
            <w:pPr>
              <w:pStyle w:val="Neotevilenodstavek"/>
              <w:widowControl w:val="0"/>
              <w:spacing w:before="0" w:after="0" w:line="260" w:lineRule="exact"/>
              <w:jc w:val="center"/>
              <w:rPr>
                <w:sz w:val="20"/>
                <w:szCs w:val="20"/>
              </w:rPr>
            </w:pPr>
            <w:r w:rsidRPr="00D063BD">
              <w:rPr>
                <w:sz w:val="20"/>
                <w:szCs w:val="20"/>
              </w:rPr>
              <w:t>NE</w:t>
            </w:r>
          </w:p>
        </w:tc>
      </w:tr>
      <w:tr w:rsidR="005553CB" w:rsidRPr="00D063BD" w14:paraId="14EC24D7" w14:textId="77777777"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66" w:type="dxa"/>
            <w:gridSpan w:val="9"/>
            <w:tcBorders>
              <w:top w:val="single" w:sz="4" w:space="0" w:color="000000"/>
              <w:left w:val="single" w:sz="4" w:space="0" w:color="000000"/>
              <w:bottom w:val="single" w:sz="4" w:space="0" w:color="000000"/>
              <w:right w:val="single" w:sz="4" w:space="0" w:color="000000"/>
            </w:tcBorders>
          </w:tcPr>
          <w:p w14:paraId="6AA700C6" w14:textId="77777777" w:rsidR="005553CB" w:rsidRPr="00D063BD" w:rsidRDefault="005553CB" w:rsidP="00CA689C">
            <w:pPr>
              <w:pStyle w:val="Poglavje"/>
              <w:widowControl w:val="0"/>
              <w:spacing w:before="0" w:after="0" w:line="260" w:lineRule="exact"/>
              <w:ind w:left="3400"/>
              <w:jc w:val="left"/>
              <w:rPr>
                <w:sz w:val="20"/>
                <w:szCs w:val="20"/>
              </w:rPr>
            </w:pPr>
          </w:p>
          <w:p w14:paraId="23D5AE02" w14:textId="1DD70C2E" w:rsidR="005553CB" w:rsidRPr="00935755" w:rsidRDefault="00E75516" w:rsidP="00C90B24">
            <w:pPr>
              <w:pStyle w:val="Poglavje"/>
              <w:widowControl w:val="0"/>
              <w:spacing w:before="0" w:after="0" w:line="260" w:lineRule="exact"/>
              <w:ind w:left="3400"/>
              <w:rPr>
                <w:b w:val="0"/>
                <w:sz w:val="20"/>
                <w:szCs w:val="20"/>
              </w:rPr>
            </w:pPr>
            <w:r>
              <w:rPr>
                <w:b w:val="0"/>
                <w:sz w:val="20"/>
                <w:szCs w:val="20"/>
              </w:rPr>
              <w:t xml:space="preserve">Mag. </w:t>
            </w:r>
            <w:r w:rsidR="00EE7424">
              <w:rPr>
                <w:b w:val="0"/>
                <w:sz w:val="20"/>
                <w:szCs w:val="20"/>
              </w:rPr>
              <w:t>Maja Hostnik Kališek</w:t>
            </w:r>
          </w:p>
          <w:p w14:paraId="578142CA" w14:textId="08C2A353" w:rsidR="005553CB" w:rsidRPr="00B467D3" w:rsidRDefault="00EE7424" w:rsidP="00935755">
            <w:pPr>
              <w:pStyle w:val="Poglavje"/>
              <w:widowControl w:val="0"/>
              <w:spacing w:before="0" w:after="0" w:line="260" w:lineRule="exact"/>
              <w:ind w:left="3400"/>
              <w:rPr>
                <w:b w:val="0"/>
                <w:bCs/>
                <w:sz w:val="20"/>
                <w:szCs w:val="20"/>
              </w:rPr>
            </w:pPr>
            <w:r>
              <w:rPr>
                <w:b w:val="0"/>
                <w:bCs/>
                <w:sz w:val="20"/>
                <w:szCs w:val="20"/>
              </w:rPr>
              <w:t>državna sekretarka</w:t>
            </w:r>
          </w:p>
        </w:tc>
      </w:tr>
    </w:tbl>
    <w:p w14:paraId="424DFD55" w14:textId="77777777" w:rsidR="005553CB" w:rsidRPr="008D1759" w:rsidRDefault="005553CB" w:rsidP="005553CB">
      <w:pPr>
        <w:keepLines/>
        <w:framePr w:w="9962" w:wrap="auto" w:hAnchor="text" w:x="1300"/>
        <w:rPr>
          <w:rFonts w:cs="Arial"/>
          <w:szCs w:val="20"/>
        </w:rPr>
        <w:sectPr w:rsidR="005553CB" w:rsidRPr="008D1759" w:rsidSect="00CA689C">
          <w:headerReference w:type="first" r:id="rId15"/>
          <w:pgSz w:w="11906" w:h="16838"/>
          <w:pgMar w:top="1418" w:right="1418" w:bottom="1418" w:left="1418" w:header="708" w:footer="708" w:gutter="0"/>
          <w:cols w:space="708"/>
          <w:docGrid w:linePitch="360"/>
        </w:sectPr>
      </w:pPr>
    </w:p>
    <w:p w14:paraId="44FC8CAE" w14:textId="77777777" w:rsidR="00A418DE" w:rsidRPr="003F1703" w:rsidRDefault="00A418DE" w:rsidP="00C675E9">
      <w:pPr>
        <w:pStyle w:val="Naslovpredpisa"/>
        <w:spacing w:before="0" w:after="0" w:line="240" w:lineRule="auto"/>
        <w:jc w:val="both"/>
        <w:rPr>
          <w:sz w:val="20"/>
          <w:szCs w:val="20"/>
        </w:rPr>
      </w:pPr>
      <w:r w:rsidRPr="003F1703">
        <w:rPr>
          <w:sz w:val="20"/>
          <w:szCs w:val="20"/>
        </w:rPr>
        <w:lastRenderedPageBreak/>
        <w:t>(jedro gradiva):</w:t>
      </w:r>
    </w:p>
    <w:p w14:paraId="27ADD125" w14:textId="262E6B72" w:rsidR="00FA7655" w:rsidRPr="00A418DE" w:rsidRDefault="00D06C06" w:rsidP="00FA7655">
      <w:pPr>
        <w:tabs>
          <w:tab w:val="left" w:pos="708"/>
        </w:tabs>
        <w:spacing w:after="0" w:line="240" w:lineRule="auto"/>
        <w:ind w:left="6012"/>
        <w:rPr>
          <w:rFonts w:ascii="Arial" w:hAnsi="Arial" w:cs="Arial"/>
          <w:b/>
          <w:sz w:val="20"/>
          <w:szCs w:val="20"/>
        </w:rPr>
      </w:pPr>
      <w:r>
        <w:rPr>
          <w:rFonts w:ascii="Arial" w:hAnsi="Arial" w:cs="Arial"/>
          <w:b/>
          <w:sz w:val="20"/>
          <w:szCs w:val="20"/>
        </w:rPr>
        <w:t xml:space="preserve">     </w:t>
      </w:r>
      <w:r w:rsidR="004A2137">
        <w:rPr>
          <w:rFonts w:ascii="Arial" w:hAnsi="Arial" w:cs="Arial"/>
          <w:b/>
          <w:sz w:val="20"/>
          <w:szCs w:val="20"/>
        </w:rPr>
        <w:t xml:space="preserve">   </w:t>
      </w:r>
      <w:r w:rsidR="00FA7655" w:rsidRPr="00A418DE">
        <w:rPr>
          <w:rFonts w:ascii="Arial" w:hAnsi="Arial" w:cs="Arial"/>
          <w:b/>
          <w:sz w:val="20"/>
          <w:szCs w:val="20"/>
        </w:rPr>
        <w:t>PREDLOG</w:t>
      </w:r>
    </w:p>
    <w:p w14:paraId="523D3B6D" w14:textId="6446223B" w:rsidR="00FA7655" w:rsidRDefault="00FA7655" w:rsidP="00FA7655">
      <w:pPr>
        <w:tabs>
          <w:tab w:val="left" w:pos="708"/>
        </w:tabs>
        <w:spacing w:after="0" w:line="240" w:lineRule="auto"/>
        <w:ind w:left="6012"/>
        <w:rPr>
          <w:rFonts w:ascii="Arial" w:hAnsi="Arial" w:cs="Arial"/>
          <w:b/>
          <w:sz w:val="20"/>
          <w:szCs w:val="20"/>
        </w:rPr>
      </w:pPr>
      <w:r w:rsidRPr="00A418DE">
        <w:rPr>
          <w:rFonts w:ascii="Arial" w:hAnsi="Arial" w:cs="Arial"/>
          <w:b/>
          <w:sz w:val="20"/>
          <w:szCs w:val="20"/>
        </w:rPr>
        <w:t xml:space="preserve"> </w:t>
      </w:r>
      <w:r w:rsidR="000E6DB2">
        <w:rPr>
          <w:rFonts w:ascii="Arial" w:hAnsi="Arial" w:cs="Arial"/>
          <w:b/>
          <w:sz w:val="20"/>
          <w:szCs w:val="20"/>
        </w:rPr>
        <w:t xml:space="preserve">   </w:t>
      </w:r>
      <w:r w:rsidRPr="00CC07F4">
        <w:rPr>
          <w:rFonts w:ascii="Arial" w:hAnsi="Arial" w:cs="Arial"/>
          <w:b/>
          <w:sz w:val="20"/>
          <w:szCs w:val="20"/>
        </w:rPr>
        <w:t>(202</w:t>
      </w:r>
      <w:r w:rsidR="003A3E50">
        <w:rPr>
          <w:rFonts w:ascii="Arial" w:hAnsi="Arial" w:cs="Arial"/>
          <w:b/>
          <w:sz w:val="20"/>
          <w:szCs w:val="20"/>
        </w:rPr>
        <w:t>1</w:t>
      </w:r>
      <w:r w:rsidRPr="00CC07F4">
        <w:rPr>
          <w:rFonts w:ascii="Arial" w:hAnsi="Arial" w:cs="Arial"/>
          <w:b/>
          <w:sz w:val="20"/>
          <w:szCs w:val="20"/>
        </w:rPr>
        <w:t>-1611-</w:t>
      </w:r>
      <w:r w:rsidR="00EE7424">
        <w:rPr>
          <w:rFonts w:ascii="Arial" w:hAnsi="Arial" w:cs="Arial"/>
          <w:b/>
          <w:sz w:val="20"/>
          <w:szCs w:val="20"/>
        </w:rPr>
        <w:t>007</w:t>
      </w:r>
      <w:r w:rsidR="00F36F0D">
        <w:rPr>
          <w:rFonts w:ascii="Arial" w:hAnsi="Arial" w:cs="Arial"/>
          <w:b/>
          <w:sz w:val="20"/>
          <w:szCs w:val="20"/>
        </w:rPr>
        <w:t>8</w:t>
      </w:r>
      <w:r w:rsidRPr="00CC07F4">
        <w:rPr>
          <w:rFonts w:ascii="Arial" w:hAnsi="Arial" w:cs="Arial"/>
          <w:b/>
          <w:sz w:val="20"/>
          <w:szCs w:val="20"/>
        </w:rPr>
        <w:t>)</w:t>
      </w:r>
    </w:p>
    <w:p w14:paraId="121DAD47" w14:textId="77777777" w:rsidR="00FA7655" w:rsidRPr="00A418DE" w:rsidRDefault="00FA7655" w:rsidP="00FA7655">
      <w:pPr>
        <w:tabs>
          <w:tab w:val="left" w:pos="708"/>
        </w:tabs>
        <w:spacing w:after="0" w:line="240" w:lineRule="auto"/>
        <w:ind w:left="6012"/>
        <w:rPr>
          <w:rFonts w:ascii="Arial" w:hAnsi="Arial" w:cs="Arial"/>
          <w:b/>
          <w:sz w:val="20"/>
          <w:szCs w:val="20"/>
        </w:rPr>
      </w:pPr>
    </w:p>
    <w:p w14:paraId="1D14892A" w14:textId="4C2A26AC" w:rsidR="00FA7655" w:rsidRDefault="00056EE3" w:rsidP="00FA7655">
      <w:pPr>
        <w:contextualSpacing/>
        <w:jc w:val="both"/>
        <w:rPr>
          <w:rFonts w:ascii="Arial" w:hAnsi="Arial" w:cs="Arial"/>
          <w:sz w:val="20"/>
          <w:szCs w:val="20"/>
        </w:rPr>
      </w:pPr>
      <w:r w:rsidRPr="00056EE3">
        <w:rPr>
          <w:rFonts w:ascii="Arial" w:hAnsi="Arial" w:cs="Arial"/>
          <w:sz w:val="20"/>
          <w:szCs w:val="20"/>
        </w:rPr>
        <w:t>Na podlagi osmega odstavka 142. člena Zakona o dohodnini (Uradni list RS, št. 13/11 – uradno prečiščeno besedilo, 9/11 – ZUKD-1, 9/12 – odl. US, 24/12, 30/12, 40/12 – ZUJF, 75/12, 94/12, 96/13, 29/14 – odl. US, 50/14, 23/15, 55/15, 63/16, 69/17, 21/19, 28/19 in 66/19) Vlada Republike Slovenije</w:t>
      </w:r>
      <w:r w:rsidR="00C41A2D">
        <w:rPr>
          <w:rFonts w:ascii="Arial" w:hAnsi="Arial" w:cs="Arial"/>
          <w:sz w:val="20"/>
          <w:szCs w:val="20"/>
        </w:rPr>
        <w:t xml:space="preserve"> izdaja</w:t>
      </w:r>
    </w:p>
    <w:p w14:paraId="1E4021BE" w14:textId="77777777" w:rsidR="00056EE3" w:rsidRPr="00C675E9" w:rsidRDefault="00056EE3" w:rsidP="00FA7655">
      <w:pPr>
        <w:contextualSpacing/>
        <w:jc w:val="both"/>
        <w:rPr>
          <w:rFonts w:ascii="Arial" w:hAnsi="Arial" w:cs="Arial"/>
          <w:sz w:val="20"/>
          <w:szCs w:val="20"/>
        </w:rPr>
      </w:pPr>
    </w:p>
    <w:p w14:paraId="2F422E91" w14:textId="77777777" w:rsidR="00056EE3" w:rsidRPr="00307E8F" w:rsidRDefault="00056EE3" w:rsidP="00056EE3">
      <w:pPr>
        <w:contextualSpacing/>
        <w:jc w:val="center"/>
        <w:rPr>
          <w:rFonts w:ascii="Arial" w:hAnsi="Arial" w:cs="Arial"/>
          <w:b/>
          <w:bCs/>
          <w:sz w:val="20"/>
          <w:szCs w:val="20"/>
        </w:rPr>
      </w:pPr>
      <w:r w:rsidRPr="00307E8F">
        <w:rPr>
          <w:rFonts w:ascii="Arial" w:hAnsi="Arial" w:cs="Arial"/>
          <w:b/>
          <w:bCs/>
          <w:sz w:val="20"/>
          <w:szCs w:val="20"/>
        </w:rPr>
        <w:t>U R E D B O</w:t>
      </w:r>
    </w:p>
    <w:p w14:paraId="0259A22C" w14:textId="6164577F" w:rsidR="00FA7655" w:rsidRPr="00307E8F" w:rsidRDefault="00056EE3" w:rsidP="00056EE3">
      <w:pPr>
        <w:contextualSpacing/>
        <w:jc w:val="center"/>
        <w:rPr>
          <w:rFonts w:ascii="Arial" w:hAnsi="Arial" w:cs="Arial"/>
          <w:b/>
          <w:bCs/>
          <w:sz w:val="20"/>
          <w:szCs w:val="20"/>
        </w:rPr>
      </w:pPr>
      <w:r w:rsidRPr="00307E8F">
        <w:rPr>
          <w:rFonts w:ascii="Arial" w:hAnsi="Arial" w:cs="Arial"/>
          <w:b/>
          <w:bCs/>
          <w:sz w:val="20"/>
          <w:szCs w:val="20"/>
        </w:rPr>
        <w:t>o namenitvi dela dohodnine za donacije</w:t>
      </w:r>
    </w:p>
    <w:p w14:paraId="1196BDBA" w14:textId="77777777" w:rsidR="00307E8F" w:rsidRPr="00307E8F" w:rsidRDefault="00307E8F" w:rsidP="007631A2">
      <w:pPr>
        <w:contextualSpacing/>
        <w:jc w:val="both"/>
        <w:rPr>
          <w:rFonts w:ascii="Arial" w:hAnsi="Arial" w:cs="Arial"/>
          <w:sz w:val="20"/>
          <w:szCs w:val="20"/>
        </w:rPr>
      </w:pPr>
    </w:p>
    <w:p w14:paraId="15F2A409" w14:textId="77777777" w:rsidR="00307E8F" w:rsidRPr="00307E8F" w:rsidRDefault="00307E8F" w:rsidP="00307E8F">
      <w:pPr>
        <w:suppressAutoHyphens/>
        <w:overflowPunct w:val="0"/>
        <w:autoSpaceDE w:val="0"/>
        <w:autoSpaceDN w:val="0"/>
        <w:adjustRightInd w:val="0"/>
        <w:spacing w:before="480" w:after="0" w:line="240" w:lineRule="auto"/>
        <w:jc w:val="center"/>
        <w:textAlignment w:val="baseline"/>
        <w:rPr>
          <w:rFonts w:ascii="Arial" w:hAnsi="Arial" w:cs="Arial"/>
          <w:b/>
          <w:sz w:val="20"/>
          <w:szCs w:val="20"/>
          <w:lang w:eastAsia="sl-SI"/>
        </w:rPr>
      </w:pPr>
      <w:r w:rsidRPr="00307E8F">
        <w:rPr>
          <w:rFonts w:ascii="Arial" w:hAnsi="Arial" w:cs="Arial"/>
          <w:b/>
          <w:sz w:val="20"/>
          <w:szCs w:val="20"/>
          <w:lang w:eastAsia="sl-SI"/>
        </w:rPr>
        <w:t>1. člen</w:t>
      </w:r>
    </w:p>
    <w:p w14:paraId="188BA1A6" w14:textId="77777777" w:rsidR="00307E8F" w:rsidRPr="00307E8F" w:rsidRDefault="00307E8F" w:rsidP="00307E8F">
      <w:pPr>
        <w:overflowPunct w:val="0"/>
        <w:autoSpaceDE w:val="0"/>
        <w:autoSpaceDN w:val="0"/>
        <w:adjustRightInd w:val="0"/>
        <w:spacing w:before="240" w:after="0" w:line="240" w:lineRule="auto"/>
        <w:jc w:val="both"/>
        <w:textAlignment w:val="baseline"/>
        <w:rPr>
          <w:rFonts w:ascii="Arial" w:hAnsi="Arial" w:cs="Arial"/>
          <w:sz w:val="20"/>
          <w:szCs w:val="20"/>
          <w:lang w:eastAsia="sl-SI"/>
        </w:rPr>
      </w:pPr>
      <w:r w:rsidRPr="00307E8F">
        <w:rPr>
          <w:rFonts w:ascii="Arial" w:hAnsi="Arial" w:cs="Arial"/>
          <w:sz w:val="20"/>
          <w:szCs w:val="20"/>
          <w:lang w:eastAsia="sl-SI"/>
        </w:rPr>
        <w:t>S to uredbo se urejajo določitev in objava seznama upravičencev do donacij (v nadaljnjem besedilu: upravičenci), namenitev dela dohodnine, nakazovanje donacij upravičencem ter obveščanje javnosti.</w:t>
      </w:r>
    </w:p>
    <w:p w14:paraId="3FC50F82" w14:textId="77777777" w:rsidR="00307E8F" w:rsidRPr="00307E8F" w:rsidRDefault="00307E8F" w:rsidP="00307E8F">
      <w:pPr>
        <w:suppressAutoHyphens/>
        <w:overflowPunct w:val="0"/>
        <w:autoSpaceDE w:val="0"/>
        <w:autoSpaceDN w:val="0"/>
        <w:adjustRightInd w:val="0"/>
        <w:spacing w:before="480" w:after="0" w:line="240" w:lineRule="auto"/>
        <w:jc w:val="center"/>
        <w:textAlignment w:val="baseline"/>
        <w:rPr>
          <w:rFonts w:ascii="Arial" w:hAnsi="Arial" w:cs="Arial"/>
          <w:b/>
          <w:sz w:val="20"/>
          <w:szCs w:val="20"/>
          <w:lang w:eastAsia="sl-SI"/>
        </w:rPr>
      </w:pPr>
      <w:r w:rsidRPr="00307E8F">
        <w:rPr>
          <w:rFonts w:ascii="Arial" w:hAnsi="Arial" w:cs="Arial"/>
          <w:b/>
          <w:sz w:val="20"/>
          <w:szCs w:val="20"/>
          <w:lang w:eastAsia="sl-SI"/>
        </w:rPr>
        <w:t>2. člen</w:t>
      </w:r>
    </w:p>
    <w:p w14:paraId="05F0BC88" w14:textId="42C42C7D" w:rsidR="00307E8F" w:rsidRPr="00307E8F" w:rsidRDefault="00307E8F" w:rsidP="00307E8F">
      <w:pPr>
        <w:overflowPunct w:val="0"/>
        <w:autoSpaceDE w:val="0"/>
        <w:autoSpaceDN w:val="0"/>
        <w:adjustRightInd w:val="0"/>
        <w:spacing w:before="240" w:after="0" w:line="240" w:lineRule="auto"/>
        <w:jc w:val="both"/>
        <w:textAlignment w:val="baseline"/>
        <w:rPr>
          <w:rFonts w:ascii="Arial" w:hAnsi="Arial" w:cs="Arial"/>
          <w:sz w:val="20"/>
          <w:szCs w:val="20"/>
          <w:lang w:eastAsia="sl-SI"/>
        </w:rPr>
      </w:pPr>
      <w:r w:rsidRPr="00307E8F">
        <w:rPr>
          <w:rFonts w:ascii="Arial" w:eastAsia="Times New Roman" w:hAnsi="Arial" w:cs="Arial"/>
          <w:sz w:val="20"/>
          <w:szCs w:val="20"/>
          <w:lang w:eastAsia="sl-SI"/>
        </w:rPr>
        <w:t>(1) Agencija Republike Slovenije za javnopravne evidence in storitve (v nadaljnjem besedilu: AJPES), ki vodi evidenco nevladnih organizacij v javnem interesu, Finančni upravi Republike Slovenije (v nadaljnjem besedilu: FURS) za namene priprave seznama upravičencev do donacij pošlje podatke o vseh nevladnih organizacijah, ki imajo na dan 31. decembra preteklega leta pridobljen status nevladne organizacije v javnem interesu in so vpisane v evidenco nevladnih organizacij v javnem interesu do 3</w:t>
      </w:r>
      <w:r w:rsidR="00C46ECD">
        <w:rPr>
          <w:rFonts w:ascii="Arial" w:eastAsia="Times New Roman" w:hAnsi="Arial" w:cs="Arial"/>
          <w:sz w:val="20"/>
          <w:szCs w:val="20"/>
          <w:lang w:eastAsia="sl-SI"/>
        </w:rPr>
        <w:t>0</w:t>
      </w:r>
      <w:r w:rsidRPr="00307E8F">
        <w:rPr>
          <w:rFonts w:ascii="Arial" w:eastAsia="Times New Roman" w:hAnsi="Arial" w:cs="Arial"/>
          <w:sz w:val="20"/>
          <w:szCs w:val="20"/>
          <w:lang w:eastAsia="sl-SI"/>
        </w:rPr>
        <w:t>. ju</w:t>
      </w:r>
      <w:r w:rsidR="00C46ECD">
        <w:rPr>
          <w:rFonts w:ascii="Arial" w:eastAsia="Times New Roman" w:hAnsi="Arial" w:cs="Arial"/>
          <w:sz w:val="20"/>
          <w:szCs w:val="20"/>
          <w:lang w:eastAsia="sl-SI"/>
        </w:rPr>
        <w:t>nija</w:t>
      </w:r>
      <w:r w:rsidRPr="00307E8F">
        <w:rPr>
          <w:rFonts w:ascii="Arial" w:eastAsia="Times New Roman" w:hAnsi="Arial" w:cs="Arial"/>
          <w:sz w:val="20"/>
          <w:szCs w:val="20"/>
          <w:lang w:eastAsia="sl-SI"/>
        </w:rPr>
        <w:t xml:space="preserve"> tekočega leta. AJPES pošlje podatke FURS v elektronski obliki najpozneje do 15. </w:t>
      </w:r>
      <w:r w:rsidR="00C46ECD">
        <w:rPr>
          <w:rFonts w:ascii="Arial" w:eastAsia="Times New Roman" w:hAnsi="Arial" w:cs="Arial"/>
          <w:sz w:val="20"/>
          <w:szCs w:val="20"/>
          <w:lang w:eastAsia="sl-SI"/>
        </w:rPr>
        <w:t>julija</w:t>
      </w:r>
      <w:r w:rsidRPr="00307E8F">
        <w:rPr>
          <w:rFonts w:ascii="Arial" w:eastAsia="Times New Roman" w:hAnsi="Arial" w:cs="Arial"/>
          <w:sz w:val="20"/>
          <w:szCs w:val="20"/>
          <w:lang w:eastAsia="sl-SI"/>
        </w:rPr>
        <w:t xml:space="preserve"> tekočega leta. O izmenjavi podatkov iz tega odstavka AJPES in FURS skleneta poseben dogovor. FURS na podlagi podatkov pripravi seznam upravičencev iz tretjega odstavka 142. člena Zakona o dohodnini (Uradni list RS, št. 13/11 – uradno prečiščeno besedilo, 9/11 – ZUKD-1, 9/12 – odl. US, 24/12, 30/12, 40/12 – ZUJF, 75/12, 94/12, 96/13, 29/14 – odl. US, 50/14, 23/15, 55/15, 63/16, 69/17, 21/19, 28/19 in 66/19; v nadaljnjem besedilu: ZDoh-2) ter ga najpozneje do 31. </w:t>
      </w:r>
      <w:r w:rsidR="00C46ECD">
        <w:rPr>
          <w:rFonts w:ascii="Arial" w:eastAsia="Times New Roman" w:hAnsi="Arial" w:cs="Arial"/>
          <w:sz w:val="20"/>
          <w:szCs w:val="20"/>
          <w:lang w:eastAsia="sl-SI"/>
        </w:rPr>
        <w:t>julija</w:t>
      </w:r>
      <w:r w:rsidRPr="00307E8F">
        <w:rPr>
          <w:rFonts w:ascii="Arial" w:eastAsia="Times New Roman" w:hAnsi="Arial" w:cs="Arial"/>
          <w:sz w:val="20"/>
          <w:szCs w:val="20"/>
          <w:lang w:eastAsia="sl-SI"/>
        </w:rPr>
        <w:t xml:space="preserve"> tekočega leta pošlje ministrstvu, pristojnemu za finance.</w:t>
      </w:r>
    </w:p>
    <w:p w14:paraId="7F7D59C3" w14:textId="77777777" w:rsidR="00307E8F" w:rsidRPr="00307E8F" w:rsidRDefault="00307E8F" w:rsidP="00307E8F">
      <w:pPr>
        <w:overflowPunct w:val="0"/>
        <w:autoSpaceDE w:val="0"/>
        <w:autoSpaceDN w:val="0"/>
        <w:adjustRightInd w:val="0"/>
        <w:spacing w:before="240" w:after="0" w:line="240" w:lineRule="auto"/>
        <w:jc w:val="both"/>
        <w:textAlignment w:val="baseline"/>
        <w:rPr>
          <w:rFonts w:ascii="Arial" w:hAnsi="Arial" w:cs="Arial"/>
          <w:sz w:val="20"/>
          <w:szCs w:val="20"/>
          <w:lang w:eastAsia="sl-SI"/>
        </w:rPr>
      </w:pPr>
      <w:r w:rsidRPr="00307E8F">
        <w:rPr>
          <w:rFonts w:ascii="Arial" w:hAnsi="Arial" w:cs="Arial"/>
          <w:sz w:val="20"/>
          <w:szCs w:val="20"/>
          <w:lang w:eastAsia="sl-SI"/>
        </w:rPr>
        <w:t xml:space="preserve">(2) Organi iz šestega in sedmega odstavka 142. člena </w:t>
      </w:r>
      <w:r w:rsidRPr="00307E8F">
        <w:rPr>
          <w:rFonts w:ascii="Arial" w:eastAsia="Times New Roman" w:hAnsi="Arial" w:cs="Arial"/>
          <w:color w:val="221E1F"/>
          <w:sz w:val="20"/>
          <w:szCs w:val="20"/>
          <w:lang w:eastAsia="sl-SI"/>
        </w:rPr>
        <w:t>ZDoh-2</w:t>
      </w:r>
      <w:r w:rsidRPr="00307E8F">
        <w:rPr>
          <w:rFonts w:ascii="Arial" w:hAnsi="Arial" w:cs="Arial"/>
          <w:sz w:val="20"/>
          <w:szCs w:val="20"/>
          <w:lang w:eastAsia="sl-SI"/>
        </w:rPr>
        <w:t xml:space="preserve"> ministrstvu, pristojnemu za finance, pošljejo podatke o političnih strankah, reprezentativnih sindikatih ter registriranih cerkvah in verskih skupnostih, ki imajo na dan 31. decembra preteklega leta pridobljen status politične stranke, reprezentativnega sindikata ali registrirane cerkve in druge verske skupnosti, v elektronski obliki, najpozneje do 28. februarja tekočega leta.</w:t>
      </w:r>
    </w:p>
    <w:p w14:paraId="06E97C10" w14:textId="4EF1DF97" w:rsidR="00307E8F" w:rsidRPr="00307E8F" w:rsidRDefault="00307E8F" w:rsidP="00307E8F">
      <w:pPr>
        <w:overflowPunct w:val="0"/>
        <w:autoSpaceDE w:val="0"/>
        <w:autoSpaceDN w:val="0"/>
        <w:adjustRightInd w:val="0"/>
        <w:spacing w:before="240" w:after="0" w:line="240" w:lineRule="auto"/>
        <w:jc w:val="both"/>
        <w:textAlignment w:val="baseline"/>
        <w:rPr>
          <w:rFonts w:ascii="Arial" w:hAnsi="Arial" w:cs="Arial"/>
          <w:sz w:val="20"/>
          <w:szCs w:val="20"/>
          <w:lang w:eastAsia="sl-SI"/>
        </w:rPr>
      </w:pPr>
      <w:bookmarkStart w:id="0" w:name="_Hlk83735965"/>
      <w:r w:rsidRPr="006A2D5A">
        <w:rPr>
          <w:rFonts w:ascii="Arial" w:hAnsi="Arial" w:cs="Arial"/>
          <w:sz w:val="20"/>
          <w:szCs w:val="20"/>
          <w:lang w:eastAsia="sl-SI"/>
        </w:rPr>
        <w:t>(3) Če ima registrirana cerkev ali druga verska skupnost na dan 31. decembra preteklega leta sestavne dele, ki so v skladu z zakonom, ki ureja versko svobodo, pridobili lastno pravno osebnost, se v seznamu upravičencev navedejo tudi imena oziroma nazivi sestavnih delov, njihovi naslovi sedežev in davčne številke.</w:t>
      </w:r>
    </w:p>
    <w:bookmarkEnd w:id="0"/>
    <w:p w14:paraId="46492CC8" w14:textId="77777777" w:rsidR="00307E8F" w:rsidRPr="00307E8F" w:rsidRDefault="00307E8F" w:rsidP="00307E8F">
      <w:pPr>
        <w:overflowPunct w:val="0"/>
        <w:autoSpaceDE w:val="0"/>
        <w:autoSpaceDN w:val="0"/>
        <w:adjustRightInd w:val="0"/>
        <w:spacing w:before="240" w:after="0" w:line="240" w:lineRule="auto"/>
        <w:jc w:val="both"/>
        <w:textAlignment w:val="baseline"/>
        <w:rPr>
          <w:rFonts w:ascii="Arial" w:hAnsi="Arial" w:cs="Arial"/>
          <w:sz w:val="20"/>
          <w:szCs w:val="20"/>
          <w:lang w:eastAsia="sl-SI"/>
        </w:rPr>
      </w:pPr>
      <w:r w:rsidRPr="00307E8F">
        <w:rPr>
          <w:rFonts w:ascii="Arial" w:hAnsi="Arial" w:cs="Arial"/>
          <w:sz w:val="20"/>
          <w:szCs w:val="20"/>
          <w:lang w:eastAsia="sl-SI"/>
        </w:rPr>
        <w:t>(4) AJPES pošlje FURS, organi iz prejšnjega odstavka pa ministrstvu, pristojnemu za finance, naslednje podatke o upravičencih:</w:t>
      </w:r>
    </w:p>
    <w:p w14:paraId="0047CCA0" w14:textId="77777777" w:rsidR="00307E8F" w:rsidRPr="00307E8F" w:rsidRDefault="00307E8F" w:rsidP="00307E8F">
      <w:pPr>
        <w:pStyle w:val="Odstavekseznama"/>
        <w:numPr>
          <w:ilvl w:val="0"/>
          <w:numId w:val="28"/>
        </w:numPr>
        <w:tabs>
          <w:tab w:val="num" w:pos="425"/>
        </w:tabs>
        <w:jc w:val="both"/>
        <w:rPr>
          <w:rFonts w:ascii="Arial" w:eastAsia="Calibri" w:hAnsi="Arial" w:cs="Arial"/>
          <w:sz w:val="20"/>
          <w:szCs w:val="20"/>
        </w:rPr>
      </w:pPr>
      <w:r w:rsidRPr="00307E8F">
        <w:rPr>
          <w:rFonts w:ascii="Arial" w:eastAsia="Calibri" w:hAnsi="Arial" w:cs="Arial"/>
          <w:sz w:val="20"/>
          <w:szCs w:val="20"/>
        </w:rPr>
        <w:t>davčno številko, če organ, ki vodi register oziroma evidenco, razpolaga z njo, oziroma drugo identifikacijsko številko, s katero razpolaga organ,</w:t>
      </w:r>
    </w:p>
    <w:p w14:paraId="5D81D30A" w14:textId="77777777" w:rsidR="00307E8F" w:rsidRPr="00307E8F" w:rsidRDefault="00307E8F" w:rsidP="00307E8F">
      <w:pPr>
        <w:pStyle w:val="Odstavekseznama"/>
        <w:numPr>
          <w:ilvl w:val="0"/>
          <w:numId w:val="28"/>
        </w:numPr>
        <w:tabs>
          <w:tab w:val="num" w:pos="425"/>
        </w:tabs>
        <w:jc w:val="both"/>
        <w:rPr>
          <w:rFonts w:ascii="Arial" w:eastAsia="Calibri" w:hAnsi="Arial" w:cs="Arial"/>
          <w:sz w:val="20"/>
          <w:szCs w:val="20"/>
        </w:rPr>
      </w:pPr>
      <w:r w:rsidRPr="00307E8F">
        <w:rPr>
          <w:rFonts w:ascii="Arial" w:eastAsia="Calibri" w:hAnsi="Arial" w:cs="Arial"/>
          <w:sz w:val="20"/>
          <w:szCs w:val="20"/>
        </w:rPr>
        <w:t>ime oziroma naziv,</w:t>
      </w:r>
    </w:p>
    <w:p w14:paraId="588A1A53" w14:textId="77777777" w:rsidR="00307E8F" w:rsidRPr="00307E8F" w:rsidRDefault="00307E8F" w:rsidP="00307E8F">
      <w:pPr>
        <w:pStyle w:val="Odstavekseznama"/>
        <w:numPr>
          <w:ilvl w:val="0"/>
          <w:numId w:val="28"/>
        </w:numPr>
        <w:tabs>
          <w:tab w:val="num" w:pos="425"/>
        </w:tabs>
        <w:jc w:val="both"/>
        <w:rPr>
          <w:rFonts w:ascii="Arial" w:eastAsia="Calibri" w:hAnsi="Arial" w:cs="Arial"/>
          <w:sz w:val="20"/>
          <w:szCs w:val="20"/>
        </w:rPr>
      </w:pPr>
      <w:r w:rsidRPr="00307E8F">
        <w:rPr>
          <w:rFonts w:ascii="Arial" w:eastAsia="Calibri" w:hAnsi="Arial" w:cs="Arial"/>
          <w:sz w:val="20"/>
          <w:szCs w:val="20"/>
        </w:rPr>
        <w:t>naslov sedeža oziroma poslovni naslov,</w:t>
      </w:r>
    </w:p>
    <w:p w14:paraId="4520B566" w14:textId="77777777" w:rsidR="00307E8F" w:rsidRPr="00307E8F" w:rsidRDefault="00307E8F" w:rsidP="00307E8F">
      <w:pPr>
        <w:pStyle w:val="Odstavekseznama"/>
        <w:numPr>
          <w:ilvl w:val="0"/>
          <w:numId w:val="28"/>
        </w:numPr>
        <w:tabs>
          <w:tab w:val="num" w:pos="425"/>
        </w:tabs>
        <w:jc w:val="both"/>
        <w:rPr>
          <w:rFonts w:ascii="Arial" w:eastAsia="Calibri" w:hAnsi="Arial" w:cs="Arial"/>
          <w:sz w:val="20"/>
          <w:szCs w:val="20"/>
        </w:rPr>
      </w:pPr>
      <w:r w:rsidRPr="00307E8F">
        <w:rPr>
          <w:rFonts w:ascii="Arial" w:eastAsia="Calibri" w:hAnsi="Arial" w:cs="Arial"/>
          <w:sz w:val="20"/>
          <w:szCs w:val="20"/>
        </w:rPr>
        <w:t>pristojno ministrstvo,</w:t>
      </w:r>
    </w:p>
    <w:p w14:paraId="12DBDC54" w14:textId="77777777" w:rsidR="00307E8F" w:rsidRPr="00307E8F" w:rsidRDefault="00307E8F" w:rsidP="00307E8F">
      <w:pPr>
        <w:pStyle w:val="Odstavekseznama"/>
        <w:numPr>
          <w:ilvl w:val="0"/>
          <w:numId w:val="28"/>
        </w:numPr>
        <w:tabs>
          <w:tab w:val="num" w:pos="425"/>
        </w:tabs>
        <w:jc w:val="both"/>
        <w:rPr>
          <w:rFonts w:ascii="Arial" w:eastAsia="Calibri" w:hAnsi="Arial" w:cs="Arial"/>
          <w:sz w:val="20"/>
          <w:szCs w:val="20"/>
        </w:rPr>
      </w:pPr>
      <w:r w:rsidRPr="00307E8F">
        <w:rPr>
          <w:rFonts w:ascii="Arial" w:eastAsia="Calibri" w:hAnsi="Arial" w:cs="Arial"/>
          <w:sz w:val="20"/>
          <w:szCs w:val="20"/>
        </w:rPr>
        <w:t>področje delovanja,</w:t>
      </w:r>
    </w:p>
    <w:p w14:paraId="17A046EE" w14:textId="77777777" w:rsidR="00307E8F" w:rsidRPr="00307E8F" w:rsidRDefault="00307E8F" w:rsidP="00307E8F">
      <w:pPr>
        <w:pStyle w:val="Odstavekseznama"/>
        <w:numPr>
          <w:ilvl w:val="0"/>
          <w:numId w:val="28"/>
        </w:numPr>
        <w:tabs>
          <w:tab w:val="num" w:pos="425"/>
        </w:tabs>
        <w:jc w:val="both"/>
        <w:rPr>
          <w:rFonts w:ascii="Arial" w:eastAsia="Calibri" w:hAnsi="Arial" w:cs="Arial"/>
          <w:sz w:val="20"/>
          <w:szCs w:val="20"/>
        </w:rPr>
      </w:pPr>
      <w:r w:rsidRPr="00307E8F">
        <w:rPr>
          <w:rFonts w:ascii="Arial" w:eastAsia="Calibri" w:hAnsi="Arial" w:cs="Arial"/>
          <w:sz w:val="20"/>
          <w:szCs w:val="20"/>
        </w:rPr>
        <w:t>datum vpisa v evidenco nevladnih organizacij v javnem interesu,</w:t>
      </w:r>
    </w:p>
    <w:p w14:paraId="7ACDC5B7" w14:textId="77777777" w:rsidR="00307E8F" w:rsidRPr="00307E8F" w:rsidRDefault="00307E8F" w:rsidP="00307E8F">
      <w:pPr>
        <w:pStyle w:val="Odstavekseznama"/>
        <w:numPr>
          <w:ilvl w:val="0"/>
          <w:numId w:val="28"/>
        </w:numPr>
        <w:tabs>
          <w:tab w:val="num" w:pos="425"/>
        </w:tabs>
        <w:jc w:val="both"/>
        <w:rPr>
          <w:rFonts w:ascii="Arial" w:eastAsia="Calibri" w:hAnsi="Arial" w:cs="Arial"/>
          <w:sz w:val="20"/>
          <w:szCs w:val="20"/>
        </w:rPr>
      </w:pPr>
      <w:r w:rsidRPr="00307E8F">
        <w:rPr>
          <w:rFonts w:ascii="Arial" w:eastAsia="Calibri" w:hAnsi="Arial" w:cs="Arial"/>
          <w:sz w:val="20"/>
          <w:szCs w:val="20"/>
        </w:rPr>
        <w:t>datum podelitve statusa na posameznem področju.</w:t>
      </w:r>
    </w:p>
    <w:p w14:paraId="4326F298" w14:textId="77777777" w:rsidR="00307E8F" w:rsidRPr="00307E8F" w:rsidRDefault="00307E8F" w:rsidP="00307E8F">
      <w:pPr>
        <w:overflowPunct w:val="0"/>
        <w:autoSpaceDE w:val="0"/>
        <w:autoSpaceDN w:val="0"/>
        <w:adjustRightInd w:val="0"/>
        <w:spacing w:before="240" w:after="0" w:line="240" w:lineRule="auto"/>
        <w:jc w:val="both"/>
        <w:textAlignment w:val="baseline"/>
        <w:rPr>
          <w:rFonts w:ascii="Arial" w:hAnsi="Arial" w:cs="Arial"/>
          <w:sz w:val="20"/>
          <w:szCs w:val="20"/>
          <w:lang w:eastAsia="sl-SI"/>
        </w:rPr>
      </w:pPr>
      <w:r w:rsidRPr="00307E8F">
        <w:rPr>
          <w:rFonts w:ascii="Arial" w:eastAsia="Times New Roman" w:hAnsi="Arial" w:cs="Arial"/>
          <w:sz w:val="20"/>
          <w:szCs w:val="20"/>
          <w:lang w:eastAsia="sl-SI"/>
        </w:rPr>
        <w:t>(5) Vlada Republike Slovenije v skladu z osmim odstavkom 142. člena ZDoh-2 določi seznam upravičencev iz 142. člena ZDoh-2, ki ga objavi v Uradnem listu Republike Slovenije najpozneje do 30. septembra leta, za katero se odmerja dohodnina.</w:t>
      </w:r>
    </w:p>
    <w:p w14:paraId="48358776" w14:textId="77777777" w:rsidR="00307E8F" w:rsidRPr="00307E8F" w:rsidRDefault="00307E8F" w:rsidP="00307E8F">
      <w:pPr>
        <w:suppressAutoHyphens/>
        <w:overflowPunct w:val="0"/>
        <w:autoSpaceDE w:val="0"/>
        <w:autoSpaceDN w:val="0"/>
        <w:adjustRightInd w:val="0"/>
        <w:spacing w:before="480" w:after="0" w:line="240" w:lineRule="auto"/>
        <w:jc w:val="center"/>
        <w:textAlignment w:val="baseline"/>
        <w:rPr>
          <w:rFonts w:ascii="Arial" w:hAnsi="Arial" w:cs="Arial"/>
          <w:b/>
          <w:sz w:val="20"/>
          <w:szCs w:val="20"/>
          <w:lang w:eastAsia="sl-SI"/>
        </w:rPr>
      </w:pPr>
      <w:r w:rsidRPr="00307E8F">
        <w:rPr>
          <w:rFonts w:ascii="Arial" w:hAnsi="Arial" w:cs="Arial"/>
          <w:b/>
          <w:sz w:val="20"/>
          <w:szCs w:val="20"/>
          <w:lang w:eastAsia="sl-SI"/>
        </w:rPr>
        <w:lastRenderedPageBreak/>
        <w:t>3. člen</w:t>
      </w:r>
    </w:p>
    <w:p w14:paraId="489A9654" w14:textId="5EA5136E" w:rsidR="00307E8F" w:rsidRPr="00307E8F" w:rsidRDefault="00307E8F" w:rsidP="00307E8F">
      <w:pPr>
        <w:overflowPunct w:val="0"/>
        <w:autoSpaceDE w:val="0"/>
        <w:autoSpaceDN w:val="0"/>
        <w:adjustRightInd w:val="0"/>
        <w:spacing w:before="240" w:after="0" w:line="240" w:lineRule="auto"/>
        <w:jc w:val="both"/>
        <w:textAlignment w:val="baseline"/>
        <w:rPr>
          <w:rFonts w:ascii="Arial" w:hAnsi="Arial" w:cs="Arial"/>
          <w:sz w:val="20"/>
          <w:szCs w:val="20"/>
          <w:lang w:eastAsia="sl-SI"/>
        </w:rPr>
      </w:pPr>
      <w:r w:rsidRPr="00307E8F">
        <w:rPr>
          <w:rFonts w:ascii="Arial" w:hAnsi="Arial" w:cs="Arial"/>
          <w:sz w:val="20"/>
          <w:szCs w:val="20"/>
          <w:lang w:eastAsia="sl-SI"/>
        </w:rPr>
        <w:t xml:space="preserve">(1) Davčni zavezanec, ki je rezident Republike Slovenije v skladu z zakonom, ki ureja dohodnino (v nadaljnjem besedilu: davčni zavezanec), lahko </w:t>
      </w:r>
      <w:r w:rsidRPr="00307E8F">
        <w:rPr>
          <w:rFonts w:ascii="Arial" w:eastAsia="Times New Roman" w:hAnsi="Arial" w:cs="Arial"/>
          <w:sz w:val="20"/>
          <w:szCs w:val="20"/>
          <w:lang w:eastAsia="sl-SI"/>
        </w:rPr>
        <w:t>do deleža dohodnine, določenega z zakonom, ki ureja dohodnino, za posamezno davčno leto, od dohodnine</w:t>
      </w:r>
      <w:r w:rsidRPr="00307E8F">
        <w:rPr>
          <w:rFonts w:ascii="Arial" w:hAnsi="Arial" w:cs="Arial"/>
          <w:sz w:val="20"/>
          <w:szCs w:val="20"/>
          <w:lang w:eastAsia="sl-SI"/>
        </w:rPr>
        <w:t>, odmerjene z dokončno odločbo od njegovih dohodkov, ki se vštevajo v letno davčno osnovo, nameni enemu ali več upravičencem s seznama iz prejšnjega člena.</w:t>
      </w:r>
      <w:r w:rsidRPr="00307E8F">
        <w:rPr>
          <w:rFonts w:ascii="Arial" w:eastAsia="Times New Roman" w:hAnsi="Arial" w:cs="Arial"/>
          <w:sz w:val="20"/>
          <w:szCs w:val="20"/>
          <w:lang w:eastAsia="sl-SI"/>
        </w:rPr>
        <w:t xml:space="preserve"> </w:t>
      </w:r>
    </w:p>
    <w:p w14:paraId="6D85F3E6" w14:textId="77777777" w:rsidR="00307E8F" w:rsidRPr="00307E8F" w:rsidRDefault="00307E8F" w:rsidP="00307E8F">
      <w:pPr>
        <w:overflowPunct w:val="0"/>
        <w:autoSpaceDE w:val="0"/>
        <w:autoSpaceDN w:val="0"/>
        <w:adjustRightInd w:val="0"/>
        <w:spacing w:before="240" w:after="0" w:line="240" w:lineRule="auto"/>
        <w:jc w:val="both"/>
        <w:textAlignment w:val="baseline"/>
        <w:rPr>
          <w:rFonts w:ascii="Arial" w:hAnsi="Arial" w:cs="Arial"/>
          <w:sz w:val="20"/>
          <w:szCs w:val="20"/>
          <w:lang w:eastAsia="sl-SI"/>
        </w:rPr>
      </w:pPr>
      <w:r w:rsidRPr="00307E8F">
        <w:rPr>
          <w:rFonts w:ascii="Arial" w:hAnsi="Arial" w:cs="Arial"/>
          <w:sz w:val="20"/>
          <w:szCs w:val="20"/>
          <w:lang w:eastAsia="sl-SI"/>
        </w:rPr>
        <w:t xml:space="preserve">(2) </w:t>
      </w:r>
      <w:r w:rsidRPr="00307E8F">
        <w:rPr>
          <w:rFonts w:ascii="Arial" w:eastAsia="Times New Roman" w:hAnsi="Arial" w:cs="Arial"/>
          <w:sz w:val="20"/>
          <w:szCs w:val="20"/>
          <w:lang w:eastAsia="sl-SI"/>
        </w:rPr>
        <w:t>Davčni zavezanec lahko posameznemu upravičencu nameni delež dohodnine, zaokrožen na desetinko odstotka, pri čemer skupno namenjeni delež več upravičencem ne sme presegati deleža, določenega z zakonom, ki ureja dohodnino.</w:t>
      </w:r>
    </w:p>
    <w:p w14:paraId="46EAA129" w14:textId="77777777" w:rsidR="00307E8F" w:rsidRPr="00307E8F" w:rsidRDefault="00307E8F" w:rsidP="00307E8F">
      <w:pPr>
        <w:overflowPunct w:val="0"/>
        <w:autoSpaceDE w:val="0"/>
        <w:autoSpaceDN w:val="0"/>
        <w:adjustRightInd w:val="0"/>
        <w:spacing w:before="240" w:after="0" w:line="240" w:lineRule="auto"/>
        <w:jc w:val="both"/>
        <w:textAlignment w:val="baseline"/>
        <w:rPr>
          <w:rFonts w:ascii="Arial" w:hAnsi="Arial" w:cs="Arial"/>
          <w:sz w:val="20"/>
          <w:szCs w:val="20"/>
          <w:lang w:eastAsia="sl-SI"/>
        </w:rPr>
      </w:pPr>
      <w:r w:rsidRPr="00307E8F">
        <w:rPr>
          <w:rFonts w:ascii="Arial" w:hAnsi="Arial" w:cs="Arial"/>
          <w:sz w:val="20"/>
          <w:szCs w:val="20"/>
          <w:lang w:eastAsia="sl-SI"/>
        </w:rPr>
        <w:t>(3) Davčni zavezanec lahko da zahtevo za namenitev kadar koli prek sistema eDavki na spletni strani http://edavki.durs.si, pisno ali ustno na zapisnik pri FURS. Podatki o namenitvi dohodnine iz tega člena se štejejo za davčno tajnost in se smejo razkriti tretjim osebam samo na podlagi pisnega soglasja davčnega zavezanca, ki je namenil del dohodnine za donacije.</w:t>
      </w:r>
    </w:p>
    <w:p w14:paraId="32357D3C" w14:textId="77777777" w:rsidR="00307E8F" w:rsidRPr="00307E8F" w:rsidRDefault="00307E8F" w:rsidP="00307E8F">
      <w:pPr>
        <w:overflowPunct w:val="0"/>
        <w:autoSpaceDE w:val="0"/>
        <w:autoSpaceDN w:val="0"/>
        <w:adjustRightInd w:val="0"/>
        <w:spacing w:before="240" w:after="0" w:line="240" w:lineRule="auto"/>
        <w:jc w:val="both"/>
        <w:textAlignment w:val="baseline"/>
        <w:rPr>
          <w:rFonts w:ascii="Arial" w:hAnsi="Arial" w:cs="Arial"/>
          <w:sz w:val="20"/>
          <w:szCs w:val="20"/>
          <w:lang w:eastAsia="sl-SI"/>
        </w:rPr>
      </w:pPr>
      <w:r w:rsidRPr="00307E8F">
        <w:rPr>
          <w:rFonts w:ascii="Arial" w:hAnsi="Arial" w:cs="Arial"/>
          <w:sz w:val="20"/>
          <w:szCs w:val="20"/>
          <w:lang w:eastAsia="sl-SI"/>
        </w:rPr>
        <w:t>(4) Iz zahteve iz prejšnjega odstavka morajo biti razvidni:</w:t>
      </w:r>
    </w:p>
    <w:p w14:paraId="49122A62" w14:textId="77777777" w:rsidR="00307E8F" w:rsidRPr="000423F3" w:rsidRDefault="00307E8F" w:rsidP="000423F3">
      <w:pPr>
        <w:pStyle w:val="Odstavekseznama"/>
        <w:numPr>
          <w:ilvl w:val="0"/>
          <w:numId w:val="29"/>
        </w:numPr>
        <w:tabs>
          <w:tab w:val="num" w:pos="425"/>
        </w:tabs>
        <w:jc w:val="both"/>
        <w:rPr>
          <w:rFonts w:ascii="Arial" w:hAnsi="Arial" w:cs="Arial"/>
          <w:sz w:val="20"/>
          <w:szCs w:val="20"/>
        </w:rPr>
      </w:pPr>
      <w:r w:rsidRPr="000423F3">
        <w:rPr>
          <w:rFonts w:ascii="Arial" w:hAnsi="Arial" w:cs="Arial"/>
          <w:sz w:val="20"/>
          <w:szCs w:val="20"/>
        </w:rPr>
        <w:t>ime, naslov in davčna številka davčnega zavezanca,</w:t>
      </w:r>
    </w:p>
    <w:p w14:paraId="58F0C54C" w14:textId="77777777" w:rsidR="00307E8F" w:rsidRPr="000423F3" w:rsidRDefault="00307E8F" w:rsidP="000423F3">
      <w:pPr>
        <w:pStyle w:val="Odstavekseznama"/>
        <w:numPr>
          <w:ilvl w:val="0"/>
          <w:numId w:val="29"/>
        </w:numPr>
        <w:tabs>
          <w:tab w:val="num" w:pos="425"/>
        </w:tabs>
        <w:jc w:val="both"/>
        <w:rPr>
          <w:rFonts w:ascii="Arial" w:hAnsi="Arial" w:cs="Arial"/>
          <w:sz w:val="20"/>
          <w:szCs w:val="20"/>
        </w:rPr>
      </w:pPr>
      <w:r w:rsidRPr="000423F3">
        <w:rPr>
          <w:rFonts w:ascii="Arial" w:hAnsi="Arial" w:cs="Arial"/>
          <w:sz w:val="20"/>
          <w:szCs w:val="20"/>
        </w:rPr>
        <w:t>ime oziroma naziv in davčna številka vsakega upravičenca, ki se mu namenja del dohodnine, ter del dohodnine, ki se mu namenja, skladno z drugim odstavkom tega člena.</w:t>
      </w:r>
    </w:p>
    <w:p w14:paraId="02FDF008" w14:textId="77777777" w:rsidR="006A2D5A" w:rsidRDefault="00307E8F" w:rsidP="006A2D5A">
      <w:pPr>
        <w:overflowPunct w:val="0"/>
        <w:autoSpaceDE w:val="0"/>
        <w:autoSpaceDN w:val="0"/>
        <w:adjustRightInd w:val="0"/>
        <w:spacing w:before="240" w:after="0" w:line="240" w:lineRule="auto"/>
        <w:jc w:val="both"/>
        <w:textAlignment w:val="baseline"/>
        <w:rPr>
          <w:rFonts w:ascii="Arial" w:hAnsi="Arial" w:cs="Arial"/>
          <w:sz w:val="20"/>
          <w:szCs w:val="20"/>
          <w:lang w:eastAsia="sl-SI"/>
        </w:rPr>
      </w:pPr>
      <w:r w:rsidRPr="00307E8F">
        <w:rPr>
          <w:rFonts w:ascii="Arial" w:hAnsi="Arial" w:cs="Arial"/>
          <w:sz w:val="20"/>
          <w:szCs w:val="20"/>
          <w:lang w:eastAsia="sl-SI"/>
        </w:rPr>
        <w:t>(5) Zahteva iz tretjega odstavka tega člena je veljavna le v delu, ki se nanaša na namenitev dela dohodnine upravičencem, ki so v času vložitve zahteve na zadnjem objavljenem seznamu upravičencev. Zahteva velja do trenutka, ko FURS prejme novo zahtevo ali preklic zahteve. Če subjekta, ki je bil na zadnjem objavljenem seznamu upravičencev, v času vložitve zahteve ni na seznamu upravičencev do donacij za leto, za katero se odmerja dohodnina, postane zahteva v delu, ki se nanaša na namenitev temu subjektu, neveljavna.</w:t>
      </w:r>
    </w:p>
    <w:p w14:paraId="1D82CC2F" w14:textId="11774D4D" w:rsidR="00307E8F" w:rsidRPr="00307E8F" w:rsidRDefault="00307E8F" w:rsidP="006A2D5A">
      <w:pPr>
        <w:overflowPunct w:val="0"/>
        <w:autoSpaceDE w:val="0"/>
        <w:autoSpaceDN w:val="0"/>
        <w:adjustRightInd w:val="0"/>
        <w:spacing w:before="240" w:after="0" w:line="240" w:lineRule="auto"/>
        <w:jc w:val="center"/>
        <w:textAlignment w:val="baseline"/>
        <w:rPr>
          <w:rFonts w:ascii="Arial" w:hAnsi="Arial" w:cs="Arial"/>
          <w:b/>
          <w:sz w:val="20"/>
          <w:szCs w:val="20"/>
          <w:lang w:eastAsia="sl-SI"/>
        </w:rPr>
      </w:pPr>
      <w:r w:rsidRPr="00307E8F">
        <w:rPr>
          <w:rFonts w:ascii="Arial" w:hAnsi="Arial" w:cs="Arial"/>
          <w:b/>
          <w:sz w:val="20"/>
          <w:szCs w:val="20"/>
          <w:lang w:eastAsia="sl-SI"/>
        </w:rPr>
        <w:t>4. člen</w:t>
      </w:r>
    </w:p>
    <w:p w14:paraId="3DDFE0B2" w14:textId="77777777" w:rsidR="00307E8F" w:rsidRPr="00307E8F" w:rsidRDefault="00307E8F" w:rsidP="00307E8F">
      <w:pPr>
        <w:overflowPunct w:val="0"/>
        <w:autoSpaceDE w:val="0"/>
        <w:autoSpaceDN w:val="0"/>
        <w:adjustRightInd w:val="0"/>
        <w:spacing w:before="240" w:after="0" w:line="240" w:lineRule="auto"/>
        <w:jc w:val="both"/>
        <w:textAlignment w:val="baseline"/>
        <w:rPr>
          <w:rFonts w:ascii="Arial" w:hAnsi="Arial" w:cs="Arial"/>
          <w:sz w:val="20"/>
          <w:szCs w:val="20"/>
          <w:lang w:eastAsia="sl-SI"/>
        </w:rPr>
      </w:pPr>
      <w:r w:rsidRPr="00307E8F">
        <w:rPr>
          <w:rFonts w:ascii="Arial" w:hAnsi="Arial" w:cs="Arial"/>
          <w:sz w:val="20"/>
          <w:szCs w:val="20"/>
          <w:lang w:eastAsia="sl-SI"/>
        </w:rPr>
        <w:t xml:space="preserve">(1) </w:t>
      </w:r>
      <w:r w:rsidRPr="00307E8F">
        <w:rPr>
          <w:rFonts w:ascii="Arial" w:eastAsia="Times New Roman" w:hAnsi="Arial" w:cs="Arial"/>
          <w:sz w:val="20"/>
          <w:szCs w:val="20"/>
          <w:lang w:eastAsia="sl-SI"/>
        </w:rPr>
        <w:t>FURS upravičencem do 31. januarja in do 30. septembra nakaže donacije na podlagi vseh odločb o odmeri dohodnine, s katerimi je bilo prvič odločeno o davčni obveznosti iz naslova dohodnine, ki so postale dokončne do konca meseca pred mesecem, v katerem se izteče rok za nakazilo. Pri tem FURS upošteva veljavne zahteve iz prejšnjega člena, s katerimi razpolaga na 31. december leta, za katero se odmerja dohodnina.</w:t>
      </w:r>
    </w:p>
    <w:p w14:paraId="50BBDA4A" w14:textId="77777777" w:rsidR="00307E8F" w:rsidRPr="00307E8F" w:rsidRDefault="00307E8F" w:rsidP="00307E8F">
      <w:pPr>
        <w:overflowPunct w:val="0"/>
        <w:autoSpaceDE w:val="0"/>
        <w:autoSpaceDN w:val="0"/>
        <w:adjustRightInd w:val="0"/>
        <w:spacing w:before="240" w:after="0" w:line="240" w:lineRule="auto"/>
        <w:jc w:val="both"/>
        <w:textAlignment w:val="baseline"/>
        <w:rPr>
          <w:rFonts w:ascii="Arial" w:hAnsi="Arial" w:cs="Arial"/>
          <w:sz w:val="20"/>
          <w:szCs w:val="20"/>
          <w:lang w:eastAsia="sl-SI"/>
        </w:rPr>
      </w:pPr>
      <w:r w:rsidRPr="00307E8F">
        <w:rPr>
          <w:rFonts w:ascii="Arial" w:hAnsi="Arial" w:cs="Arial"/>
          <w:sz w:val="20"/>
          <w:szCs w:val="20"/>
          <w:lang w:eastAsia="sl-SI"/>
        </w:rPr>
        <w:t>(2) FURS nakaže donacijo posameznemu upravičencu, če je znesek njemu namenjene donacije, ugotovljen v skladu s prejšnjim odstavkom, višji kot en euro. Donacija se nakaže na transakcijski račun upravičenca, ki ga mora imeti upravičenec odprtega pri ponudniku plačilnih storitev.</w:t>
      </w:r>
    </w:p>
    <w:p w14:paraId="51B2299D" w14:textId="77777777" w:rsidR="00307E8F" w:rsidRPr="00307E8F" w:rsidRDefault="00307E8F" w:rsidP="00307E8F">
      <w:pPr>
        <w:overflowPunct w:val="0"/>
        <w:autoSpaceDE w:val="0"/>
        <w:autoSpaceDN w:val="0"/>
        <w:adjustRightInd w:val="0"/>
        <w:spacing w:before="240" w:after="0" w:line="240" w:lineRule="auto"/>
        <w:jc w:val="both"/>
        <w:textAlignment w:val="baseline"/>
        <w:rPr>
          <w:rFonts w:ascii="Arial" w:hAnsi="Arial" w:cs="Arial"/>
          <w:sz w:val="20"/>
          <w:szCs w:val="20"/>
          <w:lang w:eastAsia="sl-SI"/>
        </w:rPr>
      </w:pPr>
      <w:r w:rsidRPr="00307E8F">
        <w:rPr>
          <w:rFonts w:ascii="Arial" w:hAnsi="Arial" w:cs="Arial"/>
          <w:sz w:val="20"/>
          <w:szCs w:val="20"/>
          <w:lang w:eastAsia="sl-SI"/>
        </w:rPr>
        <w:t xml:space="preserve">(3) Če se pri nakazilu donacije ugotovi, da upravičenec ne </w:t>
      </w:r>
      <w:r w:rsidRPr="006A2D5A">
        <w:rPr>
          <w:rFonts w:ascii="Arial" w:hAnsi="Arial" w:cs="Arial"/>
          <w:sz w:val="20"/>
          <w:szCs w:val="20"/>
          <w:lang w:eastAsia="sl-SI"/>
        </w:rPr>
        <w:t>obstaja ali da je zahteva neveljavna,</w:t>
      </w:r>
      <w:r w:rsidRPr="00307E8F">
        <w:rPr>
          <w:rFonts w:ascii="Arial" w:hAnsi="Arial" w:cs="Arial"/>
          <w:sz w:val="20"/>
          <w:szCs w:val="20"/>
          <w:lang w:eastAsia="sl-SI"/>
        </w:rPr>
        <w:t xml:space="preserve"> namenjena dohodnina pripade proračunu Republike Slovenije.</w:t>
      </w:r>
    </w:p>
    <w:p w14:paraId="3AF358FB" w14:textId="77777777" w:rsidR="00307E8F" w:rsidRPr="00307E8F" w:rsidRDefault="00307E8F" w:rsidP="00307E8F">
      <w:pPr>
        <w:suppressAutoHyphens/>
        <w:overflowPunct w:val="0"/>
        <w:autoSpaceDE w:val="0"/>
        <w:autoSpaceDN w:val="0"/>
        <w:adjustRightInd w:val="0"/>
        <w:spacing w:before="480" w:after="0" w:line="240" w:lineRule="auto"/>
        <w:jc w:val="center"/>
        <w:textAlignment w:val="baseline"/>
        <w:rPr>
          <w:rFonts w:ascii="Arial" w:hAnsi="Arial" w:cs="Arial"/>
          <w:b/>
          <w:sz w:val="20"/>
          <w:szCs w:val="20"/>
          <w:lang w:eastAsia="sl-SI"/>
        </w:rPr>
      </w:pPr>
      <w:r w:rsidRPr="00307E8F">
        <w:rPr>
          <w:rFonts w:ascii="Arial" w:hAnsi="Arial" w:cs="Arial"/>
          <w:b/>
          <w:sz w:val="20"/>
          <w:szCs w:val="20"/>
          <w:lang w:eastAsia="sl-SI"/>
        </w:rPr>
        <w:t>5. člen</w:t>
      </w:r>
    </w:p>
    <w:p w14:paraId="24A97312" w14:textId="77777777" w:rsidR="00307E8F" w:rsidRPr="00307E8F" w:rsidRDefault="00307E8F" w:rsidP="00307E8F">
      <w:pPr>
        <w:overflowPunct w:val="0"/>
        <w:autoSpaceDE w:val="0"/>
        <w:autoSpaceDN w:val="0"/>
        <w:adjustRightInd w:val="0"/>
        <w:spacing w:before="240" w:after="0" w:line="240" w:lineRule="auto"/>
        <w:jc w:val="both"/>
        <w:textAlignment w:val="baseline"/>
        <w:rPr>
          <w:rFonts w:ascii="Arial" w:hAnsi="Arial" w:cs="Arial"/>
          <w:sz w:val="20"/>
          <w:szCs w:val="20"/>
          <w:lang w:eastAsia="sl-SI"/>
        </w:rPr>
      </w:pPr>
      <w:r w:rsidRPr="00307E8F">
        <w:rPr>
          <w:rFonts w:ascii="Arial" w:hAnsi="Arial" w:cs="Arial"/>
          <w:sz w:val="20"/>
          <w:szCs w:val="20"/>
          <w:lang w:eastAsia="sl-SI"/>
        </w:rPr>
        <w:t>FURS v letnem poročilu iz drugega odstavka 5. člena Zakona o finančni upravi (Uradni list RS, št. 25/14) objavi tudi podatke o nakazanih donacijah v preteklem letu.</w:t>
      </w:r>
    </w:p>
    <w:p w14:paraId="13B043DF" w14:textId="77777777" w:rsidR="00307E8F" w:rsidRPr="00307E8F" w:rsidRDefault="00307E8F" w:rsidP="00307E8F">
      <w:pPr>
        <w:suppressAutoHyphens/>
        <w:overflowPunct w:val="0"/>
        <w:autoSpaceDE w:val="0"/>
        <w:autoSpaceDN w:val="0"/>
        <w:adjustRightInd w:val="0"/>
        <w:spacing w:before="480" w:after="0" w:line="240" w:lineRule="auto"/>
        <w:jc w:val="center"/>
        <w:textAlignment w:val="baseline"/>
        <w:rPr>
          <w:rFonts w:ascii="Arial" w:hAnsi="Arial" w:cs="Arial"/>
          <w:sz w:val="20"/>
          <w:szCs w:val="20"/>
          <w:lang w:eastAsia="sl-SI"/>
        </w:rPr>
      </w:pPr>
      <w:r w:rsidRPr="00307E8F">
        <w:rPr>
          <w:rFonts w:ascii="Arial" w:hAnsi="Arial" w:cs="Arial"/>
          <w:sz w:val="20"/>
          <w:szCs w:val="20"/>
          <w:lang w:eastAsia="sl-SI"/>
        </w:rPr>
        <w:t>PREHODNA IN KONČNE DOLOČBE</w:t>
      </w:r>
    </w:p>
    <w:p w14:paraId="6C287CAE" w14:textId="77777777" w:rsidR="00307E8F" w:rsidRPr="00307E8F" w:rsidRDefault="00307E8F" w:rsidP="00307E8F">
      <w:pPr>
        <w:suppressAutoHyphens/>
        <w:overflowPunct w:val="0"/>
        <w:autoSpaceDE w:val="0"/>
        <w:autoSpaceDN w:val="0"/>
        <w:adjustRightInd w:val="0"/>
        <w:spacing w:before="480" w:after="0" w:line="240" w:lineRule="auto"/>
        <w:jc w:val="center"/>
        <w:textAlignment w:val="baseline"/>
        <w:rPr>
          <w:rFonts w:ascii="Arial" w:hAnsi="Arial" w:cs="Arial"/>
          <w:sz w:val="20"/>
          <w:szCs w:val="20"/>
          <w:lang w:eastAsia="sl-SI"/>
        </w:rPr>
      </w:pPr>
      <w:r w:rsidRPr="00307E8F">
        <w:rPr>
          <w:rFonts w:ascii="Arial" w:hAnsi="Arial" w:cs="Arial"/>
          <w:sz w:val="20"/>
          <w:szCs w:val="20"/>
          <w:lang w:eastAsia="sl-SI"/>
        </w:rPr>
        <w:t>6. člen</w:t>
      </w:r>
    </w:p>
    <w:p w14:paraId="684401AA" w14:textId="77777777" w:rsidR="00307E8F" w:rsidRPr="006A2D5A" w:rsidRDefault="00307E8F" w:rsidP="00307E8F">
      <w:pPr>
        <w:overflowPunct w:val="0"/>
        <w:autoSpaceDE w:val="0"/>
        <w:autoSpaceDN w:val="0"/>
        <w:adjustRightInd w:val="0"/>
        <w:spacing w:before="240" w:after="0" w:line="240" w:lineRule="auto"/>
        <w:jc w:val="both"/>
        <w:textAlignment w:val="baseline"/>
        <w:rPr>
          <w:rFonts w:ascii="Arial" w:hAnsi="Arial" w:cs="Arial"/>
          <w:sz w:val="20"/>
          <w:szCs w:val="20"/>
          <w:lang w:eastAsia="sl-SI"/>
        </w:rPr>
      </w:pPr>
      <w:bookmarkStart w:id="1" w:name="_Hlk83736025"/>
      <w:r w:rsidRPr="006A2D5A">
        <w:rPr>
          <w:rFonts w:ascii="Arial" w:hAnsi="Arial" w:cs="Arial"/>
          <w:sz w:val="20"/>
          <w:szCs w:val="20"/>
          <w:lang w:eastAsia="sl-SI"/>
        </w:rPr>
        <w:t xml:space="preserve">Ne glede na določbo drugega odstavka 2. člena organ, ki je v skladu z zakonom, ki ureja versko svobodo, pristojen za vodenje Registra cerkva in drugih verskih skupnosti, ministrstvu, pristojnemu za finance, za namen priprave seznama upravičencev za leto 2021 pošlje podatke o registriranih cerkvah in verskih skupnostih, ki imajo na dan 31. decembra preteklega leta pridobljen status registrirane cerkve </w:t>
      </w:r>
      <w:r w:rsidRPr="006A2D5A">
        <w:rPr>
          <w:rFonts w:ascii="Arial" w:hAnsi="Arial" w:cs="Arial"/>
          <w:sz w:val="20"/>
          <w:szCs w:val="20"/>
          <w:lang w:eastAsia="sl-SI"/>
        </w:rPr>
        <w:lastRenderedPageBreak/>
        <w:t>in druge verske skupnosti, vključno z njihovimi sestavnimi deli, v elektronski obliki, najpozneje do 30. septembra 2021.</w:t>
      </w:r>
    </w:p>
    <w:bookmarkEnd w:id="1"/>
    <w:p w14:paraId="1400CAAD" w14:textId="77777777" w:rsidR="00307E8F" w:rsidRPr="006A2D5A" w:rsidRDefault="00307E8F" w:rsidP="00307E8F">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6A2D5A">
        <w:rPr>
          <w:rFonts w:ascii="Arial" w:eastAsia="Times New Roman" w:hAnsi="Arial" w:cs="Arial"/>
          <w:sz w:val="20"/>
          <w:szCs w:val="20"/>
          <w:lang w:eastAsia="sl-SI"/>
        </w:rPr>
        <w:t>7. člen</w:t>
      </w:r>
    </w:p>
    <w:p w14:paraId="7D6C023F" w14:textId="77777777" w:rsidR="00307E8F" w:rsidRPr="006A2D5A" w:rsidRDefault="00307E8F" w:rsidP="00307E8F">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6A2D5A">
        <w:rPr>
          <w:rFonts w:ascii="Arial" w:eastAsia="Times New Roman" w:hAnsi="Arial" w:cs="Arial"/>
          <w:sz w:val="20"/>
          <w:szCs w:val="20"/>
          <w:lang w:eastAsia="sl-SI"/>
        </w:rPr>
        <w:t>Z dnem uveljavitve te uredbe preneha veljati Uredba o namenitvi dela dohodnine za donacije (Uradni list RS, št. 78/19, 106/20 in 203/20).</w:t>
      </w:r>
    </w:p>
    <w:p w14:paraId="339F1BF4" w14:textId="77777777" w:rsidR="00307E8F" w:rsidRPr="00307E8F" w:rsidRDefault="00307E8F" w:rsidP="00307E8F">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6A2D5A">
        <w:rPr>
          <w:rFonts w:ascii="Arial" w:eastAsia="Times New Roman" w:hAnsi="Arial" w:cs="Arial"/>
          <w:sz w:val="20"/>
          <w:szCs w:val="20"/>
          <w:lang w:eastAsia="sl-SI"/>
        </w:rPr>
        <w:t>8. člen</w:t>
      </w:r>
    </w:p>
    <w:p w14:paraId="7A003D39" w14:textId="77777777" w:rsidR="00307E8F" w:rsidRPr="00307E8F" w:rsidRDefault="00307E8F" w:rsidP="00307E8F">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307E8F">
        <w:rPr>
          <w:rFonts w:ascii="Arial" w:eastAsia="Times New Roman" w:hAnsi="Arial" w:cs="Arial"/>
          <w:sz w:val="20"/>
          <w:szCs w:val="20"/>
          <w:lang w:eastAsia="sl-SI"/>
        </w:rPr>
        <w:t>Ta uredba začne veljati naslednji dan po objavi v Uradnem listu Republike Slovenije.</w:t>
      </w:r>
    </w:p>
    <w:p w14:paraId="7639AEE3" w14:textId="77777777" w:rsidR="00307E8F" w:rsidRPr="00307E8F" w:rsidRDefault="00307E8F" w:rsidP="00307E8F">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p>
    <w:p w14:paraId="2E5F1D38" w14:textId="77777777" w:rsidR="00307E8F" w:rsidRPr="00307E8F" w:rsidRDefault="00307E8F" w:rsidP="00307E8F">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p>
    <w:p w14:paraId="4A681C10" w14:textId="6F079973" w:rsidR="00FA7655" w:rsidRPr="00307E8F" w:rsidRDefault="00EA75F0" w:rsidP="007631A2">
      <w:pPr>
        <w:contextualSpacing/>
        <w:jc w:val="both"/>
        <w:rPr>
          <w:rFonts w:ascii="Arial" w:hAnsi="Arial" w:cs="Arial"/>
          <w:sz w:val="20"/>
          <w:szCs w:val="20"/>
        </w:rPr>
      </w:pPr>
      <w:r w:rsidRPr="00307E8F">
        <w:rPr>
          <w:rFonts w:ascii="Arial" w:hAnsi="Arial" w:cs="Arial"/>
          <w:sz w:val="20"/>
          <w:szCs w:val="20"/>
        </w:rPr>
        <w:t xml:space="preserve"> </w:t>
      </w:r>
      <w:r w:rsidR="001E497B" w:rsidRPr="00307E8F">
        <w:rPr>
          <w:rFonts w:ascii="Arial" w:hAnsi="Arial" w:cs="Arial"/>
          <w:sz w:val="20"/>
          <w:szCs w:val="20"/>
        </w:rPr>
        <w:t xml:space="preserve"> </w:t>
      </w:r>
    </w:p>
    <w:p w14:paraId="17096FDA" w14:textId="77777777" w:rsidR="00653585" w:rsidRPr="00307E8F" w:rsidRDefault="00653585" w:rsidP="007631A2">
      <w:pPr>
        <w:contextualSpacing/>
        <w:jc w:val="both"/>
        <w:rPr>
          <w:rFonts w:ascii="Arial" w:hAnsi="Arial" w:cs="Arial"/>
          <w:sz w:val="20"/>
          <w:szCs w:val="20"/>
        </w:rPr>
      </w:pPr>
    </w:p>
    <w:p w14:paraId="6CCD5937" w14:textId="3F09ABCE" w:rsidR="00FA7655" w:rsidRPr="00307E8F" w:rsidRDefault="00FA7655" w:rsidP="00FA7655">
      <w:pPr>
        <w:contextualSpacing/>
        <w:jc w:val="both"/>
        <w:rPr>
          <w:rFonts w:ascii="Arial" w:hAnsi="Arial" w:cs="Arial"/>
          <w:sz w:val="20"/>
          <w:szCs w:val="20"/>
        </w:rPr>
      </w:pPr>
      <w:r w:rsidRPr="00307E8F">
        <w:rPr>
          <w:rFonts w:ascii="Arial" w:hAnsi="Arial" w:cs="Arial"/>
          <w:sz w:val="20"/>
          <w:szCs w:val="20"/>
        </w:rPr>
        <w:t xml:space="preserve">Št. </w:t>
      </w:r>
    </w:p>
    <w:p w14:paraId="1CE47FB4" w14:textId="2638ADF7" w:rsidR="00FA7655" w:rsidRPr="00307E8F" w:rsidRDefault="00FA7655" w:rsidP="00FA7655">
      <w:pPr>
        <w:contextualSpacing/>
        <w:jc w:val="both"/>
        <w:rPr>
          <w:rFonts w:ascii="Arial" w:hAnsi="Arial" w:cs="Arial"/>
          <w:sz w:val="20"/>
          <w:szCs w:val="20"/>
        </w:rPr>
      </w:pPr>
      <w:r w:rsidRPr="00307E8F">
        <w:rPr>
          <w:rFonts w:ascii="Arial" w:hAnsi="Arial" w:cs="Arial"/>
          <w:sz w:val="20"/>
          <w:szCs w:val="20"/>
        </w:rPr>
        <w:t xml:space="preserve">Ljubljana, </w:t>
      </w:r>
    </w:p>
    <w:p w14:paraId="01862414" w14:textId="0DADC879" w:rsidR="00FA7655" w:rsidRPr="00307E8F" w:rsidRDefault="00FA7655" w:rsidP="00FA7655">
      <w:pPr>
        <w:contextualSpacing/>
        <w:rPr>
          <w:rFonts w:ascii="Arial" w:hAnsi="Arial" w:cs="Arial"/>
          <w:sz w:val="20"/>
          <w:szCs w:val="20"/>
        </w:rPr>
      </w:pPr>
      <w:r w:rsidRPr="00307E8F">
        <w:rPr>
          <w:rFonts w:ascii="Arial" w:hAnsi="Arial" w:cs="Arial"/>
          <w:sz w:val="20"/>
          <w:szCs w:val="20"/>
        </w:rPr>
        <w:t>EVA 202</w:t>
      </w:r>
      <w:r w:rsidR="0086340C" w:rsidRPr="00307E8F">
        <w:rPr>
          <w:rFonts w:ascii="Arial" w:hAnsi="Arial" w:cs="Arial"/>
          <w:sz w:val="20"/>
          <w:szCs w:val="20"/>
        </w:rPr>
        <w:t>1</w:t>
      </w:r>
      <w:r w:rsidRPr="00307E8F">
        <w:rPr>
          <w:rFonts w:ascii="Arial" w:hAnsi="Arial" w:cs="Arial"/>
          <w:sz w:val="20"/>
          <w:szCs w:val="20"/>
        </w:rPr>
        <w:t>-1611-</w:t>
      </w:r>
      <w:r w:rsidR="00EE7424" w:rsidRPr="00307E8F">
        <w:rPr>
          <w:rFonts w:ascii="Arial" w:hAnsi="Arial" w:cs="Arial"/>
          <w:sz w:val="20"/>
          <w:szCs w:val="20"/>
        </w:rPr>
        <w:t>007</w:t>
      </w:r>
      <w:r w:rsidR="00F36F0D">
        <w:rPr>
          <w:rFonts w:ascii="Arial" w:hAnsi="Arial" w:cs="Arial"/>
          <w:sz w:val="20"/>
          <w:szCs w:val="20"/>
        </w:rPr>
        <w:t>8</w:t>
      </w:r>
      <w:r w:rsidRPr="00307E8F">
        <w:rPr>
          <w:rFonts w:ascii="Arial" w:hAnsi="Arial" w:cs="Arial"/>
          <w:sz w:val="20"/>
          <w:szCs w:val="20"/>
        </w:rPr>
        <w:tab/>
      </w:r>
      <w:r w:rsidRPr="00307E8F">
        <w:rPr>
          <w:rFonts w:ascii="Arial" w:hAnsi="Arial" w:cs="Arial"/>
          <w:sz w:val="20"/>
          <w:szCs w:val="20"/>
        </w:rPr>
        <w:tab/>
      </w:r>
      <w:r w:rsidRPr="00307E8F">
        <w:rPr>
          <w:rFonts w:ascii="Arial" w:hAnsi="Arial" w:cs="Arial"/>
          <w:sz w:val="20"/>
          <w:szCs w:val="20"/>
        </w:rPr>
        <w:tab/>
      </w:r>
      <w:r w:rsidRPr="00307E8F">
        <w:rPr>
          <w:rFonts w:ascii="Arial" w:hAnsi="Arial" w:cs="Arial"/>
          <w:sz w:val="20"/>
          <w:szCs w:val="20"/>
        </w:rPr>
        <w:tab/>
      </w:r>
      <w:r w:rsidRPr="00307E8F">
        <w:rPr>
          <w:rFonts w:ascii="Arial" w:hAnsi="Arial" w:cs="Arial"/>
          <w:sz w:val="20"/>
          <w:szCs w:val="20"/>
        </w:rPr>
        <w:tab/>
      </w:r>
      <w:r w:rsidRPr="00307E8F">
        <w:rPr>
          <w:rFonts w:ascii="Arial" w:hAnsi="Arial" w:cs="Arial"/>
          <w:sz w:val="20"/>
          <w:szCs w:val="20"/>
        </w:rPr>
        <w:tab/>
      </w:r>
      <w:r w:rsidRPr="00307E8F">
        <w:rPr>
          <w:rFonts w:ascii="Arial" w:hAnsi="Arial" w:cs="Arial"/>
          <w:sz w:val="20"/>
          <w:szCs w:val="20"/>
        </w:rPr>
        <w:tab/>
      </w:r>
      <w:r w:rsidRPr="00307E8F">
        <w:rPr>
          <w:rFonts w:ascii="Arial" w:hAnsi="Arial" w:cs="Arial"/>
          <w:sz w:val="20"/>
          <w:szCs w:val="20"/>
        </w:rPr>
        <w:tab/>
      </w:r>
    </w:p>
    <w:p w14:paraId="1222C8B1" w14:textId="77777777" w:rsidR="00FA7655" w:rsidRPr="00307E8F" w:rsidRDefault="00FA7655" w:rsidP="00FA7655">
      <w:pPr>
        <w:ind w:left="4956" w:firstLine="708"/>
        <w:contextualSpacing/>
        <w:rPr>
          <w:rFonts w:ascii="Arial" w:hAnsi="Arial" w:cs="Arial"/>
          <w:sz w:val="20"/>
          <w:szCs w:val="20"/>
        </w:rPr>
      </w:pPr>
      <w:r w:rsidRPr="00307E8F">
        <w:rPr>
          <w:rFonts w:ascii="Arial" w:hAnsi="Arial" w:cs="Arial"/>
          <w:sz w:val="20"/>
          <w:szCs w:val="20"/>
        </w:rPr>
        <w:t xml:space="preserve">  Vlada Republike Slovenije</w:t>
      </w:r>
    </w:p>
    <w:p w14:paraId="5B79F555" w14:textId="77777777" w:rsidR="00FA7655" w:rsidRPr="00307E8F" w:rsidRDefault="00FA7655" w:rsidP="00FA7655">
      <w:pPr>
        <w:contextualSpacing/>
        <w:rPr>
          <w:rFonts w:ascii="Arial" w:hAnsi="Arial" w:cs="Arial"/>
          <w:sz w:val="20"/>
          <w:szCs w:val="20"/>
        </w:rPr>
      </w:pPr>
      <w:r w:rsidRPr="00307E8F">
        <w:rPr>
          <w:rFonts w:ascii="Arial" w:hAnsi="Arial" w:cs="Arial"/>
          <w:sz w:val="20"/>
          <w:szCs w:val="20"/>
        </w:rPr>
        <w:tab/>
      </w:r>
      <w:r w:rsidRPr="00307E8F">
        <w:rPr>
          <w:rFonts w:ascii="Arial" w:hAnsi="Arial" w:cs="Arial"/>
          <w:sz w:val="20"/>
          <w:szCs w:val="20"/>
        </w:rPr>
        <w:tab/>
      </w:r>
      <w:r w:rsidRPr="00307E8F">
        <w:rPr>
          <w:rFonts w:ascii="Arial" w:hAnsi="Arial" w:cs="Arial"/>
          <w:sz w:val="20"/>
          <w:szCs w:val="20"/>
        </w:rPr>
        <w:tab/>
      </w:r>
      <w:r w:rsidRPr="00307E8F">
        <w:rPr>
          <w:rFonts w:ascii="Arial" w:hAnsi="Arial" w:cs="Arial"/>
          <w:sz w:val="20"/>
          <w:szCs w:val="20"/>
        </w:rPr>
        <w:tab/>
      </w:r>
      <w:r w:rsidRPr="00307E8F">
        <w:rPr>
          <w:rFonts w:ascii="Arial" w:hAnsi="Arial" w:cs="Arial"/>
          <w:sz w:val="20"/>
          <w:szCs w:val="20"/>
        </w:rPr>
        <w:tab/>
      </w:r>
      <w:r w:rsidRPr="00307E8F">
        <w:rPr>
          <w:rFonts w:ascii="Arial" w:hAnsi="Arial" w:cs="Arial"/>
          <w:sz w:val="20"/>
          <w:szCs w:val="20"/>
        </w:rPr>
        <w:tab/>
      </w:r>
      <w:r w:rsidRPr="00307E8F">
        <w:rPr>
          <w:rFonts w:ascii="Arial" w:hAnsi="Arial" w:cs="Arial"/>
          <w:sz w:val="20"/>
          <w:szCs w:val="20"/>
        </w:rPr>
        <w:tab/>
      </w:r>
      <w:r w:rsidRPr="00307E8F">
        <w:rPr>
          <w:rFonts w:ascii="Arial" w:hAnsi="Arial" w:cs="Arial"/>
          <w:sz w:val="20"/>
          <w:szCs w:val="20"/>
        </w:rPr>
        <w:tab/>
        <w:t xml:space="preserve">           Janez Janša</w:t>
      </w:r>
    </w:p>
    <w:p w14:paraId="3EFECFB6" w14:textId="1CA855B8" w:rsidR="00602F2B" w:rsidRPr="00307E8F" w:rsidRDefault="00FA7655" w:rsidP="004A2137">
      <w:pPr>
        <w:contextualSpacing/>
        <w:rPr>
          <w:rFonts w:ascii="Arial" w:hAnsi="Arial" w:cs="Arial"/>
          <w:b/>
          <w:sz w:val="20"/>
          <w:szCs w:val="20"/>
          <w:lang w:eastAsia="ta-IN" w:bidi="ta-IN"/>
        </w:rPr>
      </w:pPr>
      <w:r w:rsidRPr="00307E8F">
        <w:rPr>
          <w:rFonts w:ascii="Arial" w:hAnsi="Arial" w:cs="Arial"/>
          <w:sz w:val="20"/>
          <w:szCs w:val="20"/>
        </w:rPr>
        <w:tab/>
      </w:r>
      <w:r w:rsidRPr="00307E8F">
        <w:rPr>
          <w:rFonts w:ascii="Arial" w:hAnsi="Arial" w:cs="Arial"/>
          <w:sz w:val="20"/>
          <w:szCs w:val="20"/>
        </w:rPr>
        <w:tab/>
      </w:r>
      <w:r w:rsidRPr="00307E8F">
        <w:rPr>
          <w:rFonts w:ascii="Arial" w:hAnsi="Arial" w:cs="Arial"/>
          <w:sz w:val="20"/>
          <w:szCs w:val="20"/>
        </w:rPr>
        <w:tab/>
      </w:r>
      <w:r w:rsidRPr="00307E8F">
        <w:rPr>
          <w:rFonts w:ascii="Arial" w:hAnsi="Arial" w:cs="Arial"/>
          <w:sz w:val="20"/>
          <w:szCs w:val="20"/>
        </w:rPr>
        <w:tab/>
      </w:r>
      <w:r w:rsidRPr="00307E8F">
        <w:rPr>
          <w:rFonts w:ascii="Arial" w:hAnsi="Arial" w:cs="Arial"/>
          <w:sz w:val="20"/>
          <w:szCs w:val="20"/>
        </w:rPr>
        <w:tab/>
      </w:r>
      <w:r w:rsidRPr="00307E8F">
        <w:rPr>
          <w:rFonts w:ascii="Arial" w:hAnsi="Arial" w:cs="Arial"/>
          <w:sz w:val="20"/>
          <w:szCs w:val="20"/>
        </w:rPr>
        <w:tab/>
      </w:r>
      <w:r w:rsidRPr="00307E8F">
        <w:rPr>
          <w:rFonts w:ascii="Arial" w:hAnsi="Arial" w:cs="Arial"/>
          <w:sz w:val="20"/>
          <w:szCs w:val="20"/>
        </w:rPr>
        <w:tab/>
      </w:r>
      <w:r w:rsidRPr="00307E8F">
        <w:rPr>
          <w:rFonts w:ascii="Arial" w:hAnsi="Arial" w:cs="Arial"/>
          <w:sz w:val="20"/>
          <w:szCs w:val="20"/>
        </w:rPr>
        <w:tab/>
      </w:r>
      <w:r w:rsidRPr="00307E8F">
        <w:rPr>
          <w:rFonts w:ascii="Arial" w:hAnsi="Arial" w:cs="Arial"/>
          <w:sz w:val="20"/>
          <w:szCs w:val="20"/>
        </w:rPr>
        <w:tab/>
        <w:t>predsednik</w:t>
      </w:r>
    </w:p>
    <w:p w14:paraId="00CD4E55" w14:textId="77777777" w:rsidR="00EA75F0" w:rsidRPr="00307E8F" w:rsidRDefault="00EA75F0"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2E799629" w14:textId="77777777" w:rsidR="00EE7424" w:rsidRPr="00307E8F" w:rsidRDefault="00EE7424"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6957BF40" w14:textId="77777777" w:rsidR="00EE7424" w:rsidRDefault="00EE7424"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474F77BB" w14:textId="77777777" w:rsidR="00EE7424" w:rsidRDefault="00EE7424"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7DF7D198" w14:textId="77777777" w:rsidR="00EE7424" w:rsidRDefault="00EE7424"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12E82096" w14:textId="77777777" w:rsidR="00EE7424" w:rsidRDefault="00EE7424"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4A82327E" w14:textId="77777777" w:rsidR="00EE7424" w:rsidRDefault="00EE7424"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1B92E70D" w14:textId="77777777" w:rsidR="00EE7424" w:rsidRDefault="00EE7424"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111815C1" w14:textId="77777777" w:rsidR="00EE7424" w:rsidRDefault="00EE7424"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043D3E6E" w14:textId="77777777" w:rsidR="00EE7424" w:rsidRDefault="00EE7424"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15CFA3E6" w14:textId="77777777" w:rsidR="00EE7424" w:rsidRDefault="00EE7424"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04639969" w14:textId="77777777" w:rsidR="00EE7424" w:rsidRDefault="00EE7424"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4C54EDDE" w14:textId="77777777" w:rsidR="00EE7424" w:rsidRDefault="00EE7424"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47C20AAB" w14:textId="77777777" w:rsidR="00EE7424" w:rsidRDefault="00EE7424"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3DAC74BA" w14:textId="27A9F49A" w:rsidR="00EE7424" w:rsidRDefault="00EE7424"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3E197011" w14:textId="70ED17E3" w:rsidR="00D414F9" w:rsidRDefault="00D414F9"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52BA45E4" w14:textId="4F18215B" w:rsidR="00D414F9" w:rsidRDefault="00D414F9"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6BC47E9E" w14:textId="6C3A5614" w:rsidR="00D414F9" w:rsidRDefault="00D414F9"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15051FA6" w14:textId="009BE9D1" w:rsidR="00D414F9" w:rsidRDefault="00D414F9"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7865A77A" w14:textId="6ED6E822" w:rsidR="00D414F9" w:rsidRDefault="00D414F9"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45944C9F" w14:textId="7B6D33A4" w:rsidR="00D414F9" w:rsidRDefault="00D414F9"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27630D5F" w14:textId="1E04B37B" w:rsidR="006A2D5A" w:rsidRDefault="006A2D5A"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3566317A" w14:textId="2C84ED36" w:rsidR="006A2D5A" w:rsidRDefault="006A2D5A"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028D0CEF" w14:textId="7835D7E8" w:rsidR="006A2D5A" w:rsidRDefault="006A2D5A"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44A8CA22" w14:textId="1A5F45A8" w:rsidR="006A2D5A" w:rsidRDefault="006A2D5A"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54000690" w14:textId="2008958F" w:rsidR="006A2D5A" w:rsidRDefault="006A2D5A"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045E6139" w14:textId="33C48C1E" w:rsidR="006A2D5A" w:rsidRDefault="006A2D5A"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16402E85" w14:textId="37457311" w:rsidR="006A2D5A" w:rsidRDefault="006A2D5A"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7E5C2957" w14:textId="30AAEA77" w:rsidR="006A2D5A" w:rsidRDefault="006A2D5A"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27F19473" w14:textId="77777777" w:rsidR="006A2D5A" w:rsidRDefault="006A2D5A"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3D680B52" w14:textId="5B872254" w:rsidR="00D414F9" w:rsidRDefault="00D414F9"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6A3CCCAD" w14:textId="77777777" w:rsidR="00D414F9" w:rsidRDefault="00D414F9"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4FE445BF" w14:textId="77777777" w:rsidR="00EE7424" w:rsidRDefault="00EE7424"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5C2DF16A" w14:textId="77777777" w:rsidR="00EE7424" w:rsidRDefault="00EE7424"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5568A1DD" w14:textId="77777777" w:rsidR="00EE7424" w:rsidRDefault="00EE7424" w:rsidP="00FA7655">
      <w:pPr>
        <w:overflowPunct w:val="0"/>
        <w:autoSpaceDE w:val="0"/>
        <w:spacing w:line="240" w:lineRule="auto"/>
        <w:contextualSpacing/>
        <w:jc w:val="both"/>
        <w:textAlignment w:val="baseline"/>
        <w:rPr>
          <w:rFonts w:ascii="Arial" w:hAnsi="Arial" w:cs="Arial"/>
          <w:b/>
          <w:sz w:val="20"/>
          <w:szCs w:val="20"/>
          <w:lang w:eastAsia="ta-IN" w:bidi="ta-IN"/>
        </w:rPr>
      </w:pPr>
    </w:p>
    <w:p w14:paraId="50735248" w14:textId="69935D21" w:rsidR="00FA7655" w:rsidRPr="00F157B3" w:rsidRDefault="00FA7655" w:rsidP="00FA7655">
      <w:pPr>
        <w:overflowPunct w:val="0"/>
        <w:autoSpaceDE w:val="0"/>
        <w:spacing w:line="240" w:lineRule="auto"/>
        <w:contextualSpacing/>
        <w:jc w:val="both"/>
        <w:textAlignment w:val="baseline"/>
        <w:rPr>
          <w:rFonts w:ascii="Arial" w:hAnsi="Arial" w:cs="Arial"/>
          <w:sz w:val="20"/>
          <w:szCs w:val="20"/>
        </w:rPr>
      </w:pPr>
      <w:r w:rsidRPr="00F157B3">
        <w:rPr>
          <w:rFonts w:ascii="Arial" w:hAnsi="Arial" w:cs="Arial"/>
          <w:b/>
          <w:sz w:val="20"/>
          <w:szCs w:val="20"/>
          <w:lang w:eastAsia="ta-IN" w:bidi="ta-IN"/>
        </w:rPr>
        <w:lastRenderedPageBreak/>
        <w:t>OBRAZLOŽITEV:</w:t>
      </w:r>
    </w:p>
    <w:p w14:paraId="732873D6" w14:textId="77777777" w:rsidR="00FA7655" w:rsidRPr="00F157B3" w:rsidRDefault="00FA7655" w:rsidP="00FA7655">
      <w:pPr>
        <w:pStyle w:val="Odstavekseznama1"/>
        <w:numPr>
          <w:ilvl w:val="0"/>
          <w:numId w:val="17"/>
        </w:numPr>
        <w:tabs>
          <w:tab w:val="left" w:pos="142"/>
        </w:tabs>
        <w:suppressAutoHyphens/>
        <w:ind w:left="0" w:firstLine="0"/>
        <w:jc w:val="both"/>
        <w:rPr>
          <w:rFonts w:ascii="Arial" w:hAnsi="Arial" w:cs="Arial"/>
          <w:sz w:val="20"/>
          <w:szCs w:val="20"/>
        </w:rPr>
      </w:pPr>
      <w:r w:rsidRPr="00F157B3">
        <w:rPr>
          <w:rFonts w:ascii="Arial" w:eastAsia="Arial" w:hAnsi="Arial" w:cs="Arial"/>
          <w:sz w:val="20"/>
          <w:szCs w:val="20"/>
        </w:rPr>
        <w:t xml:space="preserve"> </w:t>
      </w:r>
      <w:r w:rsidRPr="00F157B3">
        <w:rPr>
          <w:rFonts w:ascii="Arial" w:hAnsi="Arial" w:cs="Arial"/>
          <w:sz w:val="20"/>
          <w:szCs w:val="20"/>
        </w:rPr>
        <w:t>UVOD</w:t>
      </w:r>
    </w:p>
    <w:p w14:paraId="71F0D738" w14:textId="77777777" w:rsidR="00FA7655" w:rsidRPr="00F157B3" w:rsidRDefault="00FA7655" w:rsidP="00FA7655">
      <w:pPr>
        <w:pStyle w:val="Odstavekseznama1"/>
        <w:tabs>
          <w:tab w:val="left" w:pos="708"/>
        </w:tabs>
        <w:ind w:left="1080"/>
        <w:jc w:val="both"/>
        <w:rPr>
          <w:rFonts w:ascii="Arial" w:hAnsi="Arial" w:cs="Arial"/>
          <w:sz w:val="20"/>
          <w:szCs w:val="20"/>
        </w:rPr>
      </w:pPr>
    </w:p>
    <w:p w14:paraId="3F7D7090" w14:textId="77777777" w:rsidR="00FA7655" w:rsidRPr="00F157B3" w:rsidRDefault="00FA7655" w:rsidP="00FA7655">
      <w:pPr>
        <w:numPr>
          <w:ilvl w:val="0"/>
          <w:numId w:val="16"/>
        </w:numPr>
        <w:tabs>
          <w:tab w:val="left" w:pos="-360"/>
        </w:tabs>
        <w:suppressAutoHyphens/>
        <w:spacing w:after="0" w:line="240" w:lineRule="auto"/>
        <w:ind w:left="360"/>
        <w:contextualSpacing/>
        <w:jc w:val="both"/>
        <w:rPr>
          <w:rFonts w:ascii="Arial" w:hAnsi="Arial" w:cs="Arial"/>
          <w:sz w:val="20"/>
          <w:szCs w:val="20"/>
        </w:rPr>
      </w:pPr>
      <w:r w:rsidRPr="00F157B3">
        <w:rPr>
          <w:rFonts w:ascii="Arial" w:hAnsi="Arial" w:cs="Arial"/>
          <w:b/>
          <w:sz w:val="20"/>
          <w:szCs w:val="20"/>
        </w:rPr>
        <w:t>Pravna podlaga</w:t>
      </w:r>
    </w:p>
    <w:p w14:paraId="4A540979" w14:textId="77777777" w:rsidR="00FA7655" w:rsidRPr="00F157B3" w:rsidRDefault="00FA7655" w:rsidP="00FA7655">
      <w:pPr>
        <w:tabs>
          <w:tab w:val="left" w:pos="-360"/>
        </w:tabs>
        <w:spacing w:line="240" w:lineRule="auto"/>
        <w:ind w:left="360"/>
        <w:contextualSpacing/>
        <w:jc w:val="both"/>
        <w:rPr>
          <w:rFonts w:ascii="Arial" w:hAnsi="Arial" w:cs="Arial"/>
          <w:sz w:val="20"/>
          <w:szCs w:val="20"/>
        </w:rPr>
      </w:pPr>
    </w:p>
    <w:p w14:paraId="79A58B29" w14:textId="4BC618D5" w:rsidR="0066450B" w:rsidRPr="0066450B" w:rsidRDefault="0066450B" w:rsidP="0066450B">
      <w:pPr>
        <w:ind w:left="360"/>
        <w:jc w:val="both"/>
        <w:rPr>
          <w:rFonts w:ascii="Arial" w:hAnsi="Arial" w:cs="Arial"/>
          <w:sz w:val="20"/>
          <w:szCs w:val="20"/>
        </w:rPr>
      </w:pPr>
      <w:r w:rsidRPr="0066450B">
        <w:rPr>
          <w:rFonts w:ascii="Arial" w:hAnsi="Arial" w:cs="Arial"/>
          <w:sz w:val="20"/>
          <w:szCs w:val="20"/>
        </w:rPr>
        <w:t xml:space="preserve">Pravna podlaga za izdajo Uredbe o namenitvi dela dohodnine za donacije je osmi odstavek 142. člena Zakona o dohodnini (Uradni list RS, št. 13/11 – uradno prečiščeno besedilo, 9/11 – ZUKD-1, 9/12 – odl. US, 24/12, 30/12, 40/12 – ZUJF, 75/12, 94/12, 52/13 – odl. US, 96/13, 29/14 – odl. US, 50/14, 23/15, 55/15, 63/16, 69/17, 21/19, 28/19 in 66/19; v nadaljnjem besedilu: ZDoh-2), </w:t>
      </w:r>
      <w:r w:rsidR="002F374E" w:rsidRPr="0066450B">
        <w:rPr>
          <w:rFonts w:ascii="Arial" w:hAnsi="Arial" w:cs="Arial"/>
          <w:sz w:val="20"/>
          <w:szCs w:val="20"/>
        </w:rPr>
        <w:t xml:space="preserve">v skladu </w:t>
      </w:r>
      <w:r w:rsidR="0086340C">
        <w:rPr>
          <w:rFonts w:ascii="Arial" w:hAnsi="Arial" w:cs="Arial"/>
          <w:sz w:val="20"/>
          <w:szCs w:val="20"/>
        </w:rPr>
        <w:t xml:space="preserve">s katerim </w:t>
      </w:r>
      <w:r w:rsidRPr="0066450B">
        <w:rPr>
          <w:rFonts w:ascii="Arial" w:hAnsi="Arial" w:cs="Arial"/>
          <w:sz w:val="20"/>
          <w:szCs w:val="20"/>
        </w:rPr>
        <w:t>vlada določi podrobnejši način izvajanja namenitve dela dohodnine za donacije in določi seznam upravičencev do donacij po 142. členu ZDoh-2</w:t>
      </w:r>
      <w:r w:rsidR="002F374E" w:rsidRPr="0066450B">
        <w:rPr>
          <w:rFonts w:ascii="Arial" w:hAnsi="Arial" w:cs="Arial"/>
          <w:sz w:val="20"/>
          <w:szCs w:val="20"/>
        </w:rPr>
        <w:t xml:space="preserve">.  </w:t>
      </w:r>
      <w:r w:rsidR="002F374E">
        <w:rPr>
          <w:rFonts w:ascii="Arial" w:hAnsi="Arial" w:cs="Arial"/>
          <w:sz w:val="20"/>
          <w:szCs w:val="20"/>
        </w:rPr>
        <w:t xml:space="preserve"> </w:t>
      </w:r>
      <w:r w:rsidR="002F374E" w:rsidRPr="0066450B">
        <w:rPr>
          <w:rFonts w:ascii="Arial" w:hAnsi="Arial" w:cs="Arial"/>
          <w:sz w:val="20"/>
          <w:szCs w:val="20"/>
        </w:rPr>
        <w:t xml:space="preserve">    </w:t>
      </w:r>
    </w:p>
    <w:p w14:paraId="2A51DAAC" w14:textId="77777777" w:rsidR="00FA7655" w:rsidRPr="00F157B3" w:rsidRDefault="00FA7655" w:rsidP="00FA7655">
      <w:pPr>
        <w:spacing w:line="240" w:lineRule="auto"/>
        <w:contextualSpacing/>
        <w:jc w:val="both"/>
        <w:rPr>
          <w:rFonts w:ascii="Arial" w:hAnsi="Arial" w:cs="Arial"/>
          <w:sz w:val="20"/>
          <w:szCs w:val="20"/>
        </w:rPr>
      </w:pPr>
    </w:p>
    <w:p w14:paraId="213ED267" w14:textId="535DCC97" w:rsidR="00FA7655" w:rsidRPr="00101689" w:rsidRDefault="00FA7655" w:rsidP="00FA7655">
      <w:pPr>
        <w:numPr>
          <w:ilvl w:val="0"/>
          <w:numId w:val="16"/>
        </w:numPr>
        <w:tabs>
          <w:tab w:val="left" w:pos="-360"/>
        </w:tabs>
        <w:suppressAutoHyphens/>
        <w:spacing w:after="0" w:line="240" w:lineRule="auto"/>
        <w:ind w:left="360"/>
        <w:contextualSpacing/>
        <w:jc w:val="both"/>
        <w:rPr>
          <w:rFonts w:ascii="Arial" w:hAnsi="Arial" w:cs="Arial"/>
          <w:sz w:val="20"/>
          <w:szCs w:val="20"/>
        </w:rPr>
      </w:pPr>
      <w:r w:rsidRPr="00F157B3">
        <w:rPr>
          <w:rFonts w:ascii="Arial" w:hAnsi="Arial" w:cs="Arial"/>
          <w:b/>
          <w:sz w:val="20"/>
          <w:szCs w:val="20"/>
        </w:rPr>
        <w:t>Rok za izdajo uredbe, določen z zakonom</w:t>
      </w:r>
    </w:p>
    <w:p w14:paraId="507EA528" w14:textId="2592C361" w:rsidR="00101689" w:rsidRDefault="00101689" w:rsidP="00101689">
      <w:pPr>
        <w:tabs>
          <w:tab w:val="left" w:pos="-360"/>
        </w:tabs>
        <w:suppressAutoHyphens/>
        <w:spacing w:after="0" w:line="240" w:lineRule="auto"/>
        <w:contextualSpacing/>
        <w:jc w:val="both"/>
        <w:rPr>
          <w:rFonts w:ascii="Arial" w:hAnsi="Arial" w:cs="Arial"/>
          <w:b/>
          <w:sz w:val="20"/>
          <w:szCs w:val="20"/>
        </w:rPr>
      </w:pPr>
    </w:p>
    <w:p w14:paraId="0A5E1D89" w14:textId="419369FC" w:rsidR="00101689" w:rsidRPr="00F157B3" w:rsidRDefault="00101689" w:rsidP="00B53B8C">
      <w:pPr>
        <w:tabs>
          <w:tab w:val="left" w:pos="-360"/>
        </w:tabs>
        <w:suppressAutoHyphens/>
        <w:spacing w:after="0" w:line="240" w:lineRule="auto"/>
        <w:ind w:left="284"/>
        <w:contextualSpacing/>
        <w:jc w:val="both"/>
        <w:rPr>
          <w:rFonts w:ascii="Arial" w:hAnsi="Arial" w:cs="Arial"/>
          <w:sz w:val="20"/>
          <w:szCs w:val="20"/>
        </w:rPr>
      </w:pPr>
      <w:r w:rsidRPr="00945B93">
        <w:rPr>
          <w:rFonts w:ascii="Arial" w:hAnsi="Arial" w:cs="Arial"/>
          <w:sz w:val="20"/>
          <w:szCs w:val="20"/>
        </w:rPr>
        <w:t>Uredba mora začeti veljati najpozneje 3</w:t>
      </w:r>
      <w:r w:rsidR="0086340C">
        <w:rPr>
          <w:rFonts w:ascii="Arial" w:hAnsi="Arial" w:cs="Arial"/>
          <w:sz w:val="20"/>
          <w:szCs w:val="20"/>
        </w:rPr>
        <w:t>0</w:t>
      </w:r>
      <w:r w:rsidRPr="00945B93">
        <w:rPr>
          <w:rFonts w:ascii="Arial" w:hAnsi="Arial" w:cs="Arial"/>
          <w:sz w:val="20"/>
          <w:szCs w:val="20"/>
        </w:rPr>
        <w:t xml:space="preserve">. </w:t>
      </w:r>
      <w:r w:rsidR="0086340C">
        <w:rPr>
          <w:rFonts w:ascii="Arial" w:hAnsi="Arial" w:cs="Arial"/>
          <w:sz w:val="20"/>
          <w:szCs w:val="20"/>
        </w:rPr>
        <w:t xml:space="preserve">septembra </w:t>
      </w:r>
      <w:r w:rsidRPr="00945B93">
        <w:rPr>
          <w:rFonts w:ascii="Arial" w:hAnsi="Arial" w:cs="Arial"/>
          <w:sz w:val="20"/>
          <w:szCs w:val="20"/>
        </w:rPr>
        <w:t xml:space="preserve"> 202</w:t>
      </w:r>
      <w:r w:rsidR="0086340C">
        <w:rPr>
          <w:rFonts w:ascii="Arial" w:hAnsi="Arial" w:cs="Arial"/>
          <w:sz w:val="20"/>
          <w:szCs w:val="20"/>
        </w:rPr>
        <w:t>1</w:t>
      </w:r>
      <w:r w:rsidRPr="00945B93">
        <w:rPr>
          <w:rFonts w:ascii="Arial" w:hAnsi="Arial" w:cs="Arial"/>
          <w:sz w:val="20"/>
          <w:szCs w:val="20"/>
        </w:rPr>
        <w:t>, torej</w:t>
      </w:r>
      <w:r>
        <w:rPr>
          <w:rFonts w:ascii="Arial" w:hAnsi="Arial" w:cs="Arial"/>
          <w:sz w:val="20"/>
          <w:szCs w:val="20"/>
        </w:rPr>
        <w:t xml:space="preserve"> mora biti objavljena v Uradnem</w:t>
      </w:r>
      <w:r w:rsidR="00B53B8C">
        <w:rPr>
          <w:rFonts w:ascii="Arial" w:hAnsi="Arial" w:cs="Arial"/>
          <w:sz w:val="20"/>
          <w:szCs w:val="20"/>
        </w:rPr>
        <w:t xml:space="preserve"> </w:t>
      </w:r>
      <w:r>
        <w:rPr>
          <w:rFonts w:ascii="Arial" w:hAnsi="Arial" w:cs="Arial"/>
          <w:sz w:val="20"/>
          <w:szCs w:val="20"/>
        </w:rPr>
        <w:t xml:space="preserve">listu Republike Slovenije najpozneje </w:t>
      </w:r>
      <w:r w:rsidR="0086340C">
        <w:rPr>
          <w:rFonts w:ascii="Arial" w:hAnsi="Arial" w:cs="Arial"/>
          <w:sz w:val="20"/>
          <w:szCs w:val="20"/>
        </w:rPr>
        <w:t>29</w:t>
      </w:r>
      <w:r>
        <w:rPr>
          <w:rFonts w:ascii="Arial" w:hAnsi="Arial" w:cs="Arial"/>
          <w:sz w:val="20"/>
          <w:szCs w:val="20"/>
        </w:rPr>
        <w:t xml:space="preserve">. </w:t>
      </w:r>
      <w:r w:rsidR="0086340C">
        <w:rPr>
          <w:rFonts w:ascii="Arial" w:hAnsi="Arial" w:cs="Arial"/>
          <w:sz w:val="20"/>
          <w:szCs w:val="20"/>
        </w:rPr>
        <w:t xml:space="preserve">septembra </w:t>
      </w:r>
      <w:r>
        <w:rPr>
          <w:rFonts w:ascii="Arial" w:hAnsi="Arial" w:cs="Arial"/>
          <w:sz w:val="20"/>
          <w:szCs w:val="20"/>
        </w:rPr>
        <w:t>202</w:t>
      </w:r>
      <w:r w:rsidR="0086340C">
        <w:rPr>
          <w:rFonts w:ascii="Arial" w:hAnsi="Arial" w:cs="Arial"/>
          <w:sz w:val="20"/>
          <w:szCs w:val="20"/>
        </w:rPr>
        <w:t>1</w:t>
      </w:r>
      <w:r w:rsidR="00DC4C27">
        <w:rPr>
          <w:rFonts w:ascii="Arial" w:hAnsi="Arial" w:cs="Arial"/>
          <w:sz w:val="20"/>
          <w:szCs w:val="20"/>
        </w:rPr>
        <w:t xml:space="preserve">, da bo vlada lahko določila seznam za leto 2021 do določenega roka. </w:t>
      </w:r>
      <w:r>
        <w:rPr>
          <w:rFonts w:ascii="Arial" w:hAnsi="Arial" w:cs="Arial"/>
          <w:sz w:val="20"/>
          <w:szCs w:val="20"/>
        </w:rPr>
        <w:t xml:space="preserve"> </w:t>
      </w:r>
    </w:p>
    <w:p w14:paraId="021A6BB3" w14:textId="77777777" w:rsidR="00FA7655" w:rsidRPr="00F157B3" w:rsidRDefault="00FA7655" w:rsidP="00FA7655">
      <w:pPr>
        <w:tabs>
          <w:tab w:val="left" w:pos="-360"/>
        </w:tabs>
        <w:spacing w:line="240" w:lineRule="auto"/>
        <w:ind w:left="360"/>
        <w:contextualSpacing/>
        <w:jc w:val="both"/>
        <w:rPr>
          <w:rFonts w:ascii="Arial" w:hAnsi="Arial" w:cs="Arial"/>
          <w:sz w:val="20"/>
          <w:szCs w:val="20"/>
        </w:rPr>
      </w:pPr>
    </w:p>
    <w:p w14:paraId="526D7F6D" w14:textId="5D424BAB" w:rsidR="00FA7655" w:rsidRPr="00F157B3" w:rsidRDefault="00FA7655" w:rsidP="00FA7655">
      <w:pPr>
        <w:pStyle w:val="Odstavekseznama1"/>
        <w:numPr>
          <w:ilvl w:val="0"/>
          <w:numId w:val="16"/>
        </w:numPr>
        <w:tabs>
          <w:tab w:val="left" w:pos="142"/>
        </w:tabs>
        <w:suppressAutoHyphens/>
        <w:ind w:left="284" w:hanging="284"/>
        <w:jc w:val="both"/>
        <w:rPr>
          <w:rFonts w:ascii="Arial" w:hAnsi="Arial" w:cs="Arial"/>
          <w:sz w:val="20"/>
          <w:szCs w:val="20"/>
        </w:rPr>
      </w:pPr>
      <w:r w:rsidRPr="00F157B3">
        <w:rPr>
          <w:rFonts w:ascii="Arial" w:hAnsi="Arial" w:cs="Arial"/>
          <w:b/>
          <w:sz w:val="20"/>
          <w:szCs w:val="20"/>
        </w:rPr>
        <w:t xml:space="preserve">Splošna obrazložitev predloga uredbe, če je potrebna </w:t>
      </w:r>
    </w:p>
    <w:p w14:paraId="4DBE57D5" w14:textId="1D29CC7C" w:rsidR="00FA7655" w:rsidRDefault="00FA7655" w:rsidP="00FA7655">
      <w:pPr>
        <w:spacing w:line="240" w:lineRule="auto"/>
        <w:ind w:left="360"/>
        <w:contextualSpacing/>
        <w:jc w:val="both"/>
        <w:rPr>
          <w:rFonts w:ascii="Arial" w:eastAsia="Arial" w:hAnsi="Arial" w:cs="Arial"/>
          <w:iCs/>
          <w:sz w:val="20"/>
          <w:szCs w:val="20"/>
          <w:lang w:eastAsia="sl-SI"/>
        </w:rPr>
      </w:pPr>
    </w:p>
    <w:p w14:paraId="6796789A" w14:textId="086CFAFD" w:rsidR="00116AA5" w:rsidRDefault="00116AA5" w:rsidP="00FA7655">
      <w:pPr>
        <w:spacing w:line="240" w:lineRule="auto"/>
        <w:ind w:left="360"/>
        <w:contextualSpacing/>
        <w:jc w:val="both"/>
        <w:rPr>
          <w:rFonts w:ascii="Arial" w:eastAsia="Arial" w:hAnsi="Arial" w:cs="Arial"/>
          <w:iCs/>
          <w:sz w:val="20"/>
          <w:szCs w:val="20"/>
          <w:lang w:eastAsia="sl-SI"/>
        </w:rPr>
      </w:pPr>
      <w:r>
        <w:rPr>
          <w:rFonts w:ascii="Arial" w:eastAsia="Arial" w:hAnsi="Arial" w:cs="Arial"/>
          <w:iCs/>
          <w:sz w:val="20"/>
          <w:szCs w:val="20"/>
          <w:lang w:eastAsia="sl-SI"/>
        </w:rPr>
        <w:t>S predlagano uredbo se zagotavlja daljše obdobje za izpeljavo ustreznih postopkov za uskladitev in sprejem seznama upravičencev in objavo v Uradnem listu Republike Slovenije</w:t>
      </w:r>
      <w:r w:rsidR="00DC4C27">
        <w:rPr>
          <w:rFonts w:ascii="Arial" w:eastAsia="Arial" w:hAnsi="Arial" w:cs="Arial"/>
          <w:iCs/>
          <w:sz w:val="20"/>
          <w:szCs w:val="20"/>
          <w:lang w:eastAsia="sl-SI"/>
        </w:rPr>
        <w:t xml:space="preserve"> ter določa, da se na seznam upravičencev uvrstijo tudi sestavni deli registriranih cerkva in drugih verskih skupnosti.</w:t>
      </w:r>
    </w:p>
    <w:p w14:paraId="187DBEF1" w14:textId="77777777" w:rsidR="00AF76BB" w:rsidRPr="00F157B3" w:rsidRDefault="00AF76BB" w:rsidP="00FA7655">
      <w:pPr>
        <w:spacing w:line="240" w:lineRule="auto"/>
        <w:ind w:left="360"/>
        <w:contextualSpacing/>
        <w:jc w:val="both"/>
        <w:rPr>
          <w:rFonts w:ascii="Arial" w:hAnsi="Arial" w:cs="Arial"/>
          <w:sz w:val="20"/>
          <w:szCs w:val="20"/>
        </w:rPr>
      </w:pPr>
    </w:p>
    <w:p w14:paraId="2B12E663" w14:textId="77777777" w:rsidR="00FA7655" w:rsidRPr="00F157B3" w:rsidRDefault="00FA7655" w:rsidP="00FA7655">
      <w:pPr>
        <w:numPr>
          <w:ilvl w:val="0"/>
          <w:numId w:val="16"/>
        </w:numPr>
        <w:tabs>
          <w:tab w:val="left" w:pos="0"/>
        </w:tabs>
        <w:suppressAutoHyphens/>
        <w:spacing w:after="0" w:line="240" w:lineRule="auto"/>
        <w:ind w:left="360"/>
        <w:contextualSpacing/>
        <w:jc w:val="both"/>
        <w:rPr>
          <w:rFonts w:ascii="Arial" w:hAnsi="Arial" w:cs="Arial"/>
          <w:sz w:val="20"/>
          <w:szCs w:val="20"/>
        </w:rPr>
      </w:pPr>
      <w:r w:rsidRPr="00F157B3">
        <w:rPr>
          <w:rFonts w:ascii="Arial" w:hAnsi="Arial" w:cs="Arial"/>
          <w:b/>
          <w:sz w:val="20"/>
          <w:szCs w:val="20"/>
        </w:rPr>
        <w:t xml:space="preserve">Predstavitev presoje posledic za posamezna področja, če te niso mogle biti celovito predstavljene v predlogu zakona </w:t>
      </w:r>
      <w:r w:rsidRPr="00F157B3">
        <w:rPr>
          <w:rFonts w:ascii="Arial" w:hAnsi="Arial" w:cs="Arial"/>
          <w:sz w:val="20"/>
          <w:szCs w:val="20"/>
        </w:rPr>
        <w:t xml:space="preserve"> </w:t>
      </w:r>
    </w:p>
    <w:p w14:paraId="0F1D3EB5" w14:textId="77777777" w:rsidR="00FA7655" w:rsidRPr="00F157B3" w:rsidRDefault="00FA7655" w:rsidP="00FA7655">
      <w:pPr>
        <w:spacing w:line="240" w:lineRule="auto"/>
        <w:ind w:left="360"/>
        <w:contextualSpacing/>
        <w:jc w:val="both"/>
        <w:rPr>
          <w:rFonts w:ascii="Arial" w:hAnsi="Arial" w:cs="Arial"/>
          <w:sz w:val="20"/>
          <w:szCs w:val="20"/>
        </w:rPr>
      </w:pPr>
      <w:r w:rsidRPr="00F157B3">
        <w:rPr>
          <w:rFonts w:ascii="Arial" w:hAnsi="Arial" w:cs="Arial"/>
          <w:sz w:val="20"/>
          <w:szCs w:val="20"/>
        </w:rPr>
        <w:t xml:space="preserve">     </w:t>
      </w:r>
    </w:p>
    <w:p w14:paraId="6FFB57F4" w14:textId="77777777" w:rsidR="00FA7655" w:rsidRPr="00F157B3" w:rsidRDefault="00FA7655" w:rsidP="00FA7655">
      <w:pPr>
        <w:pStyle w:val="Odstavekseznama1"/>
        <w:numPr>
          <w:ilvl w:val="1"/>
          <w:numId w:val="16"/>
        </w:numPr>
        <w:tabs>
          <w:tab w:val="left" w:pos="284"/>
        </w:tabs>
        <w:suppressAutoHyphens/>
        <w:ind w:left="0" w:firstLine="0"/>
        <w:jc w:val="both"/>
        <w:rPr>
          <w:rFonts w:ascii="Arial" w:hAnsi="Arial" w:cs="Arial"/>
          <w:sz w:val="20"/>
          <w:szCs w:val="20"/>
        </w:rPr>
      </w:pPr>
      <w:r w:rsidRPr="00F157B3">
        <w:rPr>
          <w:rFonts w:ascii="Arial" w:hAnsi="Arial" w:cs="Arial"/>
          <w:sz w:val="20"/>
          <w:szCs w:val="20"/>
        </w:rPr>
        <w:t>VSEBINSKA OBRAZLOŽITEV PREDLAGANIH REŠITEV</w:t>
      </w:r>
    </w:p>
    <w:p w14:paraId="186A204F" w14:textId="77777777" w:rsidR="00FA7655" w:rsidRPr="00F157B3" w:rsidRDefault="00FA7655" w:rsidP="00FA7655">
      <w:pPr>
        <w:pStyle w:val="Odstavekseznama1"/>
        <w:tabs>
          <w:tab w:val="left" w:pos="708"/>
        </w:tabs>
        <w:ind w:left="1800"/>
        <w:jc w:val="both"/>
        <w:rPr>
          <w:rFonts w:ascii="Arial" w:hAnsi="Arial" w:cs="Arial"/>
          <w:sz w:val="20"/>
          <w:szCs w:val="20"/>
        </w:rPr>
      </w:pPr>
    </w:p>
    <w:p w14:paraId="04B0B356" w14:textId="3984F2B9" w:rsidR="00DC4C27" w:rsidRDefault="00DC4C27" w:rsidP="00A419B5">
      <w:pPr>
        <w:autoSpaceDE w:val="0"/>
        <w:autoSpaceDN w:val="0"/>
        <w:adjustRightInd w:val="0"/>
        <w:spacing w:after="0" w:line="260" w:lineRule="exact"/>
        <w:jc w:val="both"/>
        <w:rPr>
          <w:rFonts w:ascii="Arial" w:hAnsi="Arial" w:cs="Arial"/>
          <w:sz w:val="20"/>
          <w:szCs w:val="20"/>
          <w:lang w:eastAsia="sl-SI"/>
        </w:rPr>
      </w:pPr>
      <w:r>
        <w:rPr>
          <w:rFonts w:ascii="Arial" w:hAnsi="Arial" w:cs="Arial"/>
          <w:sz w:val="20"/>
          <w:szCs w:val="20"/>
          <w:lang w:eastAsia="sl-SI"/>
        </w:rPr>
        <w:t>Predlagana uredba vsebinsko sledi veljavni uredbi. Drugače se ureja nas</w:t>
      </w:r>
      <w:r w:rsidR="00D414F9">
        <w:rPr>
          <w:rFonts w:ascii="Arial" w:hAnsi="Arial" w:cs="Arial"/>
          <w:sz w:val="20"/>
          <w:szCs w:val="20"/>
          <w:lang w:eastAsia="sl-SI"/>
        </w:rPr>
        <w:t>l</w:t>
      </w:r>
      <w:r>
        <w:rPr>
          <w:rFonts w:ascii="Arial" w:hAnsi="Arial" w:cs="Arial"/>
          <w:sz w:val="20"/>
          <w:szCs w:val="20"/>
          <w:lang w:eastAsia="sl-SI"/>
        </w:rPr>
        <w:t>ednje:</w:t>
      </w:r>
    </w:p>
    <w:p w14:paraId="65C358AE" w14:textId="77777777" w:rsidR="00DC4C27" w:rsidRDefault="00DC4C27" w:rsidP="00A419B5">
      <w:pPr>
        <w:autoSpaceDE w:val="0"/>
        <w:autoSpaceDN w:val="0"/>
        <w:adjustRightInd w:val="0"/>
        <w:spacing w:after="0" w:line="260" w:lineRule="exact"/>
        <w:jc w:val="both"/>
        <w:rPr>
          <w:rFonts w:ascii="Arial" w:hAnsi="Arial" w:cs="Arial"/>
          <w:sz w:val="20"/>
          <w:szCs w:val="20"/>
          <w:lang w:eastAsia="sl-SI"/>
        </w:rPr>
      </w:pPr>
    </w:p>
    <w:p w14:paraId="3819E61A" w14:textId="18AAC1FE" w:rsidR="00116AA5" w:rsidRDefault="00DC4C27" w:rsidP="00A419B5">
      <w:pPr>
        <w:autoSpaceDE w:val="0"/>
        <w:autoSpaceDN w:val="0"/>
        <w:adjustRightInd w:val="0"/>
        <w:spacing w:after="0" w:line="260" w:lineRule="exact"/>
        <w:jc w:val="both"/>
        <w:rPr>
          <w:rFonts w:ascii="Arial" w:hAnsi="Arial" w:cs="Arial"/>
          <w:sz w:val="20"/>
          <w:szCs w:val="20"/>
          <w:lang w:eastAsia="sl-SI"/>
        </w:rPr>
      </w:pPr>
      <w:r>
        <w:rPr>
          <w:rFonts w:ascii="Arial" w:hAnsi="Arial" w:cs="Arial"/>
          <w:sz w:val="20"/>
          <w:szCs w:val="20"/>
          <w:lang w:eastAsia="sl-SI"/>
        </w:rPr>
        <w:t xml:space="preserve">V </w:t>
      </w:r>
      <w:r w:rsidR="00116AA5">
        <w:rPr>
          <w:rFonts w:ascii="Arial" w:hAnsi="Arial" w:cs="Arial"/>
          <w:sz w:val="20"/>
          <w:szCs w:val="20"/>
          <w:lang w:eastAsia="sl-SI"/>
        </w:rPr>
        <w:t xml:space="preserve">2. </w:t>
      </w:r>
      <w:r w:rsidR="00B53B8C">
        <w:rPr>
          <w:rFonts w:ascii="Arial" w:hAnsi="Arial" w:cs="Arial"/>
          <w:sz w:val="20"/>
          <w:szCs w:val="20"/>
          <w:lang w:eastAsia="sl-SI"/>
        </w:rPr>
        <w:t>člen</w:t>
      </w:r>
      <w:r>
        <w:rPr>
          <w:rFonts w:ascii="Arial" w:hAnsi="Arial" w:cs="Arial"/>
          <w:sz w:val="20"/>
          <w:szCs w:val="20"/>
          <w:lang w:eastAsia="sl-SI"/>
        </w:rPr>
        <w:t>u</w:t>
      </w:r>
      <w:r w:rsidR="00B53B8C">
        <w:rPr>
          <w:rFonts w:ascii="Arial" w:hAnsi="Arial" w:cs="Arial"/>
          <w:sz w:val="20"/>
          <w:szCs w:val="20"/>
          <w:lang w:eastAsia="sl-SI"/>
        </w:rPr>
        <w:t xml:space="preserve"> Uredbe o namenitvi dela dohodnine za donacije </w:t>
      </w:r>
      <w:r w:rsidR="002E5C3E">
        <w:rPr>
          <w:rFonts w:ascii="Arial" w:hAnsi="Arial" w:cs="Arial"/>
          <w:sz w:val="20"/>
          <w:szCs w:val="20"/>
          <w:lang w:eastAsia="sl-SI"/>
        </w:rPr>
        <w:t>se predlaga</w:t>
      </w:r>
      <w:r w:rsidR="00116AA5">
        <w:rPr>
          <w:rFonts w:ascii="Arial" w:hAnsi="Arial" w:cs="Arial"/>
          <w:sz w:val="20"/>
          <w:szCs w:val="20"/>
          <w:lang w:eastAsia="sl-SI"/>
        </w:rPr>
        <w:t xml:space="preserve"> spremembo datuma na katerega </w:t>
      </w:r>
      <w:r w:rsidR="00116AA5" w:rsidRPr="00116AA5">
        <w:rPr>
          <w:rFonts w:ascii="Arial" w:hAnsi="Arial" w:cs="Arial"/>
          <w:sz w:val="20"/>
          <w:szCs w:val="20"/>
          <w:lang w:eastAsia="sl-SI"/>
        </w:rPr>
        <w:t>Agencija Republike Slovenije za javnopravne evidence in storitve (v nadaljnjem besedilu: AJPES), ki vodi evidenco nevladnih organizacij v javnem interesu, Finančni upravi Republike Slovenije (v nadaljnjem besedilu: FURS) za namene priprave seznama upravičencev do donacij pošlje podatke o vseh nevladnih organizacijah, ki imajo na dan 31. decembra preteklega leta pridobljen status nevladne organizacije v javnem interesu in so vpisane v evidenco nevladnih organizacij v javnem interesu</w:t>
      </w:r>
      <w:r w:rsidR="00116AA5">
        <w:rPr>
          <w:rFonts w:ascii="Arial" w:hAnsi="Arial" w:cs="Arial"/>
          <w:sz w:val="20"/>
          <w:szCs w:val="20"/>
          <w:lang w:eastAsia="sl-SI"/>
        </w:rPr>
        <w:t xml:space="preserve">, in sicer </w:t>
      </w:r>
      <w:r w:rsidR="00D414F9">
        <w:rPr>
          <w:rFonts w:ascii="Arial" w:hAnsi="Arial" w:cs="Arial"/>
          <w:sz w:val="20"/>
          <w:szCs w:val="20"/>
          <w:lang w:eastAsia="sl-SI"/>
        </w:rPr>
        <w:t>z</w:t>
      </w:r>
      <w:r w:rsidR="00116AA5">
        <w:rPr>
          <w:rFonts w:ascii="Arial" w:hAnsi="Arial" w:cs="Arial"/>
          <w:sz w:val="20"/>
          <w:szCs w:val="20"/>
          <w:lang w:eastAsia="sl-SI"/>
        </w:rPr>
        <w:t xml:space="preserve"> </w:t>
      </w:r>
      <w:r w:rsidR="00116AA5" w:rsidRPr="00116AA5">
        <w:rPr>
          <w:rFonts w:ascii="Arial" w:hAnsi="Arial" w:cs="Arial"/>
          <w:sz w:val="20"/>
          <w:szCs w:val="20"/>
          <w:lang w:eastAsia="sl-SI"/>
        </w:rPr>
        <w:t>31. julija tekočega leta</w:t>
      </w:r>
      <w:r w:rsidR="00116AA5">
        <w:rPr>
          <w:rFonts w:ascii="Arial" w:hAnsi="Arial" w:cs="Arial"/>
          <w:sz w:val="20"/>
          <w:szCs w:val="20"/>
          <w:lang w:eastAsia="sl-SI"/>
        </w:rPr>
        <w:t xml:space="preserve"> na 30. junij</w:t>
      </w:r>
      <w:r w:rsidR="00EE7424">
        <w:rPr>
          <w:rFonts w:ascii="Arial" w:hAnsi="Arial" w:cs="Arial"/>
          <w:sz w:val="20"/>
          <w:szCs w:val="20"/>
          <w:lang w:eastAsia="sl-SI"/>
        </w:rPr>
        <w:t xml:space="preserve"> tekočega leta. </w:t>
      </w:r>
      <w:r w:rsidR="00116AA5">
        <w:rPr>
          <w:rFonts w:ascii="Arial" w:hAnsi="Arial" w:cs="Arial"/>
          <w:sz w:val="20"/>
          <w:szCs w:val="20"/>
          <w:lang w:eastAsia="sl-SI"/>
        </w:rPr>
        <w:t xml:space="preserve"> </w:t>
      </w:r>
      <w:r w:rsidR="00EE7424">
        <w:rPr>
          <w:rFonts w:ascii="Arial" w:hAnsi="Arial" w:cs="Arial"/>
          <w:sz w:val="20"/>
          <w:szCs w:val="20"/>
          <w:lang w:eastAsia="sl-SI"/>
        </w:rPr>
        <w:t xml:space="preserve">Nadalje se predlaga skrajšanje roka, do katerega mora </w:t>
      </w:r>
      <w:r w:rsidR="00116AA5" w:rsidRPr="00116AA5">
        <w:rPr>
          <w:rFonts w:ascii="Arial" w:hAnsi="Arial" w:cs="Arial"/>
          <w:sz w:val="20"/>
          <w:szCs w:val="20"/>
          <w:lang w:eastAsia="sl-SI"/>
        </w:rPr>
        <w:t xml:space="preserve">AJPES </w:t>
      </w:r>
      <w:r w:rsidR="00EE7424">
        <w:rPr>
          <w:rFonts w:ascii="Arial" w:hAnsi="Arial" w:cs="Arial"/>
          <w:sz w:val="20"/>
          <w:szCs w:val="20"/>
          <w:lang w:eastAsia="sl-SI"/>
        </w:rPr>
        <w:t xml:space="preserve">najpozneje poslati </w:t>
      </w:r>
      <w:r w:rsidR="00116AA5" w:rsidRPr="00116AA5">
        <w:rPr>
          <w:rFonts w:ascii="Arial" w:hAnsi="Arial" w:cs="Arial"/>
          <w:sz w:val="20"/>
          <w:szCs w:val="20"/>
          <w:lang w:eastAsia="sl-SI"/>
        </w:rPr>
        <w:t xml:space="preserve"> podatke FURS</w:t>
      </w:r>
      <w:r w:rsidR="00EE7424">
        <w:rPr>
          <w:rFonts w:ascii="Arial" w:hAnsi="Arial" w:cs="Arial"/>
          <w:sz w:val="20"/>
          <w:szCs w:val="20"/>
          <w:lang w:eastAsia="sl-SI"/>
        </w:rPr>
        <w:t xml:space="preserve">, in sicer </w:t>
      </w:r>
      <w:r w:rsidR="00D414F9">
        <w:rPr>
          <w:rFonts w:ascii="Arial" w:hAnsi="Arial" w:cs="Arial"/>
          <w:sz w:val="20"/>
          <w:szCs w:val="20"/>
          <w:lang w:eastAsia="sl-SI"/>
        </w:rPr>
        <w:t>s</w:t>
      </w:r>
      <w:r w:rsidR="00EE7424">
        <w:rPr>
          <w:rFonts w:ascii="Arial" w:hAnsi="Arial" w:cs="Arial"/>
          <w:sz w:val="20"/>
          <w:szCs w:val="20"/>
          <w:lang w:eastAsia="sl-SI"/>
        </w:rPr>
        <w:t xml:space="preserve"> </w:t>
      </w:r>
      <w:r w:rsidR="00116AA5" w:rsidRPr="00116AA5">
        <w:rPr>
          <w:rFonts w:ascii="Arial" w:hAnsi="Arial" w:cs="Arial"/>
          <w:sz w:val="20"/>
          <w:szCs w:val="20"/>
          <w:lang w:eastAsia="sl-SI"/>
        </w:rPr>
        <w:t>15. avgusta tekočega leta</w:t>
      </w:r>
      <w:r w:rsidR="00EE7424">
        <w:rPr>
          <w:rFonts w:ascii="Arial" w:hAnsi="Arial" w:cs="Arial"/>
          <w:sz w:val="20"/>
          <w:szCs w:val="20"/>
          <w:lang w:eastAsia="sl-SI"/>
        </w:rPr>
        <w:t xml:space="preserve"> na 15</w:t>
      </w:r>
      <w:r w:rsidR="00D309D7">
        <w:rPr>
          <w:rFonts w:ascii="Arial" w:hAnsi="Arial" w:cs="Arial"/>
          <w:sz w:val="20"/>
          <w:szCs w:val="20"/>
          <w:lang w:eastAsia="sl-SI"/>
        </w:rPr>
        <w:t>.</w:t>
      </w:r>
      <w:r w:rsidR="00EE7424">
        <w:rPr>
          <w:rFonts w:ascii="Arial" w:hAnsi="Arial" w:cs="Arial"/>
          <w:sz w:val="20"/>
          <w:szCs w:val="20"/>
          <w:lang w:eastAsia="sl-SI"/>
        </w:rPr>
        <w:t xml:space="preserve"> julij tekočega leta</w:t>
      </w:r>
      <w:r w:rsidR="00D414F9">
        <w:rPr>
          <w:rFonts w:ascii="Arial" w:hAnsi="Arial" w:cs="Arial"/>
          <w:sz w:val="20"/>
          <w:szCs w:val="20"/>
          <w:lang w:eastAsia="sl-SI"/>
        </w:rPr>
        <w:t>, ter roka, do katerega mora FURS poslati podatke Ministru za finance, in sicer z 31. avgusta tekočega leta na 31. julij tekočega leta.</w:t>
      </w:r>
    </w:p>
    <w:p w14:paraId="2E8B9F25" w14:textId="09B5B21F" w:rsidR="00116AA5" w:rsidRDefault="00116AA5" w:rsidP="00A419B5">
      <w:pPr>
        <w:autoSpaceDE w:val="0"/>
        <w:autoSpaceDN w:val="0"/>
        <w:adjustRightInd w:val="0"/>
        <w:spacing w:after="0" w:line="260" w:lineRule="exact"/>
        <w:jc w:val="both"/>
        <w:rPr>
          <w:rFonts w:ascii="Arial" w:hAnsi="Arial" w:cs="Arial"/>
          <w:sz w:val="20"/>
          <w:szCs w:val="20"/>
          <w:lang w:eastAsia="sl-SI"/>
        </w:rPr>
      </w:pPr>
    </w:p>
    <w:p w14:paraId="1A7EFAF3" w14:textId="2ED62A90" w:rsidR="00D414F9" w:rsidRDefault="00D414F9" w:rsidP="00A419B5">
      <w:pPr>
        <w:autoSpaceDE w:val="0"/>
        <w:autoSpaceDN w:val="0"/>
        <w:adjustRightInd w:val="0"/>
        <w:spacing w:after="0" w:line="260" w:lineRule="exact"/>
        <w:jc w:val="both"/>
        <w:rPr>
          <w:rFonts w:ascii="Arial" w:hAnsi="Arial" w:cs="Arial"/>
          <w:sz w:val="20"/>
          <w:szCs w:val="20"/>
          <w:lang w:eastAsia="sl-SI"/>
        </w:rPr>
      </w:pPr>
      <w:r>
        <w:rPr>
          <w:rFonts w:ascii="Arial" w:hAnsi="Arial" w:cs="Arial"/>
          <w:sz w:val="20"/>
          <w:szCs w:val="20"/>
          <w:lang w:eastAsia="sl-SI"/>
        </w:rPr>
        <w:t>S tretjim odstavkom 2. člena se določa, č</w:t>
      </w:r>
      <w:r w:rsidRPr="00D414F9">
        <w:rPr>
          <w:rFonts w:ascii="Arial" w:hAnsi="Arial" w:cs="Arial"/>
          <w:sz w:val="20"/>
          <w:szCs w:val="20"/>
          <w:lang w:eastAsia="sl-SI"/>
        </w:rPr>
        <w:t xml:space="preserve">e ima registrirana cerkev ali druga verska skupnost na dan 31. decembra preteklega leta sestavne dele, ki so v skladu z zakonom, ki ureja versko svobodo, pridobili lastno pravno osebnost, </w:t>
      </w:r>
      <w:r>
        <w:rPr>
          <w:rFonts w:ascii="Arial" w:hAnsi="Arial" w:cs="Arial"/>
          <w:sz w:val="20"/>
          <w:szCs w:val="20"/>
          <w:lang w:eastAsia="sl-SI"/>
        </w:rPr>
        <w:t xml:space="preserve">da </w:t>
      </w:r>
      <w:r w:rsidRPr="00D414F9">
        <w:rPr>
          <w:rFonts w:ascii="Arial" w:hAnsi="Arial" w:cs="Arial"/>
          <w:sz w:val="20"/>
          <w:szCs w:val="20"/>
          <w:lang w:eastAsia="sl-SI"/>
        </w:rPr>
        <w:t>se v seznamu upravičencev navedejo tudi imena oziroma nazivi sestavnih delov, njihovi naslovi sedežev in davčne številke.</w:t>
      </w:r>
    </w:p>
    <w:p w14:paraId="6D156217" w14:textId="4BB59DFA" w:rsidR="00EE7424" w:rsidRDefault="00EE7424" w:rsidP="00B53B8C">
      <w:pPr>
        <w:autoSpaceDE w:val="0"/>
        <w:autoSpaceDN w:val="0"/>
        <w:adjustRightInd w:val="0"/>
        <w:spacing w:after="0" w:line="260" w:lineRule="exact"/>
        <w:jc w:val="both"/>
        <w:rPr>
          <w:rFonts w:ascii="Arial" w:hAnsi="Arial" w:cs="Arial"/>
          <w:sz w:val="20"/>
          <w:szCs w:val="20"/>
          <w:lang w:eastAsia="sl-SI"/>
        </w:rPr>
      </w:pPr>
    </w:p>
    <w:p w14:paraId="117A69FF" w14:textId="661916E4" w:rsidR="00D414F9" w:rsidRDefault="00D414F9" w:rsidP="00B53B8C">
      <w:pPr>
        <w:autoSpaceDE w:val="0"/>
        <w:autoSpaceDN w:val="0"/>
        <w:adjustRightInd w:val="0"/>
        <w:spacing w:after="0" w:line="260" w:lineRule="exact"/>
        <w:jc w:val="both"/>
        <w:rPr>
          <w:rFonts w:ascii="Arial" w:hAnsi="Arial" w:cs="Arial"/>
          <w:sz w:val="20"/>
          <w:szCs w:val="20"/>
          <w:lang w:eastAsia="sl-SI"/>
        </w:rPr>
      </w:pPr>
      <w:r>
        <w:rPr>
          <w:rFonts w:ascii="Arial" w:hAnsi="Arial" w:cs="Arial"/>
          <w:sz w:val="20"/>
          <w:szCs w:val="20"/>
          <w:lang w:eastAsia="sl-SI"/>
        </w:rPr>
        <w:t>V 6. členu se določa prehodna ureditev za leto 2021 in sicer za dostavo podatkov o</w:t>
      </w:r>
      <w:r w:rsidRPr="00D414F9">
        <w:rPr>
          <w:rFonts w:ascii="Arial" w:hAnsi="Arial" w:cs="Arial"/>
          <w:sz w:val="20"/>
          <w:szCs w:val="20"/>
          <w:lang w:eastAsia="sl-SI"/>
        </w:rPr>
        <w:t xml:space="preserve"> registriranih cerkvah in verskih skupnostih, ki imajo na dan 31. decembra preteklega leta pridobljen status registrirane cerkve in druge verske skupnosti, vključno z njihovimi sestavnimi deli</w:t>
      </w:r>
      <w:r>
        <w:rPr>
          <w:rFonts w:ascii="Arial" w:hAnsi="Arial" w:cs="Arial"/>
          <w:sz w:val="20"/>
          <w:szCs w:val="20"/>
          <w:lang w:eastAsia="sl-SI"/>
        </w:rPr>
        <w:t>.</w:t>
      </w:r>
      <w:r w:rsidRPr="00D414F9">
        <w:rPr>
          <w:rFonts w:ascii="Arial" w:hAnsi="Arial" w:cs="Arial"/>
          <w:sz w:val="20"/>
          <w:szCs w:val="20"/>
          <w:lang w:eastAsia="sl-SI"/>
        </w:rPr>
        <w:t xml:space="preserve"> </w:t>
      </w:r>
      <w:r>
        <w:rPr>
          <w:rFonts w:ascii="Arial" w:hAnsi="Arial" w:cs="Arial"/>
          <w:sz w:val="20"/>
          <w:szCs w:val="20"/>
          <w:lang w:eastAsia="sl-SI"/>
        </w:rPr>
        <w:t>O</w:t>
      </w:r>
      <w:r w:rsidRPr="00D414F9">
        <w:rPr>
          <w:rFonts w:ascii="Arial" w:hAnsi="Arial" w:cs="Arial"/>
          <w:sz w:val="20"/>
          <w:szCs w:val="20"/>
          <w:lang w:eastAsia="sl-SI"/>
        </w:rPr>
        <w:t>rgan, ki je v skladu z zakonom, ki ureja versko svobodo, pristojen za vodenje Registra cerkva in drugih verskih skupnosti, ministrstvu, pristojnemu za finance, za namen priprave seznama upravičencev za leto 2021 pošlje podatke v elektronski obliki, najpozneje do 30. septembra 2021.</w:t>
      </w:r>
    </w:p>
    <w:p w14:paraId="6B9016AC" w14:textId="77777777" w:rsidR="00D414F9" w:rsidRDefault="00D414F9" w:rsidP="00B53B8C">
      <w:pPr>
        <w:autoSpaceDE w:val="0"/>
        <w:autoSpaceDN w:val="0"/>
        <w:adjustRightInd w:val="0"/>
        <w:spacing w:after="0" w:line="260" w:lineRule="exact"/>
        <w:jc w:val="both"/>
        <w:rPr>
          <w:rFonts w:ascii="Arial" w:hAnsi="Arial" w:cs="Arial"/>
          <w:sz w:val="20"/>
          <w:szCs w:val="20"/>
          <w:lang w:eastAsia="sl-SI"/>
        </w:rPr>
      </w:pPr>
    </w:p>
    <w:p w14:paraId="6A93C514" w14:textId="76D0145C" w:rsidR="00EE7424" w:rsidRDefault="00EE7424" w:rsidP="00B53B8C">
      <w:pPr>
        <w:autoSpaceDE w:val="0"/>
        <w:autoSpaceDN w:val="0"/>
        <w:adjustRightInd w:val="0"/>
        <w:spacing w:after="0" w:line="260" w:lineRule="exact"/>
        <w:jc w:val="both"/>
        <w:rPr>
          <w:rFonts w:ascii="Arial" w:hAnsi="Arial" w:cs="Arial"/>
          <w:sz w:val="20"/>
          <w:szCs w:val="20"/>
          <w:lang w:eastAsia="sl-SI"/>
        </w:rPr>
      </w:pPr>
      <w:r>
        <w:rPr>
          <w:rFonts w:ascii="Arial" w:hAnsi="Arial" w:cs="Arial"/>
          <w:sz w:val="20"/>
          <w:szCs w:val="20"/>
          <w:lang w:eastAsia="sl-SI"/>
        </w:rPr>
        <w:lastRenderedPageBreak/>
        <w:t>Predlaga se, da začne uredba veljati naslednji dan po objavi v Uradnem listu Republike Slovenije</w:t>
      </w:r>
      <w:r w:rsidR="00D414F9">
        <w:rPr>
          <w:rFonts w:ascii="Arial" w:hAnsi="Arial" w:cs="Arial"/>
          <w:sz w:val="20"/>
          <w:szCs w:val="20"/>
          <w:lang w:eastAsia="sl-SI"/>
        </w:rPr>
        <w:t xml:space="preserve">. Z dne uveljavitve nove uredbe preneha veljati </w:t>
      </w:r>
      <w:r>
        <w:rPr>
          <w:rFonts w:ascii="Arial" w:hAnsi="Arial" w:cs="Arial"/>
          <w:sz w:val="20"/>
          <w:szCs w:val="20"/>
          <w:lang w:eastAsia="sl-SI"/>
        </w:rPr>
        <w:t xml:space="preserve"> </w:t>
      </w:r>
      <w:r w:rsidR="00D414F9" w:rsidRPr="00D414F9">
        <w:rPr>
          <w:rFonts w:ascii="Arial" w:hAnsi="Arial" w:cs="Arial"/>
          <w:sz w:val="20"/>
          <w:szCs w:val="20"/>
          <w:lang w:eastAsia="sl-SI"/>
        </w:rPr>
        <w:t>Uredba o namenitvi dela dohodnine za donacije (Uradni list RS, št. 78/19, 106/20 in 203/20).</w:t>
      </w:r>
    </w:p>
    <w:p w14:paraId="4E216A3A" w14:textId="72F50484" w:rsidR="00EE7424" w:rsidRDefault="00EE7424" w:rsidP="00B53B8C">
      <w:pPr>
        <w:autoSpaceDE w:val="0"/>
        <w:autoSpaceDN w:val="0"/>
        <w:adjustRightInd w:val="0"/>
        <w:spacing w:after="0" w:line="260" w:lineRule="exact"/>
        <w:jc w:val="both"/>
        <w:rPr>
          <w:rFonts w:ascii="Arial" w:hAnsi="Arial" w:cs="Arial"/>
          <w:sz w:val="20"/>
          <w:szCs w:val="20"/>
          <w:lang w:eastAsia="sl-SI"/>
        </w:rPr>
      </w:pPr>
    </w:p>
    <w:p w14:paraId="3CBB26CD" w14:textId="77777777" w:rsidR="00EE7424" w:rsidRDefault="00EE7424" w:rsidP="00B53B8C">
      <w:pPr>
        <w:autoSpaceDE w:val="0"/>
        <w:autoSpaceDN w:val="0"/>
        <w:adjustRightInd w:val="0"/>
        <w:spacing w:after="0" w:line="260" w:lineRule="exact"/>
        <w:jc w:val="both"/>
        <w:rPr>
          <w:rFonts w:ascii="Arial" w:hAnsi="Arial" w:cs="Arial"/>
          <w:sz w:val="20"/>
          <w:szCs w:val="20"/>
          <w:lang w:eastAsia="sl-SI"/>
        </w:rPr>
      </w:pPr>
    </w:p>
    <w:p w14:paraId="02385BD5" w14:textId="53BF3B7C" w:rsidR="00CE23B5" w:rsidRDefault="00CE23B5" w:rsidP="00B53B8C">
      <w:pPr>
        <w:autoSpaceDE w:val="0"/>
        <w:autoSpaceDN w:val="0"/>
        <w:adjustRightInd w:val="0"/>
        <w:spacing w:after="0" w:line="260" w:lineRule="exact"/>
        <w:jc w:val="both"/>
        <w:rPr>
          <w:rFonts w:ascii="Arial" w:hAnsi="Arial" w:cs="Arial"/>
          <w:sz w:val="20"/>
          <w:szCs w:val="20"/>
          <w:lang w:eastAsia="sl-SI"/>
        </w:rPr>
      </w:pPr>
      <w:r>
        <w:rPr>
          <w:rFonts w:ascii="Arial" w:hAnsi="Arial" w:cs="Arial"/>
          <w:sz w:val="20"/>
          <w:szCs w:val="20"/>
          <w:lang w:eastAsia="sl-SI"/>
        </w:rPr>
        <w:t xml:space="preserve"> </w:t>
      </w:r>
    </w:p>
    <w:p w14:paraId="669CE968" w14:textId="77777777" w:rsidR="00E02089" w:rsidRPr="00E02089" w:rsidRDefault="00E02089" w:rsidP="00E02089">
      <w:pPr>
        <w:autoSpaceDE w:val="0"/>
        <w:autoSpaceDN w:val="0"/>
        <w:adjustRightInd w:val="0"/>
        <w:spacing w:after="0" w:line="260" w:lineRule="exact"/>
        <w:jc w:val="both"/>
        <w:rPr>
          <w:rFonts w:ascii="Arial" w:hAnsi="Arial" w:cs="Arial"/>
          <w:sz w:val="20"/>
          <w:szCs w:val="20"/>
          <w:lang w:eastAsia="sl-SI"/>
        </w:rPr>
      </w:pPr>
    </w:p>
    <w:sectPr w:rsidR="00E02089" w:rsidRPr="00E02089" w:rsidSect="00FA7655">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17844" w14:textId="77777777" w:rsidR="00455B82" w:rsidRDefault="00455B82">
      <w:pPr>
        <w:spacing w:after="0" w:line="240" w:lineRule="auto"/>
      </w:pPr>
      <w:r>
        <w:separator/>
      </w:r>
    </w:p>
  </w:endnote>
  <w:endnote w:type="continuationSeparator" w:id="0">
    <w:p w14:paraId="48E6A461" w14:textId="77777777" w:rsidR="00455B82" w:rsidRDefault="0045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EB830" w14:textId="77777777" w:rsidR="00455B82" w:rsidRDefault="00455B82">
      <w:pPr>
        <w:spacing w:after="0" w:line="240" w:lineRule="auto"/>
      </w:pPr>
      <w:r>
        <w:separator/>
      </w:r>
    </w:p>
  </w:footnote>
  <w:footnote w:type="continuationSeparator" w:id="0">
    <w:p w14:paraId="12175F89" w14:textId="77777777" w:rsidR="00455B82" w:rsidRDefault="0045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991C8" w14:textId="77777777" w:rsidR="00300858" w:rsidRPr="00E21FF9" w:rsidRDefault="00300858" w:rsidP="00CA689C">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7E2A5A1A" w14:textId="77777777" w:rsidR="00300858" w:rsidRPr="008F3500" w:rsidRDefault="00300858" w:rsidP="00CA689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BC47ACA"/>
    <w:name w:val="WW8Num3"/>
    <w:lvl w:ilvl="0">
      <w:start w:val="1"/>
      <w:numFmt w:val="decimal"/>
      <w:lvlText w:val="%1."/>
      <w:lvlJc w:val="left"/>
      <w:pPr>
        <w:tabs>
          <w:tab w:val="num" w:pos="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5"/>
    <w:multiLevelType w:val="multilevel"/>
    <w:tmpl w:val="00000005"/>
    <w:name w:val="WW8Num7"/>
    <w:lvl w:ilvl="0">
      <w:start w:val="1"/>
      <w:numFmt w:val="decimal"/>
      <w:lvlText w:val="%1."/>
      <w:lvlJc w:val="left"/>
      <w:pPr>
        <w:tabs>
          <w:tab w:val="num" w:pos="720"/>
        </w:tabs>
        <w:ind w:left="720" w:hanging="360"/>
      </w:pPr>
      <w:rPr>
        <w:rFonts w:cs="Arial"/>
        <w:b/>
        <w:szCs w:val="20"/>
        <w:lang w:val="sl-SI"/>
      </w:r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singleLevel"/>
    <w:tmpl w:val="0000000C"/>
    <w:name w:val="WW8Num20"/>
    <w:lvl w:ilvl="0">
      <w:start w:val="1"/>
      <w:numFmt w:val="upperRoman"/>
      <w:lvlText w:val="%1."/>
      <w:lvlJc w:val="left"/>
      <w:pPr>
        <w:tabs>
          <w:tab w:val="num" w:pos="0"/>
        </w:tabs>
        <w:ind w:left="1080" w:hanging="720"/>
      </w:pPr>
      <w:rPr>
        <w:rFonts w:cs="Arial" w:hint="default"/>
        <w:szCs w:val="20"/>
        <w:lang w:val="sl-SI"/>
      </w:rPr>
    </w:lvl>
  </w:abstractNum>
  <w:abstractNum w:abstractNumId="3"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D03CAE"/>
    <w:multiLevelType w:val="hybridMultilevel"/>
    <w:tmpl w:val="58169A58"/>
    <w:lvl w:ilvl="0" w:tplc="7FA8B800">
      <w:start w:val="1"/>
      <w:numFmt w:val="bullet"/>
      <w:lvlText w:val="-"/>
      <w:lvlJc w:val="left"/>
      <w:pPr>
        <w:ind w:left="720" w:hanging="360"/>
      </w:pPr>
      <w:rPr>
        <w:rFonts w:ascii="Calibri" w:eastAsia="Calibr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301157"/>
    <w:multiLevelType w:val="hybridMultilevel"/>
    <w:tmpl w:val="2CFAF262"/>
    <w:lvl w:ilvl="0" w:tplc="37FAC338">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10333F9"/>
    <w:multiLevelType w:val="hybridMultilevel"/>
    <w:tmpl w:val="3650EA7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13F0BD8"/>
    <w:multiLevelType w:val="hybridMultilevel"/>
    <w:tmpl w:val="1DBE7FF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293C74"/>
    <w:multiLevelType w:val="hybridMultilevel"/>
    <w:tmpl w:val="FD1C9FB6"/>
    <w:lvl w:ilvl="0" w:tplc="62A2749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47390D8C"/>
    <w:multiLevelType w:val="hybridMultilevel"/>
    <w:tmpl w:val="0DAE204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1B838A4"/>
    <w:multiLevelType w:val="hybridMultilevel"/>
    <w:tmpl w:val="6C9C292E"/>
    <w:lvl w:ilvl="0" w:tplc="E77057E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BD725A"/>
    <w:multiLevelType w:val="hybridMultilevel"/>
    <w:tmpl w:val="4E00EFE8"/>
    <w:lvl w:ilvl="0" w:tplc="7E5E401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50498"/>
    <w:multiLevelType w:val="hybridMultilevel"/>
    <w:tmpl w:val="EDBA76D8"/>
    <w:lvl w:ilvl="0" w:tplc="2A7ADA64">
      <w:start w:val="1"/>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307439"/>
    <w:multiLevelType w:val="hybridMultilevel"/>
    <w:tmpl w:val="08248CB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7B819B9"/>
    <w:multiLevelType w:val="hybridMultilevel"/>
    <w:tmpl w:val="F1CCA9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D68651C"/>
    <w:multiLevelType w:val="hybridMultilevel"/>
    <w:tmpl w:val="4800AEF0"/>
    <w:lvl w:ilvl="0" w:tplc="BC12A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DEE75EB"/>
    <w:multiLevelType w:val="hybridMultilevel"/>
    <w:tmpl w:val="9662ACA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3"/>
  </w:num>
  <w:num w:numId="5">
    <w:abstractNumId w:val="13"/>
    <w:lvlOverride w:ilvl="0">
      <w:startOverride w:val="1"/>
    </w:lvlOverride>
  </w:num>
  <w:num w:numId="6">
    <w:abstractNumId w:val="4"/>
  </w:num>
  <w:num w:numId="7">
    <w:abstractNumId w:val="7"/>
  </w:num>
  <w:num w:numId="8">
    <w:abstractNumId w:val="20"/>
  </w:num>
  <w:num w:numId="9">
    <w:abstractNumId w:val="22"/>
  </w:num>
  <w:num w:numId="10">
    <w:abstractNumId w:val="28"/>
  </w:num>
  <w:num w:numId="11">
    <w:abstractNumId w:val="14"/>
  </w:num>
  <w:num w:numId="12">
    <w:abstractNumId w:val="9"/>
  </w:num>
  <w:num w:numId="13">
    <w:abstractNumId w:val="17"/>
  </w:num>
  <w:num w:numId="14">
    <w:abstractNumId w:val="23"/>
  </w:num>
  <w:num w:numId="15">
    <w:abstractNumId w:val="0"/>
  </w:num>
  <w:num w:numId="16">
    <w:abstractNumId w:val="1"/>
  </w:num>
  <w:num w:numId="17">
    <w:abstractNumId w:val="2"/>
  </w:num>
  <w:num w:numId="18">
    <w:abstractNumId w:val="6"/>
  </w:num>
  <w:num w:numId="19">
    <w:abstractNumId w:val="21"/>
  </w:num>
  <w:num w:numId="20">
    <w:abstractNumId w:val="26"/>
  </w:num>
  <w:num w:numId="21">
    <w:abstractNumId w:val="25"/>
  </w:num>
  <w:num w:numId="22">
    <w:abstractNumId w:val="10"/>
  </w:num>
  <w:num w:numId="23">
    <w:abstractNumId w:val="27"/>
  </w:num>
  <w:num w:numId="24">
    <w:abstractNumId w:val="11"/>
  </w:num>
  <w:num w:numId="25">
    <w:abstractNumId w:val="19"/>
  </w:num>
  <w:num w:numId="26">
    <w:abstractNumId w:val="5"/>
  </w:num>
  <w:num w:numId="27">
    <w:abstractNumId w:val="18"/>
  </w:num>
  <w:num w:numId="28">
    <w:abstractNumId w:val="8"/>
  </w:num>
  <w:num w:numId="2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ED0"/>
    <w:rsid w:val="00005BB6"/>
    <w:rsid w:val="000205D3"/>
    <w:rsid w:val="000229B1"/>
    <w:rsid w:val="00026662"/>
    <w:rsid w:val="00032729"/>
    <w:rsid w:val="000423F3"/>
    <w:rsid w:val="00045D53"/>
    <w:rsid w:val="00046811"/>
    <w:rsid w:val="00056EE3"/>
    <w:rsid w:val="00071554"/>
    <w:rsid w:val="00071EFA"/>
    <w:rsid w:val="0008153E"/>
    <w:rsid w:val="00086D73"/>
    <w:rsid w:val="000D15F6"/>
    <w:rsid w:val="000D1C23"/>
    <w:rsid w:val="000D2CC7"/>
    <w:rsid w:val="000E6DB2"/>
    <w:rsid w:val="000F0801"/>
    <w:rsid w:val="000F71B4"/>
    <w:rsid w:val="00101689"/>
    <w:rsid w:val="00105FDB"/>
    <w:rsid w:val="00107ED0"/>
    <w:rsid w:val="00116897"/>
    <w:rsid w:val="00116AA5"/>
    <w:rsid w:val="00117FCD"/>
    <w:rsid w:val="00124431"/>
    <w:rsid w:val="0013496C"/>
    <w:rsid w:val="00135CE3"/>
    <w:rsid w:val="00137F02"/>
    <w:rsid w:val="001427DA"/>
    <w:rsid w:val="00142F98"/>
    <w:rsid w:val="001611AF"/>
    <w:rsid w:val="00163CA0"/>
    <w:rsid w:val="00186022"/>
    <w:rsid w:val="00196FAF"/>
    <w:rsid w:val="001A3D4A"/>
    <w:rsid w:val="001B0C4B"/>
    <w:rsid w:val="001B0F93"/>
    <w:rsid w:val="001B223E"/>
    <w:rsid w:val="001C1FE9"/>
    <w:rsid w:val="001D275B"/>
    <w:rsid w:val="001D5537"/>
    <w:rsid w:val="001D69E0"/>
    <w:rsid w:val="001E497B"/>
    <w:rsid w:val="001E49B4"/>
    <w:rsid w:val="001E6744"/>
    <w:rsid w:val="001F1F92"/>
    <w:rsid w:val="001F4F3A"/>
    <w:rsid w:val="002162B4"/>
    <w:rsid w:val="002274DC"/>
    <w:rsid w:val="00234504"/>
    <w:rsid w:val="00244D85"/>
    <w:rsid w:val="00262D67"/>
    <w:rsid w:val="00267C6E"/>
    <w:rsid w:val="00270154"/>
    <w:rsid w:val="00286792"/>
    <w:rsid w:val="002914D9"/>
    <w:rsid w:val="00293671"/>
    <w:rsid w:val="002A7713"/>
    <w:rsid w:val="002B3051"/>
    <w:rsid w:val="002B3E82"/>
    <w:rsid w:val="002C3713"/>
    <w:rsid w:val="002C4017"/>
    <w:rsid w:val="002D43DD"/>
    <w:rsid w:val="002E5C3E"/>
    <w:rsid w:val="002F13F7"/>
    <w:rsid w:val="002F374E"/>
    <w:rsid w:val="00300858"/>
    <w:rsid w:val="003049A8"/>
    <w:rsid w:val="003068B9"/>
    <w:rsid w:val="00307E8F"/>
    <w:rsid w:val="00310B0B"/>
    <w:rsid w:val="00337B76"/>
    <w:rsid w:val="00345B58"/>
    <w:rsid w:val="00345F62"/>
    <w:rsid w:val="00372466"/>
    <w:rsid w:val="0038027B"/>
    <w:rsid w:val="0038095E"/>
    <w:rsid w:val="003A3E50"/>
    <w:rsid w:val="003C6030"/>
    <w:rsid w:val="003C7D7A"/>
    <w:rsid w:val="003D1E7C"/>
    <w:rsid w:val="0040258A"/>
    <w:rsid w:val="004217F6"/>
    <w:rsid w:val="00424799"/>
    <w:rsid w:val="004263B8"/>
    <w:rsid w:val="00427AF8"/>
    <w:rsid w:val="00441D47"/>
    <w:rsid w:val="00455B82"/>
    <w:rsid w:val="00457498"/>
    <w:rsid w:val="00472136"/>
    <w:rsid w:val="00493659"/>
    <w:rsid w:val="004A085B"/>
    <w:rsid w:val="004A2137"/>
    <w:rsid w:val="004B0801"/>
    <w:rsid w:val="004D569C"/>
    <w:rsid w:val="004E1A53"/>
    <w:rsid w:val="004E2D5C"/>
    <w:rsid w:val="004E4A50"/>
    <w:rsid w:val="004F27D6"/>
    <w:rsid w:val="004F6CC3"/>
    <w:rsid w:val="00510C89"/>
    <w:rsid w:val="005260FE"/>
    <w:rsid w:val="005346AE"/>
    <w:rsid w:val="00541945"/>
    <w:rsid w:val="00543837"/>
    <w:rsid w:val="005522F0"/>
    <w:rsid w:val="00554792"/>
    <w:rsid w:val="005553CB"/>
    <w:rsid w:val="00562C7C"/>
    <w:rsid w:val="005654ED"/>
    <w:rsid w:val="00565D96"/>
    <w:rsid w:val="00567EF5"/>
    <w:rsid w:val="00580808"/>
    <w:rsid w:val="0058149F"/>
    <w:rsid w:val="00594B90"/>
    <w:rsid w:val="00595A1D"/>
    <w:rsid w:val="0059610E"/>
    <w:rsid w:val="005B4049"/>
    <w:rsid w:val="005B7FA2"/>
    <w:rsid w:val="005C5F18"/>
    <w:rsid w:val="005D2675"/>
    <w:rsid w:val="005D3654"/>
    <w:rsid w:val="005D6076"/>
    <w:rsid w:val="005E0062"/>
    <w:rsid w:val="005F267F"/>
    <w:rsid w:val="005F3DC6"/>
    <w:rsid w:val="005F76B8"/>
    <w:rsid w:val="00602F2B"/>
    <w:rsid w:val="006079D6"/>
    <w:rsid w:val="00617D73"/>
    <w:rsid w:val="00642B87"/>
    <w:rsid w:val="00643EDF"/>
    <w:rsid w:val="00653585"/>
    <w:rsid w:val="0066450B"/>
    <w:rsid w:val="00674F8C"/>
    <w:rsid w:val="006754D5"/>
    <w:rsid w:val="00684108"/>
    <w:rsid w:val="0068465E"/>
    <w:rsid w:val="006864F9"/>
    <w:rsid w:val="0069103F"/>
    <w:rsid w:val="006939DB"/>
    <w:rsid w:val="00697AD9"/>
    <w:rsid w:val="006A2D5A"/>
    <w:rsid w:val="006A3FDE"/>
    <w:rsid w:val="006A47A2"/>
    <w:rsid w:val="006A5437"/>
    <w:rsid w:val="006E19BF"/>
    <w:rsid w:val="006E1DF6"/>
    <w:rsid w:val="006F274A"/>
    <w:rsid w:val="0071196B"/>
    <w:rsid w:val="00717D84"/>
    <w:rsid w:val="00720289"/>
    <w:rsid w:val="00741BB2"/>
    <w:rsid w:val="00747FC2"/>
    <w:rsid w:val="00755DBB"/>
    <w:rsid w:val="00762C02"/>
    <w:rsid w:val="007631A2"/>
    <w:rsid w:val="0077561B"/>
    <w:rsid w:val="00776589"/>
    <w:rsid w:val="00780779"/>
    <w:rsid w:val="00783848"/>
    <w:rsid w:val="00792005"/>
    <w:rsid w:val="0079636E"/>
    <w:rsid w:val="00797981"/>
    <w:rsid w:val="007A1463"/>
    <w:rsid w:val="007A3722"/>
    <w:rsid w:val="007C5A44"/>
    <w:rsid w:val="007D142A"/>
    <w:rsid w:val="00822937"/>
    <w:rsid w:val="008267D5"/>
    <w:rsid w:val="00832250"/>
    <w:rsid w:val="008335BB"/>
    <w:rsid w:val="008505FA"/>
    <w:rsid w:val="00854036"/>
    <w:rsid w:val="00854C9E"/>
    <w:rsid w:val="00856B45"/>
    <w:rsid w:val="0086340C"/>
    <w:rsid w:val="00867E25"/>
    <w:rsid w:val="008918DF"/>
    <w:rsid w:val="0089431F"/>
    <w:rsid w:val="0089797B"/>
    <w:rsid w:val="008C4122"/>
    <w:rsid w:val="008C6D01"/>
    <w:rsid w:val="008C7BA0"/>
    <w:rsid w:val="008D1B3E"/>
    <w:rsid w:val="008D1CDB"/>
    <w:rsid w:val="008D5DD4"/>
    <w:rsid w:val="008E4146"/>
    <w:rsid w:val="008F2721"/>
    <w:rsid w:val="008F2D14"/>
    <w:rsid w:val="008F41D1"/>
    <w:rsid w:val="00910641"/>
    <w:rsid w:val="00914CBF"/>
    <w:rsid w:val="00915C98"/>
    <w:rsid w:val="0091603C"/>
    <w:rsid w:val="009264D9"/>
    <w:rsid w:val="00935755"/>
    <w:rsid w:val="00941BA8"/>
    <w:rsid w:val="00945B93"/>
    <w:rsid w:val="00955443"/>
    <w:rsid w:val="00976F93"/>
    <w:rsid w:val="009806DE"/>
    <w:rsid w:val="00996C08"/>
    <w:rsid w:val="009A1339"/>
    <w:rsid w:val="009A338A"/>
    <w:rsid w:val="009A4A5C"/>
    <w:rsid w:val="009B42A4"/>
    <w:rsid w:val="009B72BB"/>
    <w:rsid w:val="009C08C5"/>
    <w:rsid w:val="009C2AFA"/>
    <w:rsid w:val="009D3853"/>
    <w:rsid w:val="009D7B6D"/>
    <w:rsid w:val="009E1832"/>
    <w:rsid w:val="009F5358"/>
    <w:rsid w:val="00A016F1"/>
    <w:rsid w:val="00A01F51"/>
    <w:rsid w:val="00A04C33"/>
    <w:rsid w:val="00A101F0"/>
    <w:rsid w:val="00A12B51"/>
    <w:rsid w:val="00A162C0"/>
    <w:rsid w:val="00A16F0C"/>
    <w:rsid w:val="00A17B9E"/>
    <w:rsid w:val="00A17EFE"/>
    <w:rsid w:val="00A201A5"/>
    <w:rsid w:val="00A2404D"/>
    <w:rsid w:val="00A24E98"/>
    <w:rsid w:val="00A346C6"/>
    <w:rsid w:val="00A35EA6"/>
    <w:rsid w:val="00A36C53"/>
    <w:rsid w:val="00A40EA6"/>
    <w:rsid w:val="00A418DE"/>
    <w:rsid w:val="00A419B5"/>
    <w:rsid w:val="00A55283"/>
    <w:rsid w:val="00A6022E"/>
    <w:rsid w:val="00A638E1"/>
    <w:rsid w:val="00A85C9E"/>
    <w:rsid w:val="00A96E3C"/>
    <w:rsid w:val="00AA33B8"/>
    <w:rsid w:val="00AA3C9A"/>
    <w:rsid w:val="00AA5CA8"/>
    <w:rsid w:val="00AA65A3"/>
    <w:rsid w:val="00AB3175"/>
    <w:rsid w:val="00AB6B13"/>
    <w:rsid w:val="00AD3BDC"/>
    <w:rsid w:val="00AE36D8"/>
    <w:rsid w:val="00AF53F0"/>
    <w:rsid w:val="00AF76BB"/>
    <w:rsid w:val="00B071D3"/>
    <w:rsid w:val="00B103A4"/>
    <w:rsid w:val="00B16E87"/>
    <w:rsid w:val="00B214EE"/>
    <w:rsid w:val="00B21570"/>
    <w:rsid w:val="00B23CBE"/>
    <w:rsid w:val="00B27A4B"/>
    <w:rsid w:val="00B30587"/>
    <w:rsid w:val="00B32AFC"/>
    <w:rsid w:val="00B33655"/>
    <w:rsid w:val="00B433FD"/>
    <w:rsid w:val="00B467D3"/>
    <w:rsid w:val="00B53B8C"/>
    <w:rsid w:val="00B544DB"/>
    <w:rsid w:val="00B5593F"/>
    <w:rsid w:val="00B57D2D"/>
    <w:rsid w:val="00B60504"/>
    <w:rsid w:val="00B61E75"/>
    <w:rsid w:val="00B645E1"/>
    <w:rsid w:val="00B95D13"/>
    <w:rsid w:val="00BA21C7"/>
    <w:rsid w:val="00BC76BF"/>
    <w:rsid w:val="00BD13B6"/>
    <w:rsid w:val="00BD41F7"/>
    <w:rsid w:val="00BD69B3"/>
    <w:rsid w:val="00BF5451"/>
    <w:rsid w:val="00BF6EFC"/>
    <w:rsid w:val="00C01882"/>
    <w:rsid w:val="00C03B8D"/>
    <w:rsid w:val="00C16CF9"/>
    <w:rsid w:val="00C21E98"/>
    <w:rsid w:val="00C31E0B"/>
    <w:rsid w:val="00C368FE"/>
    <w:rsid w:val="00C41A2D"/>
    <w:rsid w:val="00C431DA"/>
    <w:rsid w:val="00C46ECD"/>
    <w:rsid w:val="00C51290"/>
    <w:rsid w:val="00C540FA"/>
    <w:rsid w:val="00C667AF"/>
    <w:rsid w:val="00C675E9"/>
    <w:rsid w:val="00C81C0D"/>
    <w:rsid w:val="00C90B24"/>
    <w:rsid w:val="00C93E90"/>
    <w:rsid w:val="00C9687A"/>
    <w:rsid w:val="00CA5013"/>
    <w:rsid w:val="00CA59B8"/>
    <w:rsid w:val="00CA5AA9"/>
    <w:rsid w:val="00CA689C"/>
    <w:rsid w:val="00CC07F4"/>
    <w:rsid w:val="00CD31BF"/>
    <w:rsid w:val="00CE0FDF"/>
    <w:rsid w:val="00CE23B5"/>
    <w:rsid w:val="00D06C06"/>
    <w:rsid w:val="00D16E0E"/>
    <w:rsid w:val="00D202CF"/>
    <w:rsid w:val="00D309D7"/>
    <w:rsid w:val="00D414F9"/>
    <w:rsid w:val="00D41914"/>
    <w:rsid w:val="00D57B7D"/>
    <w:rsid w:val="00D67751"/>
    <w:rsid w:val="00D732F0"/>
    <w:rsid w:val="00D7363A"/>
    <w:rsid w:val="00D73C39"/>
    <w:rsid w:val="00D73D26"/>
    <w:rsid w:val="00D92189"/>
    <w:rsid w:val="00D92410"/>
    <w:rsid w:val="00D97DAE"/>
    <w:rsid w:val="00DA1F21"/>
    <w:rsid w:val="00DC305B"/>
    <w:rsid w:val="00DC4C27"/>
    <w:rsid w:val="00DC7F4E"/>
    <w:rsid w:val="00DD62DA"/>
    <w:rsid w:val="00DE0586"/>
    <w:rsid w:val="00DE238C"/>
    <w:rsid w:val="00DE6B09"/>
    <w:rsid w:val="00DE772B"/>
    <w:rsid w:val="00DE7754"/>
    <w:rsid w:val="00DF3371"/>
    <w:rsid w:val="00DF34D8"/>
    <w:rsid w:val="00DF3F07"/>
    <w:rsid w:val="00E02089"/>
    <w:rsid w:val="00E05031"/>
    <w:rsid w:val="00E0661A"/>
    <w:rsid w:val="00E07A8B"/>
    <w:rsid w:val="00E125BE"/>
    <w:rsid w:val="00E17893"/>
    <w:rsid w:val="00E32112"/>
    <w:rsid w:val="00E35884"/>
    <w:rsid w:val="00E41BE9"/>
    <w:rsid w:val="00E455F9"/>
    <w:rsid w:val="00E457F8"/>
    <w:rsid w:val="00E53FE1"/>
    <w:rsid w:val="00E574E6"/>
    <w:rsid w:val="00E62C29"/>
    <w:rsid w:val="00E656EC"/>
    <w:rsid w:val="00E67BD7"/>
    <w:rsid w:val="00E753E6"/>
    <w:rsid w:val="00E75516"/>
    <w:rsid w:val="00E822CC"/>
    <w:rsid w:val="00E85A45"/>
    <w:rsid w:val="00E930A7"/>
    <w:rsid w:val="00EA721B"/>
    <w:rsid w:val="00EA758F"/>
    <w:rsid w:val="00EA75F0"/>
    <w:rsid w:val="00EA7688"/>
    <w:rsid w:val="00EC28EF"/>
    <w:rsid w:val="00EC3A77"/>
    <w:rsid w:val="00EC3B34"/>
    <w:rsid w:val="00EC5C10"/>
    <w:rsid w:val="00ED649C"/>
    <w:rsid w:val="00ED78E1"/>
    <w:rsid w:val="00EE392C"/>
    <w:rsid w:val="00EE6851"/>
    <w:rsid w:val="00EE7424"/>
    <w:rsid w:val="00EF5FE5"/>
    <w:rsid w:val="00F01EAA"/>
    <w:rsid w:val="00F157B3"/>
    <w:rsid w:val="00F304D2"/>
    <w:rsid w:val="00F365ED"/>
    <w:rsid w:val="00F36F0D"/>
    <w:rsid w:val="00F4001E"/>
    <w:rsid w:val="00F43B76"/>
    <w:rsid w:val="00F6027F"/>
    <w:rsid w:val="00F66639"/>
    <w:rsid w:val="00F66B59"/>
    <w:rsid w:val="00F66C13"/>
    <w:rsid w:val="00F74A47"/>
    <w:rsid w:val="00F80081"/>
    <w:rsid w:val="00F826AE"/>
    <w:rsid w:val="00F84256"/>
    <w:rsid w:val="00F875CF"/>
    <w:rsid w:val="00F926C7"/>
    <w:rsid w:val="00FA0B4A"/>
    <w:rsid w:val="00FA7655"/>
    <w:rsid w:val="00FB10AA"/>
    <w:rsid w:val="00FC23F2"/>
    <w:rsid w:val="00FC31F5"/>
    <w:rsid w:val="00FD1787"/>
    <w:rsid w:val="00FD22EC"/>
    <w:rsid w:val="00FD5B08"/>
    <w:rsid w:val="00FE002D"/>
    <w:rsid w:val="00FE46EF"/>
    <w:rsid w:val="00FE67C4"/>
    <w:rsid w:val="00FF3B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4751B4B"/>
  <w15:docId w15:val="{9309E73B-EA3D-4B7D-B69B-0FDEF66F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51D15A234C48F1419D83B2CAD6D1B425" ma:contentTypeVersion="0" ma:contentTypeDescription="Ustvari nov dokument." ma:contentTypeScope="" ma:versionID="57e3cd60abaf3c03018640fe09549979">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B5DDE5-57EE-4F37-8AA0-0B1CA2A51DC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45d885e1-f2d7-4ffc-80f5-e7c266c6408c"/>
    <ds:schemaRef ds:uri="http://www.w3.org/XML/1998/namespace"/>
  </ds:schemaRefs>
</ds:datastoreItem>
</file>

<file path=customXml/itemProps2.xml><?xml version="1.0" encoding="utf-8"?>
<ds:datastoreItem xmlns:ds="http://schemas.openxmlformats.org/officeDocument/2006/customXml" ds:itemID="{D608011C-732E-4F2C-BA0A-589AC2E3AEA8}">
  <ds:schemaRefs>
    <ds:schemaRef ds:uri="http://schemas.microsoft.com/sharepoint/v3/contenttype/forms"/>
  </ds:schemaRefs>
</ds:datastoreItem>
</file>

<file path=customXml/itemProps3.xml><?xml version="1.0" encoding="utf-8"?>
<ds:datastoreItem xmlns:ds="http://schemas.openxmlformats.org/officeDocument/2006/customXml" ds:itemID="{FF6F7518-EE33-4054-AE66-173C952F9B43}">
  <ds:schemaRefs>
    <ds:schemaRef ds:uri="http://schemas.openxmlformats.org/officeDocument/2006/bibliography"/>
  </ds:schemaRefs>
</ds:datastoreItem>
</file>

<file path=customXml/itemProps4.xml><?xml version="1.0" encoding="utf-8"?>
<ds:datastoreItem xmlns:ds="http://schemas.openxmlformats.org/officeDocument/2006/customXml" ds:itemID="{540DF463-A2A4-439B-A70E-1CA83E2B9874}">
  <ds:schemaRefs>
    <ds:schemaRef ds:uri="http://schemas.microsoft.com/office/2006/metadata/longProperties"/>
  </ds:schemaRefs>
</ds:datastoreItem>
</file>

<file path=customXml/itemProps5.xml><?xml version="1.0" encoding="utf-8"?>
<ds:datastoreItem xmlns:ds="http://schemas.openxmlformats.org/officeDocument/2006/customXml" ds:itemID="{7BCFE0E9-F6EC-4874-A619-FEE7AEA28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A5B3F72-E597-4850-B169-0F05785676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2742</Words>
  <Characters>15636</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18342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Aleksandra Čibej</dc:creator>
  <cp:lastModifiedBy>MF365</cp:lastModifiedBy>
  <cp:revision>13</cp:revision>
  <cp:lastPrinted>2021-09-27T13:41:00Z</cp:lastPrinted>
  <dcterms:created xsi:type="dcterms:W3CDTF">2021-09-28T13:06:00Z</dcterms:created>
  <dcterms:modified xsi:type="dcterms:W3CDTF">2021-09-29T07:30:00Z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YPDRX2FCMFN4-33-36</vt:lpwstr>
  </property>
  <property fmtid="{D5CDD505-2E9C-101B-9397-08002B2CF9AE}" pid="3" name="_dlc_DocIdItemGuid">
    <vt:lpwstr>c6100a49-f37d-4c18-834f-eaa86193cf8e</vt:lpwstr>
  </property>
  <property fmtid="{D5CDD505-2E9C-101B-9397-08002B2CF9AE}" pid="4" name="_dlc_DocIdUrl">
    <vt:lpwstr>https://iportal.mf.si/podrocja/davkicarine/interno/_layouts/15/DocIdRedir.aspx?ID=YPDRX2FCMFN4-33-36, YPDRX2FCMFN4-33-36</vt:lpwstr>
  </property>
</Properties>
</file>