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47543" w14:textId="77777777" w:rsidR="0076780C" w:rsidRPr="00C633FF" w:rsidRDefault="0076780C" w:rsidP="00524D8B">
      <w:pPr>
        <w:autoSpaceDE w:val="0"/>
        <w:autoSpaceDN w:val="0"/>
        <w:adjustRightInd w:val="0"/>
        <w:ind w:left="7200"/>
        <w:jc w:val="center"/>
        <w:rPr>
          <w:rFonts w:cs="Arial"/>
          <w:szCs w:val="20"/>
          <w:lang w:val="sl-SI"/>
        </w:rPr>
      </w:pPr>
      <w:r>
        <w:rPr>
          <w:lang w:val="sl-SI"/>
        </w:rPr>
        <w:t xml:space="preserve">   </w:t>
      </w:r>
      <w:r w:rsidRPr="00C633FF">
        <w:rPr>
          <w:rFonts w:cs="Arial"/>
          <w:szCs w:val="20"/>
          <w:lang w:val="sl-SI"/>
        </w:rPr>
        <w:t>PREDLOG</w:t>
      </w:r>
    </w:p>
    <w:p w14:paraId="70835A89" w14:textId="77777777" w:rsidR="0076780C" w:rsidRPr="00C633FF" w:rsidRDefault="0076780C" w:rsidP="00524D8B">
      <w:pPr>
        <w:autoSpaceDE w:val="0"/>
        <w:autoSpaceDN w:val="0"/>
        <w:adjustRightInd w:val="0"/>
        <w:jc w:val="right"/>
        <w:rPr>
          <w:rFonts w:cs="Arial"/>
          <w:szCs w:val="20"/>
          <w:lang w:val="sl-SI"/>
        </w:rPr>
      </w:pPr>
    </w:p>
    <w:p w14:paraId="7A3539BE" w14:textId="77777777" w:rsidR="0076780C" w:rsidRPr="00C633FF" w:rsidRDefault="0076780C" w:rsidP="00524D8B">
      <w:pPr>
        <w:autoSpaceDE w:val="0"/>
        <w:autoSpaceDN w:val="0"/>
        <w:adjustRightInd w:val="0"/>
        <w:ind w:left="6480"/>
        <w:rPr>
          <w:rFonts w:cs="Arial"/>
          <w:color w:val="000000"/>
          <w:szCs w:val="20"/>
          <w:lang w:val="sl-SI"/>
        </w:rPr>
      </w:pPr>
      <w:r>
        <w:rPr>
          <w:rFonts w:cs="Arial"/>
          <w:color w:val="000000"/>
          <w:szCs w:val="20"/>
          <w:lang w:val="sl-SI" w:eastAsia="sl-SI"/>
        </w:rPr>
        <w:t xml:space="preserve">     </w:t>
      </w:r>
      <w:r w:rsidRPr="00C633FF">
        <w:rPr>
          <w:rFonts w:cs="Arial"/>
          <w:color w:val="000000"/>
          <w:szCs w:val="20"/>
          <w:lang w:val="sl-SI" w:eastAsia="sl-SI"/>
        </w:rPr>
        <w:t xml:space="preserve"> EVA </w:t>
      </w:r>
      <w:r w:rsidRPr="005768A4">
        <w:rPr>
          <w:rFonts w:cs="Arial"/>
          <w:color w:val="000000"/>
          <w:szCs w:val="20"/>
          <w:lang w:val="sl-SI" w:eastAsia="sl-SI"/>
        </w:rPr>
        <w:t>2021-1811-0042</w:t>
      </w:r>
    </w:p>
    <w:p w14:paraId="66F53784" w14:textId="77777777" w:rsidR="0076780C" w:rsidRPr="00C633FF" w:rsidRDefault="0076780C" w:rsidP="00524D8B">
      <w:pPr>
        <w:autoSpaceDE w:val="0"/>
        <w:autoSpaceDN w:val="0"/>
        <w:adjustRightInd w:val="0"/>
        <w:jc w:val="center"/>
        <w:rPr>
          <w:rFonts w:ascii="Times New Roman" w:hAnsi="Times New Roman"/>
          <w:b/>
          <w:caps/>
          <w:color w:val="000000"/>
          <w:sz w:val="24"/>
          <w:lang w:val="sl-SI"/>
        </w:rPr>
      </w:pPr>
    </w:p>
    <w:p w14:paraId="685FA8C7" w14:textId="77777777" w:rsidR="0076780C" w:rsidRPr="00C633FF" w:rsidRDefault="0076780C" w:rsidP="00524D8B">
      <w:pPr>
        <w:autoSpaceDE w:val="0"/>
        <w:autoSpaceDN w:val="0"/>
        <w:adjustRightInd w:val="0"/>
        <w:jc w:val="center"/>
        <w:rPr>
          <w:rFonts w:cs="Arial"/>
          <w:b/>
          <w:caps/>
          <w:color w:val="000000"/>
          <w:szCs w:val="20"/>
          <w:lang w:val="sl-SI"/>
        </w:rPr>
      </w:pPr>
    </w:p>
    <w:p w14:paraId="38DAD4BA" w14:textId="77777777" w:rsidR="0076780C" w:rsidRPr="00C633FF" w:rsidRDefault="0076780C" w:rsidP="00524D8B">
      <w:pPr>
        <w:autoSpaceDE w:val="0"/>
        <w:autoSpaceDN w:val="0"/>
        <w:adjustRightInd w:val="0"/>
        <w:jc w:val="center"/>
        <w:rPr>
          <w:rFonts w:cs="Arial"/>
          <w:b/>
          <w:bCs/>
          <w:color w:val="000000"/>
          <w:szCs w:val="20"/>
          <w:lang w:val="sl-SI"/>
        </w:rPr>
      </w:pPr>
      <w:r w:rsidRPr="00C633FF">
        <w:rPr>
          <w:rFonts w:cs="Arial"/>
          <w:b/>
          <w:bCs/>
          <w:color w:val="000000"/>
          <w:szCs w:val="20"/>
          <w:lang w:val="sl-SI"/>
        </w:rPr>
        <w:t xml:space="preserve">ZAKON O DOPOLNITVI ZAKONA O RATIFIKACIJI </w:t>
      </w:r>
    </w:p>
    <w:p w14:paraId="3E1FB5C4" w14:textId="092AB6AA" w:rsidR="0076780C" w:rsidRPr="00C633FF" w:rsidRDefault="0076780C" w:rsidP="00524D8B">
      <w:pPr>
        <w:autoSpaceDE w:val="0"/>
        <w:autoSpaceDN w:val="0"/>
        <w:adjustRightInd w:val="0"/>
        <w:jc w:val="center"/>
        <w:rPr>
          <w:rFonts w:cs="Arial"/>
          <w:color w:val="000000"/>
          <w:szCs w:val="20"/>
          <w:lang w:val="sl-SI"/>
        </w:rPr>
      </w:pPr>
      <w:r w:rsidRPr="00C633FF">
        <w:rPr>
          <w:rFonts w:cs="Arial"/>
          <w:b/>
          <w:bCs/>
          <w:color w:val="000000"/>
          <w:szCs w:val="20"/>
          <w:lang w:val="sl-SI"/>
        </w:rPr>
        <w:t>EVROPSKE KONVENCIJE O MEDSEBOJNI PRAVNI POMOČI V KAZENSKIH ZADEVAH IN DODATNEGA PROTOKOLA K EVROPSKI KONVENCIJI O MEDSEBOJNI PRAVNI POMOČI V KAZENSKIH ZADEVAH</w:t>
      </w:r>
    </w:p>
    <w:p w14:paraId="618D0402" w14:textId="77777777" w:rsidR="0076780C" w:rsidRPr="00C633FF" w:rsidRDefault="0076780C" w:rsidP="00524D8B">
      <w:pPr>
        <w:autoSpaceDE w:val="0"/>
        <w:autoSpaceDN w:val="0"/>
        <w:adjustRightInd w:val="0"/>
        <w:jc w:val="center"/>
        <w:rPr>
          <w:rFonts w:cs="Arial"/>
          <w:color w:val="000000"/>
          <w:szCs w:val="20"/>
          <w:lang w:val="sl-SI"/>
        </w:rPr>
      </w:pPr>
    </w:p>
    <w:p w14:paraId="79DF9877" w14:textId="77777777" w:rsidR="0076780C" w:rsidRPr="00C633FF" w:rsidRDefault="0076780C" w:rsidP="00524D8B">
      <w:pPr>
        <w:autoSpaceDE w:val="0"/>
        <w:autoSpaceDN w:val="0"/>
        <w:adjustRightInd w:val="0"/>
        <w:jc w:val="center"/>
        <w:rPr>
          <w:rFonts w:cs="Arial"/>
          <w:color w:val="000000"/>
          <w:szCs w:val="20"/>
          <w:lang w:val="sl-SI"/>
        </w:rPr>
      </w:pPr>
    </w:p>
    <w:p w14:paraId="11E901F9" w14:textId="77777777" w:rsidR="0076780C" w:rsidRPr="00C633FF" w:rsidRDefault="0076780C" w:rsidP="00524D8B">
      <w:pPr>
        <w:autoSpaceDE w:val="0"/>
        <w:autoSpaceDN w:val="0"/>
        <w:adjustRightInd w:val="0"/>
        <w:jc w:val="center"/>
        <w:rPr>
          <w:rFonts w:cs="Arial"/>
          <w:color w:val="000000"/>
          <w:szCs w:val="20"/>
          <w:lang w:val="sl-SI"/>
        </w:rPr>
      </w:pPr>
      <w:r w:rsidRPr="00C633FF">
        <w:rPr>
          <w:rFonts w:cs="Arial"/>
          <w:color w:val="000000"/>
          <w:szCs w:val="20"/>
          <w:lang w:val="sl-SI"/>
        </w:rPr>
        <w:t>1. člen</w:t>
      </w:r>
    </w:p>
    <w:p w14:paraId="32FD60EF" w14:textId="77777777" w:rsidR="0076780C" w:rsidRPr="00D06950" w:rsidRDefault="0076780C" w:rsidP="002703F1">
      <w:pPr>
        <w:jc w:val="both"/>
        <w:rPr>
          <w:lang w:val="sl-SI"/>
        </w:rPr>
      </w:pPr>
    </w:p>
    <w:p w14:paraId="3D7C827F" w14:textId="288EA2B4" w:rsidR="0076780C" w:rsidRPr="00D06950" w:rsidRDefault="0076780C">
      <w:pPr>
        <w:jc w:val="both"/>
        <w:rPr>
          <w:lang w:val="sl-SI"/>
        </w:rPr>
      </w:pPr>
      <w:r w:rsidRPr="00D06950">
        <w:rPr>
          <w:lang w:val="sl-SI"/>
        </w:rPr>
        <w:t xml:space="preserve">V Zakonu o ratifikaciji Evropske konvencije o medsebojni pravni pomoči v kazenskih zadevah in Dodatnega protokola k Evropski konvenciji o medsebojni pravni pomoči v kazenskih zadevah (Uradni list RS – Mednarodne pogodbe, št. </w:t>
      </w:r>
      <w:r w:rsidR="00846BC4">
        <w:rPr>
          <w:lang w:val="sl-SI"/>
        </w:rPr>
        <w:t xml:space="preserve">25/99 in </w:t>
      </w:r>
      <w:r w:rsidRPr="00D06950">
        <w:rPr>
          <w:lang w:val="sl-SI"/>
        </w:rPr>
        <w:t xml:space="preserve">13/01) se v 3. členu </w:t>
      </w:r>
      <w:r w:rsidR="00846BC4">
        <w:rPr>
          <w:lang w:val="sl-SI"/>
        </w:rPr>
        <w:t>za besedilom člena, ki postane prvi odstavek</w:t>
      </w:r>
      <w:r w:rsidR="00664577">
        <w:rPr>
          <w:lang w:val="sl-SI"/>
        </w:rPr>
        <w:t>,</w:t>
      </w:r>
      <w:r w:rsidR="00846BC4">
        <w:rPr>
          <w:lang w:val="sl-SI"/>
        </w:rPr>
        <w:t xml:space="preserve"> </w:t>
      </w:r>
      <w:r w:rsidRPr="00D06950">
        <w:rPr>
          <w:lang w:val="sl-SI"/>
        </w:rPr>
        <w:t>dodajo novi drugi, tretji, četrti in peti odstavek, ki se glasijo:</w:t>
      </w:r>
    </w:p>
    <w:p w14:paraId="6CA71B86" w14:textId="77777777" w:rsidR="0076780C" w:rsidRPr="00D06950" w:rsidRDefault="0076780C">
      <w:pPr>
        <w:jc w:val="both"/>
        <w:rPr>
          <w:lang w:val="sl-SI"/>
        </w:rPr>
      </w:pPr>
    </w:p>
    <w:p w14:paraId="61D7D844" w14:textId="208713C0" w:rsidR="0076780C" w:rsidRPr="00D06950" w:rsidRDefault="00846BC4">
      <w:pPr>
        <w:jc w:val="both"/>
        <w:rPr>
          <w:lang w:val="sl-SI"/>
        </w:rPr>
      </w:pPr>
      <w:r>
        <w:rPr>
          <w:lang w:val="sl-SI"/>
        </w:rPr>
        <w:t>»</w:t>
      </w:r>
      <w:r w:rsidR="00E658B1">
        <w:rPr>
          <w:lang w:val="sl-SI"/>
        </w:rPr>
        <w:t xml:space="preserve">(2) </w:t>
      </w:r>
      <w:r w:rsidR="0076780C" w:rsidRPr="00D06950">
        <w:rPr>
          <w:lang w:val="sl-SI"/>
        </w:rPr>
        <w:t xml:space="preserve">V skladu s 24. </w:t>
      </w:r>
      <w:r>
        <w:rPr>
          <w:lang w:val="sl-SI"/>
        </w:rPr>
        <w:t>č</w:t>
      </w:r>
      <w:r w:rsidR="0076780C" w:rsidRPr="00D06950">
        <w:rPr>
          <w:lang w:val="sl-SI"/>
        </w:rPr>
        <w:t xml:space="preserve">lenom konvencije, </w:t>
      </w:r>
      <w:r w:rsidR="00775285">
        <w:rPr>
          <w:lang w:val="sl-SI"/>
        </w:rPr>
        <w:t xml:space="preserve">kot </w:t>
      </w:r>
      <w:r w:rsidR="0076780C" w:rsidRPr="00D06950">
        <w:rPr>
          <w:lang w:val="sl-SI"/>
        </w:rPr>
        <w:t xml:space="preserve">je bila spremenjena s 6. </w:t>
      </w:r>
      <w:r>
        <w:rPr>
          <w:lang w:val="sl-SI"/>
        </w:rPr>
        <w:t>č</w:t>
      </w:r>
      <w:r w:rsidR="0076780C" w:rsidRPr="00D06950">
        <w:rPr>
          <w:lang w:val="sl-SI"/>
        </w:rPr>
        <w:t xml:space="preserve">lenom Drugega dodatnega protokola h konvenciji, Republika Slovenija kot država članica Evropske unije, ki sodeluje v okrepljenem sodelovanju v zvezi z ustanovitvijo Evropskega javnega tožilstva, izjavlja, da se Evropsko javno tožilstvo (v nadaljnjem besedilu: EJT) v okviru izvajanja svojih pristojnosti, kot je določeno v 22., 23. </w:t>
      </w:r>
      <w:r w:rsidR="00AA7CE1">
        <w:rPr>
          <w:lang w:val="sl-SI"/>
        </w:rPr>
        <w:t>i</w:t>
      </w:r>
      <w:r w:rsidR="0076780C" w:rsidRPr="00D06950">
        <w:rPr>
          <w:lang w:val="sl-SI"/>
        </w:rPr>
        <w:t xml:space="preserve">n 25. </w:t>
      </w:r>
      <w:r>
        <w:rPr>
          <w:lang w:val="sl-SI"/>
        </w:rPr>
        <w:t>č</w:t>
      </w:r>
      <w:r w:rsidR="0076780C" w:rsidRPr="00D06950">
        <w:rPr>
          <w:lang w:val="sl-SI"/>
        </w:rPr>
        <w:t>lenu Uredbe Sveta (EU) 2017/1939</w:t>
      </w:r>
      <w:r w:rsidRPr="002D768F">
        <w:rPr>
          <w:lang w:val="sl-SI"/>
        </w:rPr>
        <w:t xml:space="preserve"> z dne 12. oktobra 2017 o izvajanju okrepljenega sodelovanja v zvezi z ustanovitvijo Evropskega javnega tožilstva (EJT) (UL L št. </w:t>
      </w:r>
      <w:r w:rsidRPr="002D768F">
        <w:rPr>
          <w:rFonts w:cs="Arial"/>
          <w:szCs w:val="20"/>
          <w:lang w:val="sl-SI"/>
        </w:rPr>
        <w:t>283</w:t>
      </w:r>
      <w:r w:rsidRPr="002D768F">
        <w:rPr>
          <w:lang w:val="sl-SI"/>
        </w:rPr>
        <w:t xml:space="preserve"> z dne </w:t>
      </w:r>
      <w:r w:rsidR="00AB7B31">
        <w:rPr>
          <w:lang w:val="sl-SI"/>
        </w:rPr>
        <w:t>31</w:t>
      </w:r>
      <w:r w:rsidRPr="002D768F">
        <w:rPr>
          <w:lang w:val="sl-SI"/>
        </w:rPr>
        <w:t xml:space="preserve">. 10. 2017, str. 1; v nadaljnjem besedilu: Uredba Sveta (EU) 2017/1939), </w:t>
      </w:r>
      <w:r w:rsidR="0076780C" w:rsidRPr="00D06950">
        <w:rPr>
          <w:lang w:val="sl-SI"/>
        </w:rPr>
        <w:t xml:space="preserve">šteje za pravosodni organ za namene izdajanja zaprosil za medsebojno pomoč, v skladu s konvencijo in njenimi protokoli, ter za namene zagotavljanja, na zahtevo druge pogodbenice, v skladu s konvencijo in njenimi protokoli, informacij ali dokazov, ki jih je EJT že pridobilo ali jih bo lahko pridobilo po začetku preiskave v okviru svojih pristojnosti. EJT se šteje za pravosodni organ tudi za namene prejemanja informacij v skladu z 21. </w:t>
      </w:r>
      <w:r>
        <w:rPr>
          <w:lang w:val="sl-SI"/>
        </w:rPr>
        <w:t>č</w:t>
      </w:r>
      <w:r w:rsidR="0076780C" w:rsidRPr="00D06950">
        <w:rPr>
          <w:lang w:val="sl-SI"/>
        </w:rPr>
        <w:t xml:space="preserve">lenom konvencije v zvezi s kaznivimi dejanji, ki so v njegovi pristojnosti, kot je določeno v 22., 23. </w:t>
      </w:r>
      <w:r>
        <w:rPr>
          <w:lang w:val="sl-SI"/>
        </w:rPr>
        <w:t>i</w:t>
      </w:r>
      <w:r w:rsidR="0076780C" w:rsidRPr="00D06950">
        <w:rPr>
          <w:lang w:val="sl-SI"/>
        </w:rPr>
        <w:t xml:space="preserve">n 25. </w:t>
      </w:r>
      <w:r>
        <w:rPr>
          <w:lang w:val="sl-SI"/>
        </w:rPr>
        <w:t>č</w:t>
      </w:r>
      <w:r w:rsidR="0076780C" w:rsidRPr="00D06950">
        <w:rPr>
          <w:lang w:val="sl-SI"/>
        </w:rPr>
        <w:t xml:space="preserve">lenu Uredbe Sveta (EU) 2017/1939. Ta izjava je namenjena dopolnitvi prejšnjih izjav, ki jih je dala Republika Slovenija v skladu s 24. </w:t>
      </w:r>
      <w:r>
        <w:rPr>
          <w:lang w:val="sl-SI"/>
        </w:rPr>
        <w:t>č</w:t>
      </w:r>
      <w:r w:rsidR="0076780C" w:rsidRPr="00D06950">
        <w:rPr>
          <w:lang w:val="sl-SI"/>
        </w:rPr>
        <w:t>lenom konvencije.</w:t>
      </w:r>
    </w:p>
    <w:p w14:paraId="30909AD2" w14:textId="77777777" w:rsidR="0076780C" w:rsidRPr="00D06950" w:rsidRDefault="0076780C">
      <w:pPr>
        <w:jc w:val="both"/>
        <w:rPr>
          <w:lang w:val="sl-SI"/>
        </w:rPr>
      </w:pPr>
    </w:p>
    <w:p w14:paraId="36903644" w14:textId="318F6425" w:rsidR="0076780C" w:rsidRPr="00D06950" w:rsidRDefault="00E658B1">
      <w:pPr>
        <w:jc w:val="both"/>
        <w:rPr>
          <w:lang w:val="sl-SI"/>
        </w:rPr>
      </w:pPr>
      <w:r>
        <w:rPr>
          <w:lang w:val="sl-SI"/>
        </w:rPr>
        <w:t xml:space="preserve">(3) </w:t>
      </w:r>
      <w:r w:rsidR="0076780C" w:rsidRPr="00D06950">
        <w:rPr>
          <w:lang w:val="sl-SI"/>
        </w:rPr>
        <w:t xml:space="preserve">Ob sklicevanju na to izjavo, dano v skladu s 24. </w:t>
      </w:r>
      <w:r w:rsidR="00B119AF">
        <w:rPr>
          <w:lang w:val="sl-SI"/>
        </w:rPr>
        <w:t>č</w:t>
      </w:r>
      <w:r w:rsidR="0076780C" w:rsidRPr="00D06950">
        <w:rPr>
          <w:lang w:val="sl-SI"/>
        </w:rPr>
        <w:t>lenom konvencije, Republika Slovenija izkorišča možnost razlage pravnih učinkov te izjave, kot sledi:</w:t>
      </w:r>
    </w:p>
    <w:p w14:paraId="557EAF96" w14:textId="77777777" w:rsidR="0076780C" w:rsidRPr="00D06950" w:rsidRDefault="0076780C">
      <w:pPr>
        <w:jc w:val="both"/>
        <w:rPr>
          <w:lang w:val="sl-SI"/>
        </w:rPr>
      </w:pPr>
    </w:p>
    <w:p w14:paraId="7822E202" w14:textId="1854F926" w:rsidR="00610F00" w:rsidRPr="002D768F" w:rsidRDefault="0076780C" w:rsidP="00524D8B">
      <w:pPr>
        <w:pStyle w:val="ListParagraph"/>
        <w:numPr>
          <w:ilvl w:val="0"/>
          <w:numId w:val="1"/>
        </w:numPr>
        <w:spacing w:line="260" w:lineRule="exact"/>
        <w:jc w:val="both"/>
      </w:pPr>
      <w:r w:rsidRPr="002D768F">
        <w:t xml:space="preserve">kadar se konvencija ali njeni protokoli nanašajo na pogodbenico prosilko ali zaprošeno pogodbenico, se to v primeru zaprosil, ki jih je EJT izdalo ali so nanj naslovljene, razlaga kot nanašanje na državo članico EU pristojnega evropskega delegiranega tožilca, katerega pooblastila in naloge so navedene v 13. </w:t>
      </w:r>
      <w:r w:rsidR="00B119AF">
        <w:t>č</w:t>
      </w:r>
      <w:r w:rsidRPr="002D768F">
        <w:t>lenu Uredbe Sveta (EU) 2017/1939;</w:t>
      </w:r>
    </w:p>
    <w:p w14:paraId="6D4562BB" w14:textId="3CB6AEC9" w:rsidR="00610F00" w:rsidRPr="002D768F" w:rsidRDefault="0076780C" w:rsidP="00524D8B">
      <w:pPr>
        <w:pStyle w:val="ListParagraph"/>
        <w:numPr>
          <w:ilvl w:val="0"/>
          <w:numId w:val="1"/>
        </w:numPr>
        <w:spacing w:line="260" w:lineRule="exact"/>
        <w:jc w:val="both"/>
      </w:pPr>
      <w:r w:rsidRPr="002D768F">
        <w:t xml:space="preserve">kadar se konvencija ali njeni protokoli nanašajo na pravo pogodbenice prosilke ali zaprošene pogodbenice, se to v primeru zaprosil, ki jih je EJT izdalo ali so nanj naslovljene, razlaga kot nanašanje na pravo Unije, zlasti Uredbo Sveta (EU) 2017/1939, ter na nacionalno pravo države članice EU pristojnega evropskega delegiranega tožilca, kolikor se to uporablja v skladu s tretjim odstavkom 5. </w:t>
      </w:r>
      <w:r w:rsidR="00B119AF">
        <w:t>č</w:t>
      </w:r>
      <w:r w:rsidRPr="002D768F">
        <w:t>lena navedene uredbe;</w:t>
      </w:r>
    </w:p>
    <w:p w14:paraId="19E99174" w14:textId="365C0126" w:rsidR="00610F00" w:rsidRPr="002D768F" w:rsidRDefault="0076780C" w:rsidP="00524D8B">
      <w:pPr>
        <w:pStyle w:val="ListParagraph"/>
        <w:numPr>
          <w:ilvl w:val="0"/>
          <w:numId w:val="1"/>
        </w:numPr>
        <w:spacing w:line="260" w:lineRule="exact"/>
        <w:jc w:val="both"/>
      </w:pPr>
      <w:r w:rsidRPr="002D768F">
        <w:t xml:space="preserve">če konvencija ali njeni protokoli določajo možnost, da pogodbenica poda izjave ali pridržke, se vse take izjave in pridržki Republike Slovenije štejejo za relevantne v primeru zaprosil, ki jih druga pogodbenica naslovi na EJT, kadar koli je evropski delegirani tožilec, ki se nahaja v Republiki Sloveniji, pristojen v skladu s prvim odstavkom 13. </w:t>
      </w:r>
      <w:r w:rsidR="00B119AF">
        <w:t>č</w:t>
      </w:r>
      <w:r w:rsidRPr="002D768F">
        <w:t>lena Uredbe Sveta (EU) 2017/1939;</w:t>
      </w:r>
    </w:p>
    <w:p w14:paraId="307DC9D0" w14:textId="35FFFA40" w:rsidR="00610F00" w:rsidRDefault="0076780C" w:rsidP="00524D8B">
      <w:pPr>
        <w:pStyle w:val="ListParagraph"/>
        <w:numPr>
          <w:ilvl w:val="0"/>
          <w:numId w:val="1"/>
        </w:numPr>
        <w:spacing w:line="260" w:lineRule="exact"/>
        <w:jc w:val="both"/>
      </w:pPr>
      <w:r w:rsidRPr="002D768F">
        <w:t xml:space="preserve">EJT kot pravosodni organ prosilec, ki deluje v skladu s 24. </w:t>
      </w:r>
      <w:r w:rsidR="00B119AF">
        <w:t>č</w:t>
      </w:r>
      <w:r w:rsidRPr="00D06950">
        <w:t>lenom konvencije, k</w:t>
      </w:r>
      <w:r w:rsidR="00BF311C">
        <w:t>ot</w:t>
      </w:r>
      <w:r w:rsidRPr="00D06950">
        <w:t xml:space="preserve"> je bila spremenjena s 6. </w:t>
      </w:r>
      <w:r w:rsidR="00AA7CE1">
        <w:t>č</w:t>
      </w:r>
      <w:r w:rsidRPr="00D06950">
        <w:t xml:space="preserve">lenom Drugega dodatnega protokola h konvenciji, izpolnjuje vse pogoje ali </w:t>
      </w:r>
      <w:r w:rsidRPr="00D06950">
        <w:lastRenderedPageBreak/>
        <w:t>omejitve glede uporabe pridobljenih informacij in dokazov, ki jih lahko naloži zaprošena pogodbenica na podlagi konvencije in njenih protokolov;</w:t>
      </w:r>
    </w:p>
    <w:p w14:paraId="64B3ECA7" w14:textId="625AF6AD" w:rsidR="00610F00" w:rsidRDefault="0076780C" w:rsidP="00524D8B">
      <w:pPr>
        <w:pStyle w:val="ListParagraph"/>
        <w:numPr>
          <w:ilvl w:val="0"/>
          <w:numId w:val="1"/>
        </w:numPr>
        <w:spacing w:line="260" w:lineRule="exact"/>
        <w:jc w:val="both"/>
      </w:pPr>
      <w:r w:rsidRPr="00D06950">
        <w:t>obveznosti, ki jih pogodbenici prosilki nalaga 12. člen konvencije, so zavezujoče tudi za pravosodne organe države članice EU pristojnega evropskega delegiranega tožilca. Enako velja za obveznosti pogodbenice prosilke v skladu z 11. členom konvencije, kakor je bila spremenjena s 3. členom Drugega dodatnega protokola in 13., 14. in 23. členom Drugega dodatnega protokola, v zvezi z državo članico EU evropskega delegiranega tožilca, pristojnega v skladu s prvim odstavkom 13. člena Uredbe Sveta (EU) 2017/1939.</w:t>
      </w:r>
    </w:p>
    <w:p w14:paraId="658AB66E" w14:textId="77777777" w:rsidR="0076780C" w:rsidRPr="00D06950" w:rsidRDefault="0076780C" w:rsidP="002703F1">
      <w:pPr>
        <w:jc w:val="both"/>
        <w:rPr>
          <w:lang w:val="sl-SI"/>
        </w:rPr>
      </w:pPr>
    </w:p>
    <w:p w14:paraId="15858C28" w14:textId="4511F313" w:rsidR="0076780C" w:rsidRPr="00D06950" w:rsidRDefault="00E658B1" w:rsidP="002703F1">
      <w:pPr>
        <w:jc w:val="both"/>
        <w:rPr>
          <w:lang w:val="sl-SI"/>
        </w:rPr>
      </w:pPr>
      <w:r>
        <w:rPr>
          <w:lang w:val="sl-SI"/>
        </w:rPr>
        <w:t xml:space="preserve">(4) </w:t>
      </w:r>
      <w:r w:rsidR="0076780C" w:rsidRPr="00D06950">
        <w:rPr>
          <w:lang w:val="sl-SI"/>
        </w:rPr>
        <w:t xml:space="preserve">V skladu s 15. členom konvencije, </w:t>
      </w:r>
      <w:r w:rsidR="00775285">
        <w:rPr>
          <w:lang w:val="sl-SI"/>
        </w:rPr>
        <w:t xml:space="preserve">kot </w:t>
      </w:r>
      <w:r w:rsidR="0076780C" w:rsidRPr="00D06950">
        <w:rPr>
          <w:lang w:val="sl-SI"/>
        </w:rPr>
        <w:t>je bila spremenjena s 4. členom Drugega dodatnega protokola h konvenciji, Republika Slovenija izjavlja, da se zaprosila EJT za medsebojno pomoč in informacije, ki jih pogodbenica predloži v skladu z 21. členom konvencije, naslovijo neposredno na EJT. Zaprosila za medsebojno pomoč se pošljejo glavnemu uradu EJT ali evropskemu delegiranemu tožilstvu navedene države članice. EJT po potrebi takšno zahtevo posreduje pristojnim nacionalnim organom, če EJT v določeni zadevi nima ali ne izvaja svoje pristojnosti.</w:t>
      </w:r>
    </w:p>
    <w:p w14:paraId="3F5E871D" w14:textId="77777777" w:rsidR="0076780C" w:rsidRPr="00D06950" w:rsidRDefault="0076780C" w:rsidP="002703F1">
      <w:pPr>
        <w:jc w:val="both"/>
        <w:rPr>
          <w:lang w:val="sl-SI"/>
        </w:rPr>
      </w:pPr>
    </w:p>
    <w:p w14:paraId="2872404C" w14:textId="0B7FE714" w:rsidR="0076780C" w:rsidRPr="00D06950" w:rsidRDefault="00E658B1">
      <w:pPr>
        <w:jc w:val="both"/>
        <w:rPr>
          <w:lang w:val="sl-SI"/>
        </w:rPr>
      </w:pPr>
      <w:r>
        <w:rPr>
          <w:lang w:val="sl-SI"/>
        </w:rPr>
        <w:t xml:space="preserve">(5) </w:t>
      </w:r>
      <w:r w:rsidR="0076780C" w:rsidRPr="00D06950">
        <w:rPr>
          <w:lang w:val="sl-SI"/>
        </w:rPr>
        <w:t xml:space="preserve">V skladu s 15. členom konvencije, </w:t>
      </w:r>
      <w:r w:rsidR="00775285">
        <w:rPr>
          <w:lang w:val="sl-SI"/>
        </w:rPr>
        <w:t xml:space="preserve">kot </w:t>
      </w:r>
      <w:r w:rsidR="0076780C" w:rsidRPr="00D06950">
        <w:rPr>
          <w:lang w:val="sl-SI"/>
        </w:rPr>
        <w:t xml:space="preserve">je bila spremenjena s 4. členom Drugega dodatnega protokola h konvenciji, Republika Slovenija poleg tega izjavlja, da vloge v skladu z 11. členom konvencije, </w:t>
      </w:r>
      <w:r w:rsidR="00775285">
        <w:rPr>
          <w:lang w:val="sl-SI"/>
        </w:rPr>
        <w:t xml:space="preserve">kot </w:t>
      </w:r>
      <w:r w:rsidR="0076780C" w:rsidRPr="00D06950">
        <w:rPr>
          <w:lang w:val="sl-SI"/>
        </w:rPr>
        <w:t>je bila spremenjena s 3. členom Drugega dodatnega protokola ter 13. in 14. členom Drugega dodatnega protokola, kot se nanašajo na zgoraj navedeni 11. člen, ki jih je vložil eden od evropskih delegiranih tožilcev v navedeni državi članici EU, posreduje Ministrstvo za pravosodje</w:t>
      </w:r>
      <w:r w:rsidR="009C3C2E">
        <w:rPr>
          <w:lang w:val="sl-SI"/>
        </w:rPr>
        <w:t xml:space="preserve"> Republike Slovenije</w:t>
      </w:r>
      <w:r w:rsidR="0076780C" w:rsidRPr="00D06950">
        <w:rPr>
          <w:lang w:val="sl-SI"/>
        </w:rPr>
        <w:t>.</w:t>
      </w:r>
      <w:r w:rsidR="00775285">
        <w:rPr>
          <w:lang w:val="sl-SI"/>
        </w:rPr>
        <w:t>«</w:t>
      </w:r>
      <w:r w:rsidR="002703F1">
        <w:rPr>
          <w:lang w:val="sl-SI"/>
        </w:rPr>
        <w:t>.</w:t>
      </w:r>
    </w:p>
    <w:p w14:paraId="42197881" w14:textId="77777777" w:rsidR="0076780C" w:rsidRPr="00D06950" w:rsidRDefault="0076780C" w:rsidP="00524D8B">
      <w:pPr>
        <w:autoSpaceDE w:val="0"/>
        <w:autoSpaceDN w:val="0"/>
        <w:adjustRightInd w:val="0"/>
        <w:jc w:val="both"/>
        <w:rPr>
          <w:rFonts w:cs="Arial"/>
          <w:color w:val="000000"/>
          <w:szCs w:val="20"/>
          <w:lang w:val="sl-SI"/>
        </w:rPr>
      </w:pPr>
    </w:p>
    <w:p w14:paraId="6630BEFC" w14:textId="77777777" w:rsidR="0076780C" w:rsidRPr="00D06950" w:rsidRDefault="0076780C" w:rsidP="00524D8B">
      <w:pPr>
        <w:autoSpaceDE w:val="0"/>
        <w:autoSpaceDN w:val="0"/>
        <w:adjustRightInd w:val="0"/>
        <w:rPr>
          <w:rFonts w:cs="Arial"/>
          <w:color w:val="000000"/>
          <w:szCs w:val="20"/>
          <w:lang w:val="sl-SI"/>
        </w:rPr>
      </w:pPr>
    </w:p>
    <w:p w14:paraId="771BA661" w14:textId="77777777" w:rsidR="0076780C" w:rsidRPr="00C633FF" w:rsidRDefault="0076780C" w:rsidP="00524D8B">
      <w:pPr>
        <w:autoSpaceDE w:val="0"/>
        <w:autoSpaceDN w:val="0"/>
        <w:adjustRightInd w:val="0"/>
        <w:rPr>
          <w:rFonts w:cs="Arial"/>
          <w:color w:val="000000"/>
          <w:szCs w:val="20"/>
          <w:lang w:val="sl-SI"/>
        </w:rPr>
      </w:pPr>
    </w:p>
    <w:p w14:paraId="7ACAD976" w14:textId="77777777" w:rsidR="0076780C" w:rsidRPr="00C633FF" w:rsidRDefault="0076780C" w:rsidP="00524D8B">
      <w:pPr>
        <w:autoSpaceDE w:val="0"/>
        <w:autoSpaceDN w:val="0"/>
        <w:adjustRightInd w:val="0"/>
        <w:jc w:val="center"/>
        <w:rPr>
          <w:rFonts w:cs="Arial"/>
          <w:color w:val="000000"/>
          <w:szCs w:val="20"/>
          <w:lang w:val="sl-SI"/>
        </w:rPr>
      </w:pPr>
      <w:r w:rsidRPr="00C633FF">
        <w:rPr>
          <w:rFonts w:cs="Arial"/>
          <w:color w:val="000000"/>
          <w:szCs w:val="20"/>
          <w:lang w:val="sl-SI"/>
        </w:rPr>
        <w:t>2. člen</w:t>
      </w:r>
    </w:p>
    <w:p w14:paraId="53057861" w14:textId="77777777" w:rsidR="0076780C" w:rsidRPr="00C633FF" w:rsidRDefault="0076780C" w:rsidP="00524D8B">
      <w:pPr>
        <w:autoSpaceDE w:val="0"/>
        <w:autoSpaceDN w:val="0"/>
        <w:adjustRightInd w:val="0"/>
        <w:rPr>
          <w:rFonts w:cs="Arial"/>
          <w:color w:val="000000"/>
          <w:szCs w:val="20"/>
          <w:lang w:val="sl-SI"/>
        </w:rPr>
      </w:pPr>
    </w:p>
    <w:p w14:paraId="13E80C77" w14:textId="77777777" w:rsidR="0076780C" w:rsidRPr="00C633FF" w:rsidRDefault="0076780C" w:rsidP="00524D8B">
      <w:pPr>
        <w:autoSpaceDE w:val="0"/>
        <w:autoSpaceDN w:val="0"/>
        <w:adjustRightInd w:val="0"/>
        <w:jc w:val="both"/>
        <w:rPr>
          <w:rFonts w:cs="Arial"/>
          <w:color w:val="000000"/>
          <w:szCs w:val="20"/>
          <w:lang w:val="sl-SI"/>
        </w:rPr>
      </w:pPr>
      <w:r w:rsidRPr="00C633FF">
        <w:rPr>
          <w:rFonts w:cs="Arial"/>
          <w:color w:val="000000"/>
          <w:szCs w:val="20"/>
          <w:lang w:val="sl-SI"/>
        </w:rPr>
        <w:t>Ta zakon začne veljati naslednji dan po objavi v Uradnem listu Republike Slovenije – Mednarodne pogodbe.</w:t>
      </w:r>
    </w:p>
    <w:p w14:paraId="4832E1EF" w14:textId="77777777" w:rsidR="0076780C" w:rsidRPr="00C633FF" w:rsidRDefault="0076780C" w:rsidP="002703F1">
      <w:pPr>
        <w:tabs>
          <w:tab w:val="left" w:pos="5812"/>
        </w:tabs>
        <w:jc w:val="both"/>
        <w:rPr>
          <w:rFonts w:cs="Arial"/>
          <w:szCs w:val="20"/>
          <w:lang w:val="sl-SI"/>
        </w:rPr>
      </w:pPr>
      <w:r w:rsidRPr="00C633FF">
        <w:rPr>
          <w:rFonts w:cs="Arial"/>
          <w:szCs w:val="20"/>
          <w:lang w:val="sl-SI"/>
        </w:rPr>
        <w:t xml:space="preserve"> </w:t>
      </w:r>
    </w:p>
    <w:p w14:paraId="63126A36" w14:textId="77777777" w:rsidR="0076780C" w:rsidRPr="00C633FF" w:rsidRDefault="0076780C">
      <w:pPr>
        <w:tabs>
          <w:tab w:val="left" w:pos="5812"/>
        </w:tabs>
        <w:jc w:val="center"/>
        <w:rPr>
          <w:lang w:val="sl-SI"/>
        </w:rPr>
      </w:pPr>
      <w:r w:rsidRPr="00C633FF">
        <w:rPr>
          <w:lang w:val="sl-SI"/>
        </w:rPr>
        <w:t xml:space="preserve"> </w:t>
      </w:r>
    </w:p>
    <w:p w14:paraId="54817208" w14:textId="77777777" w:rsidR="0076780C" w:rsidRPr="00C633FF" w:rsidRDefault="0076780C">
      <w:pPr>
        <w:jc w:val="both"/>
        <w:rPr>
          <w:lang w:val="sl-SI"/>
        </w:rPr>
      </w:pPr>
    </w:p>
    <w:p w14:paraId="050083A3" w14:textId="77777777" w:rsidR="0076780C" w:rsidRPr="00C633FF" w:rsidRDefault="0076780C">
      <w:pPr>
        <w:rPr>
          <w:lang w:val="sl-SI"/>
        </w:rPr>
      </w:pPr>
    </w:p>
    <w:p w14:paraId="7FC6B8D0" w14:textId="77777777" w:rsidR="0076780C" w:rsidRPr="00C633FF" w:rsidRDefault="0076780C" w:rsidP="00524D8B">
      <w:pPr>
        <w:pStyle w:val="NoSpacing"/>
        <w:spacing w:line="260" w:lineRule="exact"/>
      </w:pPr>
    </w:p>
    <w:p w14:paraId="05ACF109" w14:textId="77777777" w:rsidR="0076780C" w:rsidRPr="00C633FF" w:rsidRDefault="0076780C" w:rsidP="00524D8B">
      <w:pPr>
        <w:pStyle w:val="NoSpacing"/>
        <w:spacing w:line="260" w:lineRule="exact"/>
      </w:pPr>
    </w:p>
    <w:p w14:paraId="56A7A848" w14:textId="77777777" w:rsidR="0076780C" w:rsidRPr="00C633FF" w:rsidRDefault="0076780C" w:rsidP="00524D8B">
      <w:pPr>
        <w:pStyle w:val="NoSpacing"/>
        <w:spacing w:line="260" w:lineRule="exact"/>
      </w:pPr>
    </w:p>
    <w:p w14:paraId="78EFACF7" w14:textId="77777777" w:rsidR="0076780C" w:rsidRPr="00C633FF" w:rsidRDefault="0076780C" w:rsidP="00524D8B">
      <w:pPr>
        <w:pStyle w:val="NoSpacing"/>
        <w:spacing w:line="260" w:lineRule="exact"/>
      </w:pPr>
    </w:p>
    <w:p w14:paraId="1DCB85A1" w14:textId="77777777" w:rsidR="0076780C" w:rsidRPr="00C633FF" w:rsidRDefault="0076780C" w:rsidP="00524D8B">
      <w:pPr>
        <w:pStyle w:val="NoSpacing"/>
        <w:spacing w:line="260" w:lineRule="exact"/>
      </w:pPr>
    </w:p>
    <w:p w14:paraId="23D23BBF" w14:textId="77777777" w:rsidR="0076780C" w:rsidRPr="00C633FF" w:rsidRDefault="0076780C" w:rsidP="00524D8B">
      <w:pPr>
        <w:pStyle w:val="NoSpacing"/>
        <w:spacing w:line="260" w:lineRule="exact"/>
      </w:pPr>
    </w:p>
    <w:p w14:paraId="534AC216" w14:textId="77777777" w:rsidR="0076780C" w:rsidRPr="00C633FF" w:rsidRDefault="0076780C" w:rsidP="00524D8B">
      <w:pPr>
        <w:pStyle w:val="NoSpacing"/>
        <w:spacing w:line="260" w:lineRule="exact"/>
      </w:pPr>
    </w:p>
    <w:p w14:paraId="7604AC91" w14:textId="77777777" w:rsidR="0076780C" w:rsidRPr="00C633FF" w:rsidRDefault="0076780C" w:rsidP="00524D8B">
      <w:pPr>
        <w:pStyle w:val="NoSpacing"/>
        <w:spacing w:line="260" w:lineRule="exact"/>
      </w:pPr>
    </w:p>
    <w:p w14:paraId="2C5D2A11" w14:textId="77777777" w:rsidR="0076780C" w:rsidRPr="00C633FF" w:rsidRDefault="0076780C" w:rsidP="00524D8B">
      <w:pPr>
        <w:pStyle w:val="NoSpacing"/>
        <w:spacing w:line="260" w:lineRule="exact"/>
      </w:pPr>
    </w:p>
    <w:p w14:paraId="0D239D87" w14:textId="77777777" w:rsidR="0076780C" w:rsidRPr="00C633FF" w:rsidRDefault="0076780C" w:rsidP="00524D8B">
      <w:pPr>
        <w:pStyle w:val="NoSpacing"/>
        <w:spacing w:line="260" w:lineRule="exact"/>
      </w:pPr>
    </w:p>
    <w:p w14:paraId="2A5F053B" w14:textId="77777777" w:rsidR="0076780C" w:rsidRPr="00C633FF" w:rsidRDefault="0076780C" w:rsidP="00524D8B">
      <w:pPr>
        <w:pStyle w:val="NoSpacing"/>
        <w:spacing w:line="260" w:lineRule="exact"/>
      </w:pPr>
    </w:p>
    <w:p w14:paraId="1A588353" w14:textId="77777777" w:rsidR="0076780C" w:rsidRPr="00C633FF" w:rsidRDefault="0076780C" w:rsidP="00524D8B">
      <w:pPr>
        <w:pStyle w:val="NoSpacing"/>
        <w:spacing w:line="260" w:lineRule="exact"/>
      </w:pPr>
    </w:p>
    <w:p w14:paraId="50B2C74A" w14:textId="77777777" w:rsidR="0076780C" w:rsidRPr="00C633FF" w:rsidRDefault="0076780C" w:rsidP="00524D8B">
      <w:pPr>
        <w:pStyle w:val="NoSpacing"/>
        <w:spacing w:line="260" w:lineRule="exact"/>
      </w:pPr>
    </w:p>
    <w:p w14:paraId="75944E4D" w14:textId="77777777" w:rsidR="0076780C" w:rsidRPr="00C633FF" w:rsidRDefault="0076780C" w:rsidP="00524D8B">
      <w:pPr>
        <w:pStyle w:val="NoSpacing"/>
        <w:spacing w:line="260" w:lineRule="exact"/>
      </w:pPr>
    </w:p>
    <w:p w14:paraId="558CD9CE" w14:textId="77777777" w:rsidR="0076780C" w:rsidRDefault="0076780C" w:rsidP="00524D8B">
      <w:pPr>
        <w:pStyle w:val="NoSpacing"/>
        <w:spacing w:line="260" w:lineRule="exact"/>
      </w:pPr>
    </w:p>
    <w:p w14:paraId="178C9B2A" w14:textId="77777777" w:rsidR="0076780C" w:rsidRPr="00C633FF" w:rsidRDefault="0076780C" w:rsidP="00524D8B">
      <w:pPr>
        <w:pStyle w:val="NoSpacing"/>
        <w:spacing w:line="260" w:lineRule="exact"/>
      </w:pPr>
    </w:p>
    <w:p w14:paraId="0829603F" w14:textId="77777777" w:rsidR="0076780C" w:rsidRDefault="0076780C" w:rsidP="00524D8B">
      <w:pPr>
        <w:pStyle w:val="NoSpacing"/>
        <w:spacing w:line="260" w:lineRule="exact"/>
      </w:pPr>
    </w:p>
    <w:p w14:paraId="365DF707" w14:textId="77777777" w:rsidR="0076780C" w:rsidRDefault="0076780C" w:rsidP="00524D8B">
      <w:pPr>
        <w:pStyle w:val="NoSpacing"/>
        <w:spacing w:line="260" w:lineRule="exact"/>
      </w:pPr>
    </w:p>
    <w:p w14:paraId="4DDA8C7A" w14:textId="77777777" w:rsidR="0076780C" w:rsidRDefault="0076780C" w:rsidP="00524D8B">
      <w:pPr>
        <w:pStyle w:val="NoSpacing"/>
        <w:spacing w:line="260" w:lineRule="exact"/>
      </w:pPr>
    </w:p>
    <w:p w14:paraId="544C025B" w14:textId="77777777" w:rsidR="0076780C" w:rsidRDefault="0076780C" w:rsidP="00524D8B">
      <w:pPr>
        <w:pStyle w:val="NoSpacing"/>
        <w:spacing w:line="260" w:lineRule="exact"/>
      </w:pPr>
    </w:p>
    <w:p w14:paraId="03033554" w14:textId="77777777" w:rsidR="0076780C" w:rsidRDefault="0076780C" w:rsidP="00524D8B">
      <w:pPr>
        <w:pStyle w:val="NoSpacing"/>
        <w:spacing w:line="260" w:lineRule="exact"/>
      </w:pPr>
    </w:p>
    <w:p w14:paraId="080DEF14" w14:textId="77777777" w:rsidR="0076780C" w:rsidRPr="007741B5" w:rsidRDefault="0076780C" w:rsidP="00524D8B">
      <w:pPr>
        <w:pStyle w:val="NoSpacing"/>
        <w:spacing w:line="260" w:lineRule="exact"/>
        <w:jc w:val="center"/>
        <w:rPr>
          <w:rFonts w:ascii="Arial" w:hAnsi="Arial" w:cs="Arial"/>
          <w:b/>
          <w:sz w:val="20"/>
          <w:szCs w:val="20"/>
        </w:rPr>
      </w:pPr>
      <w:r w:rsidRPr="007741B5">
        <w:rPr>
          <w:rFonts w:ascii="Arial" w:hAnsi="Arial" w:cs="Arial"/>
          <w:b/>
          <w:sz w:val="20"/>
          <w:szCs w:val="20"/>
        </w:rPr>
        <w:lastRenderedPageBreak/>
        <w:t>OBRAZLOŽITEV</w:t>
      </w:r>
    </w:p>
    <w:p w14:paraId="1999837F" w14:textId="77777777" w:rsidR="0076780C" w:rsidRPr="0076780C" w:rsidRDefault="0076780C" w:rsidP="00524D8B">
      <w:pPr>
        <w:pStyle w:val="NoSpacing"/>
        <w:spacing w:line="260" w:lineRule="exact"/>
        <w:rPr>
          <w:rFonts w:ascii="Arial" w:hAnsi="Arial" w:cs="Arial"/>
          <w:b/>
          <w:sz w:val="20"/>
          <w:szCs w:val="20"/>
        </w:rPr>
      </w:pPr>
    </w:p>
    <w:p w14:paraId="31565F94" w14:textId="0B463B1B" w:rsidR="0076780C" w:rsidRPr="0076780C" w:rsidRDefault="0076780C" w:rsidP="002703F1">
      <w:pPr>
        <w:jc w:val="both"/>
        <w:rPr>
          <w:rFonts w:cs="Arial"/>
          <w:szCs w:val="20"/>
          <w:lang w:val="sl-SI"/>
        </w:rPr>
      </w:pPr>
      <w:r w:rsidRPr="0076780C">
        <w:rPr>
          <w:rFonts w:cs="Arial"/>
          <w:szCs w:val="20"/>
          <w:lang w:val="sl-SI"/>
        </w:rPr>
        <w:t xml:space="preserve">Republika Slovenija je </w:t>
      </w:r>
      <w:r w:rsidRPr="0076780C">
        <w:rPr>
          <w:rFonts w:cs="Arial"/>
          <w:szCs w:val="20"/>
          <w:u w:val="single"/>
          <w:lang w:val="sl-SI"/>
        </w:rPr>
        <w:t>Evropsko konvencijo o medsebojni pravni pomoči v kazenskih zadevah</w:t>
      </w:r>
      <w:r w:rsidRPr="0076780C">
        <w:rPr>
          <w:rFonts w:cs="Arial"/>
          <w:szCs w:val="20"/>
          <w:lang w:val="sl-SI"/>
        </w:rPr>
        <w:t xml:space="preserve"> podpisala 26. februarja 1999, </w:t>
      </w:r>
      <w:r w:rsidRPr="0076780C">
        <w:rPr>
          <w:rFonts w:cs="Arial"/>
          <w:szCs w:val="20"/>
          <w:u w:val="single"/>
          <w:lang w:val="sl-SI"/>
        </w:rPr>
        <w:t>Dodatni protokol k Evropski konvenciji o medsebojni pravni pomoči v kazenskih zadevah</w:t>
      </w:r>
      <w:r w:rsidRPr="0076780C">
        <w:rPr>
          <w:rFonts w:cs="Arial"/>
          <w:szCs w:val="20"/>
          <w:lang w:val="sl-SI"/>
        </w:rPr>
        <w:t xml:space="preserve"> pa 4. marca 1999. Državni zbor </w:t>
      </w:r>
      <w:r w:rsidR="009C3C2E">
        <w:rPr>
          <w:rFonts w:cs="Arial"/>
          <w:szCs w:val="20"/>
          <w:lang w:val="sl-SI"/>
        </w:rPr>
        <w:t xml:space="preserve">Republike Slovenije </w:t>
      </w:r>
      <w:r w:rsidRPr="0076780C">
        <w:rPr>
          <w:rFonts w:cs="Arial"/>
          <w:szCs w:val="20"/>
          <w:lang w:val="sl-SI"/>
        </w:rPr>
        <w:t>je 22. septembra 1999 sprejel Zakon o ratifikaciji Evropske konvencije o medsebojni pravni pomoči v kazenskih zadevah in Dodatnega protokola k Evropski konvenciji o medsebojni pravni pomoči v kazenskih zadevah (Uradni list RS – Mednarodne pogodbe, št. 25/99). K Evropski konvenciji o medsebojni pravni pomoči v kazenskih zadevah je pristopilo 50 držav članic Sveta Evrope in nekatere tretje države. Konvencija daje pravno podlago za zaprošanje in nudenje pravne pomoči med pristojnimi pravosodnimi organi.</w:t>
      </w:r>
    </w:p>
    <w:p w14:paraId="0751E23B" w14:textId="77777777" w:rsidR="0076780C" w:rsidRPr="0076780C" w:rsidRDefault="0076780C">
      <w:pPr>
        <w:jc w:val="both"/>
        <w:rPr>
          <w:rFonts w:cs="Arial"/>
          <w:szCs w:val="20"/>
          <w:lang w:val="sl-SI"/>
        </w:rPr>
      </w:pPr>
    </w:p>
    <w:p w14:paraId="6B60B3BE" w14:textId="7FD9FCBE" w:rsidR="0076780C" w:rsidRPr="0076780C" w:rsidRDefault="0076780C">
      <w:pPr>
        <w:jc w:val="both"/>
        <w:rPr>
          <w:rFonts w:cs="Arial"/>
          <w:szCs w:val="20"/>
          <w:lang w:val="sl-SI"/>
        </w:rPr>
      </w:pPr>
      <w:r w:rsidRPr="0076780C">
        <w:rPr>
          <w:rFonts w:cs="Arial"/>
          <w:szCs w:val="20"/>
          <w:lang w:val="sl-SI"/>
        </w:rPr>
        <w:t xml:space="preserve">24. maja 2001 je Državni zbor </w:t>
      </w:r>
      <w:r w:rsidR="009C3C2E">
        <w:rPr>
          <w:rFonts w:cs="Arial"/>
          <w:szCs w:val="20"/>
          <w:lang w:val="sl-SI"/>
        </w:rPr>
        <w:t xml:space="preserve">Republike Slovenije </w:t>
      </w:r>
      <w:r w:rsidRPr="0076780C">
        <w:rPr>
          <w:rFonts w:cs="Arial"/>
          <w:szCs w:val="20"/>
          <w:lang w:val="sl-SI"/>
        </w:rPr>
        <w:t>sprejel še Zakon o dopolnitvi Zakona o ratifikaciji Evropske konvencije o medsebojni pravni pomoči v kazenskih zadevah in Dodatnega protokola k Evropski konvenciji o medsebojni pravni pomoči v kazenskih zadevah (Uradni list RS – Mednarodne pogodbe, št. 13/01).</w:t>
      </w:r>
    </w:p>
    <w:p w14:paraId="77DC76B5" w14:textId="77777777" w:rsidR="0076780C" w:rsidRPr="0076780C" w:rsidRDefault="0076780C">
      <w:pPr>
        <w:jc w:val="both"/>
        <w:rPr>
          <w:rFonts w:cs="Arial"/>
          <w:szCs w:val="20"/>
          <w:lang w:val="sl-SI"/>
        </w:rPr>
      </w:pPr>
    </w:p>
    <w:p w14:paraId="5FC2F32A" w14:textId="77777777" w:rsidR="0076780C" w:rsidRPr="0076780C" w:rsidRDefault="0076780C">
      <w:pPr>
        <w:jc w:val="both"/>
        <w:rPr>
          <w:rFonts w:cs="Arial"/>
          <w:szCs w:val="20"/>
          <w:lang w:val="sl-SI"/>
        </w:rPr>
      </w:pPr>
      <w:r w:rsidRPr="0076780C">
        <w:rPr>
          <w:rFonts w:cs="Arial"/>
          <w:szCs w:val="20"/>
          <w:lang w:val="sl-SI"/>
        </w:rPr>
        <w:t xml:space="preserve">Svet EU je 12. oktobra 2017 sprejel </w:t>
      </w:r>
      <w:r w:rsidRPr="0076780C">
        <w:rPr>
          <w:rFonts w:cs="Arial"/>
          <w:szCs w:val="20"/>
          <w:u w:val="single"/>
          <w:lang w:val="sl-SI"/>
        </w:rPr>
        <w:t>Uredbo 2017/1939 o izvajanju okrepljenega sodelovanja v zvezi z ustanovitvijo Evropskega javnega tožilstva (EJT)</w:t>
      </w:r>
      <w:r w:rsidRPr="0076780C">
        <w:rPr>
          <w:rFonts w:cs="Arial"/>
          <w:szCs w:val="20"/>
          <w:lang w:val="sl-SI"/>
        </w:rPr>
        <w:t xml:space="preserve"> (UL L 283, 31. 10. 2017</w:t>
      </w:r>
      <w:r w:rsidR="00C121F3">
        <w:rPr>
          <w:rFonts w:cs="Arial"/>
          <w:szCs w:val="20"/>
          <w:lang w:val="sl-SI"/>
        </w:rPr>
        <w:t xml:space="preserve">, str. 1; v nadaljnjem besedilu: </w:t>
      </w:r>
      <w:r w:rsidR="00C121F3" w:rsidRPr="002D768F">
        <w:rPr>
          <w:lang w:val="sl-SI"/>
        </w:rPr>
        <w:t>Uredba Sveta (EU) 2017/1939</w:t>
      </w:r>
      <w:r w:rsidRPr="0076780C">
        <w:rPr>
          <w:rFonts w:cs="Arial"/>
          <w:szCs w:val="20"/>
          <w:lang w:val="sl-SI"/>
        </w:rPr>
        <w:t>), ki je začela veljati 20. novembra 2017.</w:t>
      </w:r>
    </w:p>
    <w:p w14:paraId="54F7845F" w14:textId="77777777" w:rsidR="0076780C" w:rsidRPr="0076780C" w:rsidRDefault="0076780C">
      <w:pPr>
        <w:jc w:val="both"/>
        <w:rPr>
          <w:rFonts w:cs="Arial"/>
          <w:szCs w:val="20"/>
          <w:lang w:val="sl-SI"/>
        </w:rPr>
      </w:pPr>
    </w:p>
    <w:p w14:paraId="369E22DA" w14:textId="409CEC2A" w:rsidR="0076780C" w:rsidRPr="0076780C" w:rsidRDefault="0076780C">
      <w:pPr>
        <w:jc w:val="both"/>
        <w:rPr>
          <w:rFonts w:cs="Arial"/>
          <w:szCs w:val="20"/>
          <w:lang w:val="sl-SI"/>
        </w:rPr>
      </w:pPr>
      <w:r w:rsidRPr="0076780C">
        <w:rPr>
          <w:rFonts w:cs="Arial"/>
          <w:szCs w:val="20"/>
          <w:lang w:val="sl-SI"/>
        </w:rPr>
        <w:t>Evropsko javno tožilstvo (v</w:t>
      </w:r>
      <w:r w:rsidR="00C121F3">
        <w:rPr>
          <w:rFonts w:cs="Arial"/>
          <w:szCs w:val="20"/>
          <w:lang w:val="sl-SI"/>
        </w:rPr>
        <w:t xml:space="preserve"> nadaljnjem besedilu</w:t>
      </w:r>
      <w:r w:rsidRPr="0076780C">
        <w:rPr>
          <w:rFonts w:cs="Arial"/>
          <w:szCs w:val="20"/>
          <w:lang w:val="sl-SI"/>
        </w:rPr>
        <w:t>: EJT) je 1. junija 2021 prevzelo naloge preiskave in pregona iz svoje pristojnosti po</w:t>
      </w:r>
      <w:r w:rsidR="00C121F3" w:rsidRPr="002D768F">
        <w:rPr>
          <w:lang w:val="sl-SI"/>
        </w:rPr>
        <w:t xml:space="preserve"> Uredbi Sveta (EU) 2017/1939</w:t>
      </w:r>
      <w:r w:rsidRPr="0076780C">
        <w:rPr>
          <w:rFonts w:cs="Arial"/>
          <w:szCs w:val="20"/>
          <w:lang w:val="sl-SI"/>
        </w:rPr>
        <w:t>.</w:t>
      </w:r>
    </w:p>
    <w:p w14:paraId="6BABE613" w14:textId="77777777" w:rsidR="0076780C" w:rsidRPr="0076780C" w:rsidRDefault="0076780C">
      <w:pPr>
        <w:keepNext/>
        <w:jc w:val="both"/>
        <w:rPr>
          <w:rFonts w:cs="Arial"/>
          <w:szCs w:val="20"/>
          <w:lang w:val="sl-SI"/>
        </w:rPr>
      </w:pPr>
    </w:p>
    <w:p w14:paraId="08A2367E" w14:textId="77777777" w:rsidR="00AB7B31" w:rsidRPr="002D768F" w:rsidRDefault="00AB7B31" w:rsidP="00524D8B">
      <w:pPr>
        <w:jc w:val="both"/>
        <w:rPr>
          <w:rFonts w:cs="Arial"/>
          <w:szCs w:val="20"/>
          <w:lang w:val="sl-SI"/>
        </w:rPr>
      </w:pPr>
      <w:r w:rsidRPr="002D768F">
        <w:rPr>
          <w:rFonts w:cs="Arial"/>
          <w:szCs w:val="20"/>
          <w:lang w:val="sl-SI"/>
        </w:rPr>
        <w:t>EJT je stvarno pristojno za kazniva dejanja, ki škodijo finančnim interesom EU, kot so določena v Direktivi (EU) 2017/1371 Evropskega parlamenta in Sveta z dne 5. julija 2017 o boju proti goljufijam, ki škodijo finančnim interesom Unije, z uporabo kazenskega prava (UL L št. 198 z dne 28. 7. 2017, str. 29), in z njimi povezana kazniva dejanja, z določenimi omejitvami glede višine škode (22. in 25. člen Uredbe 2017/1939). V primerih, v katerih svojo pristojnost izvaja EJT, pristojni nacionalni organi ne smejo izvajati svoje pristojnosti v zvezi z istim kaznivim ravnanjem (prvi odstavek 25. člena Uredbe 2017/1939).</w:t>
      </w:r>
    </w:p>
    <w:p w14:paraId="560231A9" w14:textId="77777777" w:rsidR="0076780C" w:rsidRPr="0076780C" w:rsidRDefault="0076780C" w:rsidP="002703F1">
      <w:pPr>
        <w:jc w:val="both"/>
        <w:rPr>
          <w:rFonts w:cs="Arial"/>
          <w:szCs w:val="20"/>
          <w:lang w:val="sl-SI"/>
        </w:rPr>
      </w:pPr>
    </w:p>
    <w:p w14:paraId="2D3811D6" w14:textId="2CF5561C" w:rsidR="0076780C" w:rsidRPr="0076780C" w:rsidRDefault="0076780C">
      <w:pPr>
        <w:jc w:val="both"/>
        <w:rPr>
          <w:rFonts w:cs="Arial"/>
          <w:szCs w:val="20"/>
          <w:lang w:val="sl-SI"/>
        </w:rPr>
      </w:pPr>
      <w:bookmarkStart w:id="0" w:name="_Hlk74036263"/>
      <w:r w:rsidRPr="0076780C">
        <w:rPr>
          <w:rFonts w:cs="Arial"/>
          <w:szCs w:val="20"/>
          <w:lang w:val="sl-SI"/>
        </w:rPr>
        <w:t xml:space="preserve">Če ne obstaja sporazum med Evropsko unijo in tretjo državo (ali več njimi), sklenjeni sporazum pa to dopušča in tretja država to sprejema, države članice priznajo in, kadar je ustrezno, uradno obvestijo EJT kot pristojni organ za namene izvajanja že sklenjenih večstranskih mednarodnih sporazumov o pravni pomoči v kazenskih zadevah, če je to potrebno in mogoče (četrti odstavek 104. člena </w:t>
      </w:r>
      <w:r w:rsidR="00C121F3" w:rsidRPr="002D768F">
        <w:rPr>
          <w:lang w:val="sl-SI"/>
        </w:rPr>
        <w:t>Uredba Sveta (EU) 2017/1939</w:t>
      </w:r>
      <w:r w:rsidRPr="0076780C">
        <w:rPr>
          <w:rFonts w:cs="Arial"/>
          <w:szCs w:val="20"/>
          <w:lang w:val="sl-SI"/>
        </w:rPr>
        <w:t>).</w:t>
      </w:r>
    </w:p>
    <w:bookmarkEnd w:id="0"/>
    <w:p w14:paraId="5B1118BB" w14:textId="77777777" w:rsidR="0076780C" w:rsidRPr="0076780C" w:rsidRDefault="0076780C">
      <w:pPr>
        <w:jc w:val="both"/>
        <w:rPr>
          <w:rFonts w:cs="Arial"/>
          <w:szCs w:val="20"/>
          <w:lang w:val="sl-SI"/>
        </w:rPr>
      </w:pPr>
    </w:p>
    <w:p w14:paraId="39EE9D8B" w14:textId="00A38421" w:rsidR="0076780C" w:rsidRPr="0076780C" w:rsidRDefault="0076780C">
      <w:pPr>
        <w:jc w:val="both"/>
        <w:rPr>
          <w:rFonts w:cs="Arial"/>
          <w:szCs w:val="20"/>
          <w:lang w:val="sl-SI"/>
        </w:rPr>
      </w:pPr>
      <w:r w:rsidRPr="0076780C">
        <w:rPr>
          <w:rFonts w:cs="Arial"/>
          <w:szCs w:val="20"/>
          <w:lang w:val="sl-SI"/>
        </w:rPr>
        <w:t xml:space="preserve">Na podlagi četrtega odstavka 104. člena </w:t>
      </w:r>
      <w:r w:rsidR="00C121F3" w:rsidRPr="002D768F">
        <w:rPr>
          <w:lang w:val="sl-SI"/>
        </w:rPr>
        <w:t>Uredbe Sveta (EU) 2017/1939</w:t>
      </w:r>
      <w:r w:rsidRPr="0076780C">
        <w:rPr>
          <w:rFonts w:cs="Arial"/>
          <w:szCs w:val="20"/>
          <w:lang w:val="sl-SI"/>
        </w:rPr>
        <w:t xml:space="preserve"> mora zato Republika Slovenija v zadevah, ki v skladu z 22., 23. in 25. členom </w:t>
      </w:r>
      <w:r w:rsidR="00C121F3" w:rsidRPr="002D768F">
        <w:rPr>
          <w:lang w:val="sl-SI"/>
        </w:rPr>
        <w:t>Uredbe Sveta (EU) 2017/1939</w:t>
      </w:r>
      <w:r w:rsidRPr="0076780C">
        <w:rPr>
          <w:rFonts w:cs="Arial"/>
          <w:szCs w:val="20"/>
          <w:lang w:val="sl-SI"/>
        </w:rPr>
        <w:t xml:space="preserve"> spadajo v pristojnost EJT, slednjega priznati kot pristojni organ za namene izdajanja zaprosil za medsebojno pomoč in prejemanje informacij po 21. in 24. členu </w:t>
      </w:r>
      <w:r w:rsidRPr="0076780C">
        <w:rPr>
          <w:rFonts w:cs="Arial"/>
          <w:szCs w:val="20"/>
          <w:u w:val="single"/>
          <w:lang w:val="sl-SI"/>
        </w:rPr>
        <w:t>Evropske konvencije o medsebojni pravni pomoči v kazenskih zadevah</w:t>
      </w:r>
      <w:r w:rsidRPr="0076780C">
        <w:rPr>
          <w:rFonts w:cs="Arial"/>
          <w:szCs w:val="20"/>
          <w:lang w:val="sl-SI"/>
        </w:rPr>
        <w:t xml:space="preserve">. Poleg tega mora Republika Slovenija v skladu s 15. členom Evropske konvencije o medsebojni pravni pomoči v kazenskih zadevah dati izjavo, da se zaprosila EJT za medsebojno pomoč in informacije, ki jih pogodbenica predloži v skladu z 21. členom Evropske konvencije o medsebojni pravni pomoči v kazenskih zadevah, naslovijo neposredno na EJT, pa tudi, da vloge v skladu z 11. členom Evropske konvencije o medsebojni pravni pomoči v kazenskih zadevah, ki jih je vložil evropski delegirani tožilec v </w:t>
      </w:r>
      <w:r w:rsidR="009C3C2E">
        <w:rPr>
          <w:rFonts w:cs="Arial"/>
          <w:szCs w:val="20"/>
          <w:lang w:val="sl-SI"/>
        </w:rPr>
        <w:t xml:space="preserve">Republiki </w:t>
      </w:r>
      <w:r w:rsidRPr="0076780C">
        <w:rPr>
          <w:rFonts w:cs="Arial"/>
          <w:szCs w:val="20"/>
          <w:lang w:val="sl-SI"/>
        </w:rPr>
        <w:t>Sloveniji, posreduje Ministrstvo za pravosodje</w:t>
      </w:r>
      <w:r w:rsidR="009C3C2E">
        <w:rPr>
          <w:rFonts w:cs="Arial"/>
          <w:szCs w:val="20"/>
          <w:lang w:val="sl-SI"/>
        </w:rPr>
        <w:t xml:space="preserve"> Republike Slovenije</w:t>
      </w:r>
      <w:r w:rsidRPr="0076780C">
        <w:rPr>
          <w:rFonts w:cs="Arial"/>
          <w:szCs w:val="20"/>
          <w:lang w:val="sl-SI"/>
        </w:rPr>
        <w:t>.</w:t>
      </w:r>
    </w:p>
    <w:p w14:paraId="121EAEA6" w14:textId="77777777" w:rsidR="0076780C" w:rsidRPr="0076780C" w:rsidRDefault="0076780C">
      <w:pPr>
        <w:jc w:val="both"/>
        <w:rPr>
          <w:rFonts w:cs="Arial"/>
          <w:szCs w:val="20"/>
          <w:lang w:val="sl-SI"/>
        </w:rPr>
      </w:pPr>
    </w:p>
    <w:p w14:paraId="3E1EBEEB" w14:textId="167751C4" w:rsidR="0076780C" w:rsidRDefault="0076780C">
      <w:pPr>
        <w:autoSpaceDE w:val="0"/>
        <w:autoSpaceDN w:val="0"/>
        <w:adjustRightInd w:val="0"/>
        <w:jc w:val="both"/>
        <w:rPr>
          <w:rFonts w:cs="Arial"/>
          <w:szCs w:val="20"/>
          <w:lang w:val="sl-SI"/>
        </w:rPr>
      </w:pPr>
      <w:r w:rsidRPr="0076780C">
        <w:rPr>
          <w:rFonts w:cs="Arial"/>
          <w:szCs w:val="20"/>
          <w:lang w:val="sl-SI"/>
        </w:rPr>
        <w:t xml:space="preserve">Vsebina izjav, ki jih mora Republika Slovenija dati ob deponiranju listine o ratifikaciji Evropske konvencije o medsebojni pravni pomoči v kazenskih zadevah in Dodatnega protokola h Konvenciji o medsebojni pravni pomoči v kazenskih zadevah, je določena v 3. členu Zakona o  ratifikaciji Evropske konvencije o medsebojni pravni pomoči v kazenskih zadevah in Dodatnega protokola k Evropski </w:t>
      </w:r>
      <w:r w:rsidRPr="0076780C">
        <w:rPr>
          <w:rFonts w:cs="Arial"/>
          <w:szCs w:val="20"/>
          <w:lang w:val="sl-SI"/>
        </w:rPr>
        <w:lastRenderedPageBreak/>
        <w:t>konvenciji o medsebojni pravni pomoči v kazenskih zadevah</w:t>
      </w:r>
      <w:r w:rsidR="00C121F3">
        <w:rPr>
          <w:rFonts w:cs="Arial"/>
          <w:szCs w:val="20"/>
          <w:lang w:val="sl-SI"/>
        </w:rPr>
        <w:t xml:space="preserve"> </w:t>
      </w:r>
      <w:r w:rsidR="00C121F3" w:rsidRPr="00D06950">
        <w:rPr>
          <w:lang w:val="sl-SI"/>
        </w:rPr>
        <w:t xml:space="preserve">(Uradni list RS – Mednarodne pogodbe, št. </w:t>
      </w:r>
      <w:r w:rsidR="00C121F3">
        <w:rPr>
          <w:lang w:val="sl-SI"/>
        </w:rPr>
        <w:t xml:space="preserve">25/99 in </w:t>
      </w:r>
      <w:r w:rsidR="00C121F3" w:rsidRPr="00D06950">
        <w:rPr>
          <w:lang w:val="sl-SI"/>
        </w:rPr>
        <w:t>13/01)</w:t>
      </w:r>
      <w:r w:rsidRPr="0076780C">
        <w:rPr>
          <w:rFonts w:cs="Arial"/>
          <w:szCs w:val="20"/>
          <w:lang w:val="sl-SI"/>
        </w:rPr>
        <w:t>.</w:t>
      </w:r>
    </w:p>
    <w:p w14:paraId="2B3C8C9A" w14:textId="77777777" w:rsidR="006B0218" w:rsidRPr="0076780C" w:rsidRDefault="006B0218">
      <w:pPr>
        <w:autoSpaceDE w:val="0"/>
        <w:autoSpaceDN w:val="0"/>
        <w:adjustRightInd w:val="0"/>
        <w:jc w:val="both"/>
        <w:rPr>
          <w:rFonts w:cs="Arial"/>
          <w:szCs w:val="20"/>
          <w:lang w:val="sl-SI"/>
        </w:rPr>
      </w:pPr>
    </w:p>
    <w:p w14:paraId="3C8F0215" w14:textId="10DC28C5" w:rsidR="0076780C" w:rsidRPr="0076780C" w:rsidRDefault="00C121F3">
      <w:pPr>
        <w:autoSpaceDE w:val="0"/>
        <w:autoSpaceDN w:val="0"/>
        <w:adjustRightInd w:val="0"/>
        <w:jc w:val="both"/>
        <w:rPr>
          <w:rFonts w:cs="Arial"/>
          <w:szCs w:val="20"/>
          <w:lang w:val="sl-SI"/>
        </w:rPr>
      </w:pPr>
      <w:r>
        <w:rPr>
          <w:rFonts w:cs="Arial"/>
          <w:szCs w:val="20"/>
          <w:lang w:val="sl-SI"/>
        </w:rPr>
        <w:t>Ta č</w:t>
      </w:r>
      <w:r w:rsidR="0076780C" w:rsidRPr="0076780C">
        <w:rPr>
          <w:rFonts w:cs="Arial"/>
          <w:szCs w:val="20"/>
          <w:lang w:val="sl-SI"/>
        </w:rPr>
        <w:t xml:space="preserve">len med drugim določa izjavo, da Republika Slovenija v skladu s 24. členom Evropske konvencije o medsebojni pravni pomoči v kazenskih zadevah šteje za pravosodne organe za namene te konvencije sodišča in državna tožilstva. Taka določba ne ustreza dejanskim pristojnostim EJT, določenim z Uredbo 2017/1939, obenem pa ne daje ustrezne pravne podlage za uradno obvestilo o EJT kot pristojnem organu v skladu z </w:t>
      </w:r>
      <w:r w:rsidRPr="002D768F">
        <w:rPr>
          <w:lang w:val="sl-SI"/>
        </w:rPr>
        <w:t>Uredbo Sveta (EU) 2017/1939</w:t>
      </w:r>
      <w:r w:rsidR="0076780C" w:rsidRPr="0076780C">
        <w:rPr>
          <w:rFonts w:cs="Arial"/>
          <w:szCs w:val="20"/>
          <w:lang w:val="sl-SI"/>
        </w:rPr>
        <w:t xml:space="preserve">, saj v zvezi s 24. členom Evropske konvencije o medsebojni pravni pomoči v kazenskih zadevah ne predvideva pristojnosti EJT v primerih, ko je dana njegova pristojnost v skladu z 22., 23. in 25. členom </w:t>
      </w:r>
      <w:r w:rsidRPr="002D768F">
        <w:rPr>
          <w:lang w:val="sl-SI"/>
        </w:rPr>
        <w:t>Uredbe Sveta (EU) 2017/1939</w:t>
      </w:r>
      <w:r w:rsidR="0076780C" w:rsidRPr="0076780C">
        <w:rPr>
          <w:rFonts w:cs="Arial"/>
          <w:szCs w:val="20"/>
          <w:lang w:val="sl-SI"/>
        </w:rPr>
        <w:t>.</w:t>
      </w:r>
    </w:p>
    <w:p w14:paraId="554FA8C2" w14:textId="77777777" w:rsidR="0076780C" w:rsidRPr="0076780C" w:rsidRDefault="0076780C">
      <w:pPr>
        <w:autoSpaceDE w:val="0"/>
        <w:autoSpaceDN w:val="0"/>
        <w:adjustRightInd w:val="0"/>
        <w:jc w:val="both"/>
        <w:rPr>
          <w:rFonts w:cs="Arial"/>
          <w:szCs w:val="20"/>
          <w:lang w:val="sl-SI"/>
        </w:rPr>
      </w:pPr>
    </w:p>
    <w:p w14:paraId="6C09FF1A" w14:textId="647CA684" w:rsidR="0076780C" w:rsidRPr="0076780C" w:rsidRDefault="0076780C">
      <w:pPr>
        <w:autoSpaceDE w:val="0"/>
        <w:autoSpaceDN w:val="0"/>
        <w:adjustRightInd w:val="0"/>
        <w:jc w:val="both"/>
        <w:rPr>
          <w:rFonts w:cs="Arial"/>
          <w:szCs w:val="20"/>
          <w:lang w:val="sl-SI"/>
        </w:rPr>
      </w:pPr>
      <w:r w:rsidRPr="0076780C">
        <w:rPr>
          <w:rFonts w:cs="Arial"/>
          <w:szCs w:val="20"/>
          <w:lang w:val="sl-SI"/>
        </w:rPr>
        <w:t xml:space="preserve">Zaradi navedenega </w:t>
      </w:r>
      <w:r w:rsidR="00AB7B31">
        <w:rPr>
          <w:rFonts w:cs="Arial"/>
          <w:szCs w:val="20"/>
          <w:lang w:val="sl-SI"/>
        </w:rPr>
        <w:t xml:space="preserve">se </w:t>
      </w:r>
      <w:r w:rsidRPr="0076780C">
        <w:rPr>
          <w:rFonts w:cs="Arial"/>
          <w:szCs w:val="20"/>
          <w:lang w:val="sl-SI"/>
        </w:rPr>
        <w:t xml:space="preserve">predlaga dopolnitev 3. člena tako, da bo omogočal uradno priglasitev EJT kot pristojnega organa za namene izdajanja zaprosil za medsebojno pomoč in prejemanje informacij v primerih, ko je v skladu z </w:t>
      </w:r>
      <w:r w:rsidR="00C121F3" w:rsidRPr="002D768F">
        <w:rPr>
          <w:lang w:val="sl-SI"/>
        </w:rPr>
        <w:t>Uredbo Sveta (EU) 2017/1939</w:t>
      </w:r>
      <w:r w:rsidRPr="0076780C">
        <w:rPr>
          <w:rFonts w:cs="Arial"/>
          <w:szCs w:val="20"/>
          <w:lang w:val="sl-SI"/>
        </w:rPr>
        <w:t xml:space="preserve"> dana njegova stvarna, krajevna in osebna pristojnost. V tej zvezi se dajo tudi izjave, da se zaprosila za medsebojno pomoč in informacije v zvezi s postopki (21. člen </w:t>
      </w:r>
      <w:r w:rsidR="009C3C2E">
        <w:rPr>
          <w:rFonts w:cs="Arial"/>
          <w:szCs w:val="20"/>
          <w:lang w:val="sl-SI"/>
        </w:rPr>
        <w:t>k</w:t>
      </w:r>
      <w:r w:rsidRPr="0076780C">
        <w:rPr>
          <w:rFonts w:cs="Arial"/>
          <w:szCs w:val="20"/>
          <w:lang w:val="sl-SI"/>
        </w:rPr>
        <w:t xml:space="preserve">onvencije) naslovijo neposredno na EJT, preko glavnega urada ali pa evropskega delegiranega tožilca v državi članici EU. Vloge v zvezi z začasno predajo (11. člen </w:t>
      </w:r>
      <w:r w:rsidR="009C3C2E">
        <w:rPr>
          <w:rFonts w:cs="Arial"/>
          <w:szCs w:val="20"/>
          <w:lang w:val="sl-SI"/>
        </w:rPr>
        <w:t>k</w:t>
      </w:r>
      <w:r w:rsidRPr="0076780C">
        <w:rPr>
          <w:rFonts w:cs="Arial"/>
          <w:szCs w:val="20"/>
          <w:lang w:val="sl-SI"/>
        </w:rPr>
        <w:t>onvencije), ki jih vloži evropski delegirani tožilec, pa posreduje Ministrstvo za pravosodje</w:t>
      </w:r>
      <w:r w:rsidR="009C3C2E">
        <w:rPr>
          <w:rFonts w:cs="Arial"/>
          <w:szCs w:val="20"/>
          <w:lang w:val="sl-SI"/>
        </w:rPr>
        <w:t xml:space="preserve"> Republike Slovenije</w:t>
      </w:r>
      <w:r w:rsidRPr="0076780C">
        <w:rPr>
          <w:rFonts w:cs="Arial"/>
          <w:szCs w:val="20"/>
          <w:lang w:val="sl-SI"/>
        </w:rPr>
        <w:t>.</w:t>
      </w:r>
    </w:p>
    <w:p w14:paraId="568C8679" w14:textId="77777777" w:rsidR="0076780C" w:rsidRPr="0076780C" w:rsidRDefault="0076780C">
      <w:pPr>
        <w:autoSpaceDE w:val="0"/>
        <w:autoSpaceDN w:val="0"/>
        <w:adjustRightInd w:val="0"/>
        <w:jc w:val="both"/>
        <w:rPr>
          <w:rFonts w:cs="Arial"/>
          <w:szCs w:val="20"/>
          <w:lang w:val="sl-SI"/>
        </w:rPr>
      </w:pPr>
    </w:p>
    <w:p w14:paraId="680FBDE0" w14:textId="62985050" w:rsidR="0076780C" w:rsidRPr="0076780C" w:rsidRDefault="0076780C" w:rsidP="00524D8B">
      <w:pPr>
        <w:jc w:val="both"/>
        <w:rPr>
          <w:rFonts w:cs="Arial"/>
          <w:szCs w:val="20"/>
          <w:lang w:val="sl-SI"/>
        </w:rPr>
      </w:pPr>
      <w:r w:rsidRPr="0076780C">
        <w:rPr>
          <w:rFonts w:cs="Arial"/>
          <w:szCs w:val="20"/>
          <w:lang w:val="sl-SI"/>
        </w:rPr>
        <w:t>Vsebina uradnih priglasitev pristojnosti EJT, ki jih mora dati posamezna država članica EU v zvezi z Evropsko konvencijo o medsebojni pravni pomoči v kazenskih zadevah, z dodatnim protokolom, je bila usklajena na ravni vseh držav članic EU. Predlagana sprememba zakona o ratifikaciji sledi besedilu pripravljene vzorčne izjave.</w:t>
      </w:r>
    </w:p>
    <w:p w14:paraId="3EF4261F" w14:textId="77777777" w:rsidR="0076780C" w:rsidRPr="0076780C" w:rsidRDefault="0076780C" w:rsidP="00524D8B">
      <w:pPr>
        <w:jc w:val="both"/>
        <w:rPr>
          <w:rFonts w:cs="Arial"/>
          <w:szCs w:val="20"/>
          <w:lang w:val="sl-SI"/>
        </w:rPr>
      </w:pPr>
    </w:p>
    <w:p w14:paraId="376754BF" w14:textId="69321232" w:rsidR="0076780C" w:rsidRPr="0076780C" w:rsidRDefault="0076780C" w:rsidP="00524D8B">
      <w:pPr>
        <w:jc w:val="both"/>
        <w:rPr>
          <w:rFonts w:cs="Arial"/>
          <w:szCs w:val="20"/>
          <w:lang w:val="sl-SI"/>
        </w:rPr>
      </w:pPr>
      <w:bookmarkStart w:id="1" w:name="_Hlk73966445"/>
      <w:r w:rsidRPr="0076780C">
        <w:rPr>
          <w:rFonts w:cs="Arial"/>
          <w:szCs w:val="20"/>
          <w:lang w:val="sl-SI"/>
        </w:rPr>
        <w:t xml:space="preserve">Glede na to, da je EJT že začel z operativnim delovanjem, obenem pa predlagane dopolnitve zakona o ratifikaciji pomenijo pravno podlago za uradne priglasitve, ki jih mora </w:t>
      </w:r>
      <w:r w:rsidR="009C3C2E">
        <w:rPr>
          <w:rFonts w:cs="Arial"/>
          <w:szCs w:val="20"/>
          <w:lang w:val="sl-SI"/>
        </w:rPr>
        <w:t xml:space="preserve">Republika </w:t>
      </w:r>
      <w:r w:rsidRPr="0076780C">
        <w:rPr>
          <w:rFonts w:cs="Arial"/>
          <w:szCs w:val="20"/>
          <w:lang w:val="sl-SI"/>
        </w:rPr>
        <w:t xml:space="preserve">Slovenija dati v skladu z </w:t>
      </w:r>
      <w:r w:rsidR="002D2A02" w:rsidRPr="002D768F">
        <w:rPr>
          <w:lang w:val="sl-SI"/>
        </w:rPr>
        <w:t>Uredbo Sveta (EU) 2017/1939</w:t>
      </w:r>
      <w:r w:rsidRPr="0076780C">
        <w:rPr>
          <w:rFonts w:cs="Arial"/>
          <w:szCs w:val="20"/>
          <w:lang w:val="sl-SI"/>
        </w:rPr>
        <w:t>, kot je bilo obrazloženo zgoraj, je potrebna čimprejšnja uveljavitev zakona o ratifikaciji. Zato predlagamo, naj začnejo dopolnitve zakona veljati naslednji dan po objavi v Uradnem listu R</w:t>
      </w:r>
      <w:r w:rsidR="002D2A02">
        <w:rPr>
          <w:rFonts w:cs="Arial"/>
          <w:szCs w:val="20"/>
          <w:lang w:val="sl-SI"/>
        </w:rPr>
        <w:t xml:space="preserve">epublike </w:t>
      </w:r>
      <w:r w:rsidRPr="0076780C">
        <w:rPr>
          <w:rFonts w:cs="Arial"/>
          <w:szCs w:val="20"/>
          <w:lang w:val="sl-SI"/>
        </w:rPr>
        <w:t>S</w:t>
      </w:r>
      <w:r w:rsidR="002D2A02">
        <w:rPr>
          <w:rFonts w:cs="Arial"/>
          <w:szCs w:val="20"/>
          <w:lang w:val="sl-SI"/>
        </w:rPr>
        <w:t>lovenije</w:t>
      </w:r>
      <w:r w:rsidRPr="0076780C">
        <w:rPr>
          <w:rFonts w:cs="Arial"/>
          <w:szCs w:val="20"/>
          <w:lang w:val="sl-SI"/>
        </w:rPr>
        <w:t>.</w:t>
      </w:r>
    </w:p>
    <w:bookmarkEnd w:id="1"/>
    <w:p w14:paraId="12507923" w14:textId="77777777" w:rsidR="0076780C" w:rsidRPr="0076780C" w:rsidRDefault="0076780C" w:rsidP="00524D8B">
      <w:pPr>
        <w:pStyle w:val="NoSpacing"/>
        <w:spacing w:line="260" w:lineRule="exact"/>
        <w:rPr>
          <w:rFonts w:ascii="Arial" w:hAnsi="Arial" w:cs="Arial"/>
          <w:sz w:val="20"/>
          <w:szCs w:val="20"/>
        </w:rPr>
      </w:pPr>
    </w:p>
    <w:p w14:paraId="344401CB" w14:textId="77777777" w:rsidR="0076780C" w:rsidRPr="0076780C" w:rsidRDefault="0076780C" w:rsidP="002703F1">
      <w:pPr>
        <w:rPr>
          <w:rFonts w:cs="Arial"/>
          <w:szCs w:val="20"/>
          <w:lang w:val="sl-SI"/>
        </w:rPr>
      </w:pPr>
      <w:r w:rsidRPr="0076780C">
        <w:rPr>
          <w:rFonts w:cs="Arial"/>
          <w:szCs w:val="20"/>
          <w:lang w:val="sl-SI"/>
        </w:rPr>
        <w:t xml:space="preserve">Dopolnitev zakona o ratifikaciji ne zahteva izdaje novih ali spremembe veljavnih predpisov. </w:t>
      </w:r>
    </w:p>
    <w:p w14:paraId="30058690" w14:textId="77777777" w:rsidR="0076780C" w:rsidRPr="0076780C" w:rsidRDefault="0076780C">
      <w:pPr>
        <w:rPr>
          <w:rFonts w:cs="Arial"/>
          <w:szCs w:val="20"/>
          <w:lang w:val="sl-SI"/>
        </w:rPr>
      </w:pPr>
    </w:p>
    <w:p w14:paraId="5F081688" w14:textId="77777777" w:rsidR="0076780C" w:rsidRPr="0076780C" w:rsidRDefault="0076780C" w:rsidP="00524D8B">
      <w:pPr>
        <w:jc w:val="both"/>
        <w:rPr>
          <w:rFonts w:cs="Arial"/>
          <w:szCs w:val="20"/>
          <w:lang w:val="sl-SI"/>
        </w:rPr>
      </w:pPr>
      <w:r w:rsidRPr="0076780C">
        <w:rPr>
          <w:rFonts w:cs="Arial"/>
          <w:szCs w:val="20"/>
          <w:lang w:val="sl-SI"/>
        </w:rPr>
        <w:t>Dopolnitev zakona o ratifikaciji ne zahteva dodatnih finančnih sredstev iz proračuna Republike Slovenije.</w:t>
      </w:r>
    </w:p>
    <w:p w14:paraId="54553F8A" w14:textId="77777777" w:rsidR="0076780C" w:rsidRPr="0076780C" w:rsidRDefault="0076780C">
      <w:pPr>
        <w:rPr>
          <w:rFonts w:cs="Arial"/>
          <w:szCs w:val="20"/>
          <w:lang w:val="sl-SI"/>
        </w:rPr>
      </w:pPr>
    </w:p>
    <w:p w14:paraId="65736CB1" w14:textId="5653F205" w:rsidR="007741B5" w:rsidRDefault="0076780C" w:rsidP="00524D8B">
      <w:pPr>
        <w:tabs>
          <w:tab w:val="left" w:pos="0"/>
          <w:tab w:val="left" w:pos="142"/>
          <w:tab w:val="left" w:pos="851"/>
        </w:tabs>
        <w:ind w:right="668"/>
        <w:jc w:val="both"/>
        <w:rPr>
          <w:rFonts w:cs="Arial"/>
          <w:szCs w:val="20"/>
          <w:lang w:val="sl-SI"/>
        </w:rPr>
      </w:pPr>
      <w:r w:rsidRPr="0076780C">
        <w:rPr>
          <w:rFonts w:cs="Arial"/>
          <w:szCs w:val="20"/>
          <w:lang w:val="sl-SI"/>
        </w:rPr>
        <w:t>Gradivo ni predmet usklajevanja s pravnim redom Evropske unije.</w:t>
      </w:r>
    </w:p>
    <w:p w14:paraId="6D787D95" w14:textId="77777777" w:rsidR="007741B5" w:rsidRDefault="007741B5">
      <w:pPr>
        <w:spacing w:after="200" w:line="276" w:lineRule="auto"/>
        <w:rPr>
          <w:rFonts w:cs="Arial"/>
          <w:szCs w:val="20"/>
          <w:lang w:val="sl-SI"/>
        </w:rPr>
      </w:pPr>
      <w:r>
        <w:rPr>
          <w:rFonts w:cs="Arial"/>
          <w:szCs w:val="20"/>
          <w:lang w:val="sl-SI"/>
        </w:rPr>
        <w:br w:type="page"/>
      </w:r>
    </w:p>
    <w:p w14:paraId="1DEE342A" w14:textId="20BD1A80" w:rsidR="0076780C" w:rsidRDefault="007741B5" w:rsidP="007741B5">
      <w:pPr>
        <w:tabs>
          <w:tab w:val="left" w:pos="0"/>
          <w:tab w:val="left" w:pos="142"/>
          <w:tab w:val="left" w:pos="851"/>
        </w:tabs>
        <w:jc w:val="center"/>
        <w:rPr>
          <w:rFonts w:cs="Arial"/>
          <w:b/>
          <w:szCs w:val="20"/>
          <w:lang w:val="sl-SI"/>
        </w:rPr>
      </w:pPr>
      <w:r w:rsidRPr="007741B5">
        <w:rPr>
          <w:rFonts w:cs="Arial"/>
          <w:b/>
          <w:szCs w:val="20"/>
          <w:lang w:val="sl-SI"/>
        </w:rPr>
        <w:lastRenderedPageBreak/>
        <w:t>BESEDILO ČLENA, KI SE DOPOLNJUJE</w:t>
      </w:r>
    </w:p>
    <w:p w14:paraId="11AE673C" w14:textId="77777777" w:rsidR="00CD26F0" w:rsidRPr="007741B5" w:rsidRDefault="00CD26F0" w:rsidP="007741B5">
      <w:pPr>
        <w:tabs>
          <w:tab w:val="left" w:pos="0"/>
          <w:tab w:val="left" w:pos="142"/>
          <w:tab w:val="left" w:pos="851"/>
        </w:tabs>
        <w:jc w:val="center"/>
        <w:rPr>
          <w:rFonts w:cs="Arial"/>
          <w:b/>
          <w:szCs w:val="20"/>
          <w:lang w:val="sl-SI"/>
        </w:rPr>
      </w:pPr>
    </w:p>
    <w:p w14:paraId="4C154BF7" w14:textId="68101680" w:rsidR="007741B5" w:rsidRDefault="007741B5" w:rsidP="007741B5">
      <w:pPr>
        <w:tabs>
          <w:tab w:val="left" w:pos="0"/>
          <w:tab w:val="left" w:pos="142"/>
          <w:tab w:val="left" w:pos="851"/>
        </w:tabs>
        <w:jc w:val="both"/>
        <w:rPr>
          <w:rFonts w:cs="Arial"/>
          <w:szCs w:val="20"/>
          <w:lang w:val="sl-SI"/>
        </w:rPr>
      </w:pPr>
    </w:p>
    <w:p w14:paraId="4C3C0930" w14:textId="36A9528D" w:rsidR="007741B5" w:rsidRDefault="007741B5" w:rsidP="007741B5">
      <w:pPr>
        <w:tabs>
          <w:tab w:val="left" w:pos="0"/>
          <w:tab w:val="left" w:pos="142"/>
          <w:tab w:val="left" w:pos="851"/>
        </w:tabs>
        <w:jc w:val="both"/>
        <w:rPr>
          <w:lang w:val="sl-SI"/>
        </w:rPr>
      </w:pPr>
      <w:r>
        <w:rPr>
          <w:rFonts w:cs="Arial"/>
          <w:szCs w:val="20"/>
          <w:lang w:val="sl-SI"/>
        </w:rPr>
        <w:t xml:space="preserve">Dopolnjuje se 3. člen </w:t>
      </w:r>
      <w:r w:rsidRPr="00D06950">
        <w:rPr>
          <w:lang w:val="sl-SI"/>
        </w:rPr>
        <w:t>Zakon</w:t>
      </w:r>
      <w:r>
        <w:rPr>
          <w:lang w:val="sl-SI"/>
        </w:rPr>
        <w:t>a</w:t>
      </w:r>
      <w:r w:rsidRPr="00D06950">
        <w:rPr>
          <w:lang w:val="sl-SI"/>
        </w:rPr>
        <w:t xml:space="preserve"> o ratifikaciji Evropske konvencije o medsebojni pravni pomoči v </w:t>
      </w:r>
      <w:r>
        <w:rPr>
          <w:lang w:val="sl-SI"/>
        </w:rPr>
        <w:t>k</w:t>
      </w:r>
      <w:r w:rsidRPr="00D06950">
        <w:rPr>
          <w:lang w:val="sl-SI"/>
        </w:rPr>
        <w:t xml:space="preserve">azenskih zadevah in Dodatnega protokola k Evropski konvenciji o medsebojni pravni pomoči v kazenskih zadevah (Uradni list RS – Mednarodne pogodbe, št. </w:t>
      </w:r>
      <w:r>
        <w:rPr>
          <w:lang w:val="sl-SI"/>
        </w:rPr>
        <w:t xml:space="preserve">25/99 in </w:t>
      </w:r>
      <w:r w:rsidRPr="00D06950">
        <w:rPr>
          <w:lang w:val="sl-SI"/>
        </w:rPr>
        <w:t>13/01</w:t>
      </w:r>
      <w:r>
        <w:rPr>
          <w:lang w:val="sl-SI"/>
        </w:rPr>
        <w:t>), ki se glasi:</w:t>
      </w:r>
    </w:p>
    <w:p w14:paraId="18D0C6B6" w14:textId="1C6405A4" w:rsidR="007741B5" w:rsidRDefault="007741B5" w:rsidP="007741B5">
      <w:pPr>
        <w:tabs>
          <w:tab w:val="left" w:pos="0"/>
          <w:tab w:val="left" w:pos="142"/>
          <w:tab w:val="left" w:pos="851"/>
        </w:tabs>
        <w:jc w:val="both"/>
        <w:rPr>
          <w:lang w:val="sl-SI"/>
        </w:rPr>
      </w:pPr>
    </w:p>
    <w:p w14:paraId="30E619E1" w14:textId="77777777" w:rsidR="007741B5" w:rsidRDefault="007741B5" w:rsidP="007741B5">
      <w:pPr>
        <w:autoSpaceDE w:val="0"/>
        <w:autoSpaceDN w:val="0"/>
        <w:adjustRightInd w:val="0"/>
        <w:spacing w:line="240" w:lineRule="auto"/>
        <w:jc w:val="center"/>
        <w:rPr>
          <w:rFonts w:ascii="Tms Rmn" w:eastAsiaTheme="minorHAnsi" w:hAnsi="Tms Rmn" w:cstheme="minorBidi"/>
          <w:sz w:val="24"/>
          <w:lang w:val="sl-SI"/>
        </w:rPr>
      </w:pPr>
    </w:p>
    <w:p w14:paraId="61A46348" w14:textId="01C65636" w:rsidR="007741B5" w:rsidRPr="007741B5" w:rsidRDefault="00CD26F0" w:rsidP="007741B5">
      <w:pPr>
        <w:autoSpaceDE w:val="0"/>
        <w:autoSpaceDN w:val="0"/>
        <w:adjustRightInd w:val="0"/>
        <w:spacing w:line="240" w:lineRule="auto"/>
        <w:jc w:val="center"/>
        <w:rPr>
          <w:rFonts w:ascii="Tms Rmn" w:eastAsiaTheme="minorHAnsi" w:hAnsi="Tms Rmn" w:cstheme="minorBidi"/>
          <w:sz w:val="24"/>
          <w:lang w:val="sl-SI"/>
        </w:rPr>
      </w:pPr>
      <w:hyperlink r:id="rId5" w:anchor="3.%C2%A0%C4%8Dlen" w:history="1">
        <w:r w:rsidR="007741B5" w:rsidRPr="007741B5">
          <w:rPr>
            <w:rFonts w:eastAsiaTheme="minorHAnsi" w:cs="Arial"/>
            <w:szCs w:val="20"/>
            <w:lang w:val="sl-SI"/>
          </w:rPr>
          <w:t>3. člen</w:t>
        </w:r>
      </w:hyperlink>
    </w:p>
    <w:p w14:paraId="7A81A2C9" w14:textId="77777777" w:rsidR="007741B5" w:rsidRDefault="007741B5" w:rsidP="007741B5">
      <w:pPr>
        <w:autoSpaceDE w:val="0"/>
        <w:autoSpaceDN w:val="0"/>
        <w:adjustRightInd w:val="0"/>
        <w:spacing w:line="240" w:lineRule="auto"/>
        <w:jc w:val="center"/>
        <w:rPr>
          <w:rFonts w:ascii="Tms Rmn" w:eastAsiaTheme="minorHAnsi" w:hAnsi="Tms Rmn" w:cstheme="minorBidi"/>
          <w:sz w:val="24"/>
          <w:lang w:val="sl-SI"/>
        </w:rPr>
      </w:pPr>
    </w:p>
    <w:p w14:paraId="389519F3" w14:textId="57228589" w:rsidR="007741B5" w:rsidRPr="007741B5" w:rsidRDefault="007741B5" w:rsidP="00CD26F0">
      <w:pPr>
        <w:autoSpaceDE w:val="0"/>
        <w:autoSpaceDN w:val="0"/>
        <w:adjustRightInd w:val="0"/>
        <w:ind w:firstLine="240"/>
        <w:jc w:val="both"/>
        <w:rPr>
          <w:rFonts w:eastAsiaTheme="minorHAnsi" w:cs="Arial"/>
          <w:color w:val="000000"/>
          <w:szCs w:val="20"/>
          <w:lang w:val="sl-SI"/>
        </w:rPr>
      </w:pPr>
      <w:bookmarkStart w:id="2" w:name="_GoBack"/>
      <w:bookmarkEnd w:id="2"/>
      <w:r w:rsidRPr="007741B5">
        <w:rPr>
          <w:rFonts w:eastAsiaTheme="minorHAnsi" w:cs="Arial"/>
          <w:color w:val="000000"/>
          <w:szCs w:val="20"/>
          <w:lang w:val="sl-SI"/>
        </w:rPr>
        <w:t>V skladu s 24. členom konvencije Republika Slovenija šteje za pravosodne organe za namene te konvencije sodišča in državna tožilstva.</w:t>
      </w:r>
    </w:p>
    <w:p w14:paraId="336134C6" w14:textId="77777777" w:rsidR="007741B5" w:rsidRPr="007741B5" w:rsidRDefault="007741B5" w:rsidP="007741B5">
      <w:pPr>
        <w:shd w:val="clear" w:color="auto" w:fill="FFFFFF"/>
        <w:ind w:firstLine="240"/>
        <w:jc w:val="both"/>
        <w:rPr>
          <w:rFonts w:cs="Arial"/>
          <w:color w:val="000000"/>
          <w:szCs w:val="20"/>
          <w:lang w:val="sl-SI" w:eastAsia="sl-SI"/>
        </w:rPr>
      </w:pPr>
      <w:r w:rsidRPr="007741B5">
        <w:rPr>
          <w:rFonts w:cs="Arial"/>
          <w:color w:val="000000"/>
          <w:szCs w:val="20"/>
          <w:lang w:val="sl-SI" w:eastAsia="sl-SI"/>
        </w:rPr>
        <w:t>Republika Slovenija ob deponiranju listine o ratifikaciji Evropske konvencije o medsebojni pravni pomoči v kazenskih zadevah in Dodatnega protokola h Konvenciji o medsebojni pravni pomoči v kazenskih zadevah poda naslednjo izjavo:</w:t>
      </w:r>
    </w:p>
    <w:p w14:paraId="33325A1C" w14:textId="77777777" w:rsidR="007741B5" w:rsidRPr="007741B5" w:rsidRDefault="007741B5" w:rsidP="007741B5">
      <w:pPr>
        <w:shd w:val="clear" w:color="auto" w:fill="FFFFFF"/>
        <w:ind w:firstLine="240"/>
        <w:jc w:val="both"/>
        <w:rPr>
          <w:rFonts w:cs="Arial"/>
          <w:color w:val="000000"/>
          <w:szCs w:val="20"/>
          <w:lang w:val="sl-SI" w:eastAsia="sl-SI"/>
        </w:rPr>
      </w:pPr>
      <w:r w:rsidRPr="007741B5">
        <w:rPr>
          <w:rFonts w:cs="Arial"/>
          <w:color w:val="000000"/>
          <w:szCs w:val="20"/>
          <w:lang w:val="sl-SI" w:eastAsia="sl-SI"/>
        </w:rPr>
        <w:t>V skladu s 5. členom konvencije si Republika Slovenija pridrži pravico, da je ugoditev zaprosilu za preiskavo ali zaseg predmetov odvisna od naslednjih pogojev:</w:t>
      </w:r>
    </w:p>
    <w:p w14:paraId="2DB7B745" w14:textId="77777777" w:rsidR="007741B5" w:rsidRPr="007741B5" w:rsidRDefault="007741B5" w:rsidP="007741B5">
      <w:pPr>
        <w:shd w:val="clear" w:color="auto" w:fill="FFFFFF"/>
        <w:ind w:firstLine="240"/>
        <w:jc w:val="both"/>
        <w:rPr>
          <w:rFonts w:cs="Arial"/>
          <w:color w:val="000000"/>
          <w:szCs w:val="20"/>
          <w:lang w:val="sl-SI" w:eastAsia="sl-SI"/>
        </w:rPr>
      </w:pPr>
      <w:r w:rsidRPr="007741B5">
        <w:rPr>
          <w:rFonts w:cs="Arial"/>
          <w:color w:val="000000"/>
          <w:szCs w:val="20"/>
          <w:lang w:val="sl-SI" w:eastAsia="sl-SI"/>
        </w:rPr>
        <w:t>a) da je kaznivo dejanje, ki je razlog za zaprosilo, kaznivo tako po zakonodaji pogodbenice prosilke kot tudi po zakonodaji zaprošene pogodbenice;</w:t>
      </w:r>
    </w:p>
    <w:p w14:paraId="7BFE9666" w14:textId="77777777" w:rsidR="007741B5" w:rsidRPr="007741B5" w:rsidRDefault="007741B5" w:rsidP="007741B5">
      <w:pPr>
        <w:shd w:val="clear" w:color="auto" w:fill="FFFFFF"/>
        <w:ind w:firstLine="240"/>
        <w:jc w:val="both"/>
        <w:rPr>
          <w:rFonts w:cs="Arial"/>
          <w:color w:val="000000"/>
          <w:szCs w:val="20"/>
          <w:lang w:val="sl-SI" w:eastAsia="sl-SI"/>
        </w:rPr>
      </w:pPr>
      <w:r w:rsidRPr="007741B5">
        <w:rPr>
          <w:rFonts w:cs="Arial"/>
          <w:color w:val="000000"/>
          <w:szCs w:val="20"/>
          <w:lang w:val="sl-SI" w:eastAsia="sl-SI"/>
        </w:rPr>
        <w:t>b) da je ugoditev zaprosilu v skladu z zakonodajo zaprošene pogodbenice.</w:t>
      </w:r>
    </w:p>
    <w:p w14:paraId="70DCBA11" w14:textId="77777777" w:rsidR="007741B5" w:rsidRPr="007741B5" w:rsidRDefault="007741B5" w:rsidP="007741B5">
      <w:pPr>
        <w:shd w:val="clear" w:color="auto" w:fill="FFFFFF"/>
        <w:ind w:firstLine="240"/>
        <w:jc w:val="both"/>
        <w:rPr>
          <w:rFonts w:cs="Arial"/>
          <w:color w:val="000000"/>
          <w:szCs w:val="20"/>
          <w:lang w:val="sl-SI" w:eastAsia="sl-SI"/>
        </w:rPr>
      </w:pPr>
      <w:r w:rsidRPr="007741B5">
        <w:rPr>
          <w:rFonts w:cs="Arial"/>
          <w:color w:val="000000"/>
          <w:szCs w:val="20"/>
          <w:lang w:val="sl-SI" w:eastAsia="sl-SI"/>
        </w:rPr>
        <w:t>V skladu z drugim odstavkom 16. člena konvencije si Republika Slovenija pridrži pravico, da se ji zaprosila in priložena dokumentacija pošilja skupaj s prevodom v njen jezik.</w:t>
      </w:r>
    </w:p>
    <w:p w14:paraId="5EDB177C" w14:textId="29EA5C11" w:rsidR="007741B5" w:rsidRPr="007741B5" w:rsidRDefault="007741B5" w:rsidP="007741B5">
      <w:pPr>
        <w:shd w:val="clear" w:color="auto" w:fill="FFFFFF"/>
        <w:ind w:firstLine="240"/>
        <w:jc w:val="both"/>
        <w:rPr>
          <w:rFonts w:cs="Arial"/>
          <w:color w:val="000000"/>
          <w:szCs w:val="20"/>
          <w:lang w:val="sl-SI" w:eastAsia="sl-SI"/>
        </w:rPr>
      </w:pPr>
      <w:r w:rsidRPr="007741B5">
        <w:rPr>
          <w:rFonts w:cs="Arial"/>
          <w:color w:val="000000"/>
          <w:szCs w:val="20"/>
          <w:lang w:val="sl-SI" w:eastAsia="sl-SI"/>
        </w:rPr>
        <w:t>V skladu s 24. členom konvencije Republika Slovenija šteje za pravosodne organe za namene te konvencije sodišča in drž</w:t>
      </w:r>
      <w:r w:rsidR="00CD26F0">
        <w:rPr>
          <w:rFonts w:cs="Arial"/>
          <w:color w:val="000000"/>
          <w:szCs w:val="20"/>
          <w:lang w:val="sl-SI" w:eastAsia="sl-SI"/>
        </w:rPr>
        <w:t>avna tožilstva.</w:t>
      </w:r>
    </w:p>
    <w:p w14:paraId="6269C5CA" w14:textId="77777777" w:rsidR="007741B5" w:rsidRPr="007741B5" w:rsidRDefault="007741B5" w:rsidP="007741B5">
      <w:pPr>
        <w:autoSpaceDE w:val="0"/>
        <w:autoSpaceDN w:val="0"/>
        <w:adjustRightInd w:val="0"/>
        <w:jc w:val="both"/>
        <w:rPr>
          <w:rFonts w:eastAsiaTheme="minorHAnsi" w:cs="Arial"/>
          <w:color w:val="000000"/>
          <w:szCs w:val="20"/>
          <w:lang w:val="sl-SI"/>
        </w:rPr>
      </w:pPr>
    </w:p>
    <w:p w14:paraId="44393008" w14:textId="77777777" w:rsidR="007741B5" w:rsidRPr="007741B5" w:rsidRDefault="007741B5" w:rsidP="007741B5">
      <w:pPr>
        <w:tabs>
          <w:tab w:val="left" w:pos="0"/>
          <w:tab w:val="left" w:pos="142"/>
          <w:tab w:val="left" w:pos="851"/>
        </w:tabs>
        <w:jc w:val="both"/>
        <w:rPr>
          <w:szCs w:val="20"/>
          <w:lang w:val="sl-SI"/>
        </w:rPr>
      </w:pPr>
    </w:p>
    <w:p w14:paraId="78AC7818" w14:textId="0B8828C2" w:rsidR="007741B5" w:rsidRDefault="007741B5" w:rsidP="007741B5">
      <w:pPr>
        <w:tabs>
          <w:tab w:val="left" w:pos="0"/>
          <w:tab w:val="left" w:pos="142"/>
          <w:tab w:val="left" w:pos="851"/>
        </w:tabs>
        <w:jc w:val="both"/>
        <w:rPr>
          <w:lang w:val="sl-SI"/>
        </w:rPr>
      </w:pPr>
    </w:p>
    <w:sectPr w:rsidR="007741B5" w:rsidSect="002411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D75FB"/>
    <w:multiLevelType w:val="hybridMultilevel"/>
    <w:tmpl w:val="D28CE8B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4BB4B00"/>
    <w:multiLevelType w:val="hybridMultilevel"/>
    <w:tmpl w:val="F406531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80C"/>
    <w:rsid w:val="001A219F"/>
    <w:rsid w:val="001F5131"/>
    <w:rsid w:val="00225902"/>
    <w:rsid w:val="00241124"/>
    <w:rsid w:val="002703F1"/>
    <w:rsid w:val="002935D6"/>
    <w:rsid w:val="002D2A02"/>
    <w:rsid w:val="002D768F"/>
    <w:rsid w:val="00361230"/>
    <w:rsid w:val="0039431A"/>
    <w:rsid w:val="00484E17"/>
    <w:rsid w:val="00524D8B"/>
    <w:rsid w:val="005B6053"/>
    <w:rsid w:val="005C2B80"/>
    <w:rsid w:val="00610F00"/>
    <w:rsid w:val="00664577"/>
    <w:rsid w:val="006B0218"/>
    <w:rsid w:val="0076780C"/>
    <w:rsid w:val="007741B5"/>
    <w:rsid w:val="00775285"/>
    <w:rsid w:val="007F448C"/>
    <w:rsid w:val="00846BC4"/>
    <w:rsid w:val="009444F2"/>
    <w:rsid w:val="009C3C2E"/>
    <w:rsid w:val="00AA7CE1"/>
    <w:rsid w:val="00AB7B31"/>
    <w:rsid w:val="00AF05F1"/>
    <w:rsid w:val="00B119AF"/>
    <w:rsid w:val="00B37BF3"/>
    <w:rsid w:val="00BF311C"/>
    <w:rsid w:val="00C121F3"/>
    <w:rsid w:val="00CD26F0"/>
    <w:rsid w:val="00E02D7D"/>
    <w:rsid w:val="00E658B1"/>
    <w:rsid w:val="00EB410E"/>
    <w:rsid w:val="00FD08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70F21"/>
  <w15:docId w15:val="{F7BBD130-8DAD-4C3F-BD22-A33D0099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80C"/>
    <w:pPr>
      <w:spacing w:after="0" w:line="260" w:lineRule="exact"/>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ListParagraph">
    <w:name w:val="List Paragraph"/>
    <w:basedOn w:val="Normal"/>
    <w:uiPriority w:val="34"/>
    <w:qFormat/>
    <w:rsid w:val="0076780C"/>
    <w:pPr>
      <w:spacing w:line="260" w:lineRule="atLeast"/>
      <w:ind w:left="720"/>
      <w:contextualSpacing/>
    </w:pPr>
    <w:rPr>
      <w:lang w:val="sl-SI"/>
    </w:rPr>
  </w:style>
  <w:style w:type="paragraph" w:styleId="BalloonText">
    <w:name w:val="Balloon Text"/>
    <w:basedOn w:val="Normal"/>
    <w:link w:val="BalloonTextChar"/>
    <w:uiPriority w:val="99"/>
    <w:semiHidden/>
    <w:unhideWhenUsed/>
    <w:rsid w:val="00846B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BC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210072">
      <w:bodyDiv w:val="1"/>
      <w:marLeft w:val="0"/>
      <w:marRight w:val="0"/>
      <w:marTop w:val="0"/>
      <w:marBottom w:val="0"/>
      <w:divBdr>
        <w:top w:val="none" w:sz="0" w:space="0" w:color="auto"/>
        <w:left w:val="none" w:sz="0" w:space="0" w:color="auto"/>
        <w:bottom w:val="none" w:sz="0" w:space="0" w:color="auto"/>
        <w:right w:val="none" w:sz="0" w:space="0" w:color="auto"/>
      </w:divBdr>
      <w:divsChild>
        <w:div w:id="682320339">
          <w:marLeft w:val="0"/>
          <w:marRight w:val="0"/>
          <w:marTop w:val="0"/>
          <w:marBottom w:val="6"/>
          <w:divBdr>
            <w:top w:val="none" w:sz="0" w:space="0" w:color="auto"/>
            <w:left w:val="none" w:sz="0" w:space="0" w:color="auto"/>
            <w:bottom w:val="none" w:sz="0" w:space="0" w:color="auto"/>
            <w:right w:val="none" w:sz="0" w:space="0" w:color="auto"/>
          </w:divBdr>
        </w:div>
        <w:div w:id="11229456">
          <w:marLeft w:val="0"/>
          <w:marRight w:val="0"/>
          <w:marTop w:val="0"/>
          <w:marBottom w:val="6"/>
          <w:divBdr>
            <w:top w:val="none" w:sz="0" w:space="0" w:color="auto"/>
            <w:left w:val="none" w:sz="0" w:space="0" w:color="auto"/>
            <w:bottom w:val="none" w:sz="0" w:space="0" w:color="auto"/>
            <w:right w:val="none" w:sz="0" w:space="0" w:color="auto"/>
          </w:divBdr>
        </w:div>
        <w:div w:id="1684429401">
          <w:marLeft w:val="0"/>
          <w:marRight w:val="0"/>
          <w:marTop w:val="0"/>
          <w:marBottom w:val="6"/>
          <w:divBdr>
            <w:top w:val="none" w:sz="0" w:space="0" w:color="auto"/>
            <w:left w:val="none" w:sz="0" w:space="0" w:color="auto"/>
            <w:bottom w:val="none" w:sz="0" w:space="0" w:color="auto"/>
            <w:right w:val="none" w:sz="0" w:space="0" w:color="auto"/>
          </w:divBdr>
        </w:div>
        <w:div w:id="956185238">
          <w:marLeft w:val="0"/>
          <w:marRight w:val="0"/>
          <w:marTop w:val="0"/>
          <w:marBottom w:val="6"/>
          <w:divBdr>
            <w:top w:val="none" w:sz="0" w:space="0" w:color="auto"/>
            <w:left w:val="none" w:sz="0" w:space="0" w:color="auto"/>
            <w:bottom w:val="none" w:sz="0" w:space="0" w:color="auto"/>
            <w:right w:val="none" w:sz="0" w:space="0" w:color="auto"/>
          </w:divBdr>
        </w:div>
        <w:div w:id="612248683">
          <w:marLeft w:val="0"/>
          <w:marRight w:val="0"/>
          <w:marTop w:val="0"/>
          <w:marBottom w:val="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radni-list.si/glasilo-uradni-list-rs/vsebina/2012-02-008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1981</Words>
  <Characters>11294</Characters>
  <Application>Microsoft Office Word</Application>
  <DocSecurity>0</DocSecurity>
  <Lines>94</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zunanje zadeve</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Furlanič</dc:creator>
  <cp:keywords/>
  <dc:description/>
  <cp:lastModifiedBy>Nataša Zupančič</cp:lastModifiedBy>
  <cp:revision>5</cp:revision>
  <cp:lastPrinted>2021-07-30T06:44:00Z</cp:lastPrinted>
  <dcterms:created xsi:type="dcterms:W3CDTF">2021-08-04T08:14:00Z</dcterms:created>
  <dcterms:modified xsi:type="dcterms:W3CDTF">2021-08-12T09:05:00Z</dcterms:modified>
</cp:coreProperties>
</file>