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3F74D" w14:textId="77777777" w:rsidR="00BD6A1D" w:rsidRPr="009A18C9" w:rsidRDefault="00FD5D10" w:rsidP="00BD6A1D">
      <w:pPr>
        <w:pStyle w:val="Glava"/>
        <w:tabs>
          <w:tab w:val="left" w:pos="5103"/>
        </w:tabs>
        <w:spacing w:line="240" w:lineRule="exact"/>
        <w:ind w:left="5103" w:hanging="4819"/>
        <w:rPr>
          <w:rFonts w:ascii="Arial" w:hAnsi="Arial" w:cs="Arial"/>
          <w:sz w:val="16"/>
          <w:szCs w:val="16"/>
        </w:rPr>
      </w:pPr>
      <w:r>
        <w:rPr>
          <w:rFonts w:ascii="Arial" w:hAnsi="Arial" w:cs="Arial"/>
          <w:sz w:val="16"/>
          <w:szCs w:val="16"/>
        </w:rPr>
        <w:t>Štukljeva</w:t>
      </w:r>
      <w:r w:rsidR="002706D1">
        <w:rPr>
          <w:rFonts w:ascii="Arial" w:hAnsi="Arial" w:cs="Arial"/>
          <w:sz w:val="16"/>
          <w:szCs w:val="16"/>
        </w:rPr>
        <w:t xml:space="preserve"> cesta</w:t>
      </w:r>
      <w:r>
        <w:rPr>
          <w:rFonts w:ascii="Arial" w:hAnsi="Arial" w:cs="Arial"/>
          <w:sz w:val="16"/>
          <w:szCs w:val="16"/>
        </w:rPr>
        <w:t xml:space="preserve"> 44</w:t>
      </w:r>
      <w:r w:rsidR="00BD6A1D" w:rsidRPr="009A18C9">
        <w:rPr>
          <w:rFonts w:ascii="Arial" w:hAnsi="Arial" w:cs="Arial"/>
          <w:sz w:val="16"/>
          <w:szCs w:val="16"/>
        </w:rPr>
        <w:t>, 1000 Ljubljana</w:t>
      </w:r>
      <w:r w:rsidR="00BD6A1D" w:rsidRPr="009A18C9">
        <w:rPr>
          <w:rFonts w:ascii="Arial" w:hAnsi="Arial" w:cs="Arial"/>
          <w:sz w:val="16"/>
          <w:szCs w:val="16"/>
        </w:rPr>
        <w:tab/>
      </w:r>
      <w:r w:rsidR="00BD6A1D" w:rsidRPr="009A18C9">
        <w:rPr>
          <w:rFonts w:ascii="Arial" w:hAnsi="Arial" w:cs="Arial"/>
          <w:sz w:val="16"/>
          <w:szCs w:val="16"/>
        </w:rPr>
        <w:tab/>
        <w:t>T: 01 369 77 00</w:t>
      </w:r>
    </w:p>
    <w:p w14:paraId="7923021C" w14:textId="77777777" w:rsidR="00BD6A1D" w:rsidRPr="009A18C9" w:rsidRDefault="00BD6A1D" w:rsidP="00BD6A1D">
      <w:pPr>
        <w:pStyle w:val="Glava"/>
        <w:tabs>
          <w:tab w:val="left" w:pos="5112"/>
        </w:tabs>
        <w:spacing w:line="240" w:lineRule="exact"/>
        <w:ind w:left="5103"/>
        <w:rPr>
          <w:rFonts w:ascii="Arial" w:hAnsi="Arial" w:cs="Arial"/>
          <w:sz w:val="16"/>
          <w:szCs w:val="16"/>
        </w:rPr>
      </w:pPr>
      <w:r w:rsidRPr="009A18C9">
        <w:rPr>
          <w:rFonts w:ascii="Arial" w:hAnsi="Arial" w:cs="Arial"/>
          <w:sz w:val="16"/>
          <w:szCs w:val="16"/>
        </w:rPr>
        <w:t xml:space="preserve">F: 01 369 78 32 </w:t>
      </w:r>
    </w:p>
    <w:p w14:paraId="4F14F4C4" w14:textId="77777777" w:rsidR="00BD6A1D" w:rsidRPr="009A18C9" w:rsidRDefault="00BD6A1D" w:rsidP="00BD6A1D">
      <w:pPr>
        <w:pStyle w:val="Glava"/>
        <w:tabs>
          <w:tab w:val="left" w:pos="5112"/>
        </w:tabs>
        <w:spacing w:line="240" w:lineRule="exact"/>
        <w:ind w:left="5103"/>
        <w:rPr>
          <w:rFonts w:ascii="Arial" w:hAnsi="Arial" w:cs="Arial"/>
          <w:sz w:val="16"/>
          <w:szCs w:val="16"/>
        </w:rPr>
      </w:pPr>
      <w:r w:rsidRPr="009A18C9">
        <w:rPr>
          <w:rFonts w:ascii="Arial" w:hAnsi="Arial" w:cs="Arial"/>
          <w:sz w:val="16"/>
          <w:szCs w:val="16"/>
        </w:rPr>
        <w:tab/>
        <w:t xml:space="preserve">E: gp.mddsz@gov.si </w:t>
      </w:r>
      <w:hyperlink r:id="rId7" w:history="1">
        <w:r w:rsidRPr="009A18C9">
          <w:rPr>
            <w:rStyle w:val="Hiperpovezava"/>
            <w:rFonts w:ascii="Arial" w:hAnsi="Arial" w:cs="Arial"/>
            <w:sz w:val="16"/>
            <w:szCs w:val="16"/>
          </w:rPr>
          <w:t>www.mddsz.gov.si</w:t>
        </w:r>
      </w:hyperlink>
    </w:p>
    <w:p w14:paraId="71FEE222" w14:textId="77777777" w:rsidR="00BD6A1D" w:rsidRPr="009A18C9"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81F29" w:rsidRPr="009A18C9" w14:paraId="6D0A5A39" w14:textId="77777777" w:rsidTr="00BD6A1D">
        <w:trPr>
          <w:gridAfter w:val="2"/>
          <w:wAfter w:w="3067" w:type="dxa"/>
        </w:trPr>
        <w:tc>
          <w:tcPr>
            <w:tcW w:w="6096" w:type="dxa"/>
            <w:gridSpan w:val="2"/>
          </w:tcPr>
          <w:p w14:paraId="5A3637DF" w14:textId="093A1958" w:rsidR="00A81F29" w:rsidRPr="009A18C9" w:rsidRDefault="00FE399A" w:rsidP="00CD536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Številka: 14101-</w:t>
            </w:r>
            <w:r w:rsidR="00ED2666">
              <w:rPr>
                <w:rFonts w:ascii="Arial" w:eastAsia="Times New Roman" w:hAnsi="Arial" w:cs="Arial"/>
                <w:sz w:val="20"/>
                <w:szCs w:val="20"/>
                <w:lang w:eastAsia="sl-SI"/>
              </w:rPr>
              <w:t>5</w:t>
            </w:r>
            <w:r w:rsidR="00A81F29">
              <w:rPr>
                <w:rFonts w:ascii="Arial" w:eastAsia="Times New Roman" w:hAnsi="Arial" w:cs="Arial"/>
                <w:sz w:val="20"/>
                <w:szCs w:val="20"/>
                <w:lang w:eastAsia="sl-SI"/>
              </w:rPr>
              <w:t>/</w:t>
            </w:r>
            <w:r w:rsidR="00CD5369">
              <w:rPr>
                <w:rFonts w:ascii="Arial" w:eastAsia="Times New Roman" w:hAnsi="Arial" w:cs="Arial"/>
                <w:sz w:val="20"/>
                <w:szCs w:val="20"/>
                <w:lang w:eastAsia="sl-SI"/>
              </w:rPr>
              <w:t>202</w:t>
            </w:r>
            <w:r w:rsidR="00AD1111">
              <w:rPr>
                <w:rFonts w:ascii="Arial" w:eastAsia="Times New Roman" w:hAnsi="Arial" w:cs="Arial"/>
                <w:sz w:val="20"/>
                <w:szCs w:val="20"/>
                <w:lang w:eastAsia="sl-SI"/>
              </w:rPr>
              <w:t>1/</w:t>
            </w:r>
            <w:r w:rsidR="00C20AB9">
              <w:rPr>
                <w:rFonts w:ascii="Arial" w:eastAsia="Times New Roman" w:hAnsi="Arial" w:cs="Arial"/>
                <w:sz w:val="20"/>
                <w:szCs w:val="20"/>
                <w:lang w:eastAsia="sl-SI"/>
              </w:rPr>
              <w:t>8</w:t>
            </w:r>
          </w:p>
        </w:tc>
      </w:tr>
      <w:tr w:rsidR="00A81F29" w:rsidRPr="009A18C9" w14:paraId="0A7C3AB4" w14:textId="77777777" w:rsidTr="00BD6A1D">
        <w:trPr>
          <w:gridAfter w:val="2"/>
          <w:wAfter w:w="3067" w:type="dxa"/>
        </w:trPr>
        <w:tc>
          <w:tcPr>
            <w:tcW w:w="6096" w:type="dxa"/>
            <w:gridSpan w:val="2"/>
          </w:tcPr>
          <w:p w14:paraId="41343258" w14:textId="3A4EFE6B" w:rsidR="00A81F29" w:rsidRPr="009A18C9" w:rsidRDefault="00A81F29" w:rsidP="001E382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Ljubljana, </w:t>
            </w:r>
            <w:r w:rsidR="00AD1111">
              <w:rPr>
                <w:rFonts w:ascii="Arial" w:eastAsia="Times New Roman" w:hAnsi="Arial" w:cs="Arial"/>
                <w:sz w:val="20"/>
                <w:szCs w:val="20"/>
                <w:lang w:eastAsia="sl-SI"/>
              </w:rPr>
              <w:t>2</w:t>
            </w:r>
            <w:r w:rsidR="00E07832">
              <w:rPr>
                <w:rFonts w:ascii="Arial" w:eastAsia="Times New Roman" w:hAnsi="Arial" w:cs="Arial"/>
                <w:sz w:val="20"/>
                <w:szCs w:val="20"/>
                <w:lang w:eastAsia="sl-SI"/>
              </w:rPr>
              <w:t xml:space="preserve">. </w:t>
            </w:r>
            <w:r w:rsidR="00AD1111">
              <w:rPr>
                <w:rFonts w:ascii="Arial" w:eastAsia="Times New Roman" w:hAnsi="Arial" w:cs="Arial"/>
                <w:sz w:val="20"/>
                <w:szCs w:val="20"/>
                <w:lang w:eastAsia="sl-SI"/>
              </w:rPr>
              <w:t>7</w:t>
            </w:r>
            <w:r w:rsidR="00FE399A">
              <w:rPr>
                <w:rFonts w:ascii="Arial" w:eastAsia="Times New Roman" w:hAnsi="Arial" w:cs="Arial"/>
                <w:sz w:val="20"/>
                <w:szCs w:val="20"/>
                <w:lang w:eastAsia="sl-SI"/>
              </w:rPr>
              <w:t>. 20</w:t>
            </w:r>
            <w:r w:rsidR="003B1720">
              <w:rPr>
                <w:rFonts w:ascii="Arial" w:eastAsia="Times New Roman" w:hAnsi="Arial" w:cs="Arial"/>
                <w:sz w:val="20"/>
                <w:szCs w:val="20"/>
                <w:lang w:eastAsia="sl-SI"/>
              </w:rPr>
              <w:t>2</w:t>
            </w:r>
            <w:r w:rsidR="00AD1111">
              <w:rPr>
                <w:rFonts w:ascii="Arial" w:eastAsia="Times New Roman" w:hAnsi="Arial" w:cs="Arial"/>
                <w:sz w:val="20"/>
                <w:szCs w:val="20"/>
                <w:lang w:eastAsia="sl-SI"/>
              </w:rPr>
              <w:t>1</w:t>
            </w:r>
          </w:p>
        </w:tc>
      </w:tr>
      <w:tr w:rsidR="00A81F29" w:rsidRPr="009A18C9" w14:paraId="12D5FB09" w14:textId="77777777" w:rsidTr="00BD6A1D">
        <w:trPr>
          <w:gridAfter w:val="2"/>
          <w:wAfter w:w="3067" w:type="dxa"/>
        </w:trPr>
        <w:tc>
          <w:tcPr>
            <w:tcW w:w="6096" w:type="dxa"/>
            <w:gridSpan w:val="2"/>
          </w:tcPr>
          <w:p w14:paraId="5AE4D1F9" w14:textId="77777777" w:rsidR="00A81F29" w:rsidRPr="009A18C9" w:rsidRDefault="00A81F29" w:rsidP="00A81F29">
            <w:pPr>
              <w:spacing w:after="0" w:line="260" w:lineRule="exact"/>
              <w:rPr>
                <w:rFonts w:ascii="Arial" w:eastAsia="Times New Roman" w:hAnsi="Arial" w:cs="Arial"/>
                <w:sz w:val="20"/>
                <w:szCs w:val="20"/>
              </w:rPr>
            </w:pPr>
          </w:p>
          <w:p w14:paraId="17581B58" w14:textId="77777777" w:rsidR="00A81F29" w:rsidRPr="009A18C9" w:rsidRDefault="00A81F29" w:rsidP="00A81F29">
            <w:pPr>
              <w:spacing w:after="0" w:line="260" w:lineRule="exact"/>
              <w:rPr>
                <w:rFonts w:ascii="Arial" w:eastAsia="Times New Roman" w:hAnsi="Arial" w:cs="Arial"/>
                <w:sz w:val="20"/>
                <w:szCs w:val="20"/>
              </w:rPr>
            </w:pPr>
            <w:r w:rsidRPr="009A18C9">
              <w:rPr>
                <w:rFonts w:ascii="Arial" w:eastAsia="Times New Roman" w:hAnsi="Arial" w:cs="Arial"/>
                <w:sz w:val="20"/>
                <w:szCs w:val="20"/>
              </w:rPr>
              <w:t>GENERALNI SEKRETARIAT VLADE REPUBLIKE SLOVENIJE</w:t>
            </w:r>
          </w:p>
          <w:p w14:paraId="2A1DC94D" w14:textId="77777777" w:rsidR="00A81F29" w:rsidRPr="009A18C9" w:rsidRDefault="0014379B" w:rsidP="00A81F29">
            <w:pPr>
              <w:spacing w:after="0" w:line="260" w:lineRule="exact"/>
              <w:rPr>
                <w:rFonts w:ascii="Arial" w:eastAsia="Times New Roman" w:hAnsi="Arial" w:cs="Arial"/>
                <w:sz w:val="20"/>
                <w:szCs w:val="20"/>
              </w:rPr>
            </w:pPr>
            <w:hyperlink r:id="rId8" w:history="1">
              <w:r w:rsidR="00A81F29" w:rsidRPr="009A18C9">
                <w:rPr>
                  <w:rFonts w:ascii="Arial" w:eastAsia="Times New Roman" w:hAnsi="Arial" w:cs="Arial"/>
                  <w:color w:val="0000FF"/>
                  <w:sz w:val="20"/>
                  <w:szCs w:val="20"/>
                  <w:u w:val="single"/>
                </w:rPr>
                <w:t>Gp.gs@gov.si</w:t>
              </w:r>
            </w:hyperlink>
          </w:p>
          <w:p w14:paraId="53C049A4" w14:textId="77777777" w:rsidR="00A81F29" w:rsidRPr="009A18C9" w:rsidRDefault="00A81F29" w:rsidP="00A81F29">
            <w:pPr>
              <w:spacing w:after="0" w:line="260" w:lineRule="exact"/>
              <w:rPr>
                <w:rFonts w:ascii="Arial" w:eastAsia="Times New Roman" w:hAnsi="Arial" w:cs="Arial"/>
                <w:sz w:val="20"/>
                <w:szCs w:val="20"/>
              </w:rPr>
            </w:pPr>
          </w:p>
        </w:tc>
      </w:tr>
      <w:tr w:rsidR="00A81F29" w:rsidRPr="009A18C9" w14:paraId="123F7351" w14:textId="77777777" w:rsidTr="00BD6A1D">
        <w:tc>
          <w:tcPr>
            <w:tcW w:w="9163" w:type="dxa"/>
            <w:gridSpan w:val="4"/>
          </w:tcPr>
          <w:p w14:paraId="360C55AC" w14:textId="3F20EB2D" w:rsidR="00A81F29" w:rsidRPr="009A18C9" w:rsidRDefault="00A81F29" w:rsidP="00A81F2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A18C9">
              <w:rPr>
                <w:rFonts w:ascii="Arial" w:eastAsia="Times New Roman" w:hAnsi="Arial" w:cs="Arial"/>
                <w:b/>
                <w:sz w:val="20"/>
                <w:szCs w:val="20"/>
                <w:lang w:eastAsia="sl-SI"/>
              </w:rPr>
              <w:t xml:space="preserve">ZADEVA: Sklep Vlade Republike Slovenije o podelitvi predhodnega soglasja </w:t>
            </w:r>
            <w:r w:rsidR="00AD1111" w:rsidRPr="00AD1111">
              <w:rPr>
                <w:rFonts w:ascii="Arial" w:eastAsia="Times New Roman" w:hAnsi="Arial" w:cs="Arial"/>
                <w:b/>
                <w:sz w:val="20"/>
                <w:szCs w:val="20"/>
                <w:lang w:eastAsia="sl-SI"/>
              </w:rPr>
              <w:t xml:space="preserve">BLISK TRGOVINA </w:t>
            </w:r>
            <w:proofErr w:type="spellStart"/>
            <w:r w:rsidR="00AD1111" w:rsidRPr="00AD1111">
              <w:rPr>
                <w:rFonts w:ascii="Arial" w:eastAsia="Times New Roman" w:hAnsi="Arial" w:cs="Arial"/>
                <w:b/>
                <w:sz w:val="20"/>
                <w:szCs w:val="20"/>
                <w:lang w:eastAsia="sl-SI"/>
              </w:rPr>
              <w:t>d.o.o</w:t>
            </w:r>
            <w:proofErr w:type="spellEnd"/>
            <w:r w:rsidR="00AD1111" w:rsidRPr="00AD1111">
              <w:rPr>
                <w:rFonts w:ascii="Arial" w:eastAsia="Times New Roman" w:hAnsi="Arial" w:cs="Arial"/>
                <w:b/>
                <w:sz w:val="20"/>
                <w:szCs w:val="20"/>
                <w:lang w:eastAsia="sl-SI"/>
              </w:rPr>
              <w:t>., Na gorco 23, 2341 Limbuš</w:t>
            </w:r>
            <w:r w:rsidRPr="009A18C9">
              <w:rPr>
                <w:rFonts w:ascii="Arial" w:eastAsia="Times New Roman" w:hAnsi="Arial" w:cs="Arial"/>
                <w:b/>
                <w:sz w:val="20"/>
                <w:szCs w:val="20"/>
                <w:lang w:eastAsia="sl-SI"/>
              </w:rPr>
              <w:t xml:space="preserve">, da lahko posluje kot invalidsko podjetje – predlog za obravnavo </w:t>
            </w:r>
          </w:p>
        </w:tc>
      </w:tr>
      <w:tr w:rsidR="00AE1F83" w:rsidRPr="009A18C9" w14:paraId="1AA9047E" w14:textId="77777777" w:rsidTr="00BD6A1D">
        <w:tc>
          <w:tcPr>
            <w:tcW w:w="9163" w:type="dxa"/>
            <w:gridSpan w:val="4"/>
          </w:tcPr>
          <w:p w14:paraId="27379703" w14:textId="77777777" w:rsidR="00AE1F83" w:rsidRPr="009A18C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1. Predlog sklepov vlade:</w:t>
            </w:r>
          </w:p>
        </w:tc>
      </w:tr>
      <w:tr w:rsidR="00AD1111" w:rsidRPr="009A18C9" w14:paraId="3EFBEF10" w14:textId="77777777" w:rsidTr="00BD6A1D">
        <w:tc>
          <w:tcPr>
            <w:tcW w:w="9163" w:type="dxa"/>
            <w:gridSpan w:val="4"/>
          </w:tcPr>
          <w:p w14:paraId="73523D50" w14:textId="77777777" w:rsidR="00AD1111" w:rsidRPr="009A18C9" w:rsidRDefault="00AD1111" w:rsidP="00AD1111">
            <w:pPr>
              <w:pStyle w:val="Neotevilenodstavek"/>
              <w:rPr>
                <w:rFonts w:cs="Arial"/>
                <w:iCs/>
                <w:sz w:val="20"/>
              </w:rPr>
            </w:pPr>
            <w:r w:rsidRPr="009A18C9">
              <w:rPr>
                <w:rFonts w:cs="Arial"/>
                <w:iCs/>
                <w:sz w:val="20"/>
              </w:rPr>
              <w:t>Na podlagi 53. in 54. člena Zakona o zaposlitveni rehabilitaciji in zaposlovanju invalidov (Uradni list RS, št. 16/07 – uradno prečiščeno besedilo, 87/11, 96/12-ZPIZ-2</w:t>
            </w:r>
            <w:r>
              <w:rPr>
                <w:rFonts w:cs="Arial"/>
                <w:iCs/>
                <w:sz w:val="20"/>
              </w:rPr>
              <w:t>,</w:t>
            </w:r>
            <w:r w:rsidRPr="009A18C9">
              <w:rPr>
                <w:rFonts w:cs="Arial"/>
                <w:iCs/>
                <w:sz w:val="20"/>
              </w:rPr>
              <w:t xml:space="preserve"> 98/14</w:t>
            </w:r>
            <w:r>
              <w:rPr>
                <w:rFonts w:cs="Arial"/>
                <w:iCs/>
                <w:sz w:val="20"/>
              </w:rPr>
              <w:t xml:space="preserve"> </w:t>
            </w:r>
            <w:r w:rsidRPr="009A18C9">
              <w:rPr>
                <w:rFonts w:cs="Arial"/>
                <w:iCs/>
                <w:sz w:val="20"/>
              </w:rPr>
              <w:t>in</w:t>
            </w:r>
            <w:r>
              <w:rPr>
                <w:rFonts w:cs="Arial"/>
                <w:iCs/>
                <w:sz w:val="20"/>
              </w:rPr>
              <w:t xml:space="preserve"> 18/21</w:t>
            </w:r>
            <w:r w:rsidRPr="009A18C9">
              <w:rPr>
                <w:rFonts w:cs="Arial"/>
                <w:iCs/>
                <w:sz w:val="20"/>
              </w:rPr>
              <w:t>) je Vlada Republike Slovenije na … seji dne … sprejela naslednji</w:t>
            </w:r>
          </w:p>
          <w:p w14:paraId="35072451" w14:textId="77777777" w:rsidR="00AD1111" w:rsidRPr="009A18C9" w:rsidRDefault="00AD1111" w:rsidP="00AD1111">
            <w:pPr>
              <w:pStyle w:val="Neotevilenodstavek"/>
              <w:rPr>
                <w:rFonts w:cs="Arial"/>
                <w:iCs/>
                <w:sz w:val="20"/>
              </w:rPr>
            </w:pPr>
          </w:p>
          <w:p w14:paraId="6E0913CF" w14:textId="77777777" w:rsidR="00AD1111" w:rsidRPr="009A18C9" w:rsidRDefault="00AD1111" w:rsidP="00AD1111">
            <w:pPr>
              <w:pStyle w:val="Neotevilenodstavek"/>
              <w:jc w:val="center"/>
              <w:rPr>
                <w:rFonts w:cs="Arial"/>
                <w:iCs/>
                <w:sz w:val="20"/>
              </w:rPr>
            </w:pPr>
            <w:r w:rsidRPr="009A18C9">
              <w:rPr>
                <w:rFonts w:cs="Arial"/>
                <w:iCs/>
                <w:sz w:val="20"/>
              </w:rPr>
              <w:t>SKLEP</w:t>
            </w:r>
            <w:r>
              <w:rPr>
                <w:rFonts w:cs="Arial"/>
                <w:iCs/>
                <w:sz w:val="20"/>
              </w:rPr>
              <w:t>:</w:t>
            </w:r>
          </w:p>
          <w:p w14:paraId="6D49EAFA" w14:textId="77777777" w:rsidR="00AD1111" w:rsidRPr="009A18C9" w:rsidRDefault="00AD1111" w:rsidP="00AD1111">
            <w:pPr>
              <w:pStyle w:val="Neotevilenodstavek"/>
              <w:rPr>
                <w:rFonts w:cs="Arial"/>
                <w:iCs/>
                <w:sz w:val="20"/>
              </w:rPr>
            </w:pPr>
          </w:p>
          <w:p w14:paraId="47C85F8C" w14:textId="77777777" w:rsidR="00AD1111" w:rsidRPr="00FD5D10" w:rsidRDefault="00AD1111" w:rsidP="00AD1111">
            <w:pPr>
              <w:pStyle w:val="Neotevilenodstavek"/>
              <w:rPr>
                <w:rFonts w:cs="Arial"/>
                <w:iCs/>
                <w:sz w:val="20"/>
              </w:rPr>
            </w:pPr>
            <w:r w:rsidRPr="009A18C9">
              <w:rPr>
                <w:rFonts w:cs="Arial"/>
                <w:iCs/>
                <w:sz w:val="20"/>
              </w:rPr>
              <w:t xml:space="preserve">Vlada Republike Slovenije </w:t>
            </w:r>
            <w:r>
              <w:rPr>
                <w:rFonts w:cs="Arial"/>
                <w:iCs/>
                <w:sz w:val="20"/>
              </w:rPr>
              <w:t>je dala</w:t>
            </w:r>
            <w:r w:rsidRPr="009A18C9">
              <w:rPr>
                <w:rFonts w:cs="Arial"/>
                <w:iCs/>
                <w:sz w:val="20"/>
              </w:rPr>
              <w:t xml:space="preserve"> predhodno </w:t>
            </w:r>
            <w:r>
              <w:rPr>
                <w:rFonts w:cs="Arial"/>
                <w:iCs/>
                <w:sz w:val="20"/>
              </w:rPr>
              <w:t>soglasje, da lahko</w:t>
            </w:r>
            <w:r w:rsidRPr="004035B4">
              <w:rPr>
                <w:rFonts w:cs="Arial"/>
                <w:bCs/>
                <w:iCs/>
                <w:sz w:val="20"/>
              </w:rPr>
              <w:t xml:space="preserve"> </w:t>
            </w:r>
            <w:r w:rsidRPr="004035B4">
              <w:rPr>
                <w:rFonts w:cs="Arial"/>
                <w:bCs/>
                <w:iCs/>
                <w:sz w:val="20"/>
                <w:szCs w:val="20"/>
                <w:lang w:eastAsia="sl-SI"/>
              </w:rPr>
              <w:t xml:space="preserve">BLISK TRGOVINA </w:t>
            </w:r>
            <w:proofErr w:type="spellStart"/>
            <w:r w:rsidRPr="004035B4">
              <w:rPr>
                <w:rFonts w:cs="Arial"/>
                <w:bCs/>
                <w:iCs/>
                <w:sz w:val="20"/>
                <w:szCs w:val="20"/>
                <w:lang w:eastAsia="sl-SI"/>
              </w:rPr>
              <w:t>d.o.o</w:t>
            </w:r>
            <w:proofErr w:type="spellEnd"/>
            <w:r w:rsidRPr="004035B4">
              <w:rPr>
                <w:rFonts w:cs="Arial"/>
                <w:bCs/>
                <w:iCs/>
                <w:sz w:val="20"/>
                <w:szCs w:val="20"/>
                <w:lang w:eastAsia="sl-SI"/>
              </w:rPr>
              <w:t>., Na gorco 23, 2341 Limbuš</w:t>
            </w:r>
            <w:r w:rsidRPr="009A18C9">
              <w:rPr>
                <w:rFonts w:cs="Arial"/>
                <w:iCs/>
                <w:sz w:val="20"/>
              </w:rPr>
              <w:t xml:space="preserve">, matična številka </w:t>
            </w:r>
            <w:r>
              <w:rPr>
                <w:rFonts w:cs="Arial"/>
                <w:iCs/>
                <w:sz w:val="20"/>
              </w:rPr>
              <w:t>8745994000</w:t>
            </w:r>
            <w:r w:rsidRPr="009A18C9">
              <w:rPr>
                <w:rFonts w:cs="Arial"/>
                <w:iCs/>
                <w:sz w:val="20"/>
              </w:rPr>
              <w:t xml:space="preserve">, </w:t>
            </w:r>
            <w:r>
              <w:rPr>
                <w:rFonts w:cs="Arial"/>
                <w:iCs/>
                <w:sz w:val="20"/>
              </w:rPr>
              <w:t>posluje</w:t>
            </w:r>
            <w:r w:rsidRPr="00FD5D10">
              <w:rPr>
                <w:rFonts w:cs="Arial"/>
                <w:iCs/>
                <w:sz w:val="20"/>
              </w:rPr>
              <w:t xml:space="preserve"> kot invalidsko podjetje.</w:t>
            </w:r>
          </w:p>
          <w:p w14:paraId="6D0658E5" w14:textId="77777777" w:rsidR="00AD1111" w:rsidRPr="009A18C9" w:rsidRDefault="00AD1111" w:rsidP="00AD1111">
            <w:pPr>
              <w:pStyle w:val="Neotevilenodstavek"/>
              <w:rPr>
                <w:rFonts w:cs="Arial"/>
                <w:iCs/>
                <w:sz w:val="20"/>
              </w:rPr>
            </w:pPr>
          </w:p>
          <w:p w14:paraId="278D3DA2" w14:textId="77777777" w:rsidR="00AD1111" w:rsidRPr="009A18C9" w:rsidRDefault="00AD1111" w:rsidP="00AD1111">
            <w:pPr>
              <w:pStyle w:val="Neotevilenodstavek"/>
              <w:ind w:left="4995"/>
              <w:rPr>
                <w:rFonts w:cs="Arial"/>
                <w:iCs/>
                <w:sz w:val="20"/>
              </w:rPr>
            </w:pPr>
            <w:r>
              <w:rPr>
                <w:rFonts w:cs="Arial"/>
                <w:iCs/>
                <w:sz w:val="20"/>
              </w:rPr>
              <w:t>mag</w:t>
            </w:r>
            <w:r w:rsidRPr="00905BB0">
              <w:rPr>
                <w:rFonts w:cs="Arial"/>
                <w:iCs/>
                <w:sz w:val="20"/>
              </w:rPr>
              <w:t xml:space="preserve">. </w:t>
            </w:r>
            <w:r>
              <w:rPr>
                <w:rFonts w:cs="Arial"/>
                <w:iCs/>
                <w:sz w:val="20"/>
              </w:rPr>
              <w:t>Janja GARVAS HOČEVAR</w:t>
            </w:r>
            <w:r w:rsidRPr="009A18C9">
              <w:rPr>
                <w:rFonts w:cs="Arial"/>
                <w:iCs/>
                <w:sz w:val="20"/>
              </w:rPr>
              <w:t xml:space="preserve"> </w:t>
            </w:r>
          </w:p>
          <w:p w14:paraId="70822DD1" w14:textId="0078C489" w:rsidR="00AD1111" w:rsidRPr="009A18C9" w:rsidRDefault="00AD1111" w:rsidP="00AD1111">
            <w:pPr>
              <w:pStyle w:val="Neotevilenodstavek"/>
              <w:ind w:left="4995"/>
              <w:rPr>
                <w:rFonts w:cs="Arial"/>
                <w:iCs/>
                <w:sz w:val="20"/>
              </w:rPr>
            </w:pPr>
            <w:r>
              <w:rPr>
                <w:rFonts w:cs="Arial"/>
                <w:iCs/>
                <w:sz w:val="20"/>
              </w:rPr>
              <w:t xml:space="preserve">vršilka dolžnosti generalnega </w:t>
            </w:r>
            <w:r w:rsidR="0014379B">
              <w:rPr>
                <w:rFonts w:cs="Arial"/>
                <w:iCs/>
                <w:sz w:val="20"/>
              </w:rPr>
              <w:t>sekretarja</w:t>
            </w:r>
          </w:p>
          <w:p w14:paraId="4D248D15" w14:textId="77777777" w:rsidR="00AD1111" w:rsidRPr="009A18C9" w:rsidRDefault="00AD1111" w:rsidP="00AD1111">
            <w:pPr>
              <w:pStyle w:val="Neotevilenodstavek"/>
              <w:rPr>
                <w:rFonts w:cs="Arial"/>
                <w:iCs/>
                <w:sz w:val="20"/>
              </w:rPr>
            </w:pPr>
          </w:p>
          <w:p w14:paraId="0E4536AC" w14:textId="77777777" w:rsidR="00AD1111" w:rsidRPr="009A18C9" w:rsidRDefault="00AD1111" w:rsidP="00AD1111">
            <w:pPr>
              <w:pStyle w:val="Neotevilenodstavek"/>
              <w:rPr>
                <w:rFonts w:cs="Arial"/>
                <w:iCs/>
                <w:sz w:val="20"/>
              </w:rPr>
            </w:pPr>
            <w:r w:rsidRPr="009A18C9">
              <w:rPr>
                <w:rFonts w:cs="Arial"/>
                <w:iCs/>
                <w:sz w:val="20"/>
              </w:rPr>
              <w:t>Prejmejo:</w:t>
            </w:r>
          </w:p>
          <w:p w14:paraId="104F285F" w14:textId="77777777" w:rsidR="00AD1111" w:rsidRPr="009A18C9" w:rsidRDefault="00AD1111" w:rsidP="00AD111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hAnsi="Arial" w:cs="Arial"/>
                <w:iCs/>
                <w:sz w:val="20"/>
              </w:rPr>
              <w:t xml:space="preserve">Ministrstvo za delo, družino, socialne zadeve in enake možnosti, </w:t>
            </w:r>
            <w:r>
              <w:rPr>
                <w:rFonts w:ascii="Arial" w:hAnsi="Arial" w:cs="Arial"/>
                <w:iCs/>
                <w:sz w:val="20"/>
              </w:rPr>
              <w:t>Štukljeva 44</w:t>
            </w:r>
            <w:r w:rsidRPr="009A18C9">
              <w:rPr>
                <w:rFonts w:ascii="Arial" w:hAnsi="Arial" w:cs="Arial"/>
                <w:iCs/>
                <w:sz w:val="20"/>
              </w:rPr>
              <w:t>, 1000 Ljubljana</w:t>
            </w:r>
          </w:p>
          <w:p w14:paraId="74CEDCDD" w14:textId="47CC8DB7" w:rsidR="00AD1111" w:rsidRPr="009A18C9" w:rsidRDefault="00AD1111" w:rsidP="00AD111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035B4">
              <w:rPr>
                <w:rFonts w:ascii="Arial" w:hAnsi="Arial" w:cs="Arial"/>
                <w:iCs/>
                <w:sz w:val="20"/>
              </w:rPr>
              <w:t xml:space="preserve">BLISK TRGOVINA </w:t>
            </w:r>
            <w:proofErr w:type="spellStart"/>
            <w:r w:rsidRPr="004035B4">
              <w:rPr>
                <w:rFonts w:ascii="Arial" w:hAnsi="Arial" w:cs="Arial"/>
                <w:iCs/>
                <w:sz w:val="20"/>
              </w:rPr>
              <w:t>d.o.o</w:t>
            </w:r>
            <w:proofErr w:type="spellEnd"/>
            <w:r w:rsidRPr="004035B4">
              <w:rPr>
                <w:rFonts w:ascii="Arial" w:hAnsi="Arial" w:cs="Arial"/>
                <w:iCs/>
                <w:sz w:val="20"/>
              </w:rPr>
              <w:t>., Na gorco 23, 2341 Limbuš</w:t>
            </w:r>
          </w:p>
        </w:tc>
      </w:tr>
      <w:tr w:rsidR="00AE1F83" w:rsidRPr="009A18C9" w14:paraId="79118DE7" w14:textId="77777777" w:rsidTr="00BD6A1D">
        <w:tc>
          <w:tcPr>
            <w:tcW w:w="9163" w:type="dxa"/>
            <w:gridSpan w:val="4"/>
          </w:tcPr>
          <w:p w14:paraId="620F1E7D"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9A18C9" w14:paraId="43C990F9" w14:textId="77777777" w:rsidTr="00BD6A1D">
        <w:tc>
          <w:tcPr>
            <w:tcW w:w="9163" w:type="dxa"/>
            <w:gridSpan w:val="4"/>
          </w:tcPr>
          <w:p w14:paraId="317DD7B9" w14:textId="77777777" w:rsidR="00AE1F83" w:rsidRPr="009A18C9" w:rsidRDefault="004B727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w:t>
            </w:r>
          </w:p>
        </w:tc>
      </w:tr>
      <w:tr w:rsidR="00AE1F83" w:rsidRPr="009A18C9" w14:paraId="68E892B7" w14:textId="77777777" w:rsidTr="00BD6A1D">
        <w:tc>
          <w:tcPr>
            <w:tcW w:w="9163" w:type="dxa"/>
            <w:gridSpan w:val="4"/>
          </w:tcPr>
          <w:p w14:paraId="26CB8636"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sz w:val="20"/>
                <w:szCs w:val="20"/>
                <w:lang w:eastAsia="sl-SI"/>
              </w:rPr>
              <w:t>3.a Osebe, odgovorne za strokovno pripravo in usklajenost gradiva:</w:t>
            </w:r>
          </w:p>
        </w:tc>
      </w:tr>
      <w:tr w:rsidR="00AD1111" w:rsidRPr="009A18C9" w14:paraId="580D7E6A" w14:textId="77777777" w:rsidTr="00BD6A1D">
        <w:tc>
          <w:tcPr>
            <w:tcW w:w="9163" w:type="dxa"/>
            <w:gridSpan w:val="4"/>
          </w:tcPr>
          <w:p w14:paraId="16D76552" w14:textId="77777777" w:rsidR="00AD1111" w:rsidRPr="009A18C9" w:rsidRDefault="00AD1111" w:rsidP="00AD1111">
            <w:pPr>
              <w:pStyle w:val="Neotevilenodstavek"/>
              <w:rPr>
                <w:rFonts w:cs="Arial"/>
                <w:iCs/>
                <w:sz w:val="20"/>
              </w:rPr>
            </w:pPr>
            <w:r>
              <w:rPr>
                <w:rFonts w:cs="Arial"/>
                <w:iCs/>
                <w:sz w:val="20"/>
              </w:rPr>
              <w:t>mag. Andrejka Znoj</w:t>
            </w:r>
            <w:r w:rsidRPr="009A18C9">
              <w:rPr>
                <w:rFonts w:cs="Arial"/>
                <w:iCs/>
                <w:sz w:val="20"/>
              </w:rPr>
              <w:t>, generaln</w:t>
            </w:r>
            <w:r>
              <w:rPr>
                <w:rFonts w:cs="Arial"/>
                <w:iCs/>
                <w:sz w:val="20"/>
              </w:rPr>
              <w:t>a</w:t>
            </w:r>
            <w:r w:rsidRPr="009A18C9">
              <w:rPr>
                <w:rFonts w:cs="Arial"/>
                <w:iCs/>
                <w:sz w:val="20"/>
              </w:rPr>
              <w:t xml:space="preserve"> direktoric</w:t>
            </w:r>
            <w:r>
              <w:rPr>
                <w:rFonts w:cs="Arial"/>
                <w:iCs/>
                <w:sz w:val="20"/>
              </w:rPr>
              <w:t>a</w:t>
            </w:r>
            <w:r w:rsidRPr="009A18C9">
              <w:rPr>
                <w:rFonts w:cs="Arial"/>
                <w:iCs/>
                <w:sz w:val="20"/>
              </w:rPr>
              <w:t>, Direktorat za invalide</w:t>
            </w:r>
          </w:p>
          <w:p w14:paraId="78BBCF52" w14:textId="6056BD66" w:rsidR="00AD1111" w:rsidRPr="009A18C9" w:rsidRDefault="00AD1111" w:rsidP="00AD1111">
            <w:pPr>
              <w:pStyle w:val="Neotevilenodstavek"/>
              <w:rPr>
                <w:rFonts w:cs="Arial"/>
                <w:iCs/>
                <w:sz w:val="20"/>
                <w:szCs w:val="20"/>
                <w:lang w:eastAsia="sl-SI"/>
              </w:rPr>
            </w:pPr>
            <w:r>
              <w:rPr>
                <w:rFonts w:cs="Arial"/>
                <w:iCs/>
                <w:sz w:val="20"/>
              </w:rPr>
              <w:t>Helena Porenta</w:t>
            </w:r>
            <w:r w:rsidRPr="009A18C9">
              <w:rPr>
                <w:rFonts w:cs="Arial"/>
                <w:iCs/>
                <w:sz w:val="20"/>
              </w:rPr>
              <w:t xml:space="preserve">,  </w:t>
            </w:r>
            <w:r>
              <w:rPr>
                <w:rFonts w:cs="Arial"/>
                <w:iCs/>
                <w:sz w:val="20"/>
              </w:rPr>
              <w:t>podsekretarka</w:t>
            </w:r>
            <w:r w:rsidRPr="009A18C9">
              <w:rPr>
                <w:rFonts w:cs="Arial"/>
                <w:iCs/>
                <w:sz w:val="20"/>
              </w:rPr>
              <w:t>, Direktorat za invalide</w:t>
            </w:r>
          </w:p>
        </w:tc>
      </w:tr>
      <w:tr w:rsidR="00AE1F83" w:rsidRPr="009A18C9" w14:paraId="5474D1F7" w14:textId="77777777" w:rsidTr="00BD6A1D">
        <w:tc>
          <w:tcPr>
            <w:tcW w:w="9163" w:type="dxa"/>
            <w:gridSpan w:val="4"/>
          </w:tcPr>
          <w:p w14:paraId="18B78BA4"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iCs/>
                <w:sz w:val="20"/>
                <w:szCs w:val="20"/>
                <w:lang w:eastAsia="sl-SI"/>
              </w:rPr>
              <w:t xml:space="preserve">3.b Zunanji strokovnjaki, ki so </w:t>
            </w:r>
            <w:r w:rsidRPr="009A18C9">
              <w:rPr>
                <w:rFonts w:ascii="Arial" w:eastAsia="Times New Roman" w:hAnsi="Arial" w:cs="Arial"/>
                <w:b/>
                <w:sz w:val="20"/>
                <w:szCs w:val="20"/>
                <w:lang w:eastAsia="sl-SI"/>
              </w:rPr>
              <w:t>sodelovali pri pripravi dela ali celotnega gradiva:</w:t>
            </w:r>
          </w:p>
        </w:tc>
      </w:tr>
      <w:tr w:rsidR="00AE1F83" w:rsidRPr="009A18C9" w14:paraId="63EA287B" w14:textId="77777777" w:rsidTr="00BD6A1D">
        <w:tc>
          <w:tcPr>
            <w:tcW w:w="9163" w:type="dxa"/>
            <w:gridSpan w:val="4"/>
          </w:tcPr>
          <w:p w14:paraId="20A7E432" w14:textId="77777777" w:rsidR="00AE1F83" w:rsidRPr="009A18C9" w:rsidRDefault="00AC3D6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9A18C9" w14:paraId="45FF65CC" w14:textId="77777777" w:rsidTr="00BD6A1D">
        <w:tc>
          <w:tcPr>
            <w:tcW w:w="9163" w:type="dxa"/>
            <w:gridSpan w:val="4"/>
          </w:tcPr>
          <w:p w14:paraId="291FDA1D"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sz w:val="20"/>
                <w:szCs w:val="20"/>
                <w:lang w:eastAsia="sl-SI"/>
              </w:rPr>
              <w:t>4. Predstavniki vlade, ki bodo sodelovali pri delu državnega zbora:</w:t>
            </w:r>
          </w:p>
        </w:tc>
      </w:tr>
      <w:tr w:rsidR="00AE1F83" w:rsidRPr="009A18C9" w14:paraId="4B4F182C" w14:textId="77777777" w:rsidTr="00BD6A1D">
        <w:tc>
          <w:tcPr>
            <w:tcW w:w="9163" w:type="dxa"/>
            <w:gridSpan w:val="4"/>
          </w:tcPr>
          <w:p w14:paraId="71F12616" w14:textId="77777777" w:rsidR="00AE1F83" w:rsidRPr="009A18C9" w:rsidRDefault="00AC3D6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9A18C9" w14:paraId="4127DD16" w14:textId="77777777" w:rsidTr="00BD6A1D">
        <w:tc>
          <w:tcPr>
            <w:tcW w:w="9163" w:type="dxa"/>
            <w:gridSpan w:val="4"/>
          </w:tcPr>
          <w:p w14:paraId="345F2554" w14:textId="77777777" w:rsidR="00AE1F83" w:rsidRPr="009A18C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5. Kratek povzetek gradiva:</w:t>
            </w:r>
          </w:p>
        </w:tc>
      </w:tr>
      <w:tr w:rsidR="00AE1F83" w:rsidRPr="009A18C9" w14:paraId="4BBC188E" w14:textId="77777777" w:rsidTr="00BD6A1D">
        <w:tc>
          <w:tcPr>
            <w:tcW w:w="9163" w:type="dxa"/>
            <w:gridSpan w:val="4"/>
          </w:tcPr>
          <w:p w14:paraId="3159591A" w14:textId="004E80CD" w:rsidR="00AE1F83" w:rsidRPr="009A18C9" w:rsidRDefault="004F0933" w:rsidP="004F093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D1111">
              <w:rPr>
                <w:rFonts w:ascii="Arial" w:eastAsia="Times New Roman" w:hAnsi="Arial" w:cs="Arial"/>
                <w:iCs/>
                <w:sz w:val="20"/>
                <w:szCs w:val="20"/>
                <w:lang w:eastAsia="sl-SI"/>
              </w:rPr>
              <w:t xml:space="preserve">Gospodarska družba </w:t>
            </w:r>
            <w:r w:rsidR="00AD1111" w:rsidRPr="00AD1111">
              <w:rPr>
                <w:rFonts w:ascii="Arial" w:eastAsia="Times New Roman" w:hAnsi="Arial" w:cs="Arial"/>
                <w:sz w:val="20"/>
                <w:szCs w:val="20"/>
                <w:lang w:eastAsia="sl-SI"/>
              </w:rPr>
              <w:t xml:space="preserve">BLISK TRGOVINA </w:t>
            </w:r>
            <w:proofErr w:type="spellStart"/>
            <w:r w:rsidR="00AD1111" w:rsidRPr="00AD1111">
              <w:rPr>
                <w:rFonts w:ascii="Arial" w:eastAsia="Times New Roman" w:hAnsi="Arial" w:cs="Arial"/>
                <w:sz w:val="20"/>
                <w:szCs w:val="20"/>
                <w:lang w:eastAsia="sl-SI"/>
              </w:rPr>
              <w:t>d.o.o</w:t>
            </w:r>
            <w:proofErr w:type="spellEnd"/>
            <w:r w:rsidR="00AD1111" w:rsidRPr="00AD1111">
              <w:rPr>
                <w:rFonts w:ascii="Arial" w:eastAsia="Times New Roman" w:hAnsi="Arial" w:cs="Arial"/>
                <w:sz w:val="20"/>
                <w:szCs w:val="20"/>
                <w:lang w:eastAsia="sl-SI"/>
              </w:rPr>
              <w:t>.</w:t>
            </w:r>
            <w:r w:rsidRPr="004F0933">
              <w:rPr>
                <w:rFonts w:ascii="Arial" w:eastAsia="Times New Roman" w:hAnsi="Arial" w:cs="Arial"/>
                <w:iCs/>
                <w:sz w:val="20"/>
                <w:szCs w:val="20"/>
                <w:lang w:eastAsia="sl-SI"/>
              </w:rPr>
              <w:t xml:space="preserve"> je pri Ministrstvu za delo, družino, socialne zadeve in enake možnosti vložila vlogo za pridobitev statusa invalidskega podjetja</w:t>
            </w:r>
            <w:r>
              <w:rPr>
                <w:rFonts w:ascii="Arial" w:eastAsia="Times New Roman" w:hAnsi="Arial" w:cs="Arial"/>
                <w:iCs/>
                <w:sz w:val="20"/>
                <w:szCs w:val="20"/>
                <w:lang w:eastAsia="sl-SI"/>
              </w:rPr>
              <w:t xml:space="preserve">. </w:t>
            </w:r>
            <w:r w:rsidRPr="004F0933">
              <w:rPr>
                <w:rFonts w:ascii="Arial" w:eastAsia="Times New Roman" w:hAnsi="Arial" w:cs="Arial"/>
                <w:iCs/>
                <w:sz w:val="20"/>
                <w:szCs w:val="20"/>
                <w:lang w:eastAsia="sl-SI"/>
              </w:rPr>
              <w:t>Ministrstvo za delo, družino, socialne zadeve in enake možnosti je na podlagi pregleda vloge in opravljenega pregleda v načrtovanem invalidskem podjetju ugotovilo, da so izpolnjeni pogoji iz 53. člena Zakona o zaposlitveni rehabilit</w:t>
            </w:r>
            <w:r>
              <w:rPr>
                <w:rFonts w:ascii="Arial" w:eastAsia="Times New Roman" w:hAnsi="Arial" w:cs="Arial"/>
                <w:iCs/>
                <w:sz w:val="20"/>
                <w:szCs w:val="20"/>
                <w:lang w:eastAsia="sl-SI"/>
              </w:rPr>
              <w:t>aciji in zaposlovanju invalidov</w:t>
            </w:r>
            <w:r w:rsidRPr="004F0933">
              <w:rPr>
                <w:rFonts w:ascii="Arial" w:eastAsia="Times New Roman" w:hAnsi="Arial" w:cs="Arial"/>
                <w:iCs/>
                <w:sz w:val="20"/>
                <w:szCs w:val="20"/>
                <w:lang w:eastAsia="sl-SI"/>
              </w:rPr>
              <w:t xml:space="preserve"> ter zato predlaga Vladi Republike Slovenije, da poda predhodno soglasje, da družba </w:t>
            </w:r>
            <w:r w:rsidR="00AD1111" w:rsidRPr="00AD1111">
              <w:rPr>
                <w:rFonts w:ascii="Arial" w:eastAsia="Times New Roman" w:hAnsi="Arial" w:cs="Arial"/>
                <w:iCs/>
                <w:sz w:val="20"/>
                <w:szCs w:val="20"/>
                <w:lang w:eastAsia="sl-SI"/>
              </w:rPr>
              <w:t xml:space="preserve">BLISK TRGOVINA </w:t>
            </w:r>
            <w:proofErr w:type="spellStart"/>
            <w:r w:rsidR="00AD1111" w:rsidRPr="00AD1111">
              <w:rPr>
                <w:rFonts w:ascii="Arial" w:eastAsia="Times New Roman" w:hAnsi="Arial" w:cs="Arial"/>
                <w:iCs/>
                <w:sz w:val="20"/>
                <w:szCs w:val="20"/>
                <w:lang w:eastAsia="sl-SI"/>
              </w:rPr>
              <w:t>d.o.o</w:t>
            </w:r>
            <w:proofErr w:type="spellEnd"/>
            <w:r w:rsidR="00AD1111" w:rsidRPr="00AD1111">
              <w:rPr>
                <w:rFonts w:ascii="Arial" w:eastAsia="Times New Roman" w:hAnsi="Arial" w:cs="Arial"/>
                <w:iCs/>
                <w:sz w:val="20"/>
                <w:szCs w:val="20"/>
                <w:lang w:eastAsia="sl-SI"/>
              </w:rPr>
              <w:t>.</w:t>
            </w:r>
            <w:r w:rsidR="00AD1111">
              <w:rPr>
                <w:rFonts w:ascii="Arial" w:eastAsia="Times New Roman" w:hAnsi="Arial" w:cs="Arial"/>
                <w:iCs/>
                <w:sz w:val="20"/>
                <w:szCs w:val="20"/>
                <w:lang w:eastAsia="sl-SI"/>
              </w:rPr>
              <w:t xml:space="preserve"> </w:t>
            </w:r>
            <w:r w:rsidRPr="004F0933">
              <w:rPr>
                <w:rFonts w:ascii="Arial" w:eastAsia="Times New Roman" w:hAnsi="Arial" w:cs="Arial"/>
                <w:iCs/>
                <w:sz w:val="20"/>
                <w:szCs w:val="20"/>
                <w:lang w:eastAsia="sl-SI"/>
              </w:rPr>
              <w:t>lahko posluje kot invalidsko podjetje.</w:t>
            </w:r>
            <w:r w:rsidR="00691165">
              <w:rPr>
                <w:rFonts w:ascii="Arial" w:eastAsia="Times New Roman" w:hAnsi="Arial" w:cs="Arial"/>
                <w:iCs/>
                <w:sz w:val="20"/>
                <w:szCs w:val="20"/>
                <w:lang w:eastAsia="sl-SI"/>
              </w:rPr>
              <w:t xml:space="preserve"> </w:t>
            </w:r>
          </w:p>
        </w:tc>
      </w:tr>
      <w:tr w:rsidR="00AE1F83" w:rsidRPr="009A18C9" w14:paraId="449EF2F5" w14:textId="77777777" w:rsidTr="00BD6A1D">
        <w:tc>
          <w:tcPr>
            <w:tcW w:w="9163" w:type="dxa"/>
            <w:gridSpan w:val="4"/>
          </w:tcPr>
          <w:p w14:paraId="0A06DED3" w14:textId="77777777" w:rsidR="00AE1F83" w:rsidRPr="009A18C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6. Presoja posledic za:</w:t>
            </w:r>
          </w:p>
        </w:tc>
      </w:tr>
      <w:tr w:rsidR="00AE1F83" w:rsidRPr="009A18C9" w14:paraId="7F381C2D" w14:textId="77777777" w:rsidTr="00BD6A1D">
        <w:tc>
          <w:tcPr>
            <w:tcW w:w="1448" w:type="dxa"/>
          </w:tcPr>
          <w:p w14:paraId="20DB8496"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a)</w:t>
            </w:r>
          </w:p>
        </w:tc>
        <w:tc>
          <w:tcPr>
            <w:tcW w:w="5444" w:type="dxa"/>
            <w:gridSpan w:val="2"/>
          </w:tcPr>
          <w:p w14:paraId="207A3155"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javnofinančna sredstva nad 40.000 EUR v tekočem in naslednjih treh letih</w:t>
            </w:r>
          </w:p>
        </w:tc>
        <w:tc>
          <w:tcPr>
            <w:tcW w:w="2271" w:type="dxa"/>
            <w:vAlign w:val="center"/>
          </w:tcPr>
          <w:p w14:paraId="0AC33E42" w14:textId="77777777" w:rsidR="00AE1F83" w:rsidRPr="009A18C9" w:rsidRDefault="004B727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DA</w:t>
            </w:r>
          </w:p>
        </w:tc>
      </w:tr>
      <w:tr w:rsidR="00AE1F83" w:rsidRPr="009A18C9" w14:paraId="57162305" w14:textId="77777777" w:rsidTr="00BD6A1D">
        <w:tc>
          <w:tcPr>
            <w:tcW w:w="1448" w:type="dxa"/>
          </w:tcPr>
          <w:p w14:paraId="269DDF03"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b)</w:t>
            </w:r>
          </w:p>
        </w:tc>
        <w:tc>
          <w:tcPr>
            <w:tcW w:w="5444" w:type="dxa"/>
            <w:gridSpan w:val="2"/>
          </w:tcPr>
          <w:p w14:paraId="118148E4"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bCs/>
                <w:sz w:val="20"/>
                <w:szCs w:val="20"/>
                <w:lang w:eastAsia="sl-SI"/>
              </w:rPr>
              <w:t>usklajenost slovenskega pravnega reda s pravnim redom Evropske unije</w:t>
            </w:r>
          </w:p>
        </w:tc>
        <w:tc>
          <w:tcPr>
            <w:tcW w:w="2271" w:type="dxa"/>
            <w:vAlign w:val="center"/>
          </w:tcPr>
          <w:p w14:paraId="27D5FB4B"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6F6CA7F7" w14:textId="77777777" w:rsidTr="00BD6A1D">
        <w:tc>
          <w:tcPr>
            <w:tcW w:w="1448" w:type="dxa"/>
          </w:tcPr>
          <w:p w14:paraId="074A4831"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c)</w:t>
            </w:r>
          </w:p>
        </w:tc>
        <w:tc>
          <w:tcPr>
            <w:tcW w:w="5444" w:type="dxa"/>
            <w:gridSpan w:val="2"/>
          </w:tcPr>
          <w:p w14:paraId="47C03D51"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administrativne posledice</w:t>
            </w:r>
          </w:p>
        </w:tc>
        <w:tc>
          <w:tcPr>
            <w:tcW w:w="2271" w:type="dxa"/>
            <w:vAlign w:val="center"/>
          </w:tcPr>
          <w:p w14:paraId="34FD2B23"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NE</w:t>
            </w:r>
          </w:p>
        </w:tc>
      </w:tr>
      <w:tr w:rsidR="00AE1F83" w:rsidRPr="009A18C9" w14:paraId="588E22A8" w14:textId="77777777" w:rsidTr="00BD6A1D">
        <w:tc>
          <w:tcPr>
            <w:tcW w:w="1448" w:type="dxa"/>
          </w:tcPr>
          <w:p w14:paraId="3674AF29"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lastRenderedPageBreak/>
              <w:t>č)</w:t>
            </w:r>
          </w:p>
        </w:tc>
        <w:tc>
          <w:tcPr>
            <w:tcW w:w="5444" w:type="dxa"/>
            <w:gridSpan w:val="2"/>
          </w:tcPr>
          <w:p w14:paraId="35707842"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sz w:val="20"/>
                <w:szCs w:val="20"/>
                <w:lang w:eastAsia="sl-SI"/>
              </w:rPr>
              <w:t>gospodarstvo, zlasti</w:t>
            </w:r>
            <w:r w:rsidRPr="009A18C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6C256F1"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6956CF3D" w14:textId="77777777" w:rsidTr="00BD6A1D">
        <w:tc>
          <w:tcPr>
            <w:tcW w:w="1448" w:type="dxa"/>
          </w:tcPr>
          <w:p w14:paraId="5FD46F54"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d)</w:t>
            </w:r>
          </w:p>
        </w:tc>
        <w:tc>
          <w:tcPr>
            <w:tcW w:w="5444" w:type="dxa"/>
            <w:gridSpan w:val="2"/>
          </w:tcPr>
          <w:p w14:paraId="73BFE3B9"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okolje, vključno s prostorskimi in varstvenimi vidiki</w:t>
            </w:r>
          </w:p>
        </w:tc>
        <w:tc>
          <w:tcPr>
            <w:tcW w:w="2271" w:type="dxa"/>
            <w:vAlign w:val="center"/>
          </w:tcPr>
          <w:p w14:paraId="239013DD"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0AD3FD99" w14:textId="77777777" w:rsidTr="00BD6A1D">
        <w:tc>
          <w:tcPr>
            <w:tcW w:w="1448" w:type="dxa"/>
          </w:tcPr>
          <w:p w14:paraId="42593BB7"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e)</w:t>
            </w:r>
          </w:p>
        </w:tc>
        <w:tc>
          <w:tcPr>
            <w:tcW w:w="5444" w:type="dxa"/>
            <w:gridSpan w:val="2"/>
          </w:tcPr>
          <w:p w14:paraId="7454AC2D" w14:textId="77777777" w:rsidR="00AE1F83" w:rsidRPr="009A18C9" w:rsidRDefault="00AE1F83" w:rsidP="008F234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socialno področje</w:t>
            </w:r>
          </w:p>
        </w:tc>
        <w:tc>
          <w:tcPr>
            <w:tcW w:w="2271" w:type="dxa"/>
            <w:vAlign w:val="center"/>
          </w:tcPr>
          <w:p w14:paraId="6F5E2C3C" w14:textId="77777777" w:rsidR="00AE1F83" w:rsidRPr="009A18C9" w:rsidRDefault="008F234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DA</w:t>
            </w:r>
          </w:p>
        </w:tc>
      </w:tr>
      <w:tr w:rsidR="00AE1F83" w:rsidRPr="009A18C9" w14:paraId="303F1863" w14:textId="77777777" w:rsidTr="00BD6A1D">
        <w:tc>
          <w:tcPr>
            <w:tcW w:w="1448" w:type="dxa"/>
            <w:tcBorders>
              <w:bottom w:val="single" w:sz="4" w:space="0" w:color="auto"/>
            </w:tcBorders>
          </w:tcPr>
          <w:p w14:paraId="01B49D8B"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f)</w:t>
            </w:r>
          </w:p>
        </w:tc>
        <w:tc>
          <w:tcPr>
            <w:tcW w:w="5444" w:type="dxa"/>
            <w:gridSpan w:val="2"/>
            <w:tcBorders>
              <w:bottom w:val="single" w:sz="4" w:space="0" w:color="auto"/>
            </w:tcBorders>
          </w:tcPr>
          <w:p w14:paraId="090C9180"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dokumente razvojnega načrtovanja:</w:t>
            </w:r>
          </w:p>
          <w:p w14:paraId="4236913A" w14:textId="77777777" w:rsidR="00AE1F83" w:rsidRPr="009A18C9"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nacionalne dokumente razvojnega načrtovanja</w:t>
            </w:r>
          </w:p>
          <w:p w14:paraId="426E319B" w14:textId="77777777" w:rsidR="00AE1F83" w:rsidRPr="009A18C9"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razvojne politike na ravni programov po strukturi razvojne klasifikacije programskega proračuna</w:t>
            </w:r>
          </w:p>
          <w:p w14:paraId="1871E62C" w14:textId="77777777" w:rsidR="00AE1F83" w:rsidRPr="009A18C9"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497D7CF"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40B8D011"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F974EED" w14:textId="77777777" w:rsidR="00AE1F83" w:rsidRPr="009A18C9"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7.a Predstavitev ocene finančnih posledic nad 40.000 EUR:</w:t>
            </w:r>
          </w:p>
          <w:p w14:paraId="6ABBC671" w14:textId="77777777" w:rsidR="00AE1F83" w:rsidRPr="009A18C9"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A18C9">
              <w:rPr>
                <w:rFonts w:ascii="Arial" w:eastAsia="Times New Roman" w:hAnsi="Arial" w:cs="Arial"/>
                <w:sz w:val="20"/>
                <w:szCs w:val="20"/>
                <w:lang w:eastAsia="sl-SI"/>
              </w:rPr>
              <w:t>(Samo če izberete DA pod točko 6.a.)</w:t>
            </w:r>
          </w:p>
        </w:tc>
      </w:tr>
    </w:tbl>
    <w:p w14:paraId="0D12EF0D" w14:textId="77777777" w:rsidR="00AE1F83" w:rsidRPr="009A18C9"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9"/>
        <w:gridCol w:w="1262"/>
        <w:gridCol w:w="417"/>
        <w:gridCol w:w="1440"/>
        <w:gridCol w:w="349"/>
        <w:gridCol w:w="385"/>
        <w:gridCol w:w="825"/>
        <w:gridCol w:w="1558"/>
      </w:tblGrid>
      <w:tr w:rsidR="00AE1F83" w:rsidRPr="009A18C9" w14:paraId="2AC0322F"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697527" w14:textId="77777777" w:rsidR="00AE1F83" w:rsidRPr="009A18C9"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lastRenderedPageBreak/>
              <w:t>I. Ocena finančnih posledic, ki niso načrtovane v sprejetem proračunu</w:t>
            </w:r>
          </w:p>
        </w:tc>
      </w:tr>
      <w:tr w:rsidR="00AE1F83" w:rsidRPr="009A18C9" w14:paraId="502F61BE" w14:textId="77777777" w:rsidTr="009F4C1E">
        <w:trPr>
          <w:cantSplit/>
          <w:trHeight w:val="276"/>
        </w:trPr>
        <w:tc>
          <w:tcPr>
            <w:tcW w:w="2964" w:type="dxa"/>
            <w:gridSpan w:val="2"/>
            <w:tcBorders>
              <w:top w:val="single" w:sz="4" w:space="0" w:color="auto"/>
              <w:left w:val="single" w:sz="4" w:space="0" w:color="auto"/>
              <w:bottom w:val="single" w:sz="4" w:space="0" w:color="auto"/>
              <w:right w:val="single" w:sz="4" w:space="0" w:color="auto"/>
            </w:tcBorders>
            <w:vAlign w:val="center"/>
          </w:tcPr>
          <w:p w14:paraId="2A5206D3"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27DC86A6"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Tekoče leto (t)</w:t>
            </w:r>
          </w:p>
        </w:tc>
        <w:tc>
          <w:tcPr>
            <w:tcW w:w="1440" w:type="dxa"/>
            <w:tcBorders>
              <w:top w:val="single" w:sz="4" w:space="0" w:color="auto"/>
              <w:left w:val="single" w:sz="4" w:space="0" w:color="auto"/>
              <w:bottom w:val="single" w:sz="4" w:space="0" w:color="auto"/>
              <w:right w:val="single" w:sz="4" w:space="0" w:color="auto"/>
            </w:tcBorders>
            <w:vAlign w:val="center"/>
          </w:tcPr>
          <w:p w14:paraId="52265868"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1A8046"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 + 2</w:t>
            </w:r>
          </w:p>
        </w:tc>
        <w:tc>
          <w:tcPr>
            <w:tcW w:w="1558" w:type="dxa"/>
            <w:tcBorders>
              <w:top w:val="single" w:sz="4" w:space="0" w:color="auto"/>
              <w:left w:val="single" w:sz="4" w:space="0" w:color="auto"/>
              <w:bottom w:val="single" w:sz="4" w:space="0" w:color="auto"/>
              <w:right w:val="single" w:sz="4" w:space="0" w:color="auto"/>
            </w:tcBorders>
            <w:vAlign w:val="center"/>
          </w:tcPr>
          <w:p w14:paraId="27B7C5E3"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 + 3</w:t>
            </w:r>
          </w:p>
        </w:tc>
      </w:tr>
      <w:tr w:rsidR="00AE1F83" w:rsidRPr="009A18C9" w14:paraId="00BE6AE9" w14:textId="77777777" w:rsidTr="009F4C1E">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44C58C6A"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xml:space="preserve">) prihodkov državnega proračuna </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69A8A8E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440" w:type="dxa"/>
            <w:tcBorders>
              <w:top w:val="single" w:sz="4" w:space="0" w:color="auto"/>
              <w:left w:val="single" w:sz="4" w:space="0" w:color="auto"/>
              <w:bottom w:val="single" w:sz="4" w:space="0" w:color="auto"/>
              <w:right w:val="single" w:sz="4" w:space="0" w:color="auto"/>
            </w:tcBorders>
            <w:vAlign w:val="center"/>
          </w:tcPr>
          <w:p w14:paraId="0664A36D"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DDE4996"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c>
          <w:tcPr>
            <w:tcW w:w="1558" w:type="dxa"/>
            <w:tcBorders>
              <w:top w:val="single" w:sz="4" w:space="0" w:color="auto"/>
              <w:left w:val="single" w:sz="4" w:space="0" w:color="auto"/>
              <w:bottom w:val="single" w:sz="4" w:space="0" w:color="auto"/>
              <w:right w:val="single" w:sz="4" w:space="0" w:color="auto"/>
            </w:tcBorders>
            <w:vAlign w:val="center"/>
          </w:tcPr>
          <w:p w14:paraId="33B9FA2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r>
      <w:tr w:rsidR="00AE1F83" w:rsidRPr="009A18C9" w14:paraId="17F764C5" w14:textId="77777777" w:rsidTr="009F4C1E">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24181DB9"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xml:space="preserve">) prihodkov občinskih proračunov </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4C391B13"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440" w:type="dxa"/>
            <w:tcBorders>
              <w:top w:val="single" w:sz="4" w:space="0" w:color="auto"/>
              <w:left w:val="single" w:sz="4" w:space="0" w:color="auto"/>
              <w:bottom w:val="single" w:sz="4" w:space="0" w:color="auto"/>
              <w:right w:val="single" w:sz="4" w:space="0" w:color="auto"/>
            </w:tcBorders>
            <w:vAlign w:val="center"/>
          </w:tcPr>
          <w:p w14:paraId="45D0773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97A49E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c>
          <w:tcPr>
            <w:tcW w:w="1558" w:type="dxa"/>
            <w:tcBorders>
              <w:top w:val="single" w:sz="4" w:space="0" w:color="auto"/>
              <w:left w:val="single" w:sz="4" w:space="0" w:color="auto"/>
              <w:bottom w:val="single" w:sz="4" w:space="0" w:color="auto"/>
              <w:right w:val="single" w:sz="4" w:space="0" w:color="auto"/>
            </w:tcBorders>
            <w:vAlign w:val="center"/>
          </w:tcPr>
          <w:p w14:paraId="1372035B"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r>
      <w:tr w:rsidR="00AE1F83" w:rsidRPr="009A18C9" w14:paraId="5FAD388D" w14:textId="77777777" w:rsidTr="009F4C1E">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08E1A194"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xml:space="preserve">) odhodkov državnega proračuna </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53004D3B"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4D9FBF8D"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4846C60"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558" w:type="dxa"/>
            <w:tcBorders>
              <w:top w:val="single" w:sz="4" w:space="0" w:color="auto"/>
              <w:left w:val="single" w:sz="4" w:space="0" w:color="auto"/>
              <w:bottom w:val="single" w:sz="4" w:space="0" w:color="auto"/>
              <w:right w:val="single" w:sz="4" w:space="0" w:color="auto"/>
            </w:tcBorders>
            <w:vAlign w:val="center"/>
          </w:tcPr>
          <w:p w14:paraId="673E64C8"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r>
      <w:tr w:rsidR="00AE1F83" w:rsidRPr="009A18C9" w14:paraId="4586DFDF" w14:textId="77777777" w:rsidTr="009F4C1E">
        <w:trPr>
          <w:cantSplit/>
          <w:trHeight w:val="6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135F68A5"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odhodkov občinskih proračunov</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4E3E393D"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4426B4F3"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BF89550"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558" w:type="dxa"/>
            <w:tcBorders>
              <w:top w:val="single" w:sz="4" w:space="0" w:color="auto"/>
              <w:left w:val="single" w:sz="4" w:space="0" w:color="auto"/>
              <w:bottom w:val="single" w:sz="4" w:space="0" w:color="auto"/>
              <w:right w:val="single" w:sz="4" w:space="0" w:color="auto"/>
            </w:tcBorders>
            <w:vAlign w:val="center"/>
          </w:tcPr>
          <w:p w14:paraId="2A84D908"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r>
      <w:tr w:rsidR="00AD1111" w:rsidRPr="009A18C9" w14:paraId="049E800B" w14:textId="77777777" w:rsidTr="009F4C1E">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6247514A" w14:textId="77777777" w:rsidR="00AD1111" w:rsidRPr="009A18C9" w:rsidRDefault="00AD1111" w:rsidP="00AD1111">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obveznosti za druga javnofinančna sredstva</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65067792" w14:textId="2E6F19F6" w:rsidR="00AD1111" w:rsidRPr="009A18C9" w:rsidRDefault="00AD1111" w:rsidP="00AD111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12.889,00</w:t>
            </w:r>
          </w:p>
        </w:tc>
        <w:tc>
          <w:tcPr>
            <w:tcW w:w="1440" w:type="dxa"/>
            <w:tcBorders>
              <w:top w:val="single" w:sz="4" w:space="0" w:color="auto"/>
              <w:left w:val="single" w:sz="4" w:space="0" w:color="auto"/>
              <w:bottom w:val="single" w:sz="4" w:space="0" w:color="auto"/>
              <w:right w:val="single" w:sz="4" w:space="0" w:color="auto"/>
            </w:tcBorders>
            <w:vAlign w:val="center"/>
          </w:tcPr>
          <w:p w14:paraId="44260743" w14:textId="7CC1D8A9" w:rsidR="00AD1111" w:rsidRPr="009A18C9" w:rsidRDefault="00AD1111" w:rsidP="00AD111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52.466,00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F16C69" w14:textId="5D69283B" w:rsidR="00AD1111" w:rsidRPr="009A18C9" w:rsidRDefault="00AD1111" w:rsidP="00AD1111">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bCs/>
                <w:kern w:val="32"/>
                <w:sz w:val="20"/>
                <w:szCs w:val="20"/>
                <w:lang w:eastAsia="sl-SI"/>
              </w:rPr>
              <w:t>57.482,00</w:t>
            </w:r>
          </w:p>
        </w:tc>
        <w:tc>
          <w:tcPr>
            <w:tcW w:w="1558" w:type="dxa"/>
            <w:tcBorders>
              <w:top w:val="single" w:sz="4" w:space="0" w:color="auto"/>
              <w:left w:val="single" w:sz="4" w:space="0" w:color="auto"/>
              <w:bottom w:val="single" w:sz="4" w:space="0" w:color="auto"/>
              <w:right w:val="single" w:sz="4" w:space="0" w:color="auto"/>
            </w:tcBorders>
            <w:vAlign w:val="center"/>
          </w:tcPr>
          <w:p w14:paraId="25D8AE2B" w14:textId="7C31A5C8" w:rsidR="00AD1111" w:rsidRPr="009A18C9" w:rsidRDefault="00AD1111" w:rsidP="00AD1111">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bCs/>
                <w:kern w:val="32"/>
                <w:sz w:val="20"/>
                <w:szCs w:val="20"/>
                <w:lang w:eastAsia="sl-SI"/>
              </w:rPr>
              <w:t>62.726,00</w:t>
            </w:r>
          </w:p>
        </w:tc>
      </w:tr>
      <w:tr w:rsidR="00AE1F83" w:rsidRPr="009A18C9" w14:paraId="351EECE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A2D700" w14:textId="77777777" w:rsidR="00AE1F83" w:rsidRPr="009A18C9"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II. Finančne posledice za državni proračun</w:t>
            </w:r>
          </w:p>
        </w:tc>
      </w:tr>
      <w:tr w:rsidR="00AE1F83" w:rsidRPr="009A18C9" w14:paraId="1C26AC4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72FB7B" w14:textId="77777777" w:rsidR="00AE1F83" w:rsidRPr="009A18C9"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A18C9">
              <w:rPr>
                <w:rFonts w:ascii="Arial" w:eastAsia="Times New Roman" w:hAnsi="Arial" w:cs="Arial"/>
                <w:b/>
                <w:kern w:val="32"/>
                <w:sz w:val="20"/>
                <w:szCs w:val="20"/>
                <w:lang w:eastAsia="sl-SI"/>
              </w:rPr>
              <w:t>II.a</w:t>
            </w:r>
            <w:proofErr w:type="spellEnd"/>
            <w:r w:rsidRPr="009A18C9">
              <w:rPr>
                <w:rFonts w:ascii="Arial" w:eastAsia="Times New Roman" w:hAnsi="Arial" w:cs="Arial"/>
                <w:b/>
                <w:kern w:val="32"/>
                <w:sz w:val="20"/>
                <w:szCs w:val="20"/>
                <w:lang w:eastAsia="sl-SI"/>
              </w:rPr>
              <w:t xml:space="preserve"> Pravice porabe za izvedbo predlaganih rešitev so zagotovljene:</w:t>
            </w:r>
          </w:p>
        </w:tc>
      </w:tr>
      <w:tr w:rsidR="00AE1F83" w:rsidRPr="009A18C9" w14:paraId="4EC643FA" w14:textId="77777777" w:rsidTr="009F4C1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2ABC662"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Ime proračunskega uporabnika </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62E665FB"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Šifra in naziv ukrepa, projekta</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3BE339DB"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2F6113"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0FABD991"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Znesek za t + 1</w:t>
            </w:r>
          </w:p>
        </w:tc>
      </w:tr>
      <w:tr w:rsidR="00AE1F83" w:rsidRPr="009A18C9" w14:paraId="34E688C1" w14:textId="77777777" w:rsidTr="009F4C1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72A9F6B"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29329E4B"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15EF7598"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E7F1399"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558" w:type="dxa"/>
            <w:tcBorders>
              <w:top w:val="single" w:sz="4" w:space="0" w:color="auto"/>
              <w:left w:val="single" w:sz="4" w:space="0" w:color="auto"/>
              <w:bottom w:val="single" w:sz="4" w:space="0" w:color="auto"/>
              <w:right w:val="single" w:sz="4" w:space="0" w:color="auto"/>
            </w:tcBorders>
            <w:vAlign w:val="center"/>
          </w:tcPr>
          <w:p w14:paraId="0C1FA416"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r>
      <w:tr w:rsidR="00AE1F83" w:rsidRPr="009A18C9" w14:paraId="2AE998E1" w14:textId="77777777" w:rsidTr="009F4C1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B1926C3"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5EF0C7BA"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562B0FF2"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D0FADE6"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6D8F3B7A"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A18C9" w14:paraId="655A97A8" w14:textId="77777777" w:rsidTr="009F4C1E">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5E9AB665"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54258B" w14:textId="77777777" w:rsidR="00AE1F83" w:rsidRPr="009A18C9" w:rsidRDefault="00AE1F83" w:rsidP="00AE1F83">
            <w:pPr>
              <w:widowControl w:val="0"/>
              <w:spacing w:after="0" w:line="260" w:lineRule="exact"/>
              <w:jc w:val="center"/>
              <w:rPr>
                <w:rFonts w:ascii="Arial" w:eastAsia="Times New Roman" w:hAnsi="Arial" w:cs="Arial"/>
                <w:b/>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67313211"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A18C9" w14:paraId="3D4CC4DD"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78EDEF" w14:textId="77777777" w:rsidR="00AE1F83" w:rsidRPr="009A18C9"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A18C9">
              <w:rPr>
                <w:rFonts w:ascii="Arial" w:eastAsia="Times New Roman" w:hAnsi="Arial" w:cs="Arial"/>
                <w:b/>
                <w:kern w:val="32"/>
                <w:sz w:val="20"/>
                <w:szCs w:val="20"/>
                <w:lang w:eastAsia="sl-SI"/>
              </w:rPr>
              <w:t>II.b</w:t>
            </w:r>
            <w:proofErr w:type="spellEnd"/>
            <w:r w:rsidRPr="009A18C9">
              <w:rPr>
                <w:rFonts w:ascii="Arial" w:eastAsia="Times New Roman" w:hAnsi="Arial" w:cs="Arial"/>
                <w:b/>
                <w:kern w:val="32"/>
                <w:sz w:val="20"/>
                <w:szCs w:val="20"/>
                <w:lang w:eastAsia="sl-SI"/>
              </w:rPr>
              <w:t xml:space="preserve"> Manjkajoče pravice porabe bodo zagotovljene s prerazporeditvijo:</w:t>
            </w:r>
          </w:p>
        </w:tc>
      </w:tr>
      <w:tr w:rsidR="00AE1F83" w:rsidRPr="009A18C9" w14:paraId="57ED2630" w14:textId="77777777" w:rsidTr="009F4C1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529205C"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Ime proračunskega uporabnika </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55CB4D9A"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Šifra in naziv ukrepa, projekta</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736CE129"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306E864"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2B0E1FF8"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Znesek za t + 1 </w:t>
            </w:r>
          </w:p>
        </w:tc>
      </w:tr>
      <w:tr w:rsidR="00AE1F83" w:rsidRPr="009A18C9" w14:paraId="3F65E1D4" w14:textId="77777777" w:rsidTr="009F4C1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DEE903"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659DEF4E"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76F26DA8"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D65BC91"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52FFEE4D"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A18C9" w14:paraId="4457D611" w14:textId="77777777" w:rsidTr="009F4C1E">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42956466"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839637C"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4CAA825C"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A18C9" w14:paraId="66C107F9"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C316D" w14:textId="77777777" w:rsidR="00AE1F83" w:rsidRPr="009A18C9"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A18C9">
              <w:rPr>
                <w:rFonts w:ascii="Arial" w:eastAsia="Times New Roman" w:hAnsi="Arial" w:cs="Arial"/>
                <w:b/>
                <w:kern w:val="32"/>
                <w:sz w:val="20"/>
                <w:szCs w:val="20"/>
                <w:lang w:eastAsia="sl-SI"/>
              </w:rPr>
              <w:t>II.c</w:t>
            </w:r>
            <w:proofErr w:type="spellEnd"/>
            <w:r w:rsidRPr="009A18C9">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9A18C9" w14:paraId="6F815529" w14:textId="77777777" w:rsidTr="008F234A">
        <w:trPr>
          <w:cantSplit/>
          <w:trHeight w:val="100"/>
        </w:trPr>
        <w:tc>
          <w:tcPr>
            <w:tcW w:w="4226" w:type="dxa"/>
            <w:gridSpan w:val="3"/>
            <w:tcBorders>
              <w:top w:val="single" w:sz="4" w:space="0" w:color="auto"/>
              <w:left w:val="single" w:sz="4" w:space="0" w:color="auto"/>
              <w:bottom w:val="single" w:sz="4" w:space="0" w:color="auto"/>
              <w:right w:val="single" w:sz="4" w:space="0" w:color="auto"/>
            </w:tcBorders>
            <w:vAlign w:val="center"/>
          </w:tcPr>
          <w:p w14:paraId="165BD285"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r w:rsidRPr="009A18C9">
              <w:rPr>
                <w:rFonts w:ascii="Arial" w:eastAsia="Times New Roman" w:hAnsi="Arial" w:cs="Arial"/>
                <w:sz w:val="20"/>
                <w:szCs w:val="20"/>
              </w:rPr>
              <w:t>Novi prihodki</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5BA803D8"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r w:rsidRPr="009A18C9">
              <w:rPr>
                <w:rFonts w:ascii="Arial" w:eastAsia="Times New Roman" w:hAnsi="Arial" w:cs="Arial"/>
                <w:sz w:val="20"/>
                <w:szCs w:val="20"/>
              </w:rPr>
              <w:t>Znesek za tekoče leto (t)</w:t>
            </w:r>
          </w:p>
        </w:tc>
        <w:tc>
          <w:tcPr>
            <w:tcW w:w="2768" w:type="dxa"/>
            <w:gridSpan w:val="3"/>
            <w:tcBorders>
              <w:top w:val="single" w:sz="4" w:space="0" w:color="auto"/>
              <w:left w:val="single" w:sz="4" w:space="0" w:color="auto"/>
              <w:bottom w:val="single" w:sz="4" w:space="0" w:color="auto"/>
              <w:right w:val="single" w:sz="4" w:space="0" w:color="auto"/>
            </w:tcBorders>
            <w:vAlign w:val="center"/>
          </w:tcPr>
          <w:p w14:paraId="57A852E7"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r w:rsidRPr="009A18C9">
              <w:rPr>
                <w:rFonts w:ascii="Arial" w:eastAsia="Times New Roman" w:hAnsi="Arial" w:cs="Arial"/>
                <w:sz w:val="20"/>
                <w:szCs w:val="20"/>
              </w:rPr>
              <w:t>Znesek za t + 1</w:t>
            </w:r>
          </w:p>
        </w:tc>
      </w:tr>
      <w:tr w:rsidR="00AE1F83" w:rsidRPr="009A18C9" w14:paraId="16905A8B" w14:textId="77777777" w:rsidTr="008F234A">
        <w:trPr>
          <w:cantSplit/>
          <w:trHeight w:val="95"/>
        </w:trPr>
        <w:tc>
          <w:tcPr>
            <w:tcW w:w="4226" w:type="dxa"/>
            <w:gridSpan w:val="3"/>
            <w:tcBorders>
              <w:top w:val="single" w:sz="4" w:space="0" w:color="auto"/>
              <w:left w:val="single" w:sz="4" w:space="0" w:color="auto"/>
              <w:bottom w:val="single" w:sz="4" w:space="0" w:color="auto"/>
              <w:right w:val="single" w:sz="4" w:space="0" w:color="auto"/>
            </w:tcBorders>
            <w:vAlign w:val="center"/>
          </w:tcPr>
          <w:p w14:paraId="4FACFFA7"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3AD889F4"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68" w:type="dxa"/>
            <w:gridSpan w:val="3"/>
            <w:tcBorders>
              <w:top w:val="single" w:sz="4" w:space="0" w:color="auto"/>
              <w:left w:val="single" w:sz="4" w:space="0" w:color="auto"/>
              <w:bottom w:val="single" w:sz="4" w:space="0" w:color="auto"/>
              <w:right w:val="single" w:sz="4" w:space="0" w:color="auto"/>
            </w:tcBorders>
            <w:vAlign w:val="center"/>
          </w:tcPr>
          <w:p w14:paraId="203118C7"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A18C9" w14:paraId="19540D3A" w14:textId="77777777" w:rsidTr="008F234A">
        <w:trPr>
          <w:cantSplit/>
          <w:trHeight w:val="95"/>
        </w:trPr>
        <w:tc>
          <w:tcPr>
            <w:tcW w:w="4226" w:type="dxa"/>
            <w:gridSpan w:val="3"/>
            <w:tcBorders>
              <w:top w:val="single" w:sz="4" w:space="0" w:color="auto"/>
              <w:left w:val="single" w:sz="4" w:space="0" w:color="auto"/>
              <w:bottom w:val="single" w:sz="4" w:space="0" w:color="auto"/>
              <w:right w:val="single" w:sz="4" w:space="0" w:color="auto"/>
            </w:tcBorders>
            <w:vAlign w:val="center"/>
          </w:tcPr>
          <w:p w14:paraId="3AEE4E94"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SKUPAJ</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3495390" w14:textId="77777777" w:rsidR="00AE1F83" w:rsidRPr="009A18C9" w:rsidRDefault="009D56BA"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(obrazložitev)</w:t>
            </w:r>
          </w:p>
        </w:tc>
        <w:tc>
          <w:tcPr>
            <w:tcW w:w="2768" w:type="dxa"/>
            <w:gridSpan w:val="3"/>
            <w:tcBorders>
              <w:top w:val="single" w:sz="4" w:space="0" w:color="auto"/>
              <w:left w:val="single" w:sz="4" w:space="0" w:color="auto"/>
              <w:bottom w:val="single" w:sz="4" w:space="0" w:color="auto"/>
              <w:right w:val="single" w:sz="4" w:space="0" w:color="auto"/>
            </w:tcBorders>
            <w:vAlign w:val="center"/>
          </w:tcPr>
          <w:p w14:paraId="0F17A650" w14:textId="77777777" w:rsidR="00AE1F83" w:rsidRPr="009A18C9" w:rsidRDefault="009D56BA"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(obrazložitev)</w:t>
            </w:r>
          </w:p>
        </w:tc>
      </w:tr>
      <w:tr w:rsidR="00AE1F83" w:rsidRPr="009A18C9" w14:paraId="62FF285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88C2C75" w14:textId="77777777" w:rsidR="00AE1F83" w:rsidRPr="009A18C9" w:rsidRDefault="00AE1F83" w:rsidP="00AE1F83">
            <w:pPr>
              <w:widowControl w:val="0"/>
              <w:spacing w:after="0" w:line="260" w:lineRule="exact"/>
              <w:rPr>
                <w:rFonts w:ascii="Arial" w:eastAsia="Times New Roman" w:hAnsi="Arial" w:cs="Arial"/>
                <w:b/>
                <w:sz w:val="20"/>
                <w:szCs w:val="20"/>
              </w:rPr>
            </w:pPr>
            <w:r w:rsidRPr="009A18C9">
              <w:rPr>
                <w:rFonts w:ascii="Arial" w:eastAsia="Times New Roman" w:hAnsi="Arial" w:cs="Arial"/>
                <w:b/>
                <w:sz w:val="20"/>
                <w:szCs w:val="20"/>
              </w:rPr>
              <w:t>OBRAZLOŽITEV:</w:t>
            </w:r>
          </w:p>
          <w:p w14:paraId="44925BCC" w14:textId="77777777" w:rsidR="008F234A" w:rsidRPr="009A18C9" w:rsidRDefault="008F234A" w:rsidP="00AE1F83">
            <w:pPr>
              <w:widowControl w:val="0"/>
              <w:spacing w:after="0" w:line="260" w:lineRule="exact"/>
              <w:rPr>
                <w:rFonts w:ascii="Arial" w:eastAsia="Times New Roman" w:hAnsi="Arial" w:cs="Arial"/>
                <w:b/>
                <w:sz w:val="20"/>
                <w:szCs w:val="20"/>
              </w:rPr>
            </w:pPr>
          </w:p>
          <w:p w14:paraId="3DD86C0A" w14:textId="77777777" w:rsidR="009D56BA" w:rsidRPr="009A18C9" w:rsidRDefault="009D56BA" w:rsidP="009D56BA">
            <w:pPr>
              <w:widowControl w:val="0"/>
              <w:spacing w:after="0" w:line="260" w:lineRule="exact"/>
              <w:jc w:val="both"/>
              <w:rPr>
                <w:rFonts w:ascii="Arial" w:hAnsi="Arial" w:cs="Arial"/>
                <w:sz w:val="20"/>
                <w:szCs w:val="20"/>
                <w:lang w:eastAsia="sl-SI"/>
              </w:rPr>
            </w:pPr>
            <w:r w:rsidRPr="009A18C9">
              <w:rPr>
                <w:rFonts w:ascii="Arial" w:hAnsi="Arial" w:cs="Arial"/>
                <w:sz w:val="20"/>
                <w:szCs w:val="20"/>
                <w:lang w:eastAsia="sl-SI"/>
              </w:rPr>
              <w:t>Iz tabele I. izhaja skupen zmanjšan prihodek javnih sredstev zaradi ustanovitve invalidskega podjetja v obliki manj plačanih prispevkov za zaposlene delavce</w:t>
            </w:r>
            <w:r w:rsidR="008F234A" w:rsidRPr="009A18C9">
              <w:rPr>
                <w:rFonts w:ascii="Arial" w:hAnsi="Arial" w:cs="Arial"/>
                <w:sz w:val="20"/>
                <w:szCs w:val="20"/>
                <w:lang w:eastAsia="sl-SI"/>
              </w:rPr>
              <w:t xml:space="preserve"> ter </w:t>
            </w:r>
            <w:r w:rsidR="00D02A84">
              <w:rPr>
                <w:rFonts w:ascii="Arial" w:hAnsi="Arial" w:cs="Arial"/>
                <w:sz w:val="20"/>
                <w:szCs w:val="20"/>
                <w:lang w:eastAsia="sl-SI"/>
              </w:rPr>
              <w:t>morebitnih</w:t>
            </w:r>
            <w:r w:rsidR="00FD5D10">
              <w:rPr>
                <w:rFonts w:ascii="Arial" w:hAnsi="Arial" w:cs="Arial"/>
                <w:sz w:val="20"/>
                <w:szCs w:val="20"/>
                <w:lang w:eastAsia="sl-SI"/>
              </w:rPr>
              <w:t xml:space="preserve"> </w:t>
            </w:r>
            <w:r w:rsidR="008F234A" w:rsidRPr="009A18C9">
              <w:rPr>
                <w:rFonts w:ascii="Arial" w:hAnsi="Arial" w:cs="Arial"/>
                <w:sz w:val="20"/>
                <w:szCs w:val="20"/>
                <w:lang w:eastAsia="sl-SI"/>
              </w:rPr>
              <w:t>subvencij plač najtežjih invalidov</w:t>
            </w:r>
            <w:r w:rsidRPr="009A18C9">
              <w:rPr>
                <w:rFonts w:ascii="Arial" w:hAnsi="Arial" w:cs="Arial"/>
                <w:sz w:val="20"/>
                <w:szCs w:val="20"/>
                <w:lang w:eastAsia="sl-SI"/>
              </w:rPr>
              <w:t xml:space="preserve">. </w:t>
            </w:r>
          </w:p>
          <w:p w14:paraId="32B587B0"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p>
          <w:p w14:paraId="79232C6C"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Ob zmanjšanih proračunskih prihodkih na opisan način pa je potrebno upoštevati tudi prihranek javnih sredstev v obliki zmanjšanih odhodkov javnih sredstev. Zmanjšani odhodki javnih sredstev so v prvi vrsti stroški, nastali zaradi brezposelnosti (invalidnih) oseb. </w:t>
            </w:r>
          </w:p>
          <w:p w14:paraId="556C21FF"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p>
          <w:p w14:paraId="306109BB"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Prihranek za javna sredstva zaradi zaposlitve težje zaposljivih invalidnih oseb je obravnavala analiza, ki jo je v letu 2013 izdelal Razvojni center za zaposlitveno rehabilitacijo Univerzitetnega rehabilitacijskega inštituta Republike Slovenije – Soča: Večletna analiza stroškov in koristi financiranja zaposlitvene rehabilitacije in zaposlovanja invalidov v invalidskih podjetjih in zaposlitvenih </w:t>
            </w:r>
          </w:p>
          <w:p w14:paraId="15BF1976" w14:textId="77777777" w:rsidR="009D56BA" w:rsidRPr="009A18C9" w:rsidRDefault="009D56BA" w:rsidP="009D56BA">
            <w:pPr>
              <w:pStyle w:val="Vrstapredpisa"/>
              <w:widowControl w:val="0"/>
              <w:spacing w:before="0" w:line="260" w:lineRule="exact"/>
              <w:jc w:val="left"/>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Centrih; v nadaljevanju povzemamo bistvene ugotovitve (vir:  </w:t>
            </w:r>
            <w:hyperlink r:id="rId9" w:history="1">
              <w:r w:rsidRPr="009A18C9">
                <w:rPr>
                  <w:rStyle w:val="Hiperpovezava"/>
                  <w:rFonts w:eastAsia="Calibri" w:cs="Arial"/>
                  <w:b w:val="0"/>
                  <w:bCs w:val="0"/>
                  <w:spacing w:val="0"/>
                  <w:sz w:val="20"/>
                  <w:szCs w:val="20"/>
                  <w:lang w:eastAsia="sl-SI"/>
                </w:rPr>
                <w:t>http://www.ir-</w:t>
              </w:r>
              <w:r w:rsidRPr="009A18C9">
                <w:rPr>
                  <w:rStyle w:val="Hiperpovezava"/>
                  <w:rFonts w:eastAsia="Calibri" w:cs="Arial"/>
                  <w:b w:val="0"/>
                  <w:bCs w:val="0"/>
                  <w:spacing w:val="0"/>
                  <w:sz w:val="20"/>
                  <w:szCs w:val="20"/>
                  <w:lang w:eastAsia="sl-SI"/>
                </w:rPr>
                <w:lastRenderedPageBreak/>
                <w:t>rs.si/f/docs/Razvojni_center_za_zaposlitveno_rehabilitacij/Analiza_invalidska_podjetja_in_zapo.pdf</w:t>
              </w:r>
            </w:hyperlink>
            <w:r w:rsidRPr="009A18C9">
              <w:rPr>
                <w:rFonts w:eastAsia="Calibri" w:cs="Arial"/>
                <w:b w:val="0"/>
                <w:bCs w:val="0"/>
                <w:color w:val="auto"/>
                <w:spacing w:val="0"/>
                <w:sz w:val="20"/>
                <w:szCs w:val="20"/>
                <w:lang w:eastAsia="sl-SI"/>
              </w:rPr>
              <w:t xml:space="preserve"> ).</w:t>
            </w:r>
          </w:p>
          <w:p w14:paraId="5F408521" w14:textId="77777777" w:rsidR="009D56BA" w:rsidRPr="009A18C9" w:rsidRDefault="009D56BA" w:rsidP="009D56BA">
            <w:pPr>
              <w:pStyle w:val="Vrstapredpisa"/>
              <w:widowControl w:val="0"/>
              <w:spacing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V navedeni analizi so bili poleg neposrednih stroškov iz vseh javnih sredstev (za brezposelnost, za invalidnost, za bolniški stalež) upoštevani tudi manjkajoči viri prihodkov, ki jih posameznik plačuje (v Republiki Sloveniji so to neplačani davki, neplačani socialni prispevki, obvezno in dodatno zdravstveno zavarovanje, subvencije za vrtce in šolo ter ostali izgubljeni prihodki). Študija k temu dodaja tudi družbena vprašanja, povezana z brezposelnostjo, ki se nanašajo na izgubljeno zaupanje članov družbe kot kategorijo socialnega kapitala družbe, ki je s tem neposredno povezan. Cena brezposelnosti je torej visoka, tako za posameznika kot za družbo, in se ne nanaša samo na izgubljene prihodke države. </w:t>
            </w:r>
          </w:p>
          <w:p w14:paraId="494024D8" w14:textId="77777777" w:rsidR="009D56BA" w:rsidRPr="009A18C9" w:rsidRDefault="009D56BA" w:rsidP="009D56BA">
            <w:pPr>
              <w:pStyle w:val="Vrstapredpisa"/>
              <w:widowControl w:val="0"/>
              <w:spacing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Glede na to, da so v navedeni analizi ugotovljeni podatki o stroških financiranja invalidskih podjetij in zaposlitvenih centrov nižji od cene brezposelnosti po študiji EUROFOUND, ugotavljamo, da dobljeni podatki v analizi potrjujejo smotrnost vlaganja sredstev države tako v invalidska podjetja kot tudi v zaposlitvene centre. </w:t>
            </w:r>
          </w:p>
          <w:p w14:paraId="3CD254DA" w14:textId="77777777" w:rsidR="009D56BA" w:rsidRPr="009A18C9" w:rsidRDefault="009D56BA" w:rsidP="009D56BA">
            <w:pPr>
              <w:pStyle w:val="Vrstapredpisa"/>
              <w:widowControl w:val="0"/>
              <w:spacing w:line="260" w:lineRule="exact"/>
              <w:jc w:val="both"/>
              <w:rPr>
                <w:rFonts w:eastAsia="Calibri" w:cs="Arial"/>
                <w:bCs w:val="0"/>
                <w:color w:val="auto"/>
                <w:spacing w:val="0"/>
                <w:sz w:val="20"/>
                <w:szCs w:val="20"/>
                <w:lang w:eastAsia="sl-SI"/>
              </w:rPr>
            </w:pPr>
            <w:r w:rsidRPr="009A18C9">
              <w:rPr>
                <w:rFonts w:eastAsia="Calibri" w:cs="Arial"/>
                <w:bCs w:val="0"/>
                <w:color w:val="auto"/>
                <w:spacing w:val="0"/>
                <w:sz w:val="20"/>
                <w:szCs w:val="20"/>
                <w:lang w:eastAsia="sl-SI"/>
              </w:rPr>
              <w:t>Ker so torej stroški za invalidska podjetja in zaposlitvene centre nižji od sredstev, ki jih Republika Slovenija prispeva za vsakega brezposelnega, je mogoče zaključiti, da dejstvo, da so invalidi zaposleni bodisi v invalidskih podjetjih ali v zaposlitvenih centrih, predstavlja prihranek javnih sredstev.</w:t>
            </w:r>
          </w:p>
          <w:p w14:paraId="6C0DF5A0" w14:textId="77777777" w:rsidR="009D56BA" w:rsidRPr="009A18C9" w:rsidRDefault="009D56BA" w:rsidP="009D56BA">
            <w:pPr>
              <w:pStyle w:val="Vrstapredpisa"/>
              <w:widowControl w:val="0"/>
              <w:spacing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V analizi je bila tudi preverjena stroškovna učinkovitost v invalidskih podjetjih, kjer je bilo ugotovljeno, da je primerjava med sredstvi, ki jih Republika Slovenija nameni za zaposlovanje invalidov v invalidskih podjetjih in sredstvi, ki jih proračun prejme že samo skozi plačane davke, kar 95 % vrnjenih odstopljenih prispevkov. V času konjunkture in gospodarske rasti je država skozi davke od invalidskih podjetij dobila nazaj več, kot je prispevala skozi odstopljene prispevke. S tem je bilo v analizi dokazano, da je inštrument državne pomoči po shemi za zaposlovanje invalidov preko odstopljenih prispevkov ekonomsko upravičen, oziroma so ga upravičila invalidska podjetja s svojim uspešnim delovanjem.</w:t>
            </w:r>
          </w:p>
          <w:p w14:paraId="6E94F16F" w14:textId="77777777" w:rsidR="00AE1F83" w:rsidRPr="009A18C9"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9A18C9" w14:paraId="5437F7D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1BB2C34" w14:textId="77777777" w:rsidR="00AE1F83" w:rsidRPr="009A18C9" w:rsidRDefault="00AE1F83" w:rsidP="00AE1F83">
            <w:pPr>
              <w:spacing w:after="0" w:line="260" w:lineRule="exact"/>
              <w:rPr>
                <w:rFonts w:ascii="Arial" w:eastAsia="Times New Roman" w:hAnsi="Arial" w:cs="Arial"/>
                <w:b/>
                <w:sz w:val="20"/>
                <w:szCs w:val="20"/>
              </w:rPr>
            </w:pPr>
            <w:r w:rsidRPr="009A18C9">
              <w:rPr>
                <w:rFonts w:ascii="Arial" w:eastAsia="Times New Roman" w:hAnsi="Arial" w:cs="Arial"/>
                <w:b/>
                <w:sz w:val="20"/>
                <w:szCs w:val="20"/>
              </w:rPr>
              <w:lastRenderedPageBreak/>
              <w:t>7.b Predstavitev ocene finančnih posledic pod 40.000 EUR:</w:t>
            </w:r>
          </w:p>
          <w:p w14:paraId="349BB33D" w14:textId="77777777" w:rsidR="00AE1F83" w:rsidRPr="009A18C9" w:rsidRDefault="00AE1F83" w:rsidP="00336B6E">
            <w:pPr>
              <w:spacing w:after="0" w:line="260" w:lineRule="exact"/>
              <w:rPr>
                <w:rFonts w:ascii="Arial" w:eastAsia="Times New Roman" w:hAnsi="Arial" w:cs="Arial"/>
                <w:sz w:val="20"/>
                <w:szCs w:val="20"/>
              </w:rPr>
            </w:pPr>
            <w:r w:rsidRPr="009A18C9">
              <w:rPr>
                <w:rFonts w:ascii="Arial" w:eastAsia="Times New Roman" w:hAnsi="Arial" w:cs="Arial"/>
                <w:sz w:val="20"/>
                <w:szCs w:val="20"/>
              </w:rPr>
              <w:t>(Samo če izberete NE pod točko 6.a.)</w:t>
            </w:r>
          </w:p>
        </w:tc>
      </w:tr>
      <w:tr w:rsidR="00AE1F83" w:rsidRPr="009A18C9" w14:paraId="3C18AD1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22AB970" w14:textId="77777777" w:rsidR="00AE1F83" w:rsidRPr="009A18C9" w:rsidRDefault="00AE1F83" w:rsidP="00AE1F83">
            <w:pPr>
              <w:spacing w:after="0" w:line="260" w:lineRule="exact"/>
              <w:rPr>
                <w:rFonts w:ascii="Arial" w:eastAsia="Times New Roman" w:hAnsi="Arial" w:cs="Arial"/>
                <w:b/>
                <w:sz w:val="20"/>
                <w:szCs w:val="20"/>
              </w:rPr>
            </w:pPr>
            <w:r w:rsidRPr="009A18C9">
              <w:rPr>
                <w:rFonts w:ascii="Arial" w:eastAsia="Times New Roman" w:hAnsi="Arial" w:cs="Arial"/>
                <w:b/>
                <w:sz w:val="20"/>
                <w:szCs w:val="20"/>
              </w:rPr>
              <w:t>8. Predstavitev sodelovanja z združenji občin:</w:t>
            </w:r>
          </w:p>
        </w:tc>
      </w:tr>
      <w:tr w:rsidR="00AE1F83" w:rsidRPr="009A18C9" w14:paraId="3642BE7C"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tcPr>
          <w:p w14:paraId="19B630E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Vsebina predloženega gradiva (predpisa) vpliva na:</w:t>
            </w:r>
          </w:p>
          <w:p w14:paraId="7D7F69C1" w14:textId="77777777" w:rsidR="00AE1F83" w:rsidRPr="009A18C9"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pristojnosti občin,</w:t>
            </w:r>
          </w:p>
          <w:p w14:paraId="1C090EC5" w14:textId="77777777" w:rsidR="00AE1F83" w:rsidRPr="009A18C9"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delovanje občin,</w:t>
            </w:r>
          </w:p>
          <w:p w14:paraId="22886692" w14:textId="77777777" w:rsidR="00AE1F83" w:rsidRPr="009A18C9"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financiranje občin.</w:t>
            </w:r>
          </w:p>
          <w:p w14:paraId="65D3C20F" w14:textId="77777777" w:rsidR="00AE1F83" w:rsidRPr="009A18C9"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83" w:type="dxa"/>
            <w:gridSpan w:val="2"/>
          </w:tcPr>
          <w:p w14:paraId="07C89D2F"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NE</w:t>
            </w:r>
          </w:p>
        </w:tc>
      </w:tr>
      <w:tr w:rsidR="00AE1F83" w:rsidRPr="009A18C9" w14:paraId="08ADEBF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9926D8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Gradivo (predpis) je bilo poslano v mnenje: </w:t>
            </w:r>
          </w:p>
          <w:p w14:paraId="418146D0" w14:textId="77777777" w:rsidR="00AE1F83" w:rsidRPr="009A18C9"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Skupnosti občin Slovenije SOS: DA/NE</w:t>
            </w:r>
          </w:p>
          <w:p w14:paraId="178660D2" w14:textId="77777777" w:rsidR="00AE1F83" w:rsidRPr="009A18C9"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Združenju občin Slovenije ZOS: DA/NE</w:t>
            </w:r>
          </w:p>
          <w:p w14:paraId="193D282A" w14:textId="77777777" w:rsidR="00AE1F83" w:rsidRPr="009A18C9"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Združenju mestnih občin Slovenije ZMOS: DA/NE</w:t>
            </w:r>
          </w:p>
          <w:p w14:paraId="5A3A9EDC"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ED4254"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Predlogi in pripombe združenj so bili upoštevani:</w:t>
            </w:r>
          </w:p>
          <w:p w14:paraId="4A165347"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v celoti,</w:t>
            </w:r>
          </w:p>
          <w:p w14:paraId="55859E90"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večinoma,</w:t>
            </w:r>
          </w:p>
          <w:p w14:paraId="0220D701"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delno,</w:t>
            </w:r>
          </w:p>
          <w:p w14:paraId="40E4E8ED"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niso bili upoštevani.</w:t>
            </w:r>
          </w:p>
          <w:p w14:paraId="28C8A258" w14:textId="77777777" w:rsidR="00AE1F83" w:rsidRPr="009A18C9"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408D712"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Bistveni predlogi in pripombe, ki niso bili upoštevani.</w:t>
            </w:r>
          </w:p>
          <w:p w14:paraId="522FA3D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A18C9" w14:paraId="11CF8EF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343242D" w14:textId="77777777" w:rsidR="00AE1F83" w:rsidRPr="009A18C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A18C9">
              <w:rPr>
                <w:rFonts w:ascii="Arial" w:eastAsia="Times New Roman" w:hAnsi="Arial" w:cs="Arial"/>
                <w:b/>
                <w:sz w:val="20"/>
                <w:szCs w:val="20"/>
                <w:lang w:eastAsia="sl-SI"/>
              </w:rPr>
              <w:lastRenderedPageBreak/>
              <w:t>9. Predstavitev sodelovanja javnosti:</w:t>
            </w:r>
          </w:p>
        </w:tc>
      </w:tr>
      <w:tr w:rsidR="00AE1F83" w:rsidRPr="009A18C9" w14:paraId="130EE976"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tcPr>
          <w:p w14:paraId="62AC718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A18C9">
              <w:rPr>
                <w:rFonts w:ascii="Arial" w:eastAsia="Times New Roman" w:hAnsi="Arial" w:cs="Arial"/>
                <w:iCs/>
                <w:sz w:val="20"/>
                <w:szCs w:val="20"/>
                <w:lang w:eastAsia="sl-SI"/>
              </w:rPr>
              <w:t>Gradivo je bilo predhodno objavljeno na spletni strani predlagatelja:</w:t>
            </w:r>
          </w:p>
        </w:tc>
        <w:tc>
          <w:tcPr>
            <w:tcW w:w="2383" w:type="dxa"/>
            <w:gridSpan w:val="2"/>
          </w:tcPr>
          <w:p w14:paraId="0C8CDD35"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49E7AFE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E1F17FA" w14:textId="77777777" w:rsidR="00AE1F83" w:rsidRPr="009A18C9" w:rsidRDefault="00336B6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Gradiva ni potrebno predhodno objavljati na spletni strani predlagatelja.</w:t>
            </w:r>
          </w:p>
        </w:tc>
      </w:tr>
      <w:tr w:rsidR="00AE1F83" w:rsidRPr="009A18C9" w14:paraId="543AAD5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551CB2"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A18C9" w14:paraId="1F88E222"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vAlign w:val="center"/>
          </w:tcPr>
          <w:p w14:paraId="6A187975" w14:textId="77777777" w:rsidR="00AE1F83" w:rsidRPr="009A18C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A18C9">
              <w:rPr>
                <w:rFonts w:ascii="Arial" w:eastAsia="Times New Roman" w:hAnsi="Arial" w:cs="Arial"/>
                <w:b/>
                <w:sz w:val="20"/>
                <w:szCs w:val="20"/>
                <w:lang w:eastAsia="sl-SI"/>
              </w:rPr>
              <w:t>10. Pri pripravi gradiva so bile upoštevane zahteve iz Resolucije o normativni dejavnosti:</w:t>
            </w:r>
          </w:p>
        </w:tc>
        <w:tc>
          <w:tcPr>
            <w:tcW w:w="2383" w:type="dxa"/>
            <w:gridSpan w:val="2"/>
            <w:vAlign w:val="center"/>
          </w:tcPr>
          <w:p w14:paraId="47F866B4"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73047C2F"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vAlign w:val="center"/>
          </w:tcPr>
          <w:p w14:paraId="6157E48D" w14:textId="77777777" w:rsidR="00AE1F83" w:rsidRPr="009A18C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A18C9">
              <w:rPr>
                <w:rFonts w:ascii="Arial" w:eastAsia="Times New Roman" w:hAnsi="Arial" w:cs="Arial"/>
                <w:b/>
                <w:sz w:val="20"/>
                <w:szCs w:val="20"/>
                <w:lang w:eastAsia="sl-SI"/>
              </w:rPr>
              <w:t>11. Gradivo je uvrščeno v delovni program vlade:</w:t>
            </w:r>
          </w:p>
        </w:tc>
        <w:tc>
          <w:tcPr>
            <w:tcW w:w="2383" w:type="dxa"/>
            <w:gridSpan w:val="2"/>
            <w:vAlign w:val="center"/>
          </w:tcPr>
          <w:p w14:paraId="03E7E9E4"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NE</w:t>
            </w:r>
          </w:p>
        </w:tc>
      </w:tr>
      <w:tr w:rsidR="00AE1F83" w:rsidRPr="009A18C9" w14:paraId="4B66C38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E1D054C" w14:textId="77777777" w:rsidR="00AE1F83" w:rsidRPr="009A18C9"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A60EF95" w14:textId="77777777" w:rsidR="00336B6E" w:rsidRPr="009A18C9" w:rsidRDefault="00336B6E" w:rsidP="00336B6E">
            <w:pPr>
              <w:pStyle w:val="Poglavje"/>
              <w:spacing w:before="0" w:after="0" w:line="240" w:lineRule="auto"/>
              <w:ind w:left="3400"/>
              <w:jc w:val="left"/>
              <w:rPr>
                <w:sz w:val="20"/>
              </w:rPr>
            </w:pPr>
          </w:p>
          <w:p w14:paraId="43D3D8BB" w14:textId="77777777" w:rsidR="00905BB0" w:rsidRDefault="00905BB0" w:rsidP="00336B6E">
            <w:pPr>
              <w:pStyle w:val="Poglavje"/>
              <w:widowControl w:val="0"/>
              <w:spacing w:before="0" w:after="0" w:line="260" w:lineRule="exact"/>
              <w:ind w:left="3400"/>
              <w:jc w:val="left"/>
              <w:rPr>
                <w:sz w:val="20"/>
              </w:rPr>
            </w:pPr>
            <w:r w:rsidRPr="00905BB0">
              <w:rPr>
                <w:sz w:val="20"/>
              </w:rPr>
              <w:t>Janez CIGLER KRALJ</w:t>
            </w:r>
            <w:r w:rsidRPr="00905BB0" w:rsidDel="00905BB0">
              <w:rPr>
                <w:sz w:val="20"/>
              </w:rPr>
              <w:t xml:space="preserve"> </w:t>
            </w:r>
          </w:p>
          <w:p w14:paraId="312E6137" w14:textId="77777777" w:rsidR="00336B6E" w:rsidRPr="009A18C9" w:rsidRDefault="00336B6E" w:rsidP="00336B6E">
            <w:pPr>
              <w:pStyle w:val="Poglavje"/>
              <w:widowControl w:val="0"/>
              <w:spacing w:before="0" w:after="0" w:line="260" w:lineRule="exact"/>
              <w:ind w:left="3400"/>
              <w:jc w:val="left"/>
              <w:rPr>
                <w:sz w:val="20"/>
              </w:rPr>
            </w:pPr>
            <w:r w:rsidRPr="009A18C9">
              <w:rPr>
                <w:sz w:val="20"/>
              </w:rPr>
              <w:t>MINIST</w:t>
            </w:r>
            <w:r w:rsidR="00905BB0">
              <w:rPr>
                <w:sz w:val="20"/>
              </w:rPr>
              <w:t>E</w:t>
            </w:r>
            <w:r w:rsidRPr="009A18C9">
              <w:rPr>
                <w:sz w:val="20"/>
              </w:rPr>
              <w:t>R</w:t>
            </w:r>
          </w:p>
          <w:p w14:paraId="5B54484E" w14:textId="77777777" w:rsidR="00AE1F83" w:rsidRPr="009A18C9"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0691C04" w14:textId="77777777" w:rsidR="00FB397B" w:rsidRPr="009A18C9" w:rsidRDefault="00FB397B">
      <w:pPr>
        <w:rPr>
          <w:rFonts w:ascii="Arial" w:hAnsi="Arial" w:cs="Arial"/>
        </w:rPr>
      </w:pPr>
    </w:p>
    <w:p w14:paraId="1B64A1D8" w14:textId="77777777" w:rsidR="00336B6E" w:rsidRPr="009A18C9" w:rsidRDefault="00336B6E">
      <w:pPr>
        <w:rPr>
          <w:rFonts w:ascii="Arial" w:hAnsi="Arial" w:cs="Arial"/>
        </w:rPr>
      </w:pPr>
    </w:p>
    <w:p w14:paraId="7EA18D84" w14:textId="77777777" w:rsidR="00336B6E" w:rsidRPr="00165A05" w:rsidRDefault="00336B6E" w:rsidP="00336B6E">
      <w:pPr>
        <w:pStyle w:val="podpisi"/>
        <w:tabs>
          <w:tab w:val="clear" w:pos="3402"/>
        </w:tabs>
        <w:rPr>
          <w:rFonts w:cs="Arial"/>
          <w:b/>
          <w:szCs w:val="20"/>
          <w:lang w:val="sl-SI"/>
        </w:rPr>
      </w:pPr>
      <w:r w:rsidRPr="00165A05">
        <w:rPr>
          <w:rFonts w:cs="Arial"/>
          <w:b/>
          <w:szCs w:val="20"/>
          <w:lang w:val="sl-SI"/>
        </w:rPr>
        <w:t xml:space="preserve">PRILOGA: </w:t>
      </w:r>
    </w:p>
    <w:p w14:paraId="16BF0E0C" w14:textId="77777777" w:rsidR="00336B6E" w:rsidRPr="0032694C" w:rsidRDefault="00336B6E" w:rsidP="00336B6E">
      <w:pPr>
        <w:rPr>
          <w:rFonts w:ascii="Arial" w:hAnsi="Arial" w:cs="Arial"/>
          <w:sz w:val="20"/>
          <w:szCs w:val="20"/>
        </w:rPr>
      </w:pPr>
      <w:r w:rsidRPr="0032694C">
        <w:rPr>
          <w:rFonts w:ascii="Arial" w:hAnsi="Arial" w:cs="Arial"/>
          <w:b/>
          <w:sz w:val="20"/>
          <w:szCs w:val="20"/>
        </w:rPr>
        <w:t>-</w:t>
      </w:r>
      <w:r w:rsidRPr="0032694C">
        <w:rPr>
          <w:rFonts w:ascii="Arial" w:hAnsi="Arial" w:cs="Arial"/>
          <w:b/>
          <w:sz w:val="20"/>
          <w:szCs w:val="20"/>
        </w:rPr>
        <w:tab/>
        <w:t>Predlog sklepa Vlade RS</w:t>
      </w:r>
    </w:p>
    <w:p w14:paraId="3A8A9709" w14:textId="77777777" w:rsidR="00336B6E" w:rsidRPr="009A18C9" w:rsidRDefault="00336B6E">
      <w:pPr>
        <w:rPr>
          <w:rFonts w:ascii="Arial" w:hAnsi="Arial" w:cs="Arial"/>
        </w:rPr>
      </w:pPr>
      <w:r w:rsidRPr="009A18C9">
        <w:rPr>
          <w:rFonts w:ascii="Arial" w:hAnsi="Arial" w:cs="Arial"/>
        </w:rPr>
        <w:br w:type="page"/>
      </w:r>
    </w:p>
    <w:p w14:paraId="71D10258" w14:textId="77777777" w:rsidR="00336B6E" w:rsidRPr="009A18C9" w:rsidRDefault="00336B6E" w:rsidP="00336B6E">
      <w:pPr>
        <w:tabs>
          <w:tab w:val="left" w:pos="708"/>
        </w:tabs>
        <w:spacing w:after="0" w:line="260" w:lineRule="exact"/>
        <w:jc w:val="right"/>
        <w:rPr>
          <w:rFonts w:ascii="Arial" w:hAnsi="Arial" w:cs="Arial"/>
          <w:b/>
          <w:sz w:val="20"/>
          <w:szCs w:val="20"/>
        </w:rPr>
      </w:pPr>
      <w:r w:rsidRPr="009A18C9">
        <w:rPr>
          <w:rFonts w:ascii="Arial" w:hAnsi="Arial" w:cs="Arial"/>
          <w:b/>
          <w:sz w:val="20"/>
          <w:szCs w:val="20"/>
        </w:rPr>
        <w:lastRenderedPageBreak/>
        <w:t>PRILOGA 1</w:t>
      </w:r>
    </w:p>
    <w:p w14:paraId="7A53CE25" w14:textId="77777777" w:rsidR="00336B6E" w:rsidRPr="009A18C9" w:rsidRDefault="00336B6E" w:rsidP="00336B6E">
      <w:pPr>
        <w:pStyle w:val="Neotevilenodstavek"/>
        <w:rPr>
          <w:rFonts w:cs="Arial"/>
          <w:iCs/>
          <w:sz w:val="20"/>
        </w:rPr>
      </w:pPr>
      <w:r w:rsidRPr="009A18C9">
        <w:rPr>
          <w:rFonts w:cs="Arial"/>
          <w:b/>
          <w:sz w:val="20"/>
          <w:szCs w:val="20"/>
        </w:rPr>
        <w:t>PREDLOG</w:t>
      </w:r>
    </w:p>
    <w:p w14:paraId="7C185C18" w14:textId="77777777" w:rsidR="00866B28" w:rsidRPr="009A18C9" w:rsidRDefault="00866B28" w:rsidP="00223808">
      <w:pPr>
        <w:jc w:val="both"/>
        <w:rPr>
          <w:rFonts w:ascii="Arial" w:eastAsia="Times New Roman" w:hAnsi="Arial" w:cs="Arial"/>
          <w:iCs/>
          <w:sz w:val="20"/>
          <w:szCs w:val="20"/>
          <w:lang w:eastAsia="sl-SI"/>
        </w:rPr>
      </w:pPr>
    </w:p>
    <w:p w14:paraId="0DDEB38D" w14:textId="77777777" w:rsidR="00AD1111" w:rsidRPr="009A18C9" w:rsidRDefault="00AD1111" w:rsidP="00AD1111">
      <w:pPr>
        <w:jc w:val="both"/>
        <w:rPr>
          <w:rFonts w:cs="Arial"/>
          <w:iCs/>
          <w:sz w:val="20"/>
          <w:szCs w:val="20"/>
          <w:lang w:eastAsia="sl-SI"/>
        </w:rPr>
      </w:pPr>
      <w:r w:rsidRPr="009A18C9">
        <w:rPr>
          <w:rFonts w:ascii="Arial" w:eastAsia="Times New Roman" w:hAnsi="Arial" w:cs="Arial"/>
          <w:iCs/>
          <w:sz w:val="20"/>
          <w:szCs w:val="20"/>
          <w:lang w:eastAsia="sl-SI"/>
        </w:rPr>
        <w:t xml:space="preserve">Na podlagi 53. in 54. člena Zakona o zaposlitveni rehabilitaciji in zaposlovanju invalidov (Uradni list RS, št. 16/07 – uradno prečiščeno besedilo, 87/11, </w:t>
      </w:r>
      <w:r w:rsidRPr="00F73592">
        <w:rPr>
          <w:rFonts w:ascii="Arial" w:eastAsia="Times New Roman" w:hAnsi="Arial" w:cs="Arial"/>
          <w:iCs/>
          <w:sz w:val="20"/>
          <w:szCs w:val="20"/>
          <w:lang w:eastAsia="sl-SI"/>
        </w:rPr>
        <w:t>96/12 – ZPIZ-2</w:t>
      </w:r>
      <w:r>
        <w:rPr>
          <w:rFonts w:ascii="Arial" w:eastAsia="Times New Roman" w:hAnsi="Arial" w:cs="Arial"/>
          <w:iCs/>
          <w:sz w:val="20"/>
          <w:szCs w:val="20"/>
          <w:lang w:eastAsia="sl-SI"/>
        </w:rPr>
        <w:t>,</w:t>
      </w:r>
      <w:r w:rsidRPr="00F73592">
        <w:rPr>
          <w:rFonts w:ascii="Arial" w:eastAsia="Times New Roman" w:hAnsi="Arial" w:cs="Arial"/>
          <w:iCs/>
          <w:sz w:val="20"/>
          <w:szCs w:val="20"/>
          <w:lang w:eastAsia="sl-SI"/>
        </w:rPr>
        <w:t xml:space="preserve"> </w:t>
      </w:r>
      <w:r w:rsidRPr="009A18C9">
        <w:rPr>
          <w:rFonts w:ascii="Arial" w:eastAsia="Times New Roman" w:hAnsi="Arial" w:cs="Arial"/>
          <w:iCs/>
          <w:sz w:val="20"/>
          <w:szCs w:val="20"/>
          <w:lang w:eastAsia="sl-SI"/>
        </w:rPr>
        <w:t>98/14</w:t>
      </w:r>
      <w:r w:rsidRPr="00503FD9">
        <w:rPr>
          <w:rFonts w:ascii="Arial" w:eastAsia="Times New Roman" w:hAnsi="Arial" w:cs="Arial"/>
          <w:iCs/>
          <w:sz w:val="20"/>
          <w:szCs w:val="20"/>
          <w:lang w:eastAsia="sl-SI"/>
        </w:rPr>
        <w:t xml:space="preserve"> </w:t>
      </w:r>
      <w:r w:rsidRPr="009A18C9">
        <w:rPr>
          <w:rFonts w:ascii="Arial" w:eastAsia="Times New Roman" w:hAnsi="Arial" w:cs="Arial"/>
          <w:iCs/>
          <w:sz w:val="20"/>
          <w:szCs w:val="20"/>
          <w:lang w:eastAsia="sl-SI"/>
        </w:rPr>
        <w:t>in</w:t>
      </w:r>
      <w:r>
        <w:rPr>
          <w:rFonts w:ascii="Arial" w:eastAsia="Times New Roman" w:hAnsi="Arial" w:cs="Arial"/>
          <w:iCs/>
          <w:sz w:val="20"/>
          <w:szCs w:val="20"/>
          <w:lang w:eastAsia="sl-SI"/>
        </w:rPr>
        <w:t xml:space="preserve"> 18/21</w:t>
      </w:r>
      <w:r w:rsidRPr="009A18C9">
        <w:rPr>
          <w:rFonts w:ascii="Arial" w:eastAsia="Times New Roman" w:hAnsi="Arial" w:cs="Arial"/>
          <w:iCs/>
          <w:sz w:val="20"/>
          <w:szCs w:val="20"/>
          <w:lang w:eastAsia="sl-SI"/>
        </w:rPr>
        <w:t>) je Vlada Republike Slovenije na … seji dne … sprejela naslednji</w:t>
      </w:r>
    </w:p>
    <w:p w14:paraId="339AD854" w14:textId="77777777" w:rsidR="00AD1111" w:rsidRPr="009A18C9" w:rsidRDefault="00AD1111" w:rsidP="00AD1111">
      <w:pPr>
        <w:pStyle w:val="Neotevilenodstavek"/>
        <w:jc w:val="center"/>
        <w:rPr>
          <w:rFonts w:cs="Arial"/>
          <w:iCs/>
          <w:sz w:val="20"/>
          <w:szCs w:val="20"/>
          <w:lang w:eastAsia="sl-SI"/>
        </w:rPr>
      </w:pPr>
      <w:r w:rsidRPr="009A18C9">
        <w:rPr>
          <w:rFonts w:cs="Arial"/>
          <w:iCs/>
          <w:sz w:val="20"/>
          <w:szCs w:val="20"/>
          <w:lang w:eastAsia="sl-SI"/>
        </w:rPr>
        <w:t>SKLEP</w:t>
      </w:r>
      <w:r>
        <w:rPr>
          <w:rFonts w:cs="Arial"/>
          <w:iCs/>
          <w:sz w:val="20"/>
          <w:szCs w:val="20"/>
          <w:lang w:eastAsia="sl-SI"/>
        </w:rPr>
        <w:t>:</w:t>
      </w:r>
    </w:p>
    <w:p w14:paraId="5669D985" w14:textId="77777777" w:rsidR="00AD1111" w:rsidRPr="00503FD9" w:rsidRDefault="00AD1111" w:rsidP="00AD1111">
      <w:pPr>
        <w:rPr>
          <w:rFonts w:ascii="Arial" w:hAnsi="Arial" w:cs="Arial"/>
          <w:lang w:eastAsia="sl-SI"/>
        </w:rPr>
      </w:pPr>
    </w:p>
    <w:p w14:paraId="35CA9657" w14:textId="77777777" w:rsidR="00AD1111" w:rsidRDefault="00AD1111" w:rsidP="00AD1111">
      <w:pPr>
        <w:spacing w:after="0" w:line="260" w:lineRule="exact"/>
        <w:jc w:val="both"/>
        <w:rPr>
          <w:rFonts w:ascii="Arial" w:eastAsia="Times New Roman" w:hAnsi="Arial" w:cs="Arial"/>
          <w:iCs/>
          <w:sz w:val="20"/>
          <w:szCs w:val="20"/>
          <w:lang w:eastAsia="sl-SI"/>
        </w:rPr>
      </w:pPr>
      <w:r w:rsidRPr="00503FD9">
        <w:rPr>
          <w:rFonts w:ascii="Arial" w:eastAsia="Times New Roman" w:hAnsi="Arial" w:cs="Arial"/>
          <w:iCs/>
          <w:sz w:val="20"/>
          <w:szCs w:val="20"/>
          <w:lang w:eastAsia="sl-SI"/>
        </w:rPr>
        <w:t xml:space="preserve">Vlada Republike Slovenije je dala predhodno soglasje, da lahko </w:t>
      </w:r>
      <w:r w:rsidRPr="00503FD9">
        <w:rPr>
          <w:rFonts w:ascii="Arial" w:hAnsi="Arial" w:cs="Arial"/>
          <w:bCs/>
          <w:iCs/>
          <w:sz w:val="20"/>
          <w:szCs w:val="20"/>
          <w:lang w:eastAsia="sl-SI"/>
        </w:rPr>
        <w:t xml:space="preserve">BLISK TRGOVINA </w:t>
      </w:r>
      <w:proofErr w:type="spellStart"/>
      <w:r w:rsidRPr="00503FD9">
        <w:rPr>
          <w:rFonts w:ascii="Arial" w:hAnsi="Arial" w:cs="Arial"/>
          <w:bCs/>
          <w:iCs/>
          <w:sz w:val="20"/>
          <w:szCs w:val="20"/>
          <w:lang w:eastAsia="sl-SI"/>
        </w:rPr>
        <w:t>d.o.o</w:t>
      </w:r>
      <w:proofErr w:type="spellEnd"/>
      <w:r w:rsidRPr="00503FD9">
        <w:rPr>
          <w:rFonts w:ascii="Arial" w:hAnsi="Arial" w:cs="Arial"/>
          <w:bCs/>
          <w:iCs/>
          <w:sz w:val="20"/>
          <w:szCs w:val="20"/>
          <w:lang w:eastAsia="sl-SI"/>
        </w:rPr>
        <w:t>., Na gorco 23, 2341 Limbuš</w:t>
      </w:r>
      <w:r w:rsidRPr="00503FD9">
        <w:rPr>
          <w:rFonts w:ascii="Arial" w:hAnsi="Arial" w:cs="Arial"/>
          <w:iCs/>
          <w:sz w:val="20"/>
        </w:rPr>
        <w:t>, matična številka 8745994000</w:t>
      </w:r>
      <w:r w:rsidRPr="00503FD9">
        <w:rPr>
          <w:rFonts w:ascii="Arial" w:eastAsia="Times New Roman" w:hAnsi="Arial" w:cs="Arial"/>
          <w:iCs/>
          <w:sz w:val="20"/>
          <w:szCs w:val="20"/>
          <w:lang w:eastAsia="sl-SI"/>
        </w:rPr>
        <w:t>, posluje kot invalidsko podjetje.</w:t>
      </w:r>
    </w:p>
    <w:p w14:paraId="37F644F9" w14:textId="77777777" w:rsidR="00AD1111" w:rsidRDefault="00AD1111" w:rsidP="00AD1111">
      <w:pPr>
        <w:spacing w:after="0" w:line="260" w:lineRule="exact"/>
        <w:jc w:val="both"/>
        <w:rPr>
          <w:rFonts w:ascii="Arial" w:eastAsia="Times New Roman" w:hAnsi="Arial" w:cs="Arial"/>
          <w:iCs/>
          <w:sz w:val="20"/>
          <w:szCs w:val="20"/>
          <w:lang w:eastAsia="sl-SI"/>
        </w:rPr>
      </w:pPr>
    </w:p>
    <w:p w14:paraId="7DC0D53A" w14:textId="77777777" w:rsidR="00AD1111" w:rsidRPr="00503FD9" w:rsidRDefault="00AD1111" w:rsidP="00AD1111">
      <w:pPr>
        <w:spacing w:after="0" w:line="260" w:lineRule="exact"/>
        <w:jc w:val="both"/>
        <w:rPr>
          <w:rFonts w:ascii="Arial" w:eastAsia="Times New Roman" w:hAnsi="Arial" w:cs="Arial"/>
          <w:iCs/>
          <w:sz w:val="20"/>
          <w:szCs w:val="20"/>
          <w:lang w:eastAsia="sl-SI"/>
        </w:rPr>
      </w:pPr>
    </w:p>
    <w:p w14:paraId="69C10AED" w14:textId="77777777" w:rsidR="00AD1111" w:rsidRPr="00503FD9" w:rsidRDefault="00AD1111" w:rsidP="00AD1111">
      <w:pPr>
        <w:spacing w:after="0" w:line="260" w:lineRule="exact"/>
        <w:jc w:val="center"/>
        <w:rPr>
          <w:rFonts w:ascii="Arial" w:eastAsia="Times New Roman" w:hAnsi="Arial" w:cs="Arial"/>
          <w:snapToGrid w:val="0"/>
          <w:sz w:val="20"/>
          <w:szCs w:val="24"/>
        </w:rPr>
      </w:pPr>
      <w:r w:rsidRPr="00503FD9">
        <w:rPr>
          <w:rFonts w:ascii="Arial" w:eastAsia="Times New Roman" w:hAnsi="Arial" w:cs="Arial"/>
          <w:snapToGrid w:val="0"/>
          <w:sz w:val="20"/>
          <w:szCs w:val="24"/>
        </w:rPr>
        <w:t>OBRAZLOŽITEV</w:t>
      </w:r>
    </w:p>
    <w:p w14:paraId="2DCD25DA" w14:textId="77777777" w:rsidR="00AD1111" w:rsidRPr="009A18C9" w:rsidRDefault="00AD1111" w:rsidP="00AD1111">
      <w:pPr>
        <w:spacing w:after="0" w:line="260" w:lineRule="exact"/>
        <w:jc w:val="both"/>
        <w:rPr>
          <w:rFonts w:ascii="Arial" w:eastAsia="Times New Roman" w:hAnsi="Arial" w:cs="Arial"/>
          <w:iCs/>
          <w:sz w:val="20"/>
          <w:szCs w:val="20"/>
          <w:lang w:eastAsia="sl-SI"/>
        </w:rPr>
      </w:pPr>
    </w:p>
    <w:p w14:paraId="3231EA6C" w14:textId="77777777" w:rsidR="00AD1111" w:rsidRPr="009A18C9" w:rsidRDefault="00AD1111" w:rsidP="00AD1111">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Gospodarska družba </w:t>
      </w:r>
      <w:r w:rsidRPr="00503FD9">
        <w:rPr>
          <w:rFonts w:ascii="Arial" w:hAnsi="Arial" w:cs="Arial"/>
          <w:bCs/>
          <w:iCs/>
          <w:sz w:val="20"/>
          <w:szCs w:val="20"/>
          <w:lang w:eastAsia="sl-SI"/>
        </w:rPr>
        <w:t xml:space="preserve">BLISK TRGOVINA </w:t>
      </w:r>
      <w:proofErr w:type="spellStart"/>
      <w:r w:rsidRPr="00503FD9">
        <w:rPr>
          <w:rFonts w:ascii="Arial" w:hAnsi="Arial" w:cs="Arial"/>
          <w:bCs/>
          <w:iCs/>
          <w:sz w:val="20"/>
          <w:szCs w:val="20"/>
          <w:lang w:eastAsia="sl-SI"/>
        </w:rPr>
        <w:t>d.o.o</w:t>
      </w:r>
      <w:proofErr w:type="spellEnd"/>
      <w:r w:rsidRPr="00503FD9">
        <w:rPr>
          <w:rFonts w:ascii="Arial" w:hAnsi="Arial" w:cs="Arial"/>
          <w:bCs/>
          <w:iCs/>
          <w:sz w:val="20"/>
          <w:szCs w:val="20"/>
          <w:lang w:eastAsia="sl-SI"/>
        </w:rPr>
        <w:t>., Na gorco 23, 2341 Limbuš</w:t>
      </w:r>
      <w:r w:rsidRPr="00503FD9">
        <w:rPr>
          <w:rFonts w:ascii="Arial" w:hAnsi="Arial" w:cs="Arial"/>
          <w:iCs/>
          <w:sz w:val="20"/>
        </w:rPr>
        <w:t>, matična številka 8745994000</w:t>
      </w:r>
      <w:r w:rsidRPr="009A18C9">
        <w:rPr>
          <w:rFonts w:ascii="Arial" w:eastAsia="Times New Roman" w:hAnsi="Arial" w:cs="Arial"/>
          <w:iCs/>
          <w:sz w:val="20"/>
          <w:szCs w:val="20"/>
          <w:lang w:eastAsia="sl-SI"/>
        </w:rPr>
        <w:t xml:space="preserve"> (v nadaljnjem besedilu</w:t>
      </w:r>
      <w:r>
        <w:rPr>
          <w:rFonts w:ascii="Arial" w:eastAsia="Times New Roman" w:hAnsi="Arial" w:cs="Arial"/>
          <w:iCs/>
          <w:sz w:val="20"/>
          <w:szCs w:val="20"/>
          <w:lang w:eastAsia="sl-SI"/>
        </w:rPr>
        <w:t>:</w:t>
      </w:r>
      <w:r w:rsidRPr="009A18C9">
        <w:rPr>
          <w:rFonts w:ascii="Arial" w:hAnsi="Arial" w:cs="Arial"/>
        </w:rPr>
        <w:t xml:space="preserve"> </w:t>
      </w:r>
      <w:r>
        <w:rPr>
          <w:rFonts w:ascii="Arial" w:eastAsia="Times New Roman" w:hAnsi="Arial" w:cs="Arial"/>
          <w:iCs/>
          <w:sz w:val="20"/>
          <w:szCs w:val="20"/>
          <w:lang w:eastAsia="sl-SI"/>
        </w:rPr>
        <w:t>BLISK TRGOVINA</w:t>
      </w:r>
      <w:r w:rsidRPr="00BA5AE0">
        <w:rPr>
          <w:rFonts w:ascii="Arial" w:eastAsia="Times New Roman" w:hAnsi="Arial" w:cs="Arial"/>
          <w:iCs/>
          <w:sz w:val="20"/>
          <w:szCs w:val="20"/>
          <w:lang w:eastAsia="sl-SI"/>
        </w:rPr>
        <w:t xml:space="preserve"> </w:t>
      </w:r>
      <w:proofErr w:type="spellStart"/>
      <w:r w:rsidRPr="00BA5AE0">
        <w:rPr>
          <w:rFonts w:ascii="Arial" w:eastAsia="Times New Roman" w:hAnsi="Arial" w:cs="Arial"/>
          <w:iCs/>
          <w:sz w:val="20"/>
          <w:szCs w:val="20"/>
          <w:lang w:eastAsia="sl-SI"/>
        </w:rPr>
        <w:t>d.o.o</w:t>
      </w:r>
      <w:proofErr w:type="spellEnd"/>
      <w:r w:rsidRPr="00BA5AE0">
        <w:rPr>
          <w:rFonts w:ascii="Arial" w:eastAsia="Times New Roman" w:hAnsi="Arial" w:cs="Arial"/>
          <w:iCs/>
          <w:sz w:val="20"/>
          <w:szCs w:val="20"/>
          <w:lang w:eastAsia="sl-SI"/>
        </w:rPr>
        <w:t>.</w:t>
      </w:r>
      <w:r w:rsidRPr="009A18C9">
        <w:rPr>
          <w:rFonts w:ascii="Arial" w:eastAsia="Times New Roman" w:hAnsi="Arial" w:cs="Arial"/>
          <w:iCs/>
          <w:sz w:val="20"/>
          <w:szCs w:val="20"/>
          <w:lang w:eastAsia="sl-SI"/>
        </w:rPr>
        <w:t>), je pri Ministrstvu za delo, družino, socialne zadeve in enake možnosti vložila vlogo za pridobitev statusa invalidskega podjetja. V vlogi in dopolnitvah je predložil</w:t>
      </w:r>
      <w:r>
        <w:rPr>
          <w:rFonts w:ascii="Arial" w:eastAsia="Times New Roman" w:hAnsi="Arial" w:cs="Arial"/>
          <w:iCs/>
          <w:sz w:val="20"/>
          <w:szCs w:val="20"/>
          <w:lang w:eastAsia="sl-SI"/>
        </w:rPr>
        <w:t>a</w:t>
      </w:r>
      <w:r w:rsidRPr="009A18C9">
        <w:rPr>
          <w:rFonts w:ascii="Arial" w:eastAsia="Times New Roman" w:hAnsi="Arial" w:cs="Arial"/>
          <w:iCs/>
          <w:sz w:val="20"/>
          <w:szCs w:val="20"/>
          <w:lang w:eastAsia="sl-SI"/>
        </w:rPr>
        <w:t xml:space="preserve"> poslovni načrt za štiri leta, v katerem je predstavila poslovanje, program dela načrtovanega invalidskega podjetja, opise kadrovskih, tehničnih in prostorskih pogojev delovanja, kadrovski načrt, finančne projekcije poslovanja </w:t>
      </w:r>
      <w:r>
        <w:rPr>
          <w:rFonts w:ascii="Arial" w:eastAsia="Times New Roman" w:hAnsi="Arial" w:cs="Arial"/>
          <w:iCs/>
          <w:sz w:val="20"/>
          <w:szCs w:val="20"/>
          <w:lang w:eastAsia="sl-SI"/>
        </w:rPr>
        <w:t>za štiri leta</w:t>
      </w:r>
      <w:r w:rsidRPr="009A18C9">
        <w:rPr>
          <w:rFonts w:ascii="Arial" w:eastAsia="Times New Roman" w:hAnsi="Arial" w:cs="Arial"/>
          <w:iCs/>
          <w:sz w:val="20"/>
          <w:szCs w:val="20"/>
          <w:lang w:eastAsia="sl-SI"/>
        </w:rPr>
        <w:t xml:space="preserve">, vključno s projekcijami oblikovanja in porabe bonitet, prejetih zaradi zaposlovanja invalidov. </w:t>
      </w:r>
    </w:p>
    <w:p w14:paraId="3FFAFCFD" w14:textId="77777777" w:rsidR="00AD1111" w:rsidRPr="009A18C9" w:rsidRDefault="00AD1111" w:rsidP="00AD1111">
      <w:pPr>
        <w:spacing w:after="0" w:line="260" w:lineRule="exact"/>
        <w:jc w:val="both"/>
        <w:rPr>
          <w:rFonts w:ascii="Arial" w:eastAsia="Times New Roman" w:hAnsi="Arial" w:cs="Arial"/>
          <w:iCs/>
          <w:sz w:val="20"/>
          <w:szCs w:val="20"/>
          <w:lang w:eastAsia="sl-SI"/>
        </w:rPr>
      </w:pPr>
    </w:p>
    <w:p w14:paraId="1AC841E4" w14:textId="77777777" w:rsidR="00AD1111" w:rsidRPr="009A18C9" w:rsidRDefault="00AD1111" w:rsidP="00AD1111">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Načrtovano invalidsko podjetje </w:t>
      </w:r>
      <w:r>
        <w:rPr>
          <w:rFonts w:ascii="Arial" w:eastAsia="Times New Roman" w:hAnsi="Arial" w:cs="Arial"/>
          <w:iCs/>
          <w:sz w:val="20"/>
          <w:szCs w:val="20"/>
          <w:lang w:eastAsia="sl-SI"/>
        </w:rPr>
        <w:t>bo v prvem letu poslovanja zaposlovalo</w:t>
      </w:r>
      <w:r w:rsidRPr="009A18C9">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predvidoma šest</w:t>
      </w:r>
      <w:r w:rsidRPr="00156698">
        <w:rPr>
          <w:rFonts w:ascii="Arial" w:eastAsia="Times New Roman" w:hAnsi="Arial" w:cs="Arial"/>
          <w:iCs/>
          <w:sz w:val="20"/>
          <w:szCs w:val="20"/>
          <w:lang w:eastAsia="sl-SI"/>
        </w:rPr>
        <w:t xml:space="preserve"> delavcev</w:t>
      </w:r>
      <w:r w:rsidRPr="009A18C9">
        <w:rPr>
          <w:rFonts w:ascii="Arial" w:eastAsia="Times New Roman" w:hAnsi="Arial" w:cs="Arial"/>
          <w:iCs/>
          <w:sz w:val="20"/>
          <w:szCs w:val="20"/>
          <w:lang w:eastAsia="sl-SI"/>
        </w:rPr>
        <w:t xml:space="preserve">, od tega </w:t>
      </w:r>
      <w:r>
        <w:rPr>
          <w:rFonts w:ascii="Arial" w:eastAsia="Times New Roman" w:hAnsi="Arial" w:cs="Arial"/>
          <w:iCs/>
          <w:sz w:val="20"/>
          <w:szCs w:val="20"/>
          <w:lang w:eastAsia="sl-SI"/>
        </w:rPr>
        <w:t>štiri</w:t>
      </w:r>
      <w:r w:rsidRPr="009A18C9">
        <w:rPr>
          <w:rFonts w:ascii="Arial" w:eastAsia="Times New Roman" w:hAnsi="Arial" w:cs="Arial"/>
          <w:iCs/>
          <w:sz w:val="20"/>
          <w:szCs w:val="20"/>
          <w:lang w:eastAsia="sl-SI"/>
        </w:rPr>
        <w:t xml:space="preserve"> s</w:t>
      </w:r>
      <w:r>
        <w:rPr>
          <w:rFonts w:ascii="Arial" w:eastAsia="Times New Roman" w:hAnsi="Arial" w:cs="Arial"/>
          <w:iCs/>
          <w:sz w:val="20"/>
          <w:szCs w:val="20"/>
          <w:lang w:eastAsia="sl-SI"/>
        </w:rPr>
        <w:t xml:space="preserve"> </w:t>
      </w:r>
      <w:r w:rsidRPr="009A18C9">
        <w:rPr>
          <w:rFonts w:ascii="Arial" w:eastAsia="Times New Roman" w:hAnsi="Arial" w:cs="Arial"/>
          <w:iCs/>
          <w:sz w:val="20"/>
          <w:szCs w:val="20"/>
          <w:lang w:eastAsia="sl-SI"/>
        </w:rPr>
        <w:t xml:space="preserve">statusom invalida. Glavna dejavnost </w:t>
      </w:r>
      <w:r>
        <w:rPr>
          <w:rFonts w:ascii="Arial" w:eastAsia="Times New Roman" w:hAnsi="Arial" w:cs="Arial"/>
          <w:iCs/>
          <w:sz w:val="20"/>
          <w:szCs w:val="20"/>
          <w:lang w:eastAsia="sl-SI"/>
        </w:rPr>
        <w:t>invalidskega podjetja bo proizvodnja prezračevalnih kanalov.</w:t>
      </w:r>
    </w:p>
    <w:p w14:paraId="0F94825A" w14:textId="77777777" w:rsidR="00AD1111" w:rsidRPr="009A18C9" w:rsidRDefault="00AD1111" w:rsidP="00AD1111">
      <w:pPr>
        <w:spacing w:after="0" w:line="260" w:lineRule="exact"/>
        <w:jc w:val="both"/>
        <w:rPr>
          <w:rFonts w:ascii="Arial" w:eastAsia="Times New Roman" w:hAnsi="Arial" w:cs="Arial"/>
          <w:iCs/>
          <w:sz w:val="20"/>
          <w:szCs w:val="20"/>
          <w:lang w:eastAsia="sl-SI"/>
        </w:rPr>
      </w:pPr>
    </w:p>
    <w:p w14:paraId="4F5964DA" w14:textId="77777777" w:rsidR="00AD1111" w:rsidRPr="009A18C9" w:rsidRDefault="00AD1111" w:rsidP="00AD1111">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V načrtovanem invalidskem podjetju bodo skladno s poslovnim načrtom zagotovljeni ustrezni kadri, proizvodni oz. storitveni programi in prostori, ki so ustrezna podlaga za normalno poslovanje in prepoznavnost invalidskega podjetja. Pripravljeni so tudi ustrezni programi usposabljanja delavcev in prilagoditve delovnih mest, s čemer se bo lahko zagotovilo uspešno zaposlovanje invalidov.</w:t>
      </w:r>
    </w:p>
    <w:p w14:paraId="337ED4D7" w14:textId="77777777" w:rsidR="00AD1111" w:rsidRPr="009A18C9" w:rsidRDefault="00AD1111" w:rsidP="00AD1111">
      <w:pPr>
        <w:spacing w:after="0" w:line="260" w:lineRule="exact"/>
        <w:jc w:val="both"/>
        <w:rPr>
          <w:rFonts w:ascii="Arial" w:eastAsia="Times New Roman" w:hAnsi="Arial" w:cs="Arial"/>
          <w:iCs/>
          <w:sz w:val="20"/>
          <w:szCs w:val="20"/>
          <w:lang w:eastAsia="sl-SI"/>
        </w:rPr>
      </w:pPr>
    </w:p>
    <w:p w14:paraId="23B80730" w14:textId="77777777" w:rsidR="00AD1111" w:rsidRPr="009A18C9" w:rsidRDefault="00AD1111" w:rsidP="00AD1111">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Ministrstvo za delo, družino, socialne zadeve in enake možnosti je na podlagi pregleda vloge in opravljenega pregleda v načrtovanem invalidskem podjetju ugotovilo, da so izpolnjeni pogoji iz 53. člena Zakona o zaposlitveni rehabilitaciji in zaposlovanju invalidov (Uradni list RS, št. 16/07 – uradno prečiščeno besedilo, 87/11, 96/12-ZPIZ-2</w:t>
      </w:r>
      <w:r>
        <w:rPr>
          <w:rFonts w:ascii="Arial" w:eastAsia="Times New Roman" w:hAnsi="Arial" w:cs="Arial"/>
          <w:iCs/>
          <w:sz w:val="20"/>
          <w:szCs w:val="20"/>
          <w:lang w:eastAsia="sl-SI"/>
        </w:rPr>
        <w:t>,</w:t>
      </w:r>
      <w:r w:rsidRPr="009A18C9">
        <w:rPr>
          <w:rFonts w:ascii="Arial" w:eastAsia="Times New Roman" w:hAnsi="Arial" w:cs="Arial"/>
          <w:iCs/>
          <w:sz w:val="20"/>
          <w:szCs w:val="20"/>
          <w:lang w:eastAsia="sl-SI"/>
        </w:rPr>
        <w:t xml:space="preserve"> 98/14</w:t>
      </w:r>
      <w:r w:rsidRPr="007432F1">
        <w:rPr>
          <w:rFonts w:ascii="Arial" w:eastAsia="Times New Roman" w:hAnsi="Arial" w:cs="Arial"/>
          <w:iCs/>
          <w:sz w:val="20"/>
          <w:szCs w:val="20"/>
          <w:lang w:eastAsia="sl-SI"/>
        </w:rPr>
        <w:t xml:space="preserve"> </w:t>
      </w:r>
      <w:r w:rsidRPr="009A18C9">
        <w:rPr>
          <w:rFonts w:ascii="Arial" w:eastAsia="Times New Roman" w:hAnsi="Arial" w:cs="Arial"/>
          <w:iCs/>
          <w:sz w:val="20"/>
          <w:szCs w:val="20"/>
          <w:lang w:eastAsia="sl-SI"/>
        </w:rPr>
        <w:t>in</w:t>
      </w:r>
      <w:r>
        <w:rPr>
          <w:rFonts w:ascii="Arial" w:eastAsia="Times New Roman" w:hAnsi="Arial" w:cs="Arial"/>
          <w:iCs/>
          <w:sz w:val="20"/>
          <w:szCs w:val="20"/>
          <w:lang w:eastAsia="sl-SI"/>
        </w:rPr>
        <w:t xml:space="preserve"> 18/21; v nadaljnjem besedilu: ZZRZI</w:t>
      </w:r>
      <w:r w:rsidRPr="009A18C9">
        <w:rPr>
          <w:rFonts w:ascii="Arial" w:eastAsia="Times New Roman" w:hAnsi="Arial" w:cs="Arial"/>
          <w:iCs/>
          <w:sz w:val="20"/>
          <w:szCs w:val="20"/>
          <w:lang w:eastAsia="sl-SI"/>
        </w:rPr>
        <w:t xml:space="preserve">), ter zato predlaga Vladi Republike Slovenije, da poda predhodno soglasje, da družba </w:t>
      </w:r>
      <w:r>
        <w:rPr>
          <w:rFonts w:ascii="Arial" w:eastAsia="Times New Roman" w:hAnsi="Arial" w:cs="Arial"/>
          <w:iCs/>
          <w:sz w:val="20"/>
          <w:szCs w:val="20"/>
          <w:lang w:eastAsia="sl-SI"/>
        </w:rPr>
        <w:t>BLISK TRGOVINA</w:t>
      </w:r>
      <w:r w:rsidRPr="00BA5AE0">
        <w:rPr>
          <w:rFonts w:ascii="Arial" w:eastAsia="Times New Roman" w:hAnsi="Arial" w:cs="Arial"/>
          <w:iCs/>
          <w:sz w:val="20"/>
          <w:szCs w:val="20"/>
          <w:lang w:eastAsia="sl-SI"/>
        </w:rPr>
        <w:t xml:space="preserve"> </w:t>
      </w:r>
      <w:proofErr w:type="spellStart"/>
      <w:r>
        <w:rPr>
          <w:rFonts w:ascii="Arial" w:eastAsia="Times New Roman" w:hAnsi="Arial" w:cs="Arial"/>
          <w:iCs/>
          <w:sz w:val="20"/>
          <w:szCs w:val="20"/>
          <w:lang w:eastAsia="sl-SI"/>
        </w:rPr>
        <w:t>d.o.o</w:t>
      </w:r>
      <w:proofErr w:type="spellEnd"/>
      <w:r>
        <w:rPr>
          <w:rFonts w:ascii="Arial" w:eastAsia="Times New Roman" w:hAnsi="Arial" w:cs="Arial"/>
          <w:iCs/>
          <w:sz w:val="20"/>
          <w:szCs w:val="20"/>
          <w:lang w:eastAsia="sl-SI"/>
        </w:rPr>
        <w:t>.</w:t>
      </w:r>
      <w:r w:rsidRPr="009A18C9">
        <w:rPr>
          <w:rFonts w:ascii="Arial" w:eastAsia="Times New Roman" w:hAnsi="Arial" w:cs="Arial"/>
          <w:iCs/>
          <w:sz w:val="20"/>
          <w:szCs w:val="20"/>
          <w:lang w:eastAsia="sl-SI"/>
        </w:rPr>
        <w:t xml:space="preserve"> lahko posluje kot invalidsko podjetje.</w:t>
      </w:r>
    </w:p>
    <w:p w14:paraId="65F87010" w14:textId="77777777" w:rsidR="00AD1111" w:rsidRPr="009A18C9" w:rsidRDefault="00AD1111" w:rsidP="00AD1111">
      <w:pPr>
        <w:spacing w:after="0" w:line="260" w:lineRule="exact"/>
        <w:jc w:val="both"/>
        <w:rPr>
          <w:rFonts w:ascii="Arial" w:eastAsia="Times New Roman" w:hAnsi="Arial" w:cs="Arial"/>
          <w:iCs/>
          <w:sz w:val="20"/>
          <w:szCs w:val="20"/>
          <w:lang w:eastAsia="sl-SI"/>
        </w:rPr>
      </w:pPr>
    </w:p>
    <w:p w14:paraId="06EFF56D" w14:textId="77777777" w:rsidR="00AD1111" w:rsidRPr="009A18C9" w:rsidRDefault="00AD1111" w:rsidP="00AD1111">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Skladno s 54. členom ZZRZI lahko začne gospodarska družba, ki izpolnjuje pogoje iz 53. člena ZZRZI, poslovati kot invalidsko podjetje, ko pridobi status invalidskega podjetja. Status invalidskega podjetja gospodarski družbi z odločbo podeli minister, pristojen za invalidsko varstvo, po pridobitvi predhodnega soglasja Vlade Republike Slovenije.</w:t>
      </w:r>
    </w:p>
    <w:p w14:paraId="3EA70162" w14:textId="77777777" w:rsidR="00AD1111" w:rsidRPr="009A18C9" w:rsidRDefault="00AD1111" w:rsidP="00AD1111">
      <w:pPr>
        <w:spacing w:after="0" w:line="260" w:lineRule="exact"/>
        <w:jc w:val="both"/>
        <w:rPr>
          <w:rFonts w:ascii="Arial" w:eastAsia="Times New Roman" w:hAnsi="Arial" w:cs="Arial"/>
          <w:iCs/>
          <w:sz w:val="20"/>
          <w:szCs w:val="20"/>
          <w:lang w:eastAsia="sl-SI"/>
        </w:rPr>
      </w:pPr>
    </w:p>
    <w:p w14:paraId="27ECDB94" w14:textId="77777777" w:rsidR="00AD1111" w:rsidRDefault="00AD1111" w:rsidP="00AD1111">
      <w:pPr>
        <w:pStyle w:val="Neotevilenodstavek"/>
        <w:ind w:left="4995"/>
        <w:rPr>
          <w:rFonts w:cs="Arial"/>
          <w:iCs/>
          <w:sz w:val="20"/>
        </w:rPr>
      </w:pPr>
      <w:r>
        <w:rPr>
          <w:rFonts w:cs="Arial"/>
          <w:iCs/>
          <w:sz w:val="20"/>
        </w:rPr>
        <w:t>mag</w:t>
      </w:r>
      <w:r w:rsidRPr="00F261FB">
        <w:rPr>
          <w:rFonts w:cs="Arial"/>
          <w:iCs/>
          <w:sz w:val="20"/>
        </w:rPr>
        <w:t xml:space="preserve">. </w:t>
      </w:r>
      <w:r>
        <w:rPr>
          <w:rFonts w:cs="Arial"/>
          <w:iCs/>
          <w:sz w:val="20"/>
        </w:rPr>
        <w:t>Janja</w:t>
      </w:r>
      <w:r w:rsidRPr="00F261FB">
        <w:rPr>
          <w:rFonts w:cs="Arial"/>
          <w:iCs/>
          <w:sz w:val="20"/>
        </w:rPr>
        <w:t xml:space="preserve"> </w:t>
      </w:r>
      <w:r>
        <w:rPr>
          <w:rFonts w:cs="Arial"/>
          <w:iCs/>
          <w:sz w:val="20"/>
        </w:rPr>
        <w:t>GARVAS HOČEVAR</w:t>
      </w:r>
      <w:r w:rsidRPr="00F261FB">
        <w:rPr>
          <w:rFonts w:cs="Arial"/>
          <w:iCs/>
          <w:sz w:val="20"/>
        </w:rPr>
        <w:t xml:space="preserve"> </w:t>
      </w:r>
    </w:p>
    <w:p w14:paraId="44B0817A" w14:textId="77777777" w:rsidR="00AD1111" w:rsidRDefault="00AD1111" w:rsidP="00AD1111">
      <w:pPr>
        <w:pStyle w:val="Neotevilenodstavek"/>
        <w:ind w:left="4995"/>
        <w:rPr>
          <w:rFonts w:cs="Arial"/>
          <w:iCs/>
          <w:sz w:val="20"/>
        </w:rPr>
      </w:pPr>
      <w:r>
        <w:rPr>
          <w:rFonts w:cs="Arial"/>
          <w:iCs/>
          <w:sz w:val="20"/>
        </w:rPr>
        <w:t>vršilka dolžnosti generalnega sekretarja</w:t>
      </w:r>
    </w:p>
    <w:p w14:paraId="4263EE73" w14:textId="77777777" w:rsidR="00AD1111" w:rsidRPr="009A18C9" w:rsidRDefault="00AD1111" w:rsidP="00AD1111">
      <w:pPr>
        <w:pStyle w:val="Neotevilenodstavek"/>
        <w:ind w:left="4995"/>
        <w:rPr>
          <w:rFonts w:cs="Arial"/>
          <w:iCs/>
          <w:sz w:val="20"/>
        </w:rPr>
      </w:pPr>
    </w:p>
    <w:p w14:paraId="0EBF9669" w14:textId="77777777" w:rsidR="00AD1111" w:rsidRPr="009A18C9" w:rsidRDefault="00AD1111" w:rsidP="00AD1111">
      <w:pPr>
        <w:pStyle w:val="Neotevilenodstavek"/>
        <w:rPr>
          <w:rFonts w:cs="Arial"/>
          <w:iCs/>
          <w:sz w:val="20"/>
          <w:szCs w:val="20"/>
          <w:lang w:eastAsia="sl-SI"/>
        </w:rPr>
      </w:pPr>
      <w:r w:rsidRPr="009A18C9">
        <w:rPr>
          <w:rFonts w:cs="Arial"/>
          <w:iCs/>
          <w:sz w:val="20"/>
          <w:szCs w:val="20"/>
          <w:lang w:eastAsia="sl-SI"/>
        </w:rPr>
        <w:t>Prejmejo:</w:t>
      </w:r>
    </w:p>
    <w:p w14:paraId="66F9EB72" w14:textId="77777777" w:rsidR="00AD1111" w:rsidRPr="009A18C9" w:rsidRDefault="00AD1111" w:rsidP="00AD111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Ministrstvo za delo, družino, socialne zadeve in enake možnosti, </w:t>
      </w:r>
      <w:r>
        <w:rPr>
          <w:rFonts w:ascii="Arial" w:eastAsia="Times New Roman" w:hAnsi="Arial" w:cs="Arial"/>
          <w:iCs/>
          <w:sz w:val="20"/>
          <w:szCs w:val="20"/>
          <w:lang w:eastAsia="sl-SI"/>
        </w:rPr>
        <w:t>Štukljeva cesta 44</w:t>
      </w:r>
      <w:r w:rsidRPr="009A18C9">
        <w:rPr>
          <w:rFonts w:ascii="Arial" w:eastAsia="Times New Roman" w:hAnsi="Arial" w:cs="Arial"/>
          <w:iCs/>
          <w:sz w:val="20"/>
          <w:szCs w:val="20"/>
          <w:lang w:eastAsia="sl-SI"/>
        </w:rPr>
        <w:t>, 1000 Ljubljana</w:t>
      </w:r>
    </w:p>
    <w:p w14:paraId="2B863E22" w14:textId="6E784C5E" w:rsidR="00336B6E" w:rsidRPr="00AD1111" w:rsidRDefault="00AD1111" w:rsidP="00AD111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BLISK TRGOVINA</w:t>
      </w:r>
      <w:r w:rsidRPr="00BA5AE0">
        <w:rPr>
          <w:rFonts w:ascii="Arial" w:eastAsia="Times New Roman" w:hAnsi="Arial" w:cs="Arial"/>
          <w:iCs/>
          <w:sz w:val="20"/>
          <w:szCs w:val="20"/>
          <w:lang w:eastAsia="sl-SI"/>
        </w:rPr>
        <w:t xml:space="preserve"> </w:t>
      </w:r>
      <w:proofErr w:type="spellStart"/>
      <w:r>
        <w:rPr>
          <w:rFonts w:ascii="Arial" w:eastAsia="Times New Roman" w:hAnsi="Arial" w:cs="Arial"/>
          <w:iCs/>
          <w:sz w:val="20"/>
          <w:szCs w:val="20"/>
          <w:lang w:eastAsia="sl-SI"/>
        </w:rPr>
        <w:t>d.o.o</w:t>
      </w:r>
      <w:proofErr w:type="spellEnd"/>
      <w:r>
        <w:rPr>
          <w:rFonts w:ascii="Arial" w:eastAsia="Times New Roman" w:hAnsi="Arial" w:cs="Arial"/>
          <w:iCs/>
          <w:sz w:val="20"/>
          <w:szCs w:val="20"/>
          <w:lang w:eastAsia="sl-SI"/>
        </w:rPr>
        <w:t xml:space="preserve">., </w:t>
      </w:r>
      <w:r w:rsidRPr="00503FD9">
        <w:rPr>
          <w:rFonts w:ascii="Arial" w:hAnsi="Arial" w:cs="Arial"/>
          <w:bCs/>
          <w:iCs/>
          <w:sz w:val="20"/>
          <w:szCs w:val="20"/>
          <w:lang w:eastAsia="sl-SI"/>
        </w:rPr>
        <w:t>Na gorco 23, 2341 Limbuš</w:t>
      </w:r>
    </w:p>
    <w:sectPr w:rsidR="00336B6E" w:rsidRPr="00AD1111" w:rsidSect="00165A05">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672E6" w14:textId="77777777" w:rsidR="007951FA" w:rsidRDefault="007951FA" w:rsidP="00BD6A1D">
      <w:pPr>
        <w:spacing w:after="0" w:line="240" w:lineRule="auto"/>
      </w:pPr>
      <w:r>
        <w:separator/>
      </w:r>
    </w:p>
  </w:endnote>
  <w:endnote w:type="continuationSeparator" w:id="0">
    <w:p w14:paraId="722410FF" w14:textId="77777777" w:rsidR="007951FA" w:rsidRDefault="007951FA"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A3F9E" w14:textId="77777777" w:rsidR="007951FA" w:rsidRDefault="007951FA" w:rsidP="00BD6A1D">
      <w:pPr>
        <w:spacing w:after="0" w:line="240" w:lineRule="auto"/>
      </w:pPr>
      <w:r>
        <w:separator/>
      </w:r>
    </w:p>
  </w:footnote>
  <w:footnote w:type="continuationSeparator" w:id="0">
    <w:p w14:paraId="1272706C" w14:textId="77777777" w:rsidR="007951FA" w:rsidRDefault="007951FA"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4971"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5B4CCA58" wp14:editId="2BFB6883">
          <wp:simplePos x="0" y="0"/>
          <wp:positionH relativeFrom="page">
            <wp:posOffset>0</wp:posOffset>
          </wp:positionH>
          <wp:positionV relativeFrom="page">
            <wp:posOffset>9525</wp:posOffset>
          </wp:positionV>
          <wp:extent cx="3343275" cy="1457325"/>
          <wp:effectExtent l="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1FBF4580"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7106"/>
    <w:multiLevelType w:val="hybridMultilevel"/>
    <w:tmpl w:val="AC0CDBF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8"/>
  </w:num>
  <w:num w:numId="6">
    <w:abstractNumId w:val="3"/>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85"/>
    <w:rsid w:val="00005D4B"/>
    <w:rsid w:val="000260D8"/>
    <w:rsid w:val="000370A4"/>
    <w:rsid w:val="0005283A"/>
    <w:rsid w:val="00061F85"/>
    <w:rsid w:val="00063047"/>
    <w:rsid w:val="000A355D"/>
    <w:rsid w:val="000B1D20"/>
    <w:rsid w:val="000D0F4D"/>
    <w:rsid w:val="000D4B53"/>
    <w:rsid w:val="000E1DE5"/>
    <w:rsid w:val="00124991"/>
    <w:rsid w:val="00125946"/>
    <w:rsid w:val="001362D8"/>
    <w:rsid w:val="0014379B"/>
    <w:rsid w:val="00156698"/>
    <w:rsid w:val="00165A05"/>
    <w:rsid w:val="001906EF"/>
    <w:rsid w:val="00193AD4"/>
    <w:rsid w:val="001973E4"/>
    <w:rsid w:val="001A161B"/>
    <w:rsid w:val="001A18FF"/>
    <w:rsid w:val="001B508F"/>
    <w:rsid w:val="001B5D01"/>
    <w:rsid w:val="001B6200"/>
    <w:rsid w:val="001E382B"/>
    <w:rsid w:val="001E772B"/>
    <w:rsid w:val="00201360"/>
    <w:rsid w:val="00204D9E"/>
    <w:rsid w:val="00223808"/>
    <w:rsid w:val="00232D9A"/>
    <w:rsid w:val="002706D1"/>
    <w:rsid w:val="002741EC"/>
    <w:rsid w:val="00281FD3"/>
    <w:rsid w:val="002A65DF"/>
    <w:rsid w:val="002A7E84"/>
    <w:rsid w:val="002E32ED"/>
    <w:rsid w:val="003000D7"/>
    <w:rsid w:val="00321A64"/>
    <w:rsid w:val="0032694C"/>
    <w:rsid w:val="00333160"/>
    <w:rsid w:val="00336B6E"/>
    <w:rsid w:val="00337755"/>
    <w:rsid w:val="00346942"/>
    <w:rsid w:val="00363341"/>
    <w:rsid w:val="00377E70"/>
    <w:rsid w:val="003968CA"/>
    <w:rsid w:val="003B1720"/>
    <w:rsid w:val="003B3AE3"/>
    <w:rsid w:val="003B4C88"/>
    <w:rsid w:val="003C55F1"/>
    <w:rsid w:val="003F6BD4"/>
    <w:rsid w:val="00400A84"/>
    <w:rsid w:val="00405D58"/>
    <w:rsid w:val="00436151"/>
    <w:rsid w:val="0043774A"/>
    <w:rsid w:val="00441CE5"/>
    <w:rsid w:val="00457F52"/>
    <w:rsid w:val="00465007"/>
    <w:rsid w:val="00465339"/>
    <w:rsid w:val="004B727A"/>
    <w:rsid w:val="004E5809"/>
    <w:rsid w:val="004F0933"/>
    <w:rsid w:val="00530740"/>
    <w:rsid w:val="005452C5"/>
    <w:rsid w:val="00596C43"/>
    <w:rsid w:val="00597BDE"/>
    <w:rsid w:val="005A02C9"/>
    <w:rsid w:val="005A0491"/>
    <w:rsid w:val="005C0301"/>
    <w:rsid w:val="005D6530"/>
    <w:rsid w:val="006065A1"/>
    <w:rsid w:val="006203AA"/>
    <w:rsid w:val="006472A3"/>
    <w:rsid w:val="00691165"/>
    <w:rsid w:val="00694D20"/>
    <w:rsid w:val="00695EC3"/>
    <w:rsid w:val="006F1DE8"/>
    <w:rsid w:val="00700B6E"/>
    <w:rsid w:val="00724171"/>
    <w:rsid w:val="00736FA9"/>
    <w:rsid w:val="007472FB"/>
    <w:rsid w:val="00791772"/>
    <w:rsid w:val="007943EB"/>
    <w:rsid w:val="007951FA"/>
    <w:rsid w:val="00796FA8"/>
    <w:rsid w:val="007A0023"/>
    <w:rsid w:val="007A09A4"/>
    <w:rsid w:val="007D329E"/>
    <w:rsid w:val="007E482D"/>
    <w:rsid w:val="007F50D0"/>
    <w:rsid w:val="008320E6"/>
    <w:rsid w:val="00850D20"/>
    <w:rsid w:val="00866B28"/>
    <w:rsid w:val="008951A6"/>
    <w:rsid w:val="008D118B"/>
    <w:rsid w:val="008E3F2C"/>
    <w:rsid w:val="008E66DE"/>
    <w:rsid w:val="008F064E"/>
    <w:rsid w:val="008F210F"/>
    <w:rsid w:val="008F234A"/>
    <w:rsid w:val="008F64D6"/>
    <w:rsid w:val="008F7206"/>
    <w:rsid w:val="00905BB0"/>
    <w:rsid w:val="00916E91"/>
    <w:rsid w:val="009208B4"/>
    <w:rsid w:val="009462E2"/>
    <w:rsid w:val="00950CEF"/>
    <w:rsid w:val="009810F2"/>
    <w:rsid w:val="0098604B"/>
    <w:rsid w:val="00990888"/>
    <w:rsid w:val="00990964"/>
    <w:rsid w:val="00996CD5"/>
    <w:rsid w:val="009A18C9"/>
    <w:rsid w:val="009A307B"/>
    <w:rsid w:val="009B5C2C"/>
    <w:rsid w:val="009D56BA"/>
    <w:rsid w:val="009D63BF"/>
    <w:rsid w:val="009E2807"/>
    <w:rsid w:val="009E35E9"/>
    <w:rsid w:val="009E3CA8"/>
    <w:rsid w:val="009F4C1E"/>
    <w:rsid w:val="009F5FFF"/>
    <w:rsid w:val="00A052B6"/>
    <w:rsid w:val="00A13746"/>
    <w:rsid w:val="00A26FE2"/>
    <w:rsid w:val="00A36BD5"/>
    <w:rsid w:val="00A51134"/>
    <w:rsid w:val="00A711FA"/>
    <w:rsid w:val="00A75EB1"/>
    <w:rsid w:val="00A76C72"/>
    <w:rsid w:val="00A81F29"/>
    <w:rsid w:val="00AC3D69"/>
    <w:rsid w:val="00AD1111"/>
    <w:rsid w:val="00AE1F83"/>
    <w:rsid w:val="00B30846"/>
    <w:rsid w:val="00B379A0"/>
    <w:rsid w:val="00B6272C"/>
    <w:rsid w:val="00B835A6"/>
    <w:rsid w:val="00BA2BF5"/>
    <w:rsid w:val="00BA5AE0"/>
    <w:rsid w:val="00BC1355"/>
    <w:rsid w:val="00BD6A1D"/>
    <w:rsid w:val="00C11849"/>
    <w:rsid w:val="00C17B6D"/>
    <w:rsid w:val="00C20AB9"/>
    <w:rsid w:val="00C24B2C"/>
    <w:rsid w:val="00C26A81"/>
    <w:rsid w:val="00C35CED"/>
    <w:rsid w:val="00C37180"/>
    <w:rsid w:val="00C44C5F"/>
    <w:rsid w:val="00C63133"/>
    <w:rsid w:val="00C90395"/>
    <w:rsid w:val="00CD02DE"/>
    <w:rsid w:val="00CD5369"/>
    <w:rsid w:val="00D02A84"/>
    <w:rsid w:val="00D124E7"/>
    <w:rsid w:val="00D343DA"/>
    <w:rsid w:val="00D41D6F"/>
    <w:rsid w:val="00D51502"/>
    <w:rsid w:val="00D56064"/>
    <w:rsid w:val="00DA7DF3"/>
    <w:rsid w:val="00DC1FEB"/>
    <w:rsid w:val="00DC36AB"/>
    <w:rsid w:val="00DC6FED"/>
    <w:rsid w:val="00DD1AF6"/>
    <w:rsid w:val="00DD24AE"/>
    <w:rsid w:val="00E07832"/>
    <w:rsid w:val="00E102C7"/>
    <w:rsid w:val="00E24658"/>
    <w:rsid w:val="00E55816"/>
    <w:rsid w:val="00E9240F"/>
    <w:rsid w:val="00ED2666"/>
    <w:rsid w:val="00EF4E1D"/>
    <w:rsid w:val="00F13D0A"/>
    <w:rsid w:val="00F261FB"/>
    <w:rsid w:val="00F42075"/>
    <w:rsid w:val="00F62328"/>
    <w:rsid w:val="00F73592"/>
    <w:rsid w:val="00FA46CA"/>
    <w:rsid w:val="00FB397B"/>
    <w:rsid w:val="00FB4D1B"/>
    <w:rsid w:val="00FB6FF0"/>
    <w:rsid w:val="00FC7849"/>
    <w:rsid w:val="00FD5D10"/>
    <w:rsid w:val="00FD63B4"/>
    <w:rsid w:val="00FE242F"/>
    <w:rsid w:val="00FE399A"/>
    <w:rsid w:val="00FE751C"/>
    <w:rsid w:val="00FF0233"/>
    <w:rsid w:val="00FF05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2AD237"/>
  <w15:docId w15:val="{E23E5EF4-66FF-42C7-AFDF-0B9A3249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4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uiPriority w:val="99"/>
    <w:qFormat/>
    <w:rsid w:val="007A09A4"/>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uiPriority w:val="99"/>
    <w:rsid w:val="007A09A4"/>
    <w:rPr>
      <w:rFonts w:ascii="Arial" w:eastAsia="Times New Roman" w:hAnsi="Arial" w:cs="Times New Roman"/>
    </w:rPr>
  </w:style>
  <w:style w:type="paragraph" w:customStyle="1" w:styleId="Vrstapredpisa">
    <w:name w:val="Vrsta predpisa"/>
    <w:basedOn w:val="Navaden"/>
    <w:link w:val="VrstapredpisaZnak"/>
    <w:qFormat/>
    <w:rsid w:val="009D56BA"/>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9D56BA"/>
    <w:rPr>
      <w:rFonts w:ascii="Arial" w:eastAsia="Times New Roman" w:hAnsi="Arial" w:cs="Times New Roman"/>
      <w:b/>
      <w:bCs/>
      <w:color w:val="000000"/>
      <w:spacing w:val="40"/>
    </w:rPr>
  </w:style>
  <w:style w:type="paragraph" w:customStyle="1" w:styleId="Poglavje">
    <w:name w:val="Poglavje"/>
    <w:basedOn w:val="Navaden"/>
    <w:qFormat/>
    <w:rsid w:val="00336B6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podpisi">
    <w:name w:val="podpisi"/>
    <w:basedOn w:val="Navaden"/>
    <w:qFormat/>
    <w:rsid w:val="00336B6E"/>
    <w:pPr>
      <w:tabs>
        <w:tab w:val="left" w:pos="3402"/>
      </w:tabs>
      <w:spacing w:after="0" w:line="260" w:lineRule="exact"/>
    </w:pPr>
    <w:rPr>
      <w:rFonts w:ascii="Arial" w:eastAsia="Times New Roman" w:hAnsi="Arial" w:cs="Times New Roman"/>
      <w:sz w:val="20"/>
      <w:szCs w:val="24"/>
      <w:lang w:val="it-IT"/>
    </w:rPr>
  </w:style>
  <w:style w:type="paragraph" w:styleId="Zgradbadokumenta">
    <w:name w:val="Document Map"/>
    <w:basedOn w:val="Navaden"/>
    <w:link w:val="ZgradbadokumentaZnak"/>
    <w:rsid w:val="00336B6E"/>
    <w:pPr>
      <w:spacing w:after="0" w:line="260" w:lineRule="exact"/>
    </w:pPr>
    <w:rPr>
      <w:rFonts w:ascii="Tahoma" w:eastAsia="Times New Roman" w:hAnsi="Tahoma" w:cs="Times New Roman"/>
      <w:sz w:val="16"/>
      <w:szCs w:val="16"/>
    </w:rPr>
  </w:style>
  <w:style w:type="character" w:customStyle="1" w:styleId="ZgradbadokumentaZnak">
    <w:name w:val="Zgradba dokumenta Znak"/>
    <w:basedOn w:val="Privzetapisavaodstavka"/>
    <w:link w:val="Zgradbadokumenta"/>
    <w:rsid w:val="00336B6E"/>
    <w:rPr>
      <w:rFonts w:ascii="Tahoma" w:eastAsia="Times New Roman" w:hAnsi="Tahoma" w:cs="Times New Roman"/>
      <w:sz w:val="16"/>
      <w:szCs w:val="16"/>
    </w:rPr>
  </w:style>
  <w:style w:type="paragraph" w:styleId="Besedilooblaka">
    <w:name w:val="Balloon Text"/>
    <w:basedOn w:val="Navaden"/>
    <w:link w:val="BesedilooblakaZnak"/>
    <w:uiPriority w:val="99"/>
    <w:semiHidden/>
    <w:unhideWhenUsed/>
    <w:rsid w:val="00CD536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5369"/>
    <w:rPr>
      <w:rFonts w:ascii="Segoe UI" w:hAnsi="Segoe UI" w:cs="Segoe UI"/>
      <w:sz w:val="18"/>
      <w:szCs w:val="18"/>
    </w:rPr>
  </w:style>
  <w:style w:type="character" w:styleId="Pripombasklic">
    <w:name w:val="annotation reference"/>
    <w:basedOn w:val="Privzetapisavaodstavka"/>
    <w:uiPriority w:val="99"/>
    <w:semiHidden/>
    <w:unhideWhenUsed/>
    <w:rsid w:val="00165A05"/>
    <w:rPr>
      <w:sz w:val="16"/>
      <w:szCs w:val="16"/>
    </w:rPr>
  </w:style>
  <w:style w:type="paragraph" w:styleId="Pripombabesedilo">
    <w:name w:val="annotation text"/>
    <w:basedOn w:val="Navaden"/>
    <w:link w:val="PripombabesediloZnak"/>
    <w:uiPriority w:val="99"/>
    <w:semiHidden/>
    <w:unhideWhenUsed/>
    <w:rsid w:val="00165A0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65A05"/>
    <w:rPr>
      <w:sz w:val="20"/>
      <w:szCs w:val="20"/>
    </w:rPr>
  </w:style>
  <w:style w:type="paragraph" w:styleId="Zadevapripombe">
    <w:name w:val="annotation subject"/>
    <w:basedOn w:val="Pripombabesedilo"/>
    <w:next w:val="Pripombabesedilo"/>
    <w:link w:val="ZadevapripombeZnak"/>
    <w:uiPriority w:val="99"/>
    <w:semiHidden/>
    <w:unhideWhenUsed/>
    <w:rsid w:val="00165A05"/>
    <w:rPr>
      <w:b/>
      <w:bCs/>
    </w:rPr>
  </w:style>
  <w:style w:type="character" w:customStyle="1" w:styleId="ZadevapripombeZnak">
    <w:name w:val="Zadeva pripombe Znak"/>
    <w:basedOn w:val="PripombabesediloZnak"/>
    <w:link w:val="Zadevapripombe"/>
    <w:uiPriority w:val="99"/>
    <w:semiHidden/>
    <w:rsid w:val="00165A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136850">
      <w:bodyDiv w:val="1"/>
      <w:marLeft w:val="0"/>
      <w:marRight w:val="0"/>
      <w:marTop w:val="0"/>
      <w:marBottom w:val="0"/>
      <w:divBdr>
        <w:top w:val="none" w:sz="0" w:space="0" w:color="auto"/>
        <w:left w:val="none" w:sz="0" w:space="0" w:color="auto"/>
        <w:bottom w:val="none" w:sz="0" w:space="0" w:color="auto"/>
        <w:right w:val="none" w:sz="0" w:space="0" w:color="auto"/>
      </w:divBdr>
    </w:div>
    <w:div w:id="915280740">
      <w:bodyDiv w:val="1"/>
      <w:marLeft w:val="0"/>
      <w:marRight w:val="0"/>
      <w:marTop w:val="0"/>
      <w:marBottom w:val="0"/>
      <w:divBdr>
        <w:top w:val="none" w:sz="0" w:space="0" w:color="auto"/>
        <w:left w:val="none" w:sz="0" w:space="0" w:color="auto"/>
        <w:bottom w:val="none" w:sz="0" w:space="0" w:color="auto"/>
        <w:right w:val="none" w:sz="0" w:space="0" w:color="auto"/>
      </w:divBdr>
      <w:divsChild>
        <w:div w:id="2097824517">
          <w:marLeft w:val="0"/>
          <w:marRight w:val="0"/>
          <w:marTop w:val="0"/>
          <w:marBottom w:val="0"/>
          <w:divBdr>
            <w:top w:val="none" w:sz="0" w:space="0" w:color="auto"/>
            <w:left w:val="none" w:sz="0" w:space="0" w:color="auto"/>
            <w:bottom w:val="none" w:sz="0" w:space="0" w:color="auto"/>
            <w:right w:val="none" w:sz="0" w:space="0" w:color="auto"/>
          </w:divBdr>
        </w:div>
      </w:divsChild>
    </w:div>
    <w:div w:id="1589072413">
      <w:bodyDiv w:val="1"/>
      <w:marLeft w:val="0"/>
      <w:marRight w:val="0"/>
      <w:marTop w:val="0"/>
      <w:marBottom w:val="0"/>
      <w:divBdr>
        <w:top w:val="none" w:sz="0" w:space="0" w:color="auto"/>
        <w:left w:val="none" w:sz="0" w:space="0" w:color="auto"/>
        <w:bottom w:val="none" w:sz="0" w:space="0" w:color="auto"/>
        <w:right w:val="none" w:sz="0" w:space="0" w:color="auto"/>
      </w:divBdr>
      <w:divsChild>
        <w:div w:id="1400597934">
          <w:marLeft w:val="0"/>
          <w:marRight w:val="0"/>
          <w:marTop w:val="0"/>
          <w:marBottom w:val="0"/>
          <w:divBdr>
            <w:top w:val="none" w:sz="0" w:space="0" w:color="auto"/>
            <w:left w:val="none" w:sz="0" w:space="0" w:color="auto"/>
            <w:bottom w:val="none" w:sz="0" w:space="0" w:color="auto"/>
            <w:right w:val="none" w:sz="0" w:space="0" w:color="auto"/>
          </w:divBdr>
        </w:div>
      </w:divsChild>
    </w:div>
    <w:div w:id="2103911333">
      <w:bodyDiv w:val="1"/>
      <w:marLeft w:val="0"/>
      <w:marRight w:val="0"/>
      <w:marTop w:val="0"/>
      <w:marBottom w:val="0"/>
      <w:divBdr>
        <w:top w:val="none" w:sz="0" w:space="0" w:color="auto"/>
        <w:left w:val="none" w:sz="0" w:space="0" w:color="auto"/>
        <w:bottom w:val="none" w:sz="0" w:space="0" w:color="auto"/>
        <w:right w:val="none" w:sz="0" w:space="0" w:color="auto"/>
      </w:divBdr>
      <w:divsChild>
        <w:div w:id="1987397967">
          <w:marLeft w:val="0"/>
          <w:marRight w:val="0"/>
          <w:marTop w:val="0"/>
          <w:marBottom w:val="0"/>
          <w:divBdr>
            <w:top w:val="none" w:sz="0" w:space="0" w:color="auto"/>
            <w:left w:val="none" w:sz="0" w:space="0" w:color="auto"/>
            <w:bottom w:val="none" w:sz="0" w:space="0" w:color="auto"/>
            <w:right w:val="none" w:sz="0" w:space="0" w:color="auto"/>
          </w:divBdr>
        </w:div>
      </w:divsChild>
    </w:div>
    <w:div w:id="2120905992">
      <w:bodyDiv w:val="1"/>
      <w:marLeft w:val="0"/>
      <w:marRight w:val="0"/>
      <w:marTop w:val="0"/>
      <w:marBottom w:val="0"/>
      <w:divBdr>
        <w:top w:val="none" w:sz="0" w:space="0" w:color="auto"/>
        <w:left w:val="none" w:sz="0" w:space="0" w:color="auto"/>
        <w:bottom w:val="none" w:sz="0" w:space="0" w:color="auto"/>
        <w:right w:val="none" w:sz="0" w:space="0" w:color="auto"/>
      </w:divBdr>
      <w:divsChild>
        <w:div w:id="5064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r-rs.si/f/docs/Razvojni_center_za_zaposlitveno_rehabilitacij/Analiza_invalidska_podjetja_in_zap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Helena Porenta</cp:lastModifiedBy>
  <cp:revision>2</cp:revision>
  <cp:lastPrinted>2020-10-12T08:06:00Z</cp:lastPrinted>
  <dcterms:created xsi:type="dcterms:W3CDTF">2021-07-02T12:37:00Z</dcterms:created>
  <dcterms:modified xsi:type="dcterms:W3CDTF">2021-07-02T12:37:00Z</dcterms:modified>
</cp:coreProperties>
</file>