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5960" w14:textId="2485DCAD" w:rsidR="006B3A45" w:rsidRPr="00F36D60" w:rsidRDefault="00DC3DAE" w:rsidP="006B3A45">
      <w:pPr>
        <w:rPr>
          <w:rFonts w:cs="Arial"/>
        </w:rPr>
      </w:pPr>
      <w:r>
        <w:rPr>
          <w:rFonts w:cs="Arial"/>
          <w:noProof/>
        </w:rPr>
        <mc:AlternateContent>
          <mc:Choice Requires="wps">
            <w:drawing>
              <wp:anchor distT="0" distB="0" distL="114300" distR="114300" simplePos="0" relativeHeight="251659264" behindDoc="1" locked="0" layoutInCell="1" allowOverlap="1" wp14:anchorId="3E6FA5E0" wp14:editId="470C5319">
                <wp:simplePos x="0" y="0"/>
                <wp:positionH relativeFrom="column">
                  <wp:posOffset>-3810</wp:posOffset>
                </wp:positionH>
                <wp:positionV relativeFrom="paragraph">
                  <wp:posOffset>8173720</wp:posOffset>
                </wp:positionV>
                <wp:extent cx="5396230" cy="2540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4AFA2449" w14:textId="3EDCD161" w:rsidR="00DC3DAE" w:rsidRPr="00DC3DAE" w:rsidRDefault="00DC3DAE" w:rsidP="00DC3DA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FA5E0" id="_x0000_t202" coordsize="21600,21600" o:spt="202" path="m,l,21600r21600,l21600,xe">
                <v:stroke joinstyle="miter"/>
                <v:path gradientshapeok="t" o:connecttype="rect"/>
              </v:shapetype>
              <v:shape id="Polje z besedilom 1" o:spid="_x0000_s1026" type="#_x0000_t202" style="position:absolute;margin-left:-.3pt;margin-top:643.6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" fillcolor="black" stroked="f" strokeweight=".5pt">
                <v:fill opacity="0"/>
                <v:textbox>
                  <w:txbxContent>
                    <w:p w14:paraId="4AFA2449" w14:textId="3EDCD161" w:rsidR="00DC3DAE" w:rsidRPr="00DC3DAE" w:rsidRDefault="00DC3DAE" w:rsidP="00DC3DA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p w14:paraId="6F44A472" w14:textId="77777777" w:rsidR="006B3A45" w:rsidRPr="00F36D60" w:rsidRDefault="006B3A45" w:rsidP="006B3A45">
      <w:pPr>
        <w:rPr>
          <w:rFonts w:cs="Arial"/>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277"/>
        <w:gridCol w:w="222"/>
        <w:gridCol w:w="850"/>
        <w:gridCol w:w="1347"/>
        <w:gridCol w:w="398"/>
        <w:gridCol w:w="1011"/>
        <w:gridCol w:w="140"/>
        <w:gridCol w:w="487"/>
        <w:gridCol w:w="185"/>
        <w:gridCol w:w="379"/>
        <w:gridCol w:w="219"/>
        <w:gridCol w:w="79"/>
        <w:gridCol w:w="212"/>
        <w:gridCol w:w="141"/>
        <w:gridCol w:w="1729"/>
      </w:tblGrid>
      <w:tr w:rsidR="006B3A45" w:rsidRPr="00F36D60" w14:paraId="4D8E592B" w14:textId="77777777" w:rsidTr="004C3B54">
        <w:trPr>
          <w:gridAfter w:val="7"/>
          <w:wAfter w:w="2944" w:type="dxa"/>
        </w:trPr>
        <w:tc>
          <w:tcPr>
            <w:tcW w:w="6156" w:type="dxa"/>
            <w:gridSpan w:val="9"/>
          </w:tcPr>
          <w:p w14:paraId="37658AE6" w14:textId="4D49D661" w:rsidR="006B3A45" w:rsidRPr="003128C9" w:rsidRDefault="006B3A45" w:rsidP="004C3B54">
            <w:pPr>
              <w:pStyle w:val="Neotevilenodstavek"/>
              <w:spacing w:line="260" w:lineRule="exact"/>
              <w:rPr>
                <w:rFonts w:cs="Arial"/>
                <w:sz w:val="20"/>
                <w:szCs w:val="20"/>
                <w:lang w:val="sl-SI" w:eastAsia="sl-SI"/>
              </w:rPr>
            </w:pPr>
            <w:r w:rsidRPr="003128C9">
              <w:rPr>
                <w:rFonts w:cs="Arial"/>
                <w:sz w:val="20"/>
                <w:szCs w:val="20"/>
                <w:lang w:val="sl-SI" w:eastAsia="sl-SI"/>
              </w:rPr>
              <w:t>Številka:</w:t>
            </w:r>
            <w:r>
              <w:rPr>
                <w:rFonts w:cs="Arial"/>
                <w:sz w:val="20"/>
                <w:szCs w:val="20"/>
                <w:lang w:val="sl-SI" w:eastAsia="sl-SI"/>
              </w:rPr>
              <w:t xml:space="preserve"> </w:t>
            </w:r>
            <w:r w:rsidR="000E3DD7" w:rsidRPr="000E3DD7">
              <w:rPr>
                <w:rFonts w:cs="Arial"/>
                <w:sz w:val="20"/>
                <w:szCs w:val="20"/>
                <w:lang w:val="sl-SI" w:eastAsia="sl-SI"/>
              </w:rPr>
              <w:t>35401-3/2020-2550-2</w:t>
            </w:r>
            <w:r w:rsidR="000E3DD7">
              <w:rPr>
                <w:rFonts w:cs="Arial"/>
                <w:sz w:val="20"/>
                <w:szCs w:val="20"/>
                <w:lang w:val="sl-SI" w:eastAsia="sl-SI"/>
              </w:rPr>
              <w:t>4</w:t>
            </w:r>
            <w:r w:rsidR="000E3DD7" w:rsidRPr="000E3DD7">
              <w:rPr>
                <w:rFonts w:cs="Arial"/>
                <w:sz w:val="20"/>
                <w:szCs w:val="20"/>
                <w:lang w:val="sl-SI" w:eastAsia="sl-SI"/>
              </w:rPr>
              <w:tab/>
            </w:r>
          </w:p>
        </w:tc>
      </w:tr>
      <w:tr w:rsidR="006B3A45" w:rsidRPr="00F36D60" w14:paraId="32F4F272" w14:textId="77777777" w:rsidTr="004C3B54">
        <w:trPr>
          <w:gridAfter w:val="7"/>
          <w:wAfter w:w="2944" w:type="dxa"/>
        </w:trPr>
        <w:tc>
          <w:tcPr>
            <w:tcW w:w="6156" w:type="dxa"/>
            <w:gridSpan w:val="9"/>
          </w:tcPr>
          <w:p w14:paraId="68FFA8A0" w14:textId="1879F340" w:rsidR="006B3A45" w:rsidRPr="003128C9" w:rsidRDefault="006B3A45" w:rsidP="004C3B54">
            <w:pPr>
              <w:pStyle w:val="Neotevilenodstavek"/>
              <w:spacing w:line="260" w:lineRule="exact"/>
              <w:rPr>
                <w:rFonts w:cs="Arial"/>
                <w:sz w:val="20"/>
                <w:szCs w:val="20"/>
                <w:lang w:val="sl-SI" w:eastAsia="sl-SI"/>
              </w:rPr>
            </w:pPr>
            <w:r w:rsidRPr="003128C9">
              <w:rPr>
                <w:rFonts w:cs="Arial"/>
                <w:sz w:val="20"/>
                <w:szCs w:val="20"/>
                <w:lang w:val="sl-SI" w:eastAsia="sl-SI"/>
              </w:rPr>
              <w:t xml:space="preserve">Ljubljana, </w:t>
            </w:r>
            <w:r w:rsidR="008C2431">
              <w:rPr>
                <w:rFonts w:cs="Arial"/>
                <w:sz w:val="20"/>
                <w:szCs w:val="20"/>
                <w:lang w:val="sl-SI" w:eastAsia="sl-SI"/>
              </w:rPr>
              <w:t>28</w:t>
            </w:r>
            <w:r w:rsidRPr="003128C9">
              <w:rPr>
                <w:rFonts w:cs="Arial"/>
                <w:sz w:val="20"/>
                <w:szCs w:val="20"/>
                <w:lang w:val="sl-SI" w:eastAsia="sl-SI"/>
              </w:rPr>
              <w:t xml:space="preserve">. </w:t>
            </w:r>
            <w:r w:rsidR="000E3DD7">
              <w:rPr>
                <w:rFonts w:cs="Arial"/>
                <w:sz w:val="20"/>
                <w:szCs w:val="20"/>
                <w:lang w:val="sl-SI" w:eastAsia="sl-SI"/>
              </w:rPr>
              <w:t>3</w:t>
            </w:r>
            <w:r w:rsidRPr="003128C9">
              <w:rPr>
                <w:rFonts w:cs="Arial"/>
                <w:sz w:val="20"/>
                <w:szCs w:val="20"/>
                <w:lang w:val="sl-SI" w:eastAsia="sl-SI"/>
              </w:rPr>
              <w:t>. 202</w:t>
            </w:r>
            <w:r w:rsidR="000E3DD7">
              <w:rPr>
                <w:rFonts w:cs="Arial"/>
                <w:sz w:val="20"/>
                <w:szCs w:val="20"/>
                <w:lang w:val="sl-SI" w:eastAsia="sl-SI"/>
              </w:rPr>
              <w:t>2</w:t>
            </w:r>
          </w:p>
        </w:tc>
      </w:tr>
      <w:tr w:rsidR="006B3A45" w:rsidRPr="00F36D60" w14:paraId="4947B402" w14:textId="77777777" w:rsidTr="004C3B54">
        <w:trPr>
          <w:gridAfter w:val="7"/>
          <w:wAfter w:w="2944" w:type="dxa"/>
        </w:trPr>
        <w:tc>
          <w:tcPr>
            <w:tcW w:w="6156" w:type="dxa"/>
            <w:gridSpan w:val="9"/>
          </w:tcPr>
          <w:p w14:paraId="7A05BD9A" w14:textId="77777777" w:rsidR="006B3A45" w:rsidRPr="003128C9" w:rsidRDefault="006B3A45" w:rsidP="004C3B54">
            <w:pPr>
              <w:pStyle w:val="Neotevilenodstavek"/>
              <w:spacing w:before="0" w:after="0" w:line="260" w:lineRule="exact"/>
              <w:jc w:val="left"/>
              <w:rPr>
                <w:rFonts w:cs="Arial"/>
                <w:sz w:val="20"/>
                <w:szCs w:val="20"/>
                <w:lang w:val="sl-SI" w:eastAsia="sl-SI"/>
              </w:rPr>
            </w:pPr>
            <w:r w:rsidRPr="003128C9">
              <w:rPr>
                <w:rFonts w:cs="Arial"/>
                <w:iCs/>
                <w:sz w:val="20"/>
                <w:szCs w:val="20"/>
                <w:lang w:val="sl-SI" w:eastAsia="sl-SI"/>
              </w:rPr>
              <w:t>EVA (če se akt objavi v Uradnem listu RS)</w:t>
            </w:r>
          </w:p>
        </w:tc>
      </w:tr>
      <w:tr w:rsidR="006B3A45" w:rsidRPr="00F36D60" w14:paraId="1F66EDF8" w14:textId="77777777" w:rsidTr="004C3B54">
        <w:trPr>
          <w:gridAfter w:val="7"/>
          <w:wAfter w:w="2944" w:type="dxa"/>
        </w:trPr>
        <w:tc>
          <w:tcPr>
            <w:tcW w:w="6156" w:type="dxa"/>
            <w:gridSpan w:val="9"/>
          </w:tcPr>
          <w:p w14:paraId="5ED17C54" w14:textId="77777777" w:rsidR="006B3A45" w:rsidRPr="00F36D60" w:rsidRDefault="006B3A45" w:rsidP="004C3B54">
            <w:pPr>
              <w:rPr>
                <w:rFonts w:cs="Arial"/>
                <w:szCs w:val="20"/>
              </w:rPr>
            </w:pPr>
          </w:p>
          <w:p w14:paraId="259B86EC" w14:textId="77777777" w:rsidR="006B3A45" w:rsidRPr="00F36D60" w:rsidRDefault="006B3A45" w:rsidP="004C3B54">
            <w:pPr>
              <w:rPr>
                <w:rFonts w:cs="Arial"/>
                <w:szCs w:val="20"/>
              </w:rPr>
            </w:pPr>
            <w:r w:rsidRPr="00F36D60">
              <w:rPr>
                <w:rFonts w:cs="Arial"/>
                <w:szCs w:val="20"/>
              </w:rPr>
              <w:t>GENERALNI SEKRETARIAT VLADE REPUBLIKE SLOVENIJE</w:t>
            </w:r>
          </w:p>
          <w:p w14:paraId="5A93CE7F" w14:textId="77777777" w:rsidR="006B3A45" w:rsidRPr="00F36D60" w:rsidRDefault="00A508B6" w:rsidP="004C3B54">
            <w:pPr>
              <w:rPr>
                <w:rFonts w:cs="Arial"/>
                <w:szCs w:val="20"/>
              </w:rPr>
            </w:pPr>
            <w:hyperlink r:id="rId7" w:history="1">
              <w:r w:rsidR="006B3A45" w:rsidRPr="00F36D60">
                <w:rPr>
                  <w:rStyle w:val="Hiperpovezava"/>
                  <w:rFonts w:cs="Arial"/>
                  <w:szCs w:val="20"/>
                </w:rPr>
                <w:t>Gp.gs@gov.si</w:t>
              </w:r>
            </w:hyperlink>
          </w:p>
          <w:p w14:paraId="7365B1E7" w14:textId="77777777" w:rsidR="006B3A45" w:rsidRPr="00F36D60" w:rsidRDefault="006B3A45" w:rsidP="004C3B54">
            <w:pPr>
              <w:rPr>
                <w:rFonts w:cs="Arial"/>
                <w:szCs w:val="20"/>
              </w:rPr>
            </w:pPr>
          </w:p>
        </w:tc>
      </w:tr>
      <w:tr w:rsidR="006B3A45" w:rsidRPr="00F36D60" w14:paraId="05075CCE" w14:textId="77777777" w:rsidTr="004C3B54">
        <w:tc>
          <w:tcPr>
            <w:tcW w:w="9100" w:type="dxa"/>
            <w:gridSpan w:val="16"/>
          </w:tcPr>
          <w:p w14:paraId="4AC41118" w14:textId="0401EF2D" w:rsidR="006B3A45" w:rsidRPr="00F36D60" w:rsidRDefault="006B3A45" w:rsidP="004C3B54">
            <w:pPr>
              <w:autoSpaceDE w:val="0"/>
              <w:autoSpaceDN w:val="0"/>
              <w:adjustRightInd w:val="0"/>
              <w:spacing w:line="240" w:lineRule="auto"/>
              <w:jc w:val="both"/>
              <w:rPr>
                <w:rFonts w:cs="Arial"/>
                <w:b/>
                <w:szCs w:val="20"/>
                <w:lang w:eastAsia="sl-SI"/>
              </w:rPr>
            </w:pPr>
            <w:r w:rsidRPr="00F36D60">
              <w:rPr>
                <w:rFonts w:cs="Arial"/>
                <w:szCs w:val="20"/>
              </w:rPr>
              <w:t>ZADEVA</w:t>
            </w:r>
            <w:r w:rsidRPr="003E79F7">
              <w:rPr>
                <w:rFonts w:cs="Arial"/>
                <w:b/>
                <w:szCs w:val="20"/>
              </w:rPr>
              <w:t>:</w:t>
            </w:r>
            <w:r w:rsidRPr="003E79F7">
              <w:rPr>
                <w:rFonts w:cs="Arial"/>
                <w:b/>
                <w:szCs w:val="20"/>
                <w:lang w:eastAsia="sl-SI"/>
              </w:rPr>
              <w:t xml:space="preserve"> </w:t>
            </w:r>
            <w:r w:rsidRPr="00F36D60">
              <w:rPr>
                <w:rFonts w:cs="Arial"/>
                <w:b/>
                <w:szCs w:val="20"/>
                <w:lang w:eastAsia="sl-SI"/>
              </w:rPr>
              <w:t>Novelacija investicijskega pro</w:t>
            </w:r>
            <w:r w:rsidR="000E3DD7">
              <w:rPr>
                <w:rFonts w:cs="Arial"/>
                <w:b/>
                <w:szCs w:val="20"/>
                <w:lang w:eastAsia="sl-SI"/>
              </w:rPr>
              <w:t>grama</w:t>
            </w:r>
            <w:r w:rsidRPr="00F36D60">
              <w:rPr>
                <w:rFonts w:cs="Arial"/>
                <w:b/>
                <w:szCs w:val="20"/>
                <w:lang w:eastAsia="sl-SI"/>
              </w:rPr>
              <w:t xml:space="preserve"> </w:t>
            </w:r>
            <w:r w:rsidR="00623467">
              <w:rPr>
                <w:rFonts w:cs="Arial"/>
                <w:b/>
                <w:szCs w:val="20"/>
                <w:lang w:eastAsia="sl-SI"/>
              </w:rPr>
              <w:t xml:space="preserve">za projekt </w:t>
            </w:r>
            <w:r w:rsidRPr="00F36D60">
              <w:rPr>
                <w:rFonts w:cs="Arial"/>
                <w:b/>
                <w:szCs w:val="20"/>
                <w:lang w:eastAsia="sl-SI"/>
              </w:rPr>
              <w:t>2550-</w:t>
            </w:r>
            <w:r w:rsidR="000E3DD7">
              <w:rPr>
                <w:rFonts w:cs="Arial"/>
                <w:b/>
                <w:szCs w:val="20"/>
                <w:lang w:eastAsia="sl-SI"/>
              </w:rPr>
              <w:t>20</w:t>
            </w:r>
            <w:r w:rsidRPr="00F36D60">
              <w:rPr>
                <w:rFonts w:cs="Arial"/>
                <w:b/>
                <w:szCs w:val="20"/>
                <w:lang w:eastAsia="sl-SI"/>
              </w:rPr>
              <w:t>-00</w:t>
            </w:r>
            <w:r w:rsidR="000E3DD7">
              <w:rPr>
                <w:rFonts w:cs="Arial"/>
                <w:b/>
                <w:szCs w:val="20"/>
                <w:lang w:eastAsia="sl-SI"/>
              </w:rPr>
              <w:t>25</w:t>
            </w:r>
            <w:r w:rsidRPr="00F36D60">
              <w:rPr>
                <w:rFonts w:cs="Arial"/>
                <w:b/>
                <w:szCs w:val="20"/>
                <w:lang w:eastAsia="sl-SI"/>
              </w:rPr>
              <w:t xml:space="preserve"> </w:t>
            </w:r>
            <w:r>
              <w:rPr>
                <w:rFonts w:cs="Arial"/>
                <w:b/>
                <w:szCs w:val="20"/>
                <w:lang w:eastAsia="sl-SI"/>
              </w:rPr>
              <w:t>»</w:t>
            </w:r>
            <w:r w:rsidR="000E3DD7">
              <w:rPr>
                <w:rFonts w:cs="Arial"/>
                <w:b/>
                <w:szCs w:val="20"/>
                <w:lang w:eastAsia="sl-SI"/>
              </w:rPr>
              <w:t>Zelena delovna mesta</w:t>
            </w:r>
            <w:r w:rsidR="009C5FED">
              <w:rPr>
                <w:rFonts w:cs="Arial"/>
                <w:b/>
                <w:szCs w:val="20"/>
                <w:lang w:eastAsia="sl-SI"/>
              </w:rPr>
              <w:t>«</w:t>
            </w:r>
            <w:r>
              <w:rPr>
                <w:rFonts w:cs="Arial"/>
                <w:b/>
                <w:szCs w:val="20"/>
                <w:lang w:eastAsia="sl-SI"/>
              </w:rPr>
              <w:t xml:space="preserve"> </w:t>
            </w:r>
            <w:r w:rsidRPr="00F36D60">
              <w:rPr>
                <w:rFonts w:cs="Arial"/>
                <w:b/>
                <w:szCs w:val="20"/>
                <w:lang w:eastAsia="sl-SI"/>
              </w:rPr>
              <w:t>v veljavnem Načrtu razvojnih programov 202</w:t>
            </w:r>
            <w:r w:rsidR="000E3DD7">
              <w:rPr>
                <w:rFonts w:cs="Arial"/>
                <w:b/>
                <w:szCs w:val="20"/>
                <w:lang w:eastAsia="sl-SI"/>
              </w:rPr>
              <w:t>2</w:t>
            </w:r>
            <w:r w:rsidRPr="00F36D60">
              <w:rPr>
                <w:rFonts w:cs="Arial"/>
                <w:b/>
                <w:szCs w:val="20"/>
                <w:lang w:eastAsia="sl-SI"/>
              </w:rPr>
              <w:t>-202</w:t>
            </w:r>
            <w:r w:rsidR="000E3DD7">
              <w:rPr>
                <w:rFonts w:cs="Arial"/>
                <w:b/>
                <w:szCs w:val="20"/>
                <w:lang w:eastAsia="sl-SI"/>
              </w:rPr>
              <w:t>5</w:t>
            </w:r>
          </w:p>
          <w:p w14:paraId="5ED0A2EE" w14:textId="77777777" w:rsidR="006B3A45" w:rsidRPr="00F36D60" w:rsidRDefault="006B3A45" w:rsidP="004C3B54">
            <w:pPr>
              <w:autoSpaceDE w:val="0"/>
              <w:autoSpaceDN w:val="0"/>
              <w:adjustRightInd w:val="0"/>
              <w:spacing w:line="240" w:lineRule="auto"/>
              <w:jc w:val="both"/>
              <w:rPr>
                <w:rFonts w:cs="Arial"/>
                <w:b/>
                <w:color w:val="000000"/>
                <w:szCs w:val="20"/>
                <w:lang w:eastAsia="sl-SI"/>
              </w:rPr>
            </w:pPr>
          </w:p>
        </w:tc>
      </w:tr>
      <w:tr w:rsidR="006B3A45" w:rsidRPr="00F36D60" w14:paraId="782F2A84" w14:textId="77777777" w:rsidTr="004C3B54">
        <w:tc>
          <w:tcPr>
            <w:tcW w:w="9100" w:type="dxa"/>
            <w:gridSpan w:val="16"/>
          </w:tcPr>
          <w:p w14:paraId="0680043C" w14:textId="77777777" w:rsidR="006B3A45" w:rsidRPr="00F36D60" w:rsidRDefault="006B3A45" w:rsidP="004C3B54">
            <w:pPr>
              <w:pStyle w:val="Poglavje"/>
              <w:spacing w:before="0" w:after="0" w:line="260" w:lineRule="exact"/>
              <w:jc w:val="left"/>
              <w:rPr>
                <w:sz w:val="20"/>
                <w:szCs w:val="20"/>
              </w:rPr>
            </w:pPr>
            <w:r w:rsidRPr="00F36D60">
              <w:rPr>
                <w:sz w:val="20"/>
                <w:szCs w:val="20"/>
              </w:rPr>
              <w:t>1. Predlog sklepov vlade:</w:t>
            </w:r>
          </w:p>
        </w:tc>
      </w:tr>
      <w:tr w:rsidR="006B3A45" w:rsidRPr="00F36D60" w14:paraId="6DC9FC95" w14:textId="77777777" w:rsidTr="004C3B54">
        <w:tc>
          <w:tcPr>
            <w:tcW w:w="9100" w:type="dxa"/>
            <w:gridSpan w:val="16"/>
          </w:tcPr>
          <w:p w14:paraId="447EF70C" w14:textId="42C5777E" w:rsidR="006B3A45" w:rsidRPr="00F36D60" w:rsidRDefault="006B3A45" w:rsidP="004C3B54">
            <w:pPr>
              <w:autoSpaceDE w:val="0"/>
              <w:autoSpaceDN w:val="0"/>
              <w:adjustRightInd w:val="0"/>
              <w:spacing w:line="240" w:lineRule="auto"/>
              <w:rPr>
                <w:rFonts w:cs="Arial"/>
                <w:iCs/>
                <w:szCs w:val="20"/>
                <w:lang w:eastAsia="x-none"/>
              </w:rPr>
            </w:pPr>
            <w:r w:rsidRPr="00F36D60">
              <w:rPr>
                <w:rFonts w:cs="Arial"/>
                <w:iCs/>
                <w:szCs w:val="20"/>
                <w:lang w:eastAsia="x-none"/>
              </w:rPr>
              <w:t xml:space="preserve">Na podlagi petega odstavka 31. člena </w:t>
            </w:r>
            <w:r>
              <w:rPr>
                <w:rFonts w:cs="Arial"/>
                <w:color w:val="000000"/>
                <w:szCs w:val="20"/>
                <w:lang w:eastAsia="sl-SI"/>
              </w:rPr>
              <w:t xml:space="preserve">Zakona o izvrševanju proračunov Republike Slovenije </w:t>
            </w:r>
            <w:r w:rsidR="00623467">
              <w:rPr>
                <w:rFonts w:cs="Arial"/>
                <w:bCs/>
                <w:color w:val="000000"/>
                <w:szCs w:val="20"/>
                <w:lang w:eastAsia="sl-SI"/>
              </w:rPr>
              <w:t>za leti 2022</w:t>
            </w:r>
            <w:r w:rsidRPr="00C521A4">
              <w:rPr>
                <w:rFonts w:cs="Arial"/>
                <w:bCs/>
                <w:color w:val="000000"/>
                <w:szCs w:val="20"/>
                <w:lang w:eastAsia="sl-SI"/>
              </w:rPr>
              <w:t xml:space="preserve"> in 202</w:t>
            </w:r>
            <w:r w:rsidR="00623467">
              <w:rPr>
                <w:rFonts w:cs="Arial"/>
                <w:bCs/>
                <w:color w:val="000000"/>
                <w:szCs w:val="20"/>
                <w:lang w:eastAsia="sl-SI"/>
              </w:rPr>
              <w:t>3</w:t>
            </w:r>
            <w:r>
              <w:rPr>
                <w:rFonts w:cs="Arial"/>
                <w:color w:val="000000"/>
                <w:szCs w:val="20"/>
                <w:lang w:eastAsia="sl-SI"/>
              </w:rPr>
              <w:t xml:space="preserve"> (</w:t>
            </w:r>
            <w:r w:rsidR="00623467" w:rsidRPr="00623467">
              <w:rPr>
                <w:rFonts w:cs="Arial"/>
                <w:bCs/>
                <w:sz w:val="18"/>
                <w:szCs w:val="18"/>
              </w:rPr>
              <w:t xml:space="preserve">Uradni list RS, št. </w:t>
            </w:r>
            <w:hyperlink r:id="rId8" w:tgtFrame="_blank" w:tooltip="Zakon o izvrševanju proračunov Republike Slovenije za leti 2022 in 2023 (ZIPRS2223)" w:history="1">
              <w:r w:rsidR="00623467" w:rsidRPr="00623467">
                <w:rPr>
                  <w:rFonts w:cs="Arial"/>
                  <w:bCs/>
                  <w:sz w:val="18"/>
                  <w:szCs w:val="18"/>
                </w:rPr>
                <w:t>187/21</w:t>
              </w:r>
            </w:hyperlink>
            <w:r w:rsidR="00623467" w:rsidRPr="00623467">
              <w:rPr>
                <w:rFonts w:cs="Arial"/>
                <w:bCs/>
                <w:sz w:val="18"/>
                <w:szCs w:val="18"/>
              </w:rPr>
              <w:t xml:space="preserve"> in </w:t>
            </w:r>
            <w:hyperlink r:id="rId9" w:tgtFrame="_blank" w:tooltip="Zakon o dodatnih ukrepih za preprečevanje širjenja, omilitev, obvladovanje, okrevanje in odpravo posledic COVID-19" w:history="1">
              <w:r w:rsidR="00623467" w:rsidRPr="00623467">
                <w:rPr>
                  <w:rFonts w:cs="Arial"/>
                  <w:bCs/>
                  <w:sz w:val="18"/>
                  <w:szCs w:val="18"/>
                </w:rPr>
                <w:t>206/21</w:t>
              </w:r>
            </w:hyperlink>
            <w:r w:rsidR="00623467" w:rsidRPr="00623467">
              <w:rPr>
                <w:rFonts w:cs="Arial"/>
                <w:bCs/>
                <w:sz w:val="18"/>
                <w:szCs w:val="18"/>
              </w:rPr>
              <w:t xml:space="preserve"> – ZDUPŠOP</w:t>
            </w:r>
            <w:r>
              <w:rPr>
                <w:rFonts w:ascii="Helv" w:hAnsi="Helv" w:cs="Helv"/>
                <w:color w:val="000000"/>
                <w:szCs w:val="20"/>
                <w:lang w:eastAsia="sl-SI"/>
              </w:rPr>
              <w:t>)</w:t>
            </w:r>
            <w:r w:rsidRPr="00F331F8">
              <w:rPr>
                <w:rFonts w:cs="Arial"/>
                <w:iCs/>
                <w:szCs w:val="20"/>
                <w:lang w:eastAsia="x-none"/>
              </w:rPr>
              <w:t xml:space="preserve"> je</w:t>
            </w:r>
            <w:r w:rsidRPr="00F36D60">
              <w:rPr>
                <w:rFonts w:cs="Arial"/>
                <w:iCs/>
                <w:szCs w:val="20"/>
                <w:lang w:eastAsia="x-none"/>
              </w:rPr>
              <w:t xml:space="preserve"> Vlada Republike Slovenije na …. redni seji dne ... ... 202</w:t>
            </w:r>
            <w:r w:rsidR="00623467">
              <w:rPr>
                <w:rFonts w:cs="Arial"/>
                <w:iCs/>
                <w:szCs w:val="20"/>
                <w:lang w:eastAsia="x-none"/>
              </w:rPr>
              <w:t>2</w:t>
            </w:r>
            <w:r w:rsidRPr="00F36D60">
              <w:rPr>
                <w:rFonts w:cs="Arial"/>
                <w:iCs/>
                <w:szCs w:val="20"/>
                <w:lang w:eastAsia="x-none"/>
              </w:rPr>
              <w:t xml:space="preserve"> pod točko ….. sprejela naslednji</w:t>
            </w:r>
          </w:p>
          <w:p w14:paraId="55D8732E" w14:textId="77777777" w:rsidR="006B3A45" w:rsidRPr="00F36D60" w:rsidRDefault="006B3A45" w:rsidP="004C3B54">
            <w:pPr>
              <w:autoSpaceDE w:val="0"/>
              <w:autoSpaceDN w:val="0"/>
              <w:adjustRightInd w:val="0"/>
              <w:spacing w:line="240" w:lineRule="auto"/>
              <w:rPr>
                <w:rFonts w:cs="Arial"/>
                <w:iCs/>
                <w:szCs w:val="20"/>
                <w:lang w:eastAsia="x-none"/>
              </w:rPr>
            </w:pPr>
          </w:p>
          <w:p w14:paraId="6BC79429" w14:textId="77777777" w:rsidR="006B3A45" w:rsidRPr="003128C9" w:rsidRDefault="006B3A45" w:rsidP="004C3B54">
            <w:pPr>
              <w:pStyle w:val="Neotevilenodstavek"/>
              <w:ind w:left="360"/>
              <w:rPr>
                <w:rFonts w:cs="Arial"/>
                <w:iCs/>
                <w:lang w:val="sl-SI" w:eastAsia="sl-SI"/>
              </w:rPr>
            </w:pPr>
          </w:p>
          <w:p w14:paraId="628BCAAD" w14:textId="77777777" w:rsidR="006B3A45" w:rsidRPr="003128C9" w:rsidRDefault="006B3A45" w:rsidP="004C3B54">
            <w:pPr>
              <w:pStyle w:val="Neotevilenodstavek"/>
              <w:ind w:left="360"/>
              <w:jc w:val="center"/>
              <w:rPr>
                <w:rFonts w:cs="Arial"/>
                <w:b/>
                <w:iCs/>
                <w:lang w:val="sl-SI" w:eastAsia="sl-SI"/>
              </w:rPr>
            </w:pPr>
            <w:r w:rsidRPr="003128C9">
              <w:rPr>
                <w:rFonts w:cs="Arial"/>
                <w:b/>
                <w:iCs/>
                <w:lang w:val="sl-SI" w:eastAsia="sl-SI"/>
              </w:rPr>
              <w:t>SKLEP</w:t>
            </w:r>
          </w:p>
          <w:p w14:paraId="27EB2A56" w14:textId="77777777" w:rsidR="006B3A45" w:rsidRPr="00F36D60" w:rsidRDefault="006B3A45" w:rsidP="004C3B54">
            <w:pPr>
              <w:ind w:left="360"/>
              <w:jc w:val="both"/>
              <w:rPr>
                <w:rFonts w:cs="Arial"/>
                <w:color w:val="000000"/>
                <w:szCs w:val="20"/>
                <w:shd w:val="clear" w:color="auto" w:fill="FFFFFF"/>
              </w:rPr>
            </w:pPr>
          </w:p>
          <w:p w14:paraId="03C3F6C5" w14:textId="734EBCB3" w:rsidR="006B3A45" w:rsidRDefault="006B3A45" w:rsidP="004C3B54">
            <w:pPr>
              <w:jc w:val="center"/>
              <w:rPr>
                <w:rFonts w:cs="Arial"/>
                <w:b/>
                <w:szCs w:val="20"/>
              </w:rPr>
            </w:pPr>
            <w:r w:rsidRPr="00F36D60">
              <w:rPr>
                <w:rFonts w:cs="Arial"/>
                <w:b/>
                <w:szCs w:val="20"/>
              </w:rPr>
              <w:t>V veljavnem Načrtu razvojnih programov 202</w:t>
            </w:r>
            <w:r w:rsidR="000E3DD7">
              <w:rPr>
                <w:rFonts w:cs="Arial"/>
                <w:b/>
                <w:szCs w:val="20"/>
              </w:rPr>
              <w:t>2</w:t>
            </w:r>
            <w:r w:rsidRPr="00F36D60">
              <w:rPr>
                <w:rFonts w:cs="Arial"/>
                <w:b/>
                <w:szCs w:val="20"/>
              </w:rPr>
              <w:t xml:space="preserve"> – 202</w:t>
            </w:r>
            <w:r w:rsidR="000E3DD7">
              <w:rPr>
                <w:rFonts w:cs="Arial"/>
                <w:b/>
                <w:szCs w:val="20"/>
              </w:rPr>
              <w:t>5</w:t>
            </w:r>
            <w:r w:rsidRPr="00F36D60">
              <w:rPr>
                <w:rFonts w:cs="Arial"/>
                <w:b/>
                <w:szCs w:val="20"/>
              </w:rPr>
              <w:t xml:space="preserve"> se skladno s prilogo spremeni projekt:</w:t>
            </w:r>
          </w:p>
          <w:p w14:paraId="0FDE88A9" w14:textId="77777777" w:rsidR="006B3A45" w:rsidRPr="00F36D60" w:rsidRDefault="006B3A45" w:rsidP="004C3B54">
            <w:pPr>
              <w:jc w:val="center"/>
              <w:rPr>
                <w:rFonts w:cs="Arial"/>
                <w:b/>
                <w:szCs w:val="20"/>
              </w:rPr>
            </w:pPr>
          </w:p>
          <w:p w14:paraId="672D6B7F" w14:textId="65334248" w:rsidR="006B3A45" w:rsidRPr="00F36D60" w:rsidRDefault="00623467" w:rsidP="004C3B54">
            <w:pPr>
              <w:spacing w:line="276" w:lineRule="auto"/>
              <w:jc w:val="center"/>
              <w:rPr>
                <w:rFonts w:cs="Arial"/>
                <w:b/>
                <w:szCs w:val="20"/>
              </w:rPr>
            </w:pPr>
            <w:r>
              <w:rPr>
                <w:rFonts w:cs="Arial"/>
                <w:b/>
                <w:bCs/>
                <w:szCs w:val="20"/>
              </w:rPr>
              <w:t>2550-20</w:t>
            </w:r>
            <w:r w:rsidR="006B3A45">
              <w:rPr>
                <w:rFonts w:cs="Arial"/>
                <w:b/>
                <w:bCs/>
                <w:szCs w:val="20"/>
              </w:rPr>
              <w:t>-00</w:t>
            </w:r>
            <w:r w:rsidR="000E3DD7">
              <w:rPr>
                <w:rFonts w:cs="Arial"/>
                <w:b/>
                <w:bCs/>
                <w:szCs w:val="20"/>
              </w:rPr>
              <w:t>25</w:t>
            </w:r>
            <w:r w:rsidR="006B3A45">
              <w:rPr>
                <w:rFonts w:cs="Arial"/>
                <w:b/>
                <w:bCs/>
                <w:szCs w:val="20"/>
              </w:rPr>
              <w:t xml:space="preserve"> »</w:t>
            </w:r>
            <w:r w:rsidR="000E3DD7">
              <w:rPr>
                <w:rFonts w:cs="Arial"/>
                <w:b/>
                <w:bCs/>
                <w:szCs w:val="20"/>
              </w:rPr>
              <w:t>Zelena delovna mesta</w:t>
            </w:r>
            <w:r w:rsidR="006B3A45">
              <w:rPr>
                <w:rFonts w:cs="Arial"/>
                <w:b/>
                <w:bCs/>
                <w:szCs w:val="20"/>
              </w:rPr>
              <w:t xml:space="preserve">« </w:t>
            </w:r>
          </w:p>
          <w:p w14:paraId="5481D881" w14:textId="77777777" w:rsidR="006B3A45" w:rsidRPr="00F36D60" w:rsidRDefault="006B3A45" w:rsidP="004C3B54">
            <w:pPr>
              <w:spacing w:before="120" w:line="260" w:lineRule="exact"/>
              <w:ind w:left="714"/>
              <w:jc w:val="both"/>
              <w:rPr>
                <w:rFonts w:eastAsia="Calibri" w:cs="Arial"/>
                <w:bCs/>
                <w:iCs/>
                <w:color w:val="000000"/>
                <w:szCs w:val="20"/>
              </w:rPr>
            </w:pPr>
          </w:p>
          <w:p w14:paraId="145B9FE3" w14:textId="77777777" w:rsidR="006B3A45" w:rsidRPr="00F36D60" w:rsidRDefault="006B3A45" w:rsidP="004C3B54">
            <w:pPr>
              <w:autoSpaceDE w:val="0"/>
              <w:autoSpaceDN w:val="0"/>
              <w:adjustRightInd w:val="0"/>
              <w:spacing w:line="240" w:lineRule="atLeast"/>
              <w:jc w:val="center"/>
              <w:rPr>
                <w:rFonts w:cs="Arial"/>
                <w:szCs w:val="20"/>
              </w:rPr>
            </w:pPr>
          </w:p>
          <w:p w14:paraId="1A1184D5" w14:textId="77777777" w:rsidR="006B3A45" w:rsidRPr="00F36D60" w:rsidRDefault="006B3A45" w:rsidP="004C3B54">
            <w:pPr>
              <w:autoSpaceDE w:val="0"/>
              <w:autoSpaceDN w:val="0"/>
              <w:adjustRightInd w:val="0"/>
              <w:spacing w:line="240" w:lineRule="atLeast"/>
              <w:jc w:val="center"/>
              <w:rPr>
                <w:rFonts w:cs="Arial"/>
                <w:szCs w:val="20"/>
                <w:highlight w:val="yellow"/>
              </w:rPr>
            </w:pPr>
            <w:r w:rsidRPr="00F36D60">
              <w:rPr>
                <w:rFonts w:cs="Arial"/>
                <w:szCs w:val="20"/>
              </w:rPr>
              <w:t xml:space="preserve">                                                              </w:t>
            </w:r>
            <w:r>
              <w:rPr>
                <w:rFonts w:cs="Arial"/>
                <w:szCs w:val="20"/>
              </w:rPr>
              <w:t>Mag. Janja Garvas Hočevar</w:t>
            </w:r>
          </w:p>
          <w:p w14:paraId="2D21B027" w14:textId="77777777" w:rsidR="006B3A45" w:rsidRPr="003128C9" w:rsidRDefault="006B3A45" w:rsidP="004C3B54">
            <w:pPr>
              <w:pStyle w:val="Neotevilenodstavek"/>
              <w:ind w:left="4570"/>
              <w:rPr>
                <w:rFonts w:cs="Arial"/>
                <w:iCs/>
                <w:sz w:val="20"/>
                <w:szCs w:val="20"/>
                <w:lang w:val="sl-SI" w:eastAsia="en-US"/>
              </w:rPr>
            </w:pPr>
            <w:r>
              <w:rPr>
                <w:rFonts w:cs="Arial"/>
                <w:iCs/>
                <w:sz w:val="20"/>
                <w:szCs w:val="20"/>
                <w:lang w:val="sl-SI" w:eastAsia="en-US"/>
              </w:rPr>
              <w:t>vršilka dolžnosti generalnega sekretarja</w:t>
            </w:r>
          </w:p>
          <w:p w14:paraId="006F9AAB" w14:textId="77777777" w:rsidR="006B3A45" w:rsidRPr="003128C9" w:rsidRDefault="006B3A45" w:rsidP="004C3B54">
            <w:pPr>
              <w:pStyle w:val="Neotevilenodstavek"/>
              <w:rPr>
                <w:rFonts w:cs="Arial"/>
                <w:sz w:val="20"/>
                <w:szCs w:val="20"/>
                <w:lang w:val="sl-SI" w:eastAsia="en-US"/>
              </w:rPr>
            </w:pPr>
          </w:p>
          <w:p w14:paraId="548D4512" w14:textId="77777777" w:rsidR="006B3A45" w:rsidRPr="003128C9" w:rsidRDefault="006B3A45" w:rsidP="004C3B54">
            <w:pPr>
              <w:pStyle w:val="Neotevilenodstavek"/>
              <w:rPr>
                <w:rFonts w:cs="Arial"/>
                <w:sz w:val="20"/>
                <w:szCs w:val="20"/>
                <w:lang w:val="sl-SI" w:eastAsia="en-US"/>
              </w:rPr>
            </w:pPr>
          </w:p>
          <w:p w14:paraId="4A9FB129" w14:textId="77777777" w:rsidR="006B3A45" w:rsidRDefault="006B3A45" w:rsidP="004C3B54">
            <w:pPr>
              <w:spacing w:line="240" w:lineRule="auto"/>
              <w:rPr>
                <w:rFonts w:cs="Arial"/>
                <w:szCs w:val="20"/>
              </w:rPr>
            </w:pPr>
            <w:r>
              <w:rPr>
                <w:rFonts w:cs="Arial"/>
                <w:szCs w:val="20"/>
              </w:rPr>
              <w:t xml:space="preserve">Priloga 2: Tabela </w:t>
            </w:r>
          </w:p>
          <w:p w14:paraId="6B5C4D3B" w14:textId="77777777" w:rsidR="006B3A45" w:rsidRPr="00706DD9" w:rsidRDefault="006B3A45" w:rsidP="004C3B54">
            <w:pPr>
              <w:spacing w:line="240" w:lineRule="auto"/>
              <w:rPr>
                <w:rFonts w:cs="Arial"/>
                <w:szCs w:val="20"/>
              </w:rPr>
            </w:pPr>
          </w:p>
          <w:p w14:paraId="4F0BBA62" w14:textId="77777777" w:rsidR="006B3A45" w:rsidRPr="00F36D60" w:rsidRDefault="006B3A45" w:rsidP="004C3B54">
            <w:pPr>
              <w:spacing w:line="240" w:lineRule="atLeast"/>
              <w:ind w:left="540" w:hanging="540"/>
              <w:rPr>
                <w:rFonts w:cs="Arial"/>
                <w:bCs/>
                <w:szCs w:val="20"/>
              </w:rPr>
            </w:pPr>
            <w:r w:rsidRPr="00F36D60">
              <w:rPr>
                <w:rFonts w:cs="Arial"/>
                <w:bCs/>
                <w:szCs w:val="20"/>
              </w:rPr>
              <w:lastRenderedPageBreak/>
              <w:t>Sklep prejmejo:</w:t>
            </w:r>
          </w:p>
          <w:p w14:paraId="0FFA1573" w14:textId="77777777" w:rsidR="006B3A45" w:rsidRPr="00F36D60" w:rsidRDefault="006B3A45" w:rsidP="006B3A45">
            <w:pPr>
              <w:numPr>
                <w:ilvl w:val="0"/>
                <w:numId w:val="9"/>
              </w:numPr>
              <w:jc w:val="both"/>
              <w:rPr>
                <w:rFonts w:cs="Arial"/>
                <w:szCs w:val="20"/>
              </w:rPr>
            </w:pPr>
            <w:r w:rsidRPr="00F36D60">
              <w:rPr>
                <w:rFonts w:cs="Arial"/>
                <w:szCs w:val="20"/>
              </w:rPr>
              <w:t>Ministrstvo za okolje in prostor (</w:t>
            </w:r>
            <w:hyperlink r:id="rId10" w:history="1">
              <w:r w:rsidRPr="00F36D60">
                <w:rPr>
                  <w:rStyle w:val="Hiperpovezava"/>
                  <w:rFonts w:cs="Arial"/>
                  <w:szCs w:val="20"/>
                </w:rPr>
                <w:t>gp.mop@gov.si</w:t>
              </w:r>
            </w:hyperlink>
            <w:r w:rsidRPr="00F36D60">
              <w:rPr>
                <w:rFonts w:cs="Arial"/>
                <w:szCs w:val="20"/>
              </w:rPr>
              <w:t xml:space="preserve">) </w:t>
            </w:r>
          </w:p>
          <w:p w14:paraId="08159A13" w14:textId="77777777" w:rsidR="006B3A45" w:rsidRPr="00F36D60" w:rsidRDefault="006B3A45" w:rsidP="006B3A45">
            <w:pPr>
              <w:numPr>
                <w:ilvl w:val="0"/>
                <w:numId w:val="9"/>
              </w:numPr>
              <w:autoSpaceDE w:val="0"/>
              <w:autoSpaceDN w:val="0"/>
              <w:adjustRightInd w:val="0"/>
              <w:rPr>
                <w:rFonts w:cs="Arial"/>
              </w:rPr>
            </w:pPr>
            <w:r w:rsidRPr="00F36D60">
              <w:rPr>
                <w:rFonts w:cs="Arial"/>
                <w:bCs/>
                <w:szCs w:val="20"/>
              </w:rPr>
              <w:t>Generalni sekretariat Vlade RS (</w:t>
            </w:r>
            <w:hyperlink r:id="rId11" w:history="1">
              <w:r w:rsidRPr="00F36D60">
                <w:rPr>
                  <w:rStyle w:val="Hiperpovezava"/>
                  <w:rFonts w:cs="Arial"/>
                </w:rPr>
                <w:t>gp.gs@gov.si</w:t>
              </w:r>
            </w:hyperlink>
            <w:r w:rsidRPr="00F36D60">
              <w:rPr>
                <w:rFonts w:cs="Arial"/>
              </w:rPr>
              <w:t>)</w:t>
            </w:r>
          </w:p>
          <w:p w14:paraId="3FC46E58" w14:textId="77777777" w:rsidR="006B3A45" w:rsidRPr="00F36D60" w:rsidRDefault="006B3A45" w:rsidP="006B3A45">
            <w:pPr>
              <w:numPr>
                <w:ilvl w:val="0"/>
                <w:numId w:val="9"/>
              </w:numPr>
              <w:autoSpaceDE w:val="0"/>
              <w:autoSpaceDN w:val="0"/>
              <w:adjustRightInd w:val="0"/>
              <w:rPr>
                <w:rFonts w:cs="Arial"/>
              </w:rPr>
            </w:pPr>
            <w:r w:rsidRPr="00F36D60">
              <w:rPr>
                <w:rFonts w:cs="Arial"/>
                <w:bCs/>
                <w:szCs w:val="20"/>
              </w:rPr>
              <w:t xml:space="preserve">Ministrstvo za finance </w:t>
            </w:r>
            <w:r w:rsidRPr="00F36D60">
              <w:rPr>
                <w:rFonts w:cs="Arial"/>
                <w:color w:val="0000FF"/>
                <w:szCs w:val="20"/>
                <w:u w:val="single"/>
              </w:rPr>
              <w:t>(</w:t>
            </w:r>
            <w:hyperlink r:id="rId12" w:history="1">
              <w:r w:rsidRPr="00F36D60">
                <w:rPr>
                  <w:rStyle w:val="Hiperpovezava"/>
                  <w:rFonts w:cs="Arial"/>
                  <w:szCs w:val="20"/>
                </w:rPr>
                <w:t>gp.mf@gov.si) </w:t>
              </w:r>
            </w:hyperlink>
          </w:p>
        </w:tc>
      </w:tr>
      <w:tr w:rsidR="006B3A45" w:rsidRPr="00F36D60" w14:paraId="0BE7702E" w14:textId="77777777" w:rsidTr="004C3B54">
        <w:tc>
          <w:tcPr>
            <w:tcW w:w="9100" w:type="dxa"/>
            <w:gridSpan w:val="16"/>
          </w:tcPr>
          <w:p w14:paraId="78EBDF6E" w14:textId="77777777"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lastRenderedPageBreak/>
              <w:t>2. Predlog za obravnavo predloga zakona po nujnem ali skrajšanem postopku v državnem zboru z obrazložitvijo razlogov:</w:t>
            </w:r>
          </w:p>
        </w:tc>
      </w:tr>
      <w:tr w:rsidR="006B3A45" w:rsidRPr="00F36D60" w14:paraId="22CF8C97" w14:textId="77777777" w:rsidTr="004C3B54">
        <w:tc>
          <w:tcPr>
            <w:tcW w:w="9100" w:type="dxa"/>
            <w:gridSpan w:val="16"/>
          </w:tcPr>
          <w:p w14:paraId="48C759DF" w14:textId="77777777"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iCs/>
                <w:sz w:val="20"/>
                <w:szCs w:val="20"/>
                <w:lang w:val="sl-SI" w:eastAsia="sl-SI"/>
              </w:rPr>
              <w:t>/</w:t>
            </w:r>
          </w:p>
        </w:tc>
      </w:tr>
      <w:tr w:rsidR="006B3A45" w:rsidRPr="00F36D60" w14:paraId="3C611464" w14:textId="77777777" w:rsidTr="004C3B54">
        <w:tc>
          <w:tcPr>
            <w:tcW w:w="9100" w:type="dxa"/>
            <w:gridSpan w:val="16"/>
          </w:tcPr>
          <w:p w14:paraId="0F5148C3" w14:textId="77777777"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t>3.a Osebe, odgovorne za strokovno pripravo in usklajenost gradiva:</w:t>
            </w:r>
          </w:p>
        </w:tc>
      </w:tr>
      <w:tr w:rsidR="006B3A45" w:rsidRPr="00F36D60" w14:paraId="588F4EFA" w14:textId="77777777" w:rsidTr="004C3B54">
        <w:tc>
          <w:tcPr>
            <w:tcW w:w="9100" w:type="dxa"/>
            <w:gridSpan w:val="16"/>
          </w:tcPr>
          <w:p w14:paraId="735818F7" w14:textId="77777777" w:rsidR="006B3A45" w:rsidRDefault="006B3A45" w:rsidP="006B3A45">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 xml:space="preserve">mag. Andrej Vizjak, minister, </w:t>
            </w:r>
          </w:p>
          <w:p w14:paraId="15C2B75D" w14:textId="77777777" w:rsidR="006B3A45" w:rsidRPr="005A6BDD" w:rsidRDefault="006B3A45" w:rsidP="006B3A45">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 xml:space="preserve">dr. Metka Gorišek, </w:t>
            </w:r>
            <w:r w:rsidRPr="005A6BDD">
              <w:rPr>
                <w:rFonts w:cs="Arial"/>
                <w:iCs/>
                <w:szCs w:val="20"/>
                <w:lang w:eastAsia="sl-SI"/>
              </w:rPr>
              <w:t>državna sekretarka</w:t>
            </w:r>
          </w:p>
          <w:p w14:paraId="6A013988" w14:textId="7E4618AE" w:rsidR="006B3A45" w:rsidRPr="00F331F8" w:rsidRDefault="006B3A45" w:rsidP="006B3A45">
            <w:pPr>
              <w:numPr>
                <w:ilvl w:val="0"/>
                <w:numId w:val="10"/>
              </w:numPr>
              <w:autoSpaceDE w:val="0"/>
              <w:autoSpaceDN w:val="0"/>
              <w:adjustRightInd w:val="0"/>
              <w:spacing w:line="240" w:lineRule="atLeast"/>
              <w:rPr>
                <w:rFonts w:cs="Arial"/>
                <w:iCs/>
                <w:szCs w:val="20"/>
                <w:lang w:eastAsia="sl-SI"/>
              </w:rPr>
            </w:pPr>
            <w:r w:rsidRPr="00F331F8">
              <w:rPr>
                <w:rFonts w:cs="Arial"/>
                <w:iCs/>
                <w:szCs w:val="20"/>
                <w:lang w:eastAsia="sl-SI"/>
              </w:rPr>
              <w:t>mag.</w:t>
            </w:r>
            <w:r w:rsidR="000E3DD7">
              <w:rPr>
                <w:rFonts w:cs="Arial"/>
                <w:iCs/>
                <w:szCs w:val="20"/>
                <w:lang w:eastAsia="sl-SI"/>
              </w:rPr>
              <w:t xml:space="preserve"> Katja Buda</w:t>
            </w:r>
            <w:r w:rsidRPr="00F331F8">
              <w:rPr>
                <w:rFonts w:cs="Arial"/>
                <w:iCs/>
                <w:szCs w:val="20"/>
                <w:lang w:eastAsia="sl-SI"/>
              </w:rPr>
              <w:t xml:space="preserve">, </w:t>
            </w:r>
            <w:r w:rsidR="000E3DD7">
              <w:rPr>
                <w:rFonts w:cs="Arial"/>
                <w:iCs/>
                <w:szCs w:val="20"/>
                <w:lang w:eastAsia="sl-SI"/>
              </w:rPr>
              <w:t>namestnica</w:t>
            </w:r>
            <w:r w:rsidRPr="00F331F8">
              <w:rPr>
                <w:rFonts w:cs="Arial"/>
                <w:iCs/>
                <w:szCs w:val="20"/>
                <w:lang w:eastAsia="sl-SI"/>
              </w:rPr>
              <w:t xml:space="preserve"> generalnega direktorja Direktorata za okolje</w:t>
            </w:r>
          </w:p>
          <w:p w14:paraId="132856AF" w14:textId="0047D3F0" w:rsidR="006B3A45" w:rsidRPr="003E79F7" w:rsidRDefault="006B3A45" w:rsidP="006B3A45">
            <w:pPr>
              <w:numPr>
                <w:ilvl w:val="0"/>
                <w:numId w:val="10"/>
              </w:numPr>
              <w:autoSpaceDE w:val="0"/>
              <w:autoSpaceDN w:val="0"/>
              <w:adjustRightInd w:val="0"/>
              <w:spacing w:line="240" w:lineRule="atLeast"/>
              <w:rPr>
                <w:rFonts w:cs="Arial"/>
                <w:iCs/>
                <w:szCs w:val="20"/>
                <w:lang w:eastAsia="sl-SI"/>
              </w:rPr>
            </w:pPr>
            <w:r w:rsidRPr="003E79F7">
              <w:rPr>
                <w:rFonts w:cs="Arial"/>
                <w:iCs/>
                <w:szCs w:val="20"/>
                <w:lang w:eastAsia="sl-SI"/>
              </w:rPr>
              <w:t xml:space="preserve">dr. Martin Batič, </w:t>
            </w:r>
            <w:r w:rsidR="000E3DD7" w:rsidRPr="007969C3">
              <w:rPr>
                <w:rFonts w:cs="Arial"/>
                <w:iCs/>
                <w:szCs w:val="20"/>
                <w:lang w:eastAsia="sl-SI"/>
              </w:rPr>
              <w:t>vodja Sektorja za podnebne spremembe</w:t>
            </w:r>
            <w:r w:rsidR="000E3DD7">
              <w:rPr>
                <w:rFonts w:cs="Arial"/>
                <w:iCs/>
                <w:szCs w:val="20"/>
                <w:lang w:eastAsia="sl-SI"/>
              </w:rPr>
              <w:t xml:space="preserve"> in biotehnologijo, Direktorat za okolje</w:t>
            </w:r>
          </w:p>
          <w:p w14:paraId="0BE0A7A4" w14:textId="77777777" w:rsidR="000E3DD7" w:rsidRDefault="000E3DD7" w:rsidP="000E3DD7">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Tina Kobilšek</w:t>
            </w:r>
            <w:r w:rsidR="006B3A45" w:rsidRPr="003E79F7">
              <w:rPr>
                <w:rFonts w:cs="Arial"/>
                <w:iCs/>
                <w:szCs w:val="20"/>
                <w:lang w:eastAsia="sl-SI"/>
              </w:rPr>
              <w:t>,</w:t>
            </w:r>
            <w:r>
              <w:rPr>
                <w:rFonts w:cs="Arial"/>
                <w:iCs/>
                <w:szCs w:val="20"/>
                <w:lang w:eastAsia="sl-SI"/>
              </w:rPr>
              <w:t xml:space="preserve"> vodja</w:t>
            </w:r>
            <w:r w:rsidR="006B3A45" w:rsidRPr="003E79F7">
              <w:rPr>
                <w:rFonts w:cs="Arial"/>
                <w:iCs/>
                <w:szCs w:val="20"/>
                <w:lang w:eastAsia="sl-SI"/>
              </w:rPr>
              <w:t xml:space="preserve"> Oddelek za podnebne spremembe</w:t>
            </w:r>
          </w:p>
          <w:p w14:paraId="3CFD32B6" w14:textId="4F27F6C0" w:rsidR="006B3A45" w:rsidRPr="00362949" w:rsidRDefault="000E3DD7" w:rsidP="000E3DD7">
            <w:pPr>
              <w:numPr>
                <w:ilvl w:val="0"/>
                <w:numId w:val="10"/>
              </w:numPr>
              <w:autoSpaceDE w:val="0"/>
              <w:autoSpaceDN w:val="0"/>
              <w:adjustRightInd w:val="0"/>
              <w:spacing w:line="240" w:lineRule="atLeast"/>
              <w:rPr>
                <w:rFonts w:cs="Arial"/>
                <w:iCs/>
                <w:szCs w:val="20"/>
                <w:lang w:eastAsia="sl-SI"/>
              </w:rPr>
            </w:pPr>
            <w:r>
              <w:rPr>
                <w:rFonts w:cs="Arial"/>
                <w:color w:val="000000"/>
                <w:szCs w:val="20"/>
                <w:lang w:eastAsia="sl-SI"/>
              </w:rPr>
              <w:t>Barbara Simonič</w:t>
            </w:r>
            <w:r w:rsidR="006B3A45" w:rsidRPr="00F36D60">
              <w:rPr>
                <w:rFonts w:cs="Arial"/>
                <w:color w:val="000000"/>
                <w:szCs w:val="20"/>
                <w:lang w:eastAsia="sl-SI"/>
              </w:rPr>
              <w:t xml:space="preserve">, </w:t>
            </w:r>
            <w:r w:rsidR="006B3A45">
              <w:rPr>
                <w:rFonts w:cs="Arial"/>
                <w:iCs/>
                <w:szCs w:val="20"/>
                <w:lang w:eastAsia="sl-SI"/>
              </w:rPr>
              <w:t>Oddelek za podnebne sprememb</w:t>
            </w:r>
          </w:p>
        </w:tc>
      </w:tr>
      <w:tr w:rsidR="006B3A45" w:rsidRPr="00F36D60" w14:paraId="7B2835E9" w14:textId="77777777" w:rsidTr="004C3B54">
        <w:tc>
          <w:tcPr>
            <w:tcW w:w="9100" w:type="dxa"/>
            <w:gridSpan w:val="16"/>
          </w:tcPr>
          <w:p w14:paraId="0CD5A504" w14:textId="77777777"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iCs/>
                <w:sz w:val="20"/>
                <w:szCs w:val="20"/>
                <w:lang w:val="sl-SI" w:eastAsia="sl-SI"/>
              </w:rPr>
              <w:t xml:space="preserve">3.b Zunanji strokovnjaki, ki so </w:t>
            </w:r>
            <w:r w:rsidRPr="003128C9">
              <w:rPr>
                <w:rFonts w:cs="Arial"/>
                <w:b/>
                <w:sz w:val="20"/>
                <w:szCs w:val="20"/>
                <w:lang w:val="sl-SI" w:eastAsia="sl-SI"/>
              </w:rPr>
              <w:t>sodelovali pri pripravi dela ali celotnega gradiva:</w:t>
            </w:r>
          </w:p>
        </w:tc>
      </w:tr>
      <w:tr w:rsidR="006B3A45" w:rsidRPr="00F36D60" w14:paraId="0149A085" w14:textId="77777777" w:rsidTr="004C3B54">
        <w:tc>
          <w:tcPr>
            <w:tcW w:w="9100" w:type="dxa"/>
            <w:gridSpan w:val="16"/>
          </w:tcPr>
          <w:p w14:paraId="50A912F8" w14:textId="77777777"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iCs/>
                <w:sz w:val="20"/>
                <w:szCs w:val="20"/>
                <w:lang w:val="sl-SI" w:eastAsia="sl-SI"/>
              </w:rPr>
              <w:t>/</w:t>
            </w:r>
          </w:p>
        </w:tc>
      </w:tr>
      <w:tr w:rsidR="006B3A45" w:rsidRPr="00F36D60" w14:paraId="0AE6056A" w14:textId="77777777" w:rsidTr="004C3B54">
        <w:tc>
          <w:tcPr>
            <w:tcW w:w="9100" w:type="dxa"/>
            <w:gridSpan w:val="16"/>
          </w:tcPr>
          <w:p w14:paraId="009FBB6D" w14:textId="77777777"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t>4. Predstavniki vlade, ki bodo sodelovali pri delu državnega zbora:</w:t>
            </w:r>
          </w:p>
        </w:tc>
      </w:tr>
      <w:tr w:rsidR="006B3A45" w:rsidRPr="00F36D60" w14:paraId="5066207C" w14:textId="77777777" w:rsidTr="004C3B54">
        <w:tc>
          <w:tcPr>
            <w:tcW w:w="9100" w:type="dxa"/>
            <w:gridSpan w:val="16"/>
          </w:tcPr>
          <w:p w14:paraId="356A770E" w14:textId="77777777" w:rsidR="006B3A45" w:rsidRPr="003128C9" w:rsidRDefault="006B3A45" w:rsidP="004C3B54">
            <w:pPr>
              <w:pStyle w:val="Neotevilenodstavek"/>
              <w:spacing w:before="0" w:after="0" w:line="260" w:lineRule="exact"/>
              <w:rPr>
                <w:rFonts w:cs="Arial"/>
                <w:b/>
                <w:sz w:val="20"/>
                <w:szCs w:val="20"/>
                <w:lang w:val="sl-SI" w:eastAsia="sl-SI"/>
              </w:rPr>
            </w:pPr>
            <w:r w:rsidRPr="003128C9">
              <w:rPr>
                <w:rFonts w:cs="Arial"/>
                <w:iCs/>
                <w:sz w:val="20"/>
                <w:szCs w:val="20"/>
                <w:lang w:val="sl-SI" w:eastAsia="sl-SI"/>
              </w:rPr>
              <w:t>/</w:t>
            </w:r>
          </w:p>
        </w:tc>
      </w:tr>
      <w:tr w:rsidR="006B3A45" w:rsidRPr="00F36D60" w14:paraId="1FD47887" w14:textId="77777777" w:rsidTr="004C3B54">
        <w:tc>
          <w:tcPr>
            <w:tcW w:w="9100" w:type="dxa"/>
            <w:gridSpan w:val="16"/>
          </w:tcPr>
          <w:p w14:paraId="78F911F4" w14:textId="77777777" w:rsidR="006B3A45" w:rsidRPr="003128C9" w:rsidRDefault="006B3A45" w:rsidP="004C3B54">
            <w:pPr>
              <w:pStyle w:val="Oddelek"/>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5. Kratek povzetek gradiva:</w:t>
            </w:r>
          </w:p>
          <w:p w14:paraId="0632C6D7" w14:textId="77777777" w:rsidR="006B3A45" w:rsidRDefault="006B3A45" w:rsidP="004C3B54">
            <w:pPr>
              <w:pStyle w:val="Oddelek"/>
              <w:numPr>
                <w:ilvl w:val="0"/>
                <w:numId w:val="0"/>
              </w:numPr>
              <w:spacing w:before="0" w:after="0" w:line="260" w:lineRule="exact"/>
              <w:jc w:val="left"/>
              <w:rPr>
                <w:rFonts w:cs="Arial"/>
                <w:sz w:val="20"/>
                <w:szCs w:val="20"/>
                <w:lang w:val="sl-SI" w:eastAsia="sl-SI"/>
              </w:rPr>
            </w:pPr>
          </w:p>
          <w:p w14:paraId="459010CF" w14:textId="77777777" w:rsidR="000E3DD7" w:rsidRPr="000E3DD7" w:rsidRDefault="000E3DD7" w:rsidP="000E3DD7">
            <w:pPr>
              <w:spacing w:line="276" w:lineRule="auto"/>
              <w:jc w:val="both"/>
            </w:pPr>
            <w:r w:rsidRPr="000E3DD7">
              <w:t>Prva faza projekta Zelena delovna mesta je pokazala, da je neposredna podpora zaposlovanju na zelenih delovnih mestih praktično izvedljiva in da lahko prinaša številne ter horizontalne pozitivne učinke na področju podnebnih in okoljskih ciljev, hkrati pa da je interes k zaposlovanju brezposelnih oseb in k ustvarjanju kakovostnih zelenih zaposlitev velik, zato je projekt ZDM smiselno nadaljevati. Ob tem so se pokazale omejitve programa v tem, da Zelena javna dela, ki je bil prvotno predviden v okviru programskega projekta, ni smiselno izvesti hkrati, saj so spodbude za zaposlovanje večje in bolj pomembne za doseganje podnebnih ciljev kot spodbude za javna dela, zato se sredstva namenja v nadaljevanju samo za spodbujanje ZDM.</w:t>
            </w:r>
          </w:p>
          <w:p w14:paraId="37009638" w14:textId="77777777" w:rsidR="006B3A45" w:rsidRDefault="006B3A45" w:rsidP="004C3B54">
            <w:pPr>
              <w:spacing w:line="276" w:lineRule="auto"/>
              <w:jc w:val="both"/>
              <w:rPr>
                <w:rFonts w:ascii="Helv" w:hAnsi="Helv" w:cs="Helv"/>
                <w:color w:val="000000"/>
                <w:szCs w:val="20"/>
                <w:lang w:eastAsia="sl-SI"/>
              </w:rPr>
            </w:pPr>
          </w:p>
          <w:p w14:paraId="2C8FB30B" w14:textId="6FC3495D" w:rsidR="006B3A45" w:rsidRPr="00F36D60" w:rsidRDefault="006B3A45" w:rsidP="009C5FED">
            <w:pPr>
              <w:spacing w:line="276" w:lineRule="auto"/>
              <w:jc w:val="both"/>
              <w:rPr>
                <w:rFonts w:cs="Arial"/>
                <w:highlight w:val="yellow"/>
              </w:rPr>
            </w:pPr>
            <w:r w:rsidRPr="00362949">
              <w:rPr>
                <w:rFonts w:cs="Arial"/>
              </w:rPr>
              <w:t xml:space="preserve">Z novelacijo investicijskega </w:t>
            </w:r>
            <w:r w:rsidR="009C5FED">
              <w:rPr>
                <w:rFonts w:cs="Arial"/>
              </w:rPr>
              <w:t>pro</w:t>
            </w:r>
            <w:r w:rsidR="000E3DD7">
              <w:rPr>
                <w:rFonts w:cs="Arial"/>
              </w:rPr>
              <w:t>grama</w:t>
            </w:r>
            <w:r w:rsidR="009C5FED" w:rsidRPr="00362949">
              <w:rPr>
                <w:rFonts w:cs="Arial"/>
              </w:rPr>
              <w:t xml:space="preserve"> </w:t>
            </w:r>
            <w:r w:rsidRPr="00362949">
              <w:rPr>
                <w:rFonts w:cs="Arial"/>
              </w:rPr>
              <w:t>se bo nadaljevalo</w:t>
            </w:r>
            <w:r>
              <w:rPr>
                <w:rFonts w:cs="Arial"/>
              </w:rPr>
              <w:t xml:space="preserve"> i</w:t>
            </w:r>
            <w:r w:rsidRPr="00362949">
              <w:rPr>
                <w:rFonts w:cs="Arial"/>
              </w:rPr>
              <w:t xml:space="preserve">zvajanje programa </w:t>
            </w:r>
            <w:r w:rsidR="000E3DD7">
              <w:rPr>
                <w:rFonts w:cs="Arial"/>
              </w:rPr>
              <w:t xml:space="preserve">Zelena delovna mesta </w:t>
            </w:r>
            <w:r w:rsidRPr="00362949">
              <w:rPr>
                <w:rFonts w:cs="Arial"/>
              </w:rPr>
              <w:t>tudi v letih 202</w:t>
            </w:r>
            <w:r w:rsidR="000E3DD7">
              <w:rPr>
                <w:rFonts w:cs="Arial"/>
              </w:rPr>
              <w:t>2</w:t>
            </w:r>
            <w:r w:rsidRPr="00362949">
              <w:rPr>
                <w:rFonts w:cs="Arial"/>
              </w:rPr>
              <w:t xml:space="preserve"> – 202</w:t>
            </w:r>
            <w:r w:rsidR="000E3DD7">
              <w:rPr>
                <w:rFonts w:cs="Arial"/>
              </w:rPr>
              <w:t>5</w:t>
            </w:r>
            <w:r w:rsidRPr="00362949">
              <w:rPr>
                <w:rFonts w:cs="Arial"/>
              </w:rPr>
              <w:t>, in sicer</w:t>
            </w:r>
            <w:r>
              <w:rPr>
                <w:rFonts w:cs="Arial"/>
              </w:rPr>
              <w:t xml:space="preserve"> </w:t>
            </w:r>
            <w:r w:rsidRPr="00362949">
              <w:rPr>
                <w:rFonts w:cs="Arial"/>
              </w:rPr>
              <w:t xml:space="preserve">je predvidena dinamika izplačil po letih naslednja: </w:t>
            </w:r>
            <w:r w:rsidR="008C2431">
              <w:rPr>
                <w:rFonts w:cs="Arial"/>
              </w:rPr>
              <w:t>49</w:t>
            </w:r>
            <w:r w:rsidR="008C2431" w:rsidRPr="00254501">
              <w:rPr>
                <w:rFonts w:cs="Arial"/>
              </w:rPr>
              <w:t>0.</w:t>
            </w:r>
            <w:r w:rsidR="008C2431">
              <w:rPr>
                <w:rFonts w:cs="Arial"/>
              </w:rPr>
              <w:t xml:space="preserve">540,78 </w:t>
            </w:r>
            <w:r w:rsidRPr="00362949">
              <w:rPr>
                <w:rFonts w:cs="Arial"/>
              </w:rPr>
              <w:t>EUR v letu 202</w:t>
            </w:r>
            <w:r w:rsidR="000E3DD7">
              <w:rPr>
                <w:rFonts w:cs="Arial"/>
              </w:rPr>
              <w:t>2</w:t>
            </w:r>
            <w:r w:rsidRPr="00362949">
              <w:rPr>
                <w:rFonts w:cs="Arial"/>
              </w:rPr>
              <w:t xml:space="preserve">, </w:t>
            </w:r>
            <w:r w:rsidR="000E3DD7">
              <w:rPr>
                <w:rFonts w:cs="Arial"/>
              </w:rPr>
              <w:t>800</w:t>
            </w:r>
            <w:r w:rsidRPr="00362949">
              <w:rPr>
                <w:rFonts w:cs="Arial"/>
              </w:rPr>
              <w:t>.000,00 EUR v</w:t>
            </w:r>
            <w:r>
              <w:rPr>
                <w:rFonts w:cs="Arial"/>
              </w:rPr>
              <w:t xml:space="preserve"> </w:t>
            </w:r>
            <w:r w:rsidRPr="00362949">
              <w:rPr>
                <w:rFonts w:cs="Arial"/>
              </w:rPr>
              <w:t>letu 202</w:t>
            </w:r>
            <w:r w:rsidR="000E3DD7">
              <w:rPr>
                <w:rFonts w:cs="Arial"/>
              </w:rPr>
              <w:t>3, 800</w:t>
            </w:r>
            <w:r w:rsidR="000E3DD7" w:rsidRPr="00362949">
              <w:rPr>
                <w:rFonts w:cs="Arial"/>
              </w:rPr>
              <w:t>.000,00 EUR v</w:t>
            </w:r>
            <w:r w:rsidR="000E3DD7">
              <w:rPr>
                <w:rFonts w:cs="Arial"/>
              </w:rPr>
              <w:t xml:space="preserve"> </w:t>
            </w:r>
            <w:r w:rsidR="000E3DD7" w:rsidRPr="00362949">
              <w:rPr>
                <w:rFonts w:cs="Arial"/>
              </w:rPr>
              <w:t>letu 202</w:t>
            </w:r>
            <w:r w:rsidR="000E3DD7">
              <w:rPr>
                <w:rFonts w:cs="Arial"/>
              </w:rPr>
              <w:t>4</w:t>
            </w:r>
            <w:r w:rsidRPr="00362949">
              <w:rPr>
                <w:rFonts w:cs="Arial"/>
              </w:rPr>
              <w:t xml:space="preserve"> in</w:t>
            </w:r>
            <w:r w:rsidR="000E3DD7">
              <w:rPr>
                <w:rFonts w:cs="Arial"/>
              </w:rPr>
              <w:t xml:space="preserve"> 80</w:t>
            </w:r>
            <w:r w:rsidRPr="00362949">
              <w:rPr>
                <w:rFonts w:cs="Arial"/>
              </w:rPr>
              <w:t>0.000,00 EUR v letu 202</w:t>
            </w:r>
            <w:r w:rsidR="000E3DD7">
              <w:rPr>
                <w:rFonts w:cs="Arial"/>
              </w:rPr>
              <w:t>5</w:t>
            </w:r>
            <w:r w:rsidRPr="00362949">
              <w:rPr>
                <w:rFonts w:cs="Arial"/>
              </w:rPr>
              <w:t>. Izhodiščna vrednost projekta se s tem poveča, in sicer</w:t>
            </w:r>
            <w:r>
              <w:rPr>
                <w:rFonts w:cs="Arial"/>
              </w:rPr>
              <w:t xml:space="preserve"> </w:t>
            </w:r>
            <w:r w:rsidRPr="00362949">
              <w:rPr>
                <w:rFonts w:cs="Arial"/>
              </w:rPr>
              <w:t>na</w:t>
            </w:r>
            <w:r w:rsidR="008C2431">
              <w:rPr>
                <w:rFonts w:cs="Arial"/>
              </w:rPr>
              <w:t xml:space="preserve"> skupaj</w:t>
            </w:r>
            <w:r w:rsidRPr="00362949">
              <w:rPr>
                <w:rFonts w:cs="Arial"/>
              </w:rPr>
              <w:t xml:space="preserve"> </w:t>
            </w:r>
            <w:r w:rsidR="000E3DD7">
              <w:rPr>
                <w:rFonts w:cs="Arial"/>
              </w:rPr>
              <w:t xml:space="preserve">3.000.000,00 </w:t>
            </w:r>
            <w:r w:rsidRPr="00362949">
              <w:rPr>
                <w:rFonts w:cs="Arial"/>
              </w:rPr>
              <w:t>EUR.</w:t>
            </w:r>
          </w:p>
        </w:tc>
      </w:tr>
      <w:tr w:rsidR="006B3A45" w:rsidRPr="00F36D60" w14:paraId="3C5F67C8" w14:textId="77777777" w:rsidTr="004C3B54">
        <w:tc>
          <w:tcPr>
            <w:tcW w:w="9100" w:type="dxa"/>
            <w:gridSpan w:val="16"/>
          </w:tcPr>
          <w:p w14:paraId="35208A1E" w14:textId="77777777" w:rsidR="006B3A45" w:rsidRPr="003128C9" w:rsidRDefault="006B3A45" w:rsidP="004C3B54">
            <w:pPr>
              <w:pStyle w:val="Oddelek"/>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6. Presoja posledic za:</w:t>
            </w:r>
          </w:p>
        </w:tc>
      </w:tr>
      <w:tr w:rsidR="006B3A45" w:rsidRPr="00F36D60" w14:paraId="35D4B5A5" w14:textId="77777777" w:rsidTr="004C3B54">
        <w:tc>
          <w:tcPr>
            <w:tcW w:w="1424" w:type="dxa"/>
          </w:tcPr>
          <w:p w14:paraId="331D370D"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a)</w:t>
            </w:r>
          </w:p>
        </w:tc>
        <w:tc>
          <w:tcPr>
            <w:tcW w:w="5515" w:type="dxa"/>
            <w:gridSpan w:val="11"/>
          </w:tcPr>
          <w:p w14:paraId="02D5CDEF" w14:textId="77777777" w:rsidR="006B3A45" w:rsidRPr="003128C9" w:rsidRDefault="006B3A45" w:rsidP="004C3B54">
            <w:pPr>
              <w:pStyle w:val="Neotevilenodstavek"/>
              <w:spacing w:before="0" w:after="0" w:line="260" w:lineRule="exact"/>
              <w:rPr>
                <w:rFonts w:cs="Arial"/>
                <w:sz w:val="20"/>
                <w:szCs w:val="20"/>
                <w:lang w:val="sl-SI" w:eastAsia="sl-SI"/>
              </w:rPr>
            </w:pPr>
            <w:r w:rsidRPr="003128C9">
              <w:rPr>
                <w:rFonts w:cs="Arial"/>
                <w:sz w:val="20"/>
                <w:szCs w:val="20"/>
                <w:lang w:val="sl-SI" w:eastAsia="sl-SI"/>
              </w:rPr>
              <w:t>javnofinančna sredstva nad 40.000 EUR v tekočem in naslednjih treh letih</w:t>
            </w:r>
          </w:p>
        </w:tc>
        <w:tc>
          <w:tcPr>
            <w:tcW w:w="2161" w:type="dxa"/>
            <w:gridSpan w:val="4"/>
            <w:vAlign w:val="center"/>
          </w:tcPr>
          <w:p w14:paraId="5F4A05FD"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b/>
                <w:sz w:val="20"/>
                <w:szCs w:val="20"/>
                <w:lang w:val="sl-SI" w:eastAsia="sl-SI"/>
              </w:rPr>
              <w:t>DA</w:t>
            </w:r>
            <w:r w:rsidRPr="003128C9">
              <w:rPr>
                <w:rFonts w:cs="Arial"/>
                <w:sz w:val="20"/>
                <w:szCs w:val="20"/>
                <w:lang w:val="sl-SI" w:eastAsia="sl-SI"/>
              </w:rPr>
              <w:t>/NE</w:t>
            </w:r>
          </w:p>
        </w:tc>
      </w:tr>
      <w:tr w:rsidR="006B3A45" w:rsidRPr="00F36D60" w14:paraId="651080AF" w14:textId="77777777" w:rsidTr="004C3B54">
        <w:tc>
          <w:tcPr>
            <w:tcW w:w="1424" w:type="dxa"/>
          </w:tcPr>
          <w:p w14:paraId="3C4959A7"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b)</w:t>
            </w:r>
          </w:p>
        </w:tc>
        <w:tc>
          <w:tcPr>
            <w:tcW w:w="5515" w:type="dxa"/>
            <w:gridSpan w:val="11"/>
          </w:tcPr>
          <w:p w14:paraId="650125EC" w14:textId="77777777"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bCs/>
                <w:sz w:val="20"/>
                <w:szCs w:val="20"/>
                <w:lang w:val="sl-SI" w:eastAsia="sl-SI"/>
              </w:rPr>
              <w:t>usklajenost slovenskega pravnega reda s pravnim redom Evropske unije</w:t>
            </w:r>
          </w:p>
        </w:tc>
        <w:tc>
          <w:tcPr>
            <w:tcW w:w="2161" w:type="dxa"/>
            <w:gridSpan w:val="4"/>
            <w:vAlign w:val="center"/>
          </w:tcPr>
          <w:p w14:paraId="7818A8CC"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6B651204" w14:textId="77777777" w:rsidTr="004C3B54">
        <w:tc>
          <w:tcPr>
            <w:tcW w:w="1424" w:type="dxa"/>
          </w:tcPr>
          <w:p w14:paraId="4525AD0A"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c)</w:t>
            </w:r>
          </w:p>
        </w:tc>
        <w:tc>
          <w:tcPr>
            <w:tcW w:w="5515" w:type="dxa"/>
            <w:gridSpan w:val="11"/>
          </w:tcPr>
          <w:p w14:paraId="516C2EF3" w14:textId="77777777"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sz w:val="20"/>
                <w:szCs w:val="20"/>
                <w:lang w:val="sl-SI" w:eastAsia="sl-SI"/>
              </w:rPr>
              <w:t>administrativne posledice</w:t>
            </w:r>
          </w:p>
        </w:tc>
        <w:tc>
          <w:tcPr>
            <w:tcW w:w="2161" w:type="dxa"/>
            <w:gridSpan w:val="4"/>
            <w:vAlign w:val="center"/>
          </w:tcPr>
          <w:p w14:paraId="3E5203B5" w14:textId="77777777" w:rsidR="006B3A45" w:rsidRPr="003128C9" w:rsidRDefault="006B3A45" w:rsidP="004C3B54">
            <w:pPr>
              <w:pStyle w:val="Neotevilenodstavek"/>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02BA68B2" w14:textId="77777777" w:rsidTr="004C3B54">
        <w:tc>
          <w:tcPr>
            <w:tcW w:w="1424" w:type="dxa"/>
          </w:tcPr>
          <w:p w14:paraId="1F710670"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č)</w:t>
            </w:r>
          </w:p>
        </w:tc>
        <w:tc>
          <w:tcPr>
            <w:tcW w:w="5515" w:type="dxa"/>
            <w:gridSpan w:val="11"/>
          </w:tcPr>
          <w:p w14:paraId="4E10A837" w14:textId="77777777"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sz w:val="20"/>
                <w:szCs w:val="20"/>
                <w:lang w:val="sl-SI" w:eastAsia="sl-SI"/>
              </w:rPr>
              <w:t>gospodarstvo, zlasti</w:t>
            </w:r>
            <w:r w:rsidRPr="003128C9">
              <w:rPr>
                <w:rFonts w:cs="Arial"/>
                <w:bCs/>
                <w:sz w:val="20"/>
                <w:szCs w:val="20"/>
                <w:lang w:val="sl-SI" w:eastAsia="sl-SI"/>
              </w:rPr>
              <w:t xml:space="preserve"> mala in srednja podjetja ter konkurenčnost podjetij</w:t>
            </w:r>
          </w:p>
        </w:tc>
        <w:tc>
          <w:tcPr>
            <w:tcW w:w="2161" w:type="dxa"/>
            <w:gridSpan w:val="4"/>
            <w:vAlign w:val="center"/>
          </w:tcPr>
          <w:p w14:paraId="7012224A"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3C2B0AD5" w14:textId="77777777" w:rsidTr="004C3B54">
        <w:tc>
          <w:tcPr>
            <w:tcW w:w="1424" w:type="dxa"/>
          </w:tcPr>
          <w:p w14:paraId="444F3939"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d)</w:t>
            </w:r>
          </w:p>
        </w:tc>
        <w:tc>
          <w:tcPr>
            <w:tcW w:w="5515" w:type="dxa"/>
            <w:gridSpan w:val="11"/>
          </w:tcPr>
          <w:p w14:paraId="2E532144" w14:textId="77777777"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okolje, vključno s prostorskimi in varstvenimi vidiki</w:t>
            </w:r>
          </w:p>
        </w:tc>
        <w:tc>
          <w:tcPr>
            <w:tcW w:w="2161" w:type="dxa"/>
            <w:gridSpan w:val="4"/>
            <w:vAlign w:val="center"/>
          </w:tcPr>
          <w:p w14:paraId="46300B37"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b/>
                <w:sz w:val="20"/>
                <w:szCs w:val="20"/>
                <w:lang w:val="sl-SI" w:eastAsia="sl-SI"/>
              </w:rPr>
              <w:t>DA</w:t>
            </w:r>
            <w:r w:rsidRPr="003128C9">
              <w:rPr>
                <w:rFonts w:cs="Arial"/>
                <w:sz w:val="20"/>
                <w:szCs w:val="20"/>
                <w:lang w:val="sl-SI" w:eastAsia="sl-SI"/>
              </w:rPr>
              <w:t>/NE</w:t>
            </w:r>
          </w:p>
        </w:tc>
      </w:tr>
      <w:tr w:rsidR="006B3A45" w:rsidRPr="00F36D60" w14:paraId="6469D31A" w14:textId="77777777" w:rsidTr="004C3B54">
        <w:tc>
          <w:tcPr>
            <w:tcW w:w="1424" w:type="dxa"/>
          </w:tcPr>
          <w:p w14:paraId="5A4B5CA7"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e)</w:t>
            </w:r>
          </w:p>
        </w:tc>
        <w:tc>
          <w:tcPr>
            <w:tcW w:w="5515" w:type="dxa"/>
            <w:gridSpan w:val="11"/>
          </w:tcPr>
          <w:p w14:paraId="182E5341" w14:textId="77777777"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socialno področje</w:t>
            </w:r>
          </w:p>
        </w:tc>
        <w:tc>
          <w:tcPr>
            <w:tcW w:w="2161" w:type="dxa"/>
            <w:gridSpan w:val="4"/>
            <w:vAlign w:val="center"/>
          </w:tcPr>
          <w:p w14:paraId="443C9D42"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3282C2F1" w14:textId="77777777" w:rsidTr="004C3B54">
        <w:tc>
          <w:tcPr>
            <w:tcW w:w="1424" w:type="dxa"/>
            <w:tcBorders>
              <w:bottom w:val="single" w:sz="4" w:space="0" w:color="auto"/>
            </w:tcBorders>
          </w:tcPr>
          <w:p w14:paraId="4AD47C63" w14:textId="77777777"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f)</w:t>
            </w:r>
          </w:p>
        </w:tc>
        <w:tc>
          <w:tcPr>
            <w:tcW w:w="5515" w:type="dxa"/>
            <w:gridSpan w:val="11"/>
            <w:tcBorders>
              <w:bottom w:val="single" w:sz="4" w:space="0" w:color="auto"/>
            </w:tcBorders>
          </w:tcPr>
          <w:p w14:paraId="54B4CA0A" w14:textId="77777777"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dokumente razvojnega načrtovanja:</w:t>
            </w:r>
          </w:p>
          <w:p w14:paraId="36B7C6F0" w14:textId="77777777"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nacionalne dokumente razvojnega načrtovanja</w:t>
            </w:r>
          </w:p>
          <w:p w14:paraId="4357AED8" w14:textId="77777777"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razvojne politike na ravni programov po strukturi razvojne klasifikacije programskega proračuna</w:t>
            </w:r>
          </w:p>
          <w:p w14:paraId="15DB5D27" w14:textId="77777777"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razvojne dokumente Evropske unije in mednarodnih organizacij</w:t>
            </w:r>
          </w:p>
        </w:tc>
        <w:tc>
          <w:tcPr>
            <w:tcW w:w="2161" w:type="dxa"/>
            <w:gridSpan w:val="4"/>
            <w:tcBorders>
              <w:bottom w:val="single" w:sz="4" w:space="0" w:color="auto"/>
            </w:tcBorders>
            <w:vAlign w:val="center"/>
          </w:tcPr>
          <w:p w14:paraId="1B915BFD" w14:textId="77777777"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717B3C67" w14:textId="77777777" w:rsidTr="004C3B54">
        <w:tc>
          <w:tcPr>
            <w:tcW w:w="9100" w:type="dxa"/>
            <w:gridSpan w:val="16"/>
            <w:tcBorders>
              <w:top w:val="single" w:sz="4" w:space="0" w:color="auto"/>
              <w:left w:val="single" w:sz="4" w:space="0" w:color="auto"/>
              <w:bottom w:val="single" w:sz="4" w:space="0" w:color="auto"/>
              <w:right w:val="single" w:sz="4" w:space="0" w:color="auto"/>
            </w:tcBorders>
          </w:tcPr>
          <w:p w14:paraId="5D7D5CB5" w14:textId="77777777" w:rsidR="006B3A45" w:rsidRPr="003128C9" w:rsidRDefault="006B3A45" w:rsidP="004C3B54">
            <w:pPr>
              <w:pStyle w:val="Oddelek"/>
              <w:widowControl w:val="0"/>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7.a Predstavitev ocene finančnih posledic nad 40.000 EUR:</w:t>
            </w:r>
          </w:p>
          <w:p w14:paraId="2D5A7EB2" w14:textId="77777777" w:rsidR="006B3A45" w:rsidRPr="00F36D60" w:rsidRDefault="006B3A45" w:rsidP="004C3B54">
            <w:pPr>
              <w:widowControl w:val="0"/>
              <w:suppressAutoHyphens/>
              <w:overflowPunct w:val="0"/>
              <w:autoSpaceDE w:val="0"/>
              <w:autoSpaceDN w:val="0"/>
              <w:adjustRightInd w:val="0"/>
              <w:textAlignment w:val="baseline"/>
              <w:outlineLvl w:val="3"/>
              <w:rPr>
                <w:rFonts w:cs="Arial"/>
                <w:b/>
                <w:bCs/>
                <w:szCs w:val="20"/>
              </w:rPr>
            </w:pPr>
          </w:p>
          <w:p w14:paraId="03BB3E92" w14:textId="6DA0212D" w:rsidR="006B3A45" w:rsidRPr="00F36D60" w:rsidRDefault="006B3A45" w:rsidP="004C3B54">
            <w:pPr>
              <w:autoSpaceDE w:val="0"/>
              <w:autoSpaceDN w:val="0"/>
              <w:adjustRightInd w:val="0"/>
              <w:spacing w:line="276" w:lineRule="auto"/>
              <w:jc w:val="both"/>
              <w:rPr>
                <w:rFonts w:cs="Arial"/>
                <w:color w:val="FF0000"/>
                <w:szCs w:val="20"/>
                <w:lang w:eastAsia="sl-SI"/>
              </w:rPr>
            </w:pPr>
            <w:r w:rsidRPr="00F36D60">
              <w:rPr>
                <w:rFonts w:cs="Arial"/>
                <w:szCs w:val="20"/>
                <w:lang w:eastAsia="sl-SI"/>
              </w:rPr>
              <w:lastRenderedPageBreak/>
              <w:t>Skupna vrednost projekta št. 2550-</w:t>
            </w:r>
            <w:r w:rsidR="000E3DD7">
              <w:rPr>
                <w:rFonts w:cs="Arial"/>
                <w:szCs w:val="20"/>
                <w:lang w:eastAsia="sl-SI"/>
              </w:rPr>
              <w:t>20</w:t>
            </w:r>
            <w:r w:rsidRPr="00F36D60">
              <w:rPr>
                <w:rFonts w:cs="Arial"/>
                <w:szCs w:val="20"/>
                <w:lang w:eastAsia="sl-SI"/>
              </w:rPr>
              <w:t>-00</w:t>
            </w:r>
            <w:r w:rsidR="000E3DD7">
              <w:rPr>
                <w:rFonts w:cs="Arial"/>
                <w:szCs w:val="20"/>
                <w:lang w:eastAsia="sl-SI"/>
              </w:rPr>
              <w:t>25</w:t>
            </w:r>
            <w:r w:rsidRPr="00F36D60">
              <w:rPr>
                <w:rFonts w:cs="Arial"/>
                <w:szCs w:val="20"/>
                <w:lang w:eastAsia="sl-SI"/>
              </w:rPr>
              <w:t xml:space="preserve"> »</w:t>
            </w:r>
            <w:r w:rsidR="000E3DD7">
              <w:rPr>
                <w:rFonts w:cs="Arial"/>
                <w:szCs w:val="20"/>
                <w:lang w:eastAsia="sl-SI"/>
              </w:rPr>
              <w:t>Zelena delovna mesta</w:t>
            </w:r>
            <w:r w:rsidRPr="00F36D60">
              <w:rPr>
                <w:rFonts w:cs="Arial"/>
                <w:szCs w:val="20"/>
                <w:lang w:eastAsia="sl-SI"/>
              </w:rPr>
              <w:t xml:space="preserve">« po novelaciji investicijskega </w:t>
            </w:r>
            <w:r w:rsidR="009C5FED">
              <w:rPr>
                <w:rFonts w:cs="Arial"/>
                <w:szCs w:val="20"/>
                <w:lang w:eastAsia="sl-SI"/>
              </w:rPr>
              <w:t>projekta</w:t>
            </w:r>
            <w:r w:rsidR="009C5FED" w:rsidRPr="00F36D60">
              <w:rPr>
                <w:rFonts w:cs="Arial"/>
                <w:szCs w:val="20"/>
                <w:lang w:eastAsia="sl-SI"/>
              </w:rPr>
              <w:t xml:space="preserve"> </w:t>
            </w:r>
            <w:r w:rsidRPr="00F36D60">
              <w:rPr>
                <w:rFonts w:cs="Arial"/>
                <w:szCs w:val="20"/>
                <w:lang w:eastAsia="sl-SI"/>
              </w:rPr>
              <w:t>znaša</w:t>
            </w:r>
            <w:r w:rsidR="000E3DD7">
              <w:rPr>
                <w:rFonts w:cs="Arial"/>
                <w:szCs w:val="20"/>
                <w:lang w:eastAsia="sl-SI"/>
              </w:rPr>
              <w:t xml:space="preserve"> </w:t>
            </w:r>
            <w:r w:rsidR="000E3DD7">
              <w:rPr>
                <w:rFonts w:cs="Arial"/>
              </w:rPr>
              <w:t xml:space="preserve">3.000.000,00 </w:t>
            </w:r>
            <w:r w:rsidR="000E3DD7" w:rsidRPr="00362949">
              <w:rPr>
                <w:rFonts w:cs="Arial"/>
              </w:rPr>
              <w:t>EUR</w:t>
            </w:r>
            <w:r w:rsidRPr="00F36D60">
              <w:rPr>
                <w:rFonts w:cs="Arial"/>
                <w:szCs w:val="20"/>
                <w:lang w:eastAsia="sl-SI"/>
              </w:rPr>
              <w:t>.</w:t>
            </w:r>
            <w:r w:rsidRPr="00F36D60">
              <w:rPr>
                <w:rFonts w:cs="Arial"/>
                <w:color w:val="FF0000"/>
                <w:szCs w:val="20"/>
                <w:lang w:eastAsia="sl-SI"/>
              </w:rPr>
              <w:t xml:space="preserve"> </w:t>
            </w:r>
          </w:p>
          <w:p w14:paraId="415C1A97" w14:textId="54987291" w:rsidR="006B3A45" w:rsidRDefault="006B3A45" w:rsidP="004C3B54">
            <w:pPr>
              <w:autoSpaceDE w:val="0"/>
              <w:autoSpaceDN w:val="0"/>
              <w:adjustRightInd w:val="0"/>
              <w:spacing w:line="276" w:lineRule="auto"/>
              <w:jc w:val="both"/>
              <w:rPr>
                <w:rFonts w:cs="Arial"/>
                <w:szCs w:val="20"/>
                <w:lang w:eastAsia="sl-SI"/>
              </w:rPr>
            </w:pPr>
            <w:r w:rsidRPr="00F36D60">
              <w:rPr>
                <w:rFonts w:cs="Arial"/>
                <w:szCs w:val="20"/>
                <w:lang w:eastAsia="sl-SI"/>
              </w:rPr>
              <w:t xml:space="preserve">Sredstva za izvajanje </w:t>
            </w:r>
            <w:r>
              <w:rPr>
                <w:rFonts w:cs="Arial"/>
                <w:szCs w:val="20"/>
                <w:lang w:eastAsia="sl-SI"/>
              </w:rPr>
              <w:t>p</w:t>
            </w:r>
            <w:r w:rsidRPr="00F36D60">
              <w:rPr>
                <w:rFonts w:cs="Arial"/>
                <w:szCs w:val="20"/>
                <w:lang w:eastAsia="sl-SI"/>
              </w:rPr>
              <w:t xml:space="preserve">rojekta </w:t>
            </w:r>
            <w:r>
              <w:rPr>
                <w:rFonts w:cs="Arial"/>
                <w:szCs w:val="20"/>
                <w:lang w:eastAsia="sl-SI"/>
              </w:rPr>
              <w:t>za obdobje 202</w:t>
            </w:r>
            <w:r w:rsidR="00FC1E3C">
              <w:rPr>
                <w:rFonts w:cs="Arial"/>
                <w:szCs w:val="20"/>
                <w:lang w:eastAsia="sl-SI"/>
              </w:rPr>
              <w:t>2</w:t>
            </w:r>
            <w:r>
              <w:rPr>
                <w:rFonts w:cs="Arial"/>
                <w:szCs w:val="20"/>
                <w:lang w:eastAsia="sl-SI"/>
              </w:rPr>
              <w:t>-202</w:t>
            </w:r>
            <w:r w:rsidR="000E3DD7">
              <w:rPr>
                <w:rFonts w:cs="Arial"/>
                <w:szCs w:val="20"/>
                <w:lang w:eastAsia="sl-SI"/>
              </w:rPr>
              <w:t>5</w:t>
            </w:r>
            <w:r>
              <w:rPr>
                <w:rFonts w:cs="Arial"/>
                <w:szCs w:val="20"/>
                <w:lang w:eastAsia="sl-SI"/>
              </w:rPr>
              <w:t xml:space="preserve"> </w:t>
            </w:r>
            <w:r w:rsidRPr="00F36D60">
              <w:rPr>
                <w:rFonts w:cs="Arial"/>
                <w:szCs w:val="20"/>
                <w:lang w:eastAsia="sl-SI"/>
              </w:rPr>
              <w:t xml:space="preserve">bodo </w:t>
            </w:r>
            <w:r>
              <w:rPr>
                <w:rFonts w:cs="Arial"/>
                <w:szCs w:val="20"/>
                <w:lang w:eastAsia="sl-SI"/>
              </w:rPr>
              <w:t xml:space="preserve">skladno s Programom porabe sredstev Sklada za podnebne spremembe </w:t>
            </w:r>
            <w:r w:rsidRPr="00F36D60">
              <w:rPr>
                <w:rFonts w:cs="Arial"/>
                <w:szCs w:val="20"/>
                <w:lang w:eastAsia="sl-SI"/>
              </w:rPr>
              <w:t xml:space="preserve">zagotovljena na </w:t>
            </w:r>
            <w:r>
              <w:rPr>
                <w:rFonts w:cs="Arial"/>
                <w:szCs w:val="20"/>
                <w:lang w:eastAsia="sl-SI"/>
              </w:rPr>
              <w:t xml:space="preserve">proračunski </w:t>
            </w:r>
            <w:r w:rsidRPr="00F36D60">
              <w:rPr>
                <w:rFonts w:cs="Arial"/>
                <w:szCs w:val="20"/>
                <w:lang w:eastAsia="sl-SI"/>
              </w:rPr>
              <w:t>postavki 559 Sklad za podnebne spremembe.</w:t>
            </w:r>
          </w:p>
          <w:p w14:paraId="0574EB80" w14:textId="5DB96D85" w:rsidR="006B3A45" w:rsidRPr="00F36D60" w:rsidRDefault="006B3A45" w:rsidP="004C3B54">
            <w:pPr>
              <w:autoSpaceDE w:val="0"/>
              <w:autoSpaceDN w:val="0"/>
              <w:adjustRightInd w:val="0"/>
              <w:spacing w:line="276" w:lineRule="auto"/>
              <w:jc w:val="both"/>
              <w:rPr>
                <w:rFonts w:cs="Arial"/>
                <w:b/>
                <w:szCs w:val="20"/>
              </w:rPr>
            </w:pPr>
            <w:r>
              <w:rPr>
                <w:rFonts w:cs="Arial"/>
                <w:szCs w:val="20"/>
                <w:lang w:eastAsia="sl-SI"/>
              </w:rPr>
              <w:t xml:space="preserve">Projekt se bo izvajal </w:t>
            </w:r>
            <w:r w:rsidRPr="009764B2">
              <w:rPr>
                <w:rFonts w:cs="Arial"/>
                <w:color w:val="000000"/>
                <w:szCs w:val="20"/>
                <w:lang w:eastAsia="sl-SI"/>
              </w:rPr>
              <w:t xml:space="preserve">skladno s predvidenim časovnim načrtom </w:t>
            </w:r>
            <w:r>
              <w:rPr>
                <w:rFonts w:cs="Arial"/>
                <w:color w:val="000000"/>
                <w:szCs w:val="20"/>
                <w:lang w:eastAsia="sl-SI"/>
              </w:rPr>
              <w:t>do 31. 12</w:t>
            </w:r>
            <w:r w:rsidRPr="009764B2">
              <w:rPr>
                <w:rFonts w:cs="Arial"/>
                <w:color w:val="000000"/>
                <w:szCs w:val="20"/>
                <w:lang w:eastAsia="sl-SI"/>
              </w:rPr>
              <w:t>. 202</w:t>
            </w:r>
            <w:r w:rsidR="000E3DD7">
              <w:rPr>
                <w:rFonts w:cs="Arial"/>
                <w:color w:val="000000"/>
                <w:szCs w:val="20"/>
                <w:lang w:eastAsia="sl-SI"/>
              </w:rPr>
              <w:t>5</w:t>
            </w:r>
            <w:r>
              <w:rPr>
                <w:rFonts w:cs="Arial"/>
                <w:color w:val="000000"/>
                <w:szCs w:val="20"/>
                <w:lang w:eastAsia="sl-SI"/>
              </w:rPr>
              <w:t>.</w:t>
            </w:r>
          </w:p>
        </w:tc>
      </w:tr>
      <w:tr w:rsidR="006B3A45" w:rsidRPr="00F36D60" w14:paraId="0451E7E9" w14:textId="77777777" w:rsidTr="004C3B54">
        <w:tc>
          <w:tcPr>
            <w:tcW w:w="9100" w:type="dxa"/>
            <w:gridSpan w:val="16"/>
            <w:tcBorders>
              <w:top w:val="single" w:sz="4" w:space="0" w:color="auto"/>
              <w:left w:val="single" w:sz="4" w:space="0" w:color="auto"/>
              <w:bottom w:val="single" w:sz="4" w:space="0" w:color="auto"/>
              <w:right w:val="single" w:sz="4" w:space="0" w:color="auto"/>
            </w:tcBorders>
          </w:tcPr>
          <w:p w14:paraId="1FC93062" w14:textId="77777777" w:rsidR="006B3A45" w:rsidRPr="003128C9" w:rsidRDefault="006B3A45" w:rsidP="006B3A45">
            <w:pPr>
              <w:pStyle w:val="Oddelek"/>
              <w:numPr>
                <w:ilvl w:val="0"/>
                <w:numId w:val="11"/>
              </w:numPr>
              <w:spacing w:line="260" w:lineRule="exact"/>
              <w:jc w:val="left"/>
              <w:rPr>
                <w:rFonts w:cs="Arial"/>
                <w:sz w:val="20"/>
                <w:szCs w:val="20"/>
                <w:lang w:val="sl-SI" w:eastAsia="sl-SI"/>
              </w:rPr>
            </w:pPr>
            <w:r w:rsidRPr="003128C9">
              <w:rPr>
                <w:rFonts w:cs="Arial"/>
                <w:sz w:val="20"/>
                <w:szCs w:val="20"/>
                <w:lang w:val="sl-SI" w:eastAsia="sl-SI"/>
              </w:rPr>
              <w:lastRenderedPageBreak/>
              <w:t>Ocena finančnih posledic, ki niso načrtovane v sprejetem proračunu</w:t>
            </w:r>
          </w:p>
        </w:tc>
      </w:tr>
      <w:tr w:rsidR="006B3A45" w:rsidRPr="00F36D60" w14:paraId="553D9023"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73" w:type="dxa"/>
            <w:gridSpan w:val="4"/>
            <w:tcBorders>
              <w:top w:val="single" w:sz="4" w:space="0" w:color="auto"/>
              <w:left w:val="single" w:sz="4" w:space="0" w:color="auto"/>
              <w:bottom w:val="single" w:sz="4" w:space="0" w:color="auto"/>
              <w:right w:val="single" w:sz="4" w:space="0" w:color="auto"/>
            </w:tcBorders>
            <w:vAlign w:val="center"/>
          </w:tcPr>
          <w:p w14:paraId="553A93FC" w14:textId="77777777" w:rsidR="006B3A45" w:rsidRPr="00F36D60" w:rsidRDefault="006B3A45" w:rsidP="004C3B54">
            <w:pPr>
              <w:widowControl w:val="0"/>
              <w:ind w:left="-122" w:right="-112"/>
              <w:jc w:val="center"/>
              <w:rPr>
                <w:rFonts w:cs="Arial"/>
                <w:szCs w:val="20"/>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434C092E" w14:textId="77777777" w:rsidR="006B3A45" w:rsidRPr="00F36D60" w:rsidRDefault="006B3A45" w:rsidP="004C3B54">
            <w:pPr>
              <w:widowControl w:val="0"/>
              <w:jc w:val="center"/>
              <w:rPr>
                <w:rFonts w:cs="Arial"/>
                <w:szCs w:val="20"/>
              </w:rPr>
            </w:pPr>
            <w:r w:rsidRPr="00F36D60">
              <w:rPr>
                <w:rFonts w:cs="Arial"/>
                <w:szCs w:val="20"/>
              </w:rPr>
              <w:t>Tekoče leto (t)</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709135C" w14:textId="77777777" w:rsidR="006B3A45" w:rsidRPr="00F36D60" w:rsidRDefault="006B3A45" w:rsidP="004C3B54">
            <w:pPr>
              <w:widowControl w:val="0"/>
              <w:jc w:val="center"/>
              <w:rPr>
                <w:rFonts w:cs="Arial"/>
                <w:szCs w:val="20"/>
              </w:rPr>
            </w:pPr>
            <w:r w:rsidRPr="00F36D60">
              <w:rPr>
                <w:rFonts w:cs="Arial"/>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2388E9C" w14:textId="77777777" w:rsidR="006B3A45" w:rsidRPr="00F36D60" w:rsidRDefault="006B3A45" w:rsidP="004C3B54">
            <w:pPr>
              <w:widowControl w:val="0"/>
              <w:jc w:val="center"/>
              <w:rPr>
                <w:rFonts w:cs="Arial"/>
                <w:szCs w:val="20"/>
              </w:rPr>
            </w:pPr>
            <w:r w:rsidRPr="00F36D60">
              <w:rPr>
                <w:rFonts w:cs="Arial"/>
                <w:szCs w:val="20"/>
              </w:rPr>
              <w:t>t + 2</w:t>
            </w: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1EC3B683" w14:textId="77777777" w:rsidR="006B3A45" w:rsidRPr="00F36D60" w:rsidRDefault="006B3A45" w:rsidP="004C3B54">
            <w:pPr>
              <w:widowControl w:val="0"/>
              <w:jc w:val="center"/>
              <w:rPr>
                <w:rFonts w:cs="Arial"/>
                <w:szCs w:val="20"/>
              </w:rPr>
            </w:pPr>
            <w:r w:rsidRPr="00F36D60">
              <w:rPr>
                <w:rFonts w:cs="Arial"/>
                <w:szCs w:val="20"/>
              </w:rPr>
              <w:t>t + 3</w:t>
            </w:r>
          </w:p>
        </w:tc>
      </w:tr>
      <w:tr w:rsidR="006B3A45" w:rsidRPr="00F36D60" w14:paraId="4B9950FC"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14:paraId="35CF72AC" w14:textId="77777777"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prihodkov državnega proračuna </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726EEFCC" w14:textId="77777777"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4F2519C" w14:textId="77777777"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F3181BE" w14:textId="77777777"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294B5F72" w14:textId="77777777" w:rsidR="006B3A45" w:rsidRPr="00F36D60" w:rsidRDefault="006B3A45" w:rsidP="004C3B54">
            <w:pPr>
              <w:pStyle w:val="Naslov1"/>
            </w:pPr>
          </w:p>
        </w:tc>
      </w:tr>
      <w:tr w:rsidR="006B3A45" w:rsidRPr="00F36D60" w14:paraId="6A6BBC03"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14:paraId="53C4B2B4" w14:textId="77777777"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prihodkov občinskih proračunov </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3C089775" w14:textId="77777777"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0A724D8" w14:textId="77777777"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73D34EF" w14:textId="77777777"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22246CB9" w14:textId="77777777" w:rsidR="006B3A45" w:rsidRPr="00F36D60" w:rsidRDefault="006B3A45" w:rsidP="004C3B54">
            <w:pPr>
              <w:pStyle w:val="Naslov1"/>
            </w:pPr>
          </w:p>
        </w:tc>
      </w:tr>
      <w:tr w:rsidR="006B3A45" w:rsidRPr="00F36D60" w14:paraId="2B395930"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14:paraId="4218B1E1" w14:textId="77777777"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odhodkov državnega proračuna </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486CE911" w14:textId="77777777" w:rsidR="006B3A45" w:rsidRPr="00F36D60" w:rsidRDefault="006B3A45" w:rsidP="004C3B54">
            <w:pPr>
              <w:widowControl w:val="0"/>
              <w:jc w:val="center"/>
              <w:rPr>
                <w:rFonts w:cs="Arial"/>
                <w:szCs w:val="20"/>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5361356" w14:textId="77777777" w:rsidR="006B3A45" w:rsidRPr="00F36D60" w:rsidRDefault="006B3A45" w:rsidP="004C3B54">
            <w:pPr>
              <w:widowControl w:val="0"/>
              <w:jc w:val="center"/>
              <w:rPr>
                <w:rFonts w:cs="Arial"/>
                <w:szCs w:val="20"/>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6907BC5" w14:textId="77777777" w:rsidR="006B3A45" w:rsidRPr="00F36D60" w:rsidRDefault="006B3A45" w:rsidP="004C3B54">
            <w:pPr>
              <w:widowControl w:val="0"/>
              <w:jc w:val="center"/>
              <w:rPr>
                <w:rFonts w:cs="Arial"/>
                <w:szCs w:val="20"/>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7FE910E0" w14:textId="77777777" w:rsidR="006B3A45" w:rsidRPr="00F36D60" w:rsidRDefault="006B3A45" w:rsidP="004C3B54">
            <w:pPr>
              <w:widowControl w:val="0"/>
              <w:jc w:val="center"/>
              <w:rPr>
                <w:rFonts w:cs="Arial"/>
                <w:szCs w:val="20"/>
              </w:rPr>
            </w:pPr>
          </w:p>
        </w:tc>
      </w:tr>
      <w:tr w:rsidR="006B3A45" w:rsidRPr="00F36D60" w14:paraId="14EC0162"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73" w:type="dxa"/>
            <w:gridSpan w:val="4"/>
            <w:tcBorders>
              <w:top w:val="single" w:sz="4" w:space="0" w:color="auto"/>
              <w:left w:val="single" w:sz="4" w:space="0" w:color="auto"/>
              <w:bottom w:val="single" w:sz="4" w:space="0" w:color="auto"/>
              <w:right w:val="single" w:sz="4" w:space="0" w:color="auto"/>
            </w:tcBorders>
            <w:vAlign w:val="center"/>
          </w:tcPr>
          <w:p w14:paraId="521F4AFF" w14:textId="77777777"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odhodkov občinskih proračunov</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158CFA32" w14:textId="77777777"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C6716AC" w14:textId="77777777"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9DD9B66" w14:textId="77777777"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459F8CDE" w14:textId="77777777"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r>
      <w:tr w:rsidR="006B3A45" w:rsidRPr="00F36D60" w14:paraId="6CCA1CA9"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14:paraId="3CFDD32F" w14:textId="77777777"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obveznosti za druga javnofinančna sredstva</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709B8FF5" w14:textId="77777777"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AEE9AB3" w14:textId="77777777"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EB17FB2" w14:textId="77777777"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14:paraId="0A7CB220" w14:textId="77777777" w:rsidR="006B3A45" w:rsidRPr="00F36D60" w:rsidRDefault="006B3A45" w:rsidP="004C3B54">
            <w:pPr>
              <w:pStyle w:val="Naslov1"/>
            </w:pPr>
          </w:p>
        </w:tc>
      </w:tr>
      <w:tr w:rsidR="006B3A45" w:rsidRPr="00F36D60" w14:paraId="5B2E5773"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BA7196" w14:textId="77777777" w:rsidR="006B3A45" w:rsidRPr="00344152" w:rsidRDefault="006B3A45" w:rsidP="004C3B54">
            <w:pPr>
              <w:pStyle w:val="Naslov1"/>
            </w:pPr>
            <w:r w:rsidRPr="00344152">
              <w:t>II. Finančne posledice za državni proračun</w:t>
            </w:r>
          </w:p>
          <w:p w14:paraId="2BA45A70" w14:textId="77777777" w:rsidR="006B3A45" w:rsidRPr="00344152" w:rsidRDefault="006B3A45" w:rsidP="004C3B54">
            <w:pPr>
              <w:rPr>
                <w:rFonts w:cs="Arial"/>
                <w:szCs w:val="20"/>
                <w:lang w:eastAsia="sl-SI"/>
              </w:rPr>
            </w:pPr>
          </w:p>
        </w:tc>
      </w:tr>
      <w:tr w:rsidR="006B3A45" w:rsidRPr="00F36D60" w14:paraId="220FB79C"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DABAC" w14:textId="77777777" w:rsidR="006B3A45" w:rsidRPr="00344152" w:rsidRDefault="006B3A45" w:rsidP="004C3B54">
            <w:pPr>
              <w:pStyle w:val="Naslov1"/>
            </w:pPr>
            <w:r w:rsidRPr="00344152">
              <w:t>II.a Pravice porabe za izvedbo predlaganih rešitev so zagotovljene:</w:t>
            </w:r>
          </w:p>
        </w:tc>
      </w:tr>
      <w:tr w:rsidR="006B3A45" w:rsidRPr="00F36D60" w14:paraId="4F95D784"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0039225" w14:textId="77777777" w:rsidR="006B3A45" w:rsidRPr="00F36D60" w:rsidRDefault="006B3A45" w:rsidP="004C3B54">
            <w:pPr>
              <w:widowControl w:val="0"/>
              <w:jc w:val="center"/>
              <w:rPr>
                <w:rFonts w:cs="Arial"/>
                <w:szCs w:val="20"/>
              </w:rPr>
            </w:pPr>
            <w:r w:rsidRPr="00F36D60">
              <w:rPr>
                <w:rFonts w:cs="Arial"/>
                <w:szCs w:val="20"/>
              </w:rPr>
              <w:t xml:space="preserve">Ime proračunskega uporabnika </w:t>
            </w:r>
          </w:p>
        </w:tc>
        <w:tc>
          <w:tcPr>
            <w:tcW w:w="2419" w:type="dxa"/>
            <w:gridSpan w:val="3"/>
            <w:tcBorders>
              <w:top w:val="single" w:sz="4" w:space="0" w:color="auto"/>
              <w:left w:val="single" w:sz="4" w:space="0" w:color="auto"/>
              <w:bottom w:val="single" w:sz="4" w:space="0" w:color="auto"/>
              <w:right w:val="single" w:sz="4" w:space="0" w:color="auto"/>
            </w:tcBorders>
            <w:vAlign w:val="center"/>
          </w:tcPr>
          <w:p w14:paraId="340A714E" w14:textId="77777777" w:rsidR="006B3A45" w:rsidRPr="00F36D60" w:rsidRDefault="006B3A45" w:rsidP="004C3B54">
            <w:pPr>
              <w:widowControl w:val="0"/>
              <w:jc w:val="center"/>
              <w:rPr>
                <w:rFonts w:cs="Arial"/>
                <w:szCs w:val="20"/>
              </w:rPr>
            </w:pPr>
            <w:r w:rsidRPr="00F36D60">
              <w:rPr>
                <w:rFonts w:cs="Arial"/>
                <w:szCs w:val="20"/>
              </w:rPr>
              <w:t>Šifra in naziv ukrepa, projekta</w:t>
            </w:r>
          </w:p>
        </w:tc>
        <w:tc>
          <w:tcPr>
            <w:tcW w:w="1549" w:type="dxa"/>
            <w:gridSpan w:val="3"/>
            <w:tcBorders>
              <w:top w:val="single" w:sz="4" w:space="0" w:color="auto"/>
              <w:left w:val="single" w:sz="4" w:space="0" w:color="auto"/>
              <w:bottom w:val="single" w:sz="4" w:space="0" w:color="auto"/>
              <w:right w:val="single" w:sz="4" w:space="0" w:color="auto"/>
            </w:tcBorders>
            <w:vAlign w:val="center"/>
          </w:tcPr>
          <w:p w14:paraId="0FA98B57" w14:textId="77777777" w:rsidR="006B3A45" w:rsidRPr="00F36D60" w:rsidRDefault="006B3A45" w:rsidP="004C3B54">
            <w:pPr>
              <w:widowControl w:val="0"/>
              <w:jc w:val="center"/>
              <w:rPr>
                <w:rFonts w:cs="Arial"/>
                <w:szCs w:val="20"/>
              </w:rPr>
            </w:pPr>
            <w:r w:rsidRPr="00F36D60">
              <w:rPr>
                <w:rFonts w:cs="Arial"/>
                <w:szCs w:val="20"/>
              </w:rPr>
              <w:t>Šifra in naziv proračunske postavke</w:t>
            </w:r>
          </w:p>
        </w:tc>
        <w:tc>
          <w:tcPr>
            <w:tcW w:w="1702" w:type="dxa"/>
            <w:gridSpan w:val="7"/>
            <w:tcBorders>
              <w:top w:val="single" w:sz="4" w:space="0" w:color="auto"/>
              <w:left w:val="single" w:sz="4" w:space="0" w:color="auto"/>
              <w:bottom w:val="single" w:sz="4" w:space="0" w:color="auto"/>
              <w:right w:val="single" w:sz="4" w:space="0" w:color="auto"/>
            </w:tcBorders>
            <w:vAlign w:val="center"/>
          </w:tcPr>
          <w:p w14:paraId="76533F73" w14:textId="77777777" w:rsidR="006B3A45" w:rsidRPr="00F36D60" w:rsidRDefault="006B3A45" w:rsidP="004C3B54">
            <w:pPr>
              <w:widowControl w:val="0"/>
              <w:jc w:val="center"/>
              <w:rPr>
                <w:rFonts w:cs="Arial"/>
                <w:szCs w:val="20"/>
              </w:rPr>
            </w:pPr>
            <w:r w:rsidRPr="00F36D60">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14:paraId="72B61D7A" w14:textId="77777777" w:rsidR="006B3A45" w:rsidRPr="00F36D60" w:rsidRDefault="006B3A45" w:rsidP="004C3B54">
            <w:pPr>
              <w:widowControl w:val="0"/>
              <w:jc w:val="center"/>
              <w:rPr>
                <w:rFonts w:cs="Arial"/>
                <w:szCs w:val="20"/>
              </w:rPr>
            </w:pPr>
            <w:r w:rsidRPr="00F36D60">
              <w:rPr>
                <w:rFonts w:cs="Arial"/>
                <w:szCs w:val="20"/>
              </w:rPr>
              <w:t>Znesek za t + 1</w:t>
            </w:r>
          </w:p>
        </w:tc>
      </w:tr>
      <w:tr w:rsidR="006B3A45" w:rsidRPr="00F36D60" w14:paraId="4A484F23"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279C915" w14:textId="77777777" w:rsidR="006B3A45" w:rsidRPr="00F36D60" w:rsidRDefault="006B3A45" w:rsidP="004C3B54">
            <w:pPr>
              <w:jc w:val="center"/>
              <w:rPr>
                <w:rFonts w:cs="Arial"/>
              </w:rPr>
            </w:pPr>
            <w:r w:rsidRPr="00F36D60">
              <w:rPr>
                <w:rFonts w:cs="Arial"/>
              </w:rPr>
              <w:t>Ministrstvo za okolje in prostor</w:t>
            </w:r>
          </w:p>
          <w:p w14:paraId="5523F435" w14:textId="77777777" w:rsidR="006B3A45" w:rsidRPr="00F36D60" w:rsidRDefault="006B3A45" w:rsidP="004C3B54">
            <w:pPr>
              <w:jc w:val="center"/>
              <w:rPr>
                <w:rFonts w:cs="Arial"/>
              </w:rPr>
            </w:pPr>
          </w:p>
        </w:tc>
        <w:tc>
          <w:tcPr>
            <w:tcW w:w="2419" w:type="dxa"/>
            <w:gridSpan w:val="3"/>
            <w:tcBorders>
              <w:top w:val="single" w:sz="4" w:space="0" w:color="auto"/>
              <w:left w:val="single" w:sz="4" w:space="0" w:color="auto"/>
              <w:bottom w:val="single" w:sz="4" w:space="0" w:color="auto"/>
              <w:right w:val="single" w:sz="4" w:space="0" w:color="auto"/>
            </w:tcBorders>
            <w:vAlign w:val="center"/>
          </w:tcPr>
          <w:p w14:paraId="5F5C7D54" w14:textId="0AEAEA00" w:rsidR="006B3A45" w:rsidRPr="00F36D60" w:rsidRDefault="006B3A45" w:rsidP="004C3B54">
            <w:pPr>
              <w:jc w:val="center"/>
              <w:rPr>
                <w:rFonts w:cs="Arial"/>
                <w:szCs w:val="20"/>
                <w:lang w:eastAsia="sl-SI"/>
              </w:rPr>
            </w:pPr>
            <w:r w:rsidRPr="00F36D60">
              <w:rPr>
                <w:rFonts w:cs="Arial"/>
                <w:szCs w:val="20"/>
                <w:lang w:eastAsia="sl-SI"/>
              </w:rPr>
              <w:t>2550-</w:t>
            </w:r>
            <w:r w:rsidR="000E3DD7">
              <w:rPr>
                <w:rFonts w:cs="Arial"/>
                <w:szCs w:val="20"/>
                <w:lang w:eastAsia="sl-SI"/>
              </w:rPr>
              <w:t>20</w:t>
            </w:r>
            <w:r>
              <w:rPr>
                <w:rFonts w:cs="Arial"/>
                <w:szCs w:val="20"/>
                <w:lang w:eastAsia="sl-SI"/>
              </w:rPr>
              <w:t>-00</w:t>
            </w:r>
            <w:r w:rsidR="000E3DD7">
              <w:rPr>
                <w:rFonts w:cs="Arial"/>
                <w:szCs w:val="20"/>
                <w:lang w:eastAsia="sl-SI"/>
              </w:rPr>
              <w:t>25</w:t>
            </w:r>
          </w:p>
          <w:p w14:paraId="7A40E4D1" w14:textId="250E7AF9" w:rsidR="006B3A45" w:rsidRPr="00F36D60" w:rsidRDefault="000E3DD7" w:rsidP="004C3B54">
            <w:pPr>
              <w:jc w:val="center"/>
              <w:rPr>
                <w:rFonts w:cs="Arial"/>
              </w:rPr>
            </w:pPr>
            <w:r>
              <w:rPr>
                <w:rFonts w:cs="Arial"/>
                <w:szCs w:val="20"/>
              </w:rPr>
              <w:t>Zelena delovna mesta</w:t>
            </w:r>
          </w:p>
        </w:tc>
        <w:tc>
          <w:tcPr>
            <w:tcW w:w="1549" w:type="dxa"/>
            <w:gridSpan w:val="3"/>
            <w:tcBorders>
              <w:top w:val="single" w:sz="4" w:space="0" w:color="auto"/>
              <w:left w:val="single" w:sz="4" w:space="0" w:color="auto"/>
              <w:bottom w:val="single" w:sz="4" w:space="0" w:color="auto"/>
              <w:right w:val="single" w:sz="4" w:space="0" w:color="auto"/>
            </w:tcBorders>
            <w:vAlign w:val="center"/>
          </w:tcPr>
          <w:p w14:paraId="269715F2" w14:textId="77777777" w:rsidR="006B3A45" w:rsidRPr="00F36D60" w:rsidRDefault="006B3A45" w:rsidP="004C3B54">
            <w:pPr>
              <w:jc w:val="center"/>
              <w:rPr>
                <w:rFonts w:cs="Arial"/>
              </w:rPr>
            </w:pPr>
            <w:r w:rsidRPr="00F36D60">
              <w:rPr>
                <w:rFonts w:cs="Arial"/>
              </w:rPr>
              <w:t>559</w:t>
            </w:r>
          </w:p>
          <w:p w14:paraId="0D31ADAC" w14:textId="77777777" w:rsidR="006B3A45" w:rsidRPr="00F36D60" w:rsidRDefault="006B3A45" w:rsidP="004C3B54">
            <w:pPr>
              <w:jc w:val="center"/>
              <w:rPr>
                <w:rFonts w:cs="Arial"/>
              </w:rPr>
            </w:pPr>
            <w:r w:rsidRPr="00F36D60">
              <w:rPr>
                <w:rFonts w:cs="Arial"/>
              </w:rPr>
              <w:t>Sklad za podnebne spremembe</w:t>
            </w:r>
          </w:p>
        </w:tc>
        <w:tc>
          <w:tcPr>
            <w:tcW w:w="1702" w:type="dxa"/>
            <w:gridSpan w:val="7"/>
            <w:tcBorders>
              <w:top w:val="single" w:sz="4" w:space="0" w:color="auto"/>
              <w:left w:val="single" w:sz="4" w:space="0" w:color="auto"/>
              <w:bottom w:val="single" w:sz="4" w:space="0" w:color="auto"/>
              <w:right w:val="single" w:sz="4" w:space="0" w:color="auto"/>
            </w:tcBorders>
            <w:vAlign w:val="center"/>
          </w:tcPr>
          <w:p w14:paraId="45E06145" w14:textId="36E051BB" w:rsidR="006B3A45" w:rsidRPr="00F36D60" w:rsidRDefault="008C2431" w:rsidP="004C3B54">
            <w:pPr>
              <w:jc w:val="center"/>
              <w:rPr>
                <w:rFonts w:cs="Arial"/>
                <w:sz w:val="18"/>
                <w:szCs w:val="18"/>
              </w:rPr>
            </w:pPr>
            <w:r>
              <w:rPr>
                <w:rFonts w:cs="Arial"/>
              </w:rPr>
              <w:t>49</w:t>
            </w:r>
            <w:r w:rsidRPr="00254501">
              <w:rPr>
                <w:rFonts w:cs="Arial"/>
              </w:rPr>
              <w:t>0.</w:t>
            </w:r>
            <w:r>
              <w:rPr>
                <w:rFonts w:cs="Arial"/>
              </w:rPr>
              <w:t xml:space="preserve">540,78 </w:t>
            </w:r>
            <w:r w:rsidR="006B3A45" w:rsidRPr="00F36D60">
              <w:rPr>
                <w:rFonts w:cs="Arial"/>
              </w:rPr>
              <w:t>EUR</w:t>
            </w:r>
          </w:p>
        </w:tc>
        <w:tc>
          <w:tcPr>
            <w:tcW w:w="1729" w:type="dxa"/>
            <w:tcBorders>
              <w:top w:val="single" w:sz="4" w:space="0" w:color="auto"/>
              <w:left w:val="single" w:sz="4" w:space="0" w:color="auto"/>
              <w:bottom w:val="single" w:sz="4" w:space="0" w:color="auto"/>
              <w:right w:val="single" w:sz="4" w:space="0" w:color="auto"/>
            </w:tcBorders>
            <w:vAlign w:val="center"/>
          </w:tcPr>
          <w:p w14:paraId="4C008056" w14:textId="57F83BD8" w:rsidR="006B3A45" w:rsidRPr="00F36D60" w:rsidRDefault="000E3DD7" w:rsidP="004C3B54">
            <w:pPr>
              <w:jc w:val="center"/>
              <w:rPr>
                <w:rFonts w:cs="Arial"/>
                <w:sz w:val="18"/>
                <w:szCs w:val="18"/>
              </w:rPr>
            </w:pPr>
            <w:r>
              <w:rPr>
                <w:rFonts w:cs="Arial"/>
              </w:rPr>
              <w:t>80</w:t>
            </w:r>
            <w:r w:rsidR="006B3A45">
              <w:rPr>
                <w:rFonts w:cs="Arial"/>
              </w:rPr>
              <w:t>0</w:t>
            </w:r>
            <w:r w:rsidR="006B3A45" w:rsidRPr="00F36D60">
              <w:rPr>
                <w:rFonts w:cs="Arial"/>
              </w:rPr>
              <w:t>.</w:t>
            </w:r>
            <w:r w:rsidR="006B3A45">
              <w:rPr>
                <w:rFonts w:cs="Arial"/>
              </w:rPr>
              <w:t>000</w:t>
            </w:r>
            <w:r w:rsidR="006B3A45" w:rsidRPr="00F36D60">
              <w:rPr>
                <w:rFonts w:cs="Arial"/>
              </w:rPr>
              <w:t>,00 EUR</w:t>
            </w:r>
          </w:p>
        </w:tc>
      </w:tr>
      <w:tr w:rsidR="006B3A45" w:rsidRPr="00F36D60" w14:paraId="386C5FC5"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69" w:type="dxa"/>
            <w:gridSpan w:val="8"/>
            <w:tcBorders>
              <w:top w:val="single" w:sz="4" w:space="0" w:color="auto"/>
              <w:left w:val="single" w:sz="4" w:space="0" w:color="auto"/>
              <w:bottom w:val="single" w:sz="4" w:space="0" w:color="auto"/>
              <w:right w:val="single" w:sz="4" w:space="0" w:color="auto"/>
            </w:tcBorders>
            <w:vAlign w:val="center"/>
          </w:tcPr>
          <w:p w14:paraId="5310E122" w14:textId="77777777" w:rsidR="006B3A45" w:rsidRPr="00F36D60" w:rsidRDefault="006B3A45" w:rsidP="004C3B54">
            <w:pPr>
              <w:pStyle w:val="Naslov1"/>
            </w:pPr>
            <w:r w:rsidRPr="00F36D60">
              <w:t>SKUPAJ</w:t>
            </w:r>
          </w:p>
        </w:tc>
        <w:tc>
          <w:tcPr>
            <w:tcW w:w="1702" w:type="dxa"/>
            <w:gridSpan w:val="7"/>
            <w:tcBorders>
              <w:top w:val="single" w:sz="4" w:space="0" w:color="auto"/>
              <w:left w:val="single" w:sz="4" w:space="0" w:color="auto"/>
              <w:bottom w:val="single" w:sz="4" w:space="0" w:color="auto"/>
              <w:right w:val="single" w:sz="4" w:space="0" w:color="auto"/>
            </w:tcBorders>
          </w:tcPr>
          <w:p w14:paraId="4999B303" w14:textId="6E695157" w:rsidR="006B3A45" w:rsidRPr="00F36D60" w:rsidRDefault="008C2431" w:rsidP="004C3B54">
            <w:pPr>
              <w:jc w:val="center"/>
              <w:rPr>
                <w:rFonts w:cs="Arial"/>
                <w:sz w:val="18"/>
                <w:szCs w:val="18"/>
              </w:rPr>
            </w:pPr>
            <w:r>
              <w:rPr>
                <w:rFonts w:cs="Arial"/>
              </w:rPr>
              <w:t>49</w:t>
            </w:r>
            <w:r w:rsidRPr="00254501">
              <w:rPr>
                <w:rFonts w:cs="Arial"/>
              </w:rPr>
              <w:t>0.</w:t>
            </w:r>
            <w:r>
              <w:rPr>
                <w:rFonts w:cs="Arial"/>
              </w:rPr>
              <w:t xml:space="preserve">540,78 </w:t>
            </w:r>
            <w:r w:rsidR="006B3A45" w:rsidRPr="00F36D60">
              <w:rPr>
                <w:rFonts w:cs="Arial"/>
              </w:rPr>
              <w:t>EUR</w:t>
            </w:r>
          </w:p>
        </w:tc>
        <w:tc>
          <w:tcPr>
            <w:tcW w:w="1729" w:type="dxa"/>
            <w:tcBorders>
              <w:top w:val="single" w:sz="4" w:space="0" w:color="auto"/>
              <w:left w:val="single" w:sz="4" w:space="0" w:color="auto"/>
              <w:bottom w:val="single" w:sz="4" w:space="0" w:color="auto"/>
              <w:right w:val="single" w:sz="4" w:space="0" w:color="auto"/>
            </w:tcBorders>
          </w:tcPr>
          <w:p w14:paraId="287555E1" w14:textId="7F064754" w:rsidR="006B3A45" w:rsidRPr="00F36D60" w:rsidRDefault="000E3DD7" w:rsidP="004C3B54">
            <w:pPr>
              <w:jc w:val="center"/>
              <w:rPr>
                <w:rFonts w:cs="Arial"/>
                <w:sz w:val="18"/>
                <w:szCs w:val="18"/>
              </w:rPr>
            </w:pPr>
            <w:r>
              <w:rPr>
                <w:rFonts w:cs="Arial"/>
              </w:rPr>
              <w:t>80</w:t>
            </w:r>
            <w:r w:rsidR="006B3A45">
              <w:rPr>
                <w:rFonts w:cs="Arial"/>
              </w:rPr>
              <w:t>0</w:t>
            </w:r>
            <w:r w:rsidR="006B3A45" w:rsidRPr="00F36D60">
              <w:rPr>
                <w:rFonts w:cs="Arial"/>
              </w:rPr>
              <w:t>.</w:t>
            </w:r>
            <w:r w:rsidR="006B3A45">
              <w:rPr>
                <w:rFonts w:cs="Arial"/>
              </w:rPr>
              <w:t>000</w:t>
            </w:r>
            <w:r w:rsidR="006B3A45" w:rsidRPr="00F36D60">
              <w:rPr>
                <w:rFonts w:cs="Arial"/>
              </w:rPr>
              <w:t>,00 EUR</w:t>
            </w:r>
          </w:p>
        </w:tc>
      </w:tr>
      <w:tr w:rsidR="006B3A45" w:rsidRPr="00F36D60" w14:paraId="74F3F485"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A2E9E6" w14:textId="77777777" w:rsidR="006B3A45" w:rsidRPr="00344152" w:rsidRDefault="006B3A45" w:rsidP="004C3B54">
            <w:pPr>
              <w:pStyle w:val="Naslov1"/>
            </w:pPr>
            <w:r w:rsidRPr="00344152">
              <w:t>II.b Manjkajoče pravice porabe bodo zagotovljene s prerazporeditvijo:</w:t>
            </w:r>
          </w:p>
        </w:tc>
      </w:tr>
      <w:tr w:rsidR="006B3A45" w:rsidRPr="00F36D60" w14:paraId="4FEB3B9E"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3" w:type="dxa"/>
            <w:gridSpan w:val="3"/>
            <w:tcBorders>
              <w:top w:val="single" w:sz="4" w:space="0" w:color="auto"/>
              <w:left w:val="single" w:sz="4" w:space="0" w:color="auto"/>
              <w:bottom w:val="single" w:sz="4" w:space="0" w:color="auto"/>
              <w:right w:val="single" w:sz="4" w:space="0" w:color="auto"/>
            </w:tcBorders>
            <w:vAlign w:val="center"/>
          </w:tcPr>
          <w:p w14:paraId="4DF87599" w14:textId="77777777" w:rsidR="006B3A45" w:rsidRPr="00F36D60" w:rsidRDefault="006B3A45" w:rsidP="004C3B54">
            <w:pPr>
              <w:widowControl w:val="0"/>
              <w:jc w:val="center"/>
              <w:rPr>
                <w:rFonts w:cs="Arial"/>
                <w:szCs w:val="20"/>
              </w:rPr>
            </w:pPr>
            <w:r w:rsidRPr="00F36D60">
              <w:rPr>
                <w:rFonts w:cs="Arial"/>
                <w:szCs w:val="20"/>
              </w:rPr>
              <w:t xml:space="preserve">Ime proračunskega uporabnika </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FC43BFB" w14:textId="77777777" w:rsidR="006B3A45" w:rsidRPr="00F36D60" w:rsidRDefault="006B3A45" w:rsidP="004C3B54">
            <w:pPr>
              <w:widowControl w:val="0"/>
              <w:jc w:val="center"/>
              <w:rPr>
                <w:rFonts w:cs="Arial"/>
                <w:szCs w:val="20"/>
              </w:rPr>
            </w:pPr>
            <w:r w:rsidRPr="00F36D60">
              <w:rPr>
                <w:rFonts w:cs="Arial"/>
                <w:szCs w:val="20"/>
              </w:rPr>
              <w:t>Šifra in naziv ukrepa, projekta</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363DFE60" w14:textId="77777777" w:rsidR="006B3A45" w:rsidRPr="00F36D60" w:rsidRDefault="006B3A45" w:rsidP="004C3B54">
            <w:pPr>
              <w:widowControl w:val="0"/>
              <w:jc w:val="center"/>
              <w:rPr>
                <w:rFonts w:cs="Arial"/>
                <w:szCs w:val="20"/>
              </w:rPr>
            </w:pPr>
            <w:r w:rsidRPr="00F36D60">
              <w:rPr>
                <w:rFonts w:cs="Arial"/>
                <w:szCs w:val="20"/>
              </w:rPr>
              <w:t xml:space="preserve">Šifra in naziv proračunske postavke </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03547BD3" w14:textId="77777777" w:rsidR="006B3A45" w:rsidRPr="00F36D60" w:rsidRDefault="006B3A45" w:rsidP="004C3B54">
            <w:pPr>
              <w:widowControl w:val="0"/>
              <w:jc w:val="center"/>
              <w:rPr>
                <w:rFonts w:cs="Arial"/>
                <w:szCs w:val="20"/>
              </w:rPr>
            </w:pPr>
            <w:r w:rsidRPr="00F36D60">
              <w:rPr>
                <w:rFonts w:cs="Arial"/>
                <w:szCs w:val="20"/>
              </w:rPr>
              <w:t>Znesek za tekoče leto (t)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5B1F040D" w14:textId="77777777" w:rsidR="006B3A45" w:rsidRPr="00F36D60" w:rsidRDefault="006B3A45" w:rsidP="004C3B54">
            <w:pPr>
              <w:widowControl w:val="0"/>
              <w:jc w:val="center"/>
              <w:rPr>
                <w:rFonts w:cs="Arial"/>
                <w:szCs w:val="20"/>
              </w:rPr>
            </w:pPr>
            <w:r w:rsidRPr="00F36D60">
              <w:rPr>
                <w:rFonts w:cs="Arial"/>
                <w:szCs w:val="20"/>
              </w:rPr>
              <w:t xml:space="preserve">Znesek za t + 1 </w:t>
            </w:r>
          </w:p>
        </w:tc>
      </w:tr>
      <w:tr w:rsidR="006B3A45" w:rsidRPr="00F36D60" w14:paraId="1D3F45EA"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3" w:type="dxa"/>
            <w:gridSpan w:val="3"/>
            <w:tcBorders>
              <w:top w:val="single" w:sz="4" w:space="0" w:color="auto"/>
              <w:left w:val="single" w:sz="4" w:space="0" w:color="auto"/>
              <w:bottom w:val="single" w:sz="4" w:space="0" w:color="auto"/>
              <w:right w:val="single" w:sz="4" w:space="0" w:color="auto"/>
            </w:tcBorders>
            <w:vAlign w:val="center"/>
          </w:tcPr>
          <w:p w14:paraId="0E5B0587" w14:textId="77777777" w:rsidR="006B3A45" w:rsidRPr="00F36D60" w:rsidRDefault="006B3A45" w:rsidP="004C3B54">
            <w:pPr>
              <w:jc w:val="center"/>
              <w:rPr>
                <w:rFonts w:cs="Arial"/>
              </w:rPr>
            </w:pPr>
            <w:r w:rsidRPr="00F36D60">
              <w:rPr>
                <w:rFonts w:cs="Arial"/>
              </w:rPr>
              <w:t>Ministrstvo za okolje in prostor</w:t>
            </w:r>
          </w:p>
          <w:p w14:paraId="54EFB973" w14:textId="77777777" w:rsidR="006B3A45" w:rsidRPr="00F36D60" w:rsidRDefault="006B3A45" w:rsidP="004C3B54">
            <w:pPr>
              <w:jc w:val="center"/>
              <w:rPr>
                <w:rFonts w:cs="Arial"/>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BAA4D78" w14:textId="77777777" w:rsidR="006B3A45" w:rsidRPr="00F36D60" w:rsidRDefault="006B3A45" w:rsidP="004C3B54">
            <w:pPr>
              <w:jc w:val="center"/>
              <w:rPr>
                <w:rFonts w:cs="Arial"/>
                <w:szCs w:val="20"/>
                <w:lang w:eastAsia="sl-SI"/>
              </w:rPr>
            </w:pPr>
            <w:r w:rsidRPr="00F36D60">
              <w:rPr>
                <w:rFonts w:cs="Arial"/>
                <w:szCs w:val="20"/>
                <w:lang w:eastAsia="sl-SI"/>
              </w:rPr>
              <w:t>2550-1</w:t>
            </w:r>
            <w:r>
              <w:rPr>
                <w:rFonts w:cs="Arial"/>
                <w:szCs w:val="20"/>
                <w:lang w:eastAsia="sl-SI"/>
              </w:rPr>
              <w:t>7-0003</w:t>
            </w:r>
          </w:p>
          <w:p w14:paraId="1F6A9C29" w14:textId="77777777" w:rsidR="006B3A45" w:rsidRPr="00F36D60" w:rsidRDefault="006B3A45" w:rsidP="004C3B54">
            <w:pPr>
              <w:jc w:val="center"/>
              <w:rPr>
                <w:rFonts w:cs="Arial"/>
              </w:rPr>
            </w:pPr>
            <w:r>
              <w:rPr>
                <w:rFonts w:cs="Arial"/>
                <w:szCs w:val="20"/>
              </w:rPr>
              <w:t>Poraba sredstev Sklada za podnebne spremembe</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57F580C6" w14:textId="77777777" w:rsidR="006B3A45" w:rsidRPr="00F36D60" w:rsidRDefault="006B3A45" w:rsidP="004C3B54">
            <w:pPr>
              <w:jc w:val="center"/>
              <w:rPr>
                <w:rFonts w:cs="Arial"/>
              </w:rPr>
            </w:pPr>
            <w:r w:rsidRPr="00F36D60">
              <w:rPr>
                <w:rFonts w:cs="Arial"/>
              </w:rPr>
              <w:t>559</w:t>
            </w:r>
          </w:p>
          <w:p w14:paraId="005A0865" w14:textId="77777777" w:rsidR="006B3A45" w:rsidRPr="00F36D60" w:rsidRDefault="006B3A45" w:rsidP="004C3B54">
            <w:pPr>
              <w:jc w:val="center"/>
              <w:rPr>
                <w:rFonts w:cs="Arial"/>
              </w:rPr>
            </w:pPr>
            <w:r w:rsidRPr="00F36D60">
              <w:rPr>
                <w:rFonts w:cs="Arial"/>
              </w:rPr>
              <w:t>Sklad za podnebne spremembe</w:t>
            </w: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1900C3B7" w14:textId="0F8F19B3" w:rsidR="006B3A45" w:rsidRPr="00F36D60" w:rsidRDefault="008C2431" w:rsidP="004C3B54">
            <w:pPr>
              <w:jc w:val="center"/>
              <w:rPr>
                <w:rFonts w:cs="Arial"/>
                <w:sz w:val="18"/>
                <w:szCs w:val="18"/>
              </w:rPr>
            </w:pPr>
            <w:r>
              <w:rPr>
                <w:rFonts w:cs="Arial"/>
              </w:rPr>
              <w:t>49</w:t>
            </w:r>
            <w:r w:rsidRPr="00254501">
              <w:rPr>
                <w:rFonts w:cs="Arial"/>
              </w:rPr>
              <w:t>0.</w:t>
            </w:r>
            <w:r>
              <w:rPr>
                <w:rFonts w:cs="Arial"/>
              </w:rPr>
              <w:t xml:space="preserve">540,78 </w:t>
            </w:r>
            <w:r w:rsidR="006B3A45" w:rsidRPr="00F36D60">
              <w:rPr>
                <w:rFonts w:cs="Arial"/>
              </w:rPr>
              <w:t>EUR</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4D60FFB9" w14:textId="1EAD8154" w:rsidR="006B3A45" w:rsidRPr="00F36D60" w:rsidRDefault="000E3DD7" w:rsidP="004C3B54">
            <w:pPr>
              <w:jc w:val="center"/>
              <w:rPr>
                <w:rFonts w:cs="Arial"/>
                <w:sz w:val="18"/>
                <w:szCs w:val="18"/>
              </w:rPr>
            </w:pPr>
            <w:r>
              <w:rPr>
                <w:rFonts w:cs="Arial"/>
              </w:rPr>
              <w:t>80</w:t>
            </w:r>
            <w:r w:rsidR="006B3A45">
              <w:rPr>
                <w:rFonts w:cs="Arial"/>
              </w:rPr>
              <w:t>0</w:t>
            </w:r>
            <w:r w:rsidR="006B3A45" w:rsidRPr="00F36D60">
              <w:rPr>
                <w:rFonts w:cs="Arial"/>
              </w:rPr>
              <w:t>.</w:t>
            </w:r>
            <w:r w:rsidR="006B3A45">
              <w:rPr>
                <w:rFonts w:cs="Arial"/>
              </w:rPr>
              <w:t>000</w:t>
            </w:r>
            <w:r w:rsidR="006B3A45" w:rsidRPr="00F36D60">
              <w:rPr>
                <w:rFonts w:cs="Arial"/>
              </w:rPr>
              <w:t>,00 EUR</w:t>
            </w:r>
          </w:p>
        </w:tc>
      </w:tr>
      <w:tr w:rsidR="006B3A45" w:rsidRPr="00F36D60" w14:paraId="338B7AEE"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29" w:type="dxa"/>
            <w:gridSpan w:val="7"/>
            <w:tcBorders>
              <w:top w:val="single" w:sz="4" w:space="0" w:color="auto"/>
              <w:left w:val="single" w:sz="4" w:space="0" w:color="auto"/>
              <w:bottom w:val="single" w:sz="4" w:space="0" w:color="auto"/>
              <w:right w:val="single" w:sz="4" w:space="0" w:color="auto"/>
            </w:tcBorders>
            <w:vAlign w:val="center"/>
          </w:tcPr>
          <w:p w14:paraId="1F69E8AB" w14:textId="77777777" w:rsidR="006B3A45" w:rsidRPr="00F36D60" w:rsidRDefault="006B3A45" w:rsidP="004C3B54">
            <w:pPr>
              <w:pStyle w:val="Naslov1"/>
            </w:pPr>
            <w:r w:rsidRPr="00F36D60">
              <w:t>SKUPAJ</w:t>
            </w:r>
          </w:p>
        </w:tc>
        <w:tc>
          <w:tcPr>
            <w:tcW w:w="1701" w:type="dxa"/>
            <w:gridSpan w:val="7"/>
            <w:tcBorders>
              <w:top w:val="single" w:sz="4" w:space="0" w:color="auto"/>
              <w:left w:val="single" w:sz="4" w:space="0" w:color="auto"/>
              <w:bottom w:val="single" w:sz="4" w:space="0" w:color="auto"/>
              <w:right w:val="single" w:sz="4" w:space="0" w:color="auto"/>
            </w:tcBorders>
          </w:tcPr>
          <w:p w14:paraId="3D0FA69D" w14:textId="52CE2EA7" w:rsidR="006B3A45" w:rsidRPr="00F36D60" w:rsidRDefault="008C2431" w:rsidP="004C3B54">
            <w:pPr>
              <w:jc w:val="center"/>
              <w:rPr>
                <w:rFonts w:cs="Arial"/>
                <w:sz w:val="18"/>
                <w:szCs w:val="18"/>
              </w:rPr>
            </w:pPr>
            <w:r>
              <w:rPr>
                <w:rFonts w:cs="Arial"/>
              </w:rPr>
              <w:t>49</w:t>
            </w:r>
            <w:r w:rsidRPr="00254501">
              <w:rPr>
                <w:rFonts w:cs="Arial"/>
              </w:rPr>
              <w:t>0.</w:t>
            </w:r>
            <w:r>
              <w:rPr>
                <w:rFonts w:cs="Arial"/>
              </w:rPr>
              <w:t xml:space="preserve">540,78 </w:t>
            </w:r>
            <w:r w:rsidR="006B3A45" w:rsidRPr="00F36D60">
              <w:rPr>
                <w:rFonts w:cs="Arial"/>
              </w:rPr>
              <w:t>EUR</w:t>
            </w:r>
          </w:p>
        </w:tc>
        <w:tc>
          <w:tcPr>
            <w:tcW w:w="1870" w:type="dxa"/>
            <w:gridSpan w:val="2"/>
            <w:tcBorders>
              <w:top w:val="single" w:sz="4" w:space="0" w:color="auto"/>
              <w:left w:val="single" w:sz="4" w:space="0" w:color="auto"/>
              <w:bottom w:val="single" w:sz="4" w:space="0" w:color="auto"/>
              <w:right w:val="single" w:sz="4" w:space="0" w:color="auto"/>
            </w:tcBorders>
          </w:tcPr>
          <w:p w14:paraId="1C779B3F" w14:textId="6017E37E" w:rsidR="006B3A45" w:rsidRPr="00F36D60" w:rsidRDefault="000E3DD7" w:rsidP="004C3B54">
            <w:pPr>
              <w:jc w:val="center"/>
              <w:rPr>
                <w:rFonts w:cs="Arial"/>
                <w:sz w:val="18"/>
                <w:szCs w:val="18"/>
              </w:rPr>
            </w:pPr>
            <w:r>
              <w:rPr>
                <w:rFonts w:cs="Arial"/>
              </w:rPr>
              <w:t>80</w:t>
            </w:r>
            <w:r w:rsidR="006B3A45">
              <w:rPr>
                <w:rFonts w:cs="Arial"/>
              </w:rPr>
              <w:t>0</w:t>
            </w:r>
            <w:r w:rsidR="006B3A45" w:rsidRPr="00F36D60">
              <w:rPr>
                <w:rFonts w:cs="Arial"/>
              </w:rPr>
              <w:t>.</w:t>
            </w:r>
            <w:r w:rsidR="006B3A45">
              <w:rPr>
                <w:rFonts w:cs="Arial"/>
              </w:rPr>
              <w:t>000</w:t>
            </w:r>
            <w:r w:rsidR="006B3A45" w:rsidRPr="00F36D60">
              <w:rPr>
                <w:rFonts w:cs="Arial"/>
              </w:rPr>
              <w:t>,00 EUR</w:t>
            </w:r>
          </w:p>
        </w:tc>
      </w:tr>
      <w:tr w:rsidR="006B3A45" w:rsidRPr="00F36D60" w14:paraId="27A890DA"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F7DB66" w14:textId="77777777" w:rsidR="006B3A45" w:rsidRPr="00F36D60" w:rsidRDefault="006B3A45" w:rsidP="004C3B54">
            <w:pPr>
              <w:pStyle w:val="Naslov1"/>
            </w:pPr>
            <w:r w:rsidRPr="00F36D60">
              <w:t>II.c Načrtovana nadomestitev zmanjšanih prihodkov in povečanih odhodkov proračuna:</w:t>
            </w:r>
          </w:p>
        </w:tc>
      </w:tr>
      <w:tr w:rsidR="006B3A45" w:rsidRPr="00F36D60" w14:paraId="1CADABEE"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20" w:type="dxa"/>
            <w:gridSpan w:val="5"/>
            <w:tcBorders>
              <w:top w:val="single" w:sz="4" w:space="0" w:color="auto"/>
              <w:left w:val="single" w:sz="4" w:space="0" w:color="auto"/>
              <w:bottom w:val="single" w:sz="4" w:space="0" w:color="auto"/>
              <w:right w:val="single" w:sz="4" w:space="0" w:color="auto"/>
            </w:tcBorders>
            <w:vAlign w:val="center"/>
          </w:tcPr>
          <w:p w14:paraId="08C9C8E6" w14:textId="77777777" w:rsidR="006B3A45" w:rsidRPr="00F36D60" w:rsidRDefault="006B3A45" w:rsidP="004C3B54">
            <w:pPr>
              <w:widowControl w:val="0"/>
              <w:ind w:left="-122" w:right="-112"/>
              <w:jc w:val="center"/>
              <w:rPr>
                <w:rFonts w:cs="Arial"/>
                <w:szCs w:val="20"/>
              </w:rPr>
            </w:pPr>
            <w:r w:rsidRPr="00F36D60">
              <w:rPr>
                <w:rFonts w:cs="Arial"/>
                <w:szCs w:val="20"/>
              </w:rPr>
              <w:t>Novi prihodki</w:t>
            </w: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402CE0E4" w14:textId="77777777" w:rsidR="006B3A45" w:rsidRPr="00F36D60" w:rsidRDefault="006B3A45" w:rsidP="004C3B54">
            <w:pPr>
              <w:widowControl w:val="0"/>
              <w:ind w:left="-122" w:right="-112"/>
              <w:jc w:val="center"/>
              <w:rPr>
                <w:rFonts w:cs="Arial"/>
                <w:szCs w:val="20"/>
              </w:rPr>
            </w:pPr>
            <w:r w:rsidRPr="00F36D60">
              <w:rPr>
                <w:rFonts w:cs="Arial"/>
                <w:szCs w:val="20"/>
              </w:rPr>
              <w:t>Znesek za tekoče leto (t)</w:t>
            </w:r>
          </w:p>
        </w:tc>
        <w:tc>
          <w:tcPr>
            <w:tcW w:w="2759" w:type="dxa"/>
            <w:gridSpan w:val="6"/>
            <w:tcBorders>
              <w:top w:val="single" w:sz="4" w:space="0" w:color="auto"/>
              <w:left w:val="single" w:sz="4" w:space="0" w:color="auto"/>
              <w:bottom w:val="single" w:sz="4" w:space="0" w:color="auto"/>
              <w:right w:val="single" w:sz="4" w:space="0" w:color="auto"/>
            </w:tcBorders>
            <w:vAlign w:val="center"/>
          </w:tcPr>
          <w:p w14:paraId="14BC73A8" w14:textId="77777777" w:rsidR="006B3A45" w:rsidRPr="00F36D60" w:rsidRDefault="006B3A45" w:rsidP="004C3B54">
            <w:pPr>
              <w:widowControl w:val="0"/>
              <w:ind w:left="-122" w:right="-112"/>
              <w:jc w:val="center"/>
              <w:rPr>
                <w:rFonts w:cs="Arial"/>
                <w:szCs w:val="20"/>
              </w:rPr>
            </w:pPr>
            <w:r w:rsidRPr="00F36D60">
              <w:rPr>
                <w:rFonts w:cs="Arial"/>
                <w:szCs w:val="20"/>
              </w:rPr>
              <w:t>Znesek za t + 1</w:t>
            </w:r>
          </w:p>
        </w:tc>
      </w:tr>
      <w:tr w:rsidR="006B3A45" w:rsidRPr="00F36D60" w14:paraId="50D100AD"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14:paraId="4DA99045" w14:textId="77777777" w:rsidR="006B3A45" w:rsidRPr="00F36D60" w:rsidRDefault="006B3A45" w:rsidP="004C3B54">
            <w:pPr>
              <w:pStyle w:val="Naslov1"/>
              <w:rPr>
                <w:highlight w:val="yellow"/>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7D10737D" w14:textId="77777777" w:rsidR="006B3A45" w:rsidRPr="00F36D60" w:rsidRDefault="006B3A45" w:rsidP="004C3B54">
            <w:pPr>
              <w:pStyle w:val="Naslov1"/>
              <w:rPr>
                <w:highlight w:val="yellow"/>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14:paraId="7B2B8D19" w14:textId="77777777" w:rsidR="006B3A45" w:rsidRPr="00F36D60" w:rsidRDefault="006B3A45" w:rsidP="004C3B54">
            <w:pPr>
              <w:pStyle w:val="Naslov1"/>
              <w:rPr>
                <w:highlight w:val="yellow"/>
              </w:rPr>
            </w:pPr>
          </w:p>
        </w:tc>
      </w:tr>
      <w:tr w:rsidR="006B3A45" w:rsidRPr="00F36D60" w14:paraId="1E24AAA5"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14:paraId="7D13CBC7" w14:textId="77777777" w:rsidR="006B3A45" w:rsidRPr="00F36D60" w:rsidRDefault="006B3A45" w:rsidP="004C3B54">
            <w:pPr>
              <w:pStyle w:val="Naslov1"/>
              <w:rPr>
                <w:highlight w:val="yellow"/>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7B7D96D0" w14:textId="77777777" w:rsidR="006B3A45" w:rsidRPr="00F36D60" w:rsidRDefault="006B3A45" w:rsidP="004C3B54">
            <w:pPr>
              <w:pStyle w:val="Naslov1"/>
              <w:rPr>
                <w:highlight w:val="yellow"/>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14:paraId="1C0F9DC7" w14:textId="77777777" w:rsidR="006B3A45" w:rsidRPr="00F36D60" w:rsidRDefault="006B3A45" w:rsidP="004C3B54">
            <w:pPr>
              <w:pStyle w:val="Naslov1"/>
              <w:rPr>
                <w:highlight w:val="yellow"/>
              </w:rPr>
            </w:pPr>
          </w:p>
        </w:tc>
      </w:tr>
      <w:tr w:rsidR="006B3A45" w:rsidRPr="00F36D60" w14:paraId="4679F5AB" w14:textId="77777777"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14:paraId="7FB33D20" w14:textId="77777777" w:rsidR="006B3A45" w:rsidRPr="00F36D60" w:rsidRDefault="006B3A45" w:rsidP="004C3B54">
            <w:pPr>
              <w:pStyle w:val="Naslov1"/>
            </w:pPr>
            <w:r w:rsidRPr="00F36D60">
              <w:t>SKUPAJ</w:t>
            </w:r>
          </w:p>
        </w:tc>
        <w:tc>
          <w:tcPr>
            <w:tcW w:w="2221" w:type="dxa"/>
            <w:gridSpan w:val="5"/>
            <w:tcBorders>
              <w:top w:val="single" w:sz="4" w:space="0" w:color="auto"/>
              <w:left w:val="single" w:sz="4" w:space="0" w:color="auto"/>
              <w:bottom w:val="single" w:sz="4" w:space="0" w:color="auto"/>
              <w:right w:val="single" w:sz="4" w:space="0" w:color="auto"/>
            </w:tcBorders>
            <w:vAlign w:val="center"/>
          </w:tcPr>
          <w:p w14:paraId="1A3CF5E1" w14:textId="77777777" w:rsidR="006B3A45" w:rsidRPr="00F36D60" w:rsidRDefault="006B3A45" w:rsidP="004C3B54">
            <w:pPr>
              <w:keepNext/>
              <w:tabs>
                <w:tab w:val="left" w:pos="360"/>
              </w:tabs>
              <w:overflowPunct w:val="0"/>
              <w:autoSpaceDE w:val="0"/>
              <w:autoSpaceDN w:val="0"/>
              <w:adjustRightInd w:val="0"/>
              <w:spacing w:before="240" w:line="240" w:lineRule="auto"/>
              <w:jc w:val="right"/>
              <w:textAlignment w:val="baseline"/>
              <w:outlineLvl w:val="0"/>
              <w:rPr>
                <w:rFonts w:cs="Arial"/>
                <w:kern w:val="32"/>
                <w:sz w:val="18"/>
                <w:szCs w:val="18"/>
                <w:lang w:eastAsia="x-none"/>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14:paraId="2FB178F4" w14:textId="77777777" w:rsidR="006B3A45" w:rsidRPr="00F36D60" w:rsidRDefault="006B3A45" w:rsidP="004C3B54">
            <w:pPr>
              <w:keepNext/>
              <w:tabs>
                <w:tab w:val="left" w:pos="360"/>
              </w:tabs>
              <w:overflowPunct w:val="0"/>
              <w:autoSpaceDE w:val="0"/>
              <w:autoSpaceDN w:val="0"/>
              <w:adjustRightInd w:val="0"/>
              <w:spacing w:before="240" w:line="240" w:lineRule="auto"/>
              <w:jc w:val="right"/>
              <w:textAlignment w:val="baseline"/>
              <w:outlineLvl w:val="0"/>
              <w:rPr>
                <w:rFonts w:cs="Arial"/>
                <w:kern w:val="32"/>
                <w:sz w:val="18"/>
                <w:szCs w:val="18"/>
                <w:lang w:eastAsia="x-none"/>
              </w:rPr>
            </w:pPr>
          </w:p>
        </w:tc>
      </w:tr>
      <w:tr w:rsidR="006B3A45" w:rsidRPr="00F36D60" w14:paraId="41CBDAA1" w14:textId="77777777" w:rsidTr="004C3B54">
        <w:trPr>
          <w:trHeight w:val="3845"/>
        </w:trPr>
        <w:tc>
          <w:tcPr>
            <w:tcW w:w="9100" w:type="dxa"/>
            <w:gridSpan w:val="16"/>
          </w:tcPr>
          <w:p w14:paraId="4FD27078" w14:textId="77777777" w:rsidR="006B3A45" w:rsidRPr="00F36D60" w:rsidRDefault="006B3A45" w:rsidP="004C3B54">
            <w:pPr>
              <w:widowControl w:val="0"/>
              <w:rPr>
                <w:rFonts w:cs="Arial"/>
                <w:b/>
                <w:szCs w:val="20"/>
              </w:rPr>
            </w:pPr>
          </w:p>
          <w:p w14:paraId="57319325" w14:textId="77777777" w:rsidR="006B3A45" w:rsidRPr="00F36D60" w:rsidRDefault="006B3A45" w:rsidP="004C3B54">
            <w:pPr>
              <w:widowControl w:val="0"/>
              <w:rPr>
                <w:rFonts w:cs="Arial"/>
                <w:b/>
                <w:szCs w:val="20"/>
              </w:rPr>
            </w:pPr>
            <w:r w:rsidRPr="00F36D60">
              <w:rPr>
                <w:rFonts w:cs="Arial"/>
                <w:b/>
                <w:szCs w:val="20"/>
              </w:rPr>
              <w:t>OBRAZLOŽITEV:</w:t>
            </w:r>
          </w:p>
          <w:p w14:paraId="23E6CD55" w14:textId="77777777" w:rsidR="006B3A45" w:rsidRPr="00F36D60" w:rsidRDefault="006B3A45" w:rsidP="006B3A45">
            <w:pPr>
              <w:widowControl w:val="0"/>
              <w:numPr>
                <w:ilvl w:val="0"/>
                <w:numId w:val="3"/>
              </w:numPr>
              <w:suppressAutoHyphens/>
              <w:spacing w:line="260" w:lineRule="exact"/>
              <w:ind w:left="284" w:hanging="284"/>
              <w:jc w:val="both"/>
              <w:rPr>
                <w:rFonts w:cs="Arial"/>
                <w:b/>
                <w:szCs w:val="20"/>
                <w:lang w:eastAsia="sl-SI"/>
              </w:rPr>
            </w:pPr>
            <w:r w:rsidRPr="00F36D60">
              <w:rPr>
                <w:rFonts w:cs="Arial"/>
                <w:b/>
                <w:szCs w:val="20"/>
                <w:lang w:eastAsia="sl-SI"/>
              </w:rPr>
              <w:t>Ocena finančnih posledic, ki niso načrtovane v sprejetem proračunu</w:t>
            </w:r>
          </w:p>
          <w:p w14:paraId="685FF604" w14:textId="77777777" w:rsidR="006B3A45" w:rsidRPr="00F36D60" w:rsidRDefault="006B3A45" w:rsidP="004C3B54">
            <w:pPr>
              <w:widowControl w:val="0"/>
              <w:ind w:left="360" w:hanging="76"/>
              <w:jc w:val="both"/>
              <w:rPr>
                <w:rFonts w:cs="Arial"/>
                <w:szCs w:val="20"/>
                <w:lang w:eastAsia="sl-SI"/>
              </w:rPr>
            </w:pPr>
            <w:r w:rsidRPr="00F36D60">
              <w:rPr>
                <w:rFonts w:cs="Arial"/>
                <w:szCs w:val="20"/>
                <w:lang w:eastAsia="sl-SI"/>
              </w:rPr>
              <w:t>V zvezi s predlaganim vladnim gradivom se navedejo predvidene spremembe (povečanje, zmanjšanje):</w:t>
            </w:r>
          </w:p>
          <w:p w14:paraId="446DE3E0" w14:textId="77777777"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prihodkov državnega proračuna in občinskih proračunov,</w:t>
            </w:r>
          </w:p>
          <w:p w14:paraId="46CBDBD8" w14:textId="77777777"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odhodkov državnega proračuna, ki niso načrtovani na ukrepih oziroma projektih sprejetih proračunov,</w:t>
            </w:r>
          </w:p>
          <w:p w14:paraId="15BDD4A6" w14:textId="77777777"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obveznosti za druga javnofinančna sredstva (drugi viri), ki niso načrtovana na ukrepih oziroma projektih sprejetih proračunov.</w:t>
            </w:r>
          </w:p>
          <w:p w14:paraId="2E939C5A" w14:textId="77777777" w:rsidR="006B3A45" w:rsidRPr="00F36D60" w:rsidRDefault="006B3A45" w:rsidP="004C3B54">
            <w:pPr>
              <w:widowControl w:val="0"/>
              <w:ind w:left="284"/>
              <w:rPr>
                <w:rFonts w:cs="Arial"/>
                <w:szCs w:val="20"/>
                <w:lang w:eastAsia="sl-SI"/>
              </w:rPr>
            </w:pPr>
          </w:p>
          <w:p w14:paraId="6FE1FD70" w14:textId="77777777" w:rsidR="006B3A45" w:rsidRPr="00F36D60" w:rsidRDefault="006B3A45" w:rsidP="006B3A45">
            <w:pPr>
              <w:widowControl w:val="0"/>
              <w:numPr>
                <w:ilvl w:val="0"/>
                <w:numId w:val="3"/>
              </w:numPr>
              <w:suppressAutoHyphens/>
              <w:spacing w:line="260" w:lineRule="exact"/>
              <w:ind w:left="284" w:hanging="284"/>
              <w:jc w:val="both"/>
              <w:rPr>
                <w:rFonts w:cs="Arial"/>
                <w:b/>
                <w:szCs w:val="20"/>
                <w:lang w:eastAsia="sl-SI"/>
              </w:rPr>
            </w:pPr>
            <w:r w:rsidRPr="00F36D60">
              <w:rPr>
                <w:rFonts w:cs="Arial"/>
                <w:b/>
                <w:szCs w:val="20"/>
                <w:lang w:eastAsia="sl-SI"/>
              </w:rPr>
              <w:t>Finančne posledice za državni proračun</w:t>
            </w:r>
          </w:p>
          <w:p w14:paraId="4BC49C3C" w14:textId="77777777" w:rsidR="006B3A45" w:rsidRPr="00F36D60" w:rsidRDefault="006B3A45" w:rsidP="004C3B54">
            <w:pPr>
              <w:widowControl w:val="0"/>
              <w:ind w:left="284"/>
              <w:jc w:val="both"/>
              <w:rPr>
                <w:rFonts w:cs="Arial"/>
                <w:szCs w:val="20"/>
                <w:lang w:eastAsia="sl-SI"/>
              </w:rPr>
            </w:pPr>
            <w:r w:rsidRPr="00F36D60">
              <w:rPr>
                <w:rFonts w:cs="Arial"/>
                <w:szCs w:val="20"/>
                <w:lang w:eastAsia="sl-SI"/>
              </w:rPr>
              <w:t>Prikazane morajo biti finančne posledice za državni proračun, ki so na proračunskih postavkah načrtovane v dinamiki projektov oziroma ukrepov:</w:t>
            </w:r>
          </w:p>
          <w:p w14:paraId="50AA8F06" w14:textId="77777777" w:rsidR="006B3A45" w:rsidRPr="00F36D60" w:rsidRDefault="006B3A45" w:rsidP="004C3B54">
            <w:pPr>
              <w:widowControl w:val="0"/>
              <w:suppressAutoHyphens/>
              <w:ind w:left="720"/>
              <w:jc w:val="both"/>
              <w:rPr>
                <w:rFonts w:cs="Arial"/>
                <w:b/>
                <w:szCs w:val="20"/>
                <w:lang w:eastAsia="sl-SI"/>
              </w:rPr>
            </w:pPr>
            <w:r w:rsidRPr="00F36D60">
              <w:rPr>
                <w:rFonts w:cs="Arial"/>
                <w:b/>
                <w:szCs w:val="20"/>
                <w:lang w:eastAsia="sl-SI"/>
              </w:rPr>
              <w:t>II.a Pravice porabe za izvedbo predlaganih rešitev so zagotovljene:</w:t>
            </w:r>
          </w:p>
          <w:p w14:paraId="3A3DC23B" w14:textId="77777777" w:rsidR="006B3A45" w:rsidRPr="00F36D60" w:rsidRDefault="006B3A45" w:rsidP="004C3B54">
            <w:pPr>
              <w:widowControl w:val="0"/>
              <w:ind w:left="284"/>
              <w:jc w:val="both"/>
              <w:rPr>
                <w:rFonts w:cs="Arial"/>
                <w:szCs w:val="20"/>
                <w:lang w:eastAsia="sl-SI"/>
              </w:rPr>
            </w:pPr>
            <w:r w:rsidRPr="00F36D6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E511E3C" w14:textId="77777777"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proračunski uporabnik, ki bo financiral novi projekt oziroma ukrep,</w:t>
            </w:r>
          </w:p>
          <w:p w14:paraId="3901C49B" w14:textId="77777777"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 xml:space="preserve">projekt oziroma ukrep, s katerim se bodo dosegli cilji vladnega gradiva, in </w:t>
            </w:r>
          </w:p>
          <w:p w14:paraId="13E03BDD" w14:textId="77777777"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proračunske postavke.</w:t>
            </w:r>
          </w:p>
          <w:p w14:paraId="1C6540B0" w14:textId="77777777" w:rsidR="006B3A45" w:rsidRPr="00F36D60" w:rsidRDefault="006B3A45" w:rsidP="004C3B54">
            <w:pPr>
              <w:widowControl w:val="0"/>
              <w:ind w:left="284"/>
              <w:jc w:val="both"/>
              <w:rPr>
                <w:rFonts w:cs="Arial"/>
                <w:szCs w:val="20"/>
                <w:lang w:eastAsia="sl-SI"/>
              </w:rPr>
            </w:pPr>
            <w:r w:rsidRPr="00F36D6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6F6AA3" w14:textId="77777777" w:rsidR="006B3A45" w:rsidRPr="00F36D60" w:rsidRDefault="006B3A45" w:rsidP="004C3B54">
            <w:pPr>
              <w:widowControl w:val="0"/>
              <w:suppressAutoHyphens/>
              <w:ind w:left="714"/>
              <w:jc w:val="both"/>
              <w:rPr>
                <w:rFonts w:cs="Arial"/>
                <w:b/>
                <w:szCs w:val="20"/>
                <w:lang w:eastAsia="sl-SI"/>
              </w:rPr>
            </w:pPr>
            <w:r w:rsidRPr="00F36D60">
              <w:rPr>
                <w:rFonts w:cs="Arial"/>
                <w:b/>
                <w:szCs w:val="20"/>
                <w:lang w:eastAsia="sl-SI"/>
              </w:rPr>
              <w:t>II.b Manjkajoče pravice porabe bodo zagotovljene s prerazporeditvijo:</w:t>
            </w:r>
          </w:p>
          <w:p w14:paraId="145AF317" w14:textId="77777777" w:rsidR="006B3A45" w:rsidRPr="00F36D60" w:rsidRDefault="006B3A45" w:rsidP="004C3B54">
            <w:pPr>
              <w:widowControl w:val="0"/>
              <w:ind w:left="284"/>
              <w:jc w:val="both"/>
              <w:rPr>
                <w:rFonts w:cs="Arial"/>
                <w:szCs w:val="20"/>
                <w:lang w:eastAsia="sl-SI"/>
              </w:rPr>
            </w:pPr>
            <w:r w:rsidRPr="00F36D6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02C8736" w14:textId="77777777" w:rsidR="006B3A45" w:rsidRPr="00F36D60" w:rsidRDefault="006B3A45" w:rsidP="004C3B54">
            <w:pPr>
              <w:widowControl w:val="0"/>
              <w:suppressAutoHyphens/>
              <w:ind w:left="714"/>
              <w:jc w:val="both"/>
              <w:rPr>
                <w:rFonts w:cs="Arial"/>
                <w:b/>
                <w:szCs w:val="20"/>
                <w:lang w:eastAsia="sl-SI"/>
              </w:rPr>
            </w:pPr>
            <w:r w:rsidRPr="00F36D60">
              <w:rPr>
                <w:rFonts w:cs="Arial"/>
                <w:b/>
                <w:szCs w:val="20"/>
                <w:lang w:eastAsia="sl-SI"/>
              </w:rPr>
              <w:t>II.c Načrtovana nadomestitev zmanjšanih prihodkov in povečanih odhodkov proračuna:</w:t>
            </w:r>
          </w:p>
          <w:p w14:paraId="474BCB87" w14:textId="77777777" w:rsidR="006B3A45" w:rsidRPr="00F36D60" w:rsidRDefault="006B3A45" w:rsidP="004C3B54">
            <w:pPr>
              <w:widowControl w:val="0"/>
              <w:ind w:left="284"/>
              <w:jc w:val="both"/>
              <w:rPr>
                <w:rFonts w:cs="Arial"/>
                <w:szCs w:val="20"/>
                <w:lang w:eastAsia="sl-SI"/>
              </w:rPr>
            </w:pPr>
            <w:r w:rsidRPr="00F36D6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B3A45" w:rsidRPr="00F36D60" w14:paraId="45041659" w14:textId="77777777" w:rsidTr="006B3A45">
        <w:trPr>
          <w:trHeight w:val="785"/>
        </w:trPr>
        <w:tc>
          <w:tcPr>
            <w:tcW w:w="9100" w:type="dxa"/>
            <w:gridSpan w:val="16"/>
            <w:tcBorders>
              <w:top w:val="single" w:sz="4" w:space="0" w:color="000000"/>
              <w:left w:val="single" w:sz="4" w:space="0" w:color="000000"/>
              <w:bottom w:val="single" w:sz="4" w:space="0" w:color="000000"/>
              <w:right w:val="single" w:sz="4" w:space="0" w:color="000000"/>
            </w:tcBorders>
          </w:tcPr>
          <w:p w14:paraId="448F1985" w14:textId="77777777" w:rsidR="006B3A45" w:rsidRPr="00F36D60" w:rsidRDefault="006B3A45" w:rsidP="004C3B54">
            <w:pPr>
              <w:rPr>
                <w:rFonts w:cs="Arial"/>
                <w:b/>
                <w:szCs w:val="20"/>
              </w:rPr>
            </w:pPr>
            <w:r w:rsidRPr="00F36D60">
              <w:rPr>
                <w:rFonts w:cs="Arial"/>
                <w:b/>
                <w:szCs w:val="20"/>
              </w:rPr>
              <w:t>7.b Predstavitev ocene finančnih posledic pod 40.000 EUR:</w:t>
            </w:r>
          </w:p>
          <w:p w14:paraId="40D2E4A6" w14:textId="77777777" w:rsidR="006B3A45" w:rsidRPr="00F36D60" w:rsidRDefault="006B3A45" w:rsidP="004C3B54">
            <w:pPr>
              <w:rPr>
                <w:rFonts w:cs="Arial"/>
                <w:szCs w:val="20"/>
              </w:rPr>
            </w:pPr>
            <w:r>
              <w:rPr>
                <w:rFonts w:cs="Arial"/>
                <w:szCs w:val="20"/>
              </w:rPr>
              <w:t>-</w:t>
            </w:r>
          </w:p>
          <w:p w14:paraId="759A8C44" w14:textId="77777777" w:rsidR="006B3A45" w:rsidRPr="00F36D60" w:rsidRDefault="006B3A45" w:rsidP="006B3A45">
            <w:pPr>
              <w:rPr>
                <w:rFonts w:cs="Arial"/>
                <w:b/>
                <w:szCs w:val="20"/>
              </w:rPr>
            </w:pPr>
            <w:r w:rsidRPr="00F36D60">
              <w:rPr>
                <w:rFonts w:cs="Arial"/>
                <w:b/>
                <w:szCs w:val="20"/>
              </w:rPr>
              <w:t>Kratka obrazložitev</w:t>
            </w:r>
            <w:r>
              <w:rPr>
                <w:rFonts w:cs="Arial"/>
                <w:b/>
                <w:szCs w:val="20"/>
              </w:rPr>
              <w:t>: /</w:t>
            </w:r>
          </w:p>
        </w:tc>
      </w:tr>
      <w:tr w:rsidR="006B3A45" w:rsidRPr="00F36D60" w14:paraId="734CF51F" w14:textId="77777777" w:rsidTr="006B3A45">
        <w:trPr>
          <w:trHeight w:val="272"/>
        </w:trPr>
        <w:tc>
          <w:tcPr>
            <w:tcW w:w="9100" w:type="dxa"/>
            <w:gridSpan w:val="16"/>
            <w:tcBorders>
              <w:top w:val="single" w:sz="4" w:space="0" w:color="000000"/>
              <w:left w:val="single" w:sz="4" w:space="0" w:color="000000"/>
              <w:bottom w:val="single" w:sz="4" w:space="0" w:color="000000"/>
              <w:right w:val="single" w:sz="4" w:space="0" w:color="000000"/>
            </w:tcBorders>
          </w:tcPr>
          <w:p w14:paraId="48DA21BC" w14:textId="77777777" w:rsidR="006B3A45" w:rsidRPr="00F36D60" w:rsidRDefault="006B3A45" w:rsidP="004C3B54">
            <w:pPr>
              <w:rPr>
                <w:rFonts w:cs="Arial"/>
                <w:b/>
                <w:szCs w:val="20"/>
              </w:rPr>
            </w:pPr>
            <w:r w:rsidRPr="00F36D60">
              <w:rPr>
                <w:rFonts w:cs="Arial"/>
                <w:b/>
                <w:szCs w:val="20"/>
              </w:rPr>
              <w:t>8. Predstavitev sodelovanja z združenji občin:</w:t>
            </w:r>
          </w:p>
        </w:tc>
      </w:tr>
      <w:tr w:rsidR="006B3A45" w:rsidRPr="00F36D60" w14:paraId="248C4127" w14:textId="77777777" w:rsidTr="004C3B54">
        <w:tc>
          <w:tcPr>
            <w:tcW w:w="6720" w:type="dxa"/>
            <w:gridSpan w:val="11"/>
          </w:tcPr>
          <w:p w14:paraId="6A649F92" w14:textId="77777777"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Vsebina predloženega gradiva (predpisa) vpliva na:</w:t>
            </w:r>
          </w:p>
          <w:p w14:paraId="314A80E0" w14:textId="77777777"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pristojnosti občin,</w:t>
            </w:r>
          </w:p>
          <w:p w14:paraId="123EED3D" w14:textId="77777777"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delovanje občin,</w:t>
            </w:r>
          </w:p>
          <w:p w14:paraId="13200B2A" w14:textId="77777777"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financiranje občin.</w:t>
            </w:r>
          </w:p>
        </w:tc>
        <w:tc>
          <w:tcPr>
            <w:tcW w:w="2380" w:type="dxa"/>
            <w:gridSpan w:val="5"/>
          </w:tcPr>
          <w:p w14:paraId="4F59011B" w14:textId="77777777" w:rsidR="006B3A45" w:rsidRPr="003128C9" w:rsidRDefault="006B3A45" w:rsidP="004C3B54">
            <w:pPr>
              <w:pStyle w:val="Neotevilenodstavek"/>
              <w:widowControl w:val="0"/>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7EFE568D" w14:textId="77777777" w:rsidTr="006B3A45">
        <w:trPr>
          <w:trHeight w:val="1116"/>
        </w:trPr>
        <w:tc>
          <w:tcPr>
            <w:tcW w:w="9100" w:type="dxa"/>
            <w:gridSpan w:val="16"/>
          </w:tcPr>
          <w:p w14:paraId="33AC2E90" w14:textId="77777777"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 xml:space="preserve">Gradivo (predpis) je bilo poslano v mnenje: </w:t>
            </w:r>
          </w:p>
          <w:p w14:paraId="6F832965" w14:textId="77777777"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Skupnosti občin Slovenije SOS: DA/</w:t>
            </w:r>
            <w:r w:rsidRPr="003128C9">
              <w:rPr>
                <w:rFonts w:cs="Arial"/>
                <w:b/>
                <w:iCs/>
                <w:sz w:val="20"/>
                <w:szCs w:val="20"/>
                <w:lang w:val="sl-SI" w:eastAsia="sl-SI"/>
              </w:rPr>
              <w:t>NE</w:t>
            </w:r>
          </w:p>
          <w:p w14:paraId="15D7F4CA" w14:textId="77777777"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Združenju občin Slovenije ZOS: DA/</w:t>
            </w:r>
            <w:r w:rsidRPr="003128C9">
              <w:rPr>
                <w:rFonts w:cs="Arial"/>
                <w:b/>
                <w:iCs/>
                <w:sz w:val="20"/>
                <w:szCs w:val="20"/>
                <w:lang w:val="sl-SI" w:eastAsia="sl-SI"/>
              </w:rPr>
              <w:t>NE</w:t>
            </w:r>
          </w:p>
          <w:p w14:paraId="18D6AED8" w14:textId="77777777"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Združenju mestnih občin Slovenije ZMOS: DA/</w:t>
            </w:r>
            <w:r w:rsidRPr="003128C9">
              <w:rPr>
                <w:rFonts w:cs="Arial"/>
                <w:b/>
                <w:iCs/>
                <w:sz w:val="20"/>
                <w:szCs w:val="20"/>
                <w:lang w:val="sl-SI" w:eastAsia="sl-SI"/>
              </w:rPr>
              <w:t>NE</w:t>
            </w:r>
          </w:p>
        </w:tc>
      </w:tr>
      <w:tr w:rsidR="006B3A45" w:rsidRPr="00F36D60" w14:paraId="2DC95CA3" w14:textId="77777777" w:rsidTr="004C3B54">
        <w:tc>
          <w:tcPr>
            <w:tcW w:w="9100" w:type="dxa"/>
            <w:gridSpan w:val="16"/>
            <w:vAlign w:val="center"/>
          </w:tcPr>
          <w:p w14:paraId="7E4B675D" w14:textId="77777777" w:rsidR="006B3A45" w:rsidRPr="003128C9" w:rsidRDefault="006B3A45" w:rsidP="004C3B54">
            <w:pPr>
              <w:pStyle w:val="Neotevilenodstavek"/>
              <w:widowControl w:val="0"/>
              <w:spacing w:before="0" w:after="0" w:line="260" w:lineRule="exact"/>
              <w:jc w:val="left"/>
              <w:rPr>
                <w:rFonts w:cs="Arial"/>
                <w:b/>
                <w:sz w:val="20"/>
                <w:szCs w:val="20"/>
                <w:lang w:val="sl-SI" w:eastAsia="sl-SI"/>
              </w:rPr>
            </w:pPr>
            <w:r w:rsidRPr="003128C9">
              <w:rPr>
                <w:rFonts w:cs="Arial"/>
                <w:b/>
                <w:sz w:val="20"/>
                <w:szCs w:val="20"/>
                <w:lang w:val="sl-SI" w:eastAsia="sl-SI"/>
              </w:rPr>
              <w:t>9. Predstavitev sodelovanja javnosti:</w:t>
            </w:r>
          </w:p>
        </w:tc>
      </w:tr>
      <w:tr w:rsidR="006B3A45" w:rsidRPr="00F36D60" w14:paraId="1B8DF8E5" w14:textId="77777777" w:rsidTr="004C3B54">
        <w:tc>
          <w:tcPr>
            <w:tcW w:w="6720" w:type="dxa"/>
            <w:gridSpan w:val="11"/>
          </w:tcPr>
          <w:p w14:paraId="20F3AAD0" w14:textId="77777777" w:rsidR="006B3A45" w:rsidRPr="003128C9" w:rsidRDefault="006B3A45" w:rsidP="004C3B54">
            <w:pPr>
              <w:pStyle w:val="Neotevilenodstavek"/>
              <w:widowControl w:val="0"/>
              <w:spacing w:before="0" w:after="0" w:line="260" w:lineRule="exact"/>
              <w:rPr>
                <w:rFonts w:cs="Arial"/>
                <w:sz w:val="20"/>
                <w:szCs w:val="20"/>
                <w:lang w:val="sl-SI" w:eastAsia="sl-SI"/>
              </w:rPr>
            </w:pPr>
            <w:r w:rsidRPr="003128C9">
              <w:rPr>
                <w:rFonts w:cs="Arial"/>
                <w:iCs/>
                <w:sz w:val="20"/>
                <w:szCs w:val="20"/>
                <w:lang w:val="sl-SI" w:eastAsia="sl-SI"/>
              </w:rPr>
              <w:lastRenderedPageBreak/>
              <w:t>Gradivo je bilo predhodno objavljeno na spletni strani predlagatelja:</w:t>
            </w:r>
          </w:p>
        </w:tc>
        <w:tc>
          <w:tcPr>
            <w:tcW w:w="2380" w:type="dxa"/>
            <w:gridSpan w:val="5"/>
          </w:tcPr>
          <w:p w14:paraId="3EECBFFC" w14:textId="77777777" w:rsidR="006B3A45" w:rsidRPr="003128C9" w:rsidRDefault="006B3A45" w:rsidP="004C3B54">
            <w:pPr>
              <w:pStyle w:val="Neotevilenodstavek"/>
              <w:widowControl w:val="0"/>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73F79489" w14:textId="77777777" w:rsidTr="004C3B54">
        <w:tc>
          <w:tcPr>
            <w:tcW w:w="9100" w:type="dxa"/>
            <w:gridSpan w:val="16"/>
          </w:tcPr>
          <w:p w14:paraId="30923492" w14:textId="77777777"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Predlog sklepa ni takšne narave, da bi bila potrebna predhodna objava.</w:t>
            </w:r>
          </w:p>
        </w:tc>
      </w:tr>
      <w:tr w:rsidR="006B3A45" w:rsidRPr="00F36D60" w14:paraId="4672E216" w14:textId="77777777" w:rsidTr="004C3B54">
        <w:tc>
          <w:tcPr>
            <w:tcW w:w="6720" w:type="dxa"/>
            <w:gridSpan w:val="11"/>
            <w:vAlign w:val="center"/>
          </w:tcPr>
          <w:p w14:paraId="7C0A4141" w14:textId="77777777" w:rsidR="006B3A45" w:rsidRPr="003128C9" w:rsidRDefault="006B3A45" w:rsidP="004C3B54">
            <w:pPr>
              <w:pStyle w:val="Neotevilenodstavek"/>
              <w:widowControl w:val="0"/>
              <w:spacing w:before="0" w:after="0" w:line="260" w:lineRule="exact"/>
              <w:jc w:val="left"/>
              <w:rPr>
                <w:rFonts w:cs="Arial"/>
                <w:sz w:val="20"/>
                <w:szCs w:val="20"/>
                <w:lang w:val="sl-SI" w:eastAsia="sl-SI"/>
              </w:rPr>
            </w:pPr>
            <w:r w:rsidRPr="003128C9">
              <w:rPr>
                <w:rFonts w:cs="Arial"/>
                <w:b/>
                <w:sz w:val="20"/>
                <w:szCs w:val="20"/>
                <w:lang w:val="sl-SI" w:eastAsia="sl-SI"/>
              </w:rPr>
              <w:t>10. Pri pripravi gradiva so bile upoštevane zahteve iz Resolucije o normativni dejavnosti:</w:t>
            </w:r>
          </w:p>
        </w:tc>
        <w:tc>
          <w:tcPr>
            <w:tcW w:w="2380" w:type="dxa"/>
            <w:gridSpan w:val="5"/>
            <w:vAlign w:val="center"/>
          </w:tcPr>
          <w:p w14:paraId="307653A0" w14:textId="77777777" w:rsidR="006B3A45" w:rsidRPr="003128C9" w:rsidRDefault="006B3A45" w:rsidP="004C3B54">
            <w:pPr>
              <w:pStyle w:val="Neotevilenodstavek"/>
              <w:widowControl w:val="0"/>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311A171B" w14:textId="77777777" w:rsidTr="004C3B54">
        <w:tc>
          <w:tcPr>
            <w:tcW w:w="6720" w:type="dxa"/>
            <w:gridSpan w:val="11"/>
            <w:vAlign w:val="center"/>
          </w:tcPr>
          <w:p w14:paraId="40585257" w14:textId="77777777" w:rsidR="006B3A45" w:rsidRPr="003128C9" w:rsidRDefault="006B3A45" w:rsidP="004C3B54">
            <w:pPr>
              <w:pStyle w:val="Neotevilenodstavek"/>
              <w:widowControl w:val="0"/>
              <w:spacing w:before="0" w:after="0" w:line="260" w:lineRule="exact"/>
              <w:jc w:val="left"/>
              <w:rPr>
                <w:rFonts w:cs="Arial"/>
                <w:b/>
                <w:sz w:val="20"/>
                <w:szCs w:val="20"/>
                <w:lang w:val="sl-SI" w:eastAsia="sl-SI"/>
              </w:rPr>
            </w:pPr>
            <w:r w:rsidRPr="003128C9">
              <w:rPr>
                <w:rFonts w:cs="Arial"/>
                <w:b/>
                <w:sz w:val="20"/>
                <w:szCs w:val="20"/>
                <w:lang w:val="sl-SI" w:eastAsia="sl-SI"/>
              </w:rPr>
              <w:t>11. Gradivo je uvrščeno v delovni program vlade:</w:t>
            </w:r>
          </w:p>
        </w:tc>
        <w:tc>
          <w:tcPr>
            <w:tcW w:w="2380" w:type="dxa"/>
            <w:gridSpan w:val="5"/>
            <w:vAlign w:val="center"/>
          </w:tcPr>
          <w:p w14:paraId="175BA01C" w14:textId="77777777" w:rsidR="006B3A45" w:rsidRPr="003128C9" w:rsidRDefault="006B3A45" w:rsidP="004C3B54">
            <w:pPr>
              <w:pStyle w:val="Neotevilenodstavek"/>
              <w:widowControl w:val="0"/>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14:paraId="5082DCC1" w14:textId="77777777" w:rsidTr="004C3B54">
        <w:tc>
          <w:tcPr>
            <w:tcW w:w="9100" w:type="dxa"/>
            <w:gridSpan w:val="16"/>
            <w:tcBorders>
              <w:top w:val="single" w:sz="4" w:space="0" w:color="000000"/>
              <w:left w:val="single" w:sz="4" w:space="0" w:color="000000"/>
              <w:bottom w:val="single" w:sz="4" w:space="0" w:color="000000"/>
              <w:right w:val="single" w:sz="4" w:space="0" w:color="000000"/>
            </w:tcBorders>
          </w:tcPr>
          <w:p w14:paraId="50F544D8" w14:textId="77777777" w:rsidR="006B3A45" w:rsidRPr="00F36D60" w:rsidRDefault="006B3A45" w:rsidP="004C3B54">
            <w:pPr>
              <w:pStyle w:val="Poglavje"/>
              <w:widowControl w:val="0"/>
              <w:spacing w:before="0" w:after="0" w:line="260" w:lineRule="exact"/>
              <w:ind w:left="3400"/>
              <w:jc w:val="left"/>
              <w:rPr>
                <w:sz w:val="20"/>
                <w:szCs w:val="20"/>
              </w:rPr>
            </w:pPr>
          </w:p>
          <w:p w14:paraId="6C5EEABB" w14:textId="77777777" w:rsidR="006B3A45" w:rsidRPr="00F36D60" w:rsidRDefault="006B3A45" w:rsidP="004C3B54">
            <w:pPr>
              <w:pStyle w:val="Poglavje"/>
              <w:widowControl w:val="0"/>
              <w:spacing w:before="0" w:after="0" w:line="260" w:lineRule="exact"/>
              <w:ind w:left="3400"/>
              <w:jc w:val="left"/>
              <w:rPr>
                <w:b w:val="0"/>
                <w:sz w:val="20"/>
                <w:szCs w:val="20"/>
              </w:rPr>
            </w:pPr>
            <w:r w:rsidRPr="00F36D60">
              <w:rPr>
                <w:b w:val="0"/>
                <w:sz w:val="20"/>
                <w:szCs w:val="20"/>
              </w:rPr>
              <w:t xml:space="preserve">                                                       </w:t>
            </w:r>
            <w:r>
              <w:rPr>
                <w:b w:val="0"/>
                <w:sz w:val="20"/>
                <w:szCs w:val="20"/>
              </w:rPr>
              <w:t>m</w:t>
            </w:r>
            <w:r w:rsidRPr="00F36D60">
              <w:rPr>
                <w:b w:val="0"/>
                <w:sz w:val="20"/>
                <w:szCs w:val="20"/>
              </w:rPr>
              <w:t>ag. Andrej Vizjak</w:t>
            </w:r>
          </w:p>
          <w:p w14:paraId="10600717" w14:textId="77777777" w:rsidR="006B3A45" w:rsidRPr="00F36D60" w:rsidRDefault="006B3A45" w:rsidP="004C3B54">
            <w:pPr>
              <w:pStyle w:val="Poglavje"/>
              <w:widowControl w:val="0"/>
              <w:spacing w:before="0" w:after="0" w:line="260" w:lineRule="exact"/>
              <w:ind w:left="3400"/>
              <w:jc w:val="left"/>
              <w:rPr>
                <w:b w:val="0"/>
                <w:sz w:val="20"/>
                <w:szCs w:val="20"/>
              </w:rPr>
            </w:pPr>
            <w:r w:rsidRPr="00F36D60">
              <w:rPr>
                <w:b w:val="0"/>
                <w:sz w:val="20"/>
                <w:szCs w:val="20"/>
              </w:rPr>
              <w:t xml:space="preserve">                                                       MINISTER</w:t>
            </w:r>
          </w:p>
          <w:p w14:paraId="4EFCBA46" w14:textId="77777777" w:rsidR="006B3A45" w:rsidRPr="00F36D60" w:rsidRDefault="006B3A45" w:rsidP="004C3B54">
            <w:pPr>
              <w:pStyle w:val="Poglavje"/>
              <w:widowControl w:val="0"/>
              <w:spacing w:before="0" w:after="0" w:line="260" w:lineRule="exact"/>
              <w:ind w:left="3400"/>
              <w:jc w:val="left"/>
              <w:rPr>
                <w:sz w:val="20"/>
                <w:szCs w:val="20"/>
              </w:rPr>
            </w:pPr>
          </w:p>
        </w:tc>
      </w:tr>
    </w:tbl>
    <w:p w14:paraId="475BC356" w14:textId="77777777" w:rsidR="006B3A45" w:rsidRPr="00F36D60" w:rsidRDefault="006B3A45" w:rsidP="006B3A45">
      <w:pPr>
        <w:pStyle w:val="Telobesedila2"/>
        <w:rPr>
          <w:rFonts w:ascii="Arial" w:hAnsi="Arial" w:cs="Arial"/>
          <w:b w:val="0"/>
          <w:sz w:val="20"/>
        </w:rPr>
      </w:pPr>
    </w:p>
    <w:p w14:paraId="26619150" w14:textId="77777777" w:rsidR="006B3A45" w:rsidRPr="00F36D60" w:rsidRDefault="006B3A45" w:rsidP="006B3A45">
      <w:pPr>
        <w:jc w:val="both"/>
        <w:rPr>
          <w:rFonts w:cs="Arial"/>
          <w:szCs w:val="20"/>
        </w:rPr>
      </w:pPr>
      <w:r w:rsidRPr="00F36D60">
        <w:rPr>
          <w:rFonts w:cs="Arial"/>
          <w:szCs w:val="20"/>
        </w:rPr>
        <w:t>PRILOGE:</w:t>
      </w:r>
    </w:p>
    <w:p w14:paraId="08106017" w14:textId="77777777" w:rsidR="006B3A45" w:rsidRPr="00F36D60" w:rsidRDefault="006B3A45" w:rsidP="006B3A45">
      <w:pPr>
        <w:jc w:val="both"/>
        <w:rPr>
          <w:rFonts w:cs="Arial"/>
          <w:szCs w:val="20"/>
        </w:rPr>
      </w:pPr>
    </w:p>
    <w:p w14:paraId="77430468" w14:textId="77777777" w:rsidR="006B3A45" w:rsidRPr="00F36D60" w:rsidRDefault="006B3A45" w:rsidP="006B3A45">
      <w:pPr>
        <w:numPr>
          <w:ilvl w:val="0"/>
          <w:numId w:val="8"/>
        </w:numPr>
        <w:spacing w:line="240" w:lineRule="auto"/>
        <w:rPr>
          <w:rFonts w:cs="Arial"/>
          <w:szCs w:val="20"/>
        </w:rPr>
      </w:pPr>
      <w:r w:rsidRPr="00F36D60">
        <w:rPr>
          <w:rFonts w:cs="Arial"/>
          <w:szCs w:val="20"/>
        </w:rPr>
        <w:t xml:space="preserve">Priloga 1: Obrazložitev </w:t>
      </w:r>
    </w:p>
    <w:p w14:paraId="610CF082" w14:textId="77777777" w:rsidR="006B3A45" w:rsidRDefault="006B3A45" w:rsidP="006B3A45">
      <w:pPr>
        <w:numPr>
          <w:ilvl w:val="0"/>
          <w:numId w:val="8"/>
        </w:numPr>
        <w:spacing w:line="240" w:lineRule="auto"/>
        <w:rPr>
          <w:rFonts w:cs="Arial"/>
          <w:szCs w:val="20"/>
        </w:rPr>
      </w:pPr>
      <w:r w:rsidRPr="00F36D60">
        <w:rPr>
          <w:rFonts w:cs="Arial"/>
          <w:szCs w:val="20"/>
        </w:rPr>
        <w:t xml:space="preserve">Priloga 2: Izpis Obrazca 3 iz sistema MFERAC </w:t>
      </w:r>
      <w:r>
        <w:rPr>
          <w:rFonts w:cs="Arial"/>
          <w:szCs w:val="20"/>
        </w:rPr>
        <w:t>– Načrt razvojnih programov</w:t>
      </w:r>
    </w:p>
    <w:p w14:paraId="48738644" w14:textId="77777777" w:rsidR="006B3A45" w:rsidRPr="00F331F8" w:rsidRDefault="006B3A45" w:rsidP="006B3A45">
      <w:pPr>
        <w:numPr>
          <w:ilvl w:val="0"/>
          <w:numId w:val="8"/>
        </w:numPr>
        <w:spacing w:line="240" w:lineRule="auto"/>
        <w:rPr>
          <w:rFonts w:cs="Arial"/>
          <w:szCs w:val="20"/>
        </w:rPr>
        <w:sectPr w:rsidR="006B3A45" w:rsidRPr="00F331F8" w:rsidSect="009964B8">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851" w:left="1701" w:header="993" w:footer="794" w:gutter="0"/>
          <w:cols w:space="708"/>
          <w:titlePg/>
          <w:docGrid w:linePitch="272"/>
        </w:sectPr>
      </w:pPr>
      <w:r>
        <w:rPr>
          <w:rFonts w:cs="Arial"/>
          <w:iCs/>
          <w:szCs w:val="20"/>
        </w:rPr>
        <w:t>Pril</w:t>
      </w:r>
      <w:r w:rsidRPr="00F331F8">
        <w:rPr>
          <w:rFonts w:cs="Arial"/>
          <w:iCs/>
          <w:szCs w:val="20"/>
        </w:rPr>
        <w:t>oga 3: Mnenje Ministrstva za finance</w:t>
      </w:r>
    </w:p>
    <w:p w14:paraId="12F2ACC8" w14:textId="77777777" w:rsidR="006B3A45" w:rsidRPr="00F36D60" w:rsidRDefault="006B3A45" w:rsidP="006B3A45">
      <w:pPr>
        <w:keepLines/>
        <w:jc w:val="right"/>
        <w:rPr>
          <w:rFonts w:cs="Arial"/>
          <w:b/>
          <w:szCs w:val="20"/>
        </w:rPr>
      </w:pPr>
      <w:r w:rsidRPr="00F36D60">
        <w:rPr>
          <w:rFonts w:cs="Arial"/>
          <w:b/>
          <w:szCs w:val="20"/>
        </w:rPr>
        <w:lastRenderedPageBreak/>
        <w:t>Priloga 1</w:t>
      </w:r>
    </w:p>
    <w:p w14:paraId="02DB327A" w14:textId="77777777" w:rsidR="006B3A45" w:rsidRPr="00F36D60" w:rsidRDefault="006B3A45" w:rsidP="006B3A45">
      <w:pPr>
        <w:keepLines/>
        <w:jc w:val="right"/>
        <w:rPr>
          <w:rFonts w:cs="Arial"/>
          <w:b/>
          <w:szCs w:val="20"/>
        </w:rPr>
      </w:pPr>
    </w:p>
    <w:p w14:paraId="2E2C202E" w14:textId="77777777" w:rsidR="006B3A45" w:rsidRPr="00F36D60" w:rsidRDefault="006B3A45" w:rsidP="006B3A45">
      <w:pPr>
        <w:jc w:val="center"/>
        <w:rPr>
          <w:rFonts w:cs="Arial"/>
          <w:b/>
        </w:rPr>
      </w:pPr>
      <w:r w:rsidRPr="00F36D60">
        <w:rPr>
          <w:rFonts w:cs="Arial"/>
          <w:b/>
        </w:rPr>
        <w:t>OBRAZLOŽITEV</w:t>
      </w:r>
    </w:p>
    <w:p w14:paraId="6DDB3E7B" w14:textId="77777777" w:rsidR="006B3A45" w:rsidRDefault="006B3A45" w:rsidP="006B3A45">
      <w:pPr>
        <w:pStyle w:val="Brezrazmikov"/>
        <w:jc w:val="both"/>
        <w:rPr>
          <w:rFonts w:cs="Arial"/>
          <w:szCs w:val="20"/>
          <w:lang w:val="sl-SI"/>
        </w:rPr>
      </w:pPr>
    </w:p>
    <w:p w14:paraId="344FCE73" w14:textId="77777777" w:rsidR="000E3DD7" w:rsidRDefault="000E3DD7" w:rsidP="000E3DD7">
      <w:pPr>
        <w:spacing w:line="240" w:lineRule="auto"/>
        <w:jc w:val="both"/>
        <w:rPr>
          <w:rFonts w:cs="Arial"/>
          <w:szCs w:val="20"/>
        </w:rPr>
      </w:pPr>
      <w:r w:rsidRPr="00254501">
        <w:rPr>
          <w:rFonts w:cs="Arial"/>
        </w:rPr>
        <w:t xml:space="preserve">V Programu porabe sredstev Sklada za podnebne spremembe </w:t>
      </w:r>
      <w:r>
        <w:rPr>
          <w:rFonts w:cs="Arial"/>
        </w:rPr>
        <w:t>za obdobje 2020-2023</w:t>
      </w:r>
      <w:r w:rsidRPr="00254501">
        <w:rPr>
          <w:rFonts w:cs="Arial"/>
        </w:rPr>
        <w:t xml:space="preserve"> (Uradni list RS, št. </w:t>
      </w:r>
      <w:r>
        <w:rPr>
          <w:rFonts w:cs="Arial"/>
        </w:rPr>
        <w:t>14</w:t>
      </w:r>
      <w:r w:rsidRPr="00254501">
        <w:rPr>
          <w:rFonts w:cs="Arial"/>
        </w:rPr>
        <w:t>/</w:t>
      </w:r>
      <w:r>
        <w:rPr>
          <w:rFonts w:cs="Arial"/>
        </w:rPr>
        <w:t>20</w:t>
      </w:r>
      <w:r w:rsidRPr="00254501">
        <w:rPr>
          <w:rFonts w:cs="Arial"/>
        </w:rPr>
        <w:t>),</w:t>
      </w:r>
      <w:r>
        <w:rPr>
          <w:rStyle w:val="Sprotnaopomba-sklic"/>
          <w:rFonts w:cs="Arial"/>
        </w:rPr>
        <w:footnoteReference w:id="1"/>
      </w:r>
      <w:r w:rsidRPr="00254501">
        <w:rPr>
          <w:rFonts w:cs="Arial"/>
        </w:rPr>
        <w:t xml:space="preserve"> ki ga je sprejela Vlada R</w:t>
      </w:r>
      <w:r>
        <w:rPr>
          <w:rFonts w:cs="Arial"/>
        </w:rPr>
        <w:t>e</w:t>
      </w:r>
      <w:r w:rsidRPr="009D1E2D">
        <w:rPr>
          <w:rFonts w:cs="Arial"/>
        </w:rPr>
        <w:t xml:space="preserve">publike </w:t>
      </w:r>
      <w:r w:rsidRPr="00254501">
        <w:rPr>
          <w:rFonts w:cs="Arial"/>
        </w:rPr>
        <w:t>S</w:t>
      </w:r>
      <w:r>
        <w:rPr>
          <w:rFonts w:cs="Arial"/>
        </w:rPr>
        <w:t>l</w:t>
      </w:r>
      <w:r w:rsidRPr="009D1E2D">
        <w:rPr>
          <w:rFonts w:cs="Arial"/>
        </w:rPr>
        <w:t>ovenije</w:t>
      </w:r>
      <w:r w:rsidRPr="00254501">
        <w:rPr>
          <w:rFonts w:cs="Arial"/>
        </w:rPr>
        <w:t xml:space="preserve"> </w:t>
      </w:r>
      <w:r w:rsidRPr="00254501">
        <w:rPr>
          <w:rFonts w:cs="Arial"/>
          <w:szCs w:val="20"/>
        </w:rPr>
        <w:t>z odlokom</w:t>
      </w:r>
      <w:r>
        <w:rPr>
          <w:rFonts w:cs="Arial"/>
          <w:szCs w:val="20"/>
        </w:rPr>
        <w:t xml:space="preserve"> v marcu 2020</w:t>
      </w:r>
      <w:r w:rsidRPr="00254501">
        <w:rPr>
          <w:rFonts w:cs="Arial"/>
          <w:szCs w:val="20"/>
        </w:rPr>
        <w:t>, je bilo za ukrep</w:t>
      </w:r>
      <w:r>
        <w:rPr>
          <w:rFonts w:cs="Arial"/>
          <w:szCs w:val="20"/>
        </w:rPr>
        <w:t xml:space="preserve"> Zelena delovna mesta</w:t>
      </w:r>
      <w:r w:rsidRPr="00254501">
        <w:rPr>
          <w:rFonts w:cs="Arial"/>
          <w:szCs w:val="20"/>
        </w:rPr>
        <w:t xml:space="preserve"> predvidenih do 1</w:t>
      </w:r>
      <w:r>
        <w:rPr>
          <w:rFonts w:cs="Arial"/>
          <w:szCs w:val="20"/>
        </w:rPr>
        <w:t>.0</w:t>
      </w:r>
      <w:r w:rsidRPr="00254501">
        <w:rPr>
          <w:rFonts w:cs="Arial"/>
          <w:szCs w:val="20"/>
        </w:rPr>
        <w:t>00.000,00 EUR</w:t>
      </w:r>
      <w:r>
        <w:rPr>
          <w:rFonts w:cs="Arial"/>
          <w:szCs w:val="20"/>
        </w:rPr>
        <w:t xml:space="preserve"> vsako leto v obdobju 2020-2024</w:t>
      </w:r>
      <w:r w:rsidRPr="00254501">
        <w:rPr>
          <w:rFonts w:cs="Arial"/>
          <w:szCs w:val="20"/>
        </w:rPr>
        <w:t xml:space="preserve">. Skladno z omenjenim programom je </w:t>
      </w:r>
      <w:r>
        <w:rPr>
          <w:rFonts w:cs="Arial"/>
          <w:szCs w:val="20"/>
        </w:rPr>
        <w:t xml:space="preserve">Vlada RS </w:t>
      </w:r>
      <w:r w:rsidRPr="00254501">
        <w:rPr>
          <w:rFonts w:cs="Arial"/>
          <w:szCs w:val="20"/>
        </w:rPr>
        <w:t xml:space="preserve">s sklepom št. </w:t>
      </w:r>
      <w:r>
        <w:rPr>
          <w:rFonts w:cs="Arial"/>
          <w:szCs w:val="20"/>
        </w:rPr>
        <w:t xml:space="preserve">35401-3/20203 </w:t>
      </w:r>
      <w:r w:rsidRPr="00254501">
        <w:rPr>
          <w:rFonts w:cs="Arial"/>
          <w:szCs w:val="20"/>
        </w:rPr>
        <w:t xml:space="preserve">z dne </w:t>
      </w:r>
      <w:r>
        <w:rPr>
          <w:rFonts w:cs="Arial"/>
          <w:szCs w:val="20"/>
        </w:rPr>
        <w:t>9</w:t>
      </w:r>
      <w:r w:rsidRPr="00254501">
        <w:rPr>
          <w:rFonts w:cs="Arial"/>
          <w:szCs w:val="20"/>
        </w:rPr>
        <w:t xml:space="preserve">. </w:t>
      </w:r>
      <w:r>
        <w:rPr>
          <w:rFonts w:cs="Arial"/>
          <w:szCs w:val="20"/>
        </w:rPr>
        <w:t>9</w:t>
      </w:r>
      <w:r w:rsidRPr="00254501">
        <w:rPr>
          <w:rFonts w:cs="Arial"/>
          <w:szCs w:val="20"/>
        </w:rPr>
        <w:t>. 20</w:t>
      </w:r>
      <w:r>
        <w:rPr>
          <w:rFonts w:cs="Arial"/>
          <w:szCs w:val="20"/>
        </w:rPr>
        <w:t>20 uvrstila nov projekt št. 2550-20-0025 »Zelena delovna mesta« v Veljavni načrt razvojnih programov 2020-2023.</w:t>
      </w:r>
      <w:r w:rsidRPr="00254501">
        <w:rPr>
          <w:rFonts w:cs="Arial"/>
          <w:szCs w:val="20"/>
        </w:rPr>
        <w:t xml:space="preserve"> </w:t>
      </w:r>
    </w:p>
    <w:p w14:paraId="1790B061" w14:textId="77777777" w:rsidR="000E3DD7" w:rsidRDefault="000E3DD7" w:rsidP="000E3DD7">
      <w:pPr>
        <w:spacing w:line="240" w:lineRule="auto"/>
        <w:jc w:val="both"/>
        <w:rPr>
          <w:rFonts w:cs="Arial"/>
          <w:szCs w:val="20"/>
        </w:rPr>
      </w:pPr>
    </w:p>
    <w:p w14:paraId="3285035A" w14:textId="3B9AF143" w:rsidR="000E3DD7" w:rsidRPr="00A7012C" w:rsidRDefault="000E3DD7" w:rsidP="000E3DD7">
      <w:pPr>
        <w:spacing w:line="240" w:lineRule="auto"/>
        <w:jc w:val="both"/>
        <w:rPr>
          <w:rFonts w:cs="Arial"/>
          <w:szCs w:val="20"/>
        </w:rPr>
      </w:pPr>
      <w:r w:rsidRPr="00254501">
        <w:rPr>
          <w:rFonts w:cs="Arial"/>
          <w:szCs w:val="20"/>
        </w:rPr>
        <w:t>Ker je bil</w:t>
      </w:r>
      <w:r>
        <w:rPr>
          <w:rFonts w:cs="Arial"/>
          <w:szCs w:val="20"/>
        </w:rPr>
        <w:t>o zaradi povečanega obsega obremenitev na</w:t>
      </w:r>
      <w:r w:rsidR="008C2431">
        <w:rPr>
          <w:rFonts w:cs="Arial"/>
          <w:szCs w:val="20"/>
        </w:rPr>
        <w:t xml:space="preserve"> Zavodu RS za zaposlovanje (</w:t>
      </w:r>
      <w:r>
        <w:rPr>
          <w:rFonts w:cs="Arial"/>
          <w:szCs w:val="20"/>
        </w:rPr>
        <w:t>ZRSZ</w:t>
      </w:r>
      <w:r w:rsidR="008C2431">
        <w:rPr>
          <w:rFonts w:cs="Arial"/>
          <w:szCs w:val="20"/>
        </w:rPr>
        <w:t>)</w:t>
      </w:r>
      <w:r>
        <w:rPr>
          <w:rFonts w:cs="Arial"/>
          <w:szCs w:val="20"/>
        </w:rPr>
        <w:t xml:space="preserve"> zaradi epidemije Covid-19 Javno povabilo objavljeno šele v </w:t>
      </w:r>
      <w:r w:rsidRPr="00254501">
        <w:rPr>
          <w:rFonts w:cs="Arial"/>
          <w:szCs w:val="20"/>
        </w:rPr>
        <w:t>letu 20</w:t>
      </w:r>
      <w:r>
        <w:rPr>
          <w:rFonts w:cs="Arial"/>
          <w:szCs w:val="20"/>
        </w:rPr>
        <w:t>21, v letu 2020 ni prišlo do izplačil, v letu 2021 pa je bil</w:t>
      </w:r>
      <w:r w:rsidRPr="00254501">
        <w:rPr>
          <w:rFonts w:cs="Arial"/>
          <w:szCs w:val="20"/>
        </w:rPr>
        <w:t xml:space="preserve"> izplačan le manjši del predvidenih sredstev</w:t>
      </w:r>
      <w:r w:rsidR="008C2431">
        <w:rPr>
          <w:rFonts w:cs="Arial"/>
          <w:szCs w:val="20"/>
        </w:rPr>
        <w:t xml:space="preserve"> po pogodbi</w:t>
      </w:r>
      <w:r w:rsidRPr="00254501">
        <w:rPr>
          <w:rFonts w:cs="Arial"/>
          <w:szCs w:val="20"/>
        </w:rPr>
        <w:t>, in sicer</w:t>
      </w:r>
      <w:r>
        <w:rPr>
          <w:rFonts w:cs="Arial"/>
          <w:szCs w:val="20"/>
        </w:rPr>
        <w:t xml:space="preserve"> </w:t>
      </w:r>
      <w:r w:rsidRPr="00A7012C">
        <w:t>109.459,22 EUR</w:t>
      </w:r>
      <w:r w:rsidR="008C2431">
        <w:rPr>
          <w:rFonts w:cs="Arial"/>
          <w:szCs w:val="20"/>
        </w:rPr>
        <w:t>.</w:t>
      </w:r>
      <w:r w:rsidRPr="00254501">
        <w:rPr>
          <w:rFonts w:cs="Arial"/>
          <w:szCs w:val="20"/>
        </w:rPr>
        <w:t xml:space="preserve"> </w:t>
      </w:r>
      <w:r w:rsidR="008C2431">
        <w:rPr>
          <w:rFonts w:cs="Arial"/>
          <w:szCs w:val="20"/>
        </w:rPr>
        <w:t>Z</w:t>
      </w:r>
      <w:r w:rsidRPr="00A7012C">
        <w:t>a</w:t>
      </w:r>
      <w:r>
        <w:t xml:space="preserve"> </w:t>
      </w:r>
      <w:r w:rsidRPr="00A7012C">
        <w:t>iz</w:t>
      </w:r>
      <w:r>
        <w:t>p</w:t>
      </w:r>
      <w:r w:rsidRPr="00A7012C">
        <w:t>l</w:t>
      </w:r>
      <w:r>
        <w:t>a</w:t>
      </w:r>
      <w:r w:rsidRPr="00A7012C">
        <w:t>č</w:t>
      </w:r>
      <w:r>
        <w:t>i</w:t>
      </w:r>
      <w:r w:rsidRPr="00A7012C">
        <w:t>l</w:t>
      </w:r>
      <w:r>
        <w:t xml:space="preserve">o </w:t>
      </w:r>
      <w:r w:rsidRPr="00A7012C">
        <w:t xml:space="preserve">je </w:t>
      </w:r>
      <w:r>
        <w:t>p</w:t>
      </w:r>
      <w:r w:rsidRPr="00A7012C">
        <w:t>r</w:t>
      </w:r>
      <w:r>
        <w:t>e</w:t>
      </w:r>
      <w:r w:rsidRPr="00A7012C">
        <w:t>o</w:t>
      </w:r>
      <w:r>
        <w:t>s</w:t>
      </w:r>
      <w:r w:rsidRPr="00A7012C">
        <w:t>t</w:t>
      </w:r>
      <w:r>
        <w:t>a</w:t>
      </w:r>
      <w:r w:rsidRPr="00A7012C">
        <w:t>l</w:t>
      </w:r>
      <w:r>
        <w:t>o</w:t>
      </w:r>
      <w:r w:rsidRPr="00A7012C">
        <w:t xml:space="preserve"> </w:t>
      </w:r>
      <w:r>
        <w:t>š</w:t>
      </w:r>
      <w:r w:rsidRPr="00A7012C">
        <w:t>e</w:t>
      </w:r>
      <w:r>
        <w:t xml:space="preserve"> </w:t>
      </w:r>
      <w:r w:rsidRPr="00A7012C">
        <w:t>437.240,78 EUR</w:t>
      </w:r>
      <w:r>
        <w:t>,</w:t>
      </w:r>
      <w:r w:rsidRPr="00A7012C">
        <w:t xml:space="preserve"> s</w:t>
      </w:r>
      <w:r>
        <w:t>a</w:t>
      </w:r>
      <w:r w:rsidRPr="00A7012C">
        <w:t>j</w:t>
      </w:r>
      <w:r>
        <w:t xml:space="preserve"> </w:t>
      </w:r>
      <w:r w:rsidRPr="00A7012C">
        <w:t>je</w:t>
      </w:r>
      <w:r>
        <w:t xml:space="preserve"> </w:t>
      </w:r>
      <w:r w:rsidRPr="00A7012C">
        <w:t>bi</w:t>
      </w:r>
      <w:r>
        <w:t>l</w:t>
      </w:r>
      <w:r w:rsidRPr="00A7012C">
        <w:t>o</w:t>
      </w:r>
      <w:r>
        <w:t xml:space="preserve"> vseh prevzetih obveznosti skladno </w:t>
      </w:r>
      <w:r w:rsidRPr="00A7012C">
        <w:t>pogodbo št. 2550-20-311012 o financiranju projekta »Zelena delovna mesta«</w:t>
      </w:r>
      <w:r>
        <w:t xml:space="preserve"> </w:t>
      </w:r>
      <w:r w:rsidRPr="00A7012C">
        <w:t>na podlagi prijetih prijav v vrednosti 546.700,00 EUR</w:t>
      </w:r>
      <w:r>
        <w:t>.</w:t>
      </w:r>
      <w:r w:rsidRPr="00A7012C">
        <w:t xml:space="preserve"> </w:t>
      </w:r>
    </w:p>
    <w:p w14:paraId="33DE6EBC" w14:textId="77777777" w:rsidR="000E3DD7" w:rsidRPr="00254501" w:rsidRDefault="000E3DD7" w:rsidP="000E3DD7">
      <w:pPr>
        <w:spacing w:line="240" w:lineRule="auto"/>
        <w:jc w:val="both"/>
        <w:rPr>
          <w:rFonts w:cs="Arial"/>
          <w:color w:val="FF0000"/>
          <w:szCs w:val="20"/>
        </w:rPr>
      </w:pPr>
    </w:p>
    <w:p w14:paraId="774AF05E" w14:textId="05B7D0F3" w:rsidR="000E3DD7" w:rsidRPr="00254501" w:rsidRDefault="000E3DD7" w:rsidP="000E3DD7">
      <w:pPr>
        <w:spacing w:line="240" w:lineRule="auto"/>
        <w:jc w:val="both"/>
        <w:rPr>
          <w:rFonts w:cs="Arial"/>
          <w:color w:val="FF0000"/>
          <w:szCs w:val="20"/>
        </w:rPr>
      </w:pPr>
      <w:r w:rsidRPr="00254501">
        <w:rPr>
          <w:rFonts w:cs="Arial"/>
          <w:szCs w:val="20"/>
        </w:rPr>
        <w:t xml:space="preserve">Dne </w:t>
      </w:r>
      <w:r>
        <w:rPr>
          <w:rFonts w:cs="Arial"/>
          <w:szCs w:val="20"/>
        </w:rPr>
        <w:t>24</w:t>
      </w:r>
      <w:r w:rsidRPr="00254501">
        <w:rPr>
          <w:rFonts w:cs="Arial"/>
          <w:szCs w:val="20"/>
        </w:rPr>
        <w:t xml:space="preserve">. </w:t>
      </w:r>
      <w:r>
        <w:rPr>
          <w:rFonts w:cs="Arial"/>
          <w:szCs w:val="20"/>
        </w:rPr>
        <w:t>6</w:t>
      </w:r>
      <w:r w:rsidRPr="00254501">
        <w:rPr>
          <w:rFonts w:cs="Arial"/>
          <w:szCs w:val="20"/>
        </w:rPr>
        <w:t>. 202</w:t>
      </w:r>
      <w:r>
        <w:rPr>
          <w:rFonts w:cs="Arial"/>
          <w:szCs w:val="20"/>
        </w:rPr>
        <w:t>1</w:t>
      </w:r>
      <w:r w:rsidRPr="00254501">
        <w:rPr>
          <w:rFonts w:cs="Arial"/>
          <w:szCs w:val="20"/>
        </w:rPr>
        <w:t xml:space="preserve"> je bil v Uradnem listu</w:t>
      </w:r>
      <w:r>
        <w:rPr>
          <w:rFonts w:cs="Arial"/>
          <w:szCs w:val="20"/>
        </w:rPr>
        <w:t xml:space="preserve"> RS,</w:t>
      </w:r>
      <w:r w:rsidRPr="00254501">
        <w:rPr>
          <w:rFonts w:cs="Arial"/>
          <w:szCs w:val="20"/>
        </w:rPr>
        <w:t xml:space="preserve"> št. 1</w:t>
      </w:r>
      <w:r>
        <w:rPr>
          <w:rFonts w:cs="Arial"/>
          <w:szCs w:val="20"/>
        </w:rPr>
        <w:t>01</w:t>
      </w:r>
      <w:r w:rsidRPr="00254501">
        <w:rPr>
          <w:rFonts w:cs="Arial"/>
          <w:szCs w:val="20"/>
        </w:rPr>
        <w:t>/2</w:t>
      </w:r>
      <w:r>
        <w:rPr>
          <w:rFonts w:cs="Arial"/>
          <w:szCs w:val="20"/>
        </w:rPr>
        <w:t>1</w:t>
      </w:r>
      <w:r w:rsidRPr="00254501">
        <w:rPr>
          <w:rFonts w:cs="Arial"/>
          <w:szCs w:val="20"/>
        </w:rPr>
        <w:t xml:space="preserve"> objavljen Odlok o Programu porabe sredstev Sklada za podnebne spremembe v obdobju 202</w:t>
      </w:r>
      <w:r>
        <w:rPr>
          <w:rFonts w:cs="Arial"/>
          <w:szCs w:val="20"/>
        </w:rPr>
        <w:t>1</w:t>
      </w:r>
      <w:r w:rsidRPr="00254501">
        <w:rPr>
          <w:rFonts w:cs="Arial"/>
          <w:szCs w:val="20"/>
        </w:rPr>
        <w:t>-2023</w:t>
      </w:r>
      <w:r>
        <w:rPr>
          <w:rStyle w:val="Sprotnaopomba-sklic"/>
          <w:rFonts w:cs="Arial"/>
          <w:szCs w:val="20"/>
        </w:rPr>
        <w:footnoteReference w:id="2"/>
      </w:r>
      <w:r w:rsidRPr="00254501">
        <w:rPr>
          <w:rFonts w:cs="Arial"/>
          <w:szCs w:val="20"/>
        </w:rPr>
        <w:t xml:space="preserve">, ki </w:t>
      </w:r>
      <w:r>
        <w:rPr>
          <w:rFonts w:cs="Arial"/>
          <w:szCs w:val="20"/>
        </w:rPr>
        <w:t xml:space="preserve">prav tako </w:t>
      </w:r>
      <w:r w:rsidRPr="00254501">
        <w:rPr>
          <w:rFonts w:cs="Arial"/>
          <w:szCs w:val="20"/>
        </w:rPr>
        <w:t xml:space="preserve">predvideva sredstva za ukrep </w:t>
      </w:r>
      <w:r>
        <w:rPr>
          <w:rFonts w:cs="Arial"/>
          <w:szCs w:val="20"/>
        </w:rPr>
        <w:t>Zelena delovna mesta (v nadaljevanju: ZDM),</w:t>
      </w:r>
      <w:r w:rsidRPr="008B69B4">
        <w:t xml:space="preserve"> ob tem pa je sredstva </w:t>
      </w:r>
      <w:r>
        <w:t xml:space="preserve">prerazporedil skozi leta in </w:t>
      </w:r>
      <w:r w:rsidRPr="008B69B4">
        <w:t xml:space="preserve">povečal na skupno </w:t>
      </w:r>
      <w:r>
        <w:t>3 milijone EUR</w:t>
      </w:r>
      <w:r>
        <w:rPr>
          <w:rFonts w:cs="Arial"/>
          <w:szCs w:val="20"/>
        </w:rPr>
        <w:t>.</w:t>
      </w:r>
      <w:r w:rsidR="00236627">
        <w:rPr>
          <w:rFonts w:cs="Arial"/>
          <w:szCs w:val="20"/>
        </w:rPr>
        <w:t xml:space="preserve"> Prav tako nov odlok, dne 8. 4. 2022 v Uradnem listu RS, št. 49/22 objavljen </w:t>
      </w:r>
      <w:r w:rsidR="00236627" w:rsidRPr="00236627">
        <w:rPr>
          <w:rFonts w:cs="Arial"/>
          <w:szCs w:val="20"/>
        </w:rPr>
        <w:t>Odlok o Programu porabe sredstev Sklada za podnebne spremembe za leti 2022 in 2023</w:t>
      </w:r>
      <w:r w:rsidR="00236627">
        <w:rPr>
          <w:rFonts w:cs="Arial"/>
          <w:szCs w:val="20"/>
        </w:rPr>
        <w:t xml:space="preserve"> predvideva sredstva za ukrep Zelena delovna mesta</w:t>
      </w:r>
      <w:r>
        <w:rPr>
          <w:rFonts w:cs="Arial"/>
          <w:szCs w:val="20"/>
        </w:rPr>
        <w:t xml:space="preserve"> </w:t>
      </w:r>
      <w:r w:rsidR="00236627">
        <w:rPr>
          <w:rFonts w:cs="Arial"/>
          <w:szCs w:val="20"/>
        </w:rPr>
        <w:t xml:space="preserve">in sicer skupno realizacijo v letih 2022 in 2023 v višini 2.890.540,78 EUR, kar znese skupaj z izplačili v letu 2021 v višini 109.459,22 EUR torej 3 milijone EUR ter določa da se lahko znesek prenese ali prerazporedi v naslednja leta v okviru istega ukrepa, tako je skladen s predvideno dinamiko projekta. </w:t>
      </w:r>
      <w:r w:rsidRPr="00254501">
        <w:rPr>
          <w:rFonts w:cs="Arial"/>
          <w:szCs w:val="20"/>
        </w:rPr>
        <w:t xml:space="preserve">Z novelacijo investicijskega programa se </w:t>
      </w:r>
      <w:r>
        <w:rPr>
          <w:rFonts w:cs="Arial"/>
          <w:szCs w:val="20"/>
        </w:rPr>
        <w:t xml:space="preserve">opredeli </w:t>
      </w:r>
      <w:r w:rsidRPr="00254501">
        <w:rPr>
          <w:rFonts w:cs="Arial"/>
          <w:szCs w:val="20"/>
        </w:rPr>
        <w:t>nadaljeva</w:t>
      </w:r>
      <w:r>
        <w:rPr>
          <w:rFonts w:cs="Arial"/>
          <w:szCs w:val="20"/>
        </w:rPr>
        <w:t>nje</w:t>
      </w:r>
      <w:r w:rsidRPr="00254501">
        <w:rPr>
          <w:rFonts w:cs="Arial"/>
          <w:szCs w:val="20"/>
        </w:rPr>
        <w:t xml:space="preserve"> izvajanje programa</w:t>
      </w:r>
      <w:r w:rsidR="008C2431">
        <w:rPr>
          <w:rFonts w:cs="Arial"/>
          <w:szCs w:val="20"/>
        </w:rPr>
        <w:t xml:space="preserve"> ZDM</w:t>
      </w:r>
      <w:r w:rsidRPr="00254501">
        <w:rPr>
          <w:rFonts w:cs="Arial"/>
          <w:szCs w:val="20"/>
        </w:rPr>
        <w:t xml:space="preserve"> tudi</w:t>
      </w:r>
      <w:r>
        <w:rPr>
          <w:rFonts w:cs="Arial"/>
          <w:szCs w:val="20"/>
        </w:rPr>
        <w:t xml:space="preserve"> v prihodnjih letih, pri čemer je potrebno prilagoditi dinamiko izplačil ter povečati i</w:t>
      </w:r>
      <w:r w:rsidRPr="004C34F5">
        <w:rPr>
          <w:rFonts w:cs="Arial"/>
          <w:szCs w:val="20"/>
        </w:rPr>
        <w:t>zhodiščn</w:t>
      </w:r>
      <w:r>
        <w:rPr>
          <w:rFonts w:cs="Arial"/>
          <w:szCs w:val="20"/>
        </w:rPr>
        <w:t>o</w:t>
      </w:r>
      <w:r w:rsidRPr="004C34F5">
        <w:rPr>
          <w:rFonts w:cs="Arial"/>
          <w:szCs w:val="20"/>
        </w:rPr>
        <w:t xml:space="preserve"> vrednost projekta </w:t>
      </w:r>
      <w:r>
        <w:rPr>
          <w:rFonts w:cs="Arial"/>
          <w:szCs w:val="20"/>
        </w:rPr>
        <w:t>na</w:t>
      </w:r>
      <w:r w:rsidR="008C2431">
        <w:rPr>
          <w:rFonts w:cs="Arial"/>
          <w:szCs w:val="20"/>
        </w:rPr>
        <w:t xml:space="preserve"> skupaj</w:t>
      </w:r>
      <w:r>
        <w:rPr>
          <w:rFonts w:cs="Arial"/>
          <w:szCs w:val="20"/>
        </w:rPr>
        <w:t xml:space="preserve"> 3.000.000,00 EUR, skladno z novim programom.</w:t>
      </w:r>
      <w:r>
        <w:rPr>
          <w:rFonts w:cs="Arial"/>
          <w:color w:val="FF0000"/>
          <w:szCs w:val="20"/>
        </w:rPr>
        <w:t xml:space="preserve"> </w:t>
      </w:r>
    </w:p>
    <w:p w14:paraId="242F36CA" w14:textId="25F746AF" w:rsidR="00C03EB7" w:rsidRDefault="00C03EB7"/>
    <w:p w14:paraId="588DC3E0" w14:textId="77777777" w:rsidR="000E3DD7" w:rsidRDefault="000E3DD7" w:rsidP="000E3DD7">
      <w:pPr>
        <w:spacing w:line="240" w:lineRule="auto"/>
        <w:jc w:val="both"/>
        <w:rPr>
          <w:rStyle w:val="vsebinanovice"/>
          <w:rFonts w:eastAsia="Calibri" w:cs="Arial"/>
          <w:szCs w:val="20"/>
        </w:rPr>
      </w:pPr>
      <w:r w:rsidRPr="008B69B4">
        <w:rPr>
          <w:rStyle w:val="vsebinanovice"/>
          <w:rFonts w:eastAsia="Calibri" w:cs="Arial"/>
          <w:szCs w:val="20"/>
        </w:rPr>
        <w:t>Prva faza projekta Zelena delovna mesta je pokazala, da je neposredna podpora zaposlovanju na zelenih delovnih mestih praktično izvedljiva in da lahko prinaša številne ter horizontalne pozitivne učinke na področju podnebnih in okoljskih ciljev, hkrati pa</w:t>
      </w:r>
      <w:r>
        <w:rPr>
          <w:rStyle w:val="vsebinanovice"/>
          <w:rFonts w:eastAsia="Calibri" w:cs="Arial"/>
          <w:szCs w:val="20"/>
        </w:rPr>
        <w:t xml:space="preserve"> da je interes</w:t>
      </w:r>
      <w:r w:rsidRPr="008B69B4">
        <w:rPr>
          <w:rStyle w:val="vsebinanovice"/>
          <w:rFonts w:eastAsia="Calibri" w:cs="Arial"/>
          <w:szCs w:val="20"/>
        </w:rPr>
        <w:t xml:space="preserve"> k zaposlovanju brezposelnih oseb in k ustvarjanju kakovost</w:t>
      </w:r>
      <w:r>
        <w:rPr>
          <w:rStyle w:val="vsebinanovice"/>
          <w:rFonts w:eastAsia="Calibri" w:cs="Arial"/>
          <w:szCs w:val="20"/>
        </w:rPr>
        <w:t>n</w:t>
      </w:r>
      <w:r w:rsidRPr="008B69B4">
        <w:rPr>
          <w:rStyle w:val="vsebinanovice"/>
          <w:rFonts w:eastAsia="Calibri" w:cs="Arial"/>
          <w:szCs w:val="20"/>
        </w:rPr>
        <w:t>ih zelenih zaposlitev</w:t>
      </w:r>
      <w:r>
        <w:rPr>
          <w:rStyle w:val="vsebinanovice"/>
          <w:rFonts w:eastAsia="Calibri" w:cs="Arial"/>
          <w:szCs w:val="20"/>
        </w:rPr>
        <w:t xml:space="preserve"> velik, zato je projekt ZDM smiselno nadaljevati</w:t>
      </w:r>
      <w:r w:rsidRPr="008B69B4">
        <w:rPr>
          <w:rStyle w:val="vsebinanovice"/>
          <w:rFonts w:eastAsia="Calibri" w:cs="Arial"/>
          <w:szCs w:val="20"/>
        </w:rPr>
        <w:t>.</w:t>
      </w:r>
      <w:r>
        <w:rPr>
          <w:rStyle w:val="vsebinanovice"/>
          <w:rFonts w:eastAsia="Calibri" w:cs="Arial"/>
          <w:szCs w:val="20"/>
        </w:rPr>
        <w:t xml:space="preserve"> Ob tem so se pokazale omejitve programa v tem, da Zelena javna dela, ki je bil prvotno predviden v okviru programskega projekta, ni smiselno izvesti hkrati, saj so spodbude za zaposlovanje večje in bolj pomembne za doseganje podnebnih ciljev kot spodbude za javna dela, zato se sredstva namenja v nadaljevanju samo za spodbujanje ZDM.</w:t>
      </w:r>
    </w:p>
    <w:p w14:paraId="1A5F640B" w14:textId="77777777" w:rsidR="000E3DD7" w:rsidRDefault="000E3DD7"/>
    <w:sectPr w:rsidR="000E3DD7" w:rsidSect="00783310">
      <w:head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6443" w14:textId="77777777" w:rsidR="00A508B6" w:rsidRDefault="00A508B6">
      <w:pPr>
        <w:spacing w:line="240" w:lineRule="auto"/>
      </w:pPr>
      <w:r>
        <w:separator/>
      </w:r>
    </w:p>
  </w:endnote>
  <w:endnote w:type="continuationSeparator" w:id="0">
    <w:p w14:paraId="489FDEBC" w14:textId="77777777" w:rsidR="00A508B6" w:rsidRDefault="00A5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ADEB" w14:textId="77777777" w:rsidR="009C1D57" w:rsidRDefault="001B14EB" w:rsidP="009964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5DC14D" w14:textId="77777777" w:rsidR="009C1D57" w:rsidRDefault="00A508B6" w:rsidP="009964B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6F9" w14:textId="5602D9B2" w:rsidR="009C1D57" w:rsidRPr="00CA4E6A" w:rsidRDefault="00DC3DAE" w:rsidP="009964B8">
    <w:pPr>
      <w:pStyle w:val="Noga"/>
      <w:framePr w:wrap="around" w:vAnchor="text" w:hAnchor="margin" w:xAlign="right" w:y="1"/>
      <w:rPr>
        <w:rStyle w:val="tevilkastrani"/>
        <w:sz w:val="16"/>
        <w:szCs w:val="16"/>
      </w:rPr>
    </w:pPr>
    <w:r>
      <w:rPr>
        <w:noProof/>
        <w:sz w:val="16"/>
        <w:szCs w:val="16"/>
      </w:rPr>
      <mc:AlternateContent>
        <mc:Choice Requires="wps">
          <w:drawing>
            <wp:anchor distT="0" distB="0" distL="114300" distR="114300" simplePos="0" relativeHeight="251661312" behindDoc="1" locked="0" layoutInCell="1" allowOverlap="1" wp14:anchorId="46665A74" wp14:editId="3BF19653">
              <wp:simplePos x="0" y="0"/>
              <wp:positionH relativeFrom="column">
                <wp:posOffset>7496175</wp:posOffset>
              </wp:positionH>
              <wp:positionV relativeFrom="paragraph">
                <wp:posOffset>20221575</wp:posOffset>
              </wp:positionV>
              <wp:extent cx="5396230" cy="25400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xtLst>
                        <a:ext uri="{91240B29-F687-4F45-9708-019B960494DF}">
                          <a14:hiddenLine xmlns:a14="http://schemas.microsoft.com/office/drawing/2010/main" w="6350">
                            <a:solidFill>
                              <a:prstClr val="black"/>
                            </a:solidFill>
                          </a14:hiddenLine>
                        </a:ext>
                      </a:extLst>
                    </wps:spPr>
                    <wps:txbx>
                      <w:txbxContent>
                        <w:p w14:paraId="76D06A47" w14:textId="3E20C931" w:rsidR="00DC3DAE" w:rsidRPr="00DC3DAE" w:rsidRDefault="00DC3DAE" w:rsidP="00DC3DA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65A74" id="_x0000_t202" coordsize="21600,21600" o:spt="202" path="m,l,21600r21600,l21600,xe">
              <v:stroke joinstyle="miter"/>
              <v:path gradientshapeok="t" o:connecttype="rect"/>
            </v:shapetype>
            <v:shape id="Polje z besedilom 4" o:spid="_x0000_s1028" type="#_x0000_t202" style="position:absolute;margin-left:590.25pt;margin-top:1592.25pt;width:424.9pt;height:2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" fillcolor="black" stroked="f" strokeweight=".5pt">
              <v:fill opacity="0"/>
              <v:textbox>
                <w:txbxContent>
                  <w:p w14:paraId="76D06A47" w14:textId="3E20C931" w:rsidR="00DC3DAE" w:rsidRPr="00DC3DAE" w:rsidRDefault="00DC3DAE" w:rsidP="00DC3DA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1B14EB" w:rsidRPr="00CA4E6A">
      <w:rPr>
        <w:rStyle w:val="tevilkastrani"/>
        <w:sz w:val="16"/>
        <w:szCs w:val="16"/>
      </w:rPr>
      <w:fldChar w:fldCharType="begin"/>
    </w:r>
    <w:r w:rsidR="001B14EB" w:rsidRPr="00CA4E6A">
      <w:rPr>
        <w:rStyle w:val="tevilkastrani"/>
        <w:sz w:val="16"/>
        <w:szCs w:val="16"/>
      </w:rPr>
      <w:instrText xml:space="preserve">PAGE  </w:instrText>
    </w:r>
    <w:r w:rsidR="001B14EB" w:rsidRPr="00CA4E6A">
      <w:rPr>
        <w:rStyle w:val="tevilkastrani"/>
        <w:sz w:val="16"/>
        <w:szCs w:val="16"/>
      </w:rPr>
      <w:fldChar w:fldCharType="separate"/>
    </w:r>
    <w:r w:rsidR="00623467">
      <w:rPr>
        <w:rStyle w:val="tevilkastrani"/>
        <w:noProof/>
        <w:sz w:val="16"/>
        <w:szCs w:val="16"/>
      </w:rPr>
      <w:t>2</w:t>
    </w:r>
    <w:r w:rsidR="001B14EB" w:rsidRPr="00CA4E6A">
      <w:rPr>
        <w:rStyle w:val="tevilkastrani"/>
        <w:sz w:val="16"/>
        <w:szCs w:val="16"/>
      </w:rPr>
      <w:fldChar w:fldCharType="end"/>
    </w:r>
  </w:p>
  <w:p w14:paraId="1EBBEFF2" w14:textId="77777777" w:rsidR="009C1D57" w:rsidRDefault="00A508B6" w:rsidP="009964B8">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3D2" w14:textId="77777777" w:rsidR="00172E09" w:rsidRPr="00172E09" w:rsidRDefault="001B14EB">
    <w:pPr>
      <w:pStyle w:val="Noga"/>
      <w:jc w:val="center"/>
      <w:rPr>
        <w:sz w:val="16"/>
        <w:szCs w:val="16"/>
      </w:rPr>
    </w:pPr>
    <w:r w:rsidRPr="00172E09">
      <w:rPr>
        <w:sz w:val="16"/>
        <w:szCs w:val="16"/>
      </w:rPr>
      <w:fldChar w:fldCharType="begin"/>
    </w:r>
    <w:r w:rsidRPr="00172E09">
      <w:rPr>
        <w:sz w:val="16"/>
        <w:szCs w:val="16"/>
      </w:rPr>
      <w:instrText>PAGE   \* MERGEFORMAT</w:instrText>
    </w:r>
    <w:r w:rsidRPr="00172E09">
      <w:rPr>
        <w:sz w:val="16"/>
        <w:szCs w:val="16"/>
      </w:rPr>
      <w:fldChar w:fldCharType="separate"/>
    </w:r>
    <w:r w:rsidR="00623467">
      <w:rPr>
        <w:noProof/>
        <w:sz w:val="16"/>
        <w:szCs w:val="16"/>
      </w:rPr>
      <w:t>1</w:t>
    </w:r>
    <w:r w:rsidRPr="00172E09">
      <w:rPr>
        <w:sz w:val="16"/>
        <w:szCs w:val="16"/>
      </w:rPr>
      <w:fldChar w:fldCharType="end"/>
    </w:r>
  </w:p>
  <w:p w14:paraId="731F5D10" w14:textId="77777777" w:rsidR="00CA4E6A" w:rsidRDefault="00A508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FDBD" w14:textId="77777777" w:rsidR="00A508B6" w:rsidRDefault="00A508B6">
      <w:pPr>
        <w:spacing w:line="240" w:lineRule="auto"/>
      </w:pPr>
      <w:r>
        <w:separator/>
      </w:r>
    </w:p>
  </w:footnote>
  <w:footnote w:type="continuationSeparator" w:id="0">
    <w:p w14:paraId="7F55A454" w14:textId="77777777" w:rsidR="00A508B6" w:rsidRDefault="00A508B6">
      <w:pPr>
        <w:spacing w:line="240" w:lineRule="auto"/>
      </w:pPr>
      <w:r>
        <w:continuationSeparator/>
      </w:r>
    </w:p>
  </w:footnote>
  <w:footnote w:id="1">
    <w:p w14:paraId="10F450B2" w14:textId="77777777" w:rsidR="000E3DD7" w:rsidRPr="004B3080" w:rsidRDefault="000E3DD7" w:rsidP="000E3DD7">
      <w:pPr>
        <w:pStyle w:val="Sprotnaopomba-besedilo"/>
        <w:rPr>
          <w:rFonts w:cs="Arial"/>
          <w:sz w:val="16"/>
          <w:szCs w:val="16"/>
          <w:lang w:val="sl-SI"/>
        </w:rPr>
      </w:pPr>
      <w:r w:rsidRPr="004B3080">
        <w:rPr>
          <w:rStyle w:val="Sprotnaopomba-sklic"/>
          <w:rFonts w:cs="Arial"/>
          <w:sz w:val="16"/>
          <w:szCs w:val="16"/>
        </w:rPr>
        <w:footnoteRef/>
      </w:r>
      <w:r w:rsidRPr="004B3080">
        <w:rPr>
          <w:rFonts w:cs="Arial"/>
          <w:sz w:val="16"/>
          <w:szCs w:val="16"/>
        </w:rPr>
        <w:t xml:space="preserve"> https://www.uradni-list.si/files/RS_-2020-014-00462-OB~P001-0000.PDF</w:t>
      </w:r>
    </w:p>
  </w:footnote>
  <w:footnote w:id="2">
    <w:p w14:paraId="07C86A99" w14:textId="77777777" w:rsidR="000E3DD7" w:rsidRPr="004B3080" w:rsidRDefault="000E3DD7" w:rsidP="000E3DD7">
      <w:pPr>
        <w:pStyle w:val="Sprotnaopomba-besedilo"/>
        <w:spacing w:line="240" w:lineRule="auto"/>
        <w:rPr>
          <w:rFonts w:cs="Arial"/>
          <w:sz w:val="16"/>
          <w:szCs w:val="16"/>
          <w:lang w:val="sl-SI"/>
        </w:rPr>
      </w:pPr>
      <w:r w:rsidRPr="004B3080">
        <w:rPr>
          <w:rStyle w:val="Sprotnaopomba-sklic"/>
          <w:rFonts w:cs="Arial"/>
          <w:sz w:val="16"/>
          <w:szCs w:val="16"/>
        </w:rPr>
        <w:footnoteRef/>
      </w:r>
      <w:r w:rsidRPr="004B3080">
        <w:rPr>
          <w:rFonts w:cs="Arial"/>
          <w:sz w:val="16"/>
          <w:szCs w:val="16"/>
          <w:lang w:val="sl-SI"/>
        </w:rPr>
        <w:t xml:space="preserve"> </w:t>
      </w:r>
      <w:hyperlink r:id="rId1" w:history="1">
        <w:r w:rsidRPr="004B3080">
          <w:rPr>
            <w:rStyle w:val="Hiperpovezava"/>
            <w:rFonts w:cs="Arial"/>
            <w:sz w:val="16"/>
            <w:szCs w:val="16"/>
            <w:lang w:val="sl-SI"/>
          </w:rPr>
          <w:t>http://pisrs.si/Pis.web/pregledPredpisa?id=ODLO2330</w:t>
        </w:r>
      </w:hyperlink>
      <w:r w:rsidRPr="004B3080">
        <w:rPr>
          <w:rFonts w:cs="Arial"/>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C82" w14:textId="77777777" w:rsidR="00DC3DAE" w:rsidRDefault="00DC3D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B29C" w14:textId="77777777" w:rsidR="009C1D57" w:rsidRPr="00CE01C5" w:rsidRDefault="006B3A45" w:rsidP="007D75CF">
    <w:pPr>
      <w:pStyle w:val="Glava"/>
      <w:spacing w:line="240" w:lineRule="exact"/>
      <w:rPr>
        <w:rFonts w:ascii="Republika" w:hAnsi="Republika"/>
        <w:sz w:val="16"/>
      </w:rPr>
    </w:pPr>
    <w:r>
      <w:rPr>
        <w:rFonts w:ascii="Republika" w:hAnsi="Republika"/>
        <w:noProof/>
        <w:sz w:val="16"/>
        <w:lang w:val="sl-SI" w:eastAsia="sl-SI"/>
      </w:rPr>
      <mc:AlternateContent>
        <mc:Choice Requires="wps">
          <w:drawing>
            <wp:anchor distT="0" distB="0" distL="114300" distR="114300" simplePos="0" relativeHeight="251660288" behindDoc="1" locked="0" layoutInCell="1" allowOverlap="1" wp14:anchorId="7EDF562B" wp14:editId="58F9A82E">
              <wp:simplePos x="0" y="0"/>
              <wp:positionH relativeFrom="column">
                <wp:posOffset>0</wp:posOffset>
              </wp:positionH>
              <wp:positionV relativeFrom="paragraph">
                <wp:posOffset>9351645</wp:posOffset>
              </wp:positionV>
              <wp:extent cx="5396230" cy="254000"/>
              <wp:effectExtent l="3810" t="0" r="635" b="317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1F7EF" w14:textId="77777777" w:rsidR="000853BD" w:rsidRPr="00EF070F" w:rsidRDefault="00A508B6" w:rsidP="000853BD">
                          <w:pPr>
                            <w:jc w:val="center"/>
                            <w:rPr>
                              <w:rFonts w:cs="Arial"/>
                              <w:color w:val="808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F562B" id="_x0000_t202" coordsize="21600,21600" o:spt="202" path="m,l,21600r21600,l21600,xe">
              <v:stroke joinstyle="miter"/>
              <v:path gradientshapeok="t" o:connecttype="rect"/>
            </v:shapetype>
            <v:shape id="Polje z besedilom 3" o:spid="_x0000_s1026" type="#_x0000_t202" style="position:absolute;margin-left:0;margin-top:736.35pt;width:424.9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" stroked="f">
              <v:fill opacity="0"/>
              <v:textbox>
                <w:txbxContent>
                  <w:p w14:paraId="1131F7EF" w14:textId="77777777" w:rsidR="000853BD" w:rsidRPr="00EF070F" w:rsidRDefault="004A49CB" w:rsidP="000853BD">
                    <w:pPr>
                      <w:jc w:val="center"/>
                      <w:rPr>
                        <w:rFonts w:cs="Arial"/>
                        <w:color w:val="808080"/>
                        <w:sz w:val="2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C1D57" w:rsidRPr="008F3500" w14:paraId="5AFD0C95" w14:textId="77777777" w:rsidTr="009964B8">
      <w:trPr>
        <w:cantSplit/>
        <w:trHeight w:hRule="exact" w:val="847"/>
      </w:trPr>
      <w:tc>
        <w:tcPr>
          <w:tcW w:w="649" w:type="dxa"/>
        </w:tcPr>
        <w:p w14:paraId="76E6BE14" w14:textId="77777777" w:rsidR="009C1D57" w:rsidRDefault="001B14EB" w:rsidP="009964B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16F330" w14:textId="77777777" w:rsidR="009C1D57" w:rsidRPr="006D42D9" w:rsidRDefault="00A508B6" w:rsidP="009964B8">
          <w:pPr>
            <w:rPr>
              <w:rFonts w:ascii="Republika" w:hAnsi="Republika"/>
              <w:sz w:val="60"/>
              <w:szCs w:val="60"/>
            </w:rPr>
          </w:pPr>
        </w:p>
        <w:p w14:paraId="447C3DE5" w14:textId="77777777" w:rsidR="009C1D57" w:rsidRPr="006D42D9" w:rsidRDefault="00A508B6" w:rsidP="009964B8">
          <w:pPr>
            <w:rPr>
              <w:rFonts w:ascii="Republika" w:hAnsi="Republika"/>
              <w:sz w:val="60"/>
              <w:szCs w:val="60"/>
            </w:rPr>
          </w:pPr>
        </w:p>
        <w:p w14:paraId="6D5F62A4" w14:textId="77777777" w:rsidR="009C1D57" w:rsidRPr="006D42D9" w:rsidRDefault="00A508B6" w:rsidP="009964B8">
          <w:pPr>
            <w:rPr>
              <w:rFonts w:ascii="Republika" w:hAnsi="Republika"/>
              <w:sz w:val="60"/>
              <w:szCs w:val="60"/>
            </w:rPr>
          </w:pPr>
        </w:p>
        <w:p w14:paraId="7F580F5B" w14:textId="77777777" w:rsidR="009C1D57" w:rsidRPr="006D42D9" w:rsidRDefault="00A508B6" w:rsidP="009964B8">
          <w:pPr>
            <w:rPr>
              <w:rFonts w:ascii="Republika" w:hAnsi="Republika"/>
              <w:sz w:val="60"/>
              <w:szCs w:val="60"/>
            </w:rPr>
          </w:pPr>
        </w:p>
        <w:p w14:paraId="705217E8" w14:textId="77777777" w:rsidR="009C1D57" w:rsidRPr="006D42D9" w:rsidRDefault="00A508B6" w:rsidP="009964B8">
          <w:pPr>
            <w:rPr>
              <w:rFonts w:ascii="Republika" w:hAnsi="Republika"/>
              <w:sz w:val="60"/>
              <w:szCs w:val="60"/>
            </w:rPr>
          </w:pPr>
        </w:p>
        <w:p w14:paraId="186C173F" w14:textId="77777777" w:rsidR="009C1D57" w:rsidRPr="006D42D9" w:rsidRDefault="00A508B6" w:rsidP="009964B8">
          <w:pPr>
            <w:rPr>
              <w:rFonts w:ascii="Republika" w:hAnsi="Republika"/>
              <w:sz w:val="60"/>
              <w:szCs w:val="60"/>
            </w:rPr>
          </w:pPr>
        </w:p>
        <w:p w14:paraId="05C47806" w14:textId="77777777" w:rsidR="009C1D57" w:rsidRPr="006D42D9" w:rsidRDefault="00A508B6" w:rsidP="009964B8">
          <w:pPr>
            <w:rPr>
              <w:rFonts w:ascii="Republika" w:hAnsi="Republika"/>
              <w:sz w:val="60"/>
              <w:szCs w:val="60"/>
            </w:rPr>
          </w:pPr>
        </w:p>
        <w:p w14:paraId="5D3D3121" w14:textId="77777777" w:rsidR="009C1D57" w:rsidRPr="006D42D9" w:rsidRDefault="00A508B6" w:rsidP="009964B8">
          <w:pPr>
            <w:rPr>
              <w:rFonts w:ascii="Republika" w:hAnsi="Republika"/>
              <w:sz w:val="60"/>
              <w:szCs w:val="60"/>
            </w:rPr>
          </w:pPr>
        </w:p>
        <w:p w14:paraId="0F92AC9D" w14:textId="77777777" w:rsidR="009C1D57" w:rsidRPr="006D42D9" w:rsidRDefault="00A508B6" w:rsidP="009964B8">
          <w:pPr>
            <w:rPr>
              <w:rFonts w:ascii="Republika" w:hAnsi="Republika"/>
              <w:sz w:val="60"/>
              <w:szCs w:val="60"/>
            </w:rPr>
          </w:pPr>
        </w:p>
        <w:p w14:paraId="08F4AC8D" w14:textId="77777777" w:rsidR="009C1D57" w:rsidRPr="006D42D9" w:rsidRDefault="00A508B6" w:rsidP="009964B8">
          <w:pPr>
            <w:rPr>
              <w:rFonts w:ascii="Republika" w:hAnsi="Republika"/>
              <w:sz w:val="60"/>
              <w:szCs w:val="60"/>
            </w:rPr>
          </w:pPr>
        </w:p>
        <w:p w14:paraId="2D8C4277" w14:textId="77777777" w:rsidR="009C1D57" w:rsidRPr="006D42D9" w:rsidRDefault="00A508B6" w:rsidP="009964B8">
          <w:pPr>
            <w:rPr>
              <w:rFonts w:ascii="Republika" w:hAnsi="Republika"/>
              <w:sz w:val="60"/>
              <w:szCs w:val="60"/>
            </w:rPr>
          </w:pPr>
        </w:p>
        <w:p w14:paraId="78DE8D45" w14:textId="77777777" w:rsidR="009C1D57" w:rsidRPr="006D42D9" w:rsidRDefault="00A508B6" w:rsidP="009964B8">
          <w:pPr>
            <w:rPr>
              <w:rFonts w:ascii="Republika" w:hAnsi="Republika"/>
              <w:sz w:val="60"/>
              <w:szCs w:val="60"/>
            </w:rPr>
          </w:pPr>
        </w:p>
        <w:p w14:paraId="0CDE7932" w14:textId="77777777" w:rsidR="009C1D57" w:rsidRPr="006D42D9" w:rsidRDefault="00A508B6" w:rsidP="009964B8">
          <w:pPr>
            <w:rPr>
              <w:rFonts w:ascii="Republika" w:hAnsi="Republika"/>
              <w:sz w:val="60"/>
              <w:szCs w:val="60"/>
            </w:rPr>
          </w:pPr>
        </w:p>
        <w:p w14:paraId="4DDC20A5" w14:textId="77777777" w:rsidR="009C1D57" w:rsidRPr="006D42D9" w:rsidRDefault="00A508B6" w:rsidP="009964B8">
          <w:pPr>
            <w:rPr>
              <w:rFonts w:ascii="Republika" w:hAnsi="Republika"/>
              <w:sz w:val="60"/>
              <w:szCs w:val="60"/>
            </w:rPr>
          </w:pPr>
        </w:p>
        <w:p w14:paraId="10DD3D99" w14:textId="77777777" w:rsidR="009C1D57" w:rsidRPr="006D42D9" w:rsidRDefault="00A508B6" w:rsidP="009964B8">
          <w:pPr>
            <w:rPr>
              <w:rFonts w:ascii="Republika" w:hAnsi="Republika"/>
              <w:sz w:val="60"/>
              <w:szCs w:val="60"/>
            </w:rPr>
          </w:pPr>
        </w:p>
        <w:p w14:paraId="1290E064" w14:textId="77777777" w:rsidR="009C1D57" w:rsidRPr="006D42D9" w:rsidRDefault="00A508B6" w:rsidP="009964B8">
          <w:pPr>
            <w:rPr>
              <w:rFonts w:ascii="Republika" w:hAnsi="Republika"/>
              <w:sz w:val="60"/>
              <w:szCs w:val="60"/>
            </w:rPr>
          </w:pPr>
        </w:p>
      </w:tc>
    </w:tr>
  </w:tbl>
  <w:p w14:paraId="38D88912" w14:textId="77777777" w:rsidR="009C1D57" w:rsidRPr="00B95595" w:rsidRDefault="006B3A45" w:rsidP="009964B8">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7CB5D096" wp14:editId="66100F90">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638A"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001B14EB" w:rsidRPr="00B95595">
      <w:rPr>
        <w:rFonts w:ascii="Republika" w:hAnsi="Republika"/>
      </w:rPr>
      <w:t>REPUBLIKA SLOVENIJA</w:t>
    </w:r>
  </w:p>
  <w:p w14:paraId="660F4251" w14:textId="77777777" w:rsidR="009C1D57" w:rsidRPr="00B95595" w:rsidRDefault="001B14EB" w:rsidP="009964B8">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14:paraId="727001E7" w14:textId="77777777" w:rsidR="009C1D57" w:rsidRDefault="001B14EB" w:rsidP="009964B8">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4E05EB03" w14:textId="77777777" w:rsidR="009C1D57" w:rsidRDefault="001B14EB" w:rsidP="009964B8">
    <w:pPr>
      <w:pStyle w:val="Glava"/>
      <w:tabs>
        <w:tab w:val="clear" w:pos="4320"/>
        <w:tab w:val="left" w:pos="5112"/>
      </w:tabs>
      <w:spacing w:line="240" w:lineRule="exact"/>
      <w:rPr>
        <w:rFonts w:cs="Arial"/>
        <w:sz w:val="16"/>
      </w:rPr>
    </w:pPr>
    <w:r>
      <w:rPr>
        <w:rFonts w:cs="Arial"/>
        <w:sz w:val="16"/>
      </w:rPr>
      <w:tab/>
      <w:t xml:space="preserve">F: 01 478 74 25 </w:t>
    </w:r>
  </w:p>
  <w:p w14:paraId="5415A1BD" w14:textId="77777777" w:rsidR="009C1D57" w:rsidRDefault="001B14EB" w:rsidP="009964B8">
    <w:pPr>
      <w:pStyle w:val="Glava"/>
      <w:tabs>
        <w:tab w:val="clear" w:pos="4320"/>
        <w:tab w:val="left" w:pos="5112"/>
      </w:tabs>
      <w:spacing w:line="240" w:lineRule="exact"/>
      <w:rPr>
        <w:rFonts w:cs="Arial"/>
        <w:sz w:val="16"/>
      </w:rPr>
    </w:pPr>
    <w:r>
      <w:rPr>
        <w:rFonts w:cs="Arial"/>
        <w:sz w:val="16"/>
      </w:rPr>
      <w:tab/>
      <w:t>E: gp.mop@gov.si</w:t>
    </w:r>
  </w:p>
  <w:p w14:paraId="5CEAACB8" w14:textId="77777777" w:rsidR="009C1D57" w:rsidRDefault="001B14EB" w:rsidP="009964B8">
    <w:pPr>
      <w:pStyle w:val="Glava"/>
      <w:tabs>
        <w:tab w:val="clear" w:pos="4320"/>
        <w:tab w:val="left" w:pos="5112"/>
      </w:tabs>
      <w:spacing w:line="240" w:lineRule="exact"/>
      <w:rPr>
        <w:rFonts w:cs="Arial"/>
        <w:sz w:val="16"/>
      </w:rPr>
    </w:pPr>
    <w:r>
      <w:rPr>
        <w:rFonts w:cs="Arial"/>
        <w:sz w:val="16"/>
      </w:rPr>
      <w:tab/>
      <w:t>www.mop.gov.si</w:t>
    </w:r>
  </w:p>
  <w:p w14:paraId="31F0FF9D" w14:textId="77777777" w:rsidR="009C1D57" w:rsidRPr="008F3500" w:rsidRDefault="00A508B6" w:rsidP="007D75CF">
    <w:pPr>
      <w:pStyle w:val="Glava"/>
      <w:tabs>
        <w:tab w:val="clear" w:pos="4320"/>
        <w:tab w:val="clear" w:pos="8640"/>
        <w:tab w:val="left" w:pos="51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DC77" w14:textId="77777777" w:rsidR="00AA36C6" w:rsidRPr="00110CBD" w:rsidRDefault="00A508B6" w:rsidP="007D75CF">
    <w:pPr>
      <w:pStyle w:val="Glava"/>
      <w:spacing w:line="240" w:lineRule="exact"/>
      <w:rPr>
        <w:rFonts w:ascii="Republika" w:hAnsi="Republika"/>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530EC0D2" w14:textId="77777777" w:rsidTr="00B77473">
      <w:trPr>
        <w:cantSplit/>
        <w:trHeight w:hRule="exact" w:val="847"/>
      </w:trPr>
      <w:tc>
        <w:tcPr>
          <w:tcW w:w="649" w:type="dxa"/>
        </w:tcPr>
        <w:p w14:paraId="5004611F" w14:textId="77777777" w:rsidR="00AA36C6" w:rsidRPr="006D42D9" w:rsidRDefault="00A508B6" w:rsidP="006D42D9">
          <w:pPr>
            <w:rPr>
              <w:rFonts w:ascii="Republika" w:hAnsi="Republika"/>
              <w:sz w:val="60"/>
              <w:szCs w:val="60"/>
            </w:rPr>
          </w:pPr>
        </w:p>
      </w:tc>
    </w:tr>
  </w:tbl>
  <w:p w14:paraId="78081AF7" w14:textId="77777777" w:rsidR="00231EB5" w:rsidRPr="008F3500" w:rsidRDefault="00A508B6"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F47BCA"/>
    <w:multiLevelType w:val="hybridMultilevel"/>
    <w:tmpl w:val="CFA80A76"/>
    <w:lvl w:ilvl="0" w:tplc="10E217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764C5A"/>
    <w:multiLevelType w:val="hybridMultilevel"/>
    <w:tmpl w:val="A0A083B8"/>
    <w:lvl w:ilvl="0" w:tplc="C5C0FE42">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0"/>
  </w:num>
  <w:num w:numId="6">
    <w:abstractNumId w:val="4"/>
  </w:num>
  <w:num w:numId="7">
    <w:abstractNumId w:val="2"/>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45"/>
    <w:rsid w:val="000E3DD7"/>
    <w:rsid w:val="001B14EB"/>
    <w:rsid w:val="00236627"/>
    <w:rsid w:val="00241002"/>
    <w:rsid w:val="003B2080"/>
    <w:rsid w:val="004A49CB"/>
    <w:rsid w:val="00623467"/>
    <w:rsid w:val="006352E5"/>
    <w:rsid w:val="006B3A45"/>
    <w:rsid w:val="007F2E4B"/>
    <w:rsid w:val="008C2431"/>
    <w:rsid w:val="008E3347"/>
    <w:rsid w:val="009C5FED"/>
    <w:rsid w:val="00A508B6"/>
    <w:rsid w:val="00BC7241"/>
    <w:rsid w:val="00C03EB7"/>
    <w:rsid w:val="00D34D31"/>
    <w:rsid w:val="00D4391A"/>
    <w:rsid w:val="00DC3DAE"/>
    <w:rsid w:val="00F44FB0"/>
    <w:rsid w:val="00FC1E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390B6"/>
  <w15:docId w15:val="{EB8C9275-E935-4322-A42B-FEBD79AB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3A45"/>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3A45"/>
    <w:pPr>
      <w:widowControl w:val="0"/>
      <w:tabs>
        <w:tab w:val="left" w:pos="360"/>
      </w:tabs>
      <w:outlineLvl w:val="0"/>
    </w:pPr>
    <w:rPr>
      <w:rFonts w:cs="Arial"/>
      <w:b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3A45"/>
    <w:rPr>
      <w:rFonts w:ascii="Arial" w:eastAsia="Times New Roman" w:hAnsi="Arial" w:cs="Arial"/>
      <w:bCs/>
      <w:kern w:val="32"/>
      <w:sz w:val="20"/>
      <w:szCs w:val="20"/>
      <w:lang w:eastAsia="sl-SI"/>
    </w:rPr>
  </w:style>
  <w:style w:type="paragraph" w:styleId="Glava">
    <w:name w:val="header"/>
    <w:basedOn w:val="Navaden"/>
    <w:link w:val="GlavaZnak"/>
    <w:uiPriority w:val="99"/>
    <w:rsid w:val="006B3A45"/>
    <w:pPr>
      <w:tabs>
        <w:tab w:val="center" w:pos="4320"/>
        <w:tab w:val="right" w:pos="8640"/>
      </w:tabs>
    </w:pPr>
    <w:rPr>
      <w:lang w:val="en-US"/>
    </w:rPr>
  </w:style>
  <w:style w:type="character" w:customStyle="1" w:styleId="GlavaZnak">
    <w:name w:val="Glava Znak"/>
    <w:basedOn w:val="Privzetapisavaodstavka"/>
    <w:link w:val="Glava"/>
    <w:uiPriority w:val="99"/>
    <w:rsid w:val="006B3A45"/>
    <w:rPr>
      <w:rFonts w:ascii="Arial" w:eastAsia="Times New Roman" w:hAnsi="Arial" w:cs="Times New Roman"/>
      <w:sz w:val="20"/>
      <w:szCs w:val="24"/>
      <w:lang w:val="en-US"/>
    </w:rPr>
  </w:style>
  <w:style w:type="paragraph" w:styleId="Noga">
    <w:name w:val="footer"/>
    <w:basedOn w:val="Navaden"/>
    <w:link w:val="NogaZnak"/>
    <w:uiPriority w:val="99"/>
    <w:rsid w:val="006B3A45"/>
    <w:pPr>
      <w:tabs>
        <w:tab w:val="center" w:pos="4320"/>
        <w:tab w:val="right" w:pos="8640"/>
      </w:tabs>
    </w:pPr>
    <w:rPr>
      <w:lang w:val="en-US"/>
    </w:rPr>
  </w:style>
  <w:style w:type="character" w:customStyle="1" w:styleId="NogaZnak">
    <w:name w:val="Noga Znak"/>
    <w:basedOn w:val="Privzetapisavaodstavka"/>
    <w:link w:val="Noga"/>
    <w:uiPriority w:val="99"/>
    <w:rsid w:val="006B3A45"/>
    <w:rPr>
      <w:rFonts w:ascii="Arial" w:eastAsia="Times New Roman" w:hAnsi="Arial" w:cs="Times New Roman"/>
      <w:sz w:val="20"/>
      <w:szCs w:val="24"/>
      <w:lang w:val="en-US"/>
    </w:rPr>
  </w:style>
  <w:style w:type="character" w:styleId="Hiperpovezava">
    <w:name w:val="Hyperlink"/>
    <w:rsid w:val="006B3A45"/>
    <w:rPr>
      <w:color w:val="0000FF"/>
      <w:u w:val="single"/>
    </w:rPr>
  </w:style>
  <w:style w:type="paragraph" w:styleId="Telobesedila2">
    <w:name w:val="Body Text 2"/>
    <w:basedOn w:val="Navaden"/>
    <w:link w:val="Telobesedila2Znak"/>
    <w:rsid w:val="006B3A45"/>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6B3A45"/>
    <w:rPr>
      <w:rFonts w:ascii="Times New Roman" w:eastAsia="Times New Roman" w:hAnsi="Times New Roman" w:cs="Times New Roman"/>
      <w:b/>
      <w:bCs/>
      <w:sz w:val="24"/>
      <w:szCs w:val="24"/>
    </w:rPr>
  </w:style>
  <w:style w:type="paragraph" w:customStyle="1" w:styleId="Poglavje">
    <w:name w:val="Poglavje"/>
    <w:basedOn w:val="Navaden"/>
    <w:qFormat/>
    <w:rsid w:val="006B3A4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3A45"/>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B3A45"/>
    <w:rPr>
      <w:rFonts w:ascii="Arial" w:eastAsia="Times New Roman" w:hAnsi="Arial" w:cs="Times New Roman"/>
      <w:lang w:val="x-none" w:eastAsia="x-none"/>
    </w:rPr>
  </w:style>
  <w:style w:type="paragraph" w:customStyle="1" w:styleId="Oddelek">
    <w:name w:val="Oddelek"/>
    <w:basedOn w:val="Navaden"/>
    <w:link w:val="OddelekZnak1"/>
    <w:qFormat/>
    <w:rsid w:val="006B3A45"/>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6B3A45"/>
    <w:rPr>
      <w:rFonts w:ascii="Arial" w:eastAsia="Times New Roman" w:hAnsi="Arial" w:cs="Times New Roman"/>
      <w:b/>
      <w:lang w:val="x-none" w:eastAsia="x-none"/>
    </w:rPr>
  </w:style>
  <w:style w:type="character" w:styleId="tevilkastrani">
    <w:name w:val="page number"/>
    <w:rsid w:val="006B3A45"/>
    <w:rPr>
      <w:rFonts w:cs="Times New Roman"/>
    </w:rPr>
  </w:style>
  <w:style w:type="paragraph" w:styleId="Brezrazmikov">
    <w:name w:val="No Spacing"/>
    <w:link w:val="BrezrazmikovZnak"/>
    <w:uiPriority w:val="1"/>
    <w:qFormat/>
    <w:rsid w:val="006B3A45"/>
    <w:pPr>
      <w:spacing w:after="0" w:line="240" w:lineRule="auto"/>
    </w:pPr>
    <w:rPr>
      <w:rFonts w:ascii="Arial" w:eastAsia="Times New Roman" w:hAnsi="Arial" w:cs="Times New Roman"/>
      <w:sz w:val="20"/>
      <w:szCs w:val="24"/>
      <w:lang w:val="en-US"/>
    </w:rPr>
  </w:style>
  <w:style w:type="character" w:customStyle="1" w:styleId="FontStyle50">
    <w:name w:val="Font Style50"/>
    <w:uiPriority w:val="99"/>
    <w:rsid w:val="006B3A45"/>
    <w:rPr>
      <w:rFonts w:ascii="Century Gothic" w:hAnsi="Century Gothic" w:cs="Century Gothic"/>
      <w:sz w:val="20"/>
      <w:szCs w:val="20"/>
    </w:rPr>
  </w:style>
  <w:style w:type="character" w:customStyle="1" w:styleId="BrezrazmikovZnak">
    <w:name w:val="Brez razmikov Znak"/>
    <w:link w:val="Brezrazmikov"/>
    <w:uiPriority w:val="1"/>
    <w:rsid w:val="006B3A45"/>
    <w:rPr>
      <w:rFonts w:ascii="Arial" w:eastAsia="Times New Roman" w:hAnsi="Arial" w:cs="Times New Roman"/>
      <w:sz w:val="20"/>
      <w:szCs w:val="24"/>
      <w:lang w:val="en-US"/>
    </w:rPr>
  </w:style>
  <w:style w:type="character" w:customStyle="1" w:styleId="vsebinanovice">
    <w:name w:val="vsebinanovice"/>
    <w:rsid w:val="006B3A45"/>
  </w:style>
  <w:style w:type="paragraph" w:styleId="Besedilooblaka">
    <w:name w:val="Balloon Text"/>
    <w:basedOn w:val="Navaden"/>
    <w:link w:val="BesedilooblakaZnak"/>
    <w:uiPriority w:val="99"/>
    <w:semiHidden/>
    <w:unhideWhenUsed/>
    <w:rsid w:val="001B14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4EB"/>
    <w:rPr>
      <w:rFonts w:ascii="Tahoma" w:eastAsia="Times New Roman" w:hAnsi="Tahoma" w:cs="Tahoma"/>
      <w:sz w:val="16"/>
      <w:szCs w:val="16"/>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0E3DD7"/>
    <w:rPr>
      <w:szCs w:val="20"/>
      <w:lang w:val="en-US"/>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0E3DD7"/>
    <w:rPr>
      <w:rFonts w:ascii="Arial" w:eastAsia="Times New Roman" w:hAnsi="Arial" w:cs="Times New Roman"/>
      <w:sz w:val="20"/>
      <w:szCs w:val="20"/>
      <w:lang w:val="en-US"/>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0E3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7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mailto:gp.mf@gov.si)&#16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gs@gov.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p.mop@gov.si"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uradni-list.si/1/objava.jsp?sop=2021-01-4283"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ODLO23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1862</Words>
  <Characters>10615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Babic</dc:creator>
  <cp:lastModifiedBy>Barbara Simonič</cp:lastModifiedBy>
  <cp:revision>5</cp:revision>
  <dcterms:created xsi:type="dcterms:W3CDTF">2022-03-31T11:30:00Z</dcterms:created>
  <dcterms:modified xsi:type="dcterms:W3CDTF">2022-04-13T09:04:00Z</dcterms:modified>
</cp:coreProperties>
</file>