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8A" w:rsidRPr="000D7F9E" w:rsidRDefault="004314B6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254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8A" w:rsidRPr="000D7F9E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:rsidR="000E138A" w:rsidRPr="000D7F9E" w:rsidRDefault="004314B6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4445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NHegIAAP8E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color w:val="000000"/>
          <w:szCs w:val="20"/>
          <w:lang w:val="sl-SI" w:eastAsia="ar-SA"/>
        </w:rPr>
        <w:t xml:space="preserve">     </w:t>
      </w:r>
      <w:r w:rsidRPr="000D7F9E">
        <w:rPr>
          <w:rFonts w:cs="Arial"/>
          <w:szCs w:val="20"/>
          <w:lang w:val="sl-SI"/>
        </w:rPr>
        <w:t>Langusova ulica 4, 1535 Ljubljana</w:t>
      </w:r>
      <w:r w:rsidRPr="000D7F9E">
        <w:rPr>
          <w:rFonts w:cs="Arial"/>
          <w:szCs w:val="20"/>
          <w:lang w:val="sl-SI"/>
        </w:rPr>
        <w:tab/>
        <w:t>T: 01 478 80 00</w:t>
      </w:r>
    </w:p>
    <w:p w:rsidR="000E138A" w:rsidRPr="000D7F9E" w:rsidRDefault="00976D8C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  <w:t>F: 01 478 81 70</w:t>
      </w:r>
      <w:r w:rsidR="000E138A" w:rsidRPr="000D7F9E">
        <w:rPr>
          <w:rFonts w:cs="Arial"/>
          <w:szCs w:val="20"/>
          <w:lang w:val="sl-SI"/>
        </w:rPr>
        <w:t xml:space="preserve"> </w: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E: gp.mz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@gov.si</w: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www.mz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.gov.si</w:t>
      </w: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D130BE" w:rsidRDefault="00F02B4B" w:rsidP="005D143C">
            <w:pPr>
              <w:pStyle w:val="Neotevilenodstavek"/>
              <w:spacing w:before="0" w:after="0" w:line="260" w:lineRule="exact"/>
              <w:jc w:val="left"/>
              <w:rPr>
                <w:color w:val="FF0000"/>
                <w:sz w:val="20"/>
                <w:szCs w:val="20"/>
              </w:rPr>
            </w:pPr>
            <w:r w:rsidRPr="00B219D2">
              <w:rPr>
                <w:sz w:val="20"/>
                <w:szCs w:val="20"/>
              </w:rPr>
              <w:t>Številka:</w:t>
            </w:r>
            <w:r w:rsidR="00FC096C" w:rsidRPr="00B219D2">
              <w:rPr>
                <w:sz w:val="20"/>
                <w:szCs w:val="20"/>
              </w:rPr>
              <w:t xml:space="preserve"> </w:t>
            </w:r>
            <w:r w:rsidR="005A1C83" w:rsidRPr="00B219D2">
              <w:rPr>
                <w:sz w:val="20"/>
                <w:szCs w:val="20"/>
              </w:rPr>
              <w:t>007-</w:t>
            </w:r>
            <w:r w:rsidR="0030134B">
              <w:rPr>
                <w:sz w:val="20"/>
                <w:szCs w:val="20"/>
              </w:rPr>
              <w:t>141</w:t>
            </w:r>
            <w:r w:rsidR="005A1C83" w:rsidRPr="00B219D2">
              <w:rPr>
                <w:sz w:val="20"/>
                <w:szCs w:val="20"/>
              </w:rPr>
              <w:t>/2020/</w:t>
            </w:r>
            <w:r w:rsidR="00BA2C3C">
              <w:rPr>
                <w:sz w:val="20"/>
                <w:szCs w:val="20"/>
              </w:rPr>
              <w:t>10</w:t>
            </w:r>
            <w:r w:rsidR="005A1C83" w:rsidRPr="00B219D2">
              <w:rPr>
                <w:sz w:val="20"/>
                <w:szCs w:val="20"/>
              </w:rPr>
              <w:t>-02121708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5D36A3" w:rsidRDefault="00F02B4B" w:rsidP="00D130B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D36A3">
              <w:rPr>
                <w:sz w:val="20"/>
                <w:szCs w:val="20"/>
              </w:rPr>
              <w:t xml:space="preserve">Ljubljana, </w:t>
            </w:r>
            <w:r w:rsidR="00BA2C3C">
              <w:rPr>
                <w:sz w:val="20"/>
                <w:szCs w:val="20"/>
              </w:rPr>
              <w:t>12</w:t>
            </w:r>
            <w:r w:rsidR="00D800E4">
              <w:rPr>
                <w:sz w:val="20"/>
                <w:szCs w:val="20"/>
              </w:rPr>
              <w:t>. 5</w:t>
            </w:r>
            <w:r w:rsidR="005D143C" w:rsidRPr="005D36A3">
              <w:rPr>
                <w:sz w:val="20"/>
                <w:szCs w:val="20"/>
              </w:rPr>
              <w:t>. 2020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5D36A3" w:rsidRDefault="00F02B4B" w:rsidP="0010530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D36A3">
              <w:rPr>
                <w:iCs/>
                <w:sz w:val="20"/>
                <w:szCs w:val="20"/>
              </w:rPr>
              <w:t xml:space="preserve">EVA </w:t>
            </w:r>
            <w:r w:rsidR="001620E4" w:rsidRPr="005D36A3">
              <w:rPr>
                <w:iCs/>
                <w:sz w:val="20"/>
                <w:szCs w:val="20"/>
              </w:rPr>
              <w:t>2020-2430-</w:t>
            </w:r>
            <w:r w:rsidR="00541F08">
              <w:rPr>
                <w:iCs/>
                <w:sz w:val="20"/>
                <w:szCs w:val="20"/>
              </w:rPr>
              <w:t>0054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213B2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:rsidR="00F02B4B" w:rsidRPr="000D7F9E" w:rsidRDefault="009450D0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314B6" w:rsidRPr="0080068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F02B4B" w:rsidP="0010530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 xml:space="preserve">ZADEVA: </w:t>
            </w:r>
            <w:r w:rsidR="00FC096C">
              <w:rPr>
                <w:sz w:val="20"/>
                <w:szCs w:val="20"/>
              </w:rPr>
              <w:t xml:space="preserve">Predlog </w:t>
            </w:r>
            <w:r w:rsidR="00D52ECD">
              <w:rPr>
                <w:sz w:val="20"/>
                <w:szCs w:val="20"/>
              </w:rPr>
              <w:t>Odloka o</w:t>
            </w:r>
            <w:r w:rsidR="00351BD1">
              <w:rPr>
                <w:sz w:val="20"/>
                <w:szCs w:val="20"/>
              </w:rPr>
              <w:t xml:space="preserve"> spremembi in</w:t>
            </w:r>
            <w:r w:rsidR="00D52ECD">
              <w:rPr>
                <w:sz w:val="20"/>
                <w:szCs w:val="20"/>
              </w:rPr>
              <w:t xml:space="preserve"> </w:t>
            </w:r>
            <w:r w:rsidR="00D800E4">
              <w:rPr>
                <w:sz w:val="20"/>
                <w:szCs w:val="20"/>
              </w:rPr>
              <w:t>dopolnitvah</w:t>
            </w:r>
            <w:r w:rsidR="00083E83">
              <w:rPr>
                <w:sz w:val="20"/>
                <w:szCs w:val="20"/>
              </w:rPr>
              <w:t xml:space="preserve"> </w:t>
            </w:r>
            <w:r w:rsidR="004314B6">
              <w:rPr>
                <w:sz w:val="20"/>
                <w:szCs w:val="20"/>
              </w:rPr>
              <w:t>O</w:t>
            </w:r>
            <w:r w:rsidR="00D130BE" w:rsidRPr="00D130BE">
              <w:rPr>
                <w:sz w:val="20"/>
                <w:szCs w:val="20"/>
              </w:rPr>
              <w:t>dloka o začasni prepovedi ponujanja in prodajanja blaga in storitev neposredno potrošnikom šolam vožnje in pooblaščenim organizacijam s področja voznikov in vozil v Republiki Sloveniji</w:t>
            </w:r>
            <w:r w:rsidR="00D130BE">
              <w:rPr>
                <w:sz w:val="20"/>
                <w:szCs w:val="20"/>
              </w:rPr>
              <w:t xml:space="preserve"> </w:t>
            </w:r>
            <w:r w:rsidRPr="000D7F9E">
              <w:rPr>
                <w:sz w:val="20"/>
                <w:szCs w:val="20"/>
              </w:rPr>
              <w:t xml:space="preserve">– predlog za obravnavo </w:t>
            </w:r>
          </w:p>
          <w:p w:rsidR="004443F5" w:rsidRPr="000D7F9E" w:rsidRDefault="004443F5" w:rsidP="0010530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DC0143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 podlagi 21</w:t>
            </w:r>
            <w:r w:rsidR="005D143C" w:rsidRPr="005D143C">
              <w:rPr>
                <w:iCs/>
                <w:sz w:val="20"/>
                <w:szCs w:val="20"/>
              </w:rPr>
              <w:t xml:space="preserve">. člena Zakona o Vladi Republike Slovenije  (Uradni list RS, št. 24/05 – uradno prečiščeno besedilo, 109/08, 38/10 – ZUKN, 8/12, 21/13, 47/13 – ZDU-1G, 65/14 in 55/17) </w:t>
            </w:r>
            <w:r w:rsidR="005D143C">
              <w:rPr>
                <w:iCs/>
                <w:sz w:val="20"/>
                <w:szCs w:val="20"/>
              </w:rPr>
              <w:t xml:space="preserve">je </w:t>
            </w:r>
            <w:r w:rsidR="005D143C" w:rsidRPr="005D143C">
              <w:rPr>
                <w:iCs/>
                <w:sz w:val="20"/>
                <w:szCs w:val="20"/>
              </w:rPr>
              <w:t xml:space="preserve">Vlada Republike Slovenije </w:t>
            </w:r>
            <w:r w:rsidR="00FC096C">
              <w:rPr>
                <w:iCs/>
                <w:sz w:val="20"/>
                <w:szCs w:val="20"/>
              </w:rPr>
              <w:t xml:space="preserve">na svoji …. </w:t>
            </w:r>
            <w:r w:rsidR="005D143C">
              <w:rPr>
                <w:iCs/>
                <w:sz w:val="20"/>
                <w:szCs w:val="20"/>
              </w:rPr>
              <w:t>dopisni</w:t>
            </w:r>
            <w:r w:rsidR="00FC096C">
              <w:rPr>
                <w:iCs/>
                <w:sz w:val="20"/>
                <w:szCs w:val="20"/>
              </w:rPr>
              <w:t xml:space="preserve"> seji dne ….. pod točko …… sprejela naslednji </w:t>
            </w:r>
          </w:p>
          <w:p w:rsidR="00FC096C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C096C" w:rsidRPr="00FC096C" w:rsidRDefault="00FC096C" w:rsidP="00FC096C">
            <w:pPr>
              <w:pStyle w:val="Neotevilenodstavek"/>
              <w:spacing w:before="0" w:after="0" w:line="260" w:lineRule="exact"/>
              <w:jc w:val="center"/>
              <w:rPr>
                <w:b/>
                <w:iCs/>
                <w:sz w:val="20"/>
                <w:szCs w:val="20"/>
              </w:rPr>
            </w:pPr>
            <w:r w:rsidRPr="00FC096C">
              <w:rPr>
                <w:b/>
                <w:iCs/>
                <w:sz w:val="20"/>
                <w:szCs w:val="20"/>
              </w:rPr>
              <w:t>S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K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L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E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P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:</w:t>
            </w:r>
          </w:p>
          <w:p w:rsidR="00FC096C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C096C" w:rsidRPr="00FC096C" w:rsidRDefault="004314B6" w:rsidP="004314B6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»</w:t>
            </w:r>
            <w:r w:rsidR="00FC096C"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Vlada Republike Slovenije je </w:t>
            </w:r>
            <w:r w:rsidR="00D130BE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izdala </w:t>
            </w:r>
            <w:r w:rsidR="00D800E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Odlok o</w:t>
            </w:r>
            <w:r w:rsidR="00351BD1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spremembi in</w:t>
            </w:r>
            <w:r w:rsidR="00D800E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dopolnitvah</w:t>
            </w:r>
            <w:r w:rsidR="00083E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Odlok</w:t>
            </w:r>
            <w:r w:rsidR="00D52ECD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a</w:t>
            </w:r>
            <w:r w:rsidR="00D130BE" w:rsidRPr="00D130BE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o začasni prepovedi ponujanja in prodajanja blaga in storitev neposredno potrošnikom šolam vožnje in pooblaščenim organizacijam s področja voznikov in vozil v Republiki Sloveniji</w:t>
            </w:r>
            <w:r w:rsidR="006A3A5A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F10310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in </w:t>
            </w:r>
            <w:r w:rsidR="0080582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ga</w:t>
            </w:r>
            <w:r w:rsid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objavi v Uradnem listu Republike Slovenije</w:t>
            </w:r>
            <w:r w:rsidR="00FC096C"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«</w:t>
            </w:r>
          </w:p>
          <w:p w:rsidR="008455D9" w:rsidRPr="00FC096C" w:rsidRDefault="008455D9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FC096C" w:rsidRPr="00FC096C" w:rsidRDefault="005D143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ind w:left="5760"/>
              <w:jc w:val="both"/>
              <w:textAlignment w:val="baseline"/>
              <w:rPr>
                <w:rFonts w:ascii="Arial" w:hAnsi="Arial"/>
                <w:sz w:val="20"/>
                <w:lang w:eastAsia="sl-SI"/>
              </w:rPr>
            </w:pPr>
            <w:r>
              <w:rPr>
                <w:rFonts w:ascii="Arial" w:hAnsi="Arial"/>
                <w:sz w:val="20"/>
                <w:lang w:eastAsia="sl-SI"/>
              </w:rPr>
              <w:t xml:space="preserve">Dr. </w:t>
            </w:r>
            <w:r w:rsidR="00FC096C" w:rsidRPr="00FC096C">
              <w:rPr>
                <w:rFonts w:ascii="Arial" w:hAnsi="Arial"/>
                <w:sz w:val="20"/>
                <w:lang w:eastAsia="sl-SI"/>
              </w:rPr>
              <w:t xml:space="preserve"> </w:t>
            </w:r>
            <w:r w:rsidR="004314B6">
              <w:rPr>
                <w:rFonts w:ascii="Arial" w:hAnsi="Arial"/>
                <w:sz w:val="20"/>
                <w:lang w:eastAsia="sl-SI"/>
              </w:rPr>
              <w:t>Božo Predalič</w:t>
            </w:r>
          </w:p>
          <w:p w:rsidR="00FC096C" w:rsidRPr="00FC096C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                                                                                            </w:t>
            </w:r>
            <w:r w:rsidR="005D143C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</w:t>
            </w:r>
            <w:r w:rsidR="00A91976">
              <w:rPr>
                <w:rFonts w:ascii="Arial" w:hAnsi="Arial" w:cs="Arial"/>
                <w:sz w:val="20"/>
                <w:szCs w:val="22"/>
                <w:lang w:eastAsia="sl-SI"/>
              </w:rPr>
              <w:t xml:space="preserve"> </w:t>
            </w:r>
            <w:r w:rsidR="004314B6">
              <w:rPr>
                <w:rFonts w:ascii="Arial" w:hAnsi="Arial" w:cs="Arial"/>
                <w:sz w:val="20"/>
                <w:szCs w:val="22"/>
                <w:lang w:eastAsia="sl-SI"/>
              </w:rPr>
              <w:t>generalni sekretar</w:t>
            </w:r>
          </w:p>
          <w:p w:rsidR="00FC096C" w:rsidRPr="00FC096C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6E3F3B" w:rsidRDefault="00FC096C" w:rsidP="006E3F3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3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Predlog </w:t>
            </w:r>
            <w:r w:rsidR="00D800E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Odloka o </w:t>
            </w:r>
            <w:r w:rsidR="00351BD1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spremembi in </w:t>
            </w:r>
            <w:r w:rsidR="00D800E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dopolnitvah</w:t>
            </w:r>
            <w:r w:rsidR="00083E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D130BE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Od</w:t>
            </w:r>
            <w:r w:rsidR="004314B6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loka </w:t>
            </w:r>
            <w:r w:rsidR="00D130BE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 začasni prepovedi ponujanja in prodajanja blaga in storitev neposredno potrošnikom šolam vožnje in pooblaščenim organizacijam s področja voznikov in vozil v Republiki Sloveniji</w:t>
            </w:r>
          </w:p>
          <w:p w:rsidR="005D143C" w:rsidRPr="00FC096C" w:rsidRDefault="005D143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FC096C" w:rsidRPr="00FC096C" w:rsidRDefault="00FC096C" w:rsidP="006E3F3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infrastrukturo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Ministrstvo za finance </w:t>
            </w:r>
          </w:p>
          <w:p w:rsidR="00FC096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zdravje</w:t>
            </w:r>
          </w:p>
          <w:p w:rsidR="00FC096C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gospodarski razvoj in tehnologijo</w:t>
            </w:r>
          </w:p>
          <w:p w:rsidR="00083E83" w:rsidRPr="006E3F3B" w:rsidRDefault="00083E83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kmetijstvo, gozdarstvo in prehrano</w:t>
            </w:r>
          </w:p>
          <w:p w:rsidR="005D143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notranje zadeve</w:t>
            </w:r>
          </w:p>
          <w:p w:rsidR="005D143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</w:p>
          <w:p w:rsidR="006E3F3B" w:rsidRPr="006E3F3B" w:rsidRDefault="006E3F3B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Služba V</w:t>
            </w: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lade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Republike Slovenije</w:t>
            </w: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za zakonodajo</w:t>
            </w:r>
          </w:p>
          <w:p w:rsidR="005D143C" w:rsidRPr="006E3F3B" w:rsidRDefault="00DF442A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Urad </w:t>
            </w:r>
            <w:r w:rsidR="005D143C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Vlade Republike Slovenije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za komuniciranje</w:t>
            </w:r>
          </w:p>
          <w:p w:rsidR="00FC096C" w:rsidRPr="000D7F9E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FC096C" w:rsidRDefault="00FC096C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0D7F9E">
              <w:rPr>
                <w:b/>
                <w:sz w:val="20"/>
                <w:szCs w:val="20"/>
              </w:rPr>
              <w:t>3.a</w:t>
            </w:r>
            <w:proofErr w:type="spellEnd"/>
            <w:r w:rsidRPr="000D7F9E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083E83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Monika Pintar Mesarič</w:t>
            </w:r>
            <w:r w:rsidR="000C7F9B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v.d. generalne direktorice</w:t>
            </w:r>
            <w:r w:rsidR="000C7F9B">
              <w:rPr>
                <w:iCs/>
                <w:sz w:val="20"/>
                <w:szCs w:val="20"/>
              </w:rPr>
              <w:t xml:space="preserve"> Direktorata za kopenski promet</w:t>
            </w:r>
            <w:r w:rsidR="004314B6">
              <w:rPr>
                <w:iCs/>
                <w:sz w:val="20"/>
                <w:szCs w:val="20"/>
              </w:rPr>
              <w:t>.</w:t>
            </w:r>
          </w:p>
          <w:p w:rsidR="00FC096C" w:rsidRPr="00FC096C" w:rsidRDefault="00FC096C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0D7F9E">
              <w:rPr>
                <w:b/>
                <w:iCs/>
                <w:sz w:val="20"/>
                <w:szCs w:val="20"/>
              </w:rPr>
              <w:lastRenderedPageBreak/>
              <w:t>3.b</w:t>
            </w:r>
            <w:proofErr w:type="spellEnd"/>
            <w:r w:rsidRPr="000D7F9E">
              <w:rPr>
                <w:b/>
                <w:iCs/>
                <w:sz w:val="20"/>
                <w:szCs w:val="20"/>
              </w:rPr>
              <w:t xml:space="preserve"> Zunanji strokovnjaki, ki so </w:t>
            </w:r>
            <w:r w:rsidRPr="000D7F9E">
              <w:rPr>
                <w:b/>
                <w:sz w:val="20"/>
                <w:szCs w:val="20"/>
              </w:rPr>
              <w:t>sodelovali pri pripravi dela ali celotnega gradiva:</w:t>
            </w:r>
            <w:r w:rsidR="000C7F9B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213B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FC096C" w:rsidRDefault="00FC096C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5. Kratek povzetek gradiva: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 Odlokom o</w:t>
            </w:r>
            <w:r w:rsidR="00351BD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spremembi in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dopolnitvah Odloka</w:t>
            </w:r>
            <w:r w:rsidRPr="00A6579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 začasni prepovedi ponujanja in prodajanja blaga in storitev neposredno potrošnikom šolam vožnje in pooblaščenim organizacijam s področja voznikov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 vozil v Republiki Sloveniji  </w:t>
            </w:r>
            <w:r w:rsidRPr="00B56A6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se določa,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da se:</w:t>
            </w:r>
          </w:p>
          <w:p w:rsidR="00864638" w:rsidRDefault="00864638" w:rsidP="00864638">
            <w:pPr>
              <w:pStyle w:val="Brezrazmikov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3285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veljavnost vozniških dovoljenj, ki zaradi prepovedi iz 1. člena tega odloka potečejo od 18. marca 2020 do 17. maja 20020, podaljša do 30. junija 2020, </w:t>
            </w:r>
          </w:p>
          <w:p w:rsidR="00864638" w:rsidRPr="00032859" w:rsidRDefault="00864638" w:rsidP="00864638">
            <w:pPr>
              <w:pStyle w:val="Brezrazmikov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3285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veljavnost izkaznic o vozniških kvalifikacijah, ki zaradi prepovedi iz 1. člena tega odloka potečejo od 21. marca 2020 do 17. maja 2020, podaljša do 30. junija 2020.</w:t>
            </w: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64638" w:rsidRPr="00B56A66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Prav tako se določa, </w:t>
            </w:r>
            <w:r w:rsidRPr="00B56A6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 </w:t>
            </w:r>
            <w:r w:rsidRPr="00B56A6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 veljavnost vozniških dovoljenj in izkaznic o vozniških kvalifikacijah, ki zaradi nezmožnosti izpolnitve obveznosti zaradi prepovedi ponujanja ter prodajanja blaga in storitev  neposredno potrošnikom šolam vožnje in pooblaščenim organizacijam s področja voznikov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potečejo po sprostitvi ponujanja ter prodajanja blaga in storitev s področja voznikov (torej od 18. maja 2020) do 17. junija 2020, podaljša do 30. junija 2020. </w:t>
            </w:r>
            <w:r w:rsidRPr="00B56A6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Eden izmed temeljnih pogojev za izdajo ali podaljšanje veljavnosti vozniškega dovoljenja in izkaznice o vozniških kvalifikacijah je telesna in duševna zmožnost za vožnjo motornega vozila, kar oseba dokazuje z veljavnim zdravniškim spričevalom. Osebam, ki zaradi postopnega sproščanja ukrepov na področju preventivnih zdravstvenih storitev in voznikov ter s tem daljših čakalnih vrst za izpolnitev obveznosti ne bodo mogli pravočasno izpolniti obveznosti (npr. opraviti zdravstvenega pregleda za podaljšanje veljavnosti vozniškega dovoljenja ali izkaznice o vozniških kvalifikacijah, programa dodatnega usposabljanja voznikov začetnikov za podaljšanje veljavnosti vozniškega dovoljenja, rednega usposabljanja za podaljšanje izkaznice o vozniških kvalifikacijah, ipd. ), se veljavnost vozniških dovoljenj in izkaznic o vozniških dovoljenjih podaljša do 30. junija 2020.   </w:t>
            </w: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4F11">
              <w:rPr>
                <w:rFonts w:ascii="Arial" w:hAnsi="Arial" w:cs="Arial"/>
                <w:b/>
                <w:sz w:val="20"/>
                <w:szCs w:val="20"/>
              </w:rPr>
              <w:t xml:space="preserve">Določa se tudi, da se od 18. maja 2020 dalje </w:t>
            </w:r>
            <w:r w:rsidRPr="00A14F1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naloge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kot so:</w:t>
            </w:r>
          </w:p>
          <w:p w:rsidR="00864638" w:rsidRDefault="00864638" w:rsidP="00864638">
            <w:pPr>
              <w:pStyle w:val="Brezrazmikov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0535B4">
              <w:rPr>
                <w:rFonts w:ascii="Arial" w:hAnsi="Arial" w:cs="Arial"/>
                <w:sz w:val="20"/>
                <w:szCs w:val="20"/>
              </w:rPr>
              <w:t>sposabljanje kandidatov za voznike motornih vozil,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4638" w:rsidRDefault="00864638" w:rsidP="00864638">
            <w:pPr>
              <w:pStyle w:val="Brezrazmikov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535B4">
              <w:rPr>
                <w:rFonts w:ascii="Arial" w:hAnsi="Arial" w:cs="Arial"/>
                <w:sz w:val="20"/>
                <w:szCs w:val="20"/>
              </w:rPr>
              <w:t>zvajanje programa dodatnega usposabljanja voznikov začetnikov, programa dodatnega usposabljanja za varno vožnjo in programa izobraževanja in dodatnega usposabljanja izvajalcev programov dodatnega usposabljanja voznikov začetnikov in za varno vožnjo,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4638" w:rsidRDefault="00864638" w:rsidP="00864638">
            <w:pPr>
              <w:pStyle w:val="Brezrazmikov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5B4">
              <w:rPr>
                <w:rFonts w:ascii="Arial" w:hAnsi="Arial" w:cs="Arial"/>
                <w:sz w:val="20"/>
                <w:szCs w:val="20"/>
              </w:rPr>
              <w:t>izvajanje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usposabljanja in preizkusa znanja za pridobitev temeljne kvalifikacije za voznike motornih vozil v cestnem prometu,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rednega usposabljanja za podaljšanje veljavnosti temeljnih kvalifikacij, začetnega in obnovitvenega usposabljanja voznikov za prevoz nevarnega blaga, osnovnega in obnovitvenega strokovnega usposabljanja ter preizkusa usposobljenosti spremljevalcev iz</w:t>
            </w:r>
            <w:r>
              <w:rPr>
                <w:rFonts w:ascii="Arial" w:hAnsi="Arial" w:cs="Arial"/>
                <w:sz w:val="20"/>
                <w:szCs w:val="20"/>
              </w:rPr>
              <w:t xml:space="preserve">rednih prevozov, </w:t>
            </w:r>
            <w:r w:rsidRPr="000535B4">
              <w:rPr>
                <w:rFonts w:ascii="Arial" w:hAnsi="Arial" w:cs="Arial"/>
                <w:sz w:val="20"/>
                <w:szCs w:val="20"/>
              </w:rPr>
              <w:t>usposabljanja in preverjanja usposobljenosti za varno delo s traktorjem in traktorskimi priključki</w:t>
            </w:r>
            <w:r>
              <w:rPr>
                <w:rFonts w:ascii="Arial" w:hAnsi="Arial" w:cs="Arial"/>
                <w:sz w:val="20"/>
                <w:szCs w:val="20"/>
              </w:rPr>
              <w:t xml:space="preserve"> ter</w:t>
            </w:r>
          </w:p>
          <w:p w:rsidR="00864638" w:rsidRDefault="00864638" w:rsidP="00864638">
            <w:pPr>
              <w:pStyle w:val="Brezrazmikov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5B4">
              <w:rPr>
                <w:rFonts w:ascii="Arial" w:hAnsi="Arial" w:cs="Arial"/>
                <w:sz w:val="20"/>
                <w:szCs w:val="20"/>
              </w:rPr>
              <w:t>izvajanje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izobraževanja in dodatnega usposabljanja učiteljev vožnje, učiteljev predpisov in strokovnih vodij šol vožnje,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usposabljanja za ocenjevanje na vozniškem izpitu in dodatnega usposabljanja ocenjevalcev na vozniškem izpitu,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edukacijskih in psihosocialnih delavnic, osnovnega in obdobnega strokovnega usposabljanja ter preverjanja usposobljenosti presojevalcev varnosti cest,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5B4">
              <w:rPr>
                <w:rFonts w:ascii="Arial" w:hAnsi="Arial" w:cs="Arial"/>
                <w:sz w:val="20"/>
                <w:szCs w:val="20"/>
              </w:rPr>
              <w:t>preventivnih programov, kampanj in akcij za varnost cestnega prometa na javnih krajih ter vozniških izpitov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4638" w:rsidRPr="00F95B23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95B2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izvajajo</w:t>
            </w:r>
            <w:r w:rsidRPr="00F95B23">
              <w:rPr>
                <w:rFonts w:ascii="Arial" w:hAnsi="Arial" w:cs="Arial"/>
                <w:b/>
                <w:sz w:val="20"/>
                <w:szCs w:val="20"/>
              </w:rPr>
              <w:t xml:space="preserve"> le, če </w:t>
            </w:r>
            <w:r w:rsidRPr="00F95B2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so pri njihovem izvajanju upoštevana vsa priporočila za preprečevanje okužbe z virusom SARS-CoV-2 Nacionalnega inštituta za javno zdravje, objavljena na njihovi spletni strani </w:t>
            </w:r>
            <w:r w:rsidRPr="00F95B23"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(https://www.nijz.si/sl/sproscanje-ukrepov-covid-19).</w:t>
            </w: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64638" w:rsidRDefault="00864638" w:rsidP="00864638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Ta odlok začne veljati naslednji dan po objavi v Uradnem listu Republike Slovenije.</w:t>
            </w:r>
          </w:p>
          <w:p w:rsidR="00557B09" w:rsidRPr="00FC096C" w:rsidRDefault="00557B09" w:rsidP="00D800E4">
            <w:pPr>
              <w:pStyle w:val="Brezrazmikov"/>
              <w:jc w:val="both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6. Presoja posledic za: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3B739E" w:rsidRPr="004B227C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B227C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gospodarstvo, zlasti</w:t>
            </w:r>
            <w:r w:rsidRPr="000D7F9E">
              <w:rPr>
                <w:bCs/>
                <w:sz w:val="20"/>
                <w:szCs w:val="20"/>
              </w:rPr>
              <w:t xml:space="preserve"> mala in srednja podjetja ter </w:t>
            </w:r>
            <w:r w:rsidRPr="000D7F9E">
              <w:rPr>
                <w:bCs/>
                <w:sz w:val="20"/>
                <w:szCs w:val="20"/>
              </w:rPr>
              <w:lastRenderedPageBreak/>
              <w:t>konkurenčnost podjetij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lastRenderedPageBreak/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lastRenderedPageBreak/>
              <w:t>d)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  <w:tcBorders>
              <w:bottom w:val="single" w:sz="4" w:space="0" w:color="auto"/>
            </w:tcBorders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dokumente razvojnega načrtovanja: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nacionalne dokumente razvojnega načrtovanja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B227C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4B" w:rsidRPr="00D800E4" w:rsidRDefault="00F02B4B" w:rsidP="00D800E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7.a</w:t>
            </w:r>
            <w:proofErr w:type="spellEnd"/>
            <w:r w:rsidRPr="000D7F9E">
              <w:rPr>
                <w:sz w:val="20"/>
                <w:szCs w:val="20"/>
              </w:rPr>
              <w:t xml:space="preserve"> Predstavitev ocene finančnih posledic nad 40.000 EUR:</w:t>
            </w:r>
            <w:r w:rsidR="00D800E4">
              <w:rPr>
                <w:sz w:val="20"/>
                <w:szCs w:val="20"/>
              </w:rPr>
              <w:t>/</w:t>
            </w:r>
          </w:p>
        </w:tc>
      </w:tr>
    </w:tbl>
    <w:p w:rsidR="00F02B4B" w:rsidRPr="000D7F9E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F02B4B" w:rsidRPr="000D7F9E" w:rsidTr="003F71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02B4B" w:rsidRPr="000D7F9E" w:rsidTr="003F712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8078CA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534E9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732A8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F739DD" w:rsidRDefault="008078CA" w:rsidP="00F739D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F739DD" w:rsidRDefault="008078CA" w:rsidP="00F739D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 Finančne posledice za državni proračun</w:t>
            </w:r>
          </w:p>
        </w:tc>
      </w:tr>
      <w:tr w:rsidR="00F02B4B" w:rsidRPr="000D7F9E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II.a</w:t>
            </w:r>
            <w:proofErr w:type="spellEnd"/>
            <w:r w:rsidRPr="000D7F9E">
              <w:rPr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02B4B" w:rsidRPr="000D7F9E" w:rsidTr="003F712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II.b</w:t>
            </w:r>
            <w:proofErr w:type="spellEnd"/>
            <w:r w:rsidRPr="000D7F9E">
              <w:rPr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II.c</w:t>
            </w:r>
            <w:proofErr w:type="spellEnd"/>
            <w:r w:rsidRPr="000D7F9E">
              <w:rPr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F02B4B" w:rsidRPr="000D7F9E" w:rsidRDefault="00F02B4B" w:rsidP="00F02B4B">
            <w:pPr>
              <w:widowControl w:val="0"/>
              <w:numPr>
                <w:ilvl w:val="0"/>
                <w:numId w:val="1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Prikazane morajo biti finančne posledice za državni proračun, ki so na proračunskih postavkah načrtovane v dinamiki projektov oziroma ukrepov: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F02B4B" w:rsidRPr="000D7F9E" w:rsidRDefault="00F02B4B" w:rsidP="003F712A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02B4B" w:rsidRPr="000D7F9E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lastRenderedPageBreak/>
              <w:t>7.b</w:t>
            </w:r>
            <w:proofErr w:type="spellEnd"/>
            <w:r w:rsidRPr="000D7F9E">
              <w:rPr>
                <w:sz w:val="20"/>
                <w:szCs w:val="20"/>
              </w:rPr>
              <w:t xml:space="preserve"> Predstavitev ocene finančnih posledic pod 40.000 EUR:</w:t>
            </w:r>
            <w:r w:rsidR="00BA2C3C">
              <w:rPr>
                <w:sz w:val="20"/>
                <w:szCs w:val="20"/>
              </w:rPr>
              <w:t xml:space="preserve"> /</w:t>
            </w:r>
            <w:bookmarkStart w:id="0" w:name="_GoBack"/>
            <w:bookmarkEnd w:id="0"/>
          </w:p>
          <w:p w:rsidR="00F02B4B" w:rsidRPr="000D7F9E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9E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pristojnosti občin,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delovanje občin,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financiranje občin.</w:t>
            </w:r>
          </w:p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A5149">
              <w:rPr>
                <w:b/>
                <w:sz w:val="20"/>
                <w:szCs w:val="20"/>
              </w:rPr>
              <w:t>NE</w:t>
            </w: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Skupnosti občin Slovenije SOS: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Združenju občin Slovenije ZOS: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Združenju mestnih občin Slovenije ZMOS: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0D7F9E" w:rsidRPr="000D7F9E" w:rsidRDefault="000D7F9E" w:rsidP="007A514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02B4B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9</w:t>
            </w:r>
            <w:r w:rsidR="00F02B4B" w:rsidRPr="000D7F9E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431B89" w:rsidRPr="007A5149" w:rsidRDefault="00431B89" w:rsidP="000C7F9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(Če je odgovor DA, navedite: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Upoštevani so bili: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v celoti,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večinoma,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delno,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niso bili upoštevani.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lastRenderedPageBreak/>
              <w:t>Bistvena mnenja, predlogi in pripombe, ki niso bili upoštevani, ter razlogi za neupoštevanje: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Poročilo je bilo dano ……………..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02B4B" w:rsidRPr="000D7F9E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F02B4B" w:rsidRPr="000D7F9E">
              <w:rPr>
                <w:b/>
                <w:sz w:val="20"/>
                <w:szCs w:val="20"/>
              </w:rPr>
              <w:t>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F02B4B" w:rsidRPr="000D7F9E" w:rsidRDefault="004314B6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02B4B" w:rsidRPr="000D7F9E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02B4B" w:rsidRPr="000D7F9E">
              <w:rPr>
                <w:b/>
                <w:sz w:val="20"/>
                <w:szCs w:val="20"/>
              </w:rPr>
              <w:t>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31B89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4B" w:rsidRPr="000D7F9E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F02B4B" w:rsidRPr="000D7F9E" w:rsidRDefault="008D4914" w:rsidP="003F712A">
            <w:pPr>
              <w:pStyle w:val="Poglavje"/>
              <w:widowControl w:val="0"/>
              <w:spacing w:before="0" w:after="0" w:line="260" w:lineRule="exact"/>
              <w:ind w:left="5662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Jernej Vrtovec</w:t>
            </w:r>
          </w:p>
          <w:p w:rsidR="00F02B4B" w:rsidRPr="000D7F9E" w:rsidRDefault="00655EE5" w:rsidP="003F712A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 w:rsidRPr="000D7F9E">
              <w:rPr>
                <w:b w:val="0"/>
                <w:sz w:val="20"/>
                <w:szCs w:val="20"/>
              </w:rPr>
              <w:t xml:space="preserve">   </w:t>
            </w:r>
            <w:r w:rsidR="004314B6">
              <w:rPr>
                <w:b w:val="0"/>
                <w:sz w:val="20"/>
                <w:szCs w:val="20"/>
              </w:rPr>
              <w:t xml:space="preserve"> </w:t>
            </w:r>
            <w:r w:rsidR="00D52ECD">
              <w:rPr>
                <w:b w:val="0"/>
                <w:sz w:val="20"/>
                <w:szCs w:val="20"/>
              </w:rPr>
              <w:t xml:space="preserve">  </w:t>
            </w:r>
            <w:r w:rsidR="004314B6">
              <w:rPr>
                <w:b w:val="0"/>
                <w:sz w:val="20"/>
                <w:szCs w:val="20"/>
              </w:rPr>
              <w:t>minister</w:t>
            </w:r>
          </w:p>
          <w:p w:rsidR="00F02B4B" w:rsidRPr="000D7F9E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0E138A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B89" w:rsidRDefault="00431B89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DF442A" w:rsidRDefault="00DF442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DF442A" w:rsidRDefault="00DF442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DF442A" w:rsidRDefault="00DF442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DF442A" w:rsidRDefault="00DF442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6C54CE" w:rsidRDefault="006C54CE" w:rsidP="006C54CE"/>
    <w:p w:rsidR="006C54CE" w:rsidRPr="00407341" w:rsidRDefault="006C54CE" w:rsidP="006C54C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>PRILOGE:</w:t>
      </w:r>
    </w:p>
    <w:p w:rsidR="006C54CE" w:rsidRPr="00407341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>Priloga 1 (sp</w:t>
      </w:r>
      <w:r>
        <w:rPr>
          <w:rFonts w:ascii="Arial" w:hAnsi="Arial" w:cs="Arial"/>
          <w:color w:val="000000"/>
          <w:sz w:val="20"/>
          <w:szCs w:val="20"/>
        </w:rPr>
        <w:t>remni dopis – 1. del) – predlog sklepa</w:t>
      </w:r>
      <w:r w:rsidRPr="00407341">
        <w:rPr>
          <w:rFonts w:ascii="Arial" w:hAnsi="Arial" w:cs="Arial"/>
          <w:color w:val="000000"/>
          <w:sz w:val="20"/>
          <w:szCs w:val="20"/>
        </w:rPr>
        <w:t xml:space="preserve"> Vlade Republike Slovenije,</w:t>
      </w:r>
    </w:p>
    <w:p w:rsidR="006C54CE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 xml:space="preserve">Priloga 2 (spremni dopis – 2. del) – podatki o izvedbi notranjih postopkov pred odločitvijo na </w:t>
      </w:r>
      <w:r w:rsidRPr="00025912">
        <w:rPr>
          <w:rFonts w:ascii="Arial" w:hAnsi="Arial" w:cs="Arial"/>
          <w:color w:val="000000"/>
          <w:sz w:val="20"/>
          <w:szCs w:val="20"/>
        </w:rPr>
        <w:t>seji Vlade Republik</w:t>
      </w:r>
      <w:r w:rsidR="00E93F96">
        <w:rPr>
          <w:rFonts w:ascii="Arial" w:hAnsi="Arial" w:cs="Arial"/>
          <w:color w:val="000000"/>
          <w:sz w:val="20"/>
          <w:szCs w:val="20"/>
        </w:rPr>
        <w:t>e Slovenije</w:t>
      </w:r>
      <w:r w:rsidRPr="00025912">
        <w:rPr>
          <w:rFonts w:ascii="Arial" w:hAnsi="Arial" w:cs="Arial"/>
          <w:color w:val="000000"/>
          <w:sz w:val="20"/>
          <w:szCs w:val="20"/>
        </w:rPr>
        <w:t>,</w:t>
      </w:r>
    </w:p>
    <w:p w:rsidR="00431B89" w:rsidRPr="006C54CE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C54CE">
        <w:rPr>
          <w:rFonts w:ascii="Arial" w:hAnsi="Arial" w:cs="Arial"/>
          <w:sz w:val="20"/>
          <w:szCs w:val="20"/>
        </w:rPr>
        <w:t xml:space="preserve">Priloga 3 (jedro gradiva) – </w:t>
      </w:r>
      <w:r w:rsidR="00D800E4">
        <w:rPr>
          <w:rFonts w:ascii="Arial" w:hAnsi="Arial" w:cs="Arial"/>
          <w:sz w:val="20"/>
          <w:szCs w:val="20"/>
        </w:rPr>
        <w:t xml:space="preserve">Odlok o </w:t>
      </w:r>
      <w:r w:rsidR="00351BD1">
        <w:rPr>
          <w:rFonts w:ascii="Arial" w:hAnsi="Arial" w:cs="Arial"/>
          <w:sz w:val="20"/>
          <w:szCs w:val="20"/>
        </w:rPr>
        <w:t xml:space="preserve">spremembi in </w:t>
      </w:r>
      <w:r w:rsidR="00D800E4">
        <w:rPr>
          <w:rFonts w:ascii="Arial" w:hAnsi="Arial" w:cs="Arial"/>
          <w:sz w:val="20"/>
          <w:szCs w:val="20"/>
        </w:rPr>
        <w:t>dopolnitvah</w:t>
      </w:r>
      <w:r w:rsidR="00083E83">
        <w:rPr>
          <w:rFonts w:ascii="Arial" w:hAnsi="Arial" w:cs="Arial"/>
          <w:sz w:val="20"/>
          <w:szCs w:val="20"/>
        </w:rPr>
        <w:t xml:space="preserve"> </w:t>
      </w:r>
      <w:r w:rsidRPr="006C54CE">
        <w:rPr>
          <w:rFonts w:ascii="Arial" w:eastAsia="Calibri" w:hAnsi="Arial" w:cs="Arial"/>
          <w:sz w:val="20"/>
          <w:szCs w:val="20"/>
          <w:lang w:eastAsia="en-US"/>
        </w:rPr>
        <w:t>Odlok</w:t>
      </w:r>
      <w:r w:rsidR="00D52ECD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6C54CE">
        <w:rPr>
          <w:rFonts w:ascii="Arial" w:eastAsia="Calibri" w:hAnsi="Arial" w:cs="Arial"/>
          <w:sz w:val="20"/>
          <w:szCs w:val="20"/>
          <w:lang w:eastAsia="en-US"/>
        </w:rPr>
        <w:t xml:space="preserve"> o začasni prepovedi ponujanja in prodajanja blaga in storitev neposredno potrošnikom šolam vožnje in pooblaščenim organizacijam s področja voznikov in vozil v Republiki Sloveniji</w:t>
      </w:r>
      <w:r>
        <w:rPr>
          <w:rFonts w:ascii="Arial" w:hAnsi="Arial" w:cs="Arial"/>
          <w:color w:val="000000"/>
          <w:sz w:val="20"/>
          <w:szCs w:val="20"/>
        </w:rPr>
        <w:t xml:space="preserve"> z obrazložitvijo.</w:t>
      </w:r>
    </w:p>
    <w:p w:rsidR="00431B89" w:rsidRPr="00D476C7" w:rsidRDefault="00431B89" w:rsidP="00D476C7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br w:type="page"/>
      </w:r>
      <w:r w:rsidR="006C54CE" w:rsidRPr="00D476C7">
        <w:rPr>
          <w:rFonts w:ascii="Arial" w:hAnsi="Arial" w:cs="Arial"/>
          <w:b/>
          <w:iCs/>
          <w:sz w:val="20"/>
          <w:szCs w:val="20"/>
          <w:lang w:eastAsia="sl-SI"/>
        </w:rPr>
        <w:lastRenderedPageBreak/>
        <w:t xml:space="preserve">PRILOGA </w:t>
      </w:r>
      <w:r w:rsidR="00D476C7" w:rsidRPr="00D476C7">
        <w:rPr>
          <w:rFonts w:ascii="Arial" w:hAnsi="Arial" w:cs="Arial"/>
          <w:b/>
          <w:iCs/>
          <w:sz w:val="20"/>
          <w:szCs w:val="20"/>
          <w:lang w:eastAsia="sl-SI"/>
        </w:rPr>
        <w:t>1</w:t>
      </w:r>
    </w:p>
    <w:p w:rsidR="00431B89" w:rsidRDefault="00431B89" w:rsidP="00431B89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D476C7" w:rsidRDefault="005A1C83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EVA: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2020-2430-</w:t>
      </w:r>
      <w:r w:rsidR="00541F08">
        <w:rPr>
          <w:iCs/>
          <w:sz w:val="20"/>
          <w:szCs w:val="20"/>
        </w:rPr>
        <w:t>0054</w:t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Številka:</w:t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Datum:</w:t>
      </w:r>
      <w:r w:rsidR="00D800E4">
        <w:rPr>
          <w:iCs/>
          <w:sz w:val="20"/>
          <w:szCs w:val="20"/>
        </w:rPr>
        <w:tab/>
      </w:r>
      <w:r w:rsidR="00D800E4">
        <w:rPr>
          <w:iCs/>
          <w:sz w:val="20"/>
          <w:szCs w:val="20"/>
        </w:rPr>
        <w:tab/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C0143" w:rsidRDefault="00DC0143" w:rsidP="00DC0143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Na podlagi 21</w:t>
      </w:r>
      <w:r w:rsidRPr="005D143C">
        <w:rPr>
          <w:iCs/>
          <w:sz w:val="20"/>
          <w:szCs w:val="20"/>
        </w:rPr>
        <w:t xml:space="preserve">. člena Zakona o Vladi Republike Slovenije  (Uradni list RS, št. 24/05 – uradno prečiščeno besedilo, 109/08, 38/10 – ZUKN, 8/12, 21/13, 47/13 – ZDU-1G, 65/14 in 55/17) </w:t>
      </w:r>
      <w:r>
        <w:rPr>
          <w:iCs/>
          <w:sz w:val="20"/>
          <w:szCs w:val="20"/>
        </w:rPr>
        <w:t xml:space="preserve">je </w:t>
      </w:r>
      <w:r w:rsidRPr="005D143C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 xml:space="preserve">na svoji …. dopisni seji dne ….. pod točko …… sprejela naslednji </w:t>
      </w:r>
    </w:p>
    <w:p w:rsidR="00DC0143" w:rsidRDefault="00DC0143" w:rsidP="00DC0143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476C7" w:rsidRPr="00FC096C" w:rsidRDefault="00D476C7" w:rsidP="00D476C7">
      <w:pPr>
        <w:pStyle w:val="Neotevilenodstavek"/>
        <w:spacing w:before="0" w:after="0" w:line="260" w:lineRule="exact"/>
        <w:jc w:val="center"/>
        <w:rPr>
          <w:b/>
          <w:iCs/>
          <w:sz w:val="20"/>
          <w:szCs w:val="20"/>
        </w:rPr>
      </w:pPr>
      <w:r w:rsidRPr="00FC096C">
        <w:rPr>
          <w:b/>
          <w:iCs/>
          <w:sz w:val="20"/>
          <w:szCs w:val="20"/>
        </w:rPr>
        <w:t>S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K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L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E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P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:</w:t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FC096C">
        <w:rPr>
          <w:rFonts w:ascii="Arial" w:hAnsi="Arial" w:cs="Arial"/>
          <w:iCs/>
          <w:sz w:val="20"/>
          <w:szCs w:val="20"/>
          <w:lang w:eastAsia="sl-SI"/>
        </w:rPr>
        <w:t xml:space="preserve">Vlada Republike Slovenije je 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izdala </w:t>
      </w:r>
      <w:r w:rsidR="00D800E4">
        <w:rPr>
          <w:rFonts w:ascii="Arial" w:hAnsi="Arial" w:cs="Arial"/>
          <w:iCs/>
          <w:sz w:val="20"/>
          <w:szCs w:val="20"/>
          <w:lang w:eastAsia="sl-SI"/>
        </w:rPr>
        <w:t>Odlok o</w:t>
      </w:r>
      <w:r w:rsidR="00351BD1">
        <w:rPr>
          <w:rFonts w:ascii="Arial" w:hAnsi="Arial" w:cs="Arial"/>
          <w:iCs/>
          <w:sz w:val="20"/>
          <w:szCs w:val="20"/>
          <w:lang w:eastAsia="sl-SI"/>
        </w:rPr>
        <w:t xml:space="preserve"> spremembi in </w:t>
      </w:r>
      <w:r w:rsidR="00D800E4">
        <w:rPr>
          <w:rFonts w:ascii="Arial" w:hAnsi="Arial" w:cs="Arial"/>
          <w:iCs/>
          <w:sz w:val="20"/>
          <w:szCs w:val="20"/>
          <w:lang w:eastAsia="sl-SI"/>
        </w:rPr>
        <w:t>dopolnitvah</w:t>
      </w:r>
      <w:r w:rsidR="00083E83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iCs/>
          <w:sz w:val="20"/>
          <w:szCs w:val="20"/>
          <w:lang w:eastAsia="sl-SI"/>
        </w:rPr>
        <w:t>Odlok</w:t>
      </w:r>
      <w:r w:rsidR="00D52ECD">
        <w:rPr>
          <w:rFonts w:ascii="Arial" w:hAnsi="Arial" w:cs="Arial"/>
          <w:iCs/>
          <w:sz w:val="20"/>
          <w:szCs w:val="20"/>
          <w:lang w:eastAsia="sl-SI"/>
        </w:rPr>
        <w:t>a</w:t>
      </w:r>
      <w:r w:rsidRPr="00D130BE">
        <w:rPr>
          <w:rFonts w:ascii="Arial" w:hAnsi="Arial" w:cs="Arial"/>
          <w:iCs/>
          <w:sz w:val="20"/>
          <w:szCs w:val="20"/>
          <w:lang w:eastAsia="sl-SI"/>
        </w:rPr>
        <w:t xml:space="preserve"> o začasni prepovedi ponujanja in prodajanja blaga in storitev neposredno potrošnikom šolam vožnje in pooblaščenim organizacijam s področja voznikov in vozil v Republiki Sloveniji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 in ga objavi v Uradnem listu Republike Slovenije</w:t>
      </w:r>
      <w:r w:rsidRPr="00FC096C">
        <w:rPr>
          <w:rFonts w:ascii="Arial" w:hAnsi="Arial" w:cs="Arial"/>
          <w:iCs/>
          <w:sz w:val="20"/>
          <w:szCs w:val="20"/>
          <w:lang w:eastAsia="sl-SI"/>
        </w:rPr>
        <w:t>.</w:t>
      </w: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Pr="00FC096C" w:rsidRDefault="005A1C83" w:rsidP="00D476C7">
      <w:pPr>
        <w:suppressAutoHyphens w:val="0"/>
        <w:overflowPunct w:val="0"/>
        <w:autoSpaceDE w:val="0"/>
        <w:autoSpaceDN w:val="0"/>
        <w:adjustRightInd w:val="0"/>
        <w:spacing w:before="60" w:after="60"/>
        <w:ind w:left="5760"/>
        <w:jc w:val="both"/>
        <w:textAlignment w:val="baseline"/>
        <w:rPr>
          <w:rFonts w:ascii="Arial" w:hAnsi="Arial"/>
          <w:sz w:val="20"/>
          <w:lang w:eastAsia="sl-SI"/>
        </w:rPr>
      </w:pPr>
      <w:r>
        <w:rPr>
          <w:rFonts w:ascii="Arial" w:hAnsi="Arial"/>
          <w:sz w:val="20"/>
          <w:lang w:eastAsia="sl-SI"/>
        </w:rPr>
        <w:t xml:space="preserve"> </w:t>
      </w:r>
      <w:r w:rsidR="00D476C7">
        <w:rPr>
          <w:rFonts w:ascii="Arial" w:hAnsi="Arial"/>
          <w:sz w:val="20"/>
          <w:lang w:eastAsia="sl-SI"/>
        </w:rPr>
        <w:t xml:space="preserve">Dr. </w:t>
      </w:r>
      <w:r w:rsidR="00D476C7" w:rsidRPr="00FC096C">
        <w:rPr>
          <w:rFonts w:ascii="Arial" w:hAnsi="Arial"/>
          <w:sz w:val="20"/>
          <w:lang w:eastAsia="sl-SI"/>
        </w:rPr>
        <w:t xml:space="preserve"> </w:t>
      </w:r>
      <w:r w:rsidR="00D476C7">
        <w:rPr>
          <w:rFonts w:ascii="Arial" w:hAnsi="Arial"/>
          <w:sz w:val="20"/>
          <w:lang w:eastAsia="sl-SI"/>
        </w:rPr>
        <w:t>Božo Predalič</w:t>
      </w: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ascii="Arial" w:hAnsi="Arial" w:cs="Arial"/>
          <w:iCs/>
          <w:color w:val="000000"/>
          <w:sz w:val="20"/>
          <w:szCs w:val="20"/>
          <w:lang w:eastAsia="sl-SI"/>
        </w:rPr>
      </w:pPr>
      <w:r w:rsidRPr="00FC096C">
        <w:rPr>
          <w:rFonts w:ascii="Arial" w:hAnsi="Arial" w:cs="Arial"/>
          <w:sz w:val="20"/>
          <w:szCs w:val="22"/>
          <w:lang w:eastAsia="sl-SI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2"/>
          <w:lang w:eastAsia="sl-SI"/>
        </w:rPr>
        <w:t xml:space="preserve">  </w:t>
      </w:r>
      <w:r w:rsidR="00083E83">
        <w:rPr>
          <w:rFonts w:ascii="Arial" w:hAnsi="Arial" w:cs="Arial"/>
          <w:sz w:val="20"/>
          <w:szCs w:val="22"/>
          <w:lang w:eastAsia="sl-SI"/>
        </w:rPr>
        <w:t xml:space="preserve">  </w:t>
      </w:r>
      <w:r>
        <w:rPr>
          <w:rFonts w:ascii="Arial" w:hAnsi="Arial" w:cs="Arial"/>
          <w:sz w:val="20"/>
          <w:szCs w:val="22"/>
          <w:lang w:eastAsia="sl-SI"/>
        </w:rPr>
        <w:t>generalni sekretar</w:t>
      </w: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D476C7" w:rsidRPr="00FC096C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FC096C">
        <w:rPr>
          <w:rFonts w:ascii="Arial" w:hAnsi="Arial" w:cs="Arial"/>
          <w:iCs/>
          <w:sz w:val="20"/>
          <w:szCs w:val="20"/>
          <w:lang w:eastAsia="sl-SI"/>
        </w:rPr>
        <w:t>Sklep prejmejo: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infrastrukturo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 xml:space="preserve">Ministrstvo za finance 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zdravje</w:t>
      </w:r>
    </w:p>
    <w:p w:rsidR="00D476C7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gospodarski razvoj in tehnologijo</w:t>
      </w:r>
    </w:p>
    <w:p w:rsidR="00083E83" w:rsidRPr="006E3F3B" w:rsidRDefault="00083E83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t>Ministrstvo za kmetijstvo, gozdarstvo in prehrano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notranje zadeve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javno upravo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t>Služba V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>lade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 Republike Slovenije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 xml:space="preserve"> za zakonodajo</w:t>
      </w:r>
    </w:p>
    <w:p w:rsidR="00D476C7" w:rsidRPr="006E3F3B" w:rsidRDefault="00D476C7" w:rsidP="00D476C7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t xml:space="preserve">Urad 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>Vlade Republike Slovenije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 za komuniciranje</w:t>
      </w:r>
    </w:p>
    <w:p w:rsidR="00431B89" w:rsidRPr="00F739DD" w:rsidRDefault="00431B89" w:rsidP="00431B89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sectPr w:rsidR="00431B89" w:rsidRPr="00F739DD" w:rsidSect="004E0EBF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D0" w:rsidRDefault="009450D0">
      <w:r>
        <w:separator/>
      </w:r>
    </w:p>
  </w:endnote>
  <w:endnote w:type="continuationSeparator" w:id="0">
    <w:p w:rsidR="009450D0" w:rsidRDefault="0094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BA2C3C">
      <w:rPr>
        <w:rFonts w:ascii="Arial" w:hAnsi="Arial" w:cs="Arial"/>
        <w:bCs/>
        <w:noProof/>
        <w:sz w:val="20"/>
        <w:szCs w:val="20"/>
      </w:rPr>
      <w:t>7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BA2C3C">
      <w:rPr>
        <w:rFonts w:ascii="Arial" w:hAnsi="Arial" w:cs="Arial"/>
        <w:bCs/>
        <w:noProof/>
        <w:sz w:val="20"/>
        <w:szCs w:val="20"/>
      </w:rPr>
      <w:t>7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D0" w:rsidRDefault="009450D0">
      <w:r>
        <w:separator/>
      </w:r>
    </w:p>
  </w:footnote>
  <w:footnote w:type="continuationSeparator" w:id="0">
    <w:p w:rsidR="009450D0" w:rsidRDefault="0094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B1D79" w:rsidRDefault="004E0EB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25A68" w:rsidRDefault="004314B6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A9qg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" filled="f" stroked="f">
              <v:textbox inset="0,0,0,0">
                <w:txbxContent>
                  <w:p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E73"/>
    <w:multiLevelType w:val="hybridMultilevel"/>
    <w:tmpl w:val="BE7882E0"/>
    <w:lvl w:ilvl="0" w:tplc="89BA3D4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7D4C"/>
    <w:multiLevelType w:val="hybridMultilevel"/>
    <w:tmpl w:val="5D9E0F9A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489E"/>
    <w:multiLevelType w:val="hybridMultilevel"/>
    <w:tmpl w:val="4DA64DAC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D5A48"/>
    <w:multiLevelType w:val="hybridMultilevel"/>
    <w:tmpl w:val="E62E0CE2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32A03"/>
    <w:multiLevelType w:val="hybridMultilevel"/>
    <w:tmpl w:val="02FE31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35E10"/>
    <w:multiLevelType w:val="hybridMultilevel"/>
    <w:tmpl w:val="8872F4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8B72F4"/>
    <w:multiLevelType w:val="hybridMultilevel"/>
    <w:tmpl w:val="9244BB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E631EA"/>
    <w:multiLevelType w:val="hybridMultilevel"/>
    <w:tmpl w:val="39721BE0"/>
    <w:lvl w:ilvl="0" w:tplc="849A9B88">
      <w:numFmt w:val="bullet"/>
      <w:lvlText w:val="−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21B43219"/>
    <w:multiLevelType w:val="hybridMultilevel"/>
    <w:tmpl w:val="45789C1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20532"/>
    <w:multiLevelType w:val="hybridMultilevel"/>
    <w:tmpl w:val="F6ACA6F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704A0"/>
    <w:multiLevelType w:val="hybridMultilevel"/>
    <w:tmpl w:val="15D00FA8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F35888"/>
    <w:multiLevelType w:val="hybridMultilevel"/>
    <w:tmpl w:val="47CE0586"/>
    <w:lvl w:ilvl="0" w:tplc="84960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8A852D0"/>
    <w:multiLevelType w:val="hybridMultilevel"/>
    <w:tmpl w:val="7FC2DD80"/>
    <w:lvl w:ilvl="0" w:tplc="849A9B88">
      <w:numFmt w:val="bullet"/>
      <w:lvlText w:val="−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062AC3"/>
    <w:multiLevelType w:val="hybridMultilevel"/>
    <w:tmpl w:val="8B7A4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223169"/>
    <w:multiLevelType w:val="hybridMultilevel"/>
    <w:tmpl w:val="AF829D10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15E"/>
    <w:multiLevelType w:val="hybridMultilevel"/>
    <w:tmpl w:val="C37AC9B6"/>
    <w:lvl w:ilvl="0" w:tplc="F30A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603AF"/>
    <w:multiLevelType w:val="hybridMultilevel"/>
    <w:tmpl w:val="FC866A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6490B"/>
    <w:multiLevelType w:val="hybridMultilevel"/>
    <w:tmpl w:val="C4BAAEA0"/>
    <w:lvl w:ilvl="0" w:tplc="849A9B88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4C1B7A"/>
    <w:multiLevelType w:val="hybridMultilevel"/>
    <w:tmpl w:val="F3C69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620D2"/>
    <w:multiLevelType w:val="hybridMultilevel"/>
    <w:tmpl w:val="ADCE6A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67505"/>
    <w:multiLevelType w:val="hybridMultilevel"/>
    <w:tmpl w:val="20E65DE2"/>
    <w:lvl w:ilvl="0" w:tplc="254052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1708C"/>
    <w:multiLevelType w:val="hybridMultilevel"/>
    <w:tmpl w:val="917CB658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C7309"/>
    <w:multiLevelType w:val="hybridMultilevel"/>
    <w:tmpl w:val="17383292"/>
    <w:lvl w:ilvl="0" w:tplc="40DA53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30"/>
  </w:num>
  <w:num w:numId="5">
    <w:abstractNumId w:val="22"/>
    <w:lvlOverride w:ilvl="0">
      <w:startOverride w:val="1"/>
    </w:lvlOverride>
  </w:num>
  <w:num w:numId="6">
    <w:abstractNumId w:val="23"/>
  </w:num>
  <w:num w:numId="7">
    <w:abstractNumId w:val="14"/>
  </w:num>
  <w:num w:numId="8">
    <w:abstractNumId w:val="6"/>
  </w:num>
  <w:num w:numId="9">
    <w:abstractNumId w:val="29"/>
  </w:num>
  <w:num w:numId="10">
    <w:abstractNumId w:val="35"/>
  </w:num>
  <w:num w:numId="11">
    <w:abstractNumId w:val="9"/>
  </w:num>
  <w:num w:numId="12">
    <w:abstractNumId w:val="13"/>
  </w:num>
  <w:num w:numId="13">
    <w:abstractNumId w:val="3"/>
  </w:num>
  <w:num w:numId="14">
    <w:abstractNumId w:val="20"/>
  </w:num>
  <w:num w:numId="15">
    <w:abstractNumId w:val="10"/>
  </w:num>
  <w:num w:numId="16">
    <w:abstractNumId w:val="36"/>
  </w:num>
  <w:num w:numId="17">
    <w:abstractNumId w:val="32"/>
  </w:num>
  <w:num w:numId="18">
    <w:abstractNumId w:val="38"/>
  </w:num>
  <w:num w:numId="19">
    <w:abstractNumId w:val="42"/>
  </w:num>
  <w:num w:numId="20">
    <w:abstractNumId w:val="25"/>
  </w:num>
  <w:num w:numId="21">
    <w:abstractNumId w:val="18"/>
  </w:num>
  <w:num w:numId="22">
    <w:abstractNumId w:val="34"/>
  </w:num>
  <w:num w:numId="23">
    <w:abstractNumId w:val="5"/>
  </w:num>
  <w:num w:numId="24">
    <w:abstractNumId w:val="19"/>
  </w:num>
  <w:num w:numId="25">
    <w:abstractNumId w:val="39"/>
  </w:num>
  <w:num w:numId="26">
    <w:abstractNumId w:val="12"/>
  </w:num>
  <w:num w:numId="27">
    <w:abstractNumId w:val="24"/>
  </w:num>
  <w:num w:numId="28">
    <w:abstractNumId w:val="11"/>
  </w:num>
  <w:num w:numId="29">
    <w:abstractNumId w:val="31"/>
  </w:num>
  <w:num w:numId="30">
    <w:abstractNumId w:val="8"/>
  </w:num>
  <w:num w:numId="31">
    <w:abstractNumId w:val="27"/>
  </w:num>
  <w:num w:numId="32">
    <w:abstractNumId w:val="2"/>
  </w:num>
  <w:num w:numId="33">
    <w:abstractNumId w:val="17"/>
  </w:num>
  <w:num w:numId="34">
    <w:abstractNumId w:val="1"/>
  </w:num>
  <w:num w:numId="35">
    <w:abstractNumId w:val="33"/>
  </w:num>
  <w:num w:numId="36">
    <w:abstractNumId w:val="37"/>
  </w:num>
  <w:num w:numId="37">
    <w:abstractNumId w:val="15"/>
  </w:num>
  <w:num w:numId="38">
    <w:abstractNumId w:val="16"/>
  </w:num>
  <w:num w:numId="39">
    <w:abstractNumId w:val="40"/>
  </w:num>
  <w:num w:numId="40">
    <w:abstractNumId w:val="21"/>
  </w:num>
  <w:num w:numId="41">
    <w:abstractNumId w:val="28"/>
  </w:num>
  <w:num w:numId="42">
    <w:abstractNumId w:val="0"/>
  </w:num>
  <w:num w:numId="43">
    <w:abstractNumId w:val="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E"/>
    <w:rsid w:val="000025D6"/>
    <w:rsid w:val="000030D7"/>
    <w:rsid w:val="00016166"/>
    <w:rsid w:val="000226A0"/>
    <w:rsid w:val="0002586C"/>
    <w:rsid w:val="00080A7A"/>
    <w:rsid w:val="00083E83"/>
    <w:rsid w:val="00084B58"/>
    <w:rsid w:val="000C7F9B"/>
    <w:rsid w:val="000D7F9E"/>
    <w:rsid w:val="000E1118"/>
    <w:rsid w:val="000E138A"/>
    <w:rsid w:val="000E55CC"/>
    <w:rsid w:val="000F6C0D"/>
    <w:rsid w:val="00105301"/>
    <w:rsid w:val="00106F61"/>
    <w:rsid w:val="00117215"/>
    <w:rsid w:val="001263D4"/>
    <w:rsid w:val="00144833"/>
    <w:rsid w:val="001620E4"/>
    <w:rsid w:val="00165F0B"/>
    <w:rsid w:val="00192D12"/>
    <w:rsid w:val="001A3679"/>
    <w:rsid w:val="001B1A27"/>
    <w:rsid w:val="001B3C29"/>
    <w:rsid w:val="001B6A98"/>
    <w:rsid w:val="001F3974"/>
    <w:rsid w:val="001F3BC4"/>
    <w:rsid w:val="001F54A6"/>
    <w:rsid w:val="00200479"/>
    <w:rsid w:val="00213B2B"/>
    <w:rsid w:val="002301E3"/>
    <w:rsid w:val="0024018E"/>
    <w:rsid w:val="00255CC0"/>
    <w:rsid w:val="002649C5"/>
    <w:rsid w:val="00275664"/>
    <w:rsid w:val="00282C58"/>
    <w:rsid w:val="002B46CC"/>
    <w:rsid w:val="002C2174"/>
    <w:rsid w:val="002E0191"/>
    <w:rsid w:val="002E1F08"/>
    <w:rsid w:val="002E4B67"/>
    <w:rsid w:val="002F1537"/>
    <w:rsid w:val="0030134B"/>
    <w:rsid w:val="00332FB1"/>
    <w:rsid w:val="00344214"/>
    <w:rsid w:val="00347A9A"/>
    <w:rsid w:val="00351BD1"/>
    <w:rsid w:val="00361FF1"/>
    <w:rsid w:val="00367301"/>
    <w:rsid w:val="0037491F"/>
    <w:rsid w:val="00382C8E"/>
    <w:rsid w:val="00386B81"/>
    <w:rsid w:val="00391DC4"/>
    <w:rsid w:val="003B0520"/>
    <w:rsid w:val="003B739E"/>
    <w:rsid w:val="003E1456"/>
    <w:rsid w:val="003E706B"/>
    <w:rsid w:val="003F0E0B"/>
    <w:rsid w:val="003F4BD4"/>
    <w:rsid w:val="003F712A"/>
    <w:rsid w:val="00411966"/>
    <w:rsid w:val="004314B6"/>
    <w:rsid w:val="00431B89"/>
    <w:rsid w:val="004320FD"/>
    <w:rsid w:val="004443F5"/>
    <w:rsid w:val="00445672"/>
    <w:rsid w:val="004579FA"/>
    <w:rsid w:val="004634FC"/>
    <w:rsid w:val="004650C3"/>
    <w:rsid w:val="004977FA"/>
    <w:rsid w:val="004B227C"/>
    <w:rsid w:val="004B5C26"/>
    <w:rsid w:val="004C0AEF"/>
    <w:rsid w:val="004C415E"/>
    <w:rsid w:val="004D3F84"/>
    <w:rsid w:val="004E0EBF"/>
    <w:rsid w:val="005179FC"/>
    <w:rsid w:val="00521FDA"/>
    <w:rsid w:val="00534E9D"/>
    <w:rsid w:val="00541F08"/>
    <w:rsid w:val="00552E9F"/>
    <w:rsid w:val="005536BB"/>
    <w:rsid w:val="005557FE"/>
    <w:rsid w:val="00557B09"/>
    <w:rsid w:val="0056745F"/>
    <w:rsid w:val="005756F8"/>
    <w:rsid w:val="005831A9"/>
    <w:rsid w:val="0058728C"/>
    <w:rsid w:val="005A1C83"/>
    <w:rsid w:val="005B7499"/>
    <w:rsid w:val="005B780C"/>
    <w:rsid w:val="005C35C5"/>
    <w:rsid w:val="005D143C"/>
    <w:rsid w:val="005D36A3"/>
    <w:rsid w:val="005D5104"/>
    <w:rsid w:val="00600DD1"/>
    <w:rsid w:val="006163F3"/>
    <w:rsid w:val="00617207"/>
    <w:rsid w:val="00626AE4"/>
    <w:rsid w:val="00635C49"/>
    <w:rsid w:val="0064571A"/>
    <w:rsid w:val="0064606E"/>
    <w:rsid w:val="00655EE5"/>
    <w:rsid w:val="00656500"/>
    <w:rsid w:val="00667828"/>
    <w:rsid w:val="00684B94"/>
    <w:rsid w:val="00693042"/>
    <w:rsid w:val="006A3A5A"/>
    <w:rsid w:val="006B4B81"/>
    <w:rsid w:val="006C54CE"/>
    <w:rsid w:val="006C6635"/>
    <w:rsid w:val="006E3F3B"/>
    <w:rsid w:val="006F3C4B"/>
    <w:rsid w:val="0070213E"/>
    <w:rsid w:val="0070531C"/>
    <w:rsid w:val="007144EC"/>
    <w:rsid w:val="00726120"/>
    <w:rsid w:val="00731D0B"/>
    <w:rsid w:val="00732A82"/>
    <w:rsid w:val="00735FF2"/>
    <w:rsid w:val="00737A92"/>
    <w:rsid w:val="0075084D"/>
    <w:rsid w:val="007654C2"/>
    <w:rsid w:val="00793A0E"/>
    <w:rsid w:val="007A5149"/>
    <w:rsid w:val="007C0B59"/>
    <w:rsid w:val="007E3653"/>
    <w:rsid w:val="007E4305"/>
    <w:rsid w:val="007E44E8"/>
    <w:rsid w:val="00805823"/>
    <w:rsid w:val="00806948"/>
    <w:rsid w:val="008078CA"/>
    <w:rsid w:val="00835917"/>
    <w:rsid w:val="008401C9"/>
    <w:rsid w:val="008440D0"/>
    <w:rsid w:val="008455D9"/>
    <w:rsid w:val="00863130"/>
    <w:rsid w:val="00864638"/>
    <w:rsid w:val="008A4458"/>
    <w:rsid w:val="008A57C5"/>
    <w:rsid w:val="008B1A82"/>
    <w:rsid w:val="008C39E0"/>
    <w:rsid w:val="008C77AD"/>
    <w:rsid w:val="008D319D"/>
    <w:rsid w:val="008D4914"/>
    <w:rsid w:val="008F00D8"/>
    <w:rsid w:val="008F32A9"/>
    <w:rsid w:val="0093313C"/>
    <w:rsid w:val="00937690"/>
    <w:rsid w:val="00937A3E"/>
    <w:rsid w:val="009450D0"/>
    <w:rsid w:val="00966965"/>
    <w:rsid w:val="009671BF"/>
    <w:rsid w:val="00976D8C"/>
    <w:rsid w:val="009964FF"/>
    <w:rsid w:val="009D7319"/>
    <w:rsid w:val="009E3611"/>
    <w:rsid w:val="009F1C14"/>
    <w:rsid w:val="00A41EF1"/>
    <w:rsid w:val="00A91976"/>
    <w:rsid w:val="00AA11A4"/>
    <w:rsid w:val="00AA5EBF"/>
    <w:rsid w:val="00AC2943"/>
    <w:rsid w:val="00AC5590"/>
    <w:rsid w:val="00AE6D2A"/>
    <w:rsid w:val="00AF15A1"/>
    <w:rsid w:val="00AF7A0A"/>
    <w:rsid w:val="00B11EAC"/>
    <w:rsid w:val="00B15C3A"/>
    <w:rsid w:val="00B219D2"/>
    <w:rsid w:val="00B346DD"/>
    <w:rsid w:val="00B348FA"/>
    <w:rsid w:val="00B55FE9"/>
    <w:rsid w:val="00B62176"/>
    <w:rsid w:val="00B62DC6"/>
    <w:rsid w:val="00BA114F"/>
    <w:rsid w:val="00BA2793"/>
    <w:rsid w:val="00BA2C3C"/>
    <w:rsid w:val="00BC6F10"/>
    <w:rsid w:val="00BD4DFB"/>
    <w:rsid w:val="00BE488E"/>
    <w:rsid w:val="00BF58C6"/>
    <w:rsid w:val="00C2127C"/>
    <w:rsid w:val="00C21F74"/>
    <w:rsid w:val="00C33810"/>
    <w:rsid w:val="00C52D73"/>
    <w:rsid w:val="00C61C33"/>
    <w:rsid w:val="00C6250D"/>
    <w:rsid w:val="00C967BA"/>
    <w:rsid w:val="00CD1BFC"/>
    <w:rsid w:val="00CD504D"/>
    <w:rsid w:val="00CD6AD7"/>
    <w:rsid w:val="00CE3416"/>
    <w:rsid w:val="00D07CB6"/>
    <w:rsid w:val="00D11434"/>
    <w:rsid w:val="00D130BE"/>
    <w:rsid w:val="00D21F80"/>
    <w:rsid w:val="00D2608F"/>
    <w:rsid w:val="00D26331"/>
    <w:rsid w:val="00D476C7"/>
    <w:rsid w:val="00D52ECD"/>
    <w:rsid w:val="00D65680"/>
    <w:rsid w:val="00D65BA6"/>
    <w:rsid w:val="00D6658C"/>
    <w:rsid w:val="00D713A2"/>
    <w:rsid w:val="00D800E4"/>
    <w:rsid w:val="00D83F98"/>
    <w:rsid w:val="00D95876"/>
    <w:rsid w:val="00DB6538"/>
    <w:rsid w:val="00DC0143"/>
    <w:rsid w:val="00DC3F9B"/>
    <w:rsid w:val="00DD2180"/>
    <w:rsid w:val="00DE1E07"/>
    <w:rsid w:val="00DF442A"/>
    <w:rsid w:val="00E06092"/>
    <w:rsid w:val="00E30807"/>
    <w:rsid w:val="00E31352"/>
    <w:rsid w:val="00E32D09"/>
    <w:rsid w:val="00E41130"/>
    <w:rsid w:val="00E45148"/>
    <w:rsid w:val="00E4566A"/>
    <w:rsid w:val="00E50485"/>
    <w:rsid w:val="00E63CF1"/>
    <w:rsid w:val="00E74734"/>
    <w:rsid w:val="00E816D2"/>
    <w:rsid w:val="00E87175"/>
    <w:rsid w:val="00E93F96"/>
    <w:rsid w:val="00E96DB5"/>
    <w:rsid w:val="00EA1488"/>
    <w:rsid w:val="00EB3F4B"/>
    <w:rsid w:val="00EC3CA4"/>
    <w:rsid w:val="00ED273C"/>
    <w:rsid w:val="00ED524A"/>
    <w:rsid w:val="00ED5B70"/>
    <w:rsid w:val="00EE686F"/>
    <w:rsid w:val="00EF2B4E"/>
    <w:rsid w:val="00EF6B7A"/>
    <w:rsid w:val="00F02B4B"/>
    <w:rsid w:val="00F10310"/>
    <w:rsid w:val="00F156C5"/>
    <w:rsid w:val="00F17E3E"/>
    <w:rsid w:val="00F23CF4"/>
    <w:rsid w:val="00F30ABB"/>
    <w:rsid w:val="00F323CB"/>
    <w:rsid w:val="00F5111D"/>
    <w:rsid w:val="00F739DD"/>
    <w:rsid w:val="00FC096C"/>
    <w:rsid w:val="00FC1EC0"/>
    <w:rsid w:val="00FC4411"/>
    <w:rsid w:val="00FD79FD"/>
    <w:rsid w:val="00FE0A94"/>
    <w:rsid w:val="00FE150A"/>
    <w:rsid w:val="00FE15E3"/>
    <w:rsid w:val="00FE2404"/>
    <w:rsid w:val="00FE4795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476C7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x-none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character" w:styleId="Pripombasklic">
    <w:name w:val="annotation reference"/>
    <w:rsid w:val="0011721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17215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117215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117215"/>
    <w:rPr>
      <w:b/>
      <w:bCs/>
    </w:rPr>
  </w:style>
  <w:style w:type="character" w:customStyle="1" w:styleId="ZadevapripombeZnak">
    <w:name w:val="Zadeva pripombe Znak"/>
    <w:link w:val="Zadevapripombe"/>
    <w:rsid w:val="00117215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E3F3B"/>
    <w:pPr>
      <w:ind w:left="720"/>
      <w:contextualSpacing/>
    </w:pPr>
  </w:style>
  <w:style w:type="paragraph" w:styleId="Brezrazmikov">
    <w:name w:val="No Spacing"/>
    <w:uiPriority w:val="1"/>
    <w:qFormat/>
    <w:rsid w:val="00D713A2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476C7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x-none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character" w:styleId="Pripombasklic">
    <w:name w:val="annotation reference"/>
    <w:rsid w:val="0011721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17215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117215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117215"/>
    <w:rPr>
      <w:b/>
      <w:bCs/>
    </w:rPr>
  </w:style>
  <w:style w:type="character" w:customStyle="1" w:styleId="ZadevapripombeZnak">
    <w:name w:val="Zadeva pripombe Znak"/>
    <w:link w:val="Zadevapripombe"/>
    <w:rsid w:val="00117215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E3F3B"/>
    <w:pPr>
      <w:ind w:left="720"/>
      <w:contextualSpacing/>
    </w:pPr>
  </w:style>
  <w:style w:type="paragraph" w:styleId="Brezrazmikov">
    <w:name w:val="No Spacing"/>
    <w:uiPriority w:val="1"/>
    <w:qFormat/>
    <w:rsid w:val="00D713A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p.gs@gov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417C-B59A-457F-83B0-8F259F9E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1949</Words>
  <Characters>11111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Goršek</dc:creator>
  <cp:lastModifiedBy>Brigita Miklavc</cp:lastModifiedBy>
  <cp:revision>4</cp:revision>
  <cp:lastPrinted>2020-03-16T15:39:00Z</cp:lastPrinted>
  <dcterms:created xsi:type="dcterms:W3CDTF">2020-05-11T09:17:00Z</dcterms:created>
  <dcterms:modified xsi:type="dcterms:W3CDTF">2020-05-12T08:49:00Z</dcterms:modified>
</cp:coreProperties>
</file>