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2537D" w14:textId="77777777" w:rsidR="00850DCB" w:rsidRPr="00CD5B08" w:rsidRDefault="00850DCB" w:rsidP="00850DCB">
      <w:pPr>
        <w:spacing w:line="240" w:lineRule="auto"/>
        <w:rPr>
          <w:rFonts w:cs="Arial"/>
          <w:szCs w:val="20"/>
          <w:lang w:val="sl-SI"/>
        </w:rPr>
      </w:pPr>
    </w:p>
    <w:p w14:paraId="2BA9BAD4" w14:textId="77777777" w:rsidR="00850DCB" w:rsidRPr="00CD5B08" w:rsidRDefault="00850DCB" w:rsidP="00850DCB">
      <w:pPr>
        <w:spacing w:line="240" w:lineRule="auto"/>
        <w:rPr>
          <w:rFonts w:cs="Arial"/>
          <w:szCs w:val="20"/>
          <w:lang w:val="sl-SI"/>
        </w:rPr>
      </w:pPr>
    </w:p>
    <w:p w14:paraId="29711761" w14:textId="77777777" w:rsidR="00850DCB" w:rsidRPr="00CD5B08" w:rsidRDefault="00850DCB" w:rsidP="00850DCB">
      <w:pPr>
        <w:pStyle w:val="Telobesedila2"/>
        <w:ind w:left="4956" w:firstLine="708"/>
        <w:rPr>
          <w:rFonts w:ascii="Arial" w:hAnsi="Arial" w:cs="Arial"/>
          <w:b w:val="0"/>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50DCB" w:rsidRPr="00CD5B08" w14:paraId="35A5F500" w14:textId="77777777" w:rsidTr="006F42F7">
        <w:trPr>
          <w:gridAfter w:val="2"/>
          <w:wAfter w:w="3067" w:type="dxa"/>
        </w:trPr>
        <w:tc>
          <w:tcPr>
            <w:tcW w:w="6096" w:type="dxa"/>
            <w:gridSpan w:val="2"/>
          </w:tcPr>
          <w:p w14:paraId="729ABF33" w14:textId="77777777" w:rsidR="00850DCB" w:rsidRPr="00CD5B08" w:rsidRDefault="00850DCB" w:rsidP="006F42F7">
            <w:pPr>
              <w:tabs>
                <w:tab w:val="left" w:pos="1701"/>
              </w:tabs>
              <w:spacing w:line="240" w:lineRule="auto"/>
              <w:rPr>
                <w:rFonts w:cs="Arial"/>
                <w:color w:val="FF0000"/>
                <w:szCs w:val="20"/>
                <w:lang w:val="sl-SI" w:eastAsia="sl-SI"/>
              </w:rPr>
            </w:pPr>
            <w:r w:rsidRPr="00CD5B08">
              <w:rPr>
                <w:rFonts w:cs="Arial"/>
                <w:szCs w:val="20"/>
                <w:lang w:val="sl-SI" w:eastAsia="sl-SI"/>
              </w:rPr>
              <w:t xml:space="preserve">Številka: </w:t>
            </w:r>
            <w:r w:rsidR="00B20F65" w:rsidRPr="00CD5B08">
              <w:rPr>
                <w:rFonts w:cs="Arial"/>
                <w:bCs/>
                <w:color w:val="000000"/>
                <w:szCs w:val="20"/>
                <w:lang w:val="sl-SI"/>
              </w:rPr>
              <w:t>007-343/2020</w:t>
            </w:r>
          </w:p>
        </w:tc>
      </w:tr>
      <w:tr w:rsidR="00850DCB" w:rsidRPr="00CD5B08" w14:paraId="43AA24E7" w14:textId="77777777" w:rsidTr="006F42F7">
        <w:trPr>
          <w:gridAfter w:val="2"/>
          <w:wAfter w:w="3067" w:type="dxa"/>
        </w:trPr>
        <w:tc>
          <w:tcPr>
            <w:tcW w:w="6096" w:type="dxa"/>
            <w:gridSpan w:val="2"/>
          </w:tcPr>
          <w:p w14:paraId="3AB4C303" w14:textId="40E914E4" w:rsidR="00803E43" w:rsidRPr="00CD5B08" w:rsidRDefault="00850DCB" w:rsidP="00D46B82">
            <w:pPr>
              <w:tabs>
                <w:tab w:val="left" w:pos="1701"/>
              </w:tabs>
              <w:spacing w:line="240" w:lineRule="auto"/>
              <w:rPr>
                <w:rFonts w:cs="Arial"/>
                <w:szCs w:val="20"/>
                <w:lang w:val="sl-SI" w:eastAsia="sl-SI"/>
              </w:rPr>
            </w:pPr>
            <w:r w:rsidRPr="00CD5B08">
              <w:rPr>
                <w:rFonts w:cs="Arial"/>
                <w:szCs w:val="20"/>
                <w:lang w:val="sl-SI" w:eastAsia="sl-SI"/>
              </w:rPr>
              <w:t>Ljubljana</w:t>
            </w:r>
            <w:r w:rsidRPr="00A4109A">
              <w:rPr>
                <w:rFonts w:cs="Arial"/>
                <w:szCs w:val="20"/>
                <w:lang w:val="sl-SI" w:eastAsia="sl-SI"/>
              </w:rPr>
              <w:t xml:space="preserve">, </w:t>
            </w:r>
            <w:r w:rsidR="007F3706">
              <w:rPr>
                <w:rFonts w:cs="Arial"/>
                <w:szCs w:val="20"/>
                <w:lang w:val="sl-SI" w:eastAsia="sl-SI"/>
              </w:rPr>
              <w:t>8</w:t>
            </w:r>
            <w:r w:rsidR="00D7017C">
              <w:rPr>
                <w:rFonts w:cs="Arial"/>
                <w:szCs w:val="20"/>
                <w:lang w:val="sl-SI" w:eastAsia="sl-SI"/>
              </w:rPr>
              <w:t xml:space="preserve">. </w:t>
            </w:r>
            <w:r w:rsidR="00D46B82">
              <w:rPr>
                <w:rFonts w:cs="Arial"/>
                <w:szCs w:val="20"/>
                <w:lang w:val="sl-SI" w:eastAsia="sl-SI"/>
              </w:rPr>
              <w:t>6</w:t>
            </w:r>
            <w:r w:rsidR="00D7017C">
              <w:rPr>
                <w:rFonts w:cs="Arial"/>
                <w:szCs w:val="20"/>
                <w:lang w:val="sl-SI" w:eastAsia="sl-SI"/>
              </w:rPr>
              <w:t>. 2021</w:t>
            </w:r>
          </w:p>
        </w:tc>
      </w:tr>
      <w:tr w:rsidR="00850DCB" w:rsidRPr="00CD5B08" w14:paraId="2116D952" w14:textId="77777777" w:rsidTr="006F42F7">
        <w:trPr>
          <w:gridAfter w:val="2"/>
          <w:wAfter w:w="3067" w:type="dxa"/>
        </w:trPr>
        <w:tc>
          <w:tcPr>
            <w:tcW w:w="6096" w:type="dxa"/>
            <w:gridSpan w:val="2"/>
          </w:tcPr>
          <w:p w14:paraId="71569173" w14:textId="77777777" w:rsidR="00850DCB" w:rsidRPr="00CD5B08" w:rsidRDefault="00850DCB" w:rsidP="006F42F7">
            <w:pPr>
              <w:tabs>
                <w:tab w:val="left" w:pos="1701"/>
              </w:tabs>
              <w:spacing w:line="240" w:lineRule="auto"/>
              <w:rPr>
                <w:rFonts w:cs="Arial"/>
                <w:color w:val="FF0000"/>
                <w:szCs w:val="20"/>
                <w:lang w:val="sl-SI" w:eastAsia="sl-SI"/>
              </w:rPr>
            </w:pPr>
            <w:r w:rsidRPr="00CD5B08">
              <w:rPr>
                <w:rFonts w:cs="Arial"/>
                <w:iCs/>
                <w:szCs w:val="20"/>
                <w:lang w:val="sl-SI" w:eastAsia="sl-SI"/>
              </w:rPr>
              <w:t xml:space="preserve">EVA </w:t>
            </w:r>
            <w:r w:rsidR="00B20F65" w:rsidRPr="00CD5B08">
              <w:rPr>
                <w:rFonts w:eastAsiaTheme="minorHAnsi" w:cs="Arial"/>
                <w:color w:val="000000"/>
                <w:sz w:val="18"/>
                <w:szCs w:val="18"/>
                <w:lang w:val="sl-SI"/>
              </w:rPr>
              <w:t>2020-2550-0059</w:t>
            </w:r>
          </w:p>
        </w:tc>
      </w:tr>
      <w:tr w:rsidR="00850DCB" w:rsidRPr="00CD5B08" w14:paraId="5A0BE889" w14:textId="77777777" w:rsidTr="006F42F7">
        <w:trPr>
          <w:gridAfter w:val="2"/>
          <w:wAfter w:w="3067" w:type="dxa"/>
        </w:trPr>
        <w:tc>
          <w:tcPr>
            <w:tcW w:w="6096" w:type="dxa"/>
            <w:gridSpan w:val="2"/>
          </w:tcPr>
          <w:p w14:paraId="049BF20A" w14:textId="77777777" w:rsidR="00850DCB" w:rsidRPr="00CD5B08" w:rsidRDefault="00850DCB" w:rsidP="006F42F7">
            <w:pPr>
              <w:tabs>
                <w:tab w:val="left" w:pos="1701"/>
              </w:tabs>
              <w:spacing w:line="240" w:lineRule="auto"/>
              <w:rPr>
                <w:rFonts w:cs="Arial"/>
                <w:szCs w:val="20"/>
                <w:lang w:val="sl-SI" w:eastAsia="sl-SI"/>
              </w:rPr>
            </w:pPr>
          </w:p>
          <w:p w14:paraId="6DA1158A" w14:textId="77777777" w:rsidR="00850DCB" w:rsidRPr="00CD5B08" w:rsidRDefault="00850DCB" w:rsidP="006F42F7">
            <w:pPr>
              <w:tabs>
                <w:tab w:val="left" w:pos="1701"/>
              </w:tabs>
              <w:spacing w:line="240" w:lineRule="auto"/>
              <w:rPr>
                <w:rFonts w:cs="Arial"/>
                <w:szCs w:val="20"/>
                <w:lang w:val="sl-SI" w:eastAsia="sl-SI"/>
              </w:rPr>
            </w:pPr>
            <w:r w:rsidRPr="00CD5B08">
              <w:rPr>
                <w:rFonts w:cs="Arial"/>
                <w:szCs w:val="20"/>
                <w:lang w:val="sl-SI" w:eastAsia="sl-SI"/>
              </w:rPr>
              <w:t>GENERALNI SEKRETARIAT VLADE REPUBLIKE SLOVENIJE</w:t>
            </w:r>
          </w:p>
          <w:p w14:paraId="57C439E8" w14:textId="77777777" w:rsidR="00850DCB" w:rsidRPr="00CD5B08" w:rsidRDefault="007F3706" w:rsidP="006F42F7">
            <w:pPr>
              <w:tabs>
                <w:tab w:val="left" w:pos="1701"/>
              </w:tabs>
              <w:spacing w:line="240" w:lineRule="auto"/>
              <w:rPr>
                <w:rFonts w:cs="Arial"/>
                <w:szCs w:val="20"/>
                <w:lang w:val="sl-SI" w:eastAsia="sl-SI"/>
              </w:rPr>
            </w:pPr>
            <w:hyperlink r:id="rId9" w:history="1">
              <w:r w:rsidR="00850DCB" w:rsidRPr="00CD5B08">
                <w:rPr>
                  <w:rFonts w:cs="Arial"/>
                  <w:color w:val="0000FF"/>
                  <w:szCs w:val="20"/>
                  <w:u w:val="single"/>
                  <w:lang w:val="sl-SI" w:eastAsia="sl-SI"/>
                </w:rPr>
                <w:t>Gp.gs@gov.si</w:t>
              </w:r>
            </w:hyperlink>
          </w:p>
          <w:p w14:paraId="1DEE4CFB" w14:textId="77777777" w:rsidR="00850DCB" w:rsidRPr="00CD5B08" w:rsidRDefault="00850DCB" w:rsidP="006F42F7">
            <w:pPr>
              <w:tabs>
                <w:tab w:val="left" w:pos="1701"/>
              </w:tabs>
              <w:spacing w:line="240" w:lineRule="auto"/>
              <w:rPr>
                <w:rFonts w:cs="Arial"/>
                <w:szCs w:val="20"/>
                <w:lang w:val="sl-SI" w:eastAsia="sl-SI"/>
              </w:rPr>
            </w:pPr>
          </w:p>
        </w:tc>
      </w:tr>
      <w:tr w:rsidR="00850DCB" w:rsidRPr="00704EF5" w14:paraId="04E06295" w14:textId="77777777" w:rsidTr="006F42F7">
        <w:tc>
          <w:tcPr>
            <w:tcW w:w="9163" w:type="dxa"/>
            <w:gridSpan w:val="4"/>
          </w:tcPr>
          <w:p w14:paraId="15E4C82F" w14:textId="7192B16D" w:rsidR="00850DCB" w:rsidRPr="00CD5B08" w:rsidRDefault="00850DCB" w:rsidP="00052A05">
            <w:pPr>
              <w:spacing w:line="240" w:lineRule="auto"/>
              <w:jc w:val="both"/>
              <w:rPr>
                <w:rFonts w:cs="Arial"/>
                <w:b/>
                <w:szCs w:val="20"/>
                <w:lang w:val="sl-SI"/>
              </w:rPr>
            </w:pPr>
            <w:r w:rsidRPr="00CD5B08">
              <w:rPr>
                <w:rFonts w:cs="Arial"/>
                <w:b/>
                <w:szCs w:val="20"/>
                <w:lang w:val="sl-SI"/>
              </w:rPr>
              <w:t>ZADEVA: Gradbeni zakon</w:t>
            </w:r>
            <w:r w:rsidR="00B20F65" w:rsidRPr="00CD5B08">
              <w:rPr>
                <w:rFonts w:cs="Arial"/>
                <w:b/>
                <w:szCs w:val="20"/>
                <w:lang w:val="sl-SI"/>
              </w:rPr>
              <w:t xml:space="preserve"> - 1</w:t>
            </w:r>
            <w:r w:rsidRPr="00CD5B08">
              <w:rPr>
                <w:rFonts w:cs="Arial"/>
                <w:b/>
                <w:szCs w:val="20"/>
                <w:lang w:val="sl-SI"/>
              </w:rPr>
              <w:t xml:space="preserve"> </w:t>
            </w:r>
            <w:r w:rsidR="00052A05">
              <w:rPr>
                <w:rFonts w:cs="Arial"/>
                <w:b/>
                <w:szCs w:val="20"/>
                <w:lang w:val="sl-SI"/>
              </w:rPr>
              <w:t>– predlog za obravnavo</w:t>
            </w:r>
            <w:r w:rsidR="007F3706">
              <w:rPr>
                <w:rFonts w:cs="Arial"/>
                <w:b/>
                <w:szCs w:val="20"/>
                <w:lang w:val="sl-SI"/>
              </w:rPr>
              <w:t xml:space="preserve"> – novo gradivo št. 3</w:t>
            </w:r>
            <w:bookmarkStart w:id="0" w:name="_GoBack"/>
            <w:bookmarkEnd w:id="0"/>
          </w:p>
        </w:tc>
      </w:tr>
      <w:tr w:rsidR="00850DCB" w:rsidRPr="00CD5B08" w14:paraId="455A3E60" w14:textId="77777777" w:rsidTr="006F42F7">
        <w:tc>
          <w:tcPr>
            <w:tcW w:w="9163" w:type="dxa"/>
            <w:gridSpan w:val="4"/>
          </w:tcPr>
          <w:p w14:paraId="2F32A7C0" w14:textId="77777777" w:rsidR="00850DCB" w:rsidRPr="00CD5B08" w:rsidRDefault="00850DCB" w:rsidP="006F42F7">
            <w:pPr>
              <w:tabs>
                <w:tab w:val="left" w:pos="1701"/>
              </w:tabs>
              <w:spacing w:line="240" w:lineRule="auto"/>
              <w:jc w:val="both"/>
              <w:rPr>
                <w:rFonts w:cs="Arial"/>
                <w:b/>
                <w:szCs w:val="20"/>
                <w:lang w:val="sl-SI" w:eastAsia="sl-SI"/>
              </w:rPr>
            </w:pPr>
            <w:r w:rsidRPr="00CD5B08">
              <w:rPr>
                <w:rFonts w:cs="Arial"/>
                <w:b/>
                <w:szCs w:val="20"/>
                <w:lang w:val="sl-SI" w:eastAsia="sl-SI"/>
              </w:rPr>
              <w:t>1. Predlog sklepov vlade:</w:t>
            </w:r>
          </w:p>
        </w:tc>
      </w:tr>
      <w:tr w:rsidR="00850DCB" w:rsidRPr="00CD5B08" w14:paraId="0A075ED0" w14:textId="77777777" w:rsidTr="006F42F7">
        <w:tc>
          <w:tcPr>
            <w:tcW w:w="9163" w:type="dxa"/>
            <w:gridSpan w:val="4"/>
          </w:tcPr>
          <w:p w14:paraId="3217C99C" w14:textId="77777777" w:rsidR="00850DCB" w:rsidRPr="00CD5B08" w:rsidRDefault="00850DCB" w:rsidP="006F42F7">
            <w:pPr>
              <w:spacing w:line="240" w:lineRule="auto"/>
              <w:jc w:val="both"/>
              <w:rPr>
                <w:rFonts w:eastAsia="SimSun" w:cs="Arial"/>
                <w:szCs w:val="20"/>
                <w:lang w:val="sl-SI" w:eastAsia="zh-CN"/>
              </w:rPr>
            </w:pPr>
          </w:p>
          <w:p w14:paraId="559E2C41" w14:textId="77777777" w:rsidR="00850DCB" w:rsidRPr="00CD5B08" w:rsidRDefault="00850DCB" w:rsidP="006F42F7">
            <w:pPr>
              <w:spacing w:line="240" w:lineRule="auto"/>
              <w:jc w:val="both"/>
              <w:rPr>
                <w:rFonts w:eastAsia="SimSun" w:cs="Arial"/>
                <w:szCs w:val="20"/>
                <w:lang w:val="sl-SI" w:eastAsia="zh-CN"/>
              </w:rPr>
            </w:pPr>
            <w:r w:rsidRPr="00CD5B08">
              <w:rPr>
                <w:rFonts w:eastAsia="SimSun" w:cs="Arial"/>
                <w:szCs w:val="20"/>
                <w:lang w:val="sl-SI" w:eastAsia="zh-CN"/>
              </w:rPr>
              <w:t>Na podlagi drugega odstavka 2. člena Zakona o Vladi Republike Slovenije (Uradni list RS, št. 24/05 – uradno prečiščeno besedilo, 109/08, 38/10 – ZUKN</w:t>
            </w:r>
            <w:r w:rsidR="00EF1DF5">
              <w:rPr>
                <w:rFonts w:eastAsia="SimSun" w:cs="Arial"/>
                <w:szCs w:val="20"/>
                <w:lang w:val="sl-SI" w:eastAsia="zh-CN"/>
              </w:rPr>
              <w:t>, 8/12, 21/13, 47/13 – ZDU-1G,</w:t>
            </w:r>
            <w:r w:rsidRPr="00CD5B08">
              <w:rPr>
                <w:rFonts w:eastAsia="SimSun" w:cs="Arial"/>
                <w:szCs w:val="20"/>
                <w:lang w:val="sl-SI" w:eastAsia="zh-CN"/>
              </w:rPr>
              <w:t xml:space="preserve"> </w:t>
            </w:r>
            <w:hyperlink r:id="rId10" w:tgtFrame="_blank" w:tooltip="Zakon o spremembah in dopolnitvah Zakona o Vladi Republike Slovenije" w:history="1">
              <w:r w:rsidRPr="00EF1DF5">
                <w:rPr>
                  <w:rFonts w:eastAsia="SimSun" w:cs="Arial"/>
                  <w:szCs w:val="20"/>
                  <w:lang w:val="sl-SI" w:eastAsia="zh-CN"/>
                </w:rPr>
                <w:t>65/14</w:t>
              </w:r>
            </w:hyperlink>
            <w:r w:rsidR="00EF1DF5">
              <w:rPr>
                <w:rFonts w:eastAsia="SimSun" w:cs="Arial"/>
                <w:szCs w:val="20"/>
                <w:lang w:val="sl-SI" w:eastAsia="zh-CN"/>
              </w:rPr>
              <w:t xml:space="preserve"> in 55/17</w:t>
            </w:r>
            <w:r w:rsidRPr="00CD5B08">
              <w:rPr>
                <w:rFonts w:eastAsia="SimSun" w:cs="Arial"/>
                <w:szCs w:val="20"/>
                <w:lang w:val="sl-SI" w:eastAsia="zh-CN"/>
              </w:rPr>
              <w:t>) je Vlada Republike Slovenije na … seji dne …. pod točko ... sprejela</w:t>
            </w:r>
          </w:p>
          <w:p w14:paraId="30149780" w14:textId="77777777" w:rsidR="00850DCB" w:rsidRPr="00CD5B08" w:rsidRDefault="00850DCB" w:rsidP="006F42F7">
            <w:pPr>
              <w:spacing w:line="240" w:lineRule="auto"/>
              <w:jc w:val="both"/>
              <w:rPr>
                <w:rFonts w:eastAsia="SimSun" w:cs="Arial"/>
                <w:szCs w:val="20"/>
                <w:lang w:val="sl-SI" w:eastAsia="zh-CN"/>
              </w:rPr>
            </w:pPr>
          </w:p>
          <w:p w14:paraId="2104D3D5" w14:textId="77777777" w:rsidR="00850DCB" w:rsidRPr="00CD5B08" w:rsidRDefault="00850DCB" w:rsidP="006F42F7">
            <w:pPr>
              <w:tabs>
                <w:tab w:val="left" w:pos="1701"/>
              </w:tabs>
              <w:spacing w:line="240" w:lineRule="auto"/>
              <w:rPr>
                <w:rFonts w:cs="Arial"/>
                <w:iCs/>
                <w:szCs w:val="20"/>
                <w:lang w:val="sl-SI" w:eastAsia="sl-SI"/>
              </w:rPr>
            </w:pPr>
          </w:p>
          <w:p w14:paraId="513F4D0C" w14:textId="77777777" w:rsidR="00850DCB" w:rsidRPr="00CD5B08" w:rsidRDefault="00850DCB" w:rsidP="006F42F7">
            <w:pPr>
              <w:tabs>
                <w:tab w:val="left" w:pos="1701"/>
              </w:tabs>
              <w:spacing w:line="240" w:lineRule="auto"/>
              <w:jc w:val="center"/>
              <w:rPr>
                <w:rFonts w:cs="Arial"/>
                <w:iCs/>
                <w:szCs w:val="20"/>
                <w:lang w:val="sl-SI" w:eastAsia="sl-SI"/>
              </w:rPr>
            </w:pPr>
            <w:r w:rsidRPr="00CD5B08">
              <w:rPr>
                <w:rFonts w:cs="Arial"/>
                <w:iCs/>
                <w:szCs w:val="20"/>
                <w:lang w:val="sl-SI" w:eastAsia="sl-SI"/>
              </w:rPr>
              <w:t>SKLEP:</w:t>
            </w:r>
          </w:p>
          <w:p w14:paraId="047BA7D2" w14:textId="77777777" w:rsidR="00850DCB" w:rsidRPr="00CD5B08" w:rsidRDefault="00850DCB" w:rsidP="006F42F7">
            <w:pPr>
              <w:tabs>
                <w:tab w:val="left" w:pos="1701"/>
              </w:tabs>
              <w:spacing w:line="240" w:lineRule="auto"/>
              <w:jc w:val="center"/>
              <w:rPr>
                <w:rFonts w:cs="Arial"/>
                <w:iCs/>
                <w:szCs w:val="20"/>
                <w:lang w:val="sl-SI" w:eastAsia="sl-SI"/>
              </w:rPr>
            </w:pPr>
          </w:p>
          <w:p w14:paraId="16E1CA54" w14:textId="77777777" w:rsidR="00850DCB" w:rsidRPr="00CD5B08" w:rsidRDefault="00850DCB" w:rsidP="006F42F7">
            <w:pPr>
              <w:tabs>
                <w:tab w:val="left" w:pos="1701"/>
              </w:tabs>
              <w:spacing w:line="240" w:lineRule="auto"/>
              <w:jc w:val="center"/>
              <w:rPr>
                <w:rFonts w:cs="Arial"/>
                <w:iCs/>
                <w:szCs w:val="20"/>
                <w:lang w:val="sl-SI" w:eastAsia="sl-SI"/>
              </w:rPr>
            </w:pPr>
          </w:p>
          <w:p w14:paraId="6F1BC457" w14:textId="77777777" w:rsidR="00850DCB" w:rsidRPr="00CD5B08" w:rsidRDefault="00850DCB" w:rsidP="006F42F7">
            <w:pPr>
              <w:spacing w:line="240" w:lineRule="auto"/>
              <w:jc w:val="both"/>
              <w:rPr>
                <w:rFonts w:eastAsia="SimSun" w:cs="Arial"/>
                <w:szCs w:val="20"/>
                <w:lang w:val="sl-SI" w:eastAsia="zh-CN"/>
              </w:rPr>
            </w:pPr>
            <w:r w:rsidRPr="00CD5B08">
              <w:rPr>
                <w:rFonts w:eastAsia="SimSun" w:cs="Arial"/>
                <w:szCs w:val="20"/>
                <w:lang w:val="sl-SI" w:eastAsia="zh-CN"/>
              </w:rPr>
              <w:t>Vlada Republike Slovenije je določila besedilo predloga Gradbenega zakona</w:t>
            </w:r>
            <w:r w:rsidR="00B20F65" w:rsidRPr="00CD5B08">
              <w:rPr>
                <w:rFonts w:eastAsia="SimSun" w:cs="Arial"/>
                <w:szCs w:val="20"/>
                <w:lang w:val="sl-SI" w:eastAsia="zh-CN"/>
              </w:rPr>
              <w:t xml:space="preserve"> (GZ-1)</w:t>
            </w:r>
            <w:r w:rsidRPr="00CD5B08">
              <w:rPr>
                <w:rFonts w:eastAsia="SimSun" w:cs="Arial"/>
                <w:szCs w:val="20"/>
                <w:lang w:val="sl-SI" w:eastAsia="zh-CN"/>
              </w:rPr>
              <w:t xml:space="preserve"> (EVA: </w:t>
            </w:r>
            <w:r w:rsidR="00B20F65" w:rsidRPr="00CD5B08">
              <w:rPr>
                <w:rFonts w:eastAsia="SimSun" w:cs="Arial"/>
                <w:szCs w:val="20"/>
                <w:lang w:val="sl-SI" w:eastAsia="sl-SI"/>
              </w:rPr>
              <w:t>2020-2550-0059</w:t>
            </w:r>
            <w:r w:rsidRPr="00CD5B08">
              <w:rPr>
                <w:rFonts w:eastAsia="SimSun" w:cs="Arial"/>
                <w:szCs w:val="20"/>
                <w:lang w:val="sl-SI" w:eastAsia="sl-SI"/>
              </w:rPr>
              <w:t>)</w:t>
            </w:r>
            <w:r w:rsidRPr="00CD5B08">
              <w:rPr>
                <w:rFonts w:eastAsia="SimSun" w:cs="Arial"/>
                <w:szCs w:val="20"/>
                <w:lang w:val="sl-SI" w:eastAsia="zh-CN"/>
              </w:rPr>
              <w:t xml:space="preserve"> in ga predloži Državnemu zboru Republike Slovenije v sprejetje po rednem zakonodajnem postopku.</w:t>
            </w:r>
          </w:p>
          <w:p w14:paraId="174836EB" w14:textId="77777777" w:rsidR="00850DCB" w:rsidRPr="00CD5B08" w:rsidRDefault="00850DCB" w:rsidP="006F42F7">
            <w:pPr>
              <w:tabs>
                <w:tab w:val="left" w:pos="1701"/>
              </w:tabs>
              <w:spacing w:line="240" w:lineRule="auto"/>
              <w:rPr>
                <w:rFonts w:cs="Arial"/>
                <w:iCs/>
                <w:szCs w:val="20"/>
                <w:lang w:val="sl-SI" w:eastAsia="sl-SI"/>
              </w:rPr>
            </w:pPr>
          </w:p>
          <w:p w14:paraId="486F8BD8" w14:textId="77777777" w:rsidR="00850DCB" w:rsidRPr="00CD5B08" w:rsidRDefault="00850DCB" w:rsidP="006F42F7">
            <w:pPr>
              <w:tabs>
                <w:tab w:val="left" w:pos="1701"/>
              </w:tabs>
              <w:spacing w:line="240" w:lineRule="auto"/>
              <w:rPr>
                <w:rFonts w:cs="Arial"/>
                <w:iCs/>
                <w:szCs w:val="20"/>
                <w:lang w:val="sl-SI" w:eastAsia="sl-SI"/>
              </w:rPr>
            </w:pPr>
          </w:p>
          <w:p w14:paraId="7A54B954" w14:textId="77777777" w:rsidR="00EF1DF5" w:rsidRPr="00963494" w:rsidRDefault="00850DCB" w:rsidP="00EF1DF5">
            <w:pPr>
              <w:pStyle w:val="Neotevilenodstavek"/>
              <w:spacing w:line="260" w:lineRule="exact"/>
              <w:jc w:val="center"/>
              <w:rPr>
                <w:iCs/>
                <w:sz w:val="20"/>
                <w:szCs w:val="20"/>
              </w:rPr>
            </w:pPr>
            <w:r w:rsidRPr="00CD5B08">
              <w:rPr>
                <w:iCs/>
                <w:szCs w:val="20"/>
              </w:rPr>
              <w:t xml:space="preserve">                                                       </w:t>
            </w:r>
            <w:r w:rsidR="00EF1DF5">
              <w:rPr>
                <w:iCs/>
                <w:szCs w:val="20"/>
              </w:rPr>
              <w:t xml:space="preserve">                    </w:t>
            </w:r>
            <w:r w:rsidR="00EF1DF5">
              <w:rPr>
                <w:iCs/>
                <w:sz w:val="20"/>
                <w:szCs w:val="20"/>
              </w:rPr>
              <w:t>m</w:t>
            </w:r>
            <w:r w:rsidR="00EF1DF5" w:rsidRPr="00963494">
              <w:rPr>
                <w:iCs/>
                <w:sz w:val="20"/>
                <w:szCs w:val="20"/>
              </w:rPr>
              <w:t>ag. Janja GARVAS HOČEVAR</w:t>
            </w:r>
          </w:p>
          <w:p w14:paraId="1F56BFE2" w14:textId="77777777" w:rsidR="00850DCB" w:rsidRPr="00CD5B08" w:rsidRDefault="00EF1DF5" w:rsidP="00EF1DF5">
            <w:pPr>
              <w:tabs>
                <w:tab w:val="left" w:pos="1701"/>
              </w:tabs>
              <w:spacing w:line="240" w:lineRule="auto"/>
              <w:rPr>
                <w:rFonts w:cs="Arial"/>
                <w:iCs/>
                <w:szCs w:val="20"/>
                <w:lang w:val="sl-SI" w:eastAsia="sl-SI"/>
              </w:rPr>
            </w:pPr>
            <w:r w:rsidRPr="00963494">
              <w:rPr>
                <w:iCs/>
                <w:szCs w:val="20"/>
              </w:rPr>
              <w:t xml:space="preserve">                                                                                                  v. d. </w:t>
            </w:r>
            <w:proofErr w:type="spellStart"/>
            <w:r w:rsidRPr="00963494">
              <w:rPr>
                <w:iCs/>
                <w:szCs w:val="20"/>
              </w:rPr>
              <w:t>generalnega</w:t>
            </w:r>
            <w:proofErr w:type="spellEnd"/>
            <w:r w:rsidRPr="00963494">
              <w:rPr>
                <w:iCs/>
                <w:szCs w:val="20"/>
              </w:rPr>
              <w:t xml:space="preserve"> </w:t>
            </w:r>
            <w:proofErr w:type="spellStart"/>
            <w:r w:rsidRPr="00963494">
              <w:rPr>
                <w:iCs/>
                <w:szCs w:val="20"/>
              </w:rPr>
              <w:t>sekretarja</w:t>
            </w:r>
            <w:proofErr w:type="spellEnd"/>
            <w:r w:rsidRPr="002E2E6C">
              <w:rPr>
                <w:iCs/>
                <w:szCs w:val="20"/>
              </w:rPr>
              <w:tab/>
            </w:r>
            <w:r w:rsidRPr="002E2E6C">
              <w:rPr>
                <w:iCs/>
                <w:szCs w:val="20"/>
              </w:rPr>
              <w:tab/>
            </w:r>
            <w:r w:rsidRPr="002E2E6C">
              <w:rPr>
                <w:iCs/>
                <w:szCs w:val="20"/>
              </w:rPr>
              <w:tab/>
            </w:r>
            <w:r w:rsidRPr="002E2E6C">
              <w:rPr>
                <w:iCs/>
                <w:szCs w:val="20"/>
              </w:rPr>
              <w:tab/>
            </w:r>
            <w:r w:rsidRPr="002E2E6C">
              <w:rPr>
                <w:iCs/>
                <w:szCs w:val="20"/>
              </w:rPr>
              <w:tab/>
            </w:r>
            <w:r w:rsidRPr="002E2E6C">
              <w:rPr>
                <w:iCs/>
                <w:szCs w:val="20"/>
              </w:rPr>
              <w:tab/>
            </w:r>
          </w:p>
          <w:p w14:paraId="5E0BF806" w14:textId="77777777" w:rsidR="00850DCB" w:rsidRPr="00CD5B08" w:rsidRDefault="00850DCB" w:rsidP="006F42F7">
            <w:pPr>
              <w:tabs>
                <w:tab w:val="left" w:pos="1701"/>
              </w:tabs>
              <w:spacing w:line="240" w:lineRule="auto"/>
              <w:rPr>
                <w:rFonts w:cs="Arial"/>
                <w:iCs/>
                <w:szCs w:val="20"/>
                <w:lang w:val="sl-SI" w:eastAsia="sl-SI"/>
              </w:rPr>
            </w:pPr>
            <w:r w:rsidRPr="00CD5B08">
              <w:rPr>
                <w:rFonts w:cs="Arial"/>
                <w:iCs/>
                <w:szCs w:val="20"/>
                <w:lang w:val="sl-SI" w:eastAsia="sl-SI"/>
              </w:rPr>
              <w:t>Prejmejo:</w:t>
            </w:r>
          </w:p>
          <w:p w14:paraId="0C36DD7E" w14:textId="77777777" w:rsidR="00850DCB" w:rsidRPr="00CD5B08" w:rsidRDefault="00850DCB" w:rsidP="006F42F7">
            <w:pPr>
              <w:tabs>
                <w:tab w:val="left" w:pos="1701"/>
              </w:tabs>
              <w:spacing w:line="240" w:lineRule="auto"/>
              <w:rPr>
                <w:rFonts w:cs="Arial"/>
                <w:iCs/>
                <w:szCs w:val="20"/>
                <w:lang w:val="sl-SI" w:eastAsia="sl-SI"/>
              </w:rPr>
            </w:pPr>
          </w:p>
          <w:p w14:paraId="2FDBE00C" w14:textId="77777777" w:rsidR="00850DCB" w:rsidRPr="00CD5B08" w:rsidRDefault="00850DCB" w:rsidP="002148DE">
            <w:pPr>
              <w:numPr>
                <w:ilvl w:val="0"/>
                <w:numId w:val="9"/>
              </w:numPr>
              <w:tabs>
                <w:tab w:val="left" w:pos="1701"/>
              </w:tabs>
              <w:spacing w:line="240" w:lineRule="auto"/>
              <w:rPr>
                <w:rFonts w:cs="Arial"/>
                <w:iCs/>
                <w:szCs w:val="20"/>
                <w:lang w:val="sl-SI" w:eastAsia="sl-SI"/>
              </w:rPr>
            </w:pPr>
            <w:r w:rsidRPr="00CD5B08">
              <w:rPr>
                <w:rFonts w:cs="Arial"/>
                <w:iCs/>
                <w:szCs w:val="20"/>
                <w:lang w:val="sl-SI" w:eastAsia="sl-SI"/>
              </w:rPr>
              <w:t xml:space="preserve">Državni zbor Republike Slovenije, </w:t>
            </w:r>
          </w:p>
          <w:p w14:paraId="212F0BD2" w14:textId="77777777" w:rsidR="00850DCB" w:rsidRPr="00CD5B08" w:rsidRDefault="00850DCB" w:rsidP="002148DE">
            <w:pPr>
              <w:numPr>
                <w:ilvl w:val="0"/>
                <w:numId w:val="9"/>
              </w:numPr>
              <w:tabs>
                <w:tab w:val="left" w:pos="1701"/>
              </w:tabs>
              <w:spacing w:line="240" w:lineRule="auto"/>
              <w:rPr>
                <w:rFonts w:cs="Arial"/>
                <w:iCs/>
                <w:szCs w:val="20"/>
                <w:lang w:val="sl-SI" w:eastAsia="sl-SI"/>
              </w:rPr>
            </w:pPr>
            <w:r w:rsidRPr="00CD5B08">
              <w:rPr>
                <w:rFonts w:cs="Arial"/>
                <w:iCs/>
                <w:szCs w:val="20"/>
                <w:lang w:val="sl-SI" w:eastAsia="sl-SI"/>
              </w:rPr>
              <w:t xml:space="preserve">ministrstva, </w:t>
            </w:r>
          </w:p>
          <w:p w14:paraId="24E53A80" w14:textId="77777777" w:rsidR="00850DCB" w:rsidRPr="00CD5B08" w:rsidRDefault="00850DCB" w:rsidP="002148DE">
            <w:pPr>
              <w:numPr>
                <w:ilvl w:val="0"/>
                <w:numId w:val="9"/>
              </w:numPr>
              <w:tabs>
                <w:tab w:val="left" w:pos="1701"/>
              </w:tabs>
              <w:spacing w:line="240" w:lineRule="auto"/>
              <w:rPr>
                <w:rFonts w:cs="Arial"/>
                <w:iCs/>
                <w:szCs w:val="20"/>
                <w:lang w:val="sl-SI" w:eastAsia="sl-SI"/>
              </w:rPr>
            </w:pPr>
            <w:r w:rsidRPr="00CD5B08">
              <w:rPr>
                <w:rFonts w:cs="Arial"/>
                <w:iCs/>
                <w:szCs w:val="20"/>
                <w:lang w:val="sl-SI" w:eastAsia="sl-SI"/>
              </w:rPr>
              <w:t>vladne službe.</w:t>
            </w:r>
          </w:p>
          <w:p w14:paraId="090217B8" w14:textId="77777777" w:rsidR="00850DCB" w:rsidRPr="00CD5B08" w:rsidRDefault="00850DCB" w:rsidP="006F42F7">
            <w:pPr>
              <w:tabs>
                <w:tab w:val="left" w:pos="1701"/>
              </w:tabs>
              <w:spacing w:line="240" w:lineRule="auto"/>
              <w:rPr>
                <w:rFonts w:cs="Arial"/>
                <w:iCs/>
                <w:szCs w:val="20"/>
                <w:lang w:val="sl-SI" w:eastAsia="sl-SI"/>
              </w:rPr>
            </w:pPr>
          </w:p>
          <w:p w14:paraId="3054B1CE" w14:textId="77777777" w:rsidR="00850DCB" w:rsidRPr="00CD5B08" w:rsidRDefault="00850DCB" w:rsidP="006F42F7">
            <w:pPr>
              <w:spacing w:line="240" w:lineRule="auto"/>
              <w:rPr>
                <w:rFonts w:cs="Arial"/>
                <w:iCs/>
                <w:szCs w:val="20"/>
                <w:lang w:val="sl-SI"/>
              </w:rPr>
            </w:pPr>
            <w:r w:rsidRPr="00CD5B08">
              <w:rPr>
                <w:rFonts w:cs="Arial"/>
                <w:iCs/>
                <w:szCs w:val="20"/>
                <w:lang w:val="sl-SI"/>
              </w:rPr>
              <w:t>Priloga:</w:t>
            </w:r>
          </w:p>
          <w:p w14:paraId="3C35FC03" w14:textId="77777777" w:rsidR="00850DCB" w:rsidRPr="00CD5B08" w:rsidRDefault="00850DCB" w:rsidP="002148DE">
            <w:pPr>
              <w:numPr>
                <w:ilvl w:val="0"/>
                <w:numId w:val="11"/>
              </w:numPr>
              <w:spacing w:after="200" w:line="240" w:lineRule="auto"/>
              <w:contextualSpacing/>
              <w:rPr>
                <w:rFonts w:eastAsia="Calibri" w:cs="Arial"/>
                <w:iCs/>
                <w:szCs w:val="20"/>
                <w:lang w:val="sl-SI" w:eastAsia="sl-SI"/>
              </w:rPr>
            </w:pPr>
            <w:r w:rsidRPr="00CD5B08">
              <w:rPr>
                <w:rFonts w:eastAsia="Calibri" w:cs="Arial"/>
                <w:iCs/>
                <w:szCs w:val="20"/>
                <w:lang w:val="sl-SI"/>
              </w:rPr>
              <w:t xml:space="preserve">predlog zakona </w:t>
            </w:r>
          </w:p>
          <w:p w14:paraId="7E11C033" w14:textId="77777777" w:rsidR="00850DCB" w:rsidRPr="00CD5B08" w:rsidRDefault="00850DCB" w:rsidP="00B20F65">
            <w:pPr>
              <w:spacing w:after="200" w:line="240" w:lineRule="auto"/>
              <w:contextualSpacing/>
              <w:rPr>
                <w:rFonts w:eastAsia="Calibri" w:cs="Arial"/>
                <w:iCs/>
                <w:szCs w:val="20"/>
                <w:lang w:val="sl-SI" w:eastAsia="sl-SI"/>
              </w:rPr>
            </w:pPr>
          </w:p>
        </w:tc>
      </w:tr>
      <w:tr w:rsidR="00850DCB" w:rsidRPr="00CD5B08" w14:paraId="14988B3D" w14:textId="77777777" w:rsidTr="006F42F7">
        <w:tc>
          <w:tcPr>
            <w:tcW w:w="9163" w:type="dxa"/>
            <w:gridSpan w:val="4"/>
          </w:tcPr>
          <w:p w14:paraId="57CD15D2" w14:textId="77777777" w:rsidR="00850DCB" w:rsidRPr="00CD5B08" w:rsidRDefault="00850DCB" w:rsidP="006F42F7">
            <w:pPr>
              <w:tabs>
                <w:tab w:val="left" w:pos="1701"/>
              </w:tabs>
              <w:spacing w:line="240" w:lineRule="auto"/>
              <w:rPr>
                <w:rFonts w:cs="Arial"/>
                <w:b/>
                <w:szCs w:val="20"/>
                <w:lang w:val="sl-SI" w:eastAsia="sl-SI"/>
              </w:rPr>
            </w:pPr>
            <w:r w:rsidRPr="00CD5B08">
              <w:rPr>
                <w:rFonts w:cs="Arial"/>
                <w:b/>
                <w:szCs w:val="20"/>
                <w:lang w:val="sl-SI" w:eastAsia="sl-SI"/>
              </w:rPr>
              <w:t>2. Predlog za obravnavo predloga zakona po nujnem ali skrajšanem postopku v državnem zboru z obrazložitvijo razlogov:</w:t>
            </w:r>
          </w:p>
          <w:p w14:paraId="71CB0555" w14:textId="77777777" w:rsidR="00850DCB" w:rsidRPr="00CD5B08" w:rsidRDefault="00850DCB" w:rsidP="006F42F7">
            <w:pPr>
              <w:tabs>
                <w:tab w:val="left" w:pos="1701"/>
              </w:tabs>
              <w:spacing w:line="240" w:lineRule="auto"/>
              <w:rPr>
                <w:rFonts w:cs="Arial"/>
                <w:b/>
                <w:iCs/>
                <w:szCs w:val="20"/>
                <w:lang w:val="sl-SI" w:eastAsia="sl-SI"/>
              </w:rPr>
            </w:pPr>
          </w:p>
        </w:tc>
      </w:tr>
      <w:tr w:rsidR="00850DCB" w:rsidRPr="00CD5B08" w14:paraId="2EBBC464" w14:textId="77777777" w:rsidTr="006F42F7">
        <w:tc>
          <w:tcPr>
            <w:tcW w:w="9163" w:type="dxa"/>
            <w:gridSpan w:val="4"/>
          </w:tcPr>
          <w:p w14:paraId="3B22524A" w14:textId="77777777" w:rsidR="00850DCB" w:rsidRPr="00CD5B08" w:rsidRDefault="00850DCB" w:rsidP="006F42F7">
            <w:pPr>
              <w:tabs>
                <w:tab w:val="left" w:pos="1701"/>
              </w:tabs>
              <w:spacing w:line="240" w:lineRule="auto"/>
              <w:rPr>
                <w:rFonts w:cs="Arial"/>
                <w:iCs/>
                <w:szCs w:val="20"/>
                <w:lang w:val="sl-SI" w:eastAsia="sl-SI"/>
              </w:rPr>
            </w:pPr>
          </w:p>
        </w:tc>
      </w:tr>
      <w:tr w:rsidR="00850DCB" w:rsidRPr="00704EF5" w14:paraId="1E971907" w14:textId="77777777" w:rsidTr="006F42F7">
        <w:tc>
          <w:tcPr>
            <w:tcW w:w="9163" w:type="dxa"/>
            <w:gridSpan w:val="4"/>
          </w:tcPr>
          <w:p w14:paraId="7469EC31" w14:textId="77777777" w:rsidR="00850DCB" w:rsidRPr="00CD5B08" w:rsidRDefault="00850DCB" w:rsidP="006F42F7">
            <w:pPr>
              <w:tabs>
                <w:tab w:val="left" w:pos="1701"/>
              </w:tabs>
              <w:spacing w:line="240" w:lineRule="auto"/>
              <w:rPr>
                <w:rFonts w:cs="Arial"/>
                <w:b/>
                <w:iCs/>
                <w:szCs w:val="20"/>
                <w:lang w:val="sl-SI" w:eastAsia="sl-SI"/>
              </w:rPr>
            </w:pPr>
            <w:proofErr w:type="spellStart"/>
            <w:r w:rsidRPr="00CD5B08">
              <w:rPr>
                <w:rFonts w:cs="Arial"/>
                <w:b/>
                <w:szCs w:val="20"/>
                <w:lang w:val="sl-SI" w:eastAsia="sl-SI"/>
              </w:rPr>
              <w:t>3.a</w:t>
            </w:r>
            <w:proofErr w:type="spellEnd"/>
            <w:r w:rsidRPr="00CD5B08">
              <w:rPr>
                <w:rFonts w:cs="Arial"/>
                <w:b/>
                <w:szCs w:val="20"/>
                <w:lang w:val="sl-SI" w:eastAsia="sl-SI"/>
              </w:rPr>
              <w:t xml:space="preserve"> Osebe, odgovorne za strokovno pripravo in usklajenost gradiva:</w:t>
            </w:r>
          </w:p>
        </w:tc>
      </w:tr>
      <w:tr w:rsidR="00850DCB" w:rsidRPr="00704EF5" w14:paraId="28E42381" w14:textId="77777777" w:rsidTr="006F42F7">
        <w:tc>
          <w:tcPr>
            <w:tcW w:w="9163" w:type="dxa"/>
            <w:gridSpan w:val="4"/>
          </w:tcPr>
          <w:p w14:paraId="25A7D386" w14:textId="77777777" w:rsidR="00B20F65" w:rsidRPr="00CD5B08" w:rsidRDefault="00B20F65" w:rsidP="002148DE">
            <w:pPr>
              <w:numPr>
                <w:ilvl w:val="0"/>
                <w:numId w:val="10"/>
              </w:numPr>
              <w:spacing w:line="240" w:lineRule="auto"/>
              <w:rPr>
                <w:rFonts w:cs="Arial"/>
                <w:iCs/>
                <w:szCs w:val="20"/>
                <w:lang w:val="sl-SI" w:eastAsia="sl-SI"/>
              </w:rPr>
            </w:pPr>
            <w:r w:rsidRPr="00CD5B08">
              <w:rPr>
                <w:rFonts w:cs="Arial"/>
                <w:iCs/>
                <w:szCs w:val="20"/>
                <w:lang w:val="sl-SI" w:eastAsia="sl-SI"/>
              </w:rPr>
              <w:t>Andrej Vizjak, minister, ministrstvo za okolje in prostor</w:t>
            </w:r>
          </w:p>
          <w:p w14:paraId="326A7513" w14:textId="77777777" w:rsidR="00B20F65" w:rsidRPr="00CD5B08" w:rsidRDefault="00B20F65" w:rsidP="002148DE">
            <w:pPr>
              <w:numPr>
                <w:ilvl w:val="0"/>
                <w:numId w:val="10"/>
              </w:numPr>
              <w:spacing w:line="240" w:lineRule="auto"/>
              <w:rPr>
                <w:rFonts w:cs="Arial"/>
                <w:iCs/>
                <w:szCs w:val="20"/>
                <w:lang w:val="sl-SI" w:eastAsia="sl-SI"/>
              </w:rPr>
            </w:pPr>
            <w:r w:rsidRPr="00CD5B08">
              <w:rPr>
                <w:rFonts w:cs="Arial"/>
                <w:iCs/>
                <w:szCs w:val="20"/>
                <w:lang w:val="sl-SI" w:eastAsia="sl-SI"/>
              </w:rPr>
              <w:t>Robert Rožac, državni sekretar</w:t>
            </w:r>
          </w:p>
          <w:p w14:paraId="78EFF703" w14:textId="4A4D1CCC" w:rsidR="00704EF5" w:rsidRPr="002B7C49" w:rsidRDefault="00B20F65" w:rsidP="002B7C49">
            <w:pPr>
              <w:numPr>
                <w:ilvl w:val="0"/>
                <w:numId w:val="10"/>
              </w:numPr>
              <w:spacing w:line="240" w:lineRule="auto"/>
              <w:rPr>
                <w:rFonts w:cs="Arial"/>
                <w:iCs/>
                <w:szCs w:val="20"/>
                <w:lang w:val="sl-SI" w:eastAsia="sl-SI"/>
              </w:rPr>
            </w:pPr>
            <w:r w:rsidRPr="00CD5B08">
              <w:rPr>
                <w:rFonts w:cs="Arial"/>
                <w:iCs/>
                <w:szCs w:val="20"/>
                <w:lang w:val="sl-SI" w:eastAsia="sl-SI"/>
              </w:rPr>
              <w:t>Georgi Bangiev, direktor Direktorata za prostor, graditev in stanovanja, ministrstvo za okolje in prostor</w:t>
            </w:r>
          </w:p>
        </w:tc>
      </w:tr>
      <w:tr w:rsidR="00850DCB" w:rsidRPr="00704EF5" w14:paraId="25F707C2" w14:textId="77777777" w:rsidTr="006F42F7">
        <w:tc>
          <w:tcPr>
            <w:tcW w:w="9163" w:type="dxa"/>
            <w:gridSpan w:val="4"/>
          </w:tcPr>
          <w:p w14:paraId="5332D79D" w14:textId="77777777" w:rsidR="00850DCB" w:rsidRPr="00CD5B08" w:rsidRDefault="00850DCB" w:rsidP="006F42F7">
            <w:pPr>
              <w:tabs>
                <w:tab w:val="left" w:pos="1701"/>
              </w:tabs>
              <w:spacing w:line="240" w:lineRule="auto"/>
              <w:rPr>
                <w:rFonts w:cs="Arial"/>
                <w:b/>
                <w:szCs w:val="20"/>
                <w:lang w:val="sl-SI" w:eastAsia="sl-SI"/>
              </w:rPr>
            </w:pPr>
            <w:proofErr w:type="spellStart"/>
            <w:r w:rsidRPr="00CD5B08">
              <w:rPr>
                <w:rFonts w:cs="Arial"/>
                <w:b/>
                <w:iCs/>
                <w:szCs w:val="20"/>
                <w:lang w:val="sl-SI" w:eastAsia="sl-SI"/>
              </w:rPr>
              <w:t>3.b</w:t>
            </w:r>
            <w:proofErr w:type="spellEnd"/>
            <w:r w:rsidRPr="00CD5B08">
              <w:rPr>
                <w:rFonts w:cs="Arial"/>
                <w:b/>
                <w:iCs/>
                <w:szCs w:val="20"/>
                <w:lang w:val="sl-SI" w:eastAsia="sl-SI"/>
              </w:rPr>
              <w:t xml:space="preserve"> Zunanji strokovnjaki, ki so </w:t>
            </w:r>
            <w:r w:rsidRPr="00CD5B08">
              <w:rPr>
                <w:rFonts w:cs="Arial"/>
                <w:b/>
                <w:szCs w:val="20"/>
                <w:lang w:val="sl-SI" w:eastAsia="sl-SI"/>
              </w:rPr>
              <w:t>sodelovali pri pripravi dela ali celotnega gradiva:</w:t>
            </w:r>
          </w:p>
          <w:p w14:paraId="60869460" w14:textId="77777777" w:rsidR="00850DCB" w:rsidRPr="00CD5B08" w:rsidRDefault="00850DCB" w:rsidP="006F42F7">
            <w:pPr>
              <w:tabs>
                <w:tab w:val="left" w:pos="1701"/>
              </w:tabs>
              <w:spacing w:line="240" w:lineRule="auto"/>
              <w:rPr>
                <w:rFonts w:cs="Arial"/>
                <w:b/>
                <w:iCs/>
                <w:szCs w:val="20"/>
                <w:lang w:val="sl-SI" w:eastAsia="sl-SI"/>
              </w:rPr>
            </w:pPr>
          </w:p>
        </w:tc>
      </w:tr>
      <w:tr w:rsidR="00850DCB" w:rsidRPr="00CD5B08" w14:paraId="19AF1948" w14:textId="77777777" w:rsidTr="006F42F7">
        <w:tc>
          <w:tcPr>
            <w:tcW w:w="9163" w:type="dxa"/>
            <w:gridSpan w:val="4"/>
          </w:tcPr>
          <w:p w14:paraId="10F17200" w14:textId="77777777" w:rsidR="00850DCB" w:rsidRPr="00CD5B08" w:rsidRDefault="0017240B" w:rsidP="006F42F7">
            <w:pPr>
              <w:tabs>
                <w:tab w:val="left" w:pos="1701"/>
              </w:tabs>
              <w:spacing w:line="240" w:lineRule="auto"/>
              <w:rPr>
                <w:rFonts w:cs="Arial"/>
                <w:iCs/>
                <w:szCs w:val="20"/>
                <w:lang w:val="sl-SI" w:eastAsia="sl-SI"/>
              </w:rPr>
            </w:pPr>
            <w:r>
              <w:rPr>
                <w:rFonts w:cs="Arial"/>
                <w:iCs/>
                <w:szCs w:val="20"/>
                <w:lang w:val="sl-SI" w:eastAsia="sl-SI"/>
              </w:rPr>
              <w:t>/</w:t>
            </w:r>
          </w:p>
        </w:tc>
      </w:tr>
      <w:tr w:rsidR="00850DCB" w:rsidRPr="00704EF5" w14:paraId="09B499CA" w14:textId="77777777" w:rsidTr="006F42F7">
        <w:tc>
          <w:tcPr>
            <w:tcW w:w="9163" w:type="dxa"/>
            <w:gridSpan w:val="4"/>
          </w:tcPr>
          <w:p w14:paraId="6D69AA3B" w14:textId="77777777" w:rsidR="00850DCB" w:rsidRPr="00CD5B08" w:rsidRDefault="00850DCB" w:rsidP="006F42F7">
            <w:pPr>
              <w:tabs>
                <w:tab w:val="left" w:pos="1701"/>
              </w:tabs>
              <w:spacing w:line="240" w:lineRule="auto"/>
              <w:rPr>
                <w:rFonts w:cs="Arial"/>
                <w:b/>
                <w:iCs/>
                <w:szCs w:val="20"/>
                <w:lang w:val="sl-SI" w:eastAsia="sl-SI"/>
              </w:rPr>
            </w:pPr>
            <w:r w:rsidRPr="00CD5B08">
              <w:rPr>
                <w:rFonts w:cs="Arial"/>
                <w:b/>
                <w:szCs w:val="20"/>
                <w:lang w:val="sl-SI" w:eastAsia="sl-SI"/>
              </w:rPr>
              <w:t>4. Predstavniki vlade, ki bodo sodelovali pri delu državnega zbora:</w:t>
            </w:r>
          </w:p>
        </w:tc>
      </w:tr>
      <w:tr w:rsidR="00850DCB" w:rsidRPr="00704EF5" w14:paraId="150450CA" w14:textId="77777777" w:rsidTr="006F42F7">
        <w:tc>
          <w:tcPr>
            <w:tcW w:w="9163" w:type="dxa"/>
            <w:gridSpan w:val="4"/>
          </w:tcPr>
          <w:p w14:paraId="707C93B3" w14:textId="77777777" w:rsidR="007851A5" w:rsidRPr="00CD5B08" w:rsidRDefault="007851A5" w:rsidP="002148DE">
            <w:pPr>
              <w:numPr>
                <w:ilvl w:val="0"/>
                <w:numId w:val="10"/>
              </w:numPr>
              <w:spacing w:line="240" w:lineRule="auto"/>
              <w:ind w:left="459" w:hanging="459"/>
              <w:rPr>
                <w:rFonts w:cs="Arial"/>
                <w:iCs/>
                <w:szCs w:val="20"/>
                <w:lang w:val="sl-SI" w:eastAsia="sl-SI"/>
              </w:rPr>
            </w:pPr>
            <w:r w:rsidRPr="00CD5B08">
              <w:rPr>
                <w:rFonts w:cs="Arial"/>
                <w:iCs/>
                <w:szCs w:val="20"/>
                <w:lang w:val="sl-SI" w:eastAsia="sl-SI"/>
              </w:rPr>
              <w:t>Andrej Vizjak, minister, ministrstvo za okolje in prostor</w:t>
            </w:r>
          </w:p>
          <w:p w14:paraId="763B3881" w14:textId="77777777" w:rsidR="007851A5" w:rsidRPr="00CD5B08" w:rsidRDefault="007851A5" w:rsidP="002148DE">
            <w:pPr>
              <w:numPr>
                <w:ilvl w:val="0"/>
                <w:numId w:val="10"/>
              </w:numPr>
              <w:spacing w:line="240" w:lineRule="auto"/>
              <w:ind w:left="459" w:hanging="459"/>
              <w:rPr>
                <w:rFonts w:cs="Arial"/>
                <w:iCs/>
                <w:szCs w:val="20"/>
                <w:lang w:val="sl-SI" w:eastAsia="sl-SI"/>
              </w:rPr>
            </w:pPr>
            <w:r w:rsidRPr="00CD5B08">
              <w:rPr>
                <w:rFonts w:cs="Arial"/>
                <w:iCs/>
                <w:szCs w:val="20"/>
                <w:lang w:val="sl-SI" w:eastAsia="sl-SI"/>
              </w:rPr>
              <w:t>Robert Rožac, državni sekretar</w:t>
            </w:r>
          </w:p>
          <w:p w14:paraId="58F39E14" w14:textId="77777777" w:rsidR="007851A5" w:rsidRPr="00EF1DF5" w:rsidRDefault="007851A5" w:rsidP="00074495">
            <w:pPr>
              <w:numPr>
                <w:ilvl w:val="0"/>
                <w:numId w:val="10"/>
              </w:numPr>
              <w:spacing w:after="120" w:line="240" w:lineRule="auto"/>
              <w:ind w:left="459" w:hanging="459"/>
              <w:rPr>
                <w:rFonts w:cs="Arial"/>
                <w:iCs/>
                <w:szCs w:val="20"/>
                <w:lang w:val="sl-SI" w:eastAsia="sl-SI"/>
              </w:rPr>
            </w:pPr>
            <w:r w:rsidRPr="00CD5B08">
              <w:rPr>
                <w:rFonts w:cs="Arial"/>
                <w:iCs/>
                <w:szCs w:val="20"/>
                <w:lang w:val="sl-SI" w:eastAsia="sl-SI"/>
              </w:rPr>
              <w:t xml:space="preserve">Georgi Bangiev, direktor Direktorata za prostor, graditev in stanovanja, ministrstvo za okolje in </w:t>
            </w:r>
            <w:r w:rsidRPr="00CD5B08">
              <w:rPr>
                <w:rFonts w:cs="Arial"/>
                <w:iCs/>
                <w:szCs w:val="20"/>
                <w:lang w:val="sl-SI" w:eastAsia="sl-SI"/>
              </w:rPr>
              <w:lastRenderedPageBreak/>
              <w:t>prostor</w:t>
            </w:r>
          </w:p>
        </w:tc>
      </w:tr>
      <w:tr w:rsidR="00850DCB" w:rsidRPr="00CD5B08" w14:paraId="3DCFA645" w14:textId="77777777" w:rsidTr="006F42F7">
        <w:tc>
          <w:tcPr>
            <w:tcW w:w="9163" w:type="dxa"/>
            <w:gridSpan w:val="4"/>
          </w:tcPr>
          <w:p w14:paraId="619C21F5" w14:textId="77777777" w:rsidR="00850DCB" w:rsidRPr="00CD5B08" w:rsidRDefault="00850DCB" w:rsidP="006F42F7">
            <w:pPr>
              <w:tabs>
                <w:tab w:val="left" w:pos="1701"/>
              </w:tabs>
              <w:spacing w:line="240" w:lineRule="auto"/>
              <w:rPr>
                <w:rFonts w:cs="Arial"/>
                <w:b/>
                <w:szCs w:val="20"/>
                <w:lang w:val="sl-SI" w:eastAsia="sl-SI"/>
              </w:rPr>
            </w:pPr>
            <w:r w:rsidRPr="00CD5B08">
              <w:rPr>
                <w:rFonts w:cs="Arial"/>
                <w:b/>
                <w:szCs w:val="20"/>
                <w:lang w:val="sl-SI" w:eastAsia="sl-SI"/>
              </w:rPr>
              <w:lastRenderedPageBreak/>
              <w:t>5. Kratek povzetek gradiva:</w:t>
            </w:r>
          </w:p>
        </w:tc>
      </w:tr>
      <w:tr w:rsidR="006F4EB8" w:rsidRPr="00704EF5" w14:paraId="4F7E0AA5" w14:textId="77777777" w:rsidTr="006F42F7">
        <w:tc>
          <w:tcPr>
            <w:tcW w:w="9163" w:type="dxa"/>
            <w:gridSpan w:val="4"/>
          </w:tcPr>
          <w:p w14:paraId="622A7EFB"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704EF5">
              <w:rPr>
                <w:rFonts w:cs="Arial"/>
                <w:iCs/>
                <w:szCs w:val="20"/>
                <w:lang w:val="it-IT" w:eastAsia="sl-SI"/>
              </w:rPr>
              <w:t>Povod</w:t>
            </w:r>
            <w:proofErr w:type="spellEnd"/>
            <w:r w:rsidRPr="00704EF5">
              <w:rPr>
                <w:rFonts w:cs="Arial"/>
                <w:iCs/>
                <w:szCs w:val="20"/>
                <w:lang w:val="it-IT" w:eastAsia="sl-SI"/>
              </w:rPr>
              <w:t xml:space="preserve"> za </w:t>
            </w:r>
            <w:proofErr w:type="spellStart"/>
            <w:r w:rsidRPr="00704EF5">
              <w:rPr>
                <w:rFonts w:cs="Arial"/>
                <w:iCs/>
                <w:szCs w:val="20"/>
                <w:lang w:val="it-IT" w:eastAsia="sl-SI"/>
              </w:rPr>
              <w:t>pripravo</w:t>
            </w:r>
            <w:proofErr w:type="spellEnd"/>
            <w:r w:rsidRPr="00704EF5">
              <w:rPr>
                <w:rFonts w:cs="Arial"/>
                <w:iCs/>
                <w:szCs w:val="20"/>
                <w:lang w:val="it-IT" w:eastAsia="sl-SI"/>
              </w:rPr>
              <w:t xml:space="preserve"> </w:t>
            </w:r>
            <w:proofErr w:type="spellStart"/>
            <w:r w:rsidRPr="00704EF5">
              <w:rPr>
                <w:rFonts w:cs="Arial"/>
                <w:iCs/>
                <w:szCs w:val="20"/>
                <w:lang w:val="it-IT" w:eastAsia="sl-SI"/>
              </w:rPr>
              <w:t>novega</w:t>
            </w:r>
            <w:proofErr w:type="spellEnd"/>
            <w:r w:rsidRPr="00704EF5">
              <w:rPr>
                <w:rFonts w:cs="Arial"/>
                <w:iCs/>
                <w:szCs w:val="20"/>
                <w:lang w:val="it-IT" w:eastAsia="sl-SI"/>
              </w:rPr>
              <w:t xml:space="preserve"> </w:t>
            </w:r>
            <w:proofErr w:type="spellStart"/>
            <w:r w:rsidRPr="00704EF5">
              <w:rPr>
                <w:rFonts w:cs="Arial"/>
                <w:iCs/>
                <w:szCs w:val="20"/>
                <w:lang w:val="it-IT" w:eastAsia="sl-SI"/>
              </w:rPr>
              <w:t>Gradbenega</w:t>
            </w:r>
            <w:proofErr w:type="spellEnd"/>
            <w:r w:rsidRPr="00704EF5">
              <w:rPr>
                <w:rFonts w:cs="Arial"/>
                <w:iCs/>
                <w:szCs w:val="20"/>
                <w:lang w:val="it-IT" w:eastAsia="sl-SI"/>
              </w:rPr>
              <w:t xml:space="preserve"> </w:t>
            </w:r>
            <w:proofErr w:type="spellStart"/>
            <w:r w:rsidRPr="00704EF5">
              <w:rPr>
                <w:rFonts w:cs="Arial"/>
                <w:iCs/>
                <w:szCs w:val="20"/>
                <w:lang w:val="it-IT" w:eastAsia="sl-SI"/>
              </w:rPr>
              <w:t>zakona</w:t>
            </w:r>
            <w:proofErr w:type="spellEnd"/>
            <w:r w:rsidRPr="00704EF5">
              <w:rPr>
                <w:rFonts w:cs="Arial"/>
                <w:iCs/>
                <w:szCs w:val="20"/>
                <w:lang w:val="it-IT" w:eastAsia="sl-SI"/>
              </w:rPr>
              <w:t xml:space="preserve"> (GZ-1) je </w:t>
            </w:r>
            <w:proofErr w:type="spellStart"/>
            <w:r w:rsidRPr="00704EF5">
              <w:rPr>
                <w:rFonts w:cs="Arial"/>
                <w:iCs/>
                <w:szCs w:val="20"/>
                <w:lang w:val="it-IT" w:eastAsia="sl-SI"/>
              </w:rPr>
              <w:t>odločba</w:t>
            </w:r>
            <w:proofErr w:type="spellEnd"/>
            <w:r w:rsidRPr="00704EF5">
              <w:rPr>
                <w:rFonts w:cs="Arial"/>
                <w:iCs/>
                <w:szCs w:val="20"/>
                <w:lang w:val="it-IT" w:eastAsia="sl-SI"/>
              </w:rPr>
              <w:t xml:space="preserve"> </w:t>
            </w:r>
            <w:proofErr w:type="spellStart"/>
            <w:r w:rsidRPr="00704EF5">
              <w:rPr>
                <w:rFonts w:cs="Arial"/>
                <w:iCs/>
                <w:szCs w:val="20"/>
                <w:lang w:val="it-IT" w:eastAsia="sl-SI"/>
              </w:rPr>
              <w:t>Ustavnega</w:t>
            </w:r>
            <w:proofErr w:type="spellEnd"/>
            <w:r w:rsidRPr="00704EF5">
              <w:rPr>
                <w:rFonts w:cs="Arial"/>
                <w:iCs/>
                <w:szCs w:val="20"/>
                <w:lang w:val="it-IT" w:eastAsia="sl-SI"/>
              </w:rPr>
              <w:t xml:space="preserve"> </w:t>
            </w:r>
            <w:proofErr w:type="spellStart"/>
            <w:r w:rsidRPr="00704EF5">
              <w:rPr>
                <w:rFonts w:cs="Arial"/>
                <w:iCs/>
                <w:szCs w:val="20"/>
                <w:lang w:val="it-IT" w:eastAsia="sl-SI"/>
              </w:rPr>
              <w:t>sodišča</w:t>
            </w:r>
            <w:proofErr w:type="spellEnd"/>
            <w:r w:rsidRPr="00704EF5">
              <w:rPr>
                <w:rFonts w:cs="Arial"/>
                <w:iCs/>
                <w:szCs w:val="20"/>
                <w:lang w:val="it-IT" w:eastAsia="sl-SI"/>
              </w:rPr>
              <w:t xml:space="preserve"> U-I-64/14. </w:t>
            </w:r>
            <w:proofErr w:type="spellStart"/>
            <w:r w:rsidRPr="00704EF5">
              <w:rPr>
                <w:rFonts w:cs="Arial"/>
                <w:iCs/>
                <w:szCs w:val="20"/>
                <w:lang w:val="it-IT" w:eastAsia="sl-SI"/>
              </w:rPr>
              <w:t>Sodišče</w:t>
            </w:r>
            <w:proofErr w:type="spellEnd"/>
            <w:r w:rsidRPr="00704EF5">
              <w:rPr>
                <w:rFonts w:cs="Arial"/>
                <w:iCs/>
                <w:szCs w:val="20"/>
                <w:lang w:val="it-IT" w:eastAsia="sl-SI"/>
              </w:rPr>
              <w:t xml:space="preserve"> je v </w:t>
            </w:r>
            <w:proofErr w:type="spellStart"/>
            <w:r w:rsidRPr="00704EF5">
              <w:rPr>
                <w:rFonts w:cs="Arial"/>
                <w:iCs/>
                <w:szCs w:val="20"/>
                <w:lang w:val="it-IT" w:eastAsia="sl-SI"/>
              </w:rPr>
              <w:t>odločbi</w:t>
            </w:r>
            <w:proofErr w:type="spellEnd"/>
            <w:r w:rsidRPr="00704EF5">
              <w:rPr>
                <w:rFonts w:cs="Arial"/>
                <w:iCs/>
                <w:szCs w:val="20"/>
                <w:lang w:val="it-IT" w:eastAsia="sl-SI"/>
              </w:rPr>
              <w:t xml:space="preserve"> </w:t>
            </w:r>
            <w:proofErr w:type="spellStart"/>
            <w:r w:rsidRPr="00704EF5">
              <w:rPr>
                <w:rFonts w:cs="Arial"/>
                <w:iCs/>
                <w:szCs w:val="20"/>
                <w:lang w:val="it-IT" w:eastAsia="sl-SI"/>
              </w:rPr>
              <w:t>ugotovilo</w:t>
            </w:r>
            <w:proofErr w:type="spellEnd"/>
            <w:r w:rsidRPr="00704EF5">
              <w:rPr>
                <w:rFonts w:cs="Arial"/>
                <w:iCs/>
                <w:szCs w:val="20"/>
                <w:lang w:val="it-IT" w:eastAsia="sl-SI"/>
              </w:rPr>
              <w:t xml:space="preserve"> </w:t>
            </w:r>
            <w:proofErr w:type="spellStart"/>
            <w:r w:rsidRPr="00704EF5">
              <w:rPr>
                <w:rFonts w:cs="Arial"/>
                <w:iCs/>
                <w:szCs w:val="20"/>
                <w:lang w:val="it-IT" w:eastAsia="sl-SI"/>
              </w:rPr>
              <w:t>neustavnost</w:t>
            </w:r>
            <w:proofErr w:type="spellEnd"/>
            <w:r w:rsidRPr="00704EF5">
              <w:rPr>
                <w:rFonts w:cs="Arial"/>
                <w:iCs/>
                <w:szCs w:val="20"/>
                <w:lang w:val="it-IT" w:eastAsia="sl-SI"/>
              </w:rPr>
              <w:t xml:space="preserve"> in </w:t>
            </w:r>
            <w:proofErr w:type="spellStart"/>
            <w:r w:rsidRPr="00704EF5">
              <w:rPr>
                <w:rFonts w:cs="Arial"/>
                <w:iCs/>
                <w:szCs w:val="20"/>
                <w:lang w:val="it-IT" w:eastAsia="sl-SI"/>
              </w:rPr>
              <w:t>nezakonitost</w:t>
            </w:r>
            <w:proofErr w:type="spellEnd"/>
            <w:r w:rsidRPr="00704EF5">
              <w:rPr>
                <w:rFonts w:cs="Arial"/>
                <w:iCs/>
                <w:szCs w:val="20"/>
                <w:lang w:val="it-IT" w:eastAsia="sl-SI"/>
              </w:rPr>
              <w:t xml:space="preserve"> </w:t>
            </w:r>
            <w:proofErr w:type="spellStart"/>
            <w:r w:rsidRPr="00704EF5">
              <w:rPr>
                <w:rFonts w:cs="Arial"/>
                <w:iCs/>
                <w:szCs w:val="20"/>
                <w:lang w:val="it-IT" w:eastAsia="sl-SI"/>
              </w:rPr>
              <w:t>določb</w:t>
            </w:r>
            <w:proofErr w:type="spellEnd"/>
            <w:r w:rsidRPr="00704EF5">
              <w:rPr>
                <w:rFonts w:cs="Arial"/>
                <w:iCs/>
                <w:szCs w:val="20"/>
                <w:lang w:val="it-IT" w:eastAsia="sl-SI"/>
              </w:rPr>
              <w:t xml:space="preserve"> 152. in 156. </w:t>
            </w:r>
            <w:proofErr w:type="spellStart"/>
            <w:r w:rsidRPr="00704EF5">
              <w:rPr>
                <w:rFonts w:cs="Arial"/>
                <w:iCs/>
                <w:szCs w:val="20"/>
                <w:lang w:val="it-IT" w:eastAsia="sl-SI"/>
              </w:rPr>
              <w:t>člena</w:t>
            </w:r>
            <w:proofErr w:type="spellEnd"/>
            <w:r w:rsidRPr="00704EF5">
              <w:rPr>
                <w:rFonts w:cs="Arial"/>
                <w:iCs/>
                <w:szCs w:val="20"/>
                <w:lang w:val="it-IT" w:eastAsia="sl-SI"/>
              </w:rPr>
              <w:t xml:space="preserve"> </w:t>
            </w:r>
            <w:proofErr w:type="spellStart"/>
            <w:r w:rsidRPr="00704EF5">
              <w:rPr>
                <w:rFonts w:cs="Arial"/>
                <w:iCs/>
                <w:szCs w:val="20"/>
                <w:lang w:val="it-IT" w:eastAsia="sl-SI"/>
              </w:rPr>
              <w:t>Zakona</w:t>
            </w:r>
            <w:proofErr w:type="spellEnd"/>
            <w:r w:rsidRPr="00704EF5">
              <w:rPr>
                <w:rFonts w:cs="Arial"/>
                <w:iCs/>
                <w:szCs w:val="20"/>
                <w:lang w:val="it-IT" w:eastAsia="sl-SI"/>
              </w:rPr>
              <w:t xml:space="preserve"> o </w:t>
            </w:r>
            <w:proofErr w:type="spellStart"/>
            <w:r w:rsidRPr="00704EF5">
              <w:rPr>
                <w:rFonts w:cs="Arial"/>
                <w:iCs/>
                <w:szCs w:val="20"/>
                <w:lang w:val="it-IT" w:eastAsia="sl-SI"/>
              </w:rPr>
              <w:t>graditvi</w:t>
            </w:r>
            <w:proofErr w:type="spellEnd"/>
            <w:r w:rsidRPr="00704EF5">
              <w:rPr>
                <w:rFonts w:cs="Arial"/>
                <w:iCs/>
                <w:szCs w:val="20"/>
                <w:lang w:val="it-IT" w:eastAsia="sl-SI"/>
              </w:rPr>
              <w:t xml:space="preserve"> </w:t>
            </w:r>
            <w:proofErr w:type="spellStart"/>
            <w:r w:rsidRPr="00704EF5">
              <w:rPr>
                <w:rFonts w:cs="Arial"/>
                <w:iCs/>
                <w:szCs w:val="20"/>
                <w:lang w:val="it-IT" w:eastAsia="sl-SI"/>
              </w:rPr>
              <w:t>objektov</w:t>
            </w:r>
            <w:proofErr w:type="spellEnd"/>
            <w:r w:rsidRPr="00704EF5">
              <w:rPr>
                <w:rFonts w:cs="Arial"/>
                <w:iCs/>
                <w:szCs w:val="20"/>
                <w:lang w:val="it-IT" w:eastAsia="sl-SI"/>
              </w:rPr>
              <w:t xml:space="preserve">. </w:t>
            </w:r>
            <w:proofErr w:type="spellStart"/>
            <w:r w:rsidRPr="00704EF5">
              <w:rPr>
                <w:rFonts w:cs="Arial"/>
                <w:iCs/>
                <w:szCs w:val="20"/>
                <w:lang w:val="it-IT" w:eastAsia="sl-SI"/>
              </w:rPr>
              <w:t>Ugotovilo</w:t>
            </w:r>
            <w:proofErr w:type="spellEnd"/>
            <w:r w:rsidRPr="00704EF5">
              <w:rPr>
                <w:rFonts w:cs="Arial"/>
                <w:iCs/>
                <w:szCs w:val="20"/>
                <w:lang w:val="it-IT" w:eastAsia="sl-SI"/>
              </w:rPr>
              <w:t xml:space="preserve"> je </w:t>
            </w:r>
            <w:proofErr w:type="spellStart"/>
            <w:r w:rsidRPr="00704EF5">
              <w:rPr>
                <w:rFonts w:cs="Arial"/>
                <w:iCs/>
                <w:szCs w:val="20"/>
                <w:lang w:val="it-IT" w:eastAsia="sl-SI"/>
              </w:rPr>
              <w:t>neustavnost</w:t>
            </w:r>
            <w:proofErr w:type="spellEnd"/>
            <w:r w:rsidRPr="00704EF5">
              <w:rPr>
                <w:rFonts w:cs="Arial"/>
                <w:iCs/>
                <w:szCs w:val="20"/>
                <w:lang w:val="it-IT" w:eastAsia="sl-SI"/>
              </w:rPr>
              <w:t xml:space="preserve"> v </w:t>
            </w:r>
            <w:proofErr w:type="spellStart"/>
            <w:r w:rsidRPr="00704EF5">
              <w:rPr>
                <w:rFonts w:cs="Arial"/>
                <w:iCs/>
                <w:szCs w:val="20"/>
                <w:lang w:val="it-IT" w:eastAsia="sl-SI"/>
              </w:rPr>
              <w:t>poseg</w:t>
            </w:r>
            <w:proofErr w:type="spellEnd"/>
            <w:r w:rsidRPr="00704EF5">
              <w:rPr>
                <w:rFonts w:cs="Arial"/>
                <w:iCs/>
                <w:szCs w:val="20"/>
                <w:lang w:val="it-IT" w:eastAsia="sl-SI"/>
              </w:rPr>
              <w:t xml:space="preserve"> v </w:t>
            </w:r>
            <w:proofErr w:type="spellStart"/>
            <w:r w:rsidRPr="00704EF5">
              <w:rPr>
                <w:rFonts w:cs="Arial"/>
                <w:iCs/>
                <w:szCs w:val="20"/>
                <w:lang w:val="it-IT" w:eastAsia="sl-SI"/>
              </w:rPr>
              <w:t>pravico</w:t>
            </w:r>
            <w:proofErr w:type="spellEnd"/>
            <w:r w:rsidRPr="00704EF5">
              <w:rPr>
                <w:rFonts w:cs="Arial"/>
                <w:iCs/>
                <w:szCs w:val="20"/>
                <w:lang w:val="it-IT" w:eastAsia="sl-SI"/>
              </w:rPr>
              <w:t xml:space="preserve"> do </w:t>
            </w:r>
            <w:proofErr w:type="spellStart"/>
            <w:r w:rsidRPr="00704EF5">
              <w:rPr>
                <w:rFonts w:cs="Arial"/>
                <w:iCs/>
                <w:szCs w:val="20"/>
                <w:lang w:val="it-IT" w:eastAsia="sl-SI"/>
              </w:rPr>
              <w:t>spoštovanja</w:t>
            </w:r>
            <w:proofErr w:type="spellEnd"/>
            <w:r w:rsidRPr="00704EF5">
              <w:rPr>
                <w:rFonts w:cs="Arial"/>
                <w:iCs/>
                <w:szCs w:val="20"/>
                <w:lang w:val="it-IT" w:eastAsia="sl-SI"/>
              </w:rPr>
              <w:t xml:space="preserve"> doma. </w:t>
            </w:r>
            <w:r w:rsidRPr="00074495">
              <w:rPr>
                <w:rFonts w:cs="Arial"/>
                <w:iCs/>
                <w:szCs w:val="20"/>
                <w:lang w:val="de-DE" w:eastAsia="sl-SI"/>
              </w:rPr>
              <w:t xml:space="preserve">Ker so </w:t>
            </w:r>
            <w:proofErr w:type="spellStart"/>
            <w:r w:rsidRPr="00074495">
              <w:rPr>
                <w:rFonts w:cs="Arial"/>
                <w:iCs/>
                <w:szCs w:val="20"/>
                <w:lang w:val="de-DE" w:eastAsia="sl-SI"/>
              </w:rPr>
              <w:t>rešitve</w:t>
            </w:r>
            <w:proofErr w:type="spellEnd"/>
            <w:r w:rsidRPr="00074495">
              <w:rPr>
                <w:rFonts w:cs="Arial"/>
                <w:iCs/>
                <w:szCs w:val="20"/>
                <w:lang w:val="de-DE" w:eastAsia="sl-SI"/>
              </w:rPr>
              <w:t xml:space="preserve"> v </w:t>
            </w:r>
            <w:proofErr w:type="spellStart"/>
            <w:r w:rsidRPr="00074495">
              <w:rPr>
                <w:rFonts w:cs="Arial"/>
                <w:iCs/>
                <w:szCs w:val="20"/>
                <w:lang w:val="de-DE" w:eastAsia="sl-SI"/>
              </w:rPr>
              <w:t>Gradbenem</w:t>
            </w:r>
            <w:proofErr w:type="spellEnd"/>
            <w:r w:rsidRPr="00074495">
              <w:rPr>
                <w:rFonts w:cs="Arial"/>
                <w:iCs/>
                <w:szCs w:val="20"/>
                <w:lang w:val="de-DE" w:eastAsia="sl-SI"/>
              </w:rPr>
              <w:t xml:space="preserve"> </w:t>
            </w:r>
            <w:proofErr w:type="spellStart"/>
            <w:r w:rsidRPr="00074495">
              <w:rPr>
                <w:rFonts w:cs="Arial"/>
                <w:iCs/>
                <w:szCs w:val="20"/>
                <w:lang w:val="de-DE" w:eastAsia="sl-SI"/>
              </w:rPr>
              <w:t>zakonu</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se je </w:t>
            </w:r>
            <w:proofErr w:type="spellStart"/>
            <w:r w:rsidRPr="00074495">
              <w:rPr>
                <w:rFonts w:cs="Arial"/>
                <w:iCs/>
                <w:szCs w:val="20"/>
                <w:lang w:val="de-DE" w:eastAsia="sl-SI"/>
              </w:rPr>
              <w:t>začel</w:t>
            </w:r>
            <w:proofErr w:type="spellEnd"/>
            <w:r w:rsidRPr="00074495">
              <w:rPr>
                <w:rFonts w:cs="Arial"/>
                <w:iCs/>
                <w:szCs w:val="20"/>
                <w:lang w:val="de-DE" w:eastAsia="sl-SI"/>
              </w:rPr>
              <w:t xml:space="preserve"> </w:t>
            </w:r>
            <w:proofErr w:type="spellStart"/>
            <w:r w:rsidRPr="00074495">
              <w:rPr>
                <w:rFonts w:cs="Arial"/>
                <w:iCs/>
                <w:szCs w:val="20"/>
                <w:lang w:val="de-DE" w:eastAsia="sl-SI"/>
              </w:rPr>
              <w:t>uporabljati</w:t>
            </w:r>
            <w:proofErr w:type="spellEnd"/>
            <w:r w:rsidRPr="00074495">
              <w:rPr>
                <w:rFonts w:cs="Arial"/>
                <w:iCs/>
                <w:szCs w:val="20"/>
                <w:lang w:val="de-DE" w:eastAsia="sl-SI"/>
              </w:rPr>
              <w:t xml:space="preserve"> s 1. 6. 2018, in </w:t>
            </w:r>
            <w:proofErr w:type="spellStart"/>
            <w:r w:rsidRPr="00074495">
              <w:rPr>
                <w:rFonts w:cs="Arial"/>
                <w:iCs/>
                <w:szCs w:val="20"/>
                <w:lang w:val="de-DE" w:eastAsia="sl-SI"/>
              </w:rPr>
              <w:t>ki</w:t>
            </w:r>
            <w:proofErr w:type="spellEnd"/>
            <w:r w:rsidRPr="00074495">
              <w:rPr>
                <w:rFonts w:cs="Arial"/>
                <w:iCs/>
                <w:szCs w:val="20"/>
                <w:lang w:val="de-DE" w:eastAsia="sl-SI"/>
              </w:rPr>
              <w:t xml:space="preserve"> je </w:t>
            </w:r>
            <w:proofErr w:type="spellStart"/>
            <w:r w:rsidRPr="00074495">
              <w:rPr>
                <w:rFonts w:cs="Arial"/>
                <w:iCs/>
                <w:szCs w:val="20"/>
                <w:lang w:val="de-DE" w:eastAsia="sl-SI"/>
              </w:rPr>
              <w:t>nadomestil</w:t>
            </w:r>
            <w:proofErr w:type="spellEnd"/>
            <w:r w:rsidRPr="00074495">
              <w:rPr>
                <w:rFonts w:cs="Arial"/>
                <w:iCs/>
                <w:szCs w:val="20"/>
                <w:lang w:val="de-DE" w:eastAsia="sl-SI"/>
              </w:rPr>
              <w:t xml:space="preserve"> </w:t>
            </w:r>
            <w:proofErr w:type="spellStart"/>
            <w:r w:rsidRPr="00074495">
              <w:rPr>
                <w:rFonts w:cs="Arial"/>
                <w:iCs/>
                <w:szCs w:val="20"/>
                <w:lang w:val="de-DE" w:eastAsia="sl-SI"/>
              </w:rPr>
              <w:t>Zakon</w:t>
            </w:r>
            <w:proofErr w:type="spellEnd"/>
            <w:r w:rsidRPr="00074495">
              <w:rPr>
                <w:rFonts w:cs="Arial"/>
                <w:iCs/>
                <w:szCs w:val="20"/>
                <w:lang w:val="de-DE" w:eastAsia="sl-SI"/>
              </w:rPr>
              <w:t xml:space="preserve"> o </w:t>
            </w:r>
            <w:proofErr w:type="spellStart"/>
            <w:r w:rsidRPr="00074495">
              <w:rPr>
                <w:rFonts w:cs="Arial"/>
                <w:iCs/>
                <w:szCs w:val="20"/>
                <w:lang w:val="de-DE" w:eastAsia="sl-SI"/>
              </w:rPr>
              <w:t>graditvi</w:t>
            </w:r>
            <w:proofErr w:type="spellEnd"/>
            <w:r w:rsidRPr="00074495">
              <w:rPr>
                <w:rFonts w:cs="Arial"/>
                <w:iCs/>
                <w:szCs w:val="20"/>
                <w:lang w:val="de-DE" w:eastAsia="sl-SI"/>
              </w:rPr>
              <w:t xml:space="preserve"> </w:t>
            </w:r>
            <w:proofErr w:type="spellStart"/>
            <w:r w:rsidRPr="00074495">
              <w:rPr>
                <w:rFonts w:cs="Arial"/>
                <w:iCs/>
                <w:szCs w:val="20"/>
                <w:lang w:val="de-DE" w:eastAsia="sl-SI"/>
              </w:rPr>
              <w:t>objektov</w:t>
            </w:r>
            <w:proofErr w:type="spellEnd"/>
            <w:r w:rsidRPr="00074495">
              <w:rPr>
                <w:rFonts w:cs="Arial"/>
                <w:iCs/>
                <w:szCs w:val="20"/>
                <w:lang w:val="de-DE" w:eastAsia="sl-SI"/>
              </w:rPr>
              <w:t xml:space="preserve">, </w:t>
            </w:r>
            <w:proofErr w:type="spellStart"/>
            <w:r w:rsidRPr="00074495">
              <w:rPr>
                <w:rFonts w:cs="Arial"/>
                <w:iCs/>
                <w:szCs w:val="20"/>
                <w:lang w:val="de-DE" w:eastAsia="sl-SI"/>
              </w:rPr>
              <w:t>nadgrajene</w:t>
            </w:r>
            <w:proofErr w:type="spellEnd"/>
            <w:r w:rsidRPr="00074495">
              <w:rPr>
                <w:rFonts w:cs="Arial"/>
                <w:iCs/>
                <w:szCs w:val="20"/>
                <w:lang w:val="de-DE" w:eastAsia="sl-SI"/>
              </w:rPr>
              <w:t xml:space="preserve"> z </w:t>
            </w:r>
            <w:proofErr w:type="spellStart"/>
            <w:r w:rsidRPr="00074495">
              <w:rPr>
                <w:rFonts w:cs="Arial"/>
                <w:iCs/>
                <w:szCs w:val="20"/>
                <w:lang w:val="de-DE" w:eastAsia="sl-SI"/>
              </w:rPr>
              <w:t>množico</w:t>
            </w:r>
            <w:proofErr w:type="spellEnd"/>
            <w:r w:rsidRPr="00074495">
              <w:rPr>
                <w:rFonts w:cs="Arial"/>
                <w:iCs/>
                <w:szCs w:val="20"/>
                <w:lang w:val="de-DE" w:eastAsia="sl-SI"/>
              </w:rPr>
              <w:t xml:space="preserve"> </w:t>
            </w:r>
            <w:proofErr w:type="spellStart"/>
            <w:r w:rsidRPr="00074495">
              <w:rPr>
                <w:rFonts w:cs="Arial"/>
                <w:iCs/>
                <w:szCs w:val="20"/>
                <w:lang w:val="de-DE" w:eastAsia="sl-SI"/>
              </w:rPr>
              <w:t>manjših</w:t>
            </w:r>
            <w:proofErr w:type="spellEnd"/>
            <w:r w:rsidRPr="00074495">
              <w:rPr>
                <w:rFonts w:cs="Arial"/>
                <w:iCs/>
                <w:szCs w:val="20"/>
                <w:lang w:val="de-DE" w:eastAsia="sl-SI"/>
              </w:rPr>
              <w:t xml:space="preserve"> </w:t>
            </w:r>
            <w:proofErr w:type="spellStart"/>
            <w:r w:rsidRPr="00074495">
              <w:rPr>
                <w:rFonts w:cs="Arial"/>
                <w:iCs/>
                <w:szCs w:val="20"/>
                <w:lang w:val="de-DE" w:eastAsia="sl-SI"/>
              </w:rPr>
              <w:t>sprememb</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so </w:t>
            </w:r>
            <w:proofErr w:type="spellStart"/>
            <w:r w:rsidRPr="00074495">
              <w:rPr>
                <w:rFonts w:cs="Arial"/>
                <w:iCs/>
                <w:szCs w:val="20"/>
                <w:lang w:val="de-DE" w:eastAsia="sl-SI"/>
              </w:rPr>
              <w:t>posledica</w:t>
            </w:r>
            <w:proofErr w:type="spellEnd"/>
            <w:r w:rsidRPr="00074495">
              <w:rPr>
                <w:rFonts w:cs="Arial"/>
                <w:iCs/>
                <w:szCs w:val="20"/>
                <w:lang w:val="de-DE" w:eastAsia="sl-SI"/>
              </w:rPr>
              <w:t xml:space="preserve"> </w:t>
            </w:r>
            <w:proofErr w:type="spellStart"/>
            <w:r w:rsidRPr="00074495">
              <w:rPr>
                <w:rFonts w:cs="Arial"/>
                <w:iCs/>
                <w:szCs w:val="20"/>
                <w:lang w:val="de-DE" w:eastAsia="sl-SI"/>
              </w:rPr>
              <w:t>izkušenj</w:t>
            </w:r>
            <w:proofErr w:type="spellEnd"/>
            <w:r w:rsidRPr="00074495">
              <w:rPr>
                <w:rFonts w:cs="Arial"/>
                <w:iCs/>
                <w:szCs w:val="20"/>
                <w:lang w:val="de-DE" w:eastAsia="sl-SI"/>
              </w:rPr>
              <w:t xml:space="preserve"> </w:t>
            </w:r>
            <w:proofErr w:type="spellStart"/>
            <w:r w:rsidRPr="00074495">
              <w:rPr>
                <w:rFonts w:cs="Arial"/>
                <w:iCs/>
                <w:szCs w:val="20"/>
                <w:lang w:val="de-DE" w:eastAsia="sl-SI"/>
              </w:rPr>
              <w:t>uporabe</w:t>
            </w:r>
            <w:proofErr w:type="spellEnd"/>
            <w:r w:rsidRPr="00074495">
              <w:rPr>
                <w:rFonts w:cs="Arial"/>
                <w:iCs/>
                <w:szCs w:val="20"/>
                <w:lang w:val="de-DE" w:eastAsia="sl-SI"/>
              </w:rPr>
              <w:t xml:space="preserve"> </w:t>
            </w:r>
            <w:proofErr w:type="spellStart"/>
            <w:r w:rsidRPr="00074495">
              <w:rPr>
                <w:rFonts w:cs="Arial"/>
                <w:iCs/>
                <w:szCs w:val="20"/>
                <w:lang w:val="de-DE" w:eastAsia="sl-SI"/>
              </w:rPr>
              <w:t>obstoječega</w:t>
            </w:r>
            <w:proofErr w:type="spellEnd"/>
            <w:r w:rsidRPr="00074495">
              <w:rPr>
                <w:rFonts w:cs="Arial"/>
                <w:iCs/>
                <w:szCs w:val="20"/>
                <w:lang w:val="de-DE" w:eastAsia="sl-SI"/>
              </w:rPr>
              <w:t xml:space="preserve"> </w:t>
            </w:r>
            <w:proofErr w:type="spellStart"/>
            <w:r w:rsidRPr="00074495">
              <w:rPr>
                <w:rFonts w:cs="Arial"/>
                <w:iCs/>
                <w:szCs w:val="20"/>
                <w:lang w:val="de-DE" w:eastAsia="sl-SI"/>
              </w:rPr>
              <w:t>zakona</w:t>
            </w:r>
            <w:proofErr w:type="spellEnd"/>
            <w:r w:rsidRPr="00074495">
              <w:rPr>
                <w:rFonts w:cs="Arial"/>
                <w:iCs/>
                <w:szCs w:val="20"/>
                <w:lang w:val="de-DE" w:eastAsia="sl-SI"/>
              </w:rPr>
              <w:t xml:space="preserve">, je </w:t>
            </w:r>
            <w:proofErr w:type="spellStart"/>
            <w:r w:rsidRPr="00074495">
              <w:rPr>
                <w:rFonts w:cs="Arial"/>
                <w:iCs/>
                <w:szCs w:val="20"/>
                <w:lang w:val="de-DE" w:eastAsia="sl-SI"/>
              </w:rPr>
              <w:t>predlagatelj</w:t>
            </w:r>
            <w:proofErr w:type="spellEnd"/>
            <w:r w:rsidRPr="00074495">
              <w:rPr>
                <w:rFonts w:cs="Arial"/>
                <w:iCs/>
                <w:szCs w:val="20"/>
                <w:lang w:val="de-DE" w:eastAsia="sl-SI"/>
              </w:rPr>
              <w:t xml:space="preserve"> </w:t>
            </w:r>
            <w:proofErr w:type="spellStart"/>
            <w:r w:rsidRPr="00074495">
              <w:rPr>
                <w:rFonts w:cs="Arial"/>
                <w:iCs/>
                <w:szCs w:val="20"/>
                <w:lang w:val="de-DE" w:eastAsia="sl-SI"/>
              </w:rPr>
              <w:t>pripravil</w:t>
            </w:r>
            <w:proofErr w:type="spellEnd"/>
            <w:r w:rsidRPr="00074495">
              <w:rPr>
                <w:rFonts w:cs="Arial"/>
                <w:iCs/>
                <w:szCs w:val="20"/>
                <w:lang w:val="de-DE" w:eastAsia="sl-SI"/>
              </w:rPr>
              <w:t xml:space="preserve"> </w:t>
            </w:r>
            <w:proofErr w:type="spellStart"/>
            <w:r w:rsidRPr="00074495">
              <w:rPr>
                <w:rFonts w:cs="Arial"/>
                <w:iCs/>
                <w:szCs w:val="20"/>
                <w:lang w:val="de-DE" w:eastAsia="sl-SI"/>
              </w:rPr>
              <w:t>nov</w:t>
            </w:r>
            <w:proofErr w:type="spellEnd"/>
            <w:r w:rsidRPr="00074495">
              <w:rPr>
                <w:rFonts w:cs="Arial"/>
                <w:iCs/>
                <w:szCs w:val="20"/>
                <w:lang w:val="de-DE" w:eastAsia="sl-SI"/>
              </w:rPr>
              <w:t xml:space="preserve"> </w:t>
            </w:r>
            <w:proofErr w:type="spellStart"/>
            <w:r w:rsidRPr="00074495">
              <w:rPr>
                <w:rFonts w:cs="Arial"/>
                <w:iCs/>
                <w:szCs w:val="20"/>
                <w:lang w:val="de-DE" w:eastAsia="sl-SI"/>
              </w:rPr>
              <w:t>zakon</w:t>
            </w:r>
            <w:proofErr w:type="spellEnd"/>
            <w:r w:rsidRPr="00074495">
              <w:rPr>
                <w:rFonts w:cs="Arial"/>
                <w:iCs/>
                <w:szCs w:val="20"/>
                <w:lang w:val="de-DE" w:eastAsia="sl-SI"/>
              </w:rPr>
              <w:t>.</w:t>
            </w:r>
          </w:p>
          <w:p w14:paraId="13563BD4"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r w:rsidRPr="00074495">
              <w:rPr>
                <w:rFonts w:cs="Arial"/>
                <w:iCs/>
                <w:szCs w:val="20"/>
                <w:lang w:val="de-DE" w:eastAsia="sl-SI"/>
              </w:rPr>
              <w:t xml:space="preserve">GZ-1 </w:t>
            </w:r>
            <w:proofErr w:type="spellStart"/>
            <w:r w:rsidRPr="00074495">
              <w:rPr>
                <w:rFonts w:cs="Arial"/>
                <w:iCs/>
                <w:szCs w:val="20"/>
                <w:lang w:val="de-DE" w:eastAsia="sl-SI"/>
              </w:rPr>
              <w:t>vsebuje</w:t>
            </w:r>
            <w:proofErr w:type="spellEnd"/>
            <w:r w:rsidRPr="00074495">
              <w:rPr>
                <w:rFonts w:cs="Arial"/>
                <w:iCs/>
                <w:szCs w:val="20"/>
                <w:lang w:val="de-DE" w:eastAsia="sl-SI"/>
              </w:rPr>
              <w:t xml:space="preserve"> </w:t>
            </w:r>
            <w:proofErr w:type="spellStart"/>
            <w:r w:rsidRPr="00074495">
              <w:rPr>
                <w:rFonts w:cs="Arial"/>
                <w:iCs/>
                <w:szCs w:val="20"/>
                <w:lang w:val="de-DE" w:eastAsia="sl-SI"/>
              </w:rPr>
              <w:t>določbe</w:t>
            </w:r>
            <w:proofErr w:type="spellEnd"/>
            <w:r w:rsidRPr="00074495">
              <w:rPr>
                <w:rFonts w:cs="Arial"/>
                <w:iCs/>
                <w:szCs w:val="20"/>
                <w:lang w:val="de-DE" w:eastAsia="sl-SI"/>
              </w:rPr>
              <w:t xml:space="preserve">, </w:t>
            </w:r>
            <w:proofErr w:type="spellStart"/>
            <w:r w:rsidRPr="00074495">
              <w:rPr>
                <w:rFonts w:cs="Arial"/>
                <w:iCs/>
                <w:szCs w:val="20"/>
                <w:lang w:val="de-DE" w:eastAsia="sl-SI"/>
              </w:rPr>
              <w:t>po</w:t>
            </w:r>
            <w:proofErr w:type="spellEnd"/>
            <w:r w:rsidRPr="00074495">
              <w:rPr>
                <w:rFonts w:cs="Arial"/>
                <w:iCs/>
                <w:szCs w:val="20"/>
                <w:lang w:val="de-DE" w:eastAsia="sl-SI"/>
              </w:rPr>
              <w:t xml:space="preserve"> </w:t>
            </w:r>
            <w:proofErr w:type="spellStart"/>
            <w:r w:rsidRPr="00074495">
              <w:rPr>
                <w:rFonts w:cs="Arial"/>
                <w:iCs/>
                <w:szCs w:val="20"/>
                <w:lang w:val="de-DE" w:eastAsia="sl-SI"/>
              </w:rPr>
              <w:t>katerih</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pred</w:t>
            </w:r>
            <w:proofErr w:type="spellEnd"/>
            <w:r w:rsidRPr="00074495">
              <w:rPr>
                <w:rFonts w:cs="Arial"/>
                <w:iCs/>
                <w:szCs w:val="20"/>
                <w:lang w:val="de-DE" w:eastAsia="sl-SI"/>
              </w:rPr>
              <w:t xml:space="preserve"> </w:t>
            </w:r>
            <w:proofErr w:type="spellStart"/>
            <w:r w:rsidRPr="00074495">
              <w:rPr>
                <w:rFonts w:cs="Arial"/>
                <w:iCs/>
                <w:szCs w:val="20"/>
                <w:lang w:val="de-DE" w:eastAsia="sl-SI"/>
              </w:rPr>
              <w:t>odstranitvijo</w:t>
            </w:r>
            <w:proofErr w:type="spellEnd"/>
            <w:r w:rsidRPr="00074495">
              <w:rPr>
                <w:rFonts w:cs="Arial"/>
                <w:iCs/>
                <w:szCs w:val="20"/>
                <w:lang w:val="de-DE" w:eastAsia="sl-SI"/>
              </w:rPr>
              <w:t xml:space="preserve"> </w:t>
            </w:r>
            <w:proofErr w:type="spellStart"/>
            <w:r w:rsidRPr="00074495">
              <w:rPr>
                <w:rFonts w:cs="Arial"/>
                <w:iCs/>
                <w:szCs w:val="20"/>
                <w:lang w:val="de-DE" w:eastAsia="sl-SI"/>
              </w:rPr>
              <w:t>nelegalnega</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w:t>
            </w:r>
            <w:proofErr w:type="spellStart"/>
            <w:r w:rsidRPr="00074495">
              <w:rPr>
                <w:rFonts w:cs="Arial"/>
                <w:iCs/>
                <w:szCs w:val="20"/>
                <w:lang w:val="de-DE" w:eastAsia="sl-SI"/>
              </w:rPr>
              <w:t>posamezniku</w:t>
            </w:r>
            <w:proofErr w:type="spellEnd"/>
            <w:r w:rsidRPr="00074495">
              <w:rPr>
                <w:rFonts w:cs="Arial"/>
                <w:iCs/>
                <w:szCs w:val="20"/>
                <w:lang w:val="de-DE" w:eastAsia="sl-SI"/>
              </w:rPr>
              <w:t xml:space="preserve"> </w:t>
            </w:r>
            <w:proofErr w:type="spellStart"/>
            <w:r w:rsidRPr="00074495">
              <w:rPr>
                <w:rFonts w:cs="Arial"/>
                <w:iCs/>
                <w:szCs w:val="20"/>
                <w:lang w:val="de-DE" w:eastAsia="sl-SI"/>
              </w:rPr>
              <w:t>predstavlja</w:t>
            </w:r>
            <w:proofErr w:type="spellEnd"/>
            <w:r w:rsidRPr="00074495">
              <w:rPr>
                <w:rFonts w:cs="Arial"/>
                <w:iCs/>
                <w:szCs w:val="20"/>
                <w:lang w:val="de-DE" w:eastAsia="sl-SI"/>
              </w:rPr>
              <w:t xml:space="preserve"> </w:t>
            </w:r>
            <w:proofErr w:type="spellStart"/>
            <w:r w:rsidRPr="00074495">
              <w:rPr>
                <w:rFonts w:cs="Arial"/>
                <w:iCs/>
                <w:szCs w:val="20"/>
                <w:lang w:val="de-DE" w:eastAsia="sl-SI"/>
              </w:rPr>
              <w:t>dom</w:t>
            </w:r>
            <w:proofErr w:type="spellEnd"/>
            <w:r w:rsidRPr="00074495">
              <w:rPr>
                <w:rFonts w:cs="Arial"/>
                <w:iCs/>
                <w:szCs w:val="20"/>
                <w:lang w:val="de-DE" w:eastAsia="sl-SI"/>
              </w:rPr>
              <w:t xml:space="preserve">, </w:t>
            </w:r>
            <w:proofErr w:type="spellStart"/>
            <w:r w:rsidRPr="00074495">
              <w:rPr>
                <w:rFonts w:cs="Arial"/>
                <w:iCs/>
                <w:szCs w:val="20"/>
                <w:lang w:val="de-DE" w:eastAsia="sl-SI"/>
              </w:rPr>
              <w:t>omogočeno</w:t>
            </w:r>
            <w:proofErr w:type="spellEnd"/>
            <w:r w:rsidRPr="00074495">
              <w:rPr>
                <w:rFonts w:cs="Arial"/>
                <w:iCs/>
                <w:szCs w:val="20"/>
                <w:lang w:val="de-DE" w:eastAsia="sl-SI"/>
              </w:rPr>
              <w:t xml:space="preserve">, da </w:t>
            </w:r>
            <w:proofErr w:type="spellStart"/>
            <w:r w:rsidRPr="00074495">
              <w:rPr>
                <w:rFonts w:cs="Arial"/>
                <w:iCs/>
                <w:szCs w:val="20"/>
                <w:lang w:val="de-DE" w:eastAsia="sl-SI"/>
              </w:rPr>
              <w:t>pristojno</w:t>
            </w:r>
            <w:proofErr w:type="spellEnd"/>
            <w:r w:rsidRPr="00074495">
              <w:rPr>
                <w:rFonts w:cs="Arial"/>
                <w:iCs/>
                <w:szCs w:val="20"/>
                <w:lang w:val="de-DE" w:eastAsia="sl-SI"/>
              </w:rPr>
              <w:t xml:space="preserve"> </w:t>
            </w:r>
            <w:proofErr w:type="spellStart"/>
            <w:r w:rsidRPr="00074495">
              <w:rPr>
                <w:rFonts w:cs="Arial"/>
                <w:iCs/>
                <w:szCs w:val="20"/>
                <w:lang w:val="de-DE" w:eastAsia="sl-SI"/>
              </w:rPr>
              <w:t>sodišče</w:t>
            </w:r>
            <w:proofErr w:type="spellEnd"/>
            <w:r w:rsidRPr="00074495">
              <w:rPr>
                <w:rFonts w:cs="Arial"/>
                <w:iCs/>
                <w:szCs w:val="20"/>
                <w:lang w:val="de-DE" w:eastAsia="sl-SI"/>
              </w:rPr>
              <w:t xml:space="preserve"> </w:t>
            </w:r>
            <w:proofErr w:type="spellStart"/>
            <w:r w:rsidRPr="00074495">
              <w:rPr>
                <w:rFonts w:cs="Arial"/>
                <w:iCs/>
                <w:szCs w:val="20"/>
                <w:lang w:val="de-DE" w:eastAsia="sl-SI"/>
              </w:rPr>
              <w:t>presodi</w:t>
            </w:r>
            <w:proofErr w:type="spellEnd"/>
            <w:r w:rsidRPr="00074495">
              <w:rPr>
                <w:rFonts w:cs="Arial"/>
                <w:iCs/>
                <w:szCs w:val="20"/>
                <w:lang w:val="de-DE" w:eastAsia="sl-SI"/>
              </w:rPr>
              <w:t xml:space="preserve"> </w:t>
            </w:r>
            <w:proofErr w:type="spellStart"/>
            <w:r w:rsidRPr="00074495">
              <w:rPr>
                <w:rFonts w:cs="Arial"/>
                <w:iCs/>
                <w:szCs w:val="20"/>
                <w:lang w:val="de-DE" w:eastAsia="sl-SI"/>
              </w:rPr>
              <w:t>sorazmernost</w:t>
            </w:r>
            <w:proofErr w:type="spellEnd"/>
            <w:r w:rsidRPr="00074495">
              <w:rPr>
                <w:rFonts w:cs="Arial"/>
                <w:iCs/>
                <w:szCs w:val="20"/>
                <w:lang w:val="de-DE" w:eastAsia="sl-SI"/>
              </w:rPr>
              <w:t xml:space="preserve"> </w:t>
            </w:r>
            <w:proofErr w:type="spellStart"/>
            <w:r w:rsidRPr="00074495">
              <w:rPr>
                <w:rFonts w:cs="Arial"/>
                <w:iCs/>
                <w:szCs w:val="20"/>
                <w:lang w:val="de-DE" w:eastAsia="sl-SI"/>
              </w:rPr>
              <w:t>posega</w:t>
            </w:r>
            <w:proofErr w:type="spellEnd"/>
            <w:r w:rsidRPr="00074495">
              <w:rPr>
                <w:rFonts w:cs="Arial"/>
                <w:iCs/>
                <w:szCs w:val="20"/>
                <w:lang w:val="de-DE" w:eastAsia="sl-SI"/>
              </w:rPr>
              <w:t xml:space="preserve"> v </w:t>
            </w:r>
            <w:proofErr w:type="spellStart"/>
            <w:r w:rsidRPr="00074495">
              <w:rPr>
                <w:rFonts w:cs="Arial"/>
                <w:iCs/>
                <w:szCs w:val="20"/>
                <w:lang w:val="de-DE" w:eastAsia="sl-SI"/>
              </w:rPr>
              <w:t>pravico</w:t>
            </w:r>
            <w:proofErr w:type="spellEnd"/>
            <w:r w:rsidRPr="00074495">
              <w:rPr>
                <w:rFonts w:cs="Arial"/>
                <w:iCs/>
                <w:szCs w:val="20"/>
                <w:lang w:val="de-DE" w:eastAsia="sl-SI"/>
              </w:rPr>
              <w:t xml:space="preserve"> do </w:t>
            </w:r>
            <w:proofErr w:type="spellStart"/>
            <w:r w:rsidRPr="00074495">
              <w:rPr>
                <w:rFonts w:cs="Arial"/>
                <w:iCs/>
                <w:szCs w:val="20"/>
                <w:lang w:val="de-DE" w:eastAsia="sl-SI"/>
              </w:rPr>
              <w:t>spoštovanja</w:t>
            </w:r>
            <w:proofErr w:type="spellEnd"/>
            <w:r w:rsidRPr="00074495">
              <w:rPr>
                <w:rFonts w:cs="Arial"/>
                <w:iCs/>
                <w:szCs w:val="20"/>
                <w:lang w:val="de-DE" w:eastAsia="sl-SI"/>
              </w:rPr>
              <w:t xml:space="preserve"> </w:t>
            </w:r>
            <w:proofErr w:type="spellStart"/>
            <w:r w:rsidRPr="00074495">
              <w:rPr>
                <w:rFonts w:cs="Arial"/>
                <w:iCs/>
                <w:szCs w:val="20"/>
                <w:lang w:val="de-DE" w:eastAsia="sl-SI"/>
              </w:rPr>
              <w:t>doma</w:t>
            </w:r>
            <w:proofErr w:type="spellEnd"/>
            <w:r w:rsidRPr="00074495">
              <w:rPr>
                <w:rFonts w:cs="Arial"/>
                <w:iCs/>
                <w:szCs w:val="20"/>
                <w:lang w:val="de-DE" w:eastAsia="sl-SI"/>
              </w:rPr>
              <w:t xml:space="preserve">. </w:t>
            </w:r>
            <w:proofErr w:type="spellStart"/>
            <w:r w:rsidRPr="00074495">
              <w:rPr>
                <w:rFonts w:cs="Arial"/>
                <w:iCs/>
                <w:szCs w:val="20"/>
                <w:lang w:val="de-DE" w:eastAsia="sl-SI"/>
              </w:rPr>
              <w:t>Šele</w:t>
            </w:r>
            <w:proofErr w:type="spellEnd"/>
            <w:r w:rsidRPr="00074495">
              <w:rPr>
                <w:rFonts w:cs="Arial"/>
                <w:iCs/>
                <w:szCs w:val="20"/>
                <w:lang w:val="de-DE" w:eastAsia="sl-SI"/>
              </w:rPr>
              <w:t xml:space="preserve"> </w:t>
            </w:r>
            <w:proofErr w:type="spellStart"/>
            <w:r w:rsidRPr="00074495">
              <w:rPr>
                <w:rFonts w:cs="Arial"/>
                <w:iCs/>
                <w:szCs w:val="20"/>
                <w:lang w:val="de-DE" w:eastAsia="sl-SI"/>
              </w:rPr>
              <w:t>če</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sodišče</w:t>
            </w:r>
            <w:proofErr w:type="spellEnd"/>
            <w:r w:rsidRPr="00074495">
              <w:rPr>
                <w:rFonts w:cs="Arial"/>
                <w:iCs/>
                <w:szCs w:val="20"/>
                <w:lang w:val="de-DE" w:eastAsia="sl-SI"/>
              </w:rPr>
              <w:t xml:space="preserve"> </w:t>
            </w:r>
            <w:proofErr w:type="spellStart"/>
            <w:r w:rsidRPr="00074495">
              <w:rPr>
                <w:rFonts w:cs="Arial"/>
                <w:iCs/>
                <w:szCs w:val="20"/>
                <w:lang w:val="de-DE" w:eastAsia="sl-SI"/>
              </w:rPr>
              <w:t>ugotovilo</w:t>
            </w:r>
            <w:proofErr w:type="spellEnd"/>
            <w:r w:rsidRPr="00074495">
              <w:rPr>
                <w:rFonts w:cs="Arial"/>
                <w:iCs/>
                <w:szCs w:val="20"/>
                <w:lang w:val="de-DE" w:eastAsia="sl-SI"/>
              </w:rPr>
              <w:t xml:space="preserve">, da ne </w:t>
            </w:r>
            <w:proofErr w:type="spellStart"/>
            <w:r w:rsidRPr="00074495">
              <w:rPr>
                <w:rFonts w:cs="Arial"/>
                <w:iCs/>
                <w:szCs w:val="20"/>
                <w:lang w:val="de-DE" w:eastAsia="sl-SI"/>
              </w:rPr>
              <w:t>gre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dom</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lahko</w:t>
            </w:r>
            <w:proofErr w:type="spellEnd"/>
            <w:r w:rsidRPr="00074495">
              <w:rPr>
                <w:rFonts w:cs="Arial"/>
                <w:iCs/>
                <w:szCs w:val="20"/>
                <w:lang w:val="de-DE" w:eastAsia="sl-SI"/>
              </w:rPr>
              <w:t xml:space="preserve"> </w:t>
            </w:r>
            <w:proofErr w:type="spellStart"/>
            <w:r w:rsidRPr="00074495">
              <w:rPr>
                <w:rFonts w:cs="Arial"/>
                <w:iCs/>
                <w:szCs w:val="20"/>
                <w:lang w:val="de-DE" w:eastAsia="sl-SI"/>
              </w:rPr>
              <w:t>pristojni</w:t>
            </w:r>
            <w:proofErr w:type="spellEnd"/>
            <w:r w:rsidRPr="00074495">
              <w:rPr>
                <w:rFonts w:cs="Arial"/>
                <w:iCs/>
                <w:szCs w:val="20"/>
                <w:lang w:val="de-DE" w:eastAsia="sl-SI"/>
              </w:rPr>
              <w:t xml:space="preserve"> </w:t>
            </w:r>
            <w:proofErr w:type="spellStart"/>
            <w:r w:rsidRPr="00074495">
              <w:rPr>
                <w:rFonts w:cs="Arial"/>
                <w:iCs/>
                <w:szCs w:val="20"/>
                <w:lang w:val="de-DE" w:eastAsia="sl-SI"/>
              </w:rPr>
              <w:t>inšpektor</w:t>
            </w:r>
            <w:proofErr w:type="spellEnd"/>
            <w:r w:rsidRPr="00074495">
              <w:rPr>
                <w:rFonts w:cs="Arial"/>
                <w:iCs/>
                <w:szCs w:val="20"/>
                <w:lang w:val="de-DE" w:eastAsia="sl-SI"/>
              </w:rPr>
              <w:t xml:space="preserve"> </w:t>
            </w:r>
            <w:proofErr w:type="spellStart"/>
            <w:r w:rsidRPr="00074495">
              <w:rPr>
                <w:rFonts w:cs="Arial"/>
                <w:iCs/>
                <w:szCs w:val="20"/>
                <w:lang w:val="de-DE" w:eastAsia="sl-SI"/>
              </w:rPr>
              <w:t>opravil</w:t>
            </w:r>
            <w:proofErr w:type="spellEnd"/>
            <w:r w:rsidRPr="00074495">
              <w:rPr>
                <w:rFonts w:cs="Arial"/>
                <w:iCs/>
                <w:szCs w:val="20"/>
                <w:lang w:val="de-DE" w:eastAsia="sl-SI"/>
              </w:rPr>
              <w:t xml:space="preserve"> </w:t>
            </w:r>
            <w:proofErr w:type="spellStart"/>
            <w:r w:rsidRPr="00074495">
              <w:rPr>
                <w:rFonts w:cs="Arial"/>
                <w:iCs/>
                <w:szCs w:val="20"/>
                <w:lang w:val="de-DE" w:eastAsia="sl-SI"/>
              </w:rPr>
              <w:t>izvršbo</w:t>
            </w:r>
            <w:proofErr w:type="spellEnd"/>
            <w:r w:rsidRPr="00074495">
              <w:rPr>
                <w:rFonts w:cs="Arial"/>
                <w:iCs/>
                <w:szCs w:val="20"/>
                <w:lang w:val="de-DE" w:eastAsia="sl-SI"/>
              </w:rPr>
              <w:t xml:space="preserve"> (</w:t>
            </w:r>
            <w:proofErr w:type="spellStart"/>
            <w:r w:rsidRPr="00074495">
              <w:rPr>
                <w:rFonts w:cs="Arial"/>
                <w:iCs/>
                <w:szCs w:val="20"/>
                <w:lang w:val="de-DE" w:eastAsia="sl-SI"/>
              </w:rPr>
              <w:t>odstranitev</w:t>
            </w:r>
            <w:proofErr w:type="spellEnd"/>
            <w:r w:rsidRPr="00074495">
              <w:rPr>
                <w:rFonts w:cs="Arial"/>
                <w:iCs/>
                <w:szCs w:val="20"/>
                <w:lang w:val="de-DE" w:eastAsia="sl-SI"/>
              </w:rPr>
              <w:t xml:space="preserve"> </w:t>
            </w:r>
            <w:proofErr w:type="spellStart"/>
            <w:r w:rsidRPr="00074495">
              <w:rPr>
                <w:rFonts w:cs="Arial"/>
                <w:iCs/>
                <w:szCs w:val="20"/>
                <w:lang w:val="de-DE" w:eastAsia="sl-SI"/>
              </w:rPr>
              <w:t>nelegalnega</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v </w:t>
            </w:r>
            <w:proofErr w:type="spellStart"/>
            <w:r w:rsidRPr="00074495">
              <w:rPr>
                <w:rFonts w:cs="Arial"/>
                <w:iCs/>
                <w:szCs w:val="20"/>
                <w:lang w:val="de-DE" w:eastAsia="sl-SI"/>
              </w:rPr>
              <w:t>nasprotnem</w:t>
            </w:r>
            <w:proofErr w:type="spellEnd"/>
            <w:r w:rsidRPr="00074495">
              <w:rPr>
                <w:rFonts w:cs="Arial"/>
                <w:iCs/>
                <w:szCs w:val="20"/>
                <w:lang w:val="de-DE" w:eastAsia="sl-SI"/>
              </w:rPr>
              <w:t xml:space="preserve">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pa</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pet</w:t>
            </w:r>
            <w:proofErr w:type="spellEnd"/>
            <w:r w:rsidRPr="00074495">
              <w:rPr>
                <w:rFonts w:cs="Arial"/>
                <w:iCs/>
                <w:szCs w:val="20"/>
                <w:lang w:val="de-DE" w:eastAsia="sl-SI"/>
              </w:rPr>
              <w:t xml:space="preserve"> </w:t>
            </w:r>
            <w:proofErr w:type="spellStart"/>
            <w:r w:rsidRPr="00074495">
              <w:rPr>
                <w:rFonts w:cs="Arial"/>
                <w:iCs/>
                <w:szCs w:val="20"/>
                <w:lang w:val="de-DE" w:eastAsia="sl-SI"/>
              </w:rPr>
              <w:t>let</w:t>
            </w:r>
            <w:proofErr w:type="spellEnd"/>
            <w:r w:rsidRPr="00074495">
              <w:rPr>
                <w:rFonts w:cs="Arial"/>
                <w:iCs/>
                <w:szCs w:val="20"/>
                <w:lang w:val="de-DE" w:eastAsia="sl-SI"/>
              </w:rPr>
              <w:t xml:space="preserve"> </w:t>
            </w:r>
            <w:proofErr w:type="spellStart"/>
            <w:r w:rsidRPr="00074495">
              <w:rPr>
                <w:rFonts w:cs="Arial"/>
                <w:iCs/>
                <w:szCs w:val="20"/>
                <w:lang w:val="de-DE" w:eastAsia="sl-SI"/>
              </w:rPr>
              <w:t>odložil</w:t>
            </w:r>
            <w:proofErr w:type="spellEnd"/>
            <w:r w:rsidRPr="00074495">
              <w:rPr>
                <w:rFonts w:cs="Arial"/>
                <w:iCs/>
                <w:szCs w:val="20"/>
                <w:lang w:val="de-DE" w:eastAsia="sl-SI"/>
              </w:rPr>
              <w:t xml:space="preserve"> </w:t>
            </w:r>
            <w:proofErr w:type="spellStart"/>
            <w:r w:rsidRPr="00074495">
              <w:rPr>
                <w:rFonts w:cs="Arial"/>
                <w:iCs/>
                <w:szCs w:val="20"/>
                <w:lang w:val="de-DE" w:eastAsia="sl-SI"/>
              </w:rPr>
              <w:t>izvršitev</w:t>
            </w:r>
            <w:proofErr w:type="spellEnd"/>
            <w:r w:rsidRPr="00074495">
              <w:rPr>
                <w:rFonts w:cs="Arial"/>
                <w:iCs/>
                <w:szCs w:val="20"/>
                <w:lang w:val="de-DE" w:eastAsia="sl-SI"/>
              </w:rPr>
              <w:t xml:space="preserve"> </w:t>
            </w:r>
            <w:proofErr w:type="spellStart"/>
            <w:r w:rsidRPr="00074495">
              <w:rPr>
                <w:rFonts w:cs="Arial"/>
                <w:iCs/>
                <w:szCs w:val="20"/>
                <w:lang w:val="de-DE" w:eastAsia="sl-SI"/>
              </w:rPr>
              <w:t>inšpekcijskega</w:t>
            </w:r>
            <w:proofErr w:type="spellEnd"/>
            <w:r w:rsidRPr="00074495">
              <w:rPr>
                <w:rFonts w:cs="Arial"/>
                <w:iCs/>
                <w:szCs w:val="20"/>
                <w:lang w:val="de-DE" w:eastAsia="sl-SI"/>
              </w:rPr>
              <w:t xml:space="preserve"> </w:t>
            </w:r>
            <w:proofErr w:type="spellStart"/>
            <w:r w:rsidRPr="00074495">
              <w:rPr>
                <w:rFonts w:cs="Arial"/>
                <w:iCs/>
                <w:szCs w:val="20"/>
                <w:lang w:val="de-DE" w:eastAsia="sl-SI"/>
              </w:rPr>
              <w:t>ukrepa</w:t>
            </w:r>
            <w:proofErr w:type="spellEnd"/>
            <w:r w:rsidRPr="00074495">
              <w:rPr>
                <w:rFonts w:cs="Arial"/>
                <w:iCs/>
                <w:szCs w:val="20"/>
                <w:lang w:val="de-DE" w:eastAsia="sl-SI"/>
              </w:rPr>
              <w:t xml:space="preserve"> (</w:t>
            </w:r>
            <w:proofErr w:type="spellStart"/>
            <w:r w:rsidRPr="00074495">
              <w:rPr>
                <w:rFonts w:cs="Arial"/>
                <w:iCs/>
                <w:szCs w:val="20"/>
                <w:lang w:val="de-DE" w:eastAsia="sl-SI"/>
              </w:rPr>
              <w:t>odstranitev</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w:t>
            </w:r>
          </w:p>
          <w:p w14:paraId="70AB4655" w14:textId="55D3269E"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r w:rsidRPr="00074495">
              <w:rPr>
                <w:rFonts w:cs="Arial"/>
                <w:iCs/>
                <w:szCs w:val="20"/>
                <w:lang w:val="de-DE" w:eastAsia="sl-SI"/>
              </w:rPr>
              <w:t xml:space="preserve">GZ-1 </w:t>
            </w:r>
            <w:proofErr w:type="spellStart"/>
            <w:r w:rsidRPr="00074495">
              <w:rPr>
                <w:rFonts w:cs="Arial"/>
                <w:iCs/>
                <w:szCs w:val="20"/>
                <w:lang w:val="de-DE" w:eastAsia="sl-SI"/>
              </w:rPr>
              <w:t>vsebuje</w:t>
            </w:r>
            <w:proofErr w:type="spellEnd"/>
            <w:r w:rsidRPr="00074495">
              <w:rPr>
                <w:rFonts w:cs="Arial"/>
                <w:iCs/>
                <w:szCs w:val="20"/>
                <w:lang w:val="de-DE" w:eastAsia="sl-SI"/>
              </w:rPr>
              <w:t xml:space="preserve"> </w:t>
            </w:r>
            <w:proofErr w:type="spellStart"/>
            <w:r w:rsidRPr="00074495">
              <w:rPr>
                <w:rFonts w:cs="Arial"/>
                <w:iCs/>
                <w:szCs w:val="20"/>
                <w:lang w:val="de-DE" w:eastAsia="sl-SI"/>
              </w:rPr>
              <w:t>določbe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se </w:t>
            </w:r>
            <w:proofErr w:type="spellStart"/>
            <w:r w:rsidRPr="00074495">
              <w:rPr>
                <w:rFonts w:cs="Arial"/>
                <w:iCs/>
                <w:szCs w:val="20"/>
                <w:lang w:val="de-DE" w:eastAsia="sl-SI"/>
              </w:rPr>
              <w:t>nanašajo</w:t>
            </w:r>
            <w:proofErr w:type="spellEnd"/>
            <w:r w:rsidRPr="00074495">
              <w:rPr>
                <w:rFonts w:cs="Arial"/>
                <w:iCs/>
                <w:szCs w:val="20"/>
                <w:lang w:val="de-DE" w:eastAsia="sl-SI"/>
              </w:rPr>
              <w:t xml:space="preserve"> na </w:t>
            </w:r>
            <w:proofErr w:type="spellStart"/>
            <w:r w:rsidRPr="00074495">
              <w:rPr>
                <w:rFonts w:cs="Arial"/>
                <w:iCs/>
                <w:szCs w:val="20"/>
                <w:lang w:val="de-DE" w:eastAsia="sl-SI"/>
              </w:rPr>
              <w:t>ustreznejšo</w:t>
            </w:r>
            <w:proofErr w:type="spellEnd"/>
            <w:r w:rsidRPr="00074495">
              <w:rPr>
                <w:rFonts w:cs="Arial"/>
                <w:iCs/>
                <w:szCs w:val="20"/>
                <w:lang w:val="de-DE" w:eastAsia="sl-SI"/>
              </w:rPr>
              <w:t xml:space="preserve"> </w:t>
            </w:r>
            <w:proofErr w:type="spellStart"/>
            <w:r w:rsidRPr="00074495">
              <w:rPr>
                <w:rFonts w:cs="Arial"/>
                <w:iCs/>
                <w:szCs w:val="20"/>
                <w:lang w:val="de-DE" w:eastAsia="sl-SI"/>
              </w:rPr>
              <w:t>ureditev</w:t>
            </w:r>
            <w:proofErr w:type="spellEnd"/>
            <w:r w:rsidRPr="00074495">
              <w:rPr>
                <w:rFonts w:cs="Arial"/>
                <w:iCs/>
                <w:szCs w:val="20"/>
                <w:lang w:val="de-DE" w:eastAsia="sl-SI"/>
              </w:rPr>
              <w:t xml:space="preserve"> </w:t>
            </w:r>
            <w:proofErr w:type="spellStart"/>
            <w:r w:rsidRPr="00074495">
              <w:rPr>
                <w:rFonts w:cs="Arial"/>
                <w:iCs/>
                <w:szCs w:val="20"/>
                <w:lang w:val="de-DE" w:eastAsia="sl-SI"/>
              </w:rPr>
              <w:t>posameznih</w:t>
            </w:r>
            <w:proofErr w:type="spellEnd"/>
            <w:r w:rsidRPr="00074495">
              <w:rPr>
                <w:rFonts w:cs="Arial"/>
                <w:iCs/>
                <w:szCs w:val="20"/>
                <w:lang w:val="de-DE" w:eastAsia="sl-SI"/>
              </w:rPr>
              <w:t xml:space="preserve"> </w:t>
            </w:r>
            <w:proofErr w:type="spellStart"/>
            <w:r w:rsidRPr="00074495">
              <w:rPr>
                <w:rFonts w:cs="Arial"/>
                <w:iCs/>
                <w:szCs w:val="20"/>
                <w:lang w:val="de-DE" w:eastAsia="sl-SI"/>
              </w:rPr>
              <w:t>ureditev</w:t>
            </w:r>
            <w:proofErr w:type="spellEnd"/>
            <w:r w:rsidRPr="00074495">
              <w:rPr>
                <w:rFonts w:cs="Arial"/>
                <w:iCs/>
                <w:szCs w:val="20"/>
                <w:lang w:val="de-DE" w:eastAsia="sl-SI"/>
              </w:rPr>
              <w:t xml:space="preserve"> in </w:t>
            </w:r>
            <w:proofErr w:type="spellStart"/>
            <w:r w:rsidRPr="00074495">
              <w:rPr>
                <w:rFonts w:cs="Arial"/>
                <w:iCs/>
                <w:szCs w:val="20"/>
                <w:lang w:val="de-DE" w:eastAsia="sl-SI"/>
              </w:rPr>
              <w:t>odpravo</w:t>
            </w:r>
            <w:proofErr w:type="spellEnd"/>
            <w:r w:rsidRPr="00074495">
              <w:rPr>
                <w:rFonts w:cs="Arial"/>
                <w:iCs/>
                <w:szCs w:val="20"/>
                <w:lang w:val="de-DE" w:eastAsia="sl-SI"/>
              </w:rPr>
              <w:t xml:space="preserve"> </w:t>
            </w:r>
            <w:proofErr w:type="spellStart"/>
            <w:r w:rsidRPr="00074495">
              <w:rPr>
                <w:rFonts w:cs="Arial"/>
                <w:iCs/>
                <w:szCs w:val="20"/>
                <w:lang w:val="de-DE" w:eastAsia="sl-SI"/>
              </w:rPr>
              <w:t>nejasnosti</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so se </w:t>
            </w:r>
            <w:proofErr w:type="spellStart"/>
            <w:r w:rsidRPr="00074495">
              <w:rPr>
                <w:rFonts w:cs="Arial"/>
                <w:iCs/>
                <w:szCs w:val="20"/>
                <w:lang w:val="de-DE" w:eastAsia="sl-SI"/>
              </w:rPr>
              <w:t>pokazale</w:t>
            </w:r>
            <w:proofErr w:type="spellEnd"/>
            <w:r w:rsidRPr="00074495">
              <w:rPr>
                <w:rFonts w:cs="Arial"/>
                <w:iCs/>
                <w:szCs w:val="20"/>
                <w:lang w:val="de-DE" w:eastAsia="sl-SI"/>
              </w:rPr>
              <w:t xml:space="preserve"> </w:t>
            </w:r>
            <w:r w:rsidR="00704EF5">
              <w:rPr>
                <w:rFonts w:cs="Arial"/>
                <w:iCs/>
                <w:szCs w:val="20"/>
                <w:lang w:val="de-DE" w:eastAsia="sl-SI"/>
              </w:rPr>
              <w:t xml:space="preserve">v </w:t>
            </w:r>
            <w:proofErr w:type="spellStart"/>
            <w:r w:rsidR="00704EF5">
              <w:rPr>
                <w:rFonts w:cs="Arial"/>
                <w:iCs/>
                <w:szCs w:val="20"/>
                <w:lang w:val="de-DE" w:eastAsia="sl-SI"/>
              </w:rPr>
              <w:t>času</w:t>
            </w:r>
            <w:proofErr w:type="spellEnd"/>
            <w:r w:rsidRPr="00074495">
              <w:rPr>
                <w:rFonts w:cs="Arial"/>
                <w:iCs/>
                <w:szCs w:val="20"/>
                <w:lang w:val="de-DE" w:eastAsia="sl-SI"/>
              </w:rPr>
              <w:t xml:space="preserve"> </w:t>
            </w:r>
            <w:proofErr w:type="spellStart"/>
            <w:r w:rsidRPr="00074495">
              <w:rPr>
                <w:rFonts w:cs="Arial"/>
                <w:iCs/>
                <w:szCs w:val="20"/>
                <w:lang w:val="de-DE" w:eastAsia="sl-SI"/>
              </w:rPr>
              <w:t>izvajanja</w:t>
            </w:r>
            <w:proofErr w:type="spellEnd"/>
            <w:r w:rsidRPr="00074495">
              <w:rPr>
                <w:rFonts w:cs="Arial"/>
                <w:iCs/>
                <w:szCs w:val="20"/>
                <w:lang w:val="de-DE" w:eastAsia="sl-SI"/>
              </w:rPr>
              <w:t xml:space="preserve"> </w:t>
            </w:r>
            <w:proofErr w:type="spellStart"/>
            <w:r w:rsidRPr="00074495">
              <w:rPr>
                <w:rFonts w:cs="Arial"/>
                <w:iCs/>
                <w:szCs w:val="20"/>
                <w:lang w:val="de-DE" w:eastAsia="sl-SI"/>
              </w:rPr>
              <w:t>zakona</w:t>
            </w:r>
            <w:proofErr w:type="spellEnd"/>
            <w:r w:rsidRPr="00074495">
              <w:rPr>
                <w:rFonts w:cs="Arial"/>
                <w:iCs/>
                <w:szCs w:val="20"/>
                <w:lang w:val="de-DE" w:eastAsia="sl-SI"/>
              </w:rPr>
              <w:t xml:space="preserve">. </w:t>
            </w:r>
            <w:proofErr w:type="spellStart"/>
            <w:r w:rsidRPr="00074495">
              <w:rPr>
                <w:rFonts w:cs="Arial"/>
                <w:iCs/>
                <w:szCs w:val="20"/>
                <w:lang w:val="de-DE" w:eastAsia="sl-SI"/>
              </w:rPr>
              <w:t>Uvaja</w:t>
            </w:r>
            <w:proofErr w:type="spellEnd"/>
            <w:r w:rsidRPr="00074495">
              <w:rPr>
                <w:rFonts w:cs="Arial"/>
                <w:iCs/>
                <w:szCs w:val="20"/>
                <w:lang w:val="de-DE" w:eastAsia="sl-SI"/>
              </w:rPr>
              <w:t xml:space="preserve"> se »</w:t>
            </w:r>
            <w:proofErr w:type="spellStart"/>
            <w:r w:rsidRPr="00074495">
              <w:rPr>
                <w:rFonts w:cs="Arial"/>
                <w:iCs/>
                <w:szCs w:val="20"/>
                <w:lang w:val="de-DE" w:eastAsia="sl-SI"/>
              </w:rPr>
              <w:t>manjša</w:t>
            </w:r>
            <w:proofErr w:type="spellEnd"/>
            <w:r w:rsidRPr="00074495">
              <w:rPr>
                <w:rFonts w:cs="Arial"/>
                <w:iCs/>
                <w:szCs w:val="20"/>
                <w:lang w:val="de-DE" w:eastAsia="sl-SI"/>
              </w:rPr>
              <w:t xml:space="preserve"> </w:t>
            </w:r>
            <w:proofErr w:type="spellStart"/>
            <w:r w:rsidRPr="00074495">
              <w:rPr>
                <w:rFonts w:cs="Arial"/>
                <w:iCs/>
                <w:szCs w:val="20"/>
                <w:lang w:val="de-DE" w:eastAsia="sl-SI"/>
              </w:rPr>
              <w:t>rekonstrukcija</w:t>
            </w:r>
            <w:proofErr w:type="spellEnd"/>
            <w:r w:rsidRPr="00074495">
              <w:rPr>
                <w:rFonts w:cs="Arial"/>
                <w:iCs/>
                <w:szCs w:val="20"/>
                <w:lang w:val="de-DE" w:eastAsia="sl-SI"/>
              </w:rPr>
              <w:t xml:space="preserve">«, </w:t>
            </w:r>
            <w:proofErr w:type="spellStart"/>
            <w:r w:rsidRPr="00074495">
              <w:rPr>
                <w:rFonts w:cs="Arial"/>
                <w:iCs/>
                <w:szCs w:val="20"/>
                <w:lang w:val="de-DE" w:eastAsia="sl-SI"/>
              </w:rPr>
              <w:t>kar</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premostilo</w:t>
            </w:r>
            <w:proofErr w:type="spellEnd"/>
            <w:r w:rsidRPr="00074495">
              <w:rPr>
                <w:rFonts w:cs="Arial"/>
                <w:iCs/>
                <w:szCs w:val="20"/>
                <w:lang w:val="de-DE" w:eastAsia="sl-SI"/>
              </w:rPr>
              <w:t xml:space="preserve"> </w:t>
            </w:r>
            <w:proofErr w:type="spellStart"/>
            <w:r w:rsidRPr="00074495">
              <w:rPr>
                <w:rFonts w:cs="Arial"/>
                <w:iCs/>
                <w:szCs w:val="20"/>
                <w:lang w:val="de-DE" w:eastAsia="sl-SI"/>
              </w:rPr>
              <w:t>vrzel</w:t>
            </w:r>
            <w:proofErr w:type="spellEnd"/>
            <w:r w:rsidRPr="00074495">
              <w:rPr>
                <w:rFonts w:cs="Arial"/>
                <w:iCs/>
                <w:szCs w:val="20"/>
                <w:lang w:val="de-DE" w:eastAsia="sl-SI"/>
              </w:rPr>
              <w:t xml:space="preserve"> </w:t>
            </w:r>
            <w:proofErr w:type="spellStart"/>
            <w:r w:rsidRPr="00074495">
              <w:rPr>
                <w:rFonts w:cs="Arial"/>
                <w:iCs/>
                <w:szCs w:val="20"/>
                <w:lang w:val="de-DE" w:eastAsia="sl-SI"/>
              </w:rPr>
              <w:t>med</w:t>
            </w:r>
            <w:proofErr w:type="spellEnd"/>
            <w:r w:rsidRPr="00074495">
              <w:rPr>
                <w:rFonts w:cs="Arial"/>
                <w:iCs/>
                <w:szCs w:val="20"/>
                <w:lang w:val="de-DE" w:eastAsia="sl-SI"/>
              </w:rPr>
              <w:t xml:space="preserve"> </w:t>
            </w:r>
            <w:proofErr w:type="spellStart"/>
            <w:r w:rsidRPr="00074495">
              <w:rPr>
                <w:rFonts w:cs="Arial"/>
                <w:iCs/>
                <w:szCs w:val="20"/>
                <w:lang w:val="de-DE" w:eastAsia="sl-SI"/>
              </w:rPr>
              <w:t>vzdrževalnimi</w:t>
            </w:r>
            <w:proofErr w:type="spellEnd"/>
            <w:r w:rsidRPr="00074495">
              <w:rPr>
                <w:rFonts w:cs="Arial"/>
                <w:iCs/>
                <w:szCs w:val="20"/>
                <w:lang w:val="de-DE" w:eastAsia="sl-SI"/>
              </w:rPr>
              <w:t xml:space="preserve"> </w:t>
            </w:r>
            <w:proofErr w:type="spellStart"/>
            <w:r w:rsidRPr="00074495">
              <w:rPr>
                <w:rFonts w:cs="Arial"/>
                <w:iCs/>
                <w:szCs w:val="20"/>
                <w:lang w:val="de-DE" w:eastAsia="sl-SI"/>
              </w:rPr>
              <w:t>deli</w:t>
            </w:r>
            <w:proofErr w:type="spellEnd"/>
            <w:r w:rsidRPr="00074495">
              <w:rPr>
                <w:rFonts w:cs="Arial"/>
                <w:iCs/>
                <w:szCs w:val="20"/>
                <w:lang w:val="de-DE" w:eastAsia="sl-SI"/>
              </w:rPr>
              <w:t xml:space="preserve"> in </w:t>
            </w:r>
            <w:proofErr w:type="spellStart"/>
            <w:r w:rsidRPr="00074495">
              <w:rPr>
                <w:rFonts w:cs="Arial"/>
                <w:iCs/>
                <w:szCs w:val="20"/>
                <w:lang w:val="de-DE" w:eastAsia="sl-SI"/>
              </w:rPr>
              <w:t>rekonstrukcijo</w:t>
            </w:r>
            <w:proofErr w:type="spellEnd"/>
            <w:r w:rsidRPr="00074495">
              <w:rPr>
                <w:rFonts w:cs="Arial"/>
                <w:iCs/>
                <w:szCs w:val="20"/>
                <w:lang w:val="de-DE" w:eastAsia="sl-SI"/>
              </w:rPr>
              <w:t xml:space="preserve">. </w:t>
            </w:r>
            <w:proofErr w:type="spellStart"/>
            <w:r w:rsidRPr="00074495">
              <w:rPr>
                <w:rFonts w:cs="Arial"/>
                <w:iCs/>
                <w:szCs w:val="20"/>
                <w:lang w:val="de-DE" w:eastAsia="sl-SI"/>
              </w:rPr>
              <w:t>Pri</w:t>
            </w:r>
            <w:proofErr w:type="spellEnd"/>
            <w:r w:rsidRPr="00074495">
              <w:rPr>
                <w:rFonts w:cs="Arial"/>
                <w:iCs/>
                <w:szCs w:val="20"/>
                <w:lang w:val="de-DE" w:eastAsia="sl-SI"/>
              </w:rPr>
              <w:t xml:space="preserve"> </w:t>
            </w:r>
            <w:proofErr w:type="spellStart"/>
            <w:r w:rsidRPr="00074495">
              <w:rPr>
                <w:rFonts w:cs="Arial"/>
                <w:iCs/>
                <w:szCs w:val="20"/>
                <w:lang w:val="de-DE" w:eastAsia="sl-SI"/>
              </w:rPr>
              <w:t>tem</w:t>
            </w:r>
            <w:proofErr w:type="spellEnd"/>
            <w:r w:rsidRPr="00074495">
              <w:rPr>
                <w:rFonts w:cs="Arial"/>
                <w:iCs/>
                <w:szCs w:val="20"/>
                <w:lang w:val="de-DE" w:eastAsia="sl-SI"/>
              </w:rPr>
              <w:t xml:space="preserve"> se </w:t>
            </w:r>
            <w:proofErr w:type="spellStart"/>
            <w:r w:rsidRPr="00074495">
              <w:rPr>
                <w:rFonts w:cs="Arial"/>
                <w:iCs/>
                <w:szCs w:val="20"/>
                <w:lang w:val="de-DE" w:eastAsia="sl-SI"/>
              </w:rPr>
              <w:t>zagotavlja</w:t>
            </w:r>
            <w:proofErr w:type="spellEnd"/>
            <w:r w:rsidRPr="00074495">
              <w:rPr>
                <w:rFonts w:cs="Arial"/>
                <w:iCs/>
                <w:szCs w:val="20"/>
                <w:lang w:val="de-DE" w:eastAsia="sl-SI"/>
              </w:rPr>
              <w:t xml:space="preserve"> </w:t>
            </w:r>
            <w:proofErr w:type="spellStart"/>
            <w:r w:rsidRPr="00074495">
              <w:rPr>
                <w:rFonts w:cs="Arial"/>
                <w:iCs/>
                <w:szCs w:val="20"/>
                <w:lang w:val="de-DE" w:eastAsia="sl-SI"/>
              </w:rPr>
              <w:t>sodelovanje</w:t>
            </w:r>
            <w:proofErr w:type="spellEnd"/>
            <w:r w:rsidRPr="00074495">
              <w:rPr>
                <w:rFonts w:cs="Arial"/>
                <w:iCs/>
                <w:szCs w:val="20"/>
                <w:lang w:val="de-DE" w:eastAsia="sl-SI"/>
              </w:rPr>
              <w:t xml:space="preserve"> </w:t>
            </w:r>
            <w:proofErr w:type="spellStart"/>
            <w:r w:rsidRPr="00074495">
              <w:rPr>
                <w:rFonts w:cs="Arial"/>
                <w:iCs/>
                <w:szCs w:val="20"/>
                <w:lang w:val="de-DE" w:eastAsia="sl-SI"/>
              </w:rPr>
              <w:t>usposobljenih</w:t>
            </w:r>
            <w:proofErr w:type="spellEnd"/>
            <w:r w:rsidRPr="00074495">
              <w:rPr>
                <w:rFonts w:cs="Arial"/>
                <w:iCs/>
                <w:szCs w:val="20"/>
                <w:lang w:val="de-DE" w:eastAsia="sl-SI"/>
              </w:rPr>
              <w:t xml:space="preserve"> </w:t>
            </w:r>
            <w:proofErr w:type="spellStart"/>
            <w:r w:rsidRPr="00074495">
              <w:rPr>
                <w:rFonts w:cs="Arial"/>
                <w:iCs/>
                <w:szCs w:val="20"/>
                <w:lang w:val="de-DE" w:eastAsia="sl-SI"/>
              </w:rPr>
              <w:t>strokovnjakov</w:t>
            </w:r>
            <w:proofErr w:type="spellEnd"/>
            <w:r w:rsidRPr="00074495">
              <w:rPr>
                <w:rFonts w:cs="Arial"/>
                <w:iCs/>
                <w:szCs w:val="20"/>
                <w:lang w:val="de-DE" w:eastAsia="sl-SI"/>
              </w:rPr>
              <w:t xml:space="preserve">, </w:t>
            </w:r>
            <w:proofErr w:type="spellStart"/>
            <w:r w:rsidRPr="00074495">
              <w:rPr>
                <w:rFonts w:cs="Arial"/>
                <w:iCs/>
                <w:szCs w:val="20"/>
                <w:lang w:val="de-DE" w:eastAsia="sl-SI"/>
              </w:rPr>
              <w:t>dela</w:t>
            </w:r>
            <w:proofErr w:type="spellEnd"/>
            <w:r w:rsidRPr="00074495">
              <w:rPr>
                <w:rFonts w:cs="Arial"/>
                <w:iCs/>
                <w:szCs w:val="20"/>
                <w:lang w:val="de-DE" w:eastAsia="sl-SI"/>
              </w:rPr>
              <w:t xml:space="preserve"> </w:t>
            </w:r>
            <w:proofErr w:type="spellStart"/>
            <w:r w:rsidRPr="00074495">
              <w:rPr>
                <w:rFonts w:cs="Arial"/>
                <w:iCs/>
                <w:szCs w:val="20"/>
                <w:lang w:val="de-DE" w:eastAsia="sl-SI"/>
              </w:rPr>
              <w:t>pa</w:t>
            </w:r>
            <w:proofErr w:type="spellEnd"/>
            <w:r w:rsidRPr="00074495">
              <w:rPr>
                <w:rFonts w:cs="Arial"/>
                <w:iCs/>
                <w:szCs w:val="20"/>
                <w:lang w:val="de-DE" w:eastAsia="sl-SI"/>
              </w:rPr>
              <w:t xml:space="preserve"> se </w:t>
            </w:r>
            <w:proofErr w:type="spellStart"/>
            <w:r w:rsidRPr="00074495">
              <w:rPr>
                <w:rFonts w:cs="Arial"/>
                <w:iCs/>
                <w:szCs w:val="20"/>
                <w:lang w:val="de-DE" w:eastAsia="sl-SI"/>
              </w:rPr>
              <w:t>bodo</w:t>
            </w:r>
            <w:proofErr w:type="spellEnd"/>
            <w:r w:rsidRPr="00074495">
              <w:rPr>
                <w:rFonts w:cs="Arial"/>
                <w:iCs/>
                <w:szCs w:val="20"/>
                <w:lang w:val="de-DE" w:eastAsia="sl-SI"/>
              </w:rPr>
              <w:t xml:space="preserve"> </w:t>
            </w:r>
            <w:proofErr w:type="spellStart"/>
            <w:r w:rsidRPr="00074495">
              <w:rPr>
                <w:rFonts w:cs="Arial"/>
                <w:iCs/>
                <w:szCs w:val="20"/>
                <w:lang w:val="de-DE" w:eastAsia="sl-SI"/>
              </w:rPr>
              <w:t>lahko</w:t>
            </w:r>
            <w:proofErr w:type="spellEnd"/>
            <w:r w:rsidRPr="00074495">
              <w:rPr>
                <w:rFonts w:cs="Arial"/>
                <w:iCs/>
                <w:szCs w:val="20"/>
                <w:lang w:val="de-DE" w:eastAsia="sl-SI"/>
              </w:rPr>
              <w:t xml:space="preserve"> </w:t>
            </w:r>
            <w:proofErr w:type="spellStart"/>
            <w:r w:rsidRPr="00074495">
              <w:rPr>
                <w:rFonts w:cs="Arial"/>
                <w:iCs/>
                <w:szCs w:val="20"/>
                <w:lang w:val="de-DE" w:eastAsia="sl-SI"/>
              </w:rPr>
              <w:t>izvajala</w:t>
            </w:r>
            <w:proofErr w:type="spellEnd"/>
            <w:r w:rsidRPr="00074495">
              <w:rPr>
                <w:rFonts w:cs="Arial"/>
                <w:iCs/>
                <w:szCs w:val="20"/>
                <w:lang w:val="de-DE" w:eastAsia="sl-SI"/>
              </w:rPr>
              <w:t xml:space="preserve"> </w:t>
            </w:r>
            <w:proofErr w:type="spellStart"/>
            <w:r w:rsidRPr="00074495">
              <w:rPr>
                <w:rFonts w:cs="Arial"/>
                <w:iCs/>
                <w:szCs w:val="20"/>
                <w:lang w:val="de-DE" w:eastAsia="sl-SI"/>
              </w:rPr>
              <w:t>zgolj</w:t>
            </w:r>
            <w:proofErr w:type="spellEnd"/>
            <w:r w:rsidRPr="00074495">
              <w:rPr>
                <w:rFonts w:cs="Arial"/>
                <w:iCs/>
                <w:szCs w:val="20"/>
                <w:lang w:val="de-DE" w:eastAsia="sl-SI"/>
              </w:rPr>
              <w:t xml:space="preserve"> na </w:t>
            </w:r>
            <w:proofErr w:type="spellStart"/>
            <w:r w:rsidRPr="00074495">
              <w:rPr>
                <w:rFonts w:cs="Arial"/>
                <w:iCs/>
                <w:szCs w:val="20"/>
                <w:lang w:val="de-DE" w:eastAsia="sl-SI"/>
              </w:rPr>
              <w:t>podlagi</w:t>
            </w:r>
            <w:proofErr w:type="spellEnd"/>
            <w:r w:rsidRPr="00074495">
              <w:rPr>
                <w:rFonts w:cs="Arial"/>
                <w:iCs/>
                <w:szCs w:val="20"/>
                <w:lang w:val="de-DE" w:eastAsia="sl-SI"/>
              </w:rPr>
              <w:t xml:space="preserve"> </w:t>
            </w:r>
            <w:proofErr w:type="spellStart"/>
            <w:r w:rsidRPr="00074495">
              <w:rPr>
                <w:rFonts w:cs="Arial"/>
                <w:iCs/>
                <w:szCs w:val="20"/>
                <w:lang w:val="de-DE" w:eastAsia="sl-SI"/>
              </w:rPr>
              <w:t>prijave</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Širi</w:t>
            </w:r>
            <w:proofErr w:type="spellEnd"/>
            <w:r w:rsidRPr="00074495">
              <w:rPr>
                <w:rFonts w:cs="Arial"/>
                <w:iCs/>
                <w:szCs w:val="20"/>
                <w:lang w:val="de-DE" w:eastAsia="sl-SI"/>
              </w:rPr>
              <w:t xml:space="preserve"> se </w:t>
            </w:r>
            <w:proofErr w:type="spellStart"/>
            <w:r w:rsidRPr="00074495">
              <w:rPr>
                <w:rFonts w:cs="Arial"/>
                <w:iCs/>
                <w:szCs w:val="20"/>
                <w:lang w:val="de-DE" w:eastAsia="sl-SI"/>
              </w:rPr>
              <w:t>nabor</w:t>
            </w:r>
            <w:proofErr w:type="spellEnd"/>
            <w:r w:rsidRPr="00074495">
              <w:rPr>
                <w:rFonts w:cs="Arial"/>
                <w:iCs/>
                <w:szCs w:val="20"/>
                <w:lang w:val="de-DE" w:eastAsia="sl-SI"/>
              </w:rPr>
              <w:t xml:space="preserve"> </w:t>
            </w:r>
            <w:proofErr w:type="spellStart"/>
            <w:r w:rsidRPr="00074495">
              <w:rPr>
                <w:rFonts w:cs="Arial"/>
                <w:iCs/>
                <w:szCs w:val="20"/>
                <w:lang w:val="de-DE" w:eastAsia="sl-SI"/>
              </w:rPr>
              <w:t>začasnih</w:t>
            </w:r>
            <w:proofErr w:type="spellEnd"/>
            <w:r w:rsidRPr="00074495">
              <w:rPr>
                <w:rFonts w:cs="Arial"/>
                <w:iCs/>
                <w:szCs w:val="20"/>
                <w:lang w:val="de-DE" w:eastAsia="sl-SI"/>
              </w:rPr>
              <w:t xml:space="preserve"> </w:t>
            </w:r>
            <w:proofErr w:type="spellStart"/>
            <w:r w:rsidRPr="00074495">
              <w:rPr>
                <w:rFonts w:cs="Arial"/>
                <w:iCs/>
                <w:szCs w:val="20"/>
                <w:lang w:val="de-DE" w:eastAsia="sl-SI"/>
              </w:rPr>
              <w:t>objektov</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na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v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izrednih</w:t>
            </w:r>
            <w:proofErr w:type="spellEnd"/>
            <w:r w:rsidRPr="00074495">
              <w:rPr>
                <w:rFonts w:cs="Arial"/>
                <w:iCs/>
                <w:szCs w:val="20"/>
                <w:lang w:val="de-DE" w:eastAsia="sl-SI"/>
              </w:rPr>
              <w:t xml:space="preserve"> </w:t>
            </w:r>
            <w:proofErr w:type="spellStart"/>
            <w:r w:rsidRPr="00074495">
              <w:rPr>
                <w:rFonts w:cs="Arial"/>
                <w:iCs/>
                <w:szCs w:val="20"/>
                <w:lang w:val="de-DE" w:eastAsia="sl-SI"/>
              </w:rPr>
              <w:t>razmer</w:t>
            </w:r>
            <w:proofErr w:type="spellEnd"/>
            <w:r w:rsidRPr="00074495">
              <w:rPr>
                <w:rFonts w:cs="Arial"/>
                <w:iCs/>
                <w:szCs w:val="20"/>
                <w:lang w:val="de-DE" w:eastAsia="sl-SI"/>
              </w:rPr>
              <w:t xml:space="preserve"> </w:t>
            </w:r>
            <w:proofErr w:type="spellStart"/>
            <w:r w:rsidRPr="00074495">
              <w:rPr>
                <w:rFonts w:cs="Arial"/>
                <w:iCs/>
                <w:szCs w:val="20"/>
                <w:lang w:val="de-DE" w:eastAsia="sl-SI"/>
              </w:rPr>
              <w:t>ter</w:t>
            </w:r>
            <w:proofErr w:type="spellEnd"/>
            <w:r w:rsidRPr="00074495">
              <w:rPr>
                <w:rFonts w:cs="Arial"/>
                <w:iCs/>
                <w:szCs w:val="20"/>
                <w:lang w:val="de-DE" w:eastAsia="sl-SI"/>
              </w:rPr>
              <w:t xml:space="preserve"> </w:t>
            </w:r>
            <w:proofErr w:type="spellStart"/>
            <w:r w:rsidRPr="00074495">
              <w:rPr>
                <w:rFonts w:cs="Arial"/>
                <w:iCs/>
                <w:szCs w:val="20"/>
                <w:lang w:val="de-DE" w:eastAsia="sl-SI"/>
              </w:rPr>
              <w:t>skladiščne</w:t>
            </w:r>
            <w:proofErr w:type="spellEnd"/>
            <w:r w:rsidRPr="00074495">
              <w:rPr>
                <w:rFonts w:cs="Arial"/>
                <w:iCs/>
                <w:szCs w:val="20"/>
                <w:lang w:val="de-DE" w:eastAsia="sl-SI"/>
              </w:rPr>
              <w:t xml:space="preserve"> </w:t>
            </w:r>
            <w:proofErr w:type="spellStart"/>
            <w:r w:rsidRPr="00074495">
              <w:rPr>
                <w:rFonts w:cs="Arial"/>
                <w:iCs/>
                <w:szCs w:val="20"/>
                <w:lang w:val="de-DE" w:eastAsia="sl-SI"/>
              </w:rPr>
              <w:t>stavbe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dopolnitev</w:t>
            </w:r>
            <w:proofErr w:type="spellEnd"/>
            <w:r w:rsidRPr="00074495">
              <w:rPr>
                <w:rFonts w:cs="Arial"/>
                <w:iCs/>
                <w:szCs w:val="20"/>
                <w:lang w:val="de-DE" w:eastAsia="sl-SI"/>
              </w:rPr>
              <w:t xml:space="preserve"> </w:t>
            </w:r>
            <w:proofErr w:type="spellStart"/>
            <w:r w:rsidRPr="00074495">
              <w:rPr>
                <w:rFonts w:cs="Arial"/>
                <w:iCs/>
                <w:szCs w:val="20"/>
                <w:lang w:val="de-DE" w:eastAsia="sl-SI"/>
              </w:rPr>
              <w:t>obstoječe</w:t>
            </w:r>
            <w:proofErr w:type="spellEnd"/>
            <w:r w:rsidRPr="00074495">
              <w:rPr>
                <w:rFonts w:cs="Arial"/>
                <w:iCs/>
                <w:szCs w:val="20"/>
                <w:lang w:val="de-DE" w:eastAsia="sl-SI"/>
              </w:rPr>
              <w:t xml:space="preserve"> </w:t>
            </w:r>
            <w:proofErr w:type="spellStart"/>
            <w:r w:rsidRPr="00074495">
              <w:rPr>
                <w:rFonts w:cs="Arial"/>
                <w:iCs/>
                <w:szCs w:val="20"/>
                <w:lang w:val="de-DE" w:eastAsia="sl-SI"/>
              </w:rPr>
              <w:t>dejavnosti</w:t>
            </w:r>
            <w:proofErr w:type="spellEnd"/>
            <w:r w:rsidRPr="00074495">
              <w:rPr>
                <w:rFonts w:cs="Arial"/>
                <w:iCs/>
                <w:szCs w:val="20"/>
                <w:lang w:val="de-DE" w:eastAsia="sl-SI"/>
              </w:rPr>
              <w:t xml:space="preserve"> </w:t>
            </w:r>
            <w:proofErr w:type="spellStart"/>
            <w:r w:rsidRPr="00074495">
              <w:rPr>
                <w:rFonts w:cs="Arial"/>
                <w:iCs/>
                <w:szCs w:val="20"/>
                <w:lang w:val="de-DE" w:eastAsia="sl-SI"/>
              </w:rPr>
              <w:t>znotraj</w:t>
            </w:r>
            <w:proofErr w:type="spellEnd"/>
            <w:r w:rsidRPr="00074495">
              <w:rPr>
                <w:rFonts w:cs="Arial"/>
                <w:iCs/>
                <w:szCs w:val="20"/>
                <w:lang w:val="de-DE" w:eastAsia="sl-SI"/>
              </w:rPr>
              <w:t xml:space="preserve"> </w:t>
            </w:r>
            <w:proofErr w:type="spellStart"/>
            <w:r w:rsidRPr="00074495">
              <w:rPr>
                <w:rFonts w:cs="Arial"/>
                <w:iCs/>
                <w:szCs w:val="20"/>
                <w:lang w:val="de-DE" w:eastAsia="sl-SI"/>
              </w:rPr>
              <w:t>industrijskih</w:t>
            </w:r>
            <w:proofErr w:type="spellEnd"/>
            <w:r w:rsidRPr="00074495">
              <w:rPr>
                <w:rFonts w:cs="Arial"/>
                <w:iCs/>
                <w:szCs w:val="20"/>
                <w:lang w:val="de-DE" w:eastAsia="sl-SI"/>
              </w:rPr>
              <w:t xml:space="preserve"> in </w:t>
            </w:r>
            <w:proofErr w:type="spellStart"/>
            <w:r w:rsidRPr="00074495">
              <w:rPr>
                <w:rFonts w:cs="Arial"/>
                <w:iCs/>
                <w:szCs w:val="20"/>
                <w:lang w:val="de-DE" w:eastAsia="sl-SI"/>
              </w:rPr>
              <w:t>prometnih</w:t>
            </w:r>
            <w:proofErr w:type="spellEnd"/>
            <w:r w:rsidRPr="00074495">
              <w:rPr>
                <w:rFonts w:cs="Arial"/>
                <w:iCs/>
                <w:szCs w:val="20"/>
                <w:lang w:val="de-DE" w:eastAsia="sl-SI"/>
              </w:rPr>
              <w:t xml:space="preserve"> </w:t>
            </w:r>
            <w:proofErr w:type="spellStart"/>
            <w:r w:rsidRPr="00074495">
              <w:rPr>
                <w:rFonts w:cs="Arial"/>
                <w:iCs/>
                <w:szCs w:val="20"/>
                <w:lang w:val="de-DE" w:eastAsia="sl-SI"/>
              </w:rPr>
              <w:t>območij</w:t>
            </w:r>
            <w:proofErr w:type="spellEnd"/>
            <w:r w:rsidRPr="00074495">
              <w:rPr>
                <w:rFonts w:cs="Arial"/>
                <w:iCs/>
                <w:szCs w:val="20"/>
                <w:lang w:val="de-DE" w:eastAsia="sl-SI"/>
              </w:rPr>
              <w:t xml:space="preserve">. </w:t>
            </w:r>
            <w:proofErr w:type="spellStart"/>
            <w:r w:rsidRPr="00074495">
              <w:rPr>
                <w:rFonts w:cs="Arial"/>
                <w:iCs/>
                <w:szCs w:val="20"/>
                <w:lang w:val="de-DE" w:eastAsia="sl-SI"/>
              </w:rPr>
              <w:t>Prav</w:t>
            </w:r>
            <w:proofErr w:type="spellEnd"/>
            <w:r w:rsidRPr="00074495">
              <w:rPr>
                <w:rFonts w:cs="Arial"/>
                <w:iCs/>
                <w:szCs w:val="20"/>
                <w:lang w:val="de-DE" w:eastAsia="sl-SI"/>
              </w:rPr>
              <w:t xml:space="preserve"> </w:t>
            </w:r>
            <w:proofErr w:type="spellStart"/>
            <w:r w:rsidRPr="00074495">
              <w:rPr>
                <w:rFonts w:cs="Arial"/>
                <w:iCs/>
                <w:szCs w:val="20"/>
                <w:lang w:val="de-DE" w:eastAsia="sl-SI"/>
              </w:rPr>
              <w:t>tako</w:t>
            </w:r>
            <w:proofErr w:type="spellEnd"/>
            <w:r w:rsidRPr="00074495">
              <w:rPr>
                <w:rFonts w:cs="Arial"/>
                <w:iCs/>
                <w:szCs w:val="20"/>
                <w:lang w:val="de-DE" w:eastAsia="sl-SI"/>
              </w:rPr>
              <w:t xml:space="preserve"> v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naravne</w:t>
            </w:r>
            <w:proofErr w:type="spellEnd"/>
            <w:r w:rsidRPr="00074495">
              <w:rPr>
                <w:rFonts w:cs="Arial"/>
                <w:iCs/>
                <w:szCs w:val="20"/>
                <w:lang w:val="de-DE" w:eastAsia="sl-SI"/>
              </w:rPr>
              <w:t xml:space="preserve"> in </w:t>
            </w:r>
            <w:proofErr w:type="spellStart"/>
            <w:r w:rsidRPr="00074495">
              <w:rPr>
                <w:rFonts w:cs="Arial"/>
                <w:iCs/>
                <w:szCs w:val="20"/>
                <w:lang w:val="de-DE" w:eastAsia="sl-SI"/>
              </w:rPr>
              <w:t>druge</w:t>
            </w:r>
            <w:proofErr w:type="spellEnd"/>
            <w:r w:rsidRPr="00074495">
              <w:rPr>
                <w:rFonts w:cs="Arial"/>
                <w:iCs/>
                <w:szCs w:val="20"/>
                <w:lang w:val="de-DE" w:eastAsia="sl-SI"/>
              </w:rPr>
              <w:t xml:space="preserve"> </w:t>
            </w:r>
            <w:proofErr w:type="spellStart"/>
            <w:r w:rsidRPr="00074495">
              <w:rPr>
                <w:rFonts w:cs="Arial"/>
                <w:iCs/>
                <w:szCs w:val="20"/>
                <w:lang w:val="de-DE" w:eastAsia="sl-SI"/>
              </w:rPr>
              <w:t>nesreče</w:t>
            </w:r>
            <w:proofErr w:type="spellEnd"/>
            <w:r w:rsidRPr="00074495">
              <w:rPr>
                <w:rFonts w:cs="Arial"/>
                <w:iCs/>
                <w:szCs w:val="20"/>
                <w:lang w:val="de-DE" w:eastAsia="sl-SI"/>
              </w:rPr>
              <w:t xml:space="preserve"> (</w:t>
            </w:r>
            <w:proofErr w:type="spellStart"/>
            <w:r w:rsidRPr="00074495">
              <w:rPr>
                <w:rFonts w:cs="Arial"/>
                <w:iCs/>
                <w:szCs w:val="20"/>
                <w:lang w:val="de-DE" w:eastAsia="sl-SI"/>
              </w:rPr>
              <w:t>npr</w:t>
            </w:r>
            <w:proofErr w:type="spellEnd"/>
            <w:r w:rsidRPr="00074495">
              <w:rPr>
                <w:rFonts w:cs="Arial"/>
                <w:iCs/>
                <w:szCs w:val="20"/>
                <w:lang w:val="de-DE" w:eastAsia="sl-SI"/>
              </w:rPr>
              <w:t xml:space="preserve">. </w:t>
            </w:r>
            <w:proofErr w:type="spellStart"/>
            <w:r w:rsidRPr="00074495">
              <w:rPr>
                <w:rFonts w:cs="Arial"/>
                <w:iCs/>
                <w:szCs w:val="20"/>
                <w:lang w:val="de-DE" w:eastAsia="sl-SI"/>
              </w:rPr>
              <w:t>požar</w:t>
            </w:r>
            <w:proofErr w:type="spellEnd"/>
            <w:r w:rsidRPr="00074495">
              <w:rPr>
                <w:rFonts w:cs="Arial"/>
                <w:iCs/>
                <w:szCs w:val="20"/>
                <w:lang w:val="de-DE" w:eastAsia="sl-SI"/>
              </w:rPr>
              <w:t xml:space="preserve">) </w:t>
            </w:r>
            <w:proofErr w:type="spellStart"/>
            <w:r w:rsidRPr="00074495">
              <w:rPr>
                <w:rFonts w:cs="Arial"/>
                <w:iCs/>
                <w:szCs w:val="20"/>
                <w:lang w:val="de-DE" w:eastAsia="sl-SI"/>
              </w:rPr>
              <w:t>zadostuje</w:t>
            </w:r>
            <w:proofErr w:type="spellEnd"/>
            <w:r w:rsidRPr="00074495">
              <w:rPr>
                <w:rFonts w:cs="Arial"/>
                <w:iCs/>
                <w:szCs w:val="20"/>
                <w:lang w:val="de-DE" w:eastAsia="sl-SI"/>
              </w:rPr>
              <w:t xml:space="preserve"> le </w:t>
            </w:r>
            <w:proofErr w:type="spellStart"/>
            <w:r w:rsidRPr="00074495">
              <w:rPr>
                <w:rFonts w:cs="Arial"/>
                <w:iCs/>
                <w:szCs w:val="20"/>
                <w:lang w:val="de-DE" w:eastAsia="sl-SI"/>
              </w:rPr>
              <w:t>prijava</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dela</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so </w:t>
            </w:r>
            <w:proofErr w:type="spellStart"/>
            <w:r w:rsidRPr="00074495">
              <w:rPr>
                <w:rFonts w:cs="Arial"/>
                <w:iCs/>
                <w:szCs w:val="20"/>
                <w:lang w:val="de-DE" w:eastAsia="sl-SI"/>
              </w:rPr>
              <w:t>nujna</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zmanjšanje</w:t>
            </w:r>
            <w:proofErr w:type="spellEnd"/>
            <w:r w:rsidRPr="00074495">
              <w:rPr>
                <w:rFonts w:cs="Arial"/>
                <w:iCs/>
                <w:szCs w:val="20"/>
                <w:lang w:val="de-DE" w:eastAsia="sl-SI"/>
              </w:rPr>
              <w:t xml:space="preserve"> </w:t>
            </w:r>
            <w:proofErr w:type="spellStart"/>
            <w:r w:rsidRPr="00074495">
              <w:rPr>
                <w:rFonts w:cs="Arial"/>
                <w:iCs/>
                <w:szCs w:val="20"/>
                <w:lang w:val="de-DE" w:eastAsia="sl-SI"/>
              </w:rPr>
              <w:t>ali</w:t>
            </w:r>
            <w:proofErr w:type="spellEnd"/>
            <w:r w:rsidRPr="00074495">
              <w:rPr>
                <w:rFonts w:cs="Arial"/>
                <w:iCs/>
                <w:szCs w:val="20"/>
                <w:lang w:val="de-DE" w:eastAsia="sl-SI"/>
              </w:rPr>
              <w:t xml:space="preserve"> </w:t>
            </w:r>
            <w:proofErr w:type="spellStart"/>
            <w:r w:rsidRPr="00074495">
              <w:rPr>
                <w:rFonts w:cs="Arial"/>
                <w:iCs/>
                <w:szCs w:val="20"/>
                <w:lang w:val="de-DE" w:eastAsia="sl-SI"/>
              </w:rPr>
              <w:t>odpravo</w:t>
            </w:r>
            <w:proofErr w:type="spellEnd"/>
            <w:r w:rsidRPr="00074495">
              <w:rPr>
                <w:rFonts w:cs="Arial"/>
                <w:iCs/>
                <w:szCs w:val="20"/>
                <w:lang w:val="de-DE" w:eastAsia="sl-SI"/>
              </w:rPr>
              <w:t xml:space="preserve"> </w:t>
            </w:r>
            <w:proofErr w:type="spellStart"/>
            <w:r w:rsidRPr="00074495">
              <w:rPr>
                <w:rFonts w:cs="Arial"/>
                <w:iCs/>
                <w:szCs w:val="20"/>
                <w:lang w:val="de-DE" w:eastAsia="sl-SI"/>
              </w:rPr>
              <w:t>posledic</w:t>
            </w:r>
            <w:proofErr w:type="spellEnd"/>
            <w:r w:rsidRPr="00074495">
              <w:rPr>
                <w:rFonts w:cs="Arial"/>
                <w:iCs/>
                <w:szCs w:val="20"/>
                <w:lang w:val="de-DE" w:eastAsia="sl-SI"/>
              </w:rPr>
              <w:t xml:space="preserve"> </w:t>
            </w:r>
            <w:proofErr w:type="spellStart"/>
            <w:r w:rsidRPr="00074495">
              <w:rPr>
                <w:rFonts w:cs="Arial"/>
                <w:iCs/>
                <w:szCs w:val="20"/>
                <w:lang w:val="de-DE" w:eastAsia="sl-SI"/>
              </w:rPr>
              <w:t>naravnih</w:t>
            </w:r>
            <w:proofErr w:type="spellEnd"/>
            <w:r w:rsidRPr="00074495">
              <w:rPr>
                <w:rFonts w:cs="Arial"/>
                <w:iCs/>
                <w:szCs w:val="20"/>
                <w:lang w:val="de-DE" w:eastAsia="sl-SI"/>
              </w:rPr>
              <w:t xml:space="preserve"> in </w:t>
            </w:r>
            <w:proofErr w:type="spellStart"/>
            <w:r w:rsidRPr="00074495">
              <w:rPr>
                <w:rFonts w:cs="Arial"/>
                <w:iCs/>
                <w:szCs w:val="20"/>
                <w:lang w:val="de-DE" w:eastAsia="sl-SI"/>
              </w:rPr>
              <w:t>drugih</w:t>
            </w:r>
            <w:proofErr w:type="spellEnd"/>
            <w:r w:rsidRPr="00074495">
              <w:rPr>
                <w:rFonts w:cs="Arial"/>
                <w:iCs/>
                <w:szCs w:val="20"/>
                <w:lang w:val="de-DE" w:eastAsia="sl-SI"/>
              </w:rPr>
              <w:t xml:space="preserve"> </w:t>
            </w:r>
            <w:proofErr w:type="spellStart"/>
            <w:r w:rsidRPr="00074495">
              <w:rPr>
                <w:rFonts w:cs="Arial"/>
                <w:iCs/>
                <w:szCs w:val="20"/>
                <w:lang w:val="de-DE" w:eastAsia="sl-SI"/>
              </w:rPr>
              <w:t>nesreč</w:t>
            </w:r>
            <w:proofErr w:type="spellEnd"/>
            <w:r w:rsidRPr="00074495">
              <w:rPr>
                <w:rFonts w:cs="Arial"/>
                <w:iCs/>
                <w:szCs w:val="20"/>
                <w:lang w:val="de-DE" w:eastAsia="sl-SI"/>
              </w:rPr>
              <w:t xml:space="preserve">. Kot </w:t>
            </w:r>
            <w:proofErr w:type="spellStart"/>
            <w:r w:rsidRPr="00074495">
              <w:rPr>
                <w:rFonts w:cs="Arial"/>
                <w:iCs/>
                <w:szCs w:val="20"/>
                <w:lang w:val="de-DE" w:eastAsia="sl-SI"/>
              </w:rPr>
              <w:t>novost</w:t>
            </w:r>
            <w:proofErr w:type="spellEnd"/>
            <w:r w:rsidRPr="00074495">
              <w:rPr>
                <w:rFonts w:cs="Arial"/>
                <w:iCs/>
                <w:szCs w:val="20"/>
                <w:lang w:val="de-DE" w:eastAsia="sl-SI"/>
              </w:rPr>
              <w:t xml:space="preserve"> se </w:t>
            </w:r>
            <w:proofErr w:type="spellStart"/>
            <w:r w:rsidRPr="00074495">
              <w:rPr>
                <w:rFonts w:cs="Arial"/>
                <w:iCs/>
                <w:szCs w:val="20"/>
                <w:lang w:val="de-DE" w:eastAsia="sl-SI"/>
              </w:rPr>
              <w:t>uvaja</w:t>
            </w:r>
            <w:proofErr w:type="spellEnd"/>
            <w:r w:rsidRPr="00074495">
              <w:rPr>
                <w:rFonts w:cs="Arial"/>
                <w:iCs/>
                <w:szCs w:val="20"/>
                <w:lang w:val="de-DE" w:eastAsia="sl-SI"/>
              </w:rPr>
              <w:t xml:space="preserve"> </w:t>
            </w:r>
            <w:proofErr w:type="spellStart"/>
            <w:r w:rsidRPr="00074495">
              <w:rPr>
                <w:rFonts w:cs="Arial"/>
                <w:iCs/>
                <w:szCs w:val="20"/>
                <w:lang w:val="de-DE" w:eastAsia="sl-SI"/>
              </w:rPr>
              <w:t>prijava</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stavbe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je </w:t>
            </w:r>
            <w:proofErr w:type="spellStart"/>
            <w:r w:rsidRPr="00074495">
              <w:rPr>
                <w:rFonts w:cs="Arial"/>
                <w:iCs/>
                <w:szCs w:val="20"/>
                <w:lang w:val="de-DE" w:eastAsia="sl-SI"/>
              </w:rPr>
              <w:t>enostav</w:t>
            </w:r>
            <w:r w:rsidR="00704EF5">
              <w:rPr>
                <w:rFonts w:cs="Arial"/>
                <w:iCs/>
                <w:szCs w:val="20"/>
                <w:lang w:val="de-DE" w:eastAsia="sl-SI"/>
              </w:rPr>
              <w:t>na</w:t>
            </w:r>
            <w:proofErr w:type="spellEnd"/>
            <w:r w:rsidRPr="00074495">
              <w:rPr>
                <w:rFonts w:cs="Arial"/>
                <w:iCs/>
                <w:szCs w:val="20"/>
                <w:lang w:val="de-DE" w:eastAsia="sl-SI"/>
              </w:rPr>
              <w:t xml:space="preserve"> </w:t>
            </w:r>
            <w:proofErr w:type="spellStart"/>
            <w:r w:rsidR="00704EF5">
              <w:rPr>
                <w:rFonts w:cs="Arial"/>
                <w:iCs/>
                <w:szCs w:val="20"/>
                <w:lang w:val="de-DE" w:eastAsia="sl-SI"/>
              </w:rPr>
              <w:t>stavba</w:t>
            </w:r>
            <w:proofErr w:type="spellEnd"/>
            <w:r w:rsidRPr="00074495">
              <w:rPr>
                <w:rFonts w:cs="Arial"/>
                <w:iCs/>
                <w:szCs w:val="20"/>
                <w:lang w:val="de-DE" w:eastAsia="sl-SI"/>
              </w:rPr>
              <w:t xml:space="preserve">, na </w:t>
            </w:r>
            <w:proofErr w:type="spellStart"/>
            <w:r w:rsidRPr="00074495">
              <w:rPr>
                <w:rFonts w:cs="Arial"/>
                <w:iCs/>
                <w:szCs w:val="20"/>
                <w:lang w:val="de-DE" w:eastAsia="sl-SI"/>
              </w:rPr>
              <w:t>pristojno</w:t>
            </w:r>
            <w:proofErr w:type="spellEnd"/>
            <w:r w:rsidRPr="00074495">
              <w:rPr>
                <w:rFonts w:cs="Arial"/>
                <w:iCs/>
                <w:szCs w:val="20"/>
                <w:lang w:val="de-DE" w:eastAsia="sl-SI"/>
              </w:rPr>
              <w:t xml:space="preserve"> </w:t>
            </w:r>
            <w:proofErr w:type="spellStart"/>
            <w:r w:rsidRPr="00074495">
              <w:rPr>
                <w:rFonts w:cs="Arial"/>
                <w:iCs/>
                <w:szCs w:val="20"/>
                <w:lang w:val="de-DE" w:eastAsia="sl-SI"/>
              </w:rPr>
              <w:t>občino</w:t>
            </w:r>
            <w:proofErr w:type="spellEnd"/>
            <w:r w:rsidRPr="00074495">
              <w:rPr>
                <w:rFonts w:cs="Arial"/>
                <w:iCs/>
                <w:szCs w:val="20"/>
                <w:lang w:val="de-DE" w:eastAsia="sl-SI"/>
              </w:rPr>
              <w:t xml:space="preserve">. </w:t>
            </w:r>
            <w:proofErr w:type="spellStart"/>
            <w:r w:rsidRPr="00074495">
              <w:rPr>
                <w:rFonts w:cs="Arial"/>
                <w:iCs/>
                <w:szCs w:val="20"/>
                <w:lang w:val="de-DE" w:eastAsia="sl-SI"/>
              </w:rPr>
              <w:t>Zaradi</w:t>
            </w:r>
            <w:proofErr w:type="spellEnd"/>
            <w:r w:rsidRPr="00074495">
              <w:rPr>
                <w:rFonts w:cs="Arial"/>
                <w:iCs/>
                <w:szCs w:val="20"/>
                <w:lang w:val="de-DE" w:eastAsia="sl-SI"/>
              </w:rPr>
              <w:t xml:space="preserve"> </w:t>
            </w:r>
            <w:proofErr w:type="spellStart"/>
            <w:r w:rsidRPr="00074495">
              <w:rPr>
                <w:rFonts w:cs="Arial"/>
                <w:iCs/>
                <w:szCs w:val="20"/>
                <w:lang w:val="de-DE" w:eastAsia="sl-SI"/>
              </w:rPr>
              <w:t>predvidenega</w:t>
            </w:r>
            <w:proofErr w:type="spellEnd"/>
            <w:r w:rsidRPr="00074495">
              <w:rPr>
                <w:rFonts w:cs="Arial"/>
                <w:iCs/>
                <w:szCs w:val="20"/>
                <w:lang w:val="de-DE" w:eastAsia="sl-SI"/>
              </w:rPr>
              <w:t xml:space="preserve"> </w:t>
            </w:r>
            <w:proofErr w:type="spellStart"/>
            <w:r w:rsidRPr="00074495">
              <w:rPr>
                <w:rFonts w:cs="Arial"/>
                <w:iCs/>
                <w:szCs w:val="20"/>
                <w:lang w:val="de-DE" w:eastAsia="sl-SI"/>
              </w:rPr>
              <w:t>elektronskega</w:t>
            </w:r>
            <w:proofErr w:type="spellEnd"/>
            <w:r w:rsidRPr="00074495">
              <w:rPr>
                <w:rFonts w:cs="Arial"/>
                <w:iCs/>
                <w:szCs w:val="20"/>
                <w:lang w:val="de-DE" w:eastAsia="sl-SI"/>
              </w:rPr>
              <w:t xml:space="preserve"> </w:t>
            </w:r>
            <w:proofErr w:type="spellStart"/>
            <w:r w:rsidRPr="00074495">
              <w:rPr>
                <w:rFonts w:cs="Arial"/>
                <w:iCs/>
                <w:szCs w:val="20"/>
                <w:lang w:val="de-DE" w:eastAsia="sl-SI"/>
              </w:rPr>
              <w:t>poslovanja</w:t>
            </w:r>
            <w:proofErr w:type="spellEnd"/>
            <w:r w:rsidRPr="00074495">
              <w:rPr>
                <w:rFonts w:cs="Arial"/>
                <w:iCs/>
                <w:szCs w:val="20"/>
                <w:lang w:val="de-DE" w:eastAsia="sl-SI"/>
              </w:rPr>
              <w:t xml:space="preserve"> se </w:t>
            </w:r>
            <w:proofErr w:type="spellStart"/>
            <w:r w:rsidRPr="00074495">
              <w:rPr>
                <w:rFonts w:cs="Arial"/>
                <w:iCs/>
                <w:szCs w:val="20"/>
                <w:lang w:val="de-DE" w:eastAsia="sl-SI"/>
              </w:rPr>
              <w:t>uredi</w:t>
            </w:r>
            <w:proofErr w:type="spellEnd"/>
            <w:r w:rsidRPr="00074495">
              <w:rPr>
                <w:rFonts w:cs="Arial"/>
                <w:iCs/>
                <w:szCs w:val="20"/>
                <w:lang w:val="de-DE" w:eastAsia="sl-SI"/>
              </w:rPr>
              <w:t xml:space="preserve"> </w:t>
            </w:r>
            <w:proofErr w:type="spellStart"/>
            <w:r w:rsidRPr="00074495">
              <w:rPr>
                <w:rFonts w:cs="Arial"/>
                <w:iCs/>
                <w:szCs w:val="20"/>
                <w:lang w:val="de-DE" w:eastAsia="sl-SI"/>
              </w:rPr>
              <w:t>pravna</w:t>
            </w:r>
            <w:proofErr w:type="spellEnd"/>
            <w:r w:rsidRPr="00074495">
              <w:rPr>
                <w:rFonts w:cs="Arial"/>
                <w:iCs/>
                <w:szCs w:val="20"/>
                <w:lang w:val="de-DE" w:eastAsia="sl-SI"/>
              </w:rPr>
              <w:t xml:space="preserve"> </w:t>
            </w:r>
            <w:proofErr w:type="spellStart"/>
            <w:r w:rsidRPr="00074495">
              <w:rPr>
                <w:rFonts w:cs="Arial"/>
                <w:iCs/>
                <w:szCs w:val="20"/>
                <w:lang w:val="de-DE" w:eastAsia="sl-SI"/>
              </w:rPr>
              <w:t>podlaga</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poslovanje</w:t>
            </w:r>
            <w:proofErr w:type="spellEnd"/>
            <w:r w:rsidRPr="00074495">
              <w:rPr>
                <w:rFonts w:cs="Arial"/>
                <w:iCs/>
                <w:szCs w:val="20"/>
                <w:lang w:val="de-DE" w:eastAsia="sl-SI"/>
              </w:rPr>
              <w:t xml:space="preserve"> v </w:t>
            </w:r>
            <w:proofErr w:type="spellStart"/>
            <w:r w:rsidRPr="00074495">
              <w:rPr>
                <w:rFonts w:cs="Arial"/>
                <w:iCs/>
                <w:szCs w:val="20"/>
                <w:lang w:val="de-DE" w:eastAsia="sl-SI"/>
              </w:rPr>
              <w:t>elektronski</w:t>
            </w:r>
            <w:proofErr w:type="spellEnd"/>
            <w:r w:rsidRPr="00074495">
              <w:rPr>
                <w:rFonts w:cs="Arial"/>
                <w:iCs/>
                <w:szCs w:val="20"/>
                <w:lang w:val="de-DE" w:eastAsia="sl-SI"/>
              </w:rPr>
              <w:t xml:space="preserve"> </w:t>
            </w:r>
            <w:proofErr w:type="spellStart"/>
            <w:r w:rsidRPr="00074495">
              <w:rPr>
                <w:rFonts w:cs="Arial"/>
                <w:iCs/>
                <w:szCs w:val="20"/>
                <w:lang w:val="de-DE" w:eastAsia="sl-SI"/>
              </w:rPr>
              <w:t>obliki</w:t>
            </w:r>
            <w:proofErr w:type="spellEnd"/>
            <w:r w:rsidRPr="00074495">
              <w:rPr>
                <w:rFonts w:cs="Arial"/>
                <w:iCs/>
                <w:szCs w:val="20"/>
                <w:lang w:val="de-DE" w:eastAsia="sl-SI"/>
              </w:rPr>
              <w:t xml:space="preserve">. Na </w:t>
            </w:r>
            <w:proofErr w:type="spellStart"/>
            <w:r w:rsidRPr="00074495">
              <w:rPr>
                <w:rFonts w:cs="Arial"/>
                <w:iCs/>
                <w:szCs w:val="20"/>
                <w:lang w:val="de-DE" w:eastAsia="sl-SI"/>
              </w:rPr>
              <w:t>novo</w:t>
            </w:r>
            <w:proofErr w:type="spellEnd"/>
            <w:r w:rsidRPr="00074495">
              <w:rPr>
                <w:rFonts w:cs="Arial"/>
                <w:iCs/>
                <w:szCs w:val="20"/>
                <w:lang w:val="de-DE" w:eastAsia="sl-SI"/>
              </w:rPr>
              <w:t xml:space="preserve"> se </w:t>
            </w:r>
            <w:proofErr w:type="spellStart"/>
            <w:r w:rsidRPr="00074495">
              <w:rPr>
                <w:rFonts w:cs="Arial"/>
                <w:iCs/>
                <w:szCs w:val="20"/>
                <w:lang w:val="de-DE" w:eastAsia="sl-SI"/>
              </w:rPr>
              <w:t>določi</w:t>
            </w:r>
            <w:proofErr w:type="spellEnd"/>
            <w:r w:rsidRPr="00074495">
              <w:rPr>
                <w:rFonts w:cs="Arial"/>
                <w:iCs/>
                <w:szCs w:val="20"/>
                <w:lang w:val="de-DE" w:eastAsia="sl-SI"/>
              </w:rPr>
              <w:t xml:space="preserve"> </w:t>
            </w:r>
            <w:proofErr w:type="spellStart"/>
            <w:r w:rsidRPr="00074495">
              <w:rPr>
                <w:rFonts w:cs="Arial"/>
                <w:iCs/>
                <w:szCs w:val="20"/>
                <w:lang w:val="de-DE" w:eastAsia="sl-SI"/>
              </w:rPr>
              <w:t>pristojnost</w:t>
            </w:r>
            <w:proofErr w:type="spellEnd"/>
            <w:r w:rsidRPr="00074495">
              <w:rPr>
                <w:rFonts w:cs="Arial"/>
                <w:iCs/>
                <w:szCs w:val="20"/>
                <w:lang w:val="de-DE" w:eastAsia="sl-SI"/>
              </w:rPr>
              <w:t xml:space="preserve"> </w:t>
            </w:r>
            <w:proofErr w:type="spellStart"/>
            <w:r w:rsidRPr="00074495">
              <w:rPr>
                <w:rFonts w:cs="Arial"/>
                <w:iCs/>
                <w:szCs w:val="20"/>
                <w:lang w:val="de-DE" w:eastAsia="sl-SI"/>
              </w:rPr>
              <w:t>ministrstva</w:t>
            </w:r>
            <w:proofErr w:type="spellEnd"/>
            <w:r w:rsidRPr="00074495">
              <w:rPr>
                <w:rFonts w:cs="Arial"/>
                <w:iCs/>
                <w:szCs w:val="20"/>
                <w:lang w:val="de-DE" w:eastAsia="sl-SI"/>
              </w:rPr>
              <w:t xml:space="preserve">, </w:t>
            </w:r>
            <w:proofErr w:type="spellStart"/>
            <w:r w:rsidRPr="00074495">
              <w:rPr>
                <w:rFonts w:cs="Arial"/>
                <w:iCs/>
                <w:szCs w:val="20"/>
                <w:lang w:val="de-DE" w:eastAsia="sl-SI"/>
              </w:rPr>
              <w:t>pristojnega</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graditev</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objekte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w:t>
            </w:r>
            <w:proofErr w:type="spellStart"/>
            <w:r w:rsidRPr="00074495">
              <w:rPr>
                <w:rFonts w:cs="Arial"/>
                <w:iCs/>
                <w:szCs w:val="20"/>
                <w:lang w:val="de-DE" w:eastAsia="sl-SI"/>
              </w:rPr>
              <w:t>jih</w:t>
            </w:r>
            <w:proofErr w:type="spellEnd"/>
            <w:r w:rsidRPr="00074495">
              <w:rPr>
                <w:rFonts w:cs="Arial"/>
                <w:iCs/>
                <w:szCs w:val="20"/>
                <w:lang w:val="de-DE" w:eastAsia="sl-SI"/>
              </w:rPr>
              <w:t xml:space="preserve"> v </w:t>
            </w:r>
            <w:proofErr w:type="spellStart"/>
            <w:r w:rsidRPr="00074495">
              <w:rPr>
                <w:rFonts w:cs="Arial"/>
                <w:iCs/>
                <w:szCs w:val="20"/>
                <w:lang w:val="de-DE" w:eastAsia="sl-SI"/>
              </w:rPr>
              <w:t>skladu</w:t>
            </w:r>
            <w:proofErr w:type="spellEnd"/>
            <w:r w:rsidRPr="00074495">
              <w:rPr>
                <w:rFonts w:cs="Arial"/>
                <w:iCs/>
                <w:szCs w:val="20"/>
                <w:lang w:val="de-DE" w:eastAsia="sl-SI"/>
              </w:rPr>
              <w:t xml:space="preserve"> s </w:t>
            </w:r>
            <w:proofErr w:type="spellStart"/>
            <w:r w:rsidRPr="00074495">
              <w:rPr>
                <w:rFonts w:cs="Arial"/>
                <w:iCs/>
                <w:szCs w:val="20"/>
                <w:lang w:val="de-DE" w:eastAsia="sl-SI"/>
              </w:rPr>
              <w:t>predpisi</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w:t>
            </w:r>
            <w:proofErr w:type="spellStart"/>
            <w:r w:rsidRPr="00074495">
              <w:rPr>
                <w:rFonts w:cs="Arial"/>
                <w:iCs/>
                <w:szCs w:val="20"/>
                <w:lang w:val="de-DE" w:eastAsia="sl-SI"/>
              </w:rPr>
              <w:t>urejajo</w:t>
            </w:r>
            <w:proofErr w:type="spellEnd"/>
            <w:r w:rsidRPr="00074495">
              <w:rPr>
                <w:rFonts w:cs="Arial"/>
                <w:iCs/>
                <w:szCs w:val="20"/>
                <w:lang w:val="de-DE" w:eastAsia="sl-SI"/>
              </w:rPr>
              <w:t xml:space="preserve"> </w:t>
            </w:r>
            <w:proofErr w:type="spellStart"/>
            <w:r w:rsidRPr="00074495">
              <w:rPr>
                <w:rFonts w:cs="Arial"/>
                <w:iCs/>
                <w:szCs w:val="20"/>
                <w:lang w:val="de-DE" w:eastAsia="sl-SI"/>
              </w:rPr>
              <w:t>spodbujanje</w:t>
            </w:r>
            <w:proofErr w:type="spellEnd"/>
            <w:r w:rsidRPr="00074495">
              <w:rPr>
                <w:rFonts w:cs="Arial"/>
                <w:iCs/>
                <w:szCs w:val="20"/>
                <w:lang w:val="de-DE" w:eastAsia="sl-SI"/>
              </w:rPr>
              <w:t xml:space="preserve"> </w:t>
            </w:r>
            <w:proofErr w:type="spellStart"/>
            <w:r w:rsidRPr="00074495">
              <w:rPr>
                <w:rFonts w:cs="Arial"/>
                <w:iCs/>
                <w:szCs w:val="20"/>
                <w:lang w:val="de-DE" w:eastAsia="sl-SI"/>
              </w:rPr>
              <w:t>investicij</w:t>
            </w:r>
            <w:proofErr w:type="spellEnd"/>
            <w:r w:rsidRPr="00074495">
              <w:rPr>
                <w:rFonts w:cs="Arial"/>
                <w:iCs/>
                <w:szCs w:val="20"/>
                <w:lang w:val="de-DE" w:eastAsia="sl-SI"/>
              </w:rPr>
              <w:t xml:space="preserve">, </w:t>
            </w:r>
            <w:proofErr w:type="spellStart"/>
            <w:r w:rsidRPr="00074495">
              <w:rPr>
                <w:rFonts w:cs="Arial"/>
                <w:iCs/>
                <w:szCs w:val="20"/>
                <w:lang w:val="de-DE" w:eastAsia="sl-SI"/>
              </w:rPr>
              <w:t>kot</w:t>
            </w:r>
            <w:proofErr w:type="spellEnd"/>
            <w:r w:rsidRPr="00074495">
              <w:rPr>
                <w:rFonts w:cs="Arial"/>
                <w:iCs/>
                <w:szCs w:val="20"/>
                <w:lang w:val="de-DE" w:eastAsia="sl-SI"/>
              </w:rPr>
              <w:t xml:space="preserve"> </w:t>
            </w:r>
            <w:proofErr w:type="spellStart"/>
            <w:r w:rsidRPr="00074495">
              <w:rPr>
                <w:rFonts w:cs="Arial"/>
                <w:iCs/>
                <w:szCs w:val="20"/>
                <w:lang w:val="de-DE" w:eastAsia="sl-SI"/>
              </w:rPr>
              <w:t>strateško</w:t>
            </w:r>
            <w:proofErr w:type="spellEnd"/>
            <w:r w:rsidRPr="00074495">
              <w:rPr>
                <w:rFonts w:cs="Arial"/>
                <w:iCs/>
                <w:szCs w:val="20"/>
                <w:lang w:val="de-DE" w:eastAsia="sl-SI"/>
              </w:rPr>
              <w:t xml:space="preserve"> </w:t>
            </w:r>
            <w:proofErr w:type="spellStart"/>
            <w:r w:rsidRPr="00074495">
              <w:rPr>
                <w:rFonts w:cs="Arial"/>
                <w:iCs/>
                <w:szCs w:val="20"/>
                <w:lang w:val="de-DE" w:eastAsia="sl-SI"/>
              </w:rPr>
              <w:t>investicijo</w:t>
            </w:r>
            <w:proofErr w:type="spellEnd"/>
            <w:r w:rsidRPr="00074495">
              <w:rPr>
                <w:rFonts w:cs="Arial"/>
                <w:iCs/>
                <w:szCs w:val="20"/>
                <w:lang w:val="de-DE" w:eastAsia="sl-SI"/>
              </w:rPr>
              <w:t xml:space="preserve"> </w:t>
            </w:r>
            <w:proofErr w:type="spellStart"/>
            <w:r w:rsidRPr="00074495">
              <w:rPr>
                <w:rFonts w:cs="Arial"/>
                <w:iCs/>
                <w:szCs w:val="20"/>
                <w:lang w:val="de-DE" w:eastAsia="sl-SI"/>
              </w:rPr>
              <w:t>določi</w:t>
            </w:r>
            <w:proofErr w:type="spellEnd"/>
            <w:r w:rsidRPr="00074495">
              <w:rPr>
                <w:rFonts w:cs="Arial"/>
                <w:iCs/>
                <w:szCs w:val="20"/>
                <w:lang w:val="de-DE" w:eastAsia="sl-SI"/>
              </w:rPr>
              <w:t xml:space="preserve"> </w:t>
            </w:r>
            <w:proofErr w:type="spellStart"/>
            <w:r w:rsidRPr="00074495">
              <w:rPr>
                <w:rFonts w:cs="Arial"/>
                <w:iCs/>
                <w:szCs w:val="20"/>
                <w:lang w:val="de-DE" w:eastAsia="sl-SI"/>
              </w:rPr>
              <w:t>vlada</w:t>
            </w:r>
            <w:proofErr w:type="spellEnd"/>
            <w:r w:rsidRPr="00074495">
              <w:rPr>
                <w:rFonts w:cs="Arial"/>
                <w:iCs/>
                <w:szCs w:val="20"/>
                <w:lang w:val="de-DE" w:eastAsia="sl-SI"/>
              </w:rPr>
              <w:t xml:space="preserve">. </w:t>
            </w:r>
            <w:proofErr w:type="spellStart"/>
            <w:r w:rsidRPr="00074495">
              <w:rPr>
                <w:rFonts w:cs="Arial"/>
                <w:iCs/>
                <w:szCs w:val="20"/>
                <w:lang w:val="de-DE" w:eastAsia="sl-SI"/>
              </w:rPr>
              <w:t>Natančneje</w:t>
            </w:r>
            <w:proofErr w:type="spellEnd"/>
            <w:r w:rsidRPr="00074495">
              <w:rPr>
                <w:rFonts w:cs="Arial"/>
                <w:iCs/>
                <w:szCs w:val="20"/>
                <w:lang w:val="de-DE" w:eastAsia="sl-SI"/>
              </w:rPr>
              <w:t xml:space="preserve"> se </w:t>
            </w:r>
            <w:proofErr w:type="spellStart"/>
            <w:r w:rsidRPr="00074495">
              <w:rPr>
                <w:rFonts w:cs="Arial"/>
                <w:iCs/>
                <w:szCs w:val="20"/>
                <w:lang w:val="de-DE" w:eastAsia="sl-SI"/>
              </w:rPr>
              <w:t>določajo</w:t>
            </w:r>
            <w:proofErr w:type="spellEnd"/>
            <w:r w:rsidRPr="00074495">
              <w:rPr>
                <w:rFonts w:cs="Arial"/>
                <w:iCs/>
                <w:szCs w:val="20"/>
                <w:lang w:val="de-DE" w:eastAsia="sl-SI"/>
              </w:rPr>
              <w:t xml:space="preserve"> </w:t>
            </w:r>
            <w:proofErr w:type="spellStart"/>
            <w:r w:rsidRPr="00074495">
              <w:rPr>
                <w:rFonts w:cs="Arial"/>
                <w:iCs/>
                <w:szCs w:val="20"/>
                <w:lang w:val="de-DE" w:eastAsia="sl-SI"/>
              </w:rPr>
              <w:t>naloge</w:t>
            </w:r>
            <w:proofErr w:type="spellEnd"/>
            <w:r w:rsidRPr="00074495">
              <w:rPr>
                <w:rFonts w:cs="Arial"/>
                <w:iCs/>
                <w:szCs w:val="20"/>
                <w:lang w:val="de-DE" w:eastAsia="sl-SI"/>
              </w:rPr>
              <w:t xml:space="preserve"> </w:t>
            </w:r>
            <w:proofErr w:type="spellStart"/>
            <w:r w:rsidRPr="00074495">
              <w:rPr>
                <w:rFonts w:cs="Arial"/>
                <w:iCs/>
                <w:szCs w:val="20"/>
                <w:lang w:val="de-DE" w:eastAsia="sl-SI"/>
              </w:rPr>
              <w:t>investitorja</w:t>
            </w:r>
            <w:proofErr w:type="spellEnd"/>
            <w:r w:rsidRPr="00074495">
              <w:rPr>
                <w:rFonts w:cs="Arial"/>
                <w:iCs/>
                <w:szCs w:val="20"/>
                <w:lang w:val="de-DE" w:eastAsia="sl-SI"/>
              </w:rPr>
              <w:t xml:space="preserve">, </w:t>
            </w:r>
            <w:proofErr w:type="spellStart"/>
            <w:r w:rsidRPr="00074495">
              <w:rPr>
                <w:rFonts w:cs="Arial"/>
                <w:iCs/>
                <w:szCs w:val="20"/>
                <w:lang w:val="de-DE" w:eastAsia="sl-SI"/>
              </w:rPr>
              <w:t>izvajalca</w:t>
            </w:r>
            <w:proofErr w:type="spellEnd"/>
            <w:r w:rsidRPr="00074495">
              <w:rPr>
                <w:rFonts w:cs="Arial"/>
                <w:iCs/>
                <w:szCs w:val="20"/>
                <w:lang w:val="de-DE" w:eastAsia="sl-SI"/>
              </w:rPr>
              <w:t xml:space="preserve"> in </w:t>
            </w:r>
            <w:proofErr w:type="spellStart"/>
            <w:r w:rsidRPr="00074495">
              <w:rPr>
                <w:rFonts w:cs="Arial"/>
                <w:iCs/>
                <w:szCs w:val="20"/>
                <w:lang w:val="de-DE" w:eastAsia="sl-SI"/>
              </w:rPr>
              <w:t>vodje</w:t>
            </w:r>
            <w:proofErr w:type="spellEnd"/>
            <w:r w:rsidRPr="00074495">
              <w:rPr>
                <w:rFonts w:cs="Arial"/>
                <w:iCs/>
                <w:szCs w:val="20"/>
                <w:lang w:val="de-DE" w:eastAsia="sl-SI"/>
              </w:rPr>
              <w:t xml:space="preserve"> </w:t>
            </w:r>
            <w:proofErr w:type="spellStart"/>
            <w:r w:rsidR="00704EF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ter</w:t>
            </w:r>
            <w:proofErr w:type="spellEnd"/>
            <w:r w:rsidRPr="00074495">
              <w:rPr>
                <w:rFonts w:cs="Arial"/>
                <w:iCs/>
                <w:szCs w:val="20"/>
                <w:lang w:val="de-DE" w:eastAsia="sl-SI"/>
              </w:rPr>
              <w:t xml:space="preserve"> se </w:t>
            </w:r>
            <w:proofErr w:type="spellStart"/>
            <w:r w:rsidRPr="00074495">
              <w:rPr>
                <w:rFonts w:cs="Arial"/>
                <w:iCs/>
                <w:szCs w:val="20"/>
                <w:lang w:val="de-DE" w:eastAsia="sl-SI"/>
              </w:rPr>
              <w:t>zagotavlja</w:t>
            </w:r>
            <w:proofErr w:type="spellEnd"/>
            <w:r w:rsidRPr="00074495">
              <w:rPr>
                <w:rFonts w:cs="Arial"/>
                <w:iCs/>
                <w:szCs w:val="20"/>
                <w:lang w:val="de-DE" w:eastAsia="sl-SI"/>
              </w:rPr>
              <w:t xml:space="preserve"> </w:t>
            </w:r>
            <w:proofErr w:type="spellStart"/>
            <w:r w:rsidRPr="00074495">
              <w:rPr>
                <w:rFonts w:cs="Arial"/>
                <w:iCs/>
                <w:szCs w:val="20"/>
                <w:lang w:val="de-DE" w:eastAsia="sl-SI"/>
              </w:rPr>
              <w:t>enakost</w:t>
            </w:r>
            <w:proofErr w:type="spellEnd"/>
            <w:r w:rsidRPr="00074495">
              <w:rPr>
                <w:rFonts w:cs="Arial"/>
                <w:iCs/>
                <w:szCs w:val="20"/>
                <w:lang w:val="de-DE" w:eastAsia="sl-SI"/>
              </w:rPr>
              <w:t xml:space="preserve"> </w:t>
            </w:r>
            <w:proofErr w:type="spellStart"/>
            <w:r w:rsidRPr="00074495">
              <w:rPr>
                <w:rFonts w:cs="Arial"/>
                <w:iCs/>
                <w:szCs w:val="20"/>
                <w:lang w:val="de-DE" w:eastAsia="sl-SI"/>
              </w:rPr>
              <w:t>pogojev</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tuje</w:t>
            </w:r>
            <w:proofErr w:type="spellEnd"/>
            <w:r w:rsidRPr="00074495">
              <w:rPr>
                <w:rFonts w:cs="Arial"/>
                <w:iCs/>
                <w:szCs w:val="20"/>
                <w:lang w:val="de-DE" w:eastAsia="sl-SI"/>
              </w:rPr>
              <w:t xml:space="preserve"> </w:t>
            </w:r>
            <w:proofErr w:type="spellStart"/>
            <w:r w:rsidRPr="00074495">
              <w:rPr>
                <w:rFonts w:cs="Arial"/>
                <w:iCs/>
                <w:szCs w:val="20"/>
                <w:lang w:val="de-DE" w:eastAsia="sl-SI"/>
              </w:rPr>
              <w:t>ponudnike</w:t>
            </w:r>
            <w:proofErr w:type="spellEnd"/>
            <w:r w:rsidRPr="00074495">
              <w:rPr>
                <w:rFonts w:cs="Arial"/>
                <w:iCs/>
                <w:szCs w:val="20"/>
                <w:lang w:val="de-DE" w:eastAsia="sl-SI"/>
              </w:rPr>
              <w:t>.</w:t>
            </w:r>
          </w:p>
          <w:p w14:paraId="75B6198C"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074495">
              <w:rPr>
                <w:rFonts w:cs="Arial"/>
                <w:iCs/>
                <w:szCs w:val="20"/>
                <w:lang w:val="de-DE" w:eastAsia="sl-SI"/>
              </w:rPr>
              <w:t>Določbe</w:t>
            </w:r>
            <w:proofErr w:type="spellEnd"/>
            <w:r w:rsidRPr="00074495">
              <w:rPr>
                <w:rFonts w:cs="Arial"/>
                <w:iCs/>
                <w:szCs w:val="20"/>
                <w:lang w:val="de-DE" w:eastAsia="sl-SI"/>
              </w:rPr>
              <w:t xml:space="preserve"> se </w:t>
            </w:r>
            <w:proofErr w:type="spellStart"/>
            <w:r w:rsidRPr="00074495">
              <w:rPr>
                <w:rFonts w:cs="Arial"/>
                <w:iCs/>
                <w:szCs w:val="20"/>
                <w:lang w:val="de-DE" w:eastAsia="sl-SI"/>
              </w:rPr>
              <w:t>nanašajo</w:t>
            </w:r>
            <w:proofErr w:type="spellEnd"/>
            <w:r w:rsidRPr="00074495">
              <w:rPr>
                <w:rFonts w:cs="Arial"/>
                <w:iCs/>
                <w:szCs w:val="20"/>
                <w:lang w:val="de-DE" w:eastAsia="sl-SI"/>
              </w:rPr>
              <w:t xml:space="preserve"> na </w:t>
            </w:r>
            <w:proofErr w:type="spellStart"/>
            <w:r w:rsidRPr="00074495">
              <w:rPr>
                <w:rFonts w:cs="Arial"/>
                <w:iCs/>
                <w:szCs w:val="20"/>
                <w:lang w:val="de-DE" w:eastAsia="sl-SI"/>
              </w:rPr>
              <w:t>možnost</w:t>
            </w:r>
            <w:proofErr w:type="spellEnd"/>
            <w:r w:rsidRPr="00074495">
              <w:rPr>
                <w:rFonts w:cs="Arial"/>
                <w:iCs/>
                <w:szCs w:val="20"/>
                <w:lang w:val="de-DE" w:eastAsia="sl-SI"/>
              </w:rPr>
              <w:t xml:space="preserve"> </w:t>
            </w:r>
            <w:proofErr w:type="spellStart"/>
            <w:r w:rsidRPr="00074495">
              <w:rPr>
                <w:rFonts w:cs="Arial"/>
                <w:iCs/>
                <w:szCs w:val="20"/>
                <w:lang w:val="de-DE" w:eastAsia="sl-SI"/>
              </w:rPr>
              <w:t>upravnega</w:t>
            </w:r>
            <w:proofErr w:type="spellEnd"/>
            <w:r w:rsidRPr="00074495">
              <w:rPr>
                <w:rFonts w:cs="Arial"/>
                <w:iCs/>
                <w:szCs w:val="20"/>
                <w:lang w:val="de-DE" w:eastAsia="sl-SI"/>
              </w:rPr>
              <w:t xml:space="preserve"> </w:t>
            </w:r>
            <w:proofErr w:type="spellStart"/>
            <w:r w:rsidRPr="00074495">
              <w:rPr>
                <w:rFonts w:cs="Arial"/>
                <w:iCs/>
                <w:szCs w:val="20"/>
                <w:lang w:val="de-DE" w:eastAsia="sl-SI"/>
              </w:rPr>
              <w:t>organa</w:t>
            </w:r>
            <w:proofErr w:type="spellEnd"/>
            <w:r w:rsidRPr="00074495">
              <w:rPr>
                <w:rFonts w:cs="Arial"/>
                <w:iCs/>
                <w:szCs w:val="20"/>
                <w:lang w:val="de-DE" w:eastAsia="sl-SI"/>
              </w:rPr>
              <w:t xml:space="preserve">, da v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molka</w:t>
            </w:r>
            <w:proofErr w:type="spellEnd"/>
            <w:r w:rsidRPr="00074495">
              <w:rPr>
                <w:rFonts w:cs="Arial"/>
                <w:iCs/>
                <w:szCs w:val="20"/>
                <w:lang w:val="de-DE" w:eastAsia="sl-SI"/>
              </w:rPr>
              <w:t xml:space="preserve"> mnenjedajalca </w:t>
            </w:r>
            <w:proofErr w:type="spellStart"/>
            <w:r w:rsidRPr="00074495">
              <w:rPr>
                <w:rFonts w:cs="Arial"/>
                <w:iCs/>
                <w:szCs w:val="20"/>
                <w:lang w:val="de-DE" w:eastAsia="sl-SI"/>
              </w:rPr>
              <w:t>tudi</w:t>
            </w:r>
            <w:proofErr w:type="spellEnd"/>
            <w:r w:rsidRPr="00074495">
              <w:rPr>
                <w:rFonts w:cs="Arial"/>
                <w:iCs/>
                <w:szCs w:val="20"/>
                <w:lang w:val="de-DE" w:eastAsia="sl-SI"/>
              </w:rPr>
              <w:t xml:space="preserve"> sam </w:t>
            </w:r>
            <w:proofErr w:type="spellStart"/>
            <w:r w:rsidRPr="00074495">
              <w:rPr>
                <w:rFonts w:cs="Arial"/>
                <w:iCs/>
                <w:szCs w:val="20"/>
                <w:lang w:val="de-DE" w:eastAsia="sl-SI"/>
              </w:rPr>
              <w:t>odloči</w:t>
            </w:r>
            <w:proofErr w:type="spellEnd"/>
            <w:r w:rsidRPr="00074495">
              <w:rPr>
                <w:rFonts w:cs="Arial"/>
                <w:iCs/>
                <w:szCs w:val="20"/>
                <w:lang w:val="de-DE" w:eastAsia="sl-SI"/>
              </w:rPr>
              <w:t xml:space="preserve">, </w:t>
            </w:r>
            <w:proofErr w:type="spellStart"/>
            <w:r w:rsidRPr="00074495">
              <w:rPr>
                <w:rFonts w:cs="Arial"/>
                <w:iCs/>
                <w:szCs w:val="20"/>
                <w:lang w:val="de-DE" w:eastAsia="sl-SI"/>
              </w:rPr>
              <w:t>enako</w:t>
            </w:r>
            <w:proofErr w:type="spellEnd"/>
            <w:r w:rsidRPr="00074495">
              <w:rPr>
                <w:rFonts w:cs="Arial"/>
                <w:iCs/>
                <w:szCs w:val="20"/>
                <w:lang w:val="de-DE" w:eastAsia="sl-SI"/>
              </w:rPr>
              <w:t xml:space="preserve"> </w:t>
            </w:r>
            <w:proofErr w:type="spellStart"/>
            <w:r w:rsidRPr="00074495">
              <w:rPr>
                <w:rFonts w:cs="Arial"/>
                <w:iCs/>
                <w:szCs w:val="20"/>
                <w:lang w:val="de-DE" w:eastAsia="sl-SI"/>
              </w:rPr>
              <w:t>kot</w:t>
            </w:r>
            <w:proofErr w:type="spellEnd"/>
            <w:r w:rsidRPr="00074495">
              <w:rPr>
                <w:rFonts w:cs="Arial"/>
                <w:iCs/>
                <w:szCs w:val="20"/>
                <w:lang w:val="de-DE" w:eastAsia="sl-SI"/>
              </w:rPr>
              <w:t xml:space="preserve"> </w:t>
            </w:r>
            <w:proofErr w:type="spellStart"/>
            <w:r w:rsidRPr="00074495">
              <w:rPr>
                <w:rFonts w:cs="Arial"/>
                <w:iCs/>
                <w:szCs w:val="20"/>
                <w:lang w:val="de-DE" w:eastAsia="sl-SI"/>
              </w:rPr>
              <w:t>zakon</w:t>
            </w:r>
            <w:proofErr w:type="spellEnd"/>
            <w:r w:rsidRPr="00074495">
              <w:rPr>
                <w:rFonts w:cs="Arial"/>
                <w:iCs/>
                <w:szCs w:val="20"/>
                <w:lang w:val="de-DE" w:eastAsia="sl-SI"/>
              </w:rPr>
              <w:t xml:space="preserve"> </w:t>
            </w:r>
            <w:proofErr w:type="spellStart"/>
            <w:r w:rsidRPr="00074495">
              <w:rPr>
                <w:rFonts w:cs="Arial"/>
                <w:iCs/>
                <w:szCs w:val="20"/>
                <w:lang w:val="de-DE" w:eastAsia="sl-SI"/>
              </w:rPr>
              <w:t>že</w:t>
            </w:r>
            <w:proofErr w:type="spellEnd"/>
            <w:r w:rsidRPr="00074495">
              <w:rPr>
                <w:rFonts w:cs="Arial"/>
                <w:iCs/>
                <w:szCs w:val="20"/>
                <w:lang w:val="de-DE" w:eastAsia="sl-SI"/>
              </w:rPr>
              <w:t xml:space="preserve"> </w:t>
            </w:r>
            <w:proofErr w:type="spellStart"/>
            <w:r w:rsidRPr="00074495">
              <w:rPr>
                <w:rFonts w:cs="Arial"/>
                <w:iCs/>
                <w:szCs w:val="20"/>
                <w:lang w:val="de-DE" w:eastAsia="sl-SI"/>
              </w:rPr>
              <w:t>določa</w:t>
            </w:r>
            <w:proofErr w:type="spellEnd"/>
            <w:r w:rsidRPr="00074495">
              <w:rPr>
                <w:rFonts w:cs="Arial"/>
                <w:iCs/>
                <w:szCs w:val="20"/>
                <w:lang w:val="de-DE" w:eastAsia="sl-SI"/>
              </w:rPr>
              <w:t xml:space="preserve"> v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neusklajenih</w:t>
            </w:r>
            <w:proofErr w:type="spellEnd"/>
            <w:r w:rsidRPr="00074495">
              <w:rPr>
                <w:rFonts w:cs="Arial"/>
                <w:iCs/>
                <w:szCs w:val="20"/>
                <w:lang w:val="de-DE" w:eastAsia="sl-SI"/>
              </w:rPr>
              <w:t xml:space="preserve"> in </w:t>
            </w:r>
            <w:proofErr w:type="spellStart"/>
            <w:r w:rsidRPr="00074495">
              <w:rPr>
                <w:rFonts w:cs="Arial"/>
                <w:iCs/>
                <w:szCs w:val="20"/>
                <w:lang w:val="de-DE" w:eastAsia="sl-SI"/>
              </w:rPr>
              <w:t>nejasnih</w:t>
            </w:r>
            <w:proofErr w:type="spellEnd"/>
            <w:r w:rsidRPr="00074495">
              <w:rPr>
                <w:rFonts w:cs="Arial"/>
                <w:iCs/>
                <w:szCs w:val="20"/>
                <w:lang w:val="de-DE" w:eastAsia="sl-SI"/>
              </w:rPr>
              <w:t xml:space="preserve"> </w:t>
            </w:r>
            <w:proofErr w:type="spellStart"/>
            <w:r w:rsidRPr="00074495">
              <w:rPr>
                <w:rFonts w:cs="Arial"/>
                <w:iCs/>
                <w:szCs w:val="20"/>
                <w:lang w:val="de-DE" w:eastAsia="sl-SI"/>
              </w:rPr>
              <w:t>mnenj</w:t>
            </w:r>
            <w:proofErr w:type="spellEnd"/>
            <w:r w:rsidRPr="00074495">
              <w:rPr>
                <w:rFonts w:cs="Arial"/>
                <w:iCs/>
                <w:szCs w:val="20"/>
                <w:lang w:val="de-DE" w:eastAsia="sl-SI"/>
              </w:rPr>
              <w:t xml:space="preserve">. </w:t>
            </w:r>
            <w:proofErr w:type="spellStart"/>
            <w:r w:rsidRPr="00074495">
              <w:rPr>
                <w:rFonts w:cs="Arial"/>
                <w:iCs/>
                <w:szCs w:val="20"/>
                <w:lang w:val="de-DE" w:eastAsia="sl-SI"/>
              </w:rPr>
              <w:t>Dodatno</w:t>
            </w:r>
            <w:proofErr w:type="spellEnd"/>
            <w:r w:rsidRPr="00074495">
              <w:rPr>
                <w:rFonts w:cs="Arial"/>
                <w:iCs/>
                <w:szCs w:val="20"/>
                <w:lang w:val="de-DE" w:eastAsia="sl-SI"/>
              </w:rPr>
              <w:t xml:space="preserve"> je </w:t>
            </w:r>
            <w:proofErr w:type="spellStart"/>
            <w:r w:rsidRPr="00074495">
              <w:rPr>
                <w:rFonts w:cs="Arial"/>
                <w:iCs/>
                <w:szCs w:val="20"/>
                <w:lang w:val="de-DE" w:eastAsia="sl-SI"/>
              </w:rPr>
              <w:t>določeno</w:t>
            </w:r>
            <w:proofErr w:type="spellEnd"/>
            <w:r w:rsidRPr="00074495">
              <w:rPr>
                <w:rFonts w:cs="Arial"/>
                <w:iCs/>
                <w:szCs w:val="20"/>
                <w:lang w:val="de-DE" w:eastAsia="sl-SI"/>
              </w:rPr>
              <w:t xml:space="preserve">, </w:t>
            </w:r>
            <w:proofErr w:type="spellStart"/>
            <w:r w:rsidRPr="00074495">
              <w:rPr>
                <w:rFonts w:cs="Arial"/>
                <w:iCs/>
                <w:szCs w:val="20"/>
                <w:lang w:val="de-DE" w:eastAsia="sl-SI"/>
              </w:rPr>
              <w:t>kdaj</w:t>
            </w:r>
            <w:proofErr w:type="spellEnd"/>
            <w:r w:rsidRPr="00074495">
              <w:rPr>
                <w:rFonts w:cs="Arial"/>
                <w:iCs/>
                <w:szCs w:val="20"/>
                <w:lang w:val="de-DE" w:eastAsia="sl-SI"/>
              </w:rPr>
              <w:t xml:space="preserve"> </w:t>
            </w:r>
            <w:proofErr w:type="spellStart"/>
            <w:r w:rsidRPr="00074495">
              <w:rPr>
                <w:rFonts w:cs="Arial"/>
                <w:iCs/>
                <w:szCs w:val="20"/>
                <w:lang w:val="de-DE" w:eastAsia="sl-SI"/>
              </w:rPr>
              <w:t>preneha</w:t>
            </w:r>
            <w:proofErr w:type="spellEnd"/>
            <w:r w:rsidRPr="00074495">
              <w:rPr>
                <w:rFonts w:cs="Arial"/>
                <w:iCs/>
                <w:szCs w:val="20"/>
                <w:lang w:val="de-DE" w:eastAsia="sl-SI"/>
              </w:rPr>
              <w:t xml:space="preserve"> </w:t>
            </w:r>
            <w:proofErr w:type="spellStart"/>
            <w:r w:rsidRPr="00074495">
              <w:rPr>
                <w:rFonts w:cs="Arial"/>
                <w:iCs/>
                <w:szCs w:val="20"/>
                <w:lang w:val="de-DE" w:eastAsia="sl-SI"/>
              </w:rPr>
              <w:t>veljati</w:t>
            </w:r>
            <w:proofErr w:type="spellEnd"/>
            <w:r w:rsidRPr="00074495">
              <w:rPr>
                <w:rFonts w:cs="Arial"/>
                <w:iCs/>
                <w:szCs w:val="20"/>
                <w:lang w:val="de-DE" w:eastAsia="sl-SI"/>
              </w:rPr>
              <w:t xml:space="preserve"> </w:t>
            </w:r>
            <w:proofErr w:type="spellStart"/>
            <w:r w:rsidRPr="00074495">
              <w:rPr>
                <w:rFonts w:cs="Arial"/>
                <w:iCs/>
                <w:szCs w:val="20"/>
                <w:lang w:val="de-DE" w:eastAsia="sl-SI"/>
              </w:rPr>
              <w:t>gradbeno</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spremembo</w:t>
            </w:r>
            <w:proofErr w:type="spellEnd"/>
            <w:r w:rsidRPr="00074495">
              <w:rPr>
                <w:rFonts w:cs="Arial"/>
                <w:iCs/>
                <w:szCs w:val="20"/>
                <w:lang w:val="de-DE" w:eastAsia="sl-SI"/>
              </w:rPr>
              <w:t xml:space="preserve"> </w:t>
            </w:r>
            <w:proofErr w:type="spellStart"/>
            <w:r w:rsidRPr="00074495">
              <w:rPr>
                <w:rFonts w:cs="Arial"/>
                <w:iCs/>
                <w:szCs w:val="20"/>
                <w:lang w:val="de-DE" w:eastAsia="sl-SI"/>
              </w:rPr>
              <w:t>namembnosti</w:t>
            </w:r>
            <w:proofErr w:type="spellEnd"/>
            <w:r w:rsidRPr="00074495">
              <w:rPr>
                <w:rFonts w:cs="Arial"/>
                <w:iCs/>
                <w:szCs w:val="20"/>
                <w:lang w:val="de-DE" w:eastAsia="sl-SI"/>
              </w:rPr>
              <w:t xml:space="preserve">. </w:t>
            </w:r>
          </w:p>
          <w:p w14:paraId="65FEF4A3" w14:textId="207D6E7E" w:rsidR="00074495" w:rsidRPr="00704EF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074495">
              <w:rPr>
                <w:rFonts w:cs="Arial"/>
                <w:iCs/>
                <w:szCs w:val="20"/>
                <w:lang w:val="de-DE" w:eastAsia="sl-SI"/>
              </w:rPr>
              <w:t>Upravni</w:t>
            </w:r>
            <w:proofErr w:type="spellEnd"/>
            <w:r w:rsidRPr="00074495">
              <w:rPr>
                <w:rFonts w:cs="Arial"/>
                <w:iCs/>
                <w:szCs w:val="20"/>
                <w:lang w:val="de-DE" w:eastAsia="sl-SI"/>
              </w:rPr>
              <w:t xml:space="preserve"> </w:t>
            </w:r>
            <w:proofErr w:type="spellStart"/>
            <w:r w:rsidRPr="00074495">
              <w:rPr>
                <w:rFonts w:cs="Arial"/>
                <w:iCs/>
                <w:szCs w:val="20"/>
                <w:lang w:val="de-DE" w:eastAsia="sl-SI"/>
              </w:rPr>
              <w:t>organi</w:t>
            </w:r>
            <w:proofErr w:type="spellEnd"/>
            <w:r w:rsidRPr="00074495">
              <w:rPr>
                <w:rFonts w:cs="Arial"/>
                <w:iCs/>
                <w:szCs w:val="20"/>
                <w:lang w:val="de-DE" w:eastAsia="sl-SI"/>
              </w:rPr>
              <w:t xml:space="preserve"> </w:t>
            </w:r>
            <w:proofErr w:type="spellStart"/>
            <w:r w:rsidRPr="00074495">
              <w:rPr>
                <w:rFonts w:cs="Arial"/>
                <w:iCs/>
                <w:szCs w:val="20"/>
                <w:lang w:val="de-DE" w:eastAsia="sl-SI"/>
              </w:rPr>
              <w:t>bodo</w:t>
            </w:r>
            <w:proofErr w:type="spellEnd"/>
            <w:r w:rsidRPr="00074495">
              <w:rPr>
                <w:rFonts w:cs="Arial"/>
                <w:iCs/>
                <w:szCs w:val="20"/>
                <w:lang w:val="de-DE" w:eastAsia="sl-SI"/>
              </w:rPr>
              <w:t xml:space="preserve"> v </w:t>
            </w:r>
            <w:proofErr w:type="spellStart"/>
            <w:r w:rsidRPr="00074495">
              <w:rPr>
                <w:rFonts w:cs="Arial"/>
                <w:iCs/>
                <w:szCs w:val="20"/>
                <w:lang w:val="de-DE" w:eastAsia="sl-SI"/>
              </w:rPr>
              <w:t>postopkih</w:t>
            </w:r>
            <w:proofErr w:type="spellEnd"/>
            <w:r w:rsidRPr="00074495">
              <w:rPr>
                <w:rFonts w:cs="Arial"/>
                <w:iCs/>
                <w:szCs w:val="20"/>
                <w:lang w:val="de-DE" w:eastAsia="sl-SI"/>
              </w:rPr>
              <w:t xml:space="preserve"> </w:t>
            </w:r>
            <w:proofErr w:type="spellStart"/>
            <w:r w:rsidRPr="00074495">
              <w:rPr>
                <w:rFonts w:cs="Arial"/>
                <w:iCs/>
                <w:szCs w:val="20"/>
                <w:lang w:val="de-DE" w:eastAsia="sl-SI"/>
              </w:rPr>
              <w:t>izdaje</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w:t>
            </w:r>
            <w:proofErr w:type="spellStart"/>
            <w:r w:rsidRPr="00074495">
              <w:rPr>
                <w:rFonts w:cs="Arial"/>
                <w:iCs/>
                <w:szCs w:val="20"/>
                <w:lang w:val="de-DE" w:eastAsia="sl-SI"/>
              </w:rPr>
              <w:t>morali</w:t>
            </w:r>
            <w:proofErr w:type="spellEnd"/>
            <w:r w:rsidRPr="00074495">
              <w:rPr>
                <w:rFonts w:cs="Arial"/>
                <w:iCs/>
                <w:szCs w:val="20"/>
                <w:lang w:val="de-DE" w:eastAsia="sl-SI"/>
              </w:rPr>
              <w:t xml:space="preserve"> </w:t>
            </w:r>
            <w:proofErr w:type="spellStart"/>
            <w:r w:rsidRPr="00074495">
              <w:rPr>
                <w:rFonts w:cs="Arial"/>
                <w:iCs/>
                <w:szCs w:val="20"/>
                <w:lang w:val="de-DE" w:eastAsia="sl-SI"/>
              </w:rPr>
              <w:t>bolj</w:t>
            </w:r>
            <w:proofErr w:type="spellEnd"/>
            <w:r w:rsidRPr="00074495">
              <w:rPr>
                <w:rFonts w:cs="Arial"/>
                <w:iCs/>
                <w:szCs w:val="20"/>
                <w:lang w:val="de-DE" w:eastAsia="sl-SI"/>
              </w:rPr>
              <w:t xml:space="preserve"> </w:t>
            </w:r>
            <w:proofErr w:type="spellStart"/>
            <w:r w:rsidRPr="00074495">
              <w:rPr>
                <w:rFonts w:cs="Arial"/>
                <w:iCs/>
                <w:szCs w:val="20"/>
                <w:lang w:val="de-DE" w:eastAsia="sl-SI"/>
              </w:rPr>
              <w:t>upoštevati</w:t>
            </w:r>
            <w:proofErr w:type="spellEnd"/>
            <w:r w:rsidRPr="00074495">
              <w:rPr>
                <w:rFonts w:cs="Arial"/>
                <w:iCs/>
                <w:szCs w:val="20"/>
                <w:lang w:val="de-DE" w:eastAsia="sl-SI"/>
              </w:rPr>
              <w:t xml:space="preserve"> </w:t>
            </w:r>
            <w:proofErr w:type="spellStart"/>
            <w:r w:rsidRPr="00074495">
              <w:rPr>
                <w:rFonts w:cs="Arial"/>
                <w:iCs/>
                <w:szCs w:val="20"/>
                <w:lang w:val="de-DE" w:eastAsia="sl-SI"/>
              </w:rPr>
              <w:t>mnenja</w:t>
            </w:r>
            <w:proofErr w:type="spellEnd"/>
            <w:r w:rsidRPr="00074495">
              <w:rPr>
                <w:rFonts w:cs="Arial"/>
                <w:iCs/>
                <w:szCs w:val="20"/>
                <w:lang w:val="de-DE" w:eastAsia="sl-SI"/>
              </w:rPr>
              <w:t xml:space="preserve"> </w:t>
            </w:r>
            <w:proofErr w:type="spellStart"/>
            <w:r w:rsidRPr="00074495">
              <w:rPr>
                <w:rFonts w:cs="Arial"/>
                <w:iCs/>
                <w:szCs w:val="20"/>
                <w:lang w:val="de-DE" w:eastAsia="sl-SI"/>
              </w:rPr>
              <w:t>pristojnih</w:t>
            </w:r>
            <w:proofErr w:type="spellEnd"/>
            <w:r w:rsidRPr="00074495">
              <w:rPr>
                <w:rFonts w:cs="Arial"/>
                <w:iCs/>
                <w:szCs w:val="20"/>
                <w:lang w:val="de-DE" w:eastAsia="sl-SI"/>
              </w:rPr>
              <w:t xml:space="preserve"> </w:t>
            </w:r>
            <w:proofErr w:type="spellStart"/>
            <w:r w:rsidRPr="00074495">
              <w:rPr>
                <w:rFonts w:cs="Arial"/>
                <w:iCs/>
                <w:szCs w:val="20"/>
                <w:lang w:val="de-DE" w:eastAsia="sl-SI"/>
              </w:rPr>
              <w:t>organov</w:t>
            </w:r>
            <w:proofErr w:type="spellEnd"/>
            <w:r w:rsidRPr="00074495">
              <w:rPr>
                <w:rFonts w:cs="Arial"/>
                <w:iCs/>
                <w:szCs w:val="20"/>
                <w:lang w:val="de-DE" w:eastAsia="sl-SI"/>
              </w:rPr>
              <w:t xml:space="preserve"> in </w:t>
            </w:r>
            <w:proofErr w:type="spellStart"/>
            <w:r w:rsidRPr="00074495">
              <w:rPr>
                <w:rFonts w:cs="Arial"/>
                <w:iCs/>
                <w:szCs w:val="20"/>
                <w:lang w:val="de-DE" w:eastAsia="sl-SI"/>
              </w:rPr>
              <w:t>organizacij</w:t>
            </w:r>
            <w:proofErr w:type="spellEnd"/>
            <w:r w:rsidRPr="00074495">
              <w:rPr>
                <w:rFonts w:cs="Arial"/>
                <w:iCs/>
                <w:szCs w:val="20"/>
                <w:lang w:val="de-DE" w:eastAsia="sl-SI"/>
              </w:rPr>
              <w:t xml:space="preserve">, </w:t>
            </w:r>
            <w:proofErr w:type="spellStart"/>
            <w:r w:rsidRPr="00074495">
              <w:rPr>
                <w:rFonts w:cs="Arial"/>
                <w:iCs/>
                <w:szCs w:val="20"/>
                <w:lang w:val="de-DE" w:eastAsia="sl-SI"/>
              </w:rPr>
              <w:t>saj</w:t>
            </w:r>
            <w:proofErr w:type="spellEnd"/>
            <w:r w:rsidRPr="00074495">
              <w:rPr>
                <w:rFonts w:cs="Arial"/>
                <w:iCs/>
                <w:szCs w:val="20"/>
                <w:lang w:val="de-DE" w:eastAsia="sl-SI"/>
              </w:rPr>
              <w:t xml:space="preserve"> so </w:t>
            </w:r>
            <w:proofErr w:type="spellStart"/>
            <w:r w:rsidRPr="00074495">
              <w:rPr>
                <w:rFonts w:cs="Arial"/>
                <w:iCs/>
                <w:szCs w:val="20"/>
                <w:lang w:val="de-DE" w:eastAsia="sl-SI"/>
              </w:rPr>
              <w:t>ti</w:t>
            </w:r>
            <w:proofErr w:type="spellEnd"/>
            <w:r w:rsidRPr="00074495">
              <w:rPr>
                <w:rFonts w:cs="Arial"/>
                <w:iCs/>
                <w:szCs w:val="20"/>
                <w:lang w:val="de-DE" w:eastAsia="sl-SI"/>
              </w:rPr>
              <w:t xml:space="preserve"> </w:t>
            </w:r>
            <w:proofErr w:type="spellStart"/>
            <w:r w:rsidRPr="00074495">
              <w:rPr>
                <w:rFonts w:cs="Arial"/>
                <w:iCs/>
                <w:szCs w:val="20"/>
                <w:lang w:val="de-DE" w:eastAsia="sl-SI"/>
              </w:rPr>
              <w:t>strokovno</w:t>
            </w:r>
            <w:proofErr w:type="spellEnd"/>
            <w:r w:rsidRPr="00074495">
              <w:rPr>
                <w:rFonts w:cs="Arial"/>
                <w:iCs/>
                <w:szCs w:val="20"/>
                <w:lang w:val="de-DE" w:eastAsia="sl-SI"/>
              </w:rPr>
              <w:t xml:space="preserve"> in </w:t>
            </w:r>
            <w:proofErr w:type="spellStart"/>
            <w:r w:rsidRPr="00074495">
              <w:rPr>
                <w:rFonts w:cs="Arial"/>
                <w:iCs/>
                <w:szCs w:val="20"/>
                <w:lang w:val="de-DE" w:eastAsia="sl-SI"/>
              </w:rPr>
              <w:t>pravno</w:t>
            </w:r>
            <w:proofErr w:type="spellEnd"/>
            <w:r w:rsidRPr="00074495">
              <w:rPr>
                <w:rFonts w:cs="Arial"/>
                <w:iCs/>
                <w:szCs w:val="20"/>
                <w:lang w:val="de-DE" w:eastAsia="sl-SI"/>
              </w:rPr>
              <w:t xml:space="preserve"> </w:t>
            </w:r>
            <w:proofErr w:type="spellStart"/>
            <w:r w:rsidRPr="00074495">
              <w:rPr>
                <w:rFonts w:cs="Arial"/>
                <w:iCs/>
                <w:szCs w:val="20"/>
                <w:lang w:val="de-DE" w:eastAsia="sl-SI"/>
              </w:rPr>
              <w:t>usposobljeni</w:t>
            </w:r>
            <w:proofErr w:type="spellEnd"/>
            <w:r w:rsidRPr="00074495">
              <w:rPr>
                <w:rFonts w:cs="Arial"/>
                <w:iCs/>
                <w:szCs w:val="20"/>
                <w:lang w:val="de-DE" w:eastAsia="sl-SI"/>
              </w:rPr>
              <w:t xml:space="preserve">, da </w:t>
            </w:r>
            <w:proofErr w:type="spellStart"/>
            <w:r w:rsidRPr="00074495">
              <w:rPr>
                <w:rFonts w:cs="Arial"/>
                <w:iCs/>
                <w:szCs w:val="20"/>
                <w:lang w:val="de-DE" w:eastAsia="sl-SI"/>
              </w:rPr>
              <w:t>ugotavljajo</w:t>
            </w:r>
            <w:proofErr w:type="spellEnd"/>
            <w:r w:rsidRPr="00074495">
              <w:rPr>
                <w:rFonts w:cs="Arial"/>
                <w:iCs/>
                <w:szCs w:val="20"/>
                <w:lang w:val="de-DE" w:eastAsia="sl-SI"/>
              </w:rPr>
              <w:t xml:space="preserve"> </w:t>
            </w:r>
            <w:proofErr w:type="spellStart"/>
            <w:r w:rsidRPr="00074495">
              <w:rPr>
                <w:rFonts w:cs="Arial"/>
                <w:iCs/>
                <w:szCs w:val="20"/>
                <w:lang w:val="de-DE" w:eastAsia="sl-SI"/>
              </w:rPr>
              <w:t>skladnost</w:t>
            </w:r>
            <w:proofErr w:type="spellEnd"/>
            <w:r w:rsidRPr="00074495">
              <w:rPr>
                <w:rFonts w:cs="Arial"/>
                <w:iCs/>
                <w:szCs w:val="20"/>
                <w:lang w:val="de-DE" w:eastAsia="sl-SI"/>
              </w:rPr>
              <w:t xml:space="preserve"> </w:t>
            </w:r>
            <w:proofErr w:type="spellStart"/>
            <w:r w:rsidRPr="00074495">
              <w:rPr>
                <w:rFonts w:cs="Arial"/>
                <w:iCs/>
                <w:szCs w:val="20"/>
                <w:lang w:val="de-DE" w:eastAsia="sl-SI"/>
              </w:rPr>
              <w:t>predlagane</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s </w:t>
            </w:r>
            <w:proofErr w:type="spellStart"/>
            <w:r w:rsidRPr="00074495">
              <w:rPr>
                <w:rFonts w:cs="Arial"/>
                <w:iCs/>
                <w:szCs w:val="20"/>
                <w:lang w:val="de-DE" w:eastAsia="sl-SI"/>
              </w:rPr>
              <w:t>predpisi</w:t>
            </w:r>
            <w:proofErr w:type="spellEnd"/>
            <w:r w:rsidRPr="00074495">
              <w:rPr>
                <w:rFonts w:cs="Arial"/>
                <w:iCs/>
                <w:szCs w:val="20"/>
                <w:lang w:val="de-DE" w:eastAsia="sl-SI"/>
              </w:rPr>
              <w:t xml:space="preserve"> z </w:t>
            </w:r>
            <w:proofErr w:type="spellStart"/>
            <w:r w:rsidRPr="00074495">
              <w:rPr>
                <w:rFonts w:cs="Arial"/>
                <w:iCs/>
                <w:szCs w:val="20"/>
                <w:lang w:val="de-DE" w:eastAsia="sl-SI"/>
              </w:rPr>
              <w:t>njihovega</w:t>
            </w:r>
            <w:proofErr w:type="spellEnd"/>
            <w:r w:rsidRPr="00074495">
              <w:rPr>
                <w:rFonts w:cs="Arial"/>
                <w:iCs/>
                <w:szCs w:val="20"/>
                <w:lang w:val="de-DE" w:eastAsia="sl-SI"/>
              </w:rPr>
              <w:t xml:space="preserve"> </w:t>
            </w:r>
            <w:proofErr w:type="spellStart"/>
            <w:r w:rsidRPr="00074495">
              <w:rPr>
                <w:rFonts w:cs="Arial"/>
                <w:iCs/>
                <w:szCs w:val="20"/>
                <w:lang w:val="de-DE" w:eastAsia="sl-SI"/>
              </w:rPr>
              <w:t>delovnega</w:t>
            </w:r>
            <w:proofErr w:type="spellEnd"/>
            <w:r w:rsidRPr="00074495">
              <w:rPr>
                <w:rFonts w:cs="Arial"/>
                <w:iCs/>
                <w:szCs w:val="20"/>
                <w:lang w:val="de-DE" w:eastAsia="sl-SI"/>
              </w:rPr>
              <w:t xml:space="preserve"> </w:t>
            </w:r>
            <w:proofErr w:type="spellStart"/>
            <w:r w:rsidRPr="00074495">
              <w:rPr>
                <w:rFonts w:cs="Arial"/>
                <w:iCs/>
                <w:szCs w:val="20"/>
                <w:lang w:val="de-DE" w:eastAsia="sl-SI"/>
              </w:rPr>
              <w:t>področja</w:t>
            </w:r>
            <w:proofErr w:type="spellEnd"/>
            <w:r w:rsidRPr="00074495">
              <w:rPr>
                <w:rFonts w:cs="Arial"/>
                <w:iCs/>
                <w:szCs w:val="20"/>
                <w:lang w:val="de-DE" w:eastAsia="sl-SI"/>
              </w:rPr>
              <w:t xml:space="preserve">. </w:t>
            </w:r>
            <w:proofErr w:type="spellStart"/>
            <w:r w:rsidRPr="00704EF5">
              <w:rPr>
                <w:rFonts w:cs="Arial"/>
                <w:iCs/>
                <w:szCs w:val="20"/>
                <w:lang w:val="de-DE" w:eastAsia="sl-SI"/>
              </w:rPr>
              <w:t>To</w:t>
            </w:r>
            <w:proofErr w:type="spellEnd"/>
            <w:r w:rsidRPr="00704EF5">
              <w:rPr>
                <w:rFonts w:cs="Arial"/>
                <w:iCs/>
                <w:szCs w:val="20"/>
                <w:lang w:val="de-DE" w:eastAsia="sl-SI"/>
              </w:rPr>
              <w:t xml:space="preserve"> </w:t>
            </w:r>
            <w:proofErr w:type="spellStart"/>
            <w:r w:rsidRPr="00704EF5">
              <w:rPr>
                <w:rFonts w:cs="Arial"/>
                <w:iCs/>
                <w:szCs w:val="20"/>
                <w:lang w:val="de-DE" w:eastAsia="sl-SI"/>
              </w:rPr>
              <w:t>velja</w:t>
            </w:r>
            <w:proofErr w:type="spellEnd"/>
            <w:r w:rsidRPr="00704EF5">
              <w:rPr>
                <w:rFonts w:cs="Arial"/>
                <w:iCs/>
                <w:szCs w:val="20"/>
                <w:lang w:val="de-DE" w:eastAsia="sl-SI"/>
              </w:rPr>
              <w:t xml:space="preserve"> </w:t>
            </w:r>
            <w:proofErr w:type="spellStart"/>
            <w:r w:rsidRPr="00704EF5">
              <w:rPr>
                <w:rFonts w:cs="Arial"/>
                <w:iCs/>
                <w:szCs w:val="20"/>
                <w:lang w:val="de-DE" w:eastAsia="sl-SI"/>
              </w:rPr>
              <w:t>glede</w:t>
            </w:r>
            <w:proofErr w:type="spellEnd"/>
            <w:r w:rsidRPr="00704EF5">
              <w:rPr>
                <w:rFonts w:cs="Arial"/>
                <w:iCs/>
                <w:szCs w:val="20"/>
                <w:lang w:val="de-DE" w:eastAsia="sl-SI"/>
              </w:rPr>
              <w:t xml:space="preserve"> na </w:t>
            </w:r>
            <w:proofErr w:type="spellStart"/>
            <w:r w:rsidRPr="00704EF5">
              <w:rPr>
                <w:rFonts w:cs="Arial"/>
                <w:iCs/>
                <w:szCs w:val="20"/>
                <w:lang w:val="de-DE" w:eastAsia="sl-SI"/>
              </w:rPr>
              <w:t>spremembe</w:t>
            </w:r>
            <w:proofErr w:type="spellEnd"/>
            <w:r w:rsidRPr="00704EF5">
              <w:rPr>
                <w:rFonts w:cs="Arial"/>
                <w:iCs/>
                <w:szCs w:val="20"/>
                <w:lang w:val="de-DE" w:eastAsia="sl-SI"/>
              </w:rPr>
              <w:t xml:space="preserve"> </w:t>
            </w:r>
            <w:proofErr w:type="spellStart"/>
            <w:r w:rsidRPr="00704EF5">
              <w:rPr>
                <w:rFonts w:cs="Arial"/>
                <w:iCs/>
                <w:szCs w:val="20"/>
                <w:lang w:val="de-DE" w:eastAsia="sl-SI"/>
              </w:rPr>
              <w:t>tudi</w:t>
            </w:r>
            <w:proofErr w:type="spellEnd"/>
            <w:r w:rsidRPr="00704EF5">
              <w:rPr>
                <w:rFonts w:cs="Arial"/>
                <w:iCs/>
                <w:szCs w:val="20"/>
                <w:lang w:val="de-DE" w:eastAsia="sl-SI"/>
              </w:rPr>
              <w:t xml:space="preserve"> </w:t>
            </w:r>
            <w:proofErr w:type="spellStart"/>
            <w:r w:rsidRPr="00704EF5">
              <w:rPr>
                <w:rFonts w:cs="Arial"/>
                <w:iCs/>
                <w:szCs w:val="20"/>
                <w:lang w:val="de-DE" w:eastAsia="sl-SI"/>
              </w:rPr>
              <w:t>za</w:t>
            </w:r>
            <w:proofErr w:type="spellEnd"/>
            <w:r w:rsidRPr="00704EF5">
              <w:rPr>
                <w:rFonts w:cs="Arial"/>
                <w:iCs/>
                <w:szCs w:val="20"/>
                <w:lang w:val="de-DE" w:eastAsia="sl-SI"/>
              </w:rPr>
              <w:t xml:space="preserve"> </w:t>
            </w:r>
            <w:proofErr w:type="spellStart"/>
            <w:r w:rsidRPr="00704EF5">
              <w:rPr>
                <w:rFonts w:cs="Arial"/>
                <w:iCs/>
                <w:szCs w:val="20"/>
                <w:lang w:val="de-DE" w:eastAsia="sl-SI"/>
              </w:rPr>
              <w:t>ugotavljanje</w:t>
            </w:r>
            <w:proofErr w:type="spellEnd"/>
            <w:r w:rsidRPr="00704EF5">
              <w:rPr>
                <w:rFonts w:cs="Arial"/>
                <w:iCs/>
                <w:szCs w:val="20"/>
                <w:lang w:val="de-DE" w:eastAsia="sl-SI"/>
              </w:rPr>
              <w:t xml:space="preserve"> </w:t>
            </w:r>
            <w:proofErr w:type="spellStart"/>
            <w:r w:rsidRPr="00704EF5">
              <w:rPr>
                <w:rFonts w:cs="Arial"/>
                <w:iCs/>
                <w:szCs w:val="20"/>
                <w:lang w:val="de-DE" w:eastAsia="sl-SI"/>
              </w:rPr>
              <w:t>skladnosti</w:t>
            </w:r>
            <w:proofErr w:type="spellEnd"/>
            <w:r w:rsidRPr="00704EF5">
              <w:rPr>
                <w:rFonts w:cs="Arial"/>
                <w:iCs/>
                <w:szCs w:val="20"/>
                <w:lang w:val="de-DE" w:eastAsia="sl-SI"/>
              </w:rPr>
              <w:t xml:space="preserve"> </w:t>
            </w:r>
            <w:proofErr w:type="spellStart"/>
            <w:r w:rsidRPr="00704EF5">
              <w:rPr>
                <w:rFonts w:cs="Arial"/>
                <w:iCs/>
                <w:szCs w:val="20"/>
                <w:lang w:val="de-DE" w:eastAsia="sl-SI"/>
              </w:rPr>
              <w:t>gradnje</w:t>
            </w:r>
            <w:proofErr w:type="spellEnd"/>
            <w:r w:rsidRPr="00704EF5">
              <w:rPr>
                <w:rFonts w:cs="Arial"/>
                <w:iCs/>
                <w:szCs w:val="20"/>
                <w:lang w:val="de-DE" w:eastAsia="sl-SI"/>
              </w:rPr>
              <w:t xml:space="preserve"> s </w:t>
            </w:r>
            <w:proofErr w:type="spellStart"/>
            <w:r w:rsidRPr="00704EF5">
              <w:rPr>
                <w:rFonts w:cs="Arial"/>
                <w:iCs/>
                <w:szCs w:val="20"/>
                <w:lang w:val="de-DE" w:eastAsia="sl-SI"/>
              </w:rPr>
              <w:t>prostorskimi</w:t>
            </w:r>
            <w:proofErr w:type="spellEnd"/>
            <w:r w:rsidRPr="00704EF5">
              <w:rPr>
                <w:rFonts w:cs="Arial"/>
                <w:iCs/>
                <w:szCs w:val="20"/>
                <w:lang w:val="de-DE" w:eastAsia="sl-SI"/>
              </w:rPr>
              <w:t xml:space="preserve"> </w:t>
            </w:r>
            <w:proofErr w:type="spellStart"/>
            <w:r w:rsidRPr="00704EF5">
              <w:rPr>
                <w:rFonts w:cs="Arial"/>
                <w:iCs/>
                <w:szCs w:val="20"/>
                <w:lang w:val="de-DE" w:eastAsia="sl-SI"/>
              </w:rPr>
              <w:t>akti</w:t>
            </w:r>
            <w:proofErr w:type="spellEnd"/>
            <w:r w:rsidRPr="00704EF5">
              <w:rPr>
                <w:rFonts w:cs="Arial"/>
                <w:iCs/>
                <w:szCs w:val="20"/>
                <w:lang w:val="de-DE" w:eastAsia="sl-SI"/>
              </w:rPr>
              <w:t xml:space="preserve">. Bodo </w:t>
            </w:r>
            <w:proofErr w:type="spellStart"/>
            <w:r w:rsidRPr="00704EF5">
              <w:rPr>
                <w:rFonts w:cs="Arial"/>
                <w:iCs/>
                <w:szCs w:val="20"/>
                <w:lang w:val="de-DE" w:eastAsia="sl-SI"/>
              </w:rPr>
              <w:t>pa</w:t>
            </w:r>
            <w:proofErr w:type="spellEnd"/>
            <w:r w:rsidRPr="00704EF5">
              <w:rPr>
                <w:rFonts w:cs="Arial"/>
                <w:iCs/>
                <w:szCs w:val="20"/>
                <w:lang w:val="de-DE" w:eastAsia="sl-SI"/>
              </w:rPr>
              <w:t xml:space="preserve"> </w:t>
            </w:r>
            <w:proofErr w:type="spellStart"/>
            <w:r w:rsidRPr="00704EF5">
              <w:rPr>
                <w:rFonts w:cs="Arial"/>
                <w:iCs/>
                <w:szCs w:val="20"/>
                <w:lang w:val="de-DE" w:eastAsia="sl-SI"/>
              </w:rPr>
              <w:t>morala</w:t>
            </w:r>
            <w:proofErr w:type="spellEnd"/>
            <w:r w:rsidRPr="00704EF5">
              <w:rPr>
                <w:rFonts w:cs="Arial"/>
                <w:iCs/>
                <w:szCs w:val="20"/>
                <w:lang w:val="de-DE" w:eastAsia="sl-SI"/>
              </w:rPr>
              <w:t xml:space="preserve"> </w:t>
            </w:r>
            <w:proofErr w:type="spellStart"/>
            <w:r w:rsidRPr="00704EF5">
              <w:rPr>
                <w:rFonts w:cs="Arial"/>
                <w:iCs/>
                <w:szCs w:val="20"/>
                <w:lang w:val="de-DE" w:eastAsia="sl-SI"/>
              </w:rPr>
              <w:t>biti</w:t>
            </w:r>
            <w:proofErr w:type="spellEnd"/>
            <w:r w:rsidRPr="00704EF5">
              <w:rPr>
                <w:rFonts w:cs="Arial"/>
                <w:iCs/>
                <w:szCs w:val="20"/>
                <w:lang w:val="de-DE" w:eastAsia="sl-SI"/>
              </w:rPr>
              <w:t xml:space="preserve"> </w:t>
            </w:r>
            <w:proofErr w:type="spellStart"/>
            <w:r w:rsidRPr="00704EF5">
              <w:rPr>
                <w:rFonts w:cs="Arial"/>
                <w:iCs/>
                <w:szCs w:val="20"/>
                <w:lang w:val="de-DE" w:eastAsia="sl-SI"/>
              </w:rPr>
              <w:t>mnenja</w:t>
            </w:r>
            <w:proofErr w:type="spellEnd"/>
            <w:r w:rsidRPr="00704EF5">
              <w:rPr>
                <w:rFonts w:cs="Arial"/>
                <w:iCs/>
                <w:szCs w:val="20"/>
                <w:lang w:val="de-DE" w:eastAsia="sl-SI"/>
              </w:rPr>
              <w:t xml:space="preserve"> </w:t>
            </w:r>
            <w:proofErr w:type="spellStart"/>
            <w:r w:rsidRPr="00704EF5">
              <w:rPr>
                <w:rFonts w:cs="Arial"/>
                <w:iCs/>
                <w:szCs w:val="20"/>
                <w:lang w:val="de-DE" w:eastAsia="sl-SI"/>
              </w:rPr>
              <w:t>ustrezno</w:t>
            </w:r>
            <w:proofErr w:type="spellEnd"/>
            <w:r w:rsidRPr="00704EF5">
              <w:rPr>
                <w:rFonts w:cs="Arial"/>
                <w:iCs/>
                <w:szCs w:val="20"/>
                <w:lang w:val="de-DE" w:eastAsia="sl-SI"/>
              </w:rPr>
              <w:t xml:space="preserve"> </w:t>
            </w:r>
            <w:proofErr w:type="spellStart"/>
            <w:r w:rsidRPr="00704EF5">
              <w:rPr>
                <w:rFonts w:cs="Arial"/>
                <w:iCs/>
                <w:szCs w:val="20"/>
                <w:lang w:val="de-DE" w:eastAsia="sl-SI"/>
              </w:rPr>
              <w:t>obrazložena</w:t>
            </w:r>
            <w:proofErr w:type="spellEnd"/>
            <w:r w:rsidRPr="00704EF5">
              <w:rPr>
                <w:rFonts w:cs="Arial"/>
                <w:iCs/>
                <w:szCs w:val="20"/>
                <w:lang w:val="de-DE" w:eastAsia="sl-SI"/>
              </w:rPr>
              <w:t xml:space="preserve"> in </w:t>
            </w:r>
            <w:proofErr w:type="spellStart"/>
            <w:r w:rsidRPr="00704EF5">
              <w:rPr>
                <w:rFonts w:cs="Arial"/>
                <w:iCs/>
                <w:szCs w:val="20"/>
                <w:lang w:val="de-DE" w:eastAsia="sl-SI"/>
              </w:rPr>
              <w:t>jasna</w:t>
            </w:r>
            <w:proofErr w:type="spellEnd"/>
            <w:r w:rsidRPr="00704EF5">
              <w:rPr>
                <w:rFonts w:cs="Arial"/>
                <w:iCs/>
                <w:szCs w:val="20"/>
                <w:lang w:val="de-DE" w:eastAsia="sl-SI"/>
              </w:rPr>
              <w:t>.</w:t>
            </w:r>
          </w:p>
          <w:p w14:paraId="00FBF6E6"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704EF5">
              <w:rPr>
                <w:rFonts w:cs="Arial"/>
                <w:iCs/>
                <w:szCs w:val="20"/>
                <w:lang w:val="de-DE" w:eastAsia="sl-SI"/>
              </w:rPr>
              <w:t>Omogoči</w:t>
            </w:r>
            <w:proofErr w:type="spellEnd"/>
            <w:r w:rsidRPr="00704EF5">
              <w:rPr>
                <w:rFonts w:cs="Arial"/>
                <w:iCs/>
                <w:szCs w:val="20"/>
                <w:lang w:val="de-DE" w:eastAsia="sl-SI"/>
              </w:rPr>
              <w:t xml:space="preserve"> se </w:t>
            </w:r>
            <w:proofErr w:type="spellStart"/>
            <w:r w:rsidRPr="00704EF5">
              <w:rPr>
                <w:rFonts w:cs="Arial"/>
                <w:iCs/>
                <w:szCs w:val="20"/>
                <w:lang w:val="de-DE" w:eastAsia="sl-SI"/>
              </w:rPr>
              <w:t>revizija</w:t>
            </w:r>
            <w:proofErr w:type="spellEnd"/>
            <w:r w:rsidRPr="00704EF5">
              <w:rPr>
                <w:rFonts w:cs="Arial"/>
                <w:iCs/>
                <w:szCs w:val="20"/>
                <w:lang w:val="de-DE" w:eastAsia="sl-SI"/>
              </w:rPr>
              <w:t xml:space="preserve"> </w:t>
            </w:r>
            <w:proofErr w:type="spellStart"/>
            <w:r w:rsidRPr="00704EF5">
              <w:rPr>
                <w:rFonts w:cs="Arial"/>
                <w:iCs/>
                <w:szCs w:val="20"/>
                <w:lang w:val="de-DE" w:eastAsia="sl-SI"/>
              </w:rPr>
              <w:t>dokumentacije</w:t>
            </w:r>
            <w:proofErr w:type="spellEnd"/>
            <w:r w:rsidRPr="00704EF5">
              <w:rPr>
                <w:rFonts w:cs="Arial"/>
                <w:iCs/>
                <w:szCs w:val="20"/>
                <w:lang w:val="de-DE" w:eastAsia="sl-SI"/>
              </w:rPr>
              <w:t xml:space="preserve"> </w:t>
            </w:r>
            <w:proofErr w:type="spellStart"/>
            <w:r w:rsidRPr="00704EF5">
              <w:rPr>
                <w:rFonts w:cs="Arial"/>
                <w:iCs/>
                <w:szCs w:val="20"/>
                <w:lang w:val="de-DE" w:eastAsia="sl-SI"/>
              </w:rPr>
              <w:t>za</w:t>
            </w:r>
            <w:proofErr w:type="spellEnd"/>
            <w:r w:rsidRPr="00704EF5">
              <w:rPr>
                <w:rFonts w:cs="Arial"/>
                <w:iCs/>
                <w:szCs w:val="20"/>
                <w:lang w:val="de-DE" w:eastAsia="sl-SI"/>
              </w:rPr>
              <w:t xml:space="preserve"> </w:t>
            </w:r>
            <w:proofErr w:type="spellStart"/>
            <w:r w:rsidRPr="00704EF5">
              <w:rPr>
                <w:rFonts w:cs="Arial"/>
                <w:iCs/>
                <w:szCs w:val="20"/>
                <w:lang w:val="de-DE" w:eastAsia="sl-SI"/>
              </w:rPr>
              <w:t>izvedbo</w:t>
            </w:r>
            <w:proofErr w:type="spellEnd"/>
            <w:r w:rsidRPr="00704EF5">
              <w:rPr>
                <w:rFonts w:cs="Arial"/>
                <w:iCs/>
                <w:szCs w:val="20"/>
                <w:lang w:val="de-DE" w:eastAsia="sl-SI"/>
              </w:rPr>
              <w:t xml:space="preserve"> (PZI) v </w:t>
            </w:r>
            <w:proofErr w:type="spellStart"/>
            <w:r w:rsidRPr="00704EF5">
              <w:rPr>
                <w:rFonts w:cs="Arial"/>
                <w:iCs/>
                <w:szCs w:val="20"/>
                <w:lang w:val="de-DE" w:eastAsia="sl-SI"/>
              </w:rPr>
              <w:t>primerih</w:t>
            </w:r>
            <w:proofErr w:type="spellEnd"/>
            <w:r w:rsidRPr="00704EF5">
              <w:rPr>
                <w:rFonts w:cs="Arial"/>
                <w:iCs/>
                <w:szCs w:val="20"/>
                <w:lang w:val="de-DE" w:eastAsia="sl-SI"/>
              </w:rPr>
              <w:t xml:space="preserve">, </w:t>
            </w:r>
            <w:proofErr w:type="spellStart"/>
            <w:r w:rsidRPr="00704EF5">
              <w:rPr>
                <w:rFonts w:cs="Arial"/>
                <w:iCs/>
                <w:szCs w:val="20"/>
                <w:lang w:val="de-DE" w:eastAsia="sl-SI"/>
              </w:rPr>
              <w:t>ko</w:t>
            </w:r>
            <w:proofErr w:type="spellEnd"/>
            <w:r w:rsidRPr="00704EF5">
              <w:rPr>
                <w:rFonts w:cs="Arial"/>
                <w:iCs/>
                <w:szCs w:val="20"/>
                <w:lang w:val="de-DE" w:eastAsia="sl-SI"/>
              </w:rPr>
              <w:t xml:space="preserve"> je </w:t>
            </w:r>
            <w:proofErr w:type="spellStart"/>
            <w:r w:rsidRPr="00704EF5">
              <w:rPr>
                <w:rFonts w:cs="Arial"/>
                <w:iCs/>
                <w:szCs w:val="20"/>
                <w:lang w:val="de-DE" w:eastAsia="sl-SI"/>
              </w:rPr>
              <w:t>projekt</w:t>
            </w:r>
            <w:proofErr w:type="spellEnd"/>
            <w:r w:rsidRPr="00704EF5">
              <w:rPr>
                <w:rFonts w:cs="Arial"/>
                <w:iCs/>
                <w:szCs w:val="20"/>
                <w:lang w:val="de-DE" w:eastAsia="sl-SI"/>
              </w:rPr>
              <w:t xml:space="preserve"> </w:t>
            </w:r>
            <w:proofErr w:type="spellStart"/>
            <w:r w:rsidRPr="00704EF5">
              <w:rPr>
                <w:rFonts w:cs="Arial"/>
                <w:iCs/>
                <w:szCs w:val="20"/>
                <w:lang w:val="de-DE" w:eastAsia="sl-SI"/>
              </w:rPr>
              <w:t>izdelan</w:t>
            </w:r>
            <w:proofErr w:type="spellEnd"/>
            <w:r w:rsidRPr="00704EF5">
              <w:rPr>
                <w:rFonts w:cs="Arial"/>
                <w:iCs/>
                <w:szCs w:val="20"/>
                <w:lang w:val="de-DE" w:eastAsia="sl-SI"/>
              </w:rPr>
              <w:t xml:space="preserve"> na </w:t>
            </w:r>
            <w:proofErr w:type="spellStart"/>
            <w:r w:rsidRPr="00704EF5">
              <w:rPr>
                <w:rFonts w:cs="Arial"/>
                <w:iCs/>
                <w:szCs w:val="20"/>
                <w:lang w:val="de-DE" w:eastAsia="sl-SI"/>
              </w:rPr>
              <w:t>podlagi</w:t>
            </w:r>
            <w:proofErr w:type="spellEnd"/>
            <w:r w:rsidRPr="00704EF5">
              <w:rPr>
                <w:rFonts w:cs="Arial"/>
                <w:iCs/>
                <w:szCs w:val="20"/>
                <w:lang w:val="de-DE" w:eastAsia="sl-SI"/>
              </w:rPr>
              <w:t xml:space="preserve"> </w:t>
            </w:r>
            <w:proofErr w:type="spellStart"/>
            <w:r w:rsidRPr="00704EF5">
              <w:rPr>
                <w:rFonts w:cs="Arial"/>
                <w:iCs/>
                <w:szCs w:val="20"/>
                <w:lang w:val="de-DE" w:eastAsia="sl-SI"/>
              </w:rPr>
              <w:t>t.i</w:t>
            </w:r>
            <w:proofErr w:type="spellEnd"/>
            <w:r w:rsidRPr="00704EF5">
              <w:rPr>
                <w:rFonts w:cs="Arial"/>
                <w:iCs/>
                <w:szCs w:val="20"/>
                <w:lang w:val="de-DE" w:eastAsia="sl-SI"/>
              </w:rPr>
              <w:t xml:space="preserve">. nepriporočene </w:t>
            </w:r>
            <w:proofErr w:type="spellStart"/>
            <w:r w:rsidRPr="00704EF5">
              <w:rPr>
                <w:rFonts w:cs="Arial"/>
                <w:iCs/>
                <w:szCs w:val="20"/>
                <w:lang w:val="de-DE" w:eastAsia="sl-SI"/>
              </w:rPr>
              <w:t>metode</w:t>
            </w:r>
            <w:proofErr w:type="spellEnd"/>
            <w:r w:rsidRPr="00704EF5">
              <w:rPr>
                <w:rFonts w:cs="Arial"/>
                <w:iCs/>
                <w:szCs w:val="20"/>
                <w:lang w:val="de-DE" w:eastAsia="sl-SI"/>
              </w:rPr>
              <w:t xml:space="preserve">, </w:t>
            </w:r>
            <w:proofErr w:type="spellStart"/>
            <w:r w:rsidRPr="00704EF5">
              <w:rPr>
                <w:rFonts w:cs="Arial"/>
                <w:iCs/>
                <w:szCs w:val="20"/>
                <w:lang w:val="de-DE" w:eastAsia="sl-SI"/>
              </w:rPr>
              <w:t>to</w:t>
            </w:r>
            <w:proofErr w:type="spellEnd"/>
            <w:r w:rsidRPr="00704EF5">
              <w:rPr>
                <w:rFonts w:cs="Arial"/>
                <w:iCs/>
                <w:szCs w:val="20"/>
                <w:lang w:val="de-DE" w:eastAsia="sl-SI"/>
              </w:rPr>
              <w:t xml:space="preserve"> je </w:t>
            </w:r>
            <w:proofErr w:type="spellStart"/>
            <w:r w:rsidRPr="00704EF5">
              <w:rPr>
                <w:rFonts w:cs="Arial"/>
                <w:iCs/>
                <w:szCs w:val="20"/>
                <w:lang w:val="de-DE" w:eastAsia="sl-SI"/>
              </w:rPr>
              <w:t>metode</w:t>
            </w:r>
            <w:proofErr w:type="spellEnd"/>
            <w:r w:rsidRPr="00704EF5">
              <w:rPr>
                <w:rFonts w:cs="Arial"/>
                <w:iCs/>
                <w:szCs w:val="20"/>
                <w:lang w:val="de-DE" w:eastAsia="sl-SI"/>
              </w:rPr>
              <w:t xml:space="preserve">, </w:t>
            </w:r>
            <w:proofErr w:type="spellStart"/>
            <w:r w:rsidRPr="00704EF5">
              <w:rPr>
                <w:rFonts w:cs="Arial"/>
                <w:iCs/>
                <w:szCs w:val="20"/>
                <w:lang w:val="de-DE" w:eastAsia="sl-SI"/>
              </w:rPr>
              <w:t>ki</w:t>
            </w:r>
            <w:proofErr w:type="spellEnd"/>
            <w:r w:rsidRPr="00704EF5">
              <w:rPr>
                <w:rFonts w:cs="Arial"/>
                <w:iCs/>
                <w:szCs w:val="20"/>
                <w:lang w:val="de-DE" w:eastAsia="sl-SI"/>
              </w:rPr>
              <w:t xml:space="preserve"> </w:t>
            </w:r>
            <w:proofErr w:type="spellStart"/>
            <w:r w:rsidRPr="00704EF5">
              <w:rPr>
                <w:rFonts w:cs="Arial"/>
                <w:iCs/>
                <w:szCs w:val="20"/>
                <w:lang w:val="de-DE" w:eastAsia="sl-SI"/>
              </w:rPr>
              <w:t>ni</w:t>
            </w:r>
            <w:proofErr w:type="spellEnd"/>
            <w:r w:rsidRPr="00704EF5">
              <w:rPr>
                <w:rFonts w:cs="Arial"/>
                <w:iCs/>
                <w:szCs w:val="20"/>
                <w:lang w:val="de-DE" w:eastAsia="sl-SI"/>
              </w:rPr>
              <w:t xml:space="preserve"> </w:t>
            </w:r>
            <w:proofErr w:type="spellStart"/>
            <w:r w:rsidRPr="00704EF5">
              <w:rPr>
                <w:rFonts w:cs="Arial"/>
                <w:iCs/>
                <w:szCs w:val="20"/>
                <w:lang w:val="de-DE" w:eastAsia="sl-SI"/>
              </w:rPr>
              <w:t>zajeta</w:t>
            </w:r>
            <w:proofErr w:type="spellEnd"/>
            <w:r w:rsidRPr="00704EF5">
              <w:rPr>
                <w:rFonts w:cs="Arial"/>
                <w:iCs/>
                <w:szCs w:val="20"/>
                <w:lang w:val="de-DE" w:eastAsia="sl-SI"/>
              </w:rPr>
              <w:t xml:space="preserve"> v </w:t>
            </w:r>
            <w:proofErr w:type="spellStart"/>
            <w:r w:rsidRPr="00704EF5">
              <w:rPr>
                <w:rFonts w:cs="Arial"/>
                <w:iCs/>
                <w:szCs w:val="20"/>
                <w:lang w:val="de-DE" w:eastAsia="sl-SI"/>
              </w:rPr>
              <w:t>gradbenih</w:t>
            </w:r>
            <w:proofErr w:type="spellEnd"/>
            <w:r w:rsidRPr="00704EF5">
              <w:rPr>
                <w:rFonts w:cs="Arial"/>
                <w:iCs/>
                <w:szCs w:val="20"/>
                <w:lang w:val="de-DE" w:eastAsia="sl-SI"/>
              </w:rPr>
              <w:t xml:space="preserve"> </w:t>
            </w:r>
            <w:proofErr w:type="spellStart"/>
            <w:r w:rsidRPr="00704EF5">
              <w:rPr>
                <w:rFonts w:cs="Arial"/>
                <w:iCs/>
                <w:szCs w:val="20"/>
                <w:lang w:val="de-DE" w:eastAsia="sl-SI"/>
              </w:rPr>
              <w:t>predpisih</w:t>
            </w:r>
            <w:proofErr w:type="spellEnd"/>
            <w:r w:rsidRPr="00704EF5">
              <w:rPr>
                <w:rFonts w:cs="Arial"/>
                <w:iCs/>
                <w:szCs w:val="20"/>
                <w:lang w:val="de-DE" w:eastAsia="sl-SI"/>
              </w:rPr>
              <w:t xml:space="preserve">, </w:t>
            </w:r>
            <w:proofErr w:type="spellStart"/>
            <w:r w:rsidRPr="00704EF5">
              <w:rPr>
                <w:rFonts w:cs="Arial"/>
                <w:iCs/>
                <w:szCs w:val="20"/>
                <w:lang w:val="de-DE" w:eastAsia="sl-SI"/>
              </w:rPr>
              <w:t>smernicah</w:t>
            </w:r>
            <w:proofErr w:type="spellEnd"/>
            <w:r w:rsidRPr="00704EF5">
              <w:rPr>
                <w:rFonts w:cs="Arial"/>
                <w:iCs/>
                <w:szCs w:val="20"/>
                <w:lang w:val="de-DE" w:eastAsia="sl-SI"/>
              </w:rPr>
              <w:t xml:space="preserve"> in </w:t>
            </w:r>
            <w:proofErr w:type="spellStart"/>
            <w:r w:rsidRPr="00704EF5">
              <w:rPr>
                <w:rFonts w:cs="Arial"/>
                <w:iCs/>
                <w:szCs w:val="20"/>
                <w:lang w:val="de-DE" w:eastAsia="sl-SI"/>
              </w:rPr>
              <w:t>standardih</w:t>
            </w:r>
            <w:proofErr w:type="spellEnd"/>
            <w:r w:rsidRPr="00704EF5">
              <w:rPr>
                <w:rFonts w:cs="Arial"/>
                <w:iCs/>
                <w:szCs w:val="20"/>
                <w:lang w:val="de-DE" w:eastAsia="sl-SI"/>
              </w:rPr>
              <w:t xml:space="preserve">, </w:t>
            </w:r>
            <w:proofErr w:type="spellStart"/>
            <w:r w:rsidRPr="00704EF5">
              <w:rPr>
                <w:rFonts w:cs="Arial"/>
                <w:iCs/>
                <w:szCs w:val="20"/>
                <w:lang w:val="de-DE" w:eastAsia="sl-SI"/>
              </w:rPr>
              <w:t>ker</w:t>
            </w:r>
            <w:proofErr w:type="spellEnd"/>
            <w:r w:rsidRPr="00704EF5">
              <w:rPr>
                <w:rFonts w:cs="Arial"/>
                <w:iCs/>
                <w:szCs w:val="20"/>
                <w:lang w:val="de-DE" w:eastAsia="sl-SI"/>
              </w:rPr>
              <w:t xml:space="preserve"> je </w:t>
            </w:r>
            <w:proofErr w:type="spellStart"/>
            <w:r w:rsidRPr="00704EF5">
              <w:rPr>
                <w:rFonts w:cs="Arial"/>
                <w:iCs/>
                <w:szCs w:val="20"/>
                <w:lang w:val="de-DE" w:eastAsia="sl-SI"/>
              </w:rPr>
              <w:t>posledica</w:t>
            </w:r>
            <w:proofErr w:type="spellEnd"/>
            <w:r w:rsidRPr="00704EF5">
              <w:rPr>
                <w:rFonts w:cs="Arial"/>
                <w:iCs/>
                <w:szCs w:val="20"/>
                <w:lang w:val="de-DE" w:eastAsia="sl-SI"/>
              </w:rPr>
              <w:t xml:space="preserve"> </w:t>
            </w:r>
            <w:proofErr w:type="spellStart"/>
            <w:r w:rsidRPr="00704EF5">
              <w:rPr>
                <w:rFonts w:cs="Arial"/>
                <w:iCs/>
                <w:szCs w:val="20"/>
                <w:lang w:val="de-DE" w:eastAsia="sl-SI"/>
              </w:rPr>
              <w:t>novih</w:t>
            </w:r>
            <w:proofErr w:type="spellEnd"/>
            <w:r w:rsidRPr="00704EF5">
              <w:rPr>
                <w:rFonts w:cs="Arial"/>
                <w:iCs/>
                <w:szCs w:val="20"/>
                <w:lang w:val="de-DE" w:eastAsia="sl-SI"/>
              </w:rPr>
              <w:t xml:space="preserve"> </w:t>
            </w:r>
            <w:proofErr w:type="spellStart"/>
            <w:r w:rsidRPr="00704EF5">
              <w:rPr>
                <w:rFonts w:cs="Arial"/>
                <w:iCs/>
                <w:szCs w:val="20"/>
                <w:lang w:val="de-DE" w:eastAsia="sl-SI"/>
              </w:rPr>
              <w:t>dognanj</w:t>
            </w:r>
            <w:proofErr w:type="spellEnd"/>
            <w:r w:rsidRPr="00704EF5">
              <w:rPr>
                <w:rFonts w:cs="Arial"/>
                <w:iCs/>
                <w:szCs w:val="20"/>
                <w:lang w:val="de-DE" w:eastAsia="sl-SI"/>
              </w:rPr>
              <w:t xml:space="preserve"> in </w:t>
            </w:r>
            <w:proofErr w:type="spellStart"/>
            <w:r w:rsidRPr="00704EF5">
              <w:rPr>
                <w:rFonts w:cs="Arial"/>
                <w:iCs/>
                <w:szCs w:val="20"/>
                <w:lang w:val="de-DE" w:eastAsia="sl-SI"/>
              </w:rPr>
              <w:t>napredka</w:t>
            </w:r>
            <w:proofErr w:type="spellEnd"/>
            <w:r w:rsidRPr="00704EF5">
              <w:rPr>
                <w:rFonts w:cs="Arial"/>
                <w:iCs/>
                <w:szCs w:val="20"/>
                <w:lang w:val="de-DE" w:eastAsia="sl-SI"/>
              </w:rPr>
              <w:t xml:space="preserve"> </w:t>
            </w:r>
            <w:proofErr w:type="spellStart"/>
            <w:r w:rsidRPr="00704EF5">
              <w:rPr>
                <w:rFonts w:cs="Arial"/>
                <w:iCs/>
                <w:szCs w:val="20"/>
                <w:lang w:val="de-DE" w:eastAsia="sl-SI"/>
              </w:rPr>
              <w:t>tehnologije</w:t>
            </w:r>
            <w:proofErr w:type="spellEnd"/>
            <w:r w:rsidRPr="00704EF5">
              <w:rPr>
                <w:rFonts w:cs="Arial"/>
                <w:iCs/>
                <w:szCs w:val="20"/>
                <w:lang w:val="de-DE" w:eastAsia="sl-SI"/>
              </w:rPr>
              <w:t xml:space="preserve">. </w:t>
            </w:r>
            <w:r w:rsidRPr="00074495">
              <w:rPr>
                <w:rFonts w:cs="Arial"/>
                <w:iCs/>
                <w:szCs w:val="20"/>
                <w:lang w:val="de-DE" w:eastAsia="sl-SI"/>
              </w:rPr>
              <w:t xml:space="preserve">V </w:t>
            </w:r>
            <w:proofErr w:type="spellStart"/>
            <w:r w:rsidRPr="00074495">
              <w:rPr>
                <w:rFonts w:cs="Arial"/>
                <w:iCs/>
                <w:szCs w:val="20"/>
                <w:lang w:val="de-DE" w:eastAsia="sl-SI"/>
              </w:rPr>
              <w:t>takih</w:t>
            </w:r>
            <w:proofErr w:type="spellEnd"/>
            <w:r w:rsidRPr="00074495">
              <w:rPr>
                <w:rFonts w:cs="Arial"/>
                <w:iCs/>
                <w:szCs w:val="20"/>
                <w:lang w:val="de-DE" w:eastAsia="sl-SI"/>
              </w:rPr>
              <w:t xml:space="preserve"> </w:t>
            </w:r>
            <w:proofErr w:type="spellStart"/>
            <w:r w:rsidRPr="00074495">
              <w:rPr>
                <w:rFonts w:cs="Arial"/>
                <w:iCs/>
                <w:szCs w:val="20"/>
                <w:lang w:val="de-DE" w:eastAsia="sl-SI"/>
              </w:rPr>
              <w:t>primerih</w:t>
            </w:r>
            <w:proofErr w:type="spellEnd"/>
            <w:r w:rsidRPr="00074495">
              <w:rPr>
                <w:rFonts w:cs="Arial"/>
                <w:iCs/>
                <w:szCs w:val="20"/>
                <w:lang w:val="de-DE" w:eastAsia="sl-SI"/>
              </w:rPr>
              <w:t xml:space="preserve"> se </w:t>
            </w:r>
            <w:proofErr w:type="spellStart"/>
            <w:r w:rsidRPr="00074495">
              <w:rPr>
                <w:rFonts w:cs="Arial"/>
                <w:iCs/>
                <w:szCs w:val="20"/>
                <w:lang w:val="de-DE" w:eastAsia="sl-SI"/>
              </w:rPr>
              <w:t>opravi</w:t>
            </w:r>
            <w:proofErr w:type="spellEnd"/>
            <w:r w:rsidRPr="00074495">
              <w:rPr>
                <w:rFonts w:cs="Arial"/>
                <w:iCs/>
                <w:szCs w:val="20"/>
                <w:lang w:val="de-DE" w:eastAsia="sl-SI"/>
              </w:rPr>
              <w:t xml:space="preserve"> </w:t>
            </w:r>
            <w:proofErr w:type="spellStart"/>
            <w:r w:rsidRPr="00074495">
              <w:rPr>
                <w:rFonts w:cs="Arial"/>
                <w:iCs/>
                <w:szCs w:val="20"/>
                <w:lang w:val="de-DE" w:eastAsia="sl-SI"/>
              </w:rPr>
              <w:t>pregled</w:t>
            </w:r>
            <w:proofErr w:type="spellEnd"/>
            <w:r w:rsidRPr="00074495">
              <w:rPr>
                <w:rFonts w:cs="Arial"/>
                <w:iCs/>
                <w:szCs w:val="20"/>
                <w:lang w:val="de-DE" w:eastAsia="sl-SI"/>
              </w:rPr>
              <w:t xml:space="preserve"> </w:t>
            </w:r>
            <w:proofErr w:type="spellStart"/>
            <w:r w:rsidRPr="00074495">
              <w:rPr>
                <w:rFonts w:cs="Arial"/>
                <w:iCs/>
                <w:szCs w:val="20"/>
                <w:lang w:val="de-DE" w:eastAsia="sl-SI"/>
              </w:rPr>
              <w:t>tistega</w:t>
            </w:r>
            <w:proofErr w:type="spellEnd"/>
            <w:r w:rsidRPr="00074495">
              <w:rPr>
                <w:rFonts w:cs="Arial"/>
                <w:iCs/>
                <w:szCs w:val="20"/>
                <w:lang w:val="de-DE" w:eastAsia="sl-SI"/>
              </w:rPr>
              <w:t xml:space="preserve"> </w:t>
            </w:r>
            <w:proofErr w:type="spellStart"/>
            <w:r w:rsidRPr="00074495">
              <w:rPr>
                <w:rFonts w:cs="Arial"/>
                <w:iCs/>
                <w:szCs w:val="20"/>
                <w:lang w:val="de-DE" w:eastAsia="sl-SI"/>
              </w:rPr>
              <w:t>dela</w:t>
            </w:r>
            <w:proofErr w:type="spellEnd"/>
            <w:r w:rsidRPr="00074495">
              <w:rPr>
                <w:rFonts w:cs="Arial"/>
                <w:iCs/>
                <w:szCs w:val="20"/>
                <w:lang w:val="de-DE" w:eastAsia="sl-SI"/>
              </w:rPr>
              <w:t xml:space="preserve"> </w:t>
            </w:r>
            <w:proofErr w:type="spellStart"/>
            <w:r w:rsidRPr="00074495">
              <w:rPr>
                <w:rFonts w:cs="Arial"/>
                <w:iCs/>
                <w:szCs w:val="20"/>
                <w:lang w:val="de-DE" w:eastAsia="sl-SI"/>
              </w:rPr>
              <w:t>dokumentacije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je </w:t>
            </w:r>
            <w:proofErr w:type="spellStart"/>
            <w:r w:rsidRPr="00074495">
              <w:rPr>
                <w:rFonts w:cs="Arial"/>
                <w:iCs/>
                <w:szCs w:val="20"/>
                <w:lang w:val="de-DE" w:eastAsia="sl-SI"/>
              </w:rPr>
              <w:t>projektiran</w:t>
            </w:r>
            <w:proofErr w:type="spellEnd"/>
            <w:r w:rsidRPr="00074495">
              <w:rPr>
                <w:rFonts w:cs="Arial"/>
                <w:iCs/>
                <w:szCs w:val="20"/>
                <w:lang w:val="de-DE" w:eastAsia="sl-SI"/>
              </w:rPr>
              <w:t xml:space="preserve"> na </w:t>
            </w:r>
            <w:proofErr w:type="spellStart"/>
            <w:r w:rsidRPr="00074495">
              <w:rPr>
                <w:rFonts w:cs="Arial"/>
                <w:iCs/>
                <w:szCs w:val="20"/>
                <w:lang w:val="de-DE" w:eastAsia="sl-SI"/>
              </w:rPr>
              <w:t>nov</w:t>
            </w:r>
            <w:proofErr w:type="spellEnd"/>
            <w:r w:rsidRPr="00074495">
              <w:rPr>
                <w:rFonts w:cs="Arial"/>
                <w:iCs/>
                <w:szCs w:val="20"/>
                <w:lang w:val="de-DE" w:eastAsia="sl-SI"/>
              </w:rPr>
              <w:t xml:space="preserve"> </w:t>
            </w:r>
            <w:proofErr w:type="spellStart"/>
            <w:r w:rsidRPr="00074495">
              <w:rPr>
                <w:rFonts w:cs="Arial"/>
                <w:iCs/>
                <w:szCs w:val="20"/>
                <w:lang w:val="de-DE" w:eastAsia="sl-SI"/>
              </w:rPr>
              <w:t>način</w:t>
            </w:r>
            <w:proofErr w:type="spellEnd"/>
            <w:r w:rsidRPr="00074495">
              <w:rPr>
                <w:rFonts w:cs="Arial"/>
                <w:iCs/>
                <w:szCs w:val="20"/>
                <w:lang w:val="de-DE" w:eastAsia="sl-SI"/>
              </w:rPr>
              <w:t>.</w:t>
            </w:r>
          </w:p>
          <w:p w14:paraId="5D3B7553" w14:textId="344859A8"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074495">
              <w:rPr>
                <w:rFonts w:cs="Arial"/>
                <w:iCs/>
                <w:szCs w:val="20"/>
                <w:lang w:val="de-DE" w:eastAsia="sl-SI"/>
              </w:rPr>
              <w:t>Črtane</w:t>
            </w:r>
            <w:proofErr w:type="spellEnd"/>
            <w:r w:rsidRPr="00074495">
              <w:rPr>
                <w:rFonts w:cs="Arial"/>
                <w:iCs/>
                <w:szCs w:val="20"/>
                <w:lang w:val="de-DE" w:eastAsia="sl-SI"/>
              </w:rPr>
              <w:t xml:space="preserve"> so </w:t>
            </w:r>
            <w:proofErr w:type="spellStart"/>
            <w:r w:rsidRPr="00074495">
              <w:rPr>
                <w:rFonts w:cs="Arial"/>
                <w:iCs/>
                <w:szCs w:val="20"/>
                <w:lang w:val="de-DE" w:eastAsia="sl-SI"/>
              </w:rPr>
              <w:t>določbe</w:t>
            </w:r>
            <w:proofErr w:type="spellEnd"/>
            <w:r w:rsidRPr="00074495">
              <w:rPr>
                <w:rFonts w:cs="Arial"/>
                <w:iCs/>
                <w:szCs w:val="20"/>
                <w:lang w:val="de-DE" w:eastAsia="sl-SI"/>
              </w:rPr>
              <w:t xml:space="preserve"> o predodločbi, </w:t>
            </w:r>
            <w:proofErr w:type="spellStart"/>
            <w:r w:rsidRPr="00074495">
              <w:rPr>
                <w:rFonts w:cs="Arial"/>
                <w:iCs/>
                <w:szCs w:val="20"/>
                <w:lang w:val="de-DE" w:eastAsia="sl-SI"/>
              </w:rPr>
              <w:t>saj</w:t>
            </w:r>
            <w:proofErr w:type="spellEnd"/>
            <w:r w:rsidRPr="00074495">
              <w:rPr>
                <w:rFonts w:cs="Arial"/>
                <w:iCs/>
                <w:szCs w:val="20"/>
                <w:lang w:val="de-DE" w:eastAsia="sl-SI"/>
              </w:rPr>
              <w:t xml:space="preserve"> </w:t>
            </w:r>
            <w:proofErr w:type="spellStart"/>
            <w:r w:rsidRPr="00074495">
              <w:rPr>
                <w:rFonts w:cs="Arial"/>
                <w:iCs/>
                <w:szCs w:val="20"/>
                <w:lang w:val="de-DE" w:eastAsia="sl-SI"/>
              </w:rPr>
              <w:t>ta</w:t>
            </w:r>
            <w:proofErr w:type="spellEnd"/>
            <w:r w:rsidRPr="00074495">
              <w:rPr>
                <w:rFonts w:cs="Arial"/>
                <w:iCs/>
                <w:szCs w:val="20"/>
                <w:lang w:val="de-DE" w:eastAsia="sl-SI"/>
              </w:rPr>
              <w:t xml:space="preserve"> s </w:t>
            </w:r>
            <w:proofErr w:type="spellStart"/>
            <w:r w:rsidRPr="00074495">
              <w:rPr>
                <w:rFonts w:cs="Arial"/>
                <w:iCs/>
                <w:szCs w:val="20"/>
                <w:lang w:val="de-DE" w:eastAsia="sl-SI"/>
              </w:rPr>
              <w:t>spremembo</w:t>
            </w:r>
            <w:proofErr w:type="spellEnd"/>
            <w:r w:rsidRPr="00074495">
              <w:rPr>
                <w:rFonts w:cs="Arial"/>
                <w:iCs/>
                <w:szCs w:val="20"/>
                <w:lang w:val="de-DE" w:eastAsia="sl-SI"/>
              </w:rPr>
              <w:t xml:space="preserve"> </w:t>
            </w:r>
            <w:proofErr w:type="spellStart"/>
            <w:r w:rsidRPr="00074495">
              <w:rPr>
                <w:rFonts w:cs="Arial"/>
                <w:iCs/>
                <w:szCs w:val="20"/>
                <w:lang w:val="de-DE" w:eastAsia="sl-SI"/>
              </w:rPr>
              <w:t>pogojev</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popolnost</w:t>
            </w:r>
            <w:proofErr w:type="spellEnd"/>
            <w:r w:rsidRPr="00074495">
              <w:rPr>
                <w:rFonts w:cs="Arial"/>
                <w:iCs/>
                <w:szCs w:val="20"/>
                <w:lang w:val="de-DE" w:eastAsia="sl-SI"/>
              </w:rPr>
              <w:t xml:space="preserve"> </w:t>
            </w:r>
            <w:proofErr w:type="spellStart"/>
            <w:r w:rsidRPr="00074495">
              <w:rPr>
                <w:rFonts w:cs="Arial"/>
                <w:iCs/>
                <w:szCs w:val="20"/>
                <w:lang w:val="de-DE" w:eastAsia="sl-SI"/>
              </w:rPr>
              <w:t>vloge</w:t>
            </w:r>
            <w:proofErr w:type="spellEnd"/>
            <w:r w:rsidRPr="00074495">
              <w:rPr>
                <w:rFonts w:cs="Arial"/>
                <w:iCs/>
                <w:szCs w:val="20"/>
                <w:lang w:val="de-DE" w:eastAsia="sl-SI"/>
              </w:rPr>
              <w:t xml:space="preserve"> (</w:t>
            </w:r>
            <w:proofErr w:type="spellStart"/>
            <w:r w:rsidRPr="00074495">
              <w:rPr>
                <w:rFonts w:cs="Arial"/>
                <w:iCs/>
                <w:szCs w:val="20"/>
                <w:lang w:val="de-DE" w:eastAsia="sl-SI"/>
              </w:rPr>
              <w:t>brez</w:t>
            </w:r>
            <w:proofErr w:type="spellEnd"/>
            <w:r w:rsidRPr="00074495">
              <w:rPr>
                <w:rFonts w:cs="Arial"/>
                <w:iCs/>
                <w:szCs w:val="20"/>
                <w:lang w:val="de-DE" w:eastAsia="sl-SI"/>
              </w:rPr>
              <w:t xml:space="preserve"> </w:t>
            </w:r>
            <w:proofErr w:type="spellStart"/>
            <w:r w:rsidRPr="00074495">
              <w:rPr>
                <w:rFonts w:cs="Arial"/>
                <w:iCs/>
                <w:szCs w:val="20"/>
                <w:lang w:val="de-DE" w:eastAsia="sl-SI"/>
              </w:rPr>
              <w:t>dokazil</w:t>
            </w:r>
            <w:proofErr w:type="spellEnd"/>
            <w:r w:rsidRPr="00074495">
              <w:rPr>
                <w:rFonts w:cs="Arial"/>
                <w:iCs/>
                <w:szCs w:val="20"/>
                <w:lang w:val="de-DE" w:eastAsia="sl-SI"/>
              </w:rPr>
              <w:t xml:space="preserve"> o </w:t>
            </w:r>
            <w:proofErr w:type="spellStart"/>
            <w:r w:rsidRPr="00074495">
              <w:rPr>
                <w:rFonts w:cs="Arial"/>
                <w:iCs/>
                <w:szCs w:val="20"/>
                <w:lang w:val="de-DE" w:eastAsia="sl-SI"/>
              </w:rPr>
              <w:t>pravici</w:t>
            </w:r>
            <w:proofErr w:type="spellEnd"/>
            <w:r w:rsidRPr="00074495">
              <w:rPr>
                <w:rFonts w:cs="Arial"/>
                <w:iCs/>
                <w:szCs w:val="20"/>
                <w:lang w:val="de-DE" w:eastAsia="sl-SI"/>
              </w:rPr>
              <w:t xml:space="preserve"> </w:t>
            </w:r>
            <w:proofErr w:type="spellStart"/>
            <w:r w:rsidRPr="00074495">
              <w:rPr>
                <w:rFonts w:cs="Arial"/>
                <w:iCs/>
                <w:szCs w:val="20"/>
                <w:lang w:val="de-DE" w:eastAsia="sl-SI"/>
              </w:rPr>
              <w:t>graditi</w:t>
            </w:r>
            <w:proofErr w:type="spellEnd"/>
            <w:r w:rsidRPr="00074495">
              <w:rPr>
                <w:rFonts w:cs="Arial"/>
                <w:iCs/>
                <w:szCs w:val="20"/>
                <w:lang w:val="de-DE" w:eastAsia="sl-SI"/>
              </w:rPr>
              <w:t xml:space="preserve">) </w:t>
            </w:r>
            <w:proofErr w:type="spellStart"/>
            <w:r w:rsidRPr="00074495">
              <w:rPr>
                <w:rFonts w:cs="Arial"/>
                <w:iCs/>
                <w:szCs w:val="20"/>
                <w:lang w:val="de-DE" w:eastAsia="sl-SI"/>
              </w:rPr>
              <w:t>izgublja</w:t>
            </w:r>
            <w:proofErr w:type="spellEnd"/>
            <w:r w:rsidRPr="00074495">
              <w:rPr>
                <w:rFonts w:cs="Arial"/>
                <w:iCs/>
                <w:szCs w:val="20"/>
                <w:lang w:val="de-DE" w:eastAsia="sl-SI"/>
              </w:rPr>
              <w:t xml:space="preserve"> </w:t>
            </w:r>
            <w:proofErr w:type="spellStart"/>
            <w:r w:rsidRPr="00074495">
              <w:rPr>
                <w:rFonts w:cs="Arial"/>
                <w:iCs/>
                <w:szCs w:val="20"/>
                <w:lang w:val="de-DE" w:eastAsia="sl-SI"/>
              </w:rPr>
              <w:t>namen</w:t>
            </w:r>
            <w:proofErr w:type="spellEnd"/>
            <w:r w:rsidRPr="00074495">
              <w:rPr>
                <w:rFonts w:cs="Arial"/>
                <w:iCs/>
                <w:szCs w:val="20"/>
                <w:lang w:val="de-DE" w:eastAsia="sl-SI"/>
              </w:rPr>
              <w:t xml:space="preserve">. </w:t>
            </w:r>
            <w:proofErr w:type="spellStart"/>
            <w:r w:rsidRPr="00074495">
              <w:rPr>
                <w:rFonts w:cs="Arial"/>
                <w:iCs/>
                <w:szCs w:val="20"/>
                <w:lang w:val="de-DE" w:eastAsia="sl-SI"/>
              </w:rPr>
              <w:t>Novost</w:t>
            </w:r>
            <w:proofErr w:type="spellEnd"/>
            <w:r w:rsidRPr="00074495">
              <w:rPr>
                <w:rFonts w:cs="Arial"/>
                <w:iCs/>
                <w:szCs w:val="20"/>
                <w:lang w:val="de-DE" w:eastAsia="sl-SI"/>
              </w:rPr>
              <w:t xml:space="preserve"> je </w:t>
            </w:r>
            <w:proofErr w:type="spellStart"/>
            <w:r w:rsidRPr="00074495">
              <w:rPr>
                <w:rFonts w:cs="Arial"/>
                <w:iCs/>
                <w:szCs w:val="20"/>
                <w:lang w:val="de-DE" w:eastAsia="sl-SI"/>
              </w:rPr>
              <w:t>določba</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w:t>
            </w:r>
            <w:proofErr w:type="spellStart"/>
            <w:r w:rsidRPr="00074495">
              <w:rPr>
                <w:rFonts w:cs="Arial"/>
                <w:iCs/>
                <w:szCs w:val="20"/>
                <w:lang w:val="de-DE" w:eastAsia="sl-SI"/>
              </w:rPr>
              <w:t>omogoča</w:t>
            </w:r>
            <w:proofErr w:type="spellEnd"/>
            <w:r w:rsidRPr="00074495">
              <w:rPr>
                <w:rFonts w:cs="Arial"/>
                <w:iCs/>
                <w:szCs w:val="20"/>
                <w:lang w:val="de-DE" w:eastAsia="sl-SI"/>
              </w:rPr>
              <w:t xml:space="preserve"> </w:t>
            </w:r>
            <w:proofErr w:type="spellStart"/>
            <w:r w:rsidR="00704EF5">
              <w:rPr>
                <w:rFonts w:cs="Arial"/>
                <w:iCs/>
                <w:szCs w:val="20"/>
                <w:lang w:val="de-DE" w:eastAsia="sl-SI"/>
              </w:rPr>
              <w:t>začetek</w:t>
            </w:r>
            <w:proofErr w:type="spellEnd"/>
            <w:r w:rsidRPr="00074495">
              <w:rPr>
                <w:rFonts w:cs="Arial"/>
                <w:iCs/>
                <w:szCs w:val="20"/>
                <w:lang w:val="de-DE" w:eastAsia="sl-SI"/>
              </w:rPr>
              <w:t xml:space="preserve"> </w:t>
            </w:r>
            <w:proofErr w:type="spellStart"/>
            <w:r w:rsidRPr="00074495">
              <w:rPr>
                <w:rFonts w:cs="Arial"/>
                <w:iCs/>
                <w:szCs w:val="20"/>
                <w:lang w:val="de-DE" w:eastAsia="sl-SI"/>
              </w:rPr>
              <w:t>postopka</w:t>
            </w:r>
            <w:proofErr w:type="spellEnd"/>
            <w:r w:rsidRPr="00074495">
              <w:rPr>
                <w:rFonts w:cs="Arial"/>
                <w:iCs/>
                <w:szCs w:val="20"/>
                <w:lang w:val="de-DE" w:eastAsia="sl-SI"/>
              </w:rPr>
              <w:t xml:space="preserve"> </w:t>
            </w:r>
            <w:proofErr w:type="spellStart"/>
            <w:r w:rsidRPr="00074495">
              <w:rPr>
                <w:rFonts w:cs="Arial"/>
                <w:iCs/>
                <w:szCs w:val="20"/>
                <w:lang w:val="de-DE" w:eastAsia="sl-SI"/>
              </w:rPr>
              <w:t>izdaje</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infrastrukturo</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v </w:t>
            </w:r>
            <w:proofErr w:type="spellStart"/>
            <w:r w:rsidRPr="00074495">
              <w:rPr>
                <w:rFonts w:cs="Arial"/>
                <w:iCs/>
                <w:szCs w:val="20"/>
                <w:lang w:val="de-DE" w:eastAsia="sl-SI"/>
              </w:rPr>
              <w:t>primeru</w:t>
            </w:r>
            <w:proofErr w:type="spellEnd"/>
            <w:r w:rsidRPr="00074495">
              <w:rPr>
                <w:rFonts w:cs="Arial"/>
                <w:iCs/>
                <w:szCs w:val="20"/>
                <w:lang w:val="de-DE" w:eastAsia="sl-SI"/>
              </w:rPr>
              <w:t xml:space="preserve">, </w:t>
            </w:r>
            <w:proofErr w:type="spellStart"/>
            <w:r w:rsidRPr="00074495">
              <w:rPr>
                <w:rFonts w:cs="Arial"/>
                <w:iCs/>
                <w:szCs w:val="20"/>
                <w:lang w:val="de-DE" w:eastAsia="sl-SI"/>
              </w:rPr>
              <w:t>če</w:t>
            </w:r>
            <w:proofErr w:type="spellEnd"/>
            <w:r w:rsidRPr="00074495">
              <w:rPr>
                <w:rFonts w:cs="Arial"/>
                <w:iCs/>
                <w:szCs w:val="20"/>
                <w:lang w:val="de-DE" w:eastAsia="sl-SI"/>
              </w:rPr>
              <w:t xml:space="preserve"> </w:t>
            </w:r>
            <w:proofErr w:type="spellStart"/>
            <w:r w:rsidRPr="00074495">
              <w:rPr>
                <w:rFonts w:cs="Arial"/>
                <w:iCs/>
                <w:szCs w:val="20"/>
                <w:lang w:val="de-DE" w:eastAsia="sl-SI"/>
              </w:rPr>
              <w:t>vlogi</w:t>
            </w:r>
            <w:proofErr w:type="spellEnd"/>
            <w:r w:rsidRPr="00074495">
              <w:rPr>
                <w:rFonts w:cs="Arial"/>
                <w:iCs/>
                <w:szCs w:val="20"/>
                <w:lang w:val="de-DE" w:eastAsia="sl-SI"/>
              </w:rPr>
              <w:t xml:space="preserve"> ne </w:t>
            </w:r>
            <w:proofErr w:type="spellStart"/>
            <w:r w:rsidRPr="00074495">
              <w:rPr>
                <w:rFonts w:cs="Arial"/>
                <w:iCs/>
                <w:szCs w:val="20"/>
                <w:lang w:val="de-DE" w:eastAsia="sl-SI"/>
              </w:rPr>
              <w:t>bodo</w:t>
            </w:r>
            <w:proofErr w:type="spellEnd"/>
            <w:r w:rsidRPr="00074495">
              <w:rPr>
                <w:rFonts w:cs="Arial"/>
                <w:iCs/>
                <w:szCs w:val="20"/>
                <w:lang w:val="de-DE" w:eastAsia="sl-SI"/>
              </w:rPr>
              <w:t xml:space="preserve"> </w:t>
            </w:r>
            <w:proofErr w:type="spellStart"/>
            <w:r w:rsidRPr="00074495">
              <w:rPr>
                <w:rFonts w:cs="Arial"/>
                <w:iCs/>
                <w:szCs w:val="20"/>
                <w:lang w:val="de-DE" w:eastAsia="sl-SI"/>
              </w:rPr>
              <w:t>priložena</w:t>
            </w:r>
            <w:proofErr w:type="spellEnd"/>
            <w:r w:rsidRPr="00074495">
              <w:rPr>
                <w:rFonts w:cs="Arial"/>
                <w:iCs/>
                <w:szCs w:val="20"/>
                <w:lang w:val="de-DE" w:eastAsia="sl-SI"/>
              </w:rPr>
              <w:t xml:space="preserve"> </w:t>
            </w:r>
            <w:proofErr w:type="spellStart"/>
            <w:r w:rsidRPr="00074495">
              <w:rPr>
                <w:rFonts w:cs="Arial"/>
                <w:iCs/>
                <w:szCs w:val="20"/>
                <w:lang w:val="de-DE" w:eastAsia="sl-SI"/>
              </w:rPr>
              <w:t>dokazila</w:t>
            </w:r>
            <w:proofErr w:type="spellEnd"/>
            <w:r w:rsidRPr="00074495">
              <w:rPr>
                <w:rFonts w:cs="Arial"/>
                <w:iCs/>
                <w:szCs w:val="20"/>
                <w:lang w:val="de-DE" w:eastAsia="sl-SI"/>
              </w:rPr>
              <w:t xml:space="preserve"> o </w:t>
            </w:r>
            <w:proofErr w:type="spellStart"/>
            <w:r w:rsidRPr="00074495">
              <w:rPr>
                <w:rFonts w:cs="Arial"/>
                <w:iCs/>
                <w:szCs w:val="20"/>
                <w:lang w:val="de-DE" w:eastAsia="sl-SI"/>
              </w:rPr>
              <w:t>pravici</w:t>
            </w:r>
            <w:proofErr w:type="spellEnd"/>
            <w:r w:rsidRPr="00074495">
              <w:rPr>
                <w:rFonts w:cs="Arial"/>
                <w:iCs/>
                <w:szCs w:val="20"/>
                <w:lang w:val="de-DE" w:eastAsia="sl-SI"/>
              </w:rPr>
              <w:t xml:space="preserve"> </w:t>
            </w:r>
            <w:proofErr w:type="spellStart"/>
            <w:r w:rsidRPr="00074495">
              <w:rPr>
                <w:rFonts w:cs="Arial"/>
                <w:iCs/>
                <w:szCs w:val="20"/>
                <w:lang w:val="de-DE" w:eastAsia="sl-SI"/>
              </w:rPr>
              <w:t>graditi</w:t>
            </w:r>
            <w:proofErr w:type="spellEnd"/>
            <w:r w:rsidRPr="00074495">
              <w:rPr>
                <w:rFonts w:cs="Arial"/>
                <w:iCs/>
                <w:szCs w:val="20"/>
                <w:lang w:val="de-DE" w:eastAsia="sl-SI"/>
              </w:rPr>
              <w:t xml:space="preserve">. Ker </w:t>
            </w:r>
            <w:proofErr w:type="spellStart"/>
            <w:r w:rsidRPr="00074495">
              <w:rPr>
                <w:rFonts w:cs="Arial"/>
                <w:iCs/>
                <w:szCs w:val="20"/>
                <w:lang w:val="de-DE" w:eastAsia="sl-SI"/>
              </w:rPr>
              <w:t>pa</w:t>
            </w:r>
            <w:proofErr w:type="spellEnd"/>
            <w:r w:rsidRPr="00074495">
              <w:rPr>
                <w:rFonts w:cs="Arial"/>
                <w:iCs/>
                <w:szCs w:val="20"/>
                <w:lang w:val="de-DE" w:eastAsia="sl-SI"/>
              </w:rPr>
              <w:t xml:space="preserve"> je </w:t>
            </w:r>
            <w:proofErr w:type="spellStart"/>
            <w:r w:rsidRPr="00074495">
              <w:rPr>
                <w:rFonts w:cs="Arial"/>
                <w:iCs/>
                <w:szCs w:val="20"/>
                <w:lang w:val="de-DE" w:eastAsia="sl-SI"/>
              </w:rPr>
              <w:t>dokazilo</w:t>
            </w:r>
            <w:proofErr w:type="spellEnd"/>
            <w:r w:rsidRPr="00074495">
              <w:rPr>
                <w:rFonts w:cs="Arial"/>
                <w:iCs/>
                <w:szCs w:val="20"/>
                <w:lang w:val="de-DE" w:eastAsia="sl-SI"/>
              </w:rPr>
              <w:t xml:space="preserve"> o </w:t>
            </w:r>
            <w:proofErr w:type="spellStart"/>
            <w:r w:rsidRPr="00074495">
              <w:rPr>
                <w:rFonts w:cs="Arial"/>
                <w:iCs/>
                <w:szCs w:val="20"/>
                <w:lang w:val="de-DE" w:eastAsia="sl-SI"/>
              </w:rPr>
              <w:t>pravici</w:t>
            </w:r>
            <w:proofErr w:type="spellEnd"/>
            <w:r w:rsidRPr="00074495">
              <w:rPr>
                <w:rFonts w:cs="Arial"/>
                <w:iCs/>
                <w:szCs w:val="20"/>
                <w:lang w:val="de-DE" w:eastAsia="sl-SI"/>
              </w:rPr>
              <w:t xml:space="preserve"> </w:t>
            </w:r>
            <w:proofErr w:type="spellStart"/>
            <w:r w:rsidRPr="00074495">
              <w:rPr>
                <w:rFonts w:cs="Arial"/>
                <w:iCs/>
                <w:szCs w:val="20"/>
                <w:lang w:val="de-DE" w:eastAsia="sl-SI"/>
              </w:rPr>
              <w:t>graditi</w:t>
            </w:r>
            <w:proofErr w:type="spellEnd"/>
            <w:r w:rsidRPr="00074495">
              <w:rPr>
                <w:rFonts w:cs="Arial"/>
                <w:iCs/>
                <w:szCs w:val="20"/>
                <w:lang w:val="de-DE" w:eastAsia="sl-SI"/>
              </w:rPr>
              <w:t xml:space="preserve"> </w:t>
            </w:r>
            <w:proofErr w:type="spellStart"/>
            <w:r w:rsidRPr="00074495">
              <w:rPr>
                <w:rFonts w:cs="Arial"/>
                <w:iCs/>
                <w:szCs w:val="20"/>
                <w:lang w:val="de-DE" w:eastAsia="sl-SI"/>
              </w:rPr>
              <w:t>pogoj</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izdajo</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w:t>
            </w:r>
            <w:proofErr w:type="spellStart"/>
            <w:r w:rsidRPr="00074495">
              <w:rPr>
                <w:rFonts w:cs="Arial"/>
                <w:iCs/>
                <w:szCs w:val="20"/>
                <w:lang w:val="de-DE" w:eastAsia="sl-SI"/>
              </w:rPr>
              <w:t>bodo</w:t>
            </w:r>
            <w:proofErr w:type="spellEnd"/>
            <w:r w:rsidRPr="00074495">
              <w:rPr>
                <w:rFonts w:cs="Arial"/>
                <w:iCs/>
                <w:szCs w:val="20"/>
                <w:lang w:val="de-DE" w:eastAsia="sl-SI"/>
              </w:rPr>
              <w:t xml:space="preserve"> </w:t>
            </w:r>
            <w:proofErr w:type="spellStart"/>
            <w:r w:rsidRPr="00074495">
              <w:rPr>
                <w:rFonts w:cs="Arial"/>
                <w:iCs/>
                <w:szCs w:val="20"/>
                <w:lang w:val="de-DE" w:eastAsia="sl-SI"/>
              </w:rPr>
              <w:t>morala</w:t>
            </w:r>
            <w:proofErr w:type="spellEnd"/>
            <w:r w:rsidRPr="00074495">
              <w:rPr>
                <w:rFonts w:cs="Arial"/>
                <w:iCs/>
                <w:szCs w:val="20"/>
                <w:lang w:val="de-DE" w:eastAsia="sl-SI"/>
              </w:rPr>
              <w:t xml:space="preserve"> </w:t>
            </w:r>
            <w:proofErr w:type="spellStart"/>
            <w:r w:rsidRPr="00074495">
              <w:rPr>
                <w:rFonts w:cs="Arial"/>
                <w:iCs/>
                <w:szCs w:val="20"/>
                <w:lang w:val="de-DE" w:eastAsia="sl-SI"/>
              </w:rPr>
              <w:t>biti</w:t>
            </w:r>
            <w:proofErr w:type="spellEnd"/>
            <w:r w:rsidRPr="00074495">
              <w:rPr>
                <w:rFonts w:cs="Arial"/>
                <w:iCs/>
                <w:szCs w:val="20"/>
                <w:lang w:val="de-DE" w:eastAsia="sl-SI"/>
              </w:rPr>
              <w:t xml:space="preserve"> </w:t>
            </w:r>
            <w:proofErr w:type="spellStart"/>
            <w:r w:rsidRPr="00074495">
              <w:rPr>
                <w:rFonts w:cs="Arial"/>
                <w:iCs/>
                <w:szCs w:val="20"/>
                <w:lang w:val="de-DE" w:eastAsia="sl-SI"/>
              </w:rPr>
              <w:t>dokazila</w:t>
            </w:r>
            <w:proofErr w:type="spellEnd"/>
            <w:r w:rsidRPr="00074495">
              <w:rPr>
                <w:rFonts w:cs="Arial"/>
                <w:iCs/>
                <w:szCs w:val="20"/>
                <w:lang w:val="de-DE" w:eastAsia="sl-SI"/>
              </w:rPr>
              <w:t xml:space="preserve"> </w:t>
            </w:r>
            <w:proofErr w:type="spellStart"/>
            <w:r w:rsidRPr="00074495">
              <w:rPr>
                <w:rFonts w:cs="Arial"/>
                <w:iCs/>
                <w:szCs w:val="20"/>
                <w:lang w:val="de-DE" w:eastAsia="sl-SI"/>
              </w:rPr>
              <w:t>predložena</w:t>
            </w:r>
            <w:proofErr w:type="spellEnd"/>
            <w:r w:rsidRPr="00074495">
              <w:rPr>
                <w:rFonts w:cs="Arial"/>
                <w:iCs/>
                <w:szCs w:val="20"/>
                <w:lang w:val="de-DE" w:eastAsia="sl-SI"/>
              </w:rPr>
              <w:t xml:space="preserve"> </w:t>
            </w:r>
            <w:proofErr w:type="spellStart"/>
            <w:r w:rsidRPr="00074495">
              <w:rPr>
                <w:rFonts w:cs="Arial"/>
                <w:iCs/>
                <w:szCs w:val="20"/>
                <w:lang w:val="de-DE" w:eastAsia="sl-SI"/>
              </w:rPr>
              <w:t>pred</w:t>
            </w:r>
            <w:proofErr w:type="spellEnd"/>
            <w:r w:rsidRPr="00074495">
              <w:rPr>
                <w:rFonts w:cs="Arial"/>
                <w:iCs/>
                <w:szCs w:val="20"/>
                <w:lang w:val="de-DE" w:eastAsia="sl-SI"/>
              </w:rPr>
              <w:t xml:space="preserve"> </w:t>
            </w:r>
            <w:proofErr w:type="spellStart"/>
            <w:r w:rsidRPr="00074495">
              <w:rPr>
                <w:rFonts w:cs="Arial"/>
                <w:iCs/>
                <w:szCs w:val="20"/>
                <w:lang w:val="de-DE" w:eastAsia="sl-SI"/>
              </w:rPr>
              <w:t>izdajo</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w:t>
            </w:r>
          </w:p>
          <w:p w14:paraId="4D10CB97" w14:textId="57BE8709"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074495">
              <w:rPr>
                <w:rFonts w:cs="Arial"/>
                <w:iCs/>
                <w:szCs w:val="20"/>
                <w:lang w:val="de-DE" w:eastAsia="sl-SI"/>
              </w:rPr>
              <w:t>Plačilo</w:t>
            </w:r>
            <w:proofErr w:type="spellEnd"/>
            <w:r w:rsidRPr="00074495">
              <w:rPr>
                <w:rFonts w:cs="Arial"/>
                <w:iCs/>
                <w:szCs w:val="20"/>
                <w:lang w:val="de-DE" w:eastAsia="sl-SI"/>
              </w:rPr>
              <w:t xml:space="preserve"> </w:t>
            </w:r>
            <w:proofErr w:type="spellStart"/>
            <w:r w:rsidRPr="00074495">
              <w:rPr>
                <w:rFonts w:cs="Arial"/>
                <w:iCs/>
                <w:szCs w:val="20"/>
                <w:lang w:val="de-DE" w:eastAsia="sl-SI"/>
              </w:rPr>
              <w:t>komunalnega</w:t>
            </w:r>
            <w:proofErr w:type="spellEnd"/>
            <w:r w:rsidRPr="00074495">
              <w:rPr>
                <w:rFonts w:cs="Arial"/>
                <w:iCs/>
                <w:szCs w:val="20"/>
                <w:lang w:val="de-DE" w:eastAsia="sl-SI"/>
              </w:rPr>
              <w:t xml:space="preserve"> </w:t>
            </w:r>
            <w:proofErr w:type="spellStart"/>
            <w:r w:rsidRPr="00074495">
              <w:rPr>
                <w:rFonts w:cs="Arial"/>
                <w:iCs/>
                <w:szCs w:val="20"/>
                <w:lang w:val="de-DE" w:eastAsia="sl-SI"/>
              </w:rPr>
              <w:t>prispevka</w:t>
            </w:r>
            <w:proofErr w:type="spellEnd"/>
            <w:r w:rsidRPr="00074495">
              <w:rPr>
                <w:rFonts w:cs="Arial"/>
                <w:iCs/>
                <w:szCs w:val="20"/>
                <w:lang w:val="de-DE" w:eastAsia="sl-SI"/>
              </w:rPr>
              <w:t xml:space="preserve"> ne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več</w:t>
            </w:r>
            <w:proofErr w:type="spellEnd"/>
            <w:r w:rsidRPr="00074495">
              <w:rPr>
                <w:rFonts w:cs="Arial"/>
                <w:iCs/>
                <w:szCs w:val="20"/>
                <w:lang w:val="de-DE" w:eastAsia="sl-SI"/>
              </w:rPr>
              <w:t xml:space="preserve"> </w:t>
            </w:r>
            <w:proofErr w:type="spellStart"/>
            <w:r w:rsidRPr="00074495">
              <w:rPr>
                <w:rFonts w:cs="Arial"/>
                <w:iCs/>
                <w:szCs w:val="20"/>
                <w:lang w:val="de-DE" w:eastAsia="sl-SI"/>
              </w:rPr>
              <w:t>pogoj</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izdajo</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w:t>
            </w:r>
            <w:proofErr w:type="spellStart"/>
            <w:r w:rsidRPr="00074495">
              <w:rPr>
                <w:rFonts w:cs="Arial"/>
                <w:iCs/>
                <w:szCs w:val="20"/>
                <w:lang w:val="de-DE" w:eastAsia="sl-SI"/>
              </w:rPr>
              <w:t>Ta</w:t>
            </w:r>
            <w:proofErr w:type="spellEnd"/>
            <w:r w:rsidRPr="00074495">
              <w:rPr>
                <w:rFonts w:cs="Arial"/>
                <w:iCs/>
                <w:szCs w:val="20"/>
                <w:lang w:val="de-DE" w:eastAsia="sl-SI"/>
              </w:rPr>
              <w:t xml:space="preserve"> </w:t>
            </w:r>
            <w:proofErr w:type="spellStart"/>
            <w:r w:rsidRPr="00074495">
              <w:rPr>
                <w:rFonts w:cs="Arial"/>
                <w:iCs/>
                <w:szCs w:val="20"/>
                <w:lang w:val="de-DE" w:eastAsia="sl-SI"/>
              </w:rPr>
              <w:t>dolžnost</w:t>
            </w:r>
            <w:proofErr w:type="spellEnd"/>
            <w:r w:rsidRPr="00074495">
              <w:rPr>
                <w:rFonts w:cs="Arial"/>
                <w:iCs/>
                <w:szCs w:val="20"/>
                <w:lang w:val="de-DE" w:eastAsia="sl-SI"/>
              </w:rPr>
              <w:t xml:space="preserve"> </w:t>
            </w:r>
            <w:proofErr w:type="spellStart"/>
            <w:r w:rsidRPr="00074495">
              <w:rPr>
                <w:rFonts w:cs="Arial"/>
                <w:iCs/>
                <w:szCs w:val="20"/>
                <w:lang w:val="de-DE" w:eastAsia="sl-SI"/>
              </w:rPr>
              <w:t>naj</w:t>
            </w:r>
            <w:proofErr w:type="spellEnd"/>
            <w:r w:rsidRPr="00074495">
              <w:rPr>
                <w:rFonts w:cs="Arial"/>
                <w:iCs/>
                <w:szCs w:val="20"/>
                <w:lang w:val="de-DE" w:eastAsia="sl-SI"/>
              </w:rPr>
              <w:t xml:space="preserve"> bi se </w:t>
            </w:r>
            <w:proofErr w:type="spellStart"/>
            <w:r w:rsidRPr="00074495">
              <w:rPr>
                <w:rFonts w:cs="Arial"/>
                <w:iCs/>
                <w:szCs w:val="20"/>
                <w:lang w:val="de-DE" w:eastAsia="sl-SI"/>
              </w:rPr>
              <w:t>izpolnila</w:t>
            </w:r>
            <w:proofErr w:type="spellEnd"/>
            <w:r w:rsidRPr="00074495">
              <w:rPr>
                <w:rFonts w:cs="Arial"/>
                <w:iCs/>
                <w:szCs w:val="20"/>
                <w:lang w:val="de-DE" w:eastAsia="sl-SI"/>
              </w:rPr>
              <w:t xml:space="preserve"> </w:t>
            </w:r>
            <w:proofErr w:type="spellStart"/>
            <w:r w:rsidRPr="00074495">
              <w:rPr>
                <w:rFonts w:cs="Arial"/>
                <w:iCs/>
                <w:szCs w:val="20"/>
                <w:lang w:val="de-DE" w:eastAsia="sl-SI"/>
              </w:rPr>
              <w:t>pred</w:t>
            </w:r>
            <w:proofErr w:type="spellEnd"/>
            <w:r w:rsidRPr="00074495">
              <w:rPr>
                <w:rFonts w:cs="Arial"/>
                <w:iCs/>
                <w:szCs w:val="20"/>
                <w:lang w:val="de-DE" w:eastAsia="sl-SI"/>
              </w:rPr>
              <w:t xml:space="preserve"> </w:t>
            </w:r>
            <w:proofErr w:type="spellStart"/>
            <w:r w:rsidRPr="00074495">
              <w:rPr>
                <w:rFonts w:cs="Arial"/>
                <w:iCs/>
                <w:szCs w:val="20"/>
                <w:lang w:val="de-DE" w:eastAsia="sl-SI"/>
              </w:rPr>
              <w:t>prijavo</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sami</w:t>
            </w:r>
            <w:proofErr w:type="spellEnd"/>
            <w:r w:rsidRPr="00074495">
              <w:rPr>
                <w:rFonts w:cs="Arial"/>
                <w:iCs/>
                <w:szCs w:val="20"/>
                <w:lang w:val="de-DE" w:eastAsia="sl-SI"/>
              </w:rPr>
              <w:t xml:space="preserve"> </w:t>
            </w:r>
            <w:proofErr w:type="spellStart"/>
            <w:r w:rsidRPr="00074495">
              <w:rPr>
                <w:rFonts w:cs="Arial"/>
                <w:iCs/>
                <w:szCs w:val="20"/>
                <w:lang w:val="de-DE" w:eastAsia="sl-SI"/>
              </w:rPr>
              <w:t>prijavi</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pa</w:t>
            </w:r>
            <w:proofErr w:type="spellEnd"/>
            <w:r w:rsidRPr="00074495">
              <w:rPr>
                <w:rFonts w:cs="Arial"/>
                <w:iCs/>
                <w:szCs w:val="20"/>
                <w:lang w:val="de-DE" w:eastAsia="sl-SI"/>
              </w:rPr>
              <w:t xml:space="preserv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investitor</w:t>
            </w:r>
            <w:proofErr w:type="spellEnd"/>
            <w:r w:rsidRPr="00074495">
              <w:rPr>
                <w:rFonts w:cs="Arial"/>
                <w:iCs/>
                <w:szCs w:val="20"/>
                <w:lang w:val="de-DE" w:eastAsia="sl-SI"/>
              </w:rPr>
              <w:t xml:space="preserve"> </w:t>
            </w:r>
            <w:proofErr w:type="spellStart"/>
            <w:r w:rsidRPr="00074495">
              <w:rPr>
                <w:rFonts w:cs="Arial"/>
                <w:iCs/>
                <w:szCs w:val="20"/>
                <w:lang w:val="de-DE" w:eastAsia="sl-SI"/>
              </w:rPr>
              <w:t>priložil</w:t>
            </w:r>
            <w:proofErr w:type="spellEnd"/>
            <w:r w:rsidRPr="00074495">
              <w:rPr>
                <w:rFonts w:cs="Arial"/>
                <w:iCs/>
                <w:szCs w:val="20"/>
                <w:lang w:val="de-DE" w:eastAsia="sl-SI"/>
              </w:rPr>
              <w:t xml:space="preserve"> </w:t>
            </w:r>
            <w:proofErr w:type="spellStart"/>
            <w:r w:rsidRPr="00074495">
              <w:rPr>
                <w:rFonts w:cs="Arial"/>
                <w:iCs/>
                <w:szCs w:val="20"/>
                <w:lang w:val="de-DE" w:eastAsia="sl-SI"/>
              </w:rPr>
              <w:t>dokazilo</w:t>
            </w:r>
            <w:proofErr w:type="spellEnd"/>
            <w:r w:rsidRPr="00074495">
              <w:rPr>
                <w:rFonts w:cs="Arial"/>
                <w:iCs/>
                <w:szCs w:val="20"/>
                <w:lang w:val="de-DE" w:eastAsia="sl-SI"/>
              </w:rPr>
              <w:t xml:space="preserve"> o </w:t>
            </w:r>
            <w:proofErr w:type="spellStart"/>
            <w:r w:rsidRPr="00074495">
              <w:rPr>
                <w:rFonts w:cs="Arial"/>
                <w:iCs/>
                <w:szCs w:val="20"/>
                <w:lang w:val="de-DE" w:eastAsia="sl-SI"/>
              </w:rPr>
              <w:t>tem</w:t>
            </w:r>
            <w:proofErr w:type="spellEnd"/>
            <w:r w:rsidRPr="00074495">
              <w:rPr>
                <w:rFonts w:cs="Arial"/>
                <w:iCs/>
                <w:szCs w:val="20"/>
                <w:lang w:val="de-DE" w:eastAsia="sl-SI"/>
              </w:rPr>
              <w:t xml:space="preserve">, da so </w:t>
            </w:r>
            <w:proofErr w:type="spellStart"/>
            <w:r w:rsidRPr="00074495">
              <w:rPr>
                <w:rFonts w:cs="Arial"/>
                <w:iCs/>
                <w:szCs w:val="20"/>
                <w:lang w:val="de-DE" w:eastAsia="sl-SI"/>
              </w:rPr>
              <w:t>poravnane</w:t>
            </w:r>
            <w:proofErr w:type="spellEnd"/>
            <w:r w:rsidRPr="00074495">
              <w:rPr>
                <w:rFonts w:cs="Arial"/>
                <w:iCs/>
                <w:szCs w:val="20"/>
                <w:lang w:val="de-DE" w:eastAsia="sl-SI"/>
              </w:rPr>
              <w:t xml:space="preserve"> </w:t>
            </w:r>
            <w:proofErr w:type="spellStart"/>
            <w:r w:rsidRPr="00074495">
              <w:rPr>
                <w:rFonts w:cs="Arial"/>
                <w:iCs/>
                <w:szCs w:val="20"/>
                <w:lang w:val="de-DE" w:eastAsia="sl-SI"/>
              </w:rPr>
              <w:t>obveznosti</w:t>
            </w:r>
            <w:proofErr w:type="spellEnd"/>
            <w:r w:rsidRPr="00074495">
              <w:rPr>
                <w:rFonts w:cs="Arial"/>
                <w:iCs/>
                <w:szCs w:val="20"/>
                <w:lang w:val="de-DE" w:eastAsia="sl-SI"/>
              </w:rPr>
              <w:t xml:space="preserve"> </w:t>
            </w:r>
            <w:proofErr w:type="spellStart"/>
            <w:r w:rsidRPr="00074495">
              <w:rPr>
                <w:rFonts w:cs="Arial"/>
                <w:iCs/>
                <w:szCs w:val="20"/>
                <w:lang w:val="de-DE" w:eastAsia="sl-SI"/>
              </w:rPr>
              <w:t>glede</w:t>
            </w:r>
            <w:proofErr w:type="spellEnd"/>
            <w:r w:rsidRPr="00074495">
              <w:rPr>
                <w:rFonts w:cs="Arial"/>
                <w:iCs/>
                <w:szCs w:val="20"/>
                <w:lang w:val="de-DE" w:eastAsia="sl-SI"/>
              </w:rPr>
              <w:t xml:space="preserve"> </w:t>
            </w:r>
            <w:proofErr w:type="spellStart"/>
            <w:r w:rsidRPr="00074495">
              <w:rPr>
                <w:rFonts w:cs="Arial"/>
                <w:iCs/>
                <w:szCs w:val="20"/>
                <w:lang w:val="de-DE" w:eastAsia="sl-SI"/>
              </w:rPr>
              <w:t>plačila</w:t>
            </w:r>
            <w:proofErr w:type="spellEnd"/>
            <w:r w:rsidRPr="00074495">
              <w:rPr>
                <w:rFonts w:cs="Arial"/>
                <w:iCs/>
                <w:szCs w:val="20"/>
                <w:lang w:val="de-DE" w:eastAsia="sl-SI"/>
              </w:rPr>
              <w:t xml:space="preserve"> </w:t>
            </w:r>
            <w:proofErr w:type="spellStart"/>
            <w:r w:rsidRPr="00074495">
              <w:rPr>
                <w:rFonts w:cs="Arial"/>
                <w:iCs/>
                <w:szCs w:val="20"/>
                <w:lang w:val="de-DE" w:eastAsia="sl-SI"/>
              </w:rPr>
              <w:t>komunalnega</w:t>
            </w:r>
            <w:proofErr w:type="spellEnd"/>
            <w:r w:rsidRPr="00074495">
              <w:rPr>
                <w:rFonts w:cs="Arial"/>
                <w:iCs/>
                <w:szCs w:val="20"/>
                <w:lang w:val="de-DE" w:eastAsia="sl-SI"/>
              </w:rPr>
              <w:t xml:space="preserve"> </w:t>
            </w:r>
            <w:proofErr w:type="spellStart"/>
            <w:r w:rsidRPr="00074495">
              <w:rPr>
                <w:rFonts w:cs="Arial"/>
                <w:iCs/>
                <w:szCs w:val="20"/>
                <w:lang w:val="de-DE" w:eastAsia="sl-SI"/>
              </w:rPr>
              <w:t>prispevka</w:t>
            </w:r>
            <w:proofErr w:type="spellEnd"/>
            <w:r w:rsidRPr="00074495">
              <w:rPr>
                <w:rFonts w:cs="Arial"/>
                <w:iCs/>
                <w:szCs w:val="20"/>
                <w:lang w:val="de-DE" w:eastAsia="sl-SI"/>
              </w:rPr>
              <w:t xml:space="preserve">. Le </w:t>
            </w:r>
            <w:proofErr w:type="spellStart"/>
            <w:r w:rsidRPr="00074495">
              <w:rPr>
                <w:rFonts w:cs="Arial"/>
                <w:iCs/>
                <w:szCs w:val="20"/>
                <w:lang w:val="de-DE" w:eastAsia="sl-SI"/>
              </w:rPr>
              <w:t>pri</w:t>
            </w:r>
            <w:proofErr w:type="spellEnd"/>
            <w:r w:rsidRPr="00074495">
              <w:rPr>
                <w:rFonts w:cs="Arial"/>
                <w:iCs/>
                <w:szCs w:val="20"/>
                <w:lang w:val="de-DE" w:eastAsia="sl-SI"/>
              </w:rPr>
              <w:t xml:space="preserve"> </w:t>
            </w:r>
            <w:proofErr w:type="spellStart"/>
            <w:r w:rsidRPr="00074495">
              <w:rPr>
                <w:rFonts w:cs="Arial"/>
                <w:iCs/>
                <w:szCs w:val="20"/>
                <w:lang w:val="de-DE" w:eastAsia="sl-SI"/>
              </w:rPr>
              <w:t>spremembi</w:t>
            </w:r>
            <w:proofErr w:type="spellEnd"/>
            <w:r w:rsidRPr="00074495">
              <w:rPr>
                <w:rFonts w:cs="Arial"/>
                <w:iCs/>
                <w:szCs w:val="20"/>
                <w:lang w:val="de-DE" w:eastAsia="sl-SI"/>
              </w:rPr>
              <w:t xml:space="preserve"> </w:t>
            </w:r>
            <w:proofErr w:type="spellStart"/>
            <w:r w:rsidRPr="00074495">
              <w:rPr>
                <w:rFonts w:cs="Arial"/>
                <w:iCs/>
                <w:szCs w:val="20"/>
                <w:lang w:val="de-DE" w:eastAsia="sl-SI"/>
              </w:rPr>
              <w:t>namembnosti</w:t>
            </w:r>
            <w:proofErr w:type="spellEnd"/>
            <w:r w:rsidRPr="00074495">
              <w:rPr>
                <w:rFonts w:cs="Arial"/>
                <w:iCs/>
                <w:szCs w:val="20"/>
                <w:lang w:val="de-DE" w:eastAsia="sl-SI"/>
              </w:rPr>
              <w:t xml:space="preserve">, </w:t>
            </w:r>
            <w:proofErr w:type="spellStart"/>
            <w:r w:rsidRPr="00074495">
              <w:rPr>
                <w:rFonts w:cs="Arial"/>
                <w:iCs/>
                <w:szCs w:val="20"/>
                <w:lang w:val="de-DE" w:eastAsia="sl-SI"/>
              </w:rPr>
              <w:t>kjer</w:t>
            </w:r>
            <w:proofErr w:type="spellEnd"/>
            <w:r w:rsidRPr="00074495">
              <w:rPr>
                <w:rFonts w:cs="Arial"/>
                <w:iCs/>
                <w:szCs w:val="20"/>
                <w:lang w:val="de-DE" w:eastAsia="sl-SI"/>
              </w:rPr>
              <w:t xml:space="preserve"> </w:t>
            </w:r>
            <w:proofErr w:type="spellStart"/>
            <w:r w:rsidRPr="00074495">
              <w:rPr>
                <w:rFonts w:cs="Arial"/>
                <w:iCs/>
                <w:szCs w:val="20"/>
                <w:lang w:val="de-DE" w:eastAsia="sl-SI"/>
              </w:rPr>
              <w:t>ni</w:t>
            </w:r>
            <w:proofErr w:type="spellEnd"/>
            <w:r w:rsidRPr="00074495">
              <w:rPr>
                <w:rFonts w:cs="Arial"/>
                <w:iCs/>
                <w:szCs w:val="20"/>
                <w:lang w:val="de-DE" w:eastAsia="sl-SI"/>
              </w:rPr>
              <w:t xml:space="preserve"> </w:t>
            </w:r>
            <w:proofErr w:type="spellStart"/>
            <w:r w:rsidRPr="00074495">
              <w:rPr>
                <w:rFonts w:cs="Arial"/>
                <w:iCs/>
                <w:szCs w:val="20"/>
                <w:lang w:val="de-DE" w:eastAsia="sl-SI"/>
              </w:rPr>
              <w:t>prijave</w:t>
            </w:r>
            <w:proofErr w:type="spellEnd"/>
            <w:r w:rsidRPr="00074495">
              <w:rPr>
                <w:rFonts w:cs="Arial"/>
                <w:iCs/>
                <w:szCs w:val="20"/>
                <w:lang w:val="de-DE" w:eastAsia="sl-SI"/>
              </w:rPr>
              <w:t xml:space="preserve"> </w:t>
            </w:r>
            <w:proofErr w:type="spellStart"/>
            <w:r w:rsidRPr="00074495">
              <w:rPr>
                <w:rFonts w:cs="Arial"/>
                <w:iCs/>
                <w:szCs w:val="20"/>
                <w:lang w:val="de-DE" w:eastAsia="sl-SI"/>
              </w:rPr>
              <w:t>začetka</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se </w:t>
            </w:r>
            <w:proofErr w:type="spellStart"/>
            <w:r w:rsidRPr="00074495">
              <w:rPr>
                <w:rFonts w:cs="Arial"/>
                <w:iCs/>
                <w:szCs w:val="20"/>
                <w:lang w:val="de-DE" w:eastAsia="sl-SI"/>
              </w:rPr>
              <w:t>dokazilo</w:t>
            </w:r>
            <w:proofErr w:type="spellEnd"/>
            <w:r w:rsidRPr="00074495">
              <w:rPr>
                <w:rFonts w:cs="Arial"/>
                <w:iCs/>
                <w:szCs w:val="20"/>
                <w:lang w:val="de-DE" w:eastAsia="sl-SI"/>
              </w:rPr>
              <w:t xml:space="preserve"> </w:t>
            </w:r>
            <w:proofErr w:type="spellStart"/>
            <w:r w:rsidRPr="00074495">
              <w:rPr>
                <w:rFonts w:cs="Arial"/>
                <w:iCs/>
                <w:szCs w:val="20"/>
                <w:lang w:val="de-DE" w:eastAsia="sl-SI"/>
              </w:rPr>
              <w:t>predloži</w:t>
            </w:r>
            <w:proofErr w:type="spellEnd"/>
            <w:r w:rsidRPr="00074495">
              <w:rPr>
                <w:rFonts w:cs="Arial"/>
                <w:iCs/>
                <w:szCs w:val="20"/>
                <w:lang w:val="de-DE" w:eastAsia="sl-SI"/>
              </w:rPr>
              <w:t xml:space="preserve"> v </w:t>
            </w:r>
            <w:proofErr w:type="spellStart"/>
            <w:r w:rsidRPr="00074495">
              <w:rPr>
                <w:rFonts w:cs="Arial"/>
                <w:iCs/>
                <w:szCs w:val="20"/>
                <w:lang w:val="de-DE" w:eastAsia="sl-SI"/>
              </w:rPr>
              <w:t>postopku</w:t>
            </w:r>
            <w:proofErr w:type="spellEnd"/>
            <w:r w:rsidRPr="00074495">
              <w:rPr>
                <w:rFonts w:cs="Arial"/>
                <w:iCs/>
                <w:szCs w:val="20"/>
                <w:lang w:val="de-DE" w:eastAsia="sl-SI"/>
              </w:rPr>
              <w:t xml:space="preserve"> </w:t>
            </w:r>
            <w:proofErr w:type="spellStart"/>
            <w:r w:rsidRPr="00074495">
              <w:rPr>
                <w:rFonts w:cs="Arial"/>
                <w:iCs/>
                <w:szCs w:val="20"/>
                <w:lang w:val="de-DE" w:eastAsia="sl-SI"/>
              </w:rPr>
              <w:t>izdaje</w:t>
            </w:r>
            <w:proofErr w:type="spellEnd"/>
            <w:r w:rsidRPr="00074495">
              <w:rPr>
                <w:rFonts w:cs="Arial"/>
                <w:iCs/>
                <w:szCs w:val="20"/>
                <w:lang w:val="de-DE" w:eastAsia="sl-SI"/>
              </w:rPr>
              <w:t xml:space="preserve"> </w:t>
            </w:r>
            <w:proofErr w:type="spellStart"/>
            <w:r w:rsidRPr="00074495">
              <w:rPr>
                <w:rFonts w:cs="Arial"/>
                <w:iCs/>
                <w:szCs w:val="20"/>
                <w:lang w:val="de-DE" w:eastAsia="sl-SI"/>
              </w:rPr>
              <w:t>uporabnega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w:t>
            </w:r>
            <w:r w:rsidR="00704EF5">
              <w:rPr>
                <w:rFonts w:cs="Arial"/>
                <w:iCs/>
                <w:szCs w:val="20"/>
                <w:lang w:val="de-DE" w:eastAsia="sl-SI"/>
              </w:rPr>
              <w:t xml:space="preserve"> </w:t>
            </w:r>
            <w:proofErr w:type="spellStart"/>
            <w:r w:rsidR="00704EF5">
              <w:rPr>
                <w:rFonts w:cs="Arial"/>
                <w:iCs/>
                <w:szCs w:val="20"/>
                <w:lang w:val="de-DE" w:eastAsia="sl-SI"/>
              </w:rPr>
              <w:t>Ta</w:t>
            </w:r>
            <w:proofErr w:type="spellEnd"/>
            <w:r w:rsidR="00704EF5">
              <w:rPr>
                <w:rFonts w:cs="Arial"/>
                <w:iCs/>
                <w:szCs w:val="20"/>
                <w:lang w:val="de-DE" w:eastAsia="sl-SI"/>
              </w:rPr>
              <w:t xml:space="preserve"> </w:t>
            </w:r>
            <w:proofErr w:type="spellStart"/>
            <w:r w:rsidR="00704EF5">
              <w:rPr>
                <w:rFonts w:cs="Arial"/>
                <w:iCs/>
                <w:szCs w:val="20"/>
                <w:lang w:val="de-DE" w:eastAsia="sl-SI"/>
              </w:rPr>
              <w:t>določba</w:t>
            </w:r>
            <w:proofErr w:type="spellEnd"/>
            <w:r w:rsidR="00704EF5">
              <w:rPr>
                <w:rFonts w:cs="Arial"/>
                <w:iCs/>
                <w:szCs w:val="20"/>
                <w:lang w:val="de-DE" w:eastAsia="sl-SI"/>
              </w:rPr>
              <w:t xml:space="preserve"> se </w:t>
            </w:r>
            <w:proofErr w:type="spellStart"/>
            <w:r w:rsidR="00704EF5">
              <w:rPr>
                <w:rFonts w:cs="Arial"/>
                <w:iCs/>
                <w:szCs w:val="20"/>
                <w:lang w:val="de-DE" w:eastAsia="sl-SI"/>
              </w:rPr>
              <w:t>bo</w:t>
            </w:r>
            <w:proofErr w:type="spellEnd"/>
            <w:r w:rsidR="00704EF5">
              <w:rPr>
                <w:rFonts w:cs="Arial"/>
                <w:iCs/>
                <w:szCs w:val="20"/>
                <w:lang w:val="de-DE" w:eastAsia="sl-SI"/>
              </w:rPr>
              <w:t xml:space="preserve"> </w:t>
            </w:r>
            <w:proofErr w:type="spellStart"/>
            <w:r w:rsidR="00704EF5">
              <w:rPr>
                <w:rFonts w:cs="Arial"/>
                <w:iCs/>
                <w:szCs w:val="20"/>
                <w:lang w:val="de-DE" w:eastAsia="sl-SI"/>
              </w:rPr>
              <w:t>začela</w:t>
            </w:r>
            <w:proofErr w:type="spellEnd"/>
            <w:r w:rsidR="00704EF5">
              <w:rPr>
                <w:rFonts w:cs="Arial"/>
                <w:iCs/>
                <w:szCs w:val="20"/>
                <w:lang w:val="de-DE" w:eastAsia="sl-SI"/>
              </w:rPr>
              <w:t xml:space="preserve"> </w:t>
            </w:r>
            <w:proofErr w:type="spellStart"/>
            <w:r w:rsidR="00704EF5">
              <w:rPr>
                <w:rFonts w:cs="Arial"/>
                <w:iCs/>
                <w:szCs w:val="20"/>
                <w:lang w:val="de-DE" w:eastAsia="sl-SI"/>
              </w:rPr>
              <w:t>uporabljati</w:t>
            </w:r>
            <w:proofErr w:type="spellEnd"/>
            <w:r w:rsidR="00704EF5">
              <w:rPr>
                <w:rFonts w:cs="Arial"/>
                <w:iCs/>
                <w:szCs w:val="20"/>
                <w:lang w:val="de-DE" w:eastAsia="sl-SI"/>
              </w:rPr>
              <w:t xml:space="preserve">, </w:t>
            </w:r>
            <w:proofErr w:type="spellStart"/>
            <w:r w:rsidR="00704EF5">
              <w:rPr>
                <w:rFonts w:cs="Arial"/>
                <w:iCs/>
                <w:szCs w:val="20"/>
                <w:lang w:val="de-DE" w:eastAsia="sl-SI"/>
              </w:rPr>
              <w:t>ko</w:t>
            </w:r>
            <w:proofErr w:type="spellEnd"/>
            <w:r w:rsidR="00704EF5">
              <w:rPr>
                <w:rFonts w:cs="Arial"/>
                <w:iCs/>
                <w:szCs w:val="20"/>
                <w:lang w:val="de-DE" w:eastAsia="sl-SI"/>
              </w:rPr>
              <w:t xml:space="preserve"> </w:t>
            </w:r>
            <w:proofErr w:type="spellStart"/>
            <w:r w:rsidR="00704EF5">
              <w:rPr>
                <w:rFonts w:cs="Arial"/>
                <w:iCs/>
                <w:szCs w:val="20"/>
                <w:lang w:val="de-DE" w:eastAsia="sl-SI"/>
              </w:rPr>
              <w:t>bo</w:t>
            </w:r>
            <w:proofErr w:type="spellEnd"/>
            <w:r w:rsidR="00704EF5">
              <w:rPr>
                <w:rFonts w:cs="Arial"/>
                <w:iCs/>
                <w:szCs w:val="20"/>
                <w:lang w:val="de-DE" w:eastAsia="sl-SI"/>
              </w:rPr>
              <w:t xml:space="preserve"> </w:t>
            </w:r>
            <w:proofErr w:type="spellStart"/>
            <w:r w:rsidR="00704EF5">
              <w:rPr>
                <w:rFonts w:cs="Arial"/>
                <w:iCs/>
                <w:szCs w:val="20"/>
                <w:lang w:val="de-DE" w:eastAsia="sl-SI"/>
              </w:rPr>
              <w:t>zaživel</w:t>
            </w:r>
            <w:proofErr w:type="spellEnd"/>
            <w:r w:rsidR="00704EF5">
              <w:rPr>
                <w:rFonts w:cs="Arial"/>
                <w:iCs/>
                <w:szCs w:val="20"/>
                <w:lang w:val="de-DE" w:eastAsia="sl-SI"/>
              </w:rPr>
              <w:t xml:space="preserve"> </w:t>
            </w:r>
            <w:proofErr w:type="spellStart"/>
            <w:r w:rsidR="00704EF5">
              <w:rPr>
                <w:rFonts w:cs="Arial"/>
                <w:iCs/>
                <w:szCs w:val="20"/>
                <w:lang w:val="de-DE" w:eastAsia="sl-SI"/>
              </w:rPr>
              <w:t>sistem</w:t>
            </w:r>
            <w:proofErr w:type="spellEnd"/>
            <w:r w:rsidR="00704EF5">
              <w:rPr>
                <w:rFonts w:cs="Arial"/>
                <w:iCs/>
                <w:szCs w:val="20"/>
                <w:lang w:val="de-DE" w:eastAsia="sl-SI"/>
              </w:rPr>
              <w:t xml:space="preserve"> eGraditev.</w:t>
            </w:r>
          </w:p>
          <w:p w14:paraId="185F4E61"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proofErr w:type="spellStart"/>
            <w:r w:rsidRPr="00074495">
              <w:rPr>
                <w:rFonts w:cs="Arial"/>
                <w:iCs/>
                <w:szCs w:val="20"/>
                <w:lang w:val="de-DE" w:eastAsia="sl-SI"/>
              </w:rPr>
              <w:t>Deloma</w:t>
            </w:r>
            <w:proofErr w:type="spellEnd"/>
            <w:r w:rsidRPr="00074495">
              <w:rPr>
                <w:rFonts w:cs="Arial"/>
                <w:iCs/>
                <w:szCs w:val="20"/>
                <w:lang w:val="de-DE" w:eastAsia="sl-SI"/>
              </w:rPr>
              <w:t xml:space="preserve"> so </w:t>
            </w:r>
            <w:proofErr w:type="spellStart"/>
            <w:r w:rsidRPr="00074495">
              <w:rPr>
                <w:rFonts w:cs="Arial"/>
                <w:iCs/>
                <w:szCs w:val="20"/>
                <w:lang w:val="de-DE" w:eastAsia="sl-SI"/>
              </w:rPr>
              <w:t>dopolnjene</w:t>
            </w:r>
            <w:proofErr w:type="spellEnd"/>
            <w:r w:rsidRPr="00074495">
              <w:rPr>
                <w:rFonts w:cs="Arial"/>
                <w:iCs/>
                <w:szCs w:val="20"/>
                <w:lang w:val="de-DE" w:eastAsia="sl-SI"/>
              </w:rPr>
              <w:t xml:space="preserve"> </w:t>
            </w:r>
            <w:proofErr w:type="spellStart"/>
            <w:r w:rsidRPr="00074495">
              <w:rPr>
                <w:rFonts w:cs="Arial"/>
                <w:iCs/>
                <w:szCs w:val="20"/>
                <w:lang w:val="de-DE" w:eastAsia="sl-SI"/>
              </w:rPr>
              <w:t>določbe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se </w:t>
            </w:r>
            <w:proofErr w:type="spellStart"/>
            <w:r w:rsidRPr="00074495">
              <w:rPr>
                <w:rFonts w:cs="Arial"/>
                <w:iCs/>
                <w:szCs w:val="20"/>
                <w:lang w:val="de-DE" w:eastAsia="sl-SI"/>
              </w:rPr>
              <w:t>nanašajo</w:t>
            </w:r>
            <w:proofErr w:type="spellEnd"/>
            <w:r w:rsidRPr="00074495">
              <w:rPr>
                <w:rFonts w:cs="Arial"/>
                <w:iCs/>
                <w:szCs w:val="20"/>
                <w:lang w:val="de-DE" w:eastAsia="sl-SI"/>
              </w:rPr>
              <w:t xml:space="preserve"> na </w:t>
            </w:r>
            <w:proofErr w:type="spellStart"/>
            <w:r w:rsidRPr="00074495">
              <w:rPr>
                <w:rFonts w:cs="Arial"/>
                <w:iCs/>
                <w:szCs w:val="20"/>
                <w:lang w:val="de-DE" w:eastAsia="sl-SI"/>
              </w:rPr>
              <w:t>integralno</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dovoljenje</w:t>
            </w:r>
            <w:proofErr w:type="spellEnd"/>
            <w:r w:rsidRPr="00074495">
              <w:rPr>
                <w:rFonts w:cs="Arial"/>
                <w:iCs/>
                <w:szCs w:val="20"/>
                <w:lang w:val="de-DE" w:eastAsia="sl-SI"/>
              </w:rPr>
              <w:t xml:space="preserve">. </w:t>
            </w:r>
            <w:proofErr w:type="spellStart"/>
            <w:r w:rsidRPr="00074495">
              <w:rPr>
                <w:rFonts w:cs="Arial"/>
                <w:iCs/>
                <w:szCs w:val="20"/>
                <w:lang w:val="de-DE" w:eastAsia="sl-SI"/>
              </w:rPr>
              <w:t>To</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dovoljenje</w:t>
            </w:r>
            <w:proofErr w:type="spellEnd"/>
            <w:r w:rsidRPr="00074495">
              <w:rPr>
                <w:rFonts w:cs="Arial"/>
                <w:iCs/>
                <w:szCs w:val="20"/>
                <w:lang w:val="de-DE" w:eastAsia="sl-SI"/>
              </w:rPr>
              <w:t xml:space="preserve"> </w:t>
            </w:r>
            <w:proofErr w:type="spellStart"/>
            <w:r w:rsidRPr="00074495">
              <w:rPr>
                <w:rFonts w:cs="Arial"/>
                <w:iCs/>
                <w:szCs w:val="20"/>
                <w:lang w:val="de-DE" w:eastAsia="sl-SI"/>
              </w:rPr>
              <w:t>pomeni</w:t>
            </w:r>
            <w:proofErr w:type="spellEnd"/>
            <w:r w:rsidRPr="00074495">
              <w:rPr>
                <w:rFonts w:cs="Arial"/>
                <w:iCs/>
                <w:szCs w:val="20"/>
                <w:lang w:val="de-DE" w:eastAsia="sl-SI"/>
              </w:rPr>
              <w:t xml:space="preserve"> </w:t>
            </w:r>
            <w:proofErr w:type="spellStart"/>
            <w:r w:rsidRPr="00074495">
              <w:rPr>
                <w:rFonts w:cs="Arial"/>
                <w:iCs/>
                <w:szCs w:val="20"/>
                <w:lang w:val="de-DE" w:eastAsia="sl-SI"/>
              </w:rPr>
              <w:lastRenderedPageBreak/>
              <w:t>odločitev</w:t>
            </w:r>
            <w:proofErr w:type="spellEnd"/>
            <w:r w:rsidRPr="00074495">
              <w:rPr>
                <w:rFonts w:cs="Arial"/>
                <w:iCs/>
                <w:szCs w:val="20"/>
                <w:lang w:val="de-DE" w:eastAsia="sl-SI"/>
              </w:rPr>
              <w:t xml:space="preserve"> o </w:t>
            </w:r>
            <w:proofErr w:type="spellStart"/>
            <w:r w:rsidRPr="00074495">
              <w:rPr>
                <w:rFonts w:cs="Arial"/>
                <w:iCs/>
                <w:szCs w:val="20"/>
                <w:lang w:val="de-DE" w:eastAsia="sl-SI"/>
              </w:rPr>
              <w:t>sami</w:t>
            </w:r>
            <w:proofErr w:type="spellEnd"/>
            <w:r w:rsidRPr="00074495">
              <w:rPr>
                <w:rFonts w:cs="Arial"/>
                <w:iCs/>
                <w:szCs w:val="20"/>
                <w:lang w:val="de-DE" w:eastAsia="sl-SI"/>
              </w:rPr>
              <w:t xml:space="preserve"> </w:t>
            </w:r>
            <w:proofErr w:type="spellStart"/>
            <w:r w:rsidRPr="00074495">
              <w:rPr>
                <w:rFonts w:cs="Arial"/>
                <w:iCs/>
                <w:szCs w:val="20"/>
                <w:lang w:val="de-DE" w:eastAsia="sl-SI"/>
              </w:rPr>
              <w:t>gradnji</w:t>
            </w:r>
            <w:proofErr w:type="spellEnd"/>
            <w:r w:rsidRPr="00074495">
              <w:rPr>
                <w:rFonts w:cs="Arial"/>
                <w:iCs/>
                <w:szCs w:val="20"/>
                <w:lang w:val="de-DE" w:eastAsia="sl-SI"/>
              </w:rPr>
              <w:t xml:space="preserve"> in </w:t>
            </w:r>
            <w:proofErr w:type="spellStart"/>
            <w:r w:rsidRPr="00074495">
              <w:rPr>
                <w:rFonts w:cs="Arial"/>
                <w:iCs/>
                <w:szCs w:val="20"/>
                <w:lang w:val="de-DE" w:eastAsia="sl-SI"/>
              </w:rPr>
              <w:t>hkrati</w:t>
            </w:r>
            <w:proofErr w:type="spellEnd"/>
            <w:r w:rsidRPr="00074495">
              <w:rPr>
                <w:rFonts w:cs="Arial"/>
                <w:iCs/>
                <w:szCs w:val="20"/>
                <w:lang w:val="de-DE" w:eastAsia="sl-SI"/>
              </w:rPr>
              <w:t xml:space="preserve"> </w:t>
            </w:r>
            <w:proofErr w:type="spellStart"/>
            <w:r w:rsidRPr="00074495">
              <w:rPr>
                <w:rFonts w:cs="Arial"/>
                <w:iCs/>
                <w:szCs w:val="20"/>
                <w:lang w:val="de-DE" w:eastAsia="sl-SI"/>
              </w:rPr>
              <w:t>ugotovitev</w:t>
            </w:r>
            <w:proofErr w:type="spellEnd"/>
            <w:r w:rsidRPr="00074495">
              <w:rPr>
                <w:rFonts w:cs="Arial"/>
                <w:iCs/>
                <w:szCs w:val="20"/>
                <w:lang w:val="de-DE" w:eastAsia="sl-SI"/>
              </w:rPr>
              <w:t xml:space="preserve">, da </w:t>
            </w:r>
            <w:proofErr w:type="spellStart"/>
            <w:r w:rsidRPr="00074495">
              <w:rPr>
                <w:rFonts w:cs="Arial"/>
                <w:iCs/>
                <w:szCs w:val="20"/>
                <w:lang w:val="de-DE" w:eastAsia="sl-SI"/>
              </w:rPr>
              <w:t>gradnja</w:t>
            </w:r>
            <w:proofErr w:type="spellEnd"/>
            <w:r w:rsidRPr="00074495">
              <w:rPr>
                <w:rFonts w:cs="Arial"/>
                <w:iCs/>
                <w:szCs w:val="20"/>
                <w:lang w:val="de-DE" w:eastAsia="sl-SI"/>
              </w:rPr>
              <w:t xml:space="preserve"> ne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imela</w:t>
            </w:r>
            <w:proofErr w:type="spellEnd"/>
            <w:r w:rsidRPr="00074495">
              <w:rPr>
                <w:rFonts w:cs="Arial"/>
                <w:iCs/>
                <w:szCs w:val="20"/>
                <w:lang w:val="de-DE" w:eastAsia="sl-SI"/>
              </w:rPr>
              <w:t xml:space="preserve"> </w:t>
            </w:r>
            <w:proofErr w:type="spellStart"/>
            <w:r w:rsidRPr="00074495">
              <w:rPr>
                <w:rFonts w:cs="Arial"/>
                <w:iCs/>
                <w:szCs w:val="20"/>
                <w:lang w:val="de-DE" w:eastAsia="sl-SI"/>
              </w:rPr>
              <w:t>pomembnih</w:t>
            </w:r>
            <w:proofErr w:type="spellEnd"/>
            <w:r w:rsidRPr="00074495">
              <w:rPr>
                <w:rFonts w:cs="Arial"/>
                <w:iCs/>
                <w:szCs w:val="20"/>
                <w:lang w:val="de-DE" w:eastAsia="sl-SI"/>
              </w:rPr>
              <w:t xml:space="preserve"> </w:t>
            </w:r>
            <w:proofErr w:type="spellStart"/>
            <w:r w:rsidRPr="00074495">
              <w:rPr>
                <w:rFonts w:cs="Arial"/>
                <w:iCs/>
                <w:szCs w:val="20"/>
                <w:lang w:val="de-DE" w:eastAsia="sl-SI"/>
              </w:rPr>
              <w:t>škodljivih</w:t>
            </w:r>
            <w:proofErr w:type="spellEnd"/>
            <w:r w:rsidRPr="00074495">
              <w:rPr>
                <w:rFonts w:cs="Arial"/>
                <w:iCs/>
                <w:szCs w:val="20"/>
                <w:lang w:val="de-DE" w:eastAsia="sl-SI"/>
              </w:rPr>
              <w:t xml:space="preserve"> </w:t>
            </w:r>
            <w:proofErr w:type="spellStart"/>
            <w:r w:rsidRPr="00074495">
              <w:rPr>
                <w:rFonts w:cs="Arial"/>
                <w:iCs/>
                <w:szCs w:val="20"/>
                <w:lang w:val="de-DE" w:eastAsia="sl-SI"/>
              </w:rPr>
              <w:t>vplivov</w:t>
            </w:r>
            <w:proofErr w:type="spellEnd"/>
            <w:r w:rsidRPr="00074495">
              <w:rPr>
                <w:rFonts w:cs="Arial"/>
                <w:iCs/>
                <w:szCs w:val="20"/>
                <w:lang w:val="de-DE" w:eastAsia="sl-SI"/>
              </w:rPr>
              <w:t xml:space="preserve"> na </w:t>
            </w:r>
            <w:proofErr w:type="spellStart"/>
            <w:r w:rsidRPr="00074495">
              <w:rPr>
                <w:rFonts w:cs="Arial"/>
                <w:iCs/>
                <w:szCs w:val="20"/>
                <w:lang w:val="de-DE" w:eastAsia="sl-SI"/>
              </w:rPr>
              <w:t>okolje</w:t>
            </w:r>
            <w:proofErr w:type="spellEnd"/>
            <w:r w:rsidRPr="00074495">
              <w:rPr>
                <w:rFonts w:cs="Arial"/>
                <w:iCs/>
                <w:szCs w:val="20"/>
                <w:lang w:val="de-DE" w:eastAsia="sl-SI"/>
              </w:rPr>
              <w:t xml:space="preserve">. Na </w:t>
            </w:r>
            <w:proofErr w:type="spellStart"/>
            <w:r w:rsidRPr="00074495">
              <w:rPr>
                <w:rFonts w:cs="Arial"/>
                <w:iCs/>
                <w:szCs w:val="20"/>
                <w:lang w:val="de-DE" w:eastAsia="sl-SI"/>
              </w:rPr>
              <w:t>željo</w:t>
            </w:r>
            <w:proofErr w:type="spellEnd"/>
            <w:r w:rsidRPr="00074495">
              <w:rPr>
                <w:rFonts w:cs="Arial"/>
                <w:iCs/>
                <w:szCs w:val="20"/>
                <w:lang w:val="de-DE" w:eastAsia="sl-SI"/>
              </w:rPr>
              <w:t xml:space="preserve"> </w:t>
            </w:r>
            <w:proofErr w:type="spellStart"/>
            <w:r w:rsidRPr="00074495">
              <w:rPr>
                <w:rFonts w:cs="Arial"/>
                <w:iCs/>
                <w:szCs w:val="20"/>
                <w:lang w:val="de-DE" w:eastAsia="sl-SI"/>
              </w:rPr>
              <w:t>investitorja</w:t>
            </w:r>
            <w:proofErr w:type="spellEnd"/>
            <w:r w:rsidRPr="00074495">
              <w:rPr>
                <w:rFonts w:cs="Arial"/>
                <w:iCs/>
                <w:szCs w:val="20"/>
                <w:lang w:val="de-DE" w:eastAsia="sl-SI"/>
              </w:rPr>
              <w:t xml:space="preserve"> se v </w:t>
            </w:r>
            <w:proofErr w:type="spellStart"/>
            <w:r w:rsidRPr="00074495">
              <w:rPr>
                <w:rFonts w:cs="Arial"/>
                <w:iCs/>
                <w:szCs w:val="20"/>
                <w:lang w:val="de-DE" w:eastAsia="sl-SI"/>
              </w:rPr>
              <w:t>nekaterih</w:t>
            </w:r>
            <w:proofErr w:type="spellEnd"/>
            <w:r w:rsidRPr="00074495">
              <w:rPr>
                <w:rFonts w:cs="Arial"/>
                <w:iCs/>
                <w:szCs w:val="20"/>
                <w:lang w:val="de-DE" w:eastAsia="sl-SI"/>
              </w:rPr>
              <w:t xml:space="preserve"> </w:t>
            </w:r>
            <w:proofErr w:type="spellStart"/>
            <w:r w:rsidRPr="00074495">
              <w:rPr>
                <w:rFonts w:cs="Arial"/>
                <w:iCs/>
                <w:szCs w:val="20"/>
                <w:lang w:val="de-DE" w:eastAsia="sl-SI"/>
              </w:rPr>
              <w:t>primerih</w:t>
            </w:r>
            <w:proofErr w:type="spellEnd"/>
            <w:r w:rsidRPr="00074495">
              <w:rPr>
                <w:rFonts w:cs="Arial"/>
                <w:iCs/>
                <w:szCs w:val="20"/>
                <w:lang w:val="de-DE" w:eastAsia="sl-SI"/>
              </w:rPr>
              <w:t xml:space="preserve"> </w:t>
            </w:r>
            <w:proofErr w:type="spellStart"/>
            <w:r w:rsidRPr="00074495">
              <w:rPr>
                <w:rFonts w:cs="Arial"/>
                <w:iCs/>
                <w:szCs w:val="20"/>
                <w:lang w:val="de-DE" w:eastAsia="sl-SI"/>
              </w:rPr>
              <w:t>omogoča</w:t>
            </w:r>
            <w:proofErr w:type="spellEnd"/>
            <w:r w:rsidRPr="00074495">
              <w:rPr>
                <w:rFonts w:cs="Arial"/>
                <w:iCs/>
                <w:szCs w:val="20"/>
                <w:lang w:val="de-DE" w:eastAsia="sl-SI"/>
              </w:rPr>
              <w:t xml:space="preserve"> </w:t>
            </w:r>
            <w:proofErr w:type="spellStart"/>
            <w:r w:rsidRPr="00074495">
              <w:rPr>
                <w:rFonts w:cs="Arial"/>
                <w:iCs/>
                <w:szCs w:val="20"/>
                <w:lang w:val="de-DE" w:eastAsia="sl-SI"/>
              </w:rPr>
              <w:t>izvedbo</w:t>
            </w:r>
            <w:proofErr w:type="spellEnd"/>
            <w:r w:rsidRPr="00074495">
              <w:rPr>
                <w:rFonts w:cs="Arial"/>
                <w:iCs/>
                <w:szCs w:val="20"/>
                <w:lang w:val="de-DE" w:eastAsia="sl-SI"/>
              </w:rPr>
              <w:t xml:space="preserve"> </w:t>
            </w:r>
            <w:proofErr w:type="spellStart"/>
            <w:r w:rsidRPr="00074495">
              <w:rPr>
                <w:rFonts w:cs="Arial"/>
                <w:iCs/>
                <w:szCs w:val="20"/>
                <w:lang w:val="de-DE" w:eastAsia="sl-SI"/>
              </w:rPr>
              <w:t>postopka</w:t>
            </w:r>
            <w:proofErr w:type="spellEnd"/>
            <w:r w:rsidRPr="00074495">
              <w:rPr>
                <w:rFonts w:cs="Arial"/>
                <w:iCs/>
                <w:szCs w:val="20"/>
                <w:lang w:val="de-DE" w:eastAsia="sl-SI"/>
              </w:rPr>
              <w:t xml:space="preserve"> </w:t>
            </w:r>
            <w:proofErr w:type="spellStart"/>
            <w:r w:rsidRPr="00074495">
              <w:rPr>
                <w:rFonts w:cs="Arial"/>
                <w:iCs/>
                <w:szCs w:val="20"/>
                <w:lang w:val="de-DE" w:eastAsia="sl-SI"/>
              </w:rPr>
              <w:t>presoje</w:t>
            </w:r>
            <w:proofErr w:type="spellEnd"/>
            <w:r w:rsidRPr="00074495">
              <w:rPr>
                <w:rFonts w:cs="Arial"/>
                <w:iCs/>
                <w:szCs w:val="20"/>
                <w:lang w:val="de-DE" w:eastAsia="sl-SI"/>
              </w:rPr>
              <w:t xml:space="preserve"> v </w:t>
            </w:r>
            <w:proofErr w:type="spellStart"/>
            <w:r w:rsidRPr="00074495">
              <w:rPr>
                <w:rFonts w:cs="Arial"/>
                <w:iCs/>
                <w:szCs w:val="20"/>
                <w:lang w:val="de-DE" w:eastAsia="sl-SI"/>
              </w:rPr>
              <w:t>celoti</w:t>
            </w:r>
            <w:proofErr w:type="spellEnd"/>
            <w:r w:rsidRPr="00074495">
              <w:rPr>
                <w:rFonts w:cs="Arial"/>
                <w:iCs/>
                <w:szCs w:val="20"/>
                <w:lang w:val="de-DE" w:eastAsia="sl-SI"/>
              </w:rPr>
              <w:t xml:space="preserve"> in </w:t>
            </w:r>
            <w:proofErr w:type="spellStart"/>
            <w:r w:rsidRPr="00074495">
              <w:rPr>
                <w:rFonts w:cs="Arial"/>
                <w:iCs/>
                <w:szCs w:val="20"/>
                <w:lang w:val="de-DE" w:eastAsia="sl-SI"/>
              </w:rPr>
              <w:t>odločitev</w:t>
            </w:r>
            <w:proofErr w:type="spellEnd"/>
            <w:r w:rsidRPr="00074495">
              <w:rPr>
                <w:rFonts w:cs="Arial"/>
                <w:iCs/>
                <w:szCs w:val="20"/>
                <w:lang w:val="de-DE" w:eastAsia="sl-SI"/>
              </w:rPr>
              <w:t xml:space="preserve"> le o </w:t>
            </w:r>
            <w:proofErr w:type="spellStart"/>
            <w:r w:rsidRPr="00074495">
              <w:rPr>
                <w:rFonts w:cs="Arial"/>
                <w:iCs/>
                <w:szCs w:val="20"/>
                <w:lang w:val="de-DE" w:eastAsia="sl-SI"/>
              </w:rPr>
              <w:t>delu</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w:t>
            </w:r>
            <w:proofErr w:type="spellStart"/>
            <w:r w:rsidRPr="00074495">
              <w:rPr>
                <w:rFonts w:cs="Arial"/>
                <w:iCs/>
                <w:szCs w:val="20"/>
                <w:lang w:val="de-DE" w:eastAsia="sl-SI"/>
              </w:rPr>
              <w:t>ali</w:t>
            </w:r>
            <w:proofErr w:type="spellEnd"/>
            <w:r w:rsidRPr="00074495">
              <w:rPr>
                <w:rFonts w:cs="Arial"/>
                <w:iCs/>
                <w:szCs w:val="20"/>
                <w:lang w:val="de-DE" w:eastAsia="sl-SI"/>
              </w:rPr>
              <w:t xml:space="preserve"> </w:t>
            </w:r>
            <w:proofErr w:type="spellStart"/>
            <w:r w:rsidRPr="00074495">
              <w:rPr>
                <w:rFonts w:cs="Arial"/>
                <w:iCs/>
                <w:szCs w:val="20"/>
                <w:lang w:val="de-DE" w:eastAsia="sl-SI"/>
              </w:rPr>
              <w:t>posamičnem</w:t>
            </w:r>
            <w:proofErr w:type="spellEnd"/>
            <w:r w:rsidRPr="00074495">
              <w:rPr>
                <w:rFonts w:cs="Arial"/>
                <w:iCs/>
                <w:szCs w:val="20"/>
                <w:lang w:val="de-DE" w:eastAsia="sl-SI"/>
              </w:rPr>
              <w:t xml:space="preserve"> </w:t>
            </w:r>
            <w:proofErr w:type="spellStart"/>
            <w:r w:rsidRPr="00074495">
              <w:rPr>
                <w:rFonts w:cs="Arial"/>
                <w:iCs/>
                <w:szCs w:val="20"/>
                <w:lang w:val="de-DE" w:eastAsia="sl-SI"/>
              </w:rPr>
              <w:t>objektu</w:t>
            </w:r>
            <w:proofErr w:type="spellEnd"/>
            <w:r w:rsidRPr="00074495">
              <w:rPr>
                <w:rFonts w:cs="Arial"/>
                <w:iCs/>
                <w:szCs w:val="20"/>
                <w:lang w:val="de-DE" w:eastAsia="sl-SI"/>
              </w:rPr>
              <w:t xml:space="preserve">, v </w:t>
            </w:r>
            <w:proofErr w:type="spellStart"/>
            <w:r w:rsidRPr="00074495">
              <w:rPr>
                <w:rFonts w:cs="Arial"/>
                <w:iCs/>
                <w:szCs w:val="20"/>
                <w:lang w:val="de-DE" w:eastAsia="sl-SI"/>
              </w:rPr>
              <w:t>kolikor</w:t>
            </w:r>
            <w:proofErr w:type="spellEnd"/>
            <w:r w:rsidRPr="00074495">
              <w:rPr>
                <w:rFonts w:cs="Arial"/>
                <w:iCs/>
                <w:szCs w:val="20"/>
                <w:lang w:val="de-DE" w:eastAsia="sl-SI"/>
              </w:rPr>
              <w:t xml:space="preserve"> se </w:t>
            </w:r>
            <w:proofErr w:type="spellStart"/>
            <w:r w:rsidRPr="00074495">
              <w:rPr>
                <w:rFonts w:cs="Arial"/>
                <w:iCs/>
                <w:szCs w:val="20"/>
                <w:lang w:val="de-DE" w:eastAsia="sl-SI"/>
              </w:rPr>
              <w:t>to</w:t>
            </w:r>
            <w:proofErr w:type="spellEnd"/>
            <w:r w:rsidRPr="00074495">
              <w:rPr>
                <w:rFonts w:cs="Arial"/>
                <w:iCs/>
                <w:szCs w:val="20"/>
                <w:lang w:val="de-DE" w:eastAsia="sl-SI"/>
              </w:rPr>
              <w:t xml:space="preserve"> </w:t>
            </w:r>
            <w:proofErr w:type="spellStart"/>
            <w:r w:rsidRPr="00074495">
              <w:rPr>
                <w:rFonts w:cs="Arial"/>
                <w:iCs/>
                <w:szCs w:val="20"/>
                <w:lang w:val="de-DE" w:eastAsia="sl-SI"/>
              </w:rPr>
              <w:t>nanaša</w:t>
            </w:r>
            <w:proofErr w:type="spellEnd"/>
            <w:r w:rsidRPr="00074495">
              <w:rPr>
                <w:rFonts w:cs="Arial"/>
                <w:iCs/>
                <w:szCs w:val="20"/>
                <w:lang w:val="de-DE" w:eastAsia="sl-SI"/>
              </w:rPr>
              <w:t xml:space="preserve"> na </w:t>
            </w:r>
            <w:proofErr w:type="spellStart"/>
            <w:r w:rsidRPr="00074495">
              <w:rPr>
                <w:rFonts w:cs="Arial"/>
                <w:iCs/>
                <w:szCs w:val="20"/>
                <w:lang w:val="de-DE" w:eastAsia="sl-SI"/>
              </w:rPr>
              <w:t>odobritev</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Ustrezneje</w:t>
            </w:r>
            <w:proofErr w:type="spellEnd"/>
            <w:r w:rsidRPr="00074495">
              <w:rPr>
                <w:rFonts w:cs="Arial"/>
                <w:iCs/>
                <w:szCs w:val="20"/>
                <w:lang w:val="de-DE" w:eastAsia="sl-SI"/>
              </w:rPr>
              <w:t xml:space="preserve"> se </w:t>
            </w:r>
            <w:proofErr w:type="spellStart"/>
            <w:r w:rsidRPr="00074495">
              <w:rPr>
                <w:rFonts w:cs="Arial"/>
                <w:iCs/>
                <w:szCs w:val="20"/>
                <w:lang w:val="de-DE" w:eastAsia="sl-SI"/>
              </w:rPr>
              <w:t>ureja</w:t>
            </w:r>
            <w:proofErr w:type="spellEnd"/>
            <w:r w:rsidRPr="00074495">
              <w:rPr>
                <w:rFonts w:cs="Arial"/>
                <w:iCs/>
                <w:szCs w:val="20"/>
                <w:lang w:val="de-DE" w:eastAsia="sl-SI"/>
              </w:rPr>
              <w:t xml:space="preserve"> </w:t>
            </w:r>
            <w:proofErr w:type="spellStart"/>
            <w:r w:rsidRPr="00074495">
              <w:rPr>
                <w:rFonts w:cs="Arial"/>
                <w:iCs/>
                <w:szCs w:val="20"/>
                <w:lang w:val="de-DE" w:eastAsia="sl-SI"/>
              </w:rPr>
              <w:t>postopek</w:t>
            </w:r>
            <w:proofErr w:type="spellEnd"/>
            <w:r w:rsidRPr="00074495">
              <w:rPr>
                <w:rFonts w:cs="Arial"/>
                <w:iCs/>
                <w:szCs w:val="20"/>
                <w:lang w:val="de-DE" w:eastAsia="sl-SI"/>
              </w:rPr>
              <w:t xml:space="preserve"> </w:t>
            </w:r>
            <w:proofErr w:type="spellStart"/>
            <w:r w:rsidRPr="00074495">
              <w:rPr>
                <w:rFonts w:cs="Arial"/>
                <w:iCs/>
                <w:szCs w:val="20"/>
                <w:lang w:val="de-DE" w:eastAsia="sl-SI"/>
              </w:rPr>
              <w:t>prevlade</w:t>
            </w:r>
            <w:proofErr w:type="spellEnd"/>
            <w:r w:rsidRPr="00074495">
              <w:rPr>
                <w:rFonts w:cs="Arial"/>
                <w:iCs/>
                <w:szCs w:val="20"/>
                <w:lang w:val="de-DE" w:eastAsia="sl-SI"/>
              </w:rPr>
              <w:t xml:space="preserve"> </w:t>
            </w:r>
            <w:proofErr w:type="spellStart"/>
            <w:r w:rsidRPr="00074495">
              <w:rPr>
                <w:rFonts w:cs="Arial"/>
                <w:iCs/>
                <w:szCs w:val="20"/>
                <w:lang w:val="de-DE" w:eastAsia="sl-SI"/>
              </w:rPr>
              <w:t>javne</w:t>
            </w:r>
            <w:proofErr w:type="spellEnd"/>
            <w:r w:rsidRPr="00074495">
              <w:rPr>
                <w:rFonts w:cs="Arial"/>
                <w:iCs/>
                <w:szCs w:val="20"/>
                <w:lang w:val="de-DE" w:eastAsia="sl-SI"/>
              </w:rPr>
              <w:t xml:space="preserve"> </w:t>
            </w:r>
            <w:proofErr w:type="spellStart"/>
            <w:r w:rsidRPr="00074495">
              <w:rPr>
                <w:rFonts w:cs="Arial"/>
                <w:iCs/>
                <w:szCs w:val="20"/>
                <w:lang w:val="de-DE" w:eastAsia="sl-SI"/>
              </w:rPr>
              <w:t>koristi</w:t>
            </w:r>
            <w:proofErr w:type="spellEnd"/>
            <w:r w:rsidRPr="00074495">
              <w:rPr>
                <w:rFonts w:cs="Arial"/>
                <w:iCs/>
                <w:szCs w:val="20"/>
                <w:lang w:val="de-DE" w:eastAsia="sl-SI"/>
              </w:rPr>
              <w:t xml:space="preserve">. </w:t>
            </w:r>
            <w:proofErr w:type="spellStart"/>
            <w:r w:rsidRPr="00074495">
              <w:rPr>
                <w:rFonts w:cs="Arial"/>
                <w:iCs/>
                <w:szCs w:val="20"/>
                <w:lang w:val="de-DE" w:eastAsia="sl-SI"/>
              </w:rPr>
              <w:t>Nove</w:t>
            </w:r>
            <w:proofErr w:type="spellEnd"/>
            <w:r w:rsidRPr="00074495">
              <w:rPr>
                <w:rFonts w:cs="Arial"/>
                <w:iCs/>
                <w:szCs w:val="20"/>
                <w:lang w:val="de-DE" w:eastAsia="sl-SI"/>
              </w:rPr>
              <w:t xml:space="preserve"> so </w:t>
            </w:r>
            <w:proofErr w:type="spellStart"/>
            <w:r w:rsidRPr="00074495">
              <w:rPr>
                <w:rFonts w:cs="Arial"/>
                <w:iCs/>
                <w:szCs w:val="20"/>
                <w:lang w:val="de-DE" w:eastAsia="sl-SI"/>
              </w:rPr>
              <w:t>določbe</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se </w:t>
            </w:r>
            <w:proofErr w:type="spellStart"/>
            <w:r w:rsidRPr="00074495">
              <w:rPr>
                <w:rFonts w:cs="Arial"/>
                <w:iCs/>
                <w:szCs w:val="20"/>
                <w:lang w:val="de-DE" w:eastAsia="sl-SI"/>
              </w:rPr>
              <w:t>nanašajo</w:t>
            </w:r>
            <w:proofErr w:type="spellEnd"/>
            <w:r w:rsidRPr="00074495">
              <w:rPr>
                <w:rFonts w:cs="Arial"/>
                <w:iCs/>
                <w:szCs w:val="20"/>
                <w:lang w:val="de-DE" w:eastAsia="sl-SI"/>
              </w:rPr>
              <w:t xml:space="preserve"> na </w:t>
            </w:r>
            <w:proofErr w:type="spellStart"/>
            <w:r w:rsidRPr="00074495">
              <w:rPr>
                <w:rFonts w:cs="Arial"/>
                <w:iCs/>
                <w:szCs w:val="20"/>
                <w:lang w:val="de-DE" w:eastAsia="sl-SI"/>
              </w:rPr>
              <w:t>spremembo</w:t>
            </w:r>
            <w:proofErr w:type="spellEnd"/>
            <w:r w:rsidRPr="00074495">
              <w:rPr>
                <w:rFonts w:cs="Arial"/>
                <w:iCs/>
                <w:szCs w:val="20"/>
                <w:lang w:val="de-DE" w:eastAsia="sl-SI"/>
              </w:rPr>
              <w:t xml:space="preserve"> </w:t>
            </w:r>
            <w:proofErr w:type="spellStart"/>
            <w:r w:rsidRPr="00074495">
              <w:rPr>
                <w:rFonts w:cs="Arial"/>
                <w:iCs/>
                <w:szCs w:val="20"/>
                <w:lang w:val="de-DE" w:eastAsia="sl-SI"/>
              </w:rPr>
              <w:t>integralnega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V </w:t>
            </w:r>
            <w:proofErr w:type="spellStart"/>
            <w:r w:rsidRPr="00074495">
              <w:rPr>
                <w:rFonts w:cs="Arial"/>
                <w:iCs/>
                <w:szCs w:val="20"/>
                <w:lang w:val="de-DE" w:eastAsia="sl-SI"/>
              </w:rPr>
              <w:t>tem</w:t>
            </w:r>
            <w:proofErr w:type="spellEnd"/>
            <w:r w:rsidRPr="00074495">
              <w:rPr>
                <w:rFonts w:cs="Arial"/>
                <w:iCs/>
                <w:szCs w:val="20"/>
                <w:lang w:val="de-DE" w:eastAsia="sl-SI"/>
              </w:rPr>
              <w:t xml:space="preserve"> </w:t>
            </w:r>
            <w:proofErr w:type="spellStart"/>
            <w:r w:rsidRPr="00074495">
              <w:rPr>
                <w:rFonts w:cs="Arial"/>
                <w:iCs/>
                <w:szCs w:val="20"/>
                <w:lang w:val="de-DE" w:eastAsia="sl-SI"/>
              </w:rPr>
              <w:t>delu</w:t>
            </w:r>
            <w:proofErr w:type="spellEnd"/>
            <w:r w:rsidRPr="00074495">
              <w:rPr>
                <w:rFonts w:cs="Arial"/>
                <w:iCs/>
                <w:szCs w:val="20"/>
                <w:lang w:val="de-DE" w:eastAsia="sl-SI"/>
              </w:rPr>
              <w:t xml:space="preserve"> je </w:t>
            </w:r>
            <w:proofErr w:type="spellStart"/>
            <w:r w:rsidRPr="00074495">
              <w:rPr>
                <w:rFonts w:cs="Arial"/>
                <w:iCs/>
                <w:szCs w:val="20"/>
                <w:lang w:val="de-DE" w:eastAsia="sl-SI"/>
              </w:rPr>
              <w:t>novost</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da se </w:t>
            </w:r>
            <w:proofErr w:type="spellStart"/>
            <w:r w:rsidRPr="00074495">
              <w:rPr>
                <w:rFonts w:cs="Arial"/>
                <w:iCs/>
                <w:szCs w:val="20"/>
                <w:lang w:val="de-DE" w:eastAsia="sl-SI"/>
              </w:rPr>
              <w:t>smejo</w:t>
            </w:r>
            <w:proofErr w:type="spellEnd"/>
            <w:r w:rsidRPr="00074495">
              <w:rPr>
                <w:rFonts w:cs="Arial"/>
                <w:iCs/>
                <w:szCs w:val="20"/>
                <w:lang w:val="de-DE" w:eastAsia="sl-SI"/>
              </w:rPr>
              <w:t xml:space="preserve"> </w:t>
            </w:r>
            <w:proofErr w:type="spellStart"/>
            <w:r w:rsidRPr="00074495">
              <w:rPr>
                <w:rFonts w:cs="Arial"/>
                <w:iCs/>
                <w:szCs w:val="20"/>
                <w:lang w:val="de-DE" w:eastAsia="sl-SI"/>
              </w:rPr>
              <w:t>stranski</w:t>
            </w:r>
            <w:proofErr w:type="spellEnd"/>
            <w:r w:rsidRPr="00074495">
              <w:rPr>
                <w:rFonts w:cs="Arial"/>
                <w:iCs/>
                <w:szCs w:val="20"/>
                <w:lang w:val="de-DE" w:eastAsia="sl-SI"/>
              </w:rPr>
              <w:t xml:space="preserve"> </w:t>
            </w:r>
            <w:proofErr w:type="spellStart"/>
            <w:r w:rsidRPr="00074495">
              <w:rPr>
                <w:rFonts w:cs="Arial"/>
                <w:iCs/>
                <w:szCs w:val="20"/>
                <w:lang w:val="de-DE" w:eastAsia="sl-SI"/>
              </w:rPr>
              <w:t>udeleženci</w:t>
            </w:r>
            <w:proofErr w:type="spellEnd"/>
            <w:r w:rsidRPr="00074495">
              <w:rPr>
                <w:rFonts w:cs="Arial"/>
                <w:iCs/>
                <w:szCs w:val="20"/>
                <w:lang w:val="de-DE" w:eastAsia="sl-SI"/>
              </w:rPr>
              <w:t xml:space="preserve"> </w:t>
            </w:r>
            <w:proofErr w:type="spellStart"/>
            <w:r w:rsidRPr="00074495">
              <w:rPr>
                <w:rFonts w:cs="Arial"/>
                <w:iCs/>
                <w:szCs w:val="20"/>
                <w:lang w:val="de-DE" w:eastAsia="sl-SI"/>
              </w:rPr>
              <w:t>vključiti</w:t>
            </w:r>
            <w:proofErr w:type="spellEnd"/>
            <w:r w:rsidRPr="00074495">
              <w:rPr>
                <w:rFonts w:cs="Arial"/>
                <w:iCs/>
                <w:szCs w:val="20"/>
                <w:lang w:val="de-DE" w:eastAsia="sl-SI"/>
              </w:rPr>
              <w:t xml:space="preserve"> v </w:t>
            </w:r>
            <w:proofErr w:type="spellStart"/>
            <w:r w:rsidRPr="00074495">
              <w:rPr>
                <w:rFonts w:cs="Arial"/>
                <w:iCs/>
                <w:szCs w:val="20"/>
                <w:lang w:val="de-DE" w:eastAsia="sl-SI"/>
              </w:rPr>
              <w:t>postopek</w:t>
            </w:r>
            <w:proofErr w:type="spellEnd"/>
            <w:r w:rsidRPr="00074495">
              <w:rPr>
                <w:rFonts w:cs="Arial"/>
                <w:iCs/>
                <w:szCs w:val="20"/>
                <w:lang w:val="de-DE" w:eastAsia="sl-SI"/>
              </w:rPr>
              <w:t xml:space="preserve"> </w:t>
            </w:r>
            <w:proofErr w:type="spellStart"/>
            <w:r w:rsidRPr="00074495">
              <w:rPr>
                <w:rFonts w:cs="Arial"/>
                <w:iCs/>
                <w:szCs w:val="20"/>
                <w:lang w:val="de-DE" w:eastAsia="sl-SI"/>
              </w:rPr>
              <w:t>potem</w:t>
            </w:r>
            <w:proofErr w:type="spellEnd"/>
            <w:r w:rsidRPr="00074495">
              <w:rPr>
                <w:rFonts w:cs="Arial"/>
                <w:iCs/>
                <w:szCs w:val="20"/>
                <w:lang w:val="de-DE" w:eastAsia="sl-SI"/>
              </w:rPr>
              <w:t xml:space="preserve">, </w:t>
            </w:r>
            <w:proofErr w:type="spellStart"/>
            <w:r w:rsidRPr="00074495">
              <w:rPr>
                <w:rFonts w:cs="Arial"/>
                <w:iCs/>
                <w:szCs w:val="20"/>
                <w:lang w:val="de-DE" w:eastAsia="sl-SI"/>
              </w:rPr>
              <w:t>ko</w:t>
            </w:r>
            <w:proofErr w:type="spellEnd"/>
            <w:r w:rsidRPr="00074495">
              <w:rPr>
                <w:rFonts w:cs="Arial"/>
                <w:iCs/>
                <w:szCs w:val="20"/>
                <w:lang w:val="de-DE" w:eastAsia="sl-SI"/>
              </w:rPr>
              <w:t xml:space="preserve"> so </w:t>
            </w:r>
            <w:proofErr w:type="spellStart"/>
            <w:r w:rsidRPr="00074495">
              <w:rPr>
                <w:rFonts w:cs="Arial"/>
                <w:iCs/>
                <w:szCs w:val="20"/>
                <w:lang w:val="de-DE" w:eastAsia="sl-SI"/>
              </w:rPr>
              <w:t>že</w:t>
            </w:r>
            <w:proofErr w:type="spellEnd"/>
            <w:r w:rsidRPr="00074495">
              <w:rPr>
                <w:rFonts w:cs="Arial"/>
                <w:iCs/>
                <w:szCs w:val="20"/>
                <w:lang w:val="de-DE" w:eastAsia="sl-SI"/>
              </w:rPr>
              <w:t xml:space="preserve"> </w:t>
            </w:r>
            <w:proofErr w:type="spellStart"/>
            <w:r w:rsidRPr="00074495">
              <w:rPr>
                <w:rFonts w:cs="Arial"/>
                <w:iCs/>
                <w:szCs w:val="20"/>
                <w:lang w:val="de-DE" w:eastAsia="sl-SI"/>
              </w:rPr>
              <w:t>izdana</w:t>
            </w:r>
            <w:proofErr w:type="spellEnd"/>
            <w:r w:rsidRPr="00074495">
              <w:rPr>
                <w:rFonts w:cs="Arial"/>
                <w:iCs/>
                <w:szCs w:val="20"/>
                <w:lang w:val="de-DE" w:eastAsia="sl-SI"/>
              </w:rPr>
              <w:t xml:space="preserve"> (in </w:t>
            </w:r>
            <w:proofErr w:type="spellStart"/>
            <w:r w:rsidRPr="00074495">
              <w:rPr>
                <w:rFonts w:cs="Arial"/>
                <w:iCs/>
                <w:szCs w:val="20"/>
                <w:lang w:val="de-DE" w:eastAsia="sl-SI"/>
              </w:rPr>
              <w:t>usklajena</w:t>
            </w:r>
            <w:proofErr w:type="spellEnd"/>
            <w:r w:rsidRPr="00074495">
              <w:rPr>
                <w:rFonts w:cs="Arial"/>
                <w:iCs/>
                <w:szCs w:val="20"/>
                <w:lang w:val="de-DE" w:eastAsia="sl-SI"/>
              </w:rPr>
              <w:t xml:space="preserve">) </w:t>
            </w:r>
            <w:proofErr w:type="spellStart"/>
            <w:r w:rsidRPr="00074495">
              <w:rPr>
                <w:rFonts w:cs="Arial"/>
                <w:iCs/>
                <w:szCs w:val="20"/>
                <w:lang w:val="de-DE" w:eastAsia="sl-SI"/>
              </w:rPr>
              <w:t>vsa</w:t>
            </w:r>
            <w:proofErr w:type="spellEnd"/>
            <w:r w:rsidRPr="00074495">
              <w:rPr>
                <w:rFonts w:cs="Arial"/>
                <w:iCs/>
                <w:szCs w:val="20"/>
                <w:lang w:val="de-DE" w:eastAsia="sl-SI"/>
              </w:rPr>
              <w:t xml:space="preserve"> </w:t>
            </w:r>
            <w:proofErr w:type="spellStart"/>
            <w:r w:rsidRPr="00074495">
              <w:rPr>
                <w:rFonts w:cs="Arial"/>
                <w:iCs/>
                <w:szCs w:val="20"/>
                <w:lang w:val="de-DE" w:eastAsia="sl-SI"/>
              </w:rPr>
              <w:t>mnenja</w:t>
            </w:r>
            <w:proofErr w:type="spellEnd"/>
            <w:r w:rsidRPr="00074495">
              <w:rPr>
                <w:rFonts w:cs="Arial"/>
                <w:iCs/>
                <w:szCs w:val="20"/>
                <w:lang w:val="de-DE" w:eastAsia="sl-SI"/>
              </w:rPr>
              <w:t xml:space="preserve">, </w:t>
            </w:r>
            <w:proofErr w:type="spellStart"/>
            <w:r w:rsidRPr="00074495">
              <w:rPr>
                <w:rFonts w:cs="Arial"/>
                <w:iCs/>
                <w:szCs w:val="20"/>
                <w:lang w:val="de-DE" w:eastAsia="sl-SI"/>
              </w:rPr>
              <w:t>torej</w:t>
            </w:r>
            <w:proofErr w:type="spellEnd"/>
            <w:r w:rsidRPr="00074495">
              <w:rPr>
                <w:rFonts w:cs="Arial"/>
                <w:iCs/>
                <w:szCs w:val="20"/>
                <w:lang w:val="de-DE" w:eastAsia="sl-SI"/>
              </w:rPr>
              <w:t xml:space="preserve"> v </w:t>
            </w:r>
            <w:proofErr w:type="spellStart"/>
            <w:r w:rsidRPr="00074495">
              <w:rPr>
                <w:rFonts w:cs="Arial"/>
                <w:iCs/>
                <w:szCs w:val="20"/>
                <w:lang w:val="de-DE" w:eastAsia="sl-SI"/>
              </w:rPr>
              <w:t>stanju</w:t>
            </w:r>
            <w:proofErr w:type="spellEnd"/>
            <w:r w:rsidRPr="00074495">
              <w:rPr>
                <w:rFonts w:cs="Arial"/>
                <w:iCs/>
                <w:szCs w:val="20"/>
                <w:lang w:val="de-DE" w:eastAsia="sl-SI"/>
              </w:rPr>
              <w:t xml:space="preserve">, </w:t>
            </w:r>
            <w:proofErr w:type="spellStart"/>
            <w:r w:rsidRPr="00074495">
              <w:rPr>
                <w:rFonts w:cs="Arial"/>
                <w:iCs/>
                <w:szCs w:val="20"/>
                <w:lang w:val="de-DE" w:eastAsia="sl-SI"/>
              </w:rPr>
              <w:t>ko</w:t>
            </w:r>
            <w:proofErr w:type="spellEnd"/>
            <w:r w:rsidRPr="00074495">
              <w:rPr>
                <w:rFonts w:cs="Arial"/>
                <w:iCs/>
                <w:szCs w:val="20"/>
                <w:lang w:val="de-DE" w:eastAsia="sl-SI"/>
              </w:rPr>
              <w:t xml:space="preserve"> je </w:t>
            </w:r>
            <w:proofErr w:type="spellStart"/>
            <w:r w:rsidRPr="00074495">
              <w:rPr>
                <w:rFonts w:cs="Arial"/>
                <w:iCs/>
                <w:szCs w:val="20"/>
                <w:lang w:val="de-DE" w:eastAsia="sl-SI"/>
              </w:rPr>
              <w:t>že</w:t>
            </w:r>
            <w:proofErr w:type="spellEnd"/>
            <w:r w:rsidRPr="00074495">
              <w:rPr>
                <w:rFonts w:cs="Arial"/>
                <w:iCs/>
                <w:szCs w:val="20"/>
                <w:lang w:val="de-DE" w:eastAsia="sl-SI"/>
              </w:rPr>
              <w:t xml:space="preserve"> </w:t>
            </w:r>
            <w:proofErr w:type="spellStart"/>
            <w:r w:rsidRPr="00074495">
              <w:rPr>
                <w:rFonts w:cs="Arial"/>
                <w:iCs/>
                <w:szCs w:val="20"/>
                <w:lang w:val="de-DE" w:eastAsia="sl-SI"/>
              </w:rPr>
              <w:t>jasno</w:t>
            </w:r>
            <w:proofErr w:type="spellEnd"/>
            <w:r w:rsidRPr="00074495">
              <w:rPr>
                <w:rFonts w:cs="Arial"/>
                <w:iCs/>
                <w:szCs w:val="20"/>
                <w:lang w:val="de-DE" w:eastAsia="sl-SI"/>
              </w:rPr>
              <w:t xml:space="preserve">, </w:t>
            </w:r>
            <w:proofErr w:type="spellStart"/>
            <w:r w:rsidRPr="00074495">
              <w:rPr>
                <w:rFonts w:cs="Arial"/>
                <w:iCs/>
                <w:szCs w:val="20"/>
                <w:lang w:val="de-DE" w:eastAsia="sl-SI"/>
              </w:rPr>
              <w:t>kaj</w:t>
            </w:r>
            <w:proofErr w:type="spellEnd"/>
            <w:r w:rsidRPr="00074495">
              <w:rPr>
                <w:rFonts w:cs="Arial"/>
                <w:iCs/>
                <w:szCs w:val="20"/>
                <w:lang w:val="de-DE" w:eastAsia="sl-SI"/>
              </w:rPr>
              <w:t xml:space="preserve"> je </w:t>
            </w:r>
            <w:proofErr w:type="spellStart"/>
            <w:r w:rsidRPr="00074495">
              <w:rPr>
                <w:rFonts w:cs="Arial"/>
                <w:iCs/>
                <w:szCs w:val="20"/>
                <w:lang w:val="de-DE" w:eastAsia="sl-SI"/>
              </w:rPr>
              <w:t>predmet</w:t>
            </w:r>
            <w:proofErr w:type="spellEnd"/>
            <w:r w:rsidRPr="00074495">
              <w:rPr>
                <w:rFonts w:cs="Arial"/>
                <w:iCs/>
                <w:szCs w:val="20"/>
                <w:lang w:val="de-DE" w:eastAsia="sl-SI"/>
              </w:rPr>
              <w:t xml:space="preserve"> </w:t>
            </w:r>
            <w:proofErr w:type="spellStart"/>
            <w:r w:rsidRPr="00074495">
              <w:rPr>
                <w:rFonts w:cs="Arial"/>
                <w:iCs/>
                <w:szCs w:val="20"/>
                <w:lang w:val="de-DE" w:eastAsia="sl-SI"/>
              </w:rPr>
              <w:t>postopka</w:t>
            </w:r>
            <w:proofErr w:type="spellEnd"/>
            <w:r w:rsidRPr="00074495">
              <w:rPr>
                <w:rFonts w:cs="Arial"/>
                <w:iCs/>
                <w:szCs w:val="20"/>
                <w:lang w:val="de-DE" w:eastAsia="sl-SI"/>
              </w:rPr>
              <w:t xml:space="preserve">. Po </w:t>
            </w:r>
            <w:proofErr w:type="spellStart"/>
            <w:r w:rsidRPr="00074495">
              <w:rPr>
                <w:rFonts w:cs="Arial"/>
                <w:iCs/>
                <w:szCs w:val="20"/>
                <w:lang w:val="de-DE" w:eastAsia="sl-SI"/>
              </w:rPr>
              <w:t>vzoru</w:t>
            </w:r>
            <w:proofErr w:type="spellEnd"/>
            <w:r w:rsidRPr="00074495">
              <w:rPr>
                <w:rFonts w:cs="Arial"/>
                <w:iCs/>
                <w:szCs w:val="20"/>
                <w:lang w:val="de-DE" w:eastAsia="sl-SI"/>
              </w:rPr>
              <w:t xml:space="preserve"> </w:t>
            </w:r>
            <w:proofErr w:type="spellStart"/>
            <w:r w:rsidRPr="00074495">
              <w:rPr>
                <w:rFonts w:cs="Arial"/>
                <w:iCs/>
                <w:szCs w:val="20"/>
                <w:lang w:val="de-DE" w:eastAsia="sl-SI"/>
              </w:rPr>
              <w:t>Zakona</w:t>
            </w:r>
            <w:proofErr w:type="spellEnd"/>
            <w:r w:rsidRPr="00074495">
              <w:rPr>
                <w:rFonts w:cs="Arial"/>
                <w:iCs/>
                <w:szCs w:val="20"/>
                <w:lang w:val="de-DE" w:eastAsia="sl-SI"/>
              </w:rPr>
              <w:t xml:space="preserve"> o </w:t>
            </w:r>
            <w:proofErr w:type="spellStart"/>
            <w:r w:rsidRPr="00074495">
              <w:rPr>
                <w:rFonts w:cs="Arial"/>
                <w:iCs/>
                <w:szCs w:val="20"/>
                <w:lang w:val="de-DE" w:eastAsia="sl-SI"/>
              </w:rPr>
              <w:t>varstvu</w:t>
            </w:r>
            <w:proofErr w:type="spellEnd"/>
            <w:r w:rsidRPr="00074495">
              <w:rPr>
                <w:rFonts w:cs="Arial"/>
                <w:iCs/>
                <w:szCs w:val="20"/>
                <w:lang w:val="de-DE" w:eastAsia="sl-SI"/>
              </w:rPr>
              <w:t xml:space="preserve"> </w:t>
            </w:r>
            <w:proofErr w:type="spellStart"/>
            <w:r w:rsidRPr="00074495">
              <w:rPr>
                <w:rFonts w:cs="Arial"/>
                <w:iCs/>
                <w:szCs w:val="20"/>
                <w:lang w:val="de-DE" w:eastAsia="sl-SI"/>
              </w:rPr>
              <w:t>narave</w:t>
            </w:r>
            <w:proofErr w:type="spellEnd"/>
            <w:r w:rsidRPr="00074495">
              <w:rPr>
                <w:rFonts w:cs="Arial"/>
                <w:iCs/>
                <w:szCs w:val="20"/>
                <w:lang w:val="de-DE" w:eastAsia="sl-SI"/>
              </w:rPr>
              <w:t xml:space="preserve"> se </w:t>
            </w:r>
            <w:proofErr w:type="spellStart"/>
            <w:r w:rsidRPr="00074495">
              <w:rPr>
                <w:rFonts w:cs="Arial"/>
                <w:iCs/>
                <w:szCs w:val="20"/>
                <w:lang w:val="de-DE" w:eastAsia="sl-SI"/>
              </w:rPr>
              <w:t>ureja</w:t>
            </w:r>
            <w:proofErr w:type="spellEnd"/>
            <w:r w:rsidRPr="00074495">
              <w:rPr>
                <w:rFonts w:cs="Arial"/>
                <w:iCs/>
                <w:szCs w:val="20"/>
                <w:lang w:val="de-DE" w:eastAsia="sl-SI"/>
              </w:rPr>
              <w:t xml:space="preserve"> </w:t>
            </w:r>
            <w:proofErr w:type="spellStart"/>
            <w:r w:rsidRPr="00074495">
              <w:rPr>
                <w:rFonts w:cs="Arial"/>
                <w:iCs/>
                <w:szCs w:val="20"/>
                <w:lang w:val="de-DE" w:eastAsia="sl-SI"/>
              </w:rPr>
              <w:t>področje</w:t>
            </w:r>
            <w:proofErr w:type="spellEnd"/>
            <w:r w:rsidRPr="00074495">
              <w:rPr>
                <w:rFonts w:cs="Arial"/>
                <w:iCs/>
                <w:szCs w:val="20"/>
                <w:lang w:val="de-DE" w:eastAsia="sl-SI"/>
              </w:rPr>
              <w:t xml:space="preserve"> </w:t>
            </w:r>
            <w:proofErr w:type="spellStart"/>
            <w:r w:rsidRPr="00074495">
              <w:rPr>
                <w:rFonts w:cs="Arial"/>
                <w:iCs/>
                <w:szCs w:val="20"/>
                <w:lang w:val="de-DE" w:eastAsia="sl-SI"/>
              </w:rPr>
              <w:t>sodelovanja</w:t>
            </w:r>
            <w:proofErr w:type="spellEnd"/>
            <w:r w:rsidRPr="00074495">
              <w:rPr>
                <w:rFonts w:cs="Arial"/>
                <w:iCs/>
                <w:szCs w:val="20"/>
                <w:lang w:val="de-DE" w:eastAsia="sl-SI"/>
              </w:rPr>
              <w:t xml:space="preserve"> </w:t>
            </w:r>
            <w:proofErr w:type="spellStart"/>
            <w:r w:rsidRPr="00074495">
              <w:rPr>
                <w:rFonts w:cs="Arial"/>
                <w:iCs/>
                <w:szCs w:val="20"/>
                <w:lang w:val="de-DE" w:eastAsia="sl-SI"/>
              </w:rPr>
              <w:t>nevladnih</w:t>
            </w:r>
            <w:proofErr w:type="spellEnd"/>
            <w:r w:rsidRPr="00074495">
              <w:rPr>
                <w:rFonts w:cs="Arial"/>
                <w:iCs/>
                <w:szCs w:val="20"/>
                <w:lang w:val="de-DE" w:eastAsia="sl-SI"/>
              </w:rPr>
              <w:t xml:space="preserve"> </w:t>
            </w:r>
            <w:proofErr w:type="spellStart"/>
            <w:r w:rsidRPr="00074495">
              <w:rPr>
                <w:rFonts w:cs="Arial"/>
                <w:iCs/>
                <w:szCs w:val="20"/>
                <w:lang w:val="de-DE" w:eastAsia="sl-SI"/>
              </w:rPr>
              <w:t>organizacij</w:t>
            </w:r>
            <w:proofErr w:type="spellEnd"/>
            <w:r w:rsidRPr="00074495">
              <w:rPr>
                <w:rFonts w:cs="Arial"/>
                <w:iCs/>
                <w:szCs w:val="20"/>
                <w:lang w:val="de-DE" w:eastAsia="sl-SI"/>
              </w:rPr>
              <w:t xml:space="preserve"> in </w:t>
            </w:r>
            <w:proofErr w:type="spellStart"/>
            <w:r w:rsidRPr="00074495">
              <w:rPr>
                <w:rFonts w:cs="Arial"/>
                <w:iCs/>
                <w:szCs w:val="20"/>
                <w:lang w:val="de-DE" w:eastAsia="sl-SI"/>
              </w:rPr>
              <w:t>omogoča</w:t>
            </w:r>
            <w:proofErr w:type="spellEnd"/>
            <w:r w:rsidRPr="00074495">
              <w:rPr>
                <w:rFonts w:cs="Arial"/>
                <w:iCs/>
                <w:szCs w:val="20"/>
                <w:lang w:val="de-DE" w:eastAsia="sl-SI"/>
              </w:rPr>
              <w:t xml:space="preserve"> </w:t>
            </w:r>
            <w:proofErr w:type="spellStart"/>
            <w:r w:rsidRPr="00074495">
              <w:rPr>
                <w:rFonts w:cs="Arial"/>
                <w:iCs/>
                <w:szCs w:val="20"/>
                <w:lang w:val="de-DE" w:eastAsia="sl-SI"/>
              </w:rPr>
              <w:t>ustrezno</w:t>
            </w:r>
            <w:proofErr w:type="spellEnd"/>
            <w:r w:rsidRPr="00074495">
              <w:rPr>
                <w:rFonts w:cs="Arial"/>
                <w:iCs/>
                <w:szCs w:val="20"/>
                <w:lang w:val="de-DE" w:eastAsia="sl-SI"/>
              </w:rPr>
              <w:t xml:space="preserve"> </w:t>
            </w:r>
            <w:proofErr w:type="spellStart"/>
            <w:r w:rsidRPr="00074495">
              <w:rPr>
                <w:rFonts w:cs="Arial"/>
                <w:iCs/>
                <w:szCs w:val="20"/>
                <w:lang w:val="de-DE" w:eastAsia="sl-SI"/>
              </w:rPr>
              <w:t>prehodno</w:t>
            </w:r>
            <w:proofErr w:type="spellEnd"/>
            <w:r w:rsidRPr="00074495">
              <w:rPr>
                <w:rFonts w:cs="Arial"/>
                <w:iCs/>
                <w:szCs w:val="20"/>
                <w:lang w:val="de-DE" w:eastAsia="sl-SI"/>
              </w:rPr>
              <w:t xml:space="preserve"> </w:t>
            </w:r>
            <w:proofErr w:type="spellStart"/>
            <w:r w:rsidRPr="00074495">
              <w:rPr>
                <w:rFonts w:cs="Arial"/>
                <w:iCs/>
                <w:szCs w:val="20"/>
                <w:lang w:val="de-DE" w:eastAsia="sl-SI"/>
              </w:rPr>
              <w:t>obdobje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uveljavitev</w:t>
            </w:r>
            <w:proofErr w:type="spellEnd"/>
            <w:r w:rsidRPr="00074495">
              <w:rPr>
                <w:rFonts w:cs="Arial"/>
                <w:iCs/>
                <w:szCs w:val="20"/>
                <w:lang w:val="de-DE" w:eastAsia="sl-SI"/>
              </w:rPr>
              <w:t xml:space="preserve"> le </w:t>
            </w:r>
            <w:proofErr w:type="spellStart"/>
            <w:r w:rsidRPr="00074495">
              <w:rPr>
                <w:rFonts w:cs="Arial"/>
                <w:iCs/>
                <w:szCs w:val="20"/>
                <w:lang w:val="de-DE" w:eastAsia="sl-SI"/>
              </w:rPr>
              <w:t>teh</w:t>
            </w:r>
            <w:proofErr w:type="spellEnd"/>
            <w:r w:rsidRPr="00074495">
              <w:rPr>
                <w:rFonts w:cs="Arial"/>
                <w:iCs/>
                <w:szCs w:val="20"/>
                <w:lang w:val="de-DE" w:eastAsia="sl-SI"/>
              </w:rPr>
              <w:t>.</w:t>
            </w:r>
          </w:p>
          <w:p w14:paraId="1B4E8FA5"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de-DE" w:eastAsia="sl-SI"/>
              </w:rPr>
            </w:pPr>
            <w:r w:rsidRPr="00074495">
              <w:rPr>
                <w:rFonts w:cs="Arial"/>
                <w:iCs/>
                <w:szCs w:val="20"/>
                <w:lang w:val="de-DE" w:eastAsia="sl-SI"/>
              </w:rPr>
              <w:t xml:space="preserve">GZ-1 </w:t>
            </w:r>
            <w:proofErr w:type="spellStart"/>
            <w:r w:rsidRPr="00074495">
              <w:rPr>
                <w:rFonts w:cs="Arial"/>
                <w:iCs/>
                <w:szCs w:val="20"/>
                <w:lang w:val="de-DE" w:eastAsia="sl-SI"/>
              </w:rPr>
              <w:t>obravnava</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w:t>
            </w:r>
            <w:proofErr w:type="spellStart"/>
            <w:r w:rsidRPr="00074495">
              <w:rPr>
                <w:rFonts w:cs="Arial"/>
                <w:iCs/>
                <w:szCs w:val="20"/>
                <w:lang w:val="de-DE" w:eastAsia="sl-SI"/>
              </w:rPr>
              <w:t>zakoličenje</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w:t>
            </w:r>
            <w:proofErr w:type="spellStart"/>
            <w:r w:rsidRPr="00074495">
              <w:rPr>
                <w:rFonts w:cs="Arial"/>
                <w:iCs/>
                <w:szCs w:val="20"/>
                <w:lang w:val="de-DE" w:eastAsia="sl-SI"/>
              </w:rPr>
              <w:t>ki</w:t>
            </w:r>
            <w:proofErr w:type="spellEnd"/>
            <w:r w:rsidRPr="00074495">
              <w:rPr>
                <w:rFonts w:cs="Arial"/>
                <w:iCs/>
                <w:szCs w:val="20"/>
                <w:lang w:val="de-DE" w:eastAsia="sl-SI"/>
              </w:rPr>
              <w:t xml:space="preserve"> se </w:t>
            </w:r>
            <w:proofErr w:type="spellStart"/>
            <w:r w:rsidRPr="00074495">
              <w:rPr>
                <w:rFonts w:cs="Arial"/>
                <w:iCs/>
                <w:szCs w:val="20"/>
                <w:lang w:val="de-DE" w:eastAsia="sl-SI"/>
              </w:rPr>
              <w:t>izvede</w:t>
            </w:r>
            <w:proofErr w:type="spellEnd"/>
            <w:r w:rsidRPr="00074495">
              <w:rPr>
                <w:rFonts w:cs="Arial"/>
                <w:iCs/>
                <w:szCs w:val="20"/>
                <w:lang w:val="de-DE" w:eastAsia="sl-SI"/>
              </w:rPr>
              <w:t xml:space="preserve"> na </w:t>
            </w:r>
            <w:proofErr w:type="spellStart"/>
            <w:r w:rsidRPr="00074495">
              <w:rPr>
                <w:rFonts w:cs="Arial"/>
                <w:iCs/>
                <w:szCs w:val="20"/>
                <w:lang w:val="de-DE" w:eastAsia="sl-SI"/>
              </w:rPr>
              <w:t>podlagi</w:t>
            </w:r>
            <w:proofErr w:type="spellEnd"/>
            <w:r w:rsidRPr="00074495">
              <w:rPr>
                <w:rFonts w:cs="Arial"/>
                <w:iCs/>
                <w:szCs w:val="20"/>
                <w:lang w:val="de-DE" w:eastAsia="sl-SI"/>
              </w:rPr>
              <w:t xml:space="preserve"> </w:t>
            </w:r>
            <w:proofErr w:type="spellStart"/>
            <w:r w:rsidRPr="00074495">
              <w:rPr>
                <w:rFonts w:cs="Arial"/>
                <w:iCs/>
                <w:szCs w:val="20"/>
                <w:lang w:val="de-DE" w:eastAsia="sl-SI"/>
              </w:rPr>
              <w:t>dokumentacije</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izvedbo</w:t>
            </w:r>
            <w:proofErr w:type="spellEnd"/>
            <w:r w:rsidRPr="00074495">
              <w:rPr>
                <w:rFonts w:cs="Arial"/>
                <w:iCs/>
                <w:szCs w:val="20"/>
                <w:lang w:val="de-DE" w:eastAsia="sl-SI"/>
              </w:rPr>
              <w:t xml:space="preserve"> in </w:t>
            </w:r>
            <w:proofErr w:type="spellStart"/>
            <w:r w:rsidRPr="00074495">
              <w:rPr>
                <w:rFonts w:cs="Arial"/>
                <w:iCs/>
                <w:szCs w:val="20"/>
                <w:lang w:val="de-DE" w:eastAsia="sl-SI"/>
              </w:rPr>
              <w:t>ne</w:t>
            </w:r>
            <w:proofErr w:type="spellEnd"/>
            <w:r w:rsidRPr="00074495">
              <w:rPr>
                <w:rFonts w:cs="Arial"/>
                <w:iCs/>
                <w:szCs w:val="20"/>
                <w:lang w:val="de-DE" w:eastAsia="sl-SI"/>
              </w:rPr>
              <w:t xml:space="preserve"> (</w:t>
            </w:r>
            <w:proofErr w:type="spellStart"/>
            <w:r w:rsidRPr="00074495">
              <w:rPr>
                <w:rFonts w:cs="Arial"/>
                <w:iCs/>
                <w:szCs w:val="20"/>
                <w:lang w:val="de-DE" w:eastAsia="sl-SI"/>
              </w:rPr>
              <w:t>kot</w:t>
            </w:r>
            <w:proofErr w:type="spellEnd"/>
            <w:r w:rsidRPr="00074495">
              <w:rPr>
                <w:rFonts w:cs="Arial"/>
                <w:iCs/>
                <w:szCs w:val="20"/>
                <w:lang w:val="de-DE" w:eastAsia="sl-SI"/>
              </w:rPr>
              <w:t xml:space="preserve"> do </w:t>
            </w:r>
            <w:proofErr w:type="spellStart"/>
            <w:r w:rsidRPr="00074495">
              <w:rPr>
                <w:rFonts w:cs="Arial"/>
                <w:iCs/>
                <w:szCs w:val="20"/>
                <w:lang w:val="de-DE" w:eastAsia="sl-SI"/>
              </w:rPr>
              <w:t>sedaj</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gradbenega</w:t>
            </w:r>
            <w:proofErr w:type="spellEnd"/>
            <w:r w:rsidRPr="00074495">
              <w:rPr>
                <w:rFonts w:cs="Arial"/>
                <w:iCs/>
                <w:szCs w:val="20"/>
                <w:lang w:val="de-DE" w:eastAsia="sl-SI"/>
              </w:rPr>
              <w:t xml:space="preserve"> </w:t>
            </w:r>
            <w:proofErr w:type="spellStart"/>
            <w:r w:rsidRPr="00074495">
              <w:rPr>
                <w:rFonts w:cs="Arial"/>
                <w:iCs/>
                <w:szCs w:val="20"/>
                <w:lang w:val="de-DE" w:eastAsia="sl-SI"/>
              </w:rPr>
              <w:t>dovoljenja</w:t>
            </w:r>
            <w:proofErr w:type="spellEnd"/>
            <w:r w:rsidRPr="00074495">
              <w:rPr>
                <w:rFonts w:cs="Arial"/>
                <w:iCs/>
                <w:szCs w:val="20"/>
                <w:lang w:val="de-DE" w:eastAsia="sl-SI"/>
              </w:rPr>
              <w:t xml:space="preserve">, </w:t>
            </w:r>
            <w:proofErr w:type="spellStart"/>
            <w:r w:rsidRPr="00074495">
              <w:rPr>
                <w:rFonts w:cs="Arial"/>
                <w:iCs/>
                <w:szCs w:val="20"/>
                <w:lang w:val="de-DE" w:eastAsia="sl-SI"/>
              </w:rPr>
              <w:t>saj</w:t>
            </w:r>
            <w:proofErr w:type="spellEnd"/>
            <w:r w:rsidRPr="00074495">
              <w:rPr>
                <w:rFonts w:cs="Arial"/>
                <w:iCs/>
                <w:szCs w:val="20"/>
                <w:lang w:val="de-DE" w:eastAsia="sl-SI"/>
              </w:rPr>
              <w:t xml:space="preserve"> so </w:t>
            </w:r>
            <w:proofErr w:type="spellStart"/>
            <w:r w:rsidRPr="00074495">
              <w:rPr>
                <w:rFonts w:cs="Arial"/>
                <w:iCs/>
                <w:szCs w:val="20"/>
                <w:lang w:val="de-DE" w:eastAsia="sl-SI"/>
              </w:rPr>
              <w:t>glede</w:t>
            </w:r>
            <w:proofErr w:type="spellEnd"/>
            <w:r w:rsidRPr="00074495">
              <w:rPr>
                <w:rFonts w:cs="Arial"/>
                <w:iCs/>
                <w:szCs w:val="20"/>
                <w:lang w:val="de-DE" w:eastAsia="sl-SI"/>
              </w:rPr>
              <w:t xml:space="preserve"> same </w:t>
            </w:r>
            <w:proofErr w:type="spellStart"/>
            <w:r w:rsidRPr="00074495">
              <w:rPr>
                <w:rFonts w:cs="Arial"/>
                <w:iCs/>
                <w:szCs w:val="20"/>
                <w:lang w:val="de-DE" w:eastAsia="sl-SI"/>
              </w:rPr>
              <w:t>izvedbe</w:t>
            </w:r>
            <w:proofErr w:type="spellEnd"/>
            <w:r w:rsidRPr="00074495">
              <w:rPr>
                <w:rFonts w:cs="Arial"/>
                <w:iCs/>
                <w:szCs w:val="20"/>
                <w:lang w:val="de-DE" w:eastAsia="sl-SI"/>
              </w:rPr>
              <w:t xml:space="preserve"> </w:t>
            </w:r>
            <w:proofErr w:type="spellStart"/>
            <w:r w:rsidRPr="00074495">
              <w:rPr>
                <w:rFonts w:cs="Arial"/>
                <w:iCs/>
                <w:szCs w:val="20"/>
                <w:lang w:val="de-DE" w:eastAsia="sl-SI"/>
              </w:rPr>
              <w:t>gradnje</w:t>
            </w:r>
            <w:proofErr w:type="spellEnd"/>
            <w:r w:rsidRPr="00074495">
              <w:rPr>
                <w:rFonts w:cs="Arial"/>
                <w:iCs/>
                <w:szCs w:val="20"/>
                <w:lang w:val="de-DE" w:eastAsia="sl-SI"/>
              </w:rPr>
              <w:t xml:space="preserve"> </w:t>
            </w:r>
            <w:proofErr w:type="spellStart"/>
            <w:r w:rsidRPr="00074495">
              <w:rPr>
                <w:rFonts w:cs="Arial"/>
                <w:iCs/>
                <w:szCs w:val="20"/>
                <w:lang w:val="de-DE" w:eastAsia="sl-SI"/>
              </w:rPr>
              <w:t>dopustna</w:t>
            </w:r>
            <w:proofErr w:type="spellEnd"/>
            <w:r w:rsidRPr="00074495">
              <w:rPr>
                <w:rFonts w:cs="Arial"/>
                <w:iCs/>
                <w:szCs w:val="20"/>
                <w:lang w:val="de-DE" w:eastAsia="sl-SI"/>
              </w:rPr>
              <w:t xml:space="preserve"> </w:t>
            </w:r>
            <w:proofErr w:type="spellStart"/>
            <w:r w:rsidRPr="00074495">
              <w:rPr>
                <w:rFonts w:cs="Arial"/>
                <w:iCs/>
                <w:szCs w:val="20"/>
                <w:lang w:val="de-DE" w:eastAsia="sl-SI"/>
              </w:rPr>
              <w:t>tudi</w:t>
            </w:r>
            <w:proofErr w:type="spellEnd"/>
            <w:r w:rsidRPr="00074495">
              <w:rPr>
                <w:rFonts w:cs="Arial"/>
                <w:iCs/>
                <w:szCs w:val="20"/>
                <w:lang w:val="de-DE" w:eastAsia="sl-SI"/>
              </w:rPr>
              <w:t xml:space="preserve"> </w:t>
            </w:r>
            <w:proofErr w:type="spellStart"/>
            <w:r w:rsidRPr="00074495">
              <w:rPr>
                <w:rFonts w:cs="Arial"/>
                <w:iCs/>
                <w:szCs w:val="20"/>
                <w:lang w:val="de-DE" w:eastAsia="sl-SI"/>
              </w:rPr>
              <w:t>manjša</w:t>
            </w:r>
            <w:proofErr w:type="spellEnd"/>
            <w:r w:rsidRPr="00074495">
              <w:rPr>
                <w:rFonts w:cs="Arial"/>
                <w:iCs/>
                <w:szCs w:val="20"/>
                <w:lang w:val="de-DE" w:eastAsia="sl-SI"/>
              </w:rPr>
              <w:t xml:space="preserve"> </w:t>
            </w:r>
            <w:proofErr w:type="spellStart"/>
            <w:r w:rsidRPr="00074495">
              <w:rPr>
                <w:rFonts w:cs="Arial"/>
                <w:iCs/>
                <w:szCs w:val="20"/>
                <w:lang w:val="de-DE" w:eastAsia="sl-SI"/>
              </w:rPr>
              <w:t>odstopanja</w:t>
            </w:r>
            <w:proofErr w:type="spellEnd"/>
            <w:r w:rsidRPr="00074495">
              <w:rPr>
                <w:rFonts w:cs="Arial"/>
                <w:iCs/>
                <w:szCs w:val="20"/>
                <w:lang w:val="de-DE" w:eastAsia="sl-SI"/>
              </w:rPr>
              <w:t xml:space="preserve">. </w:t>
            </w:r>
            <w:proofErr w:type="spellStart"/>
            <w:r w:rsidRPr="00074495">
              <w:rPr>
                <w:rFonts w:cs="Arial"/>
                <w:iCs/>
                <w:szCs w:val="20"/>
                <w:lang w:val="de-DE" w:eastAsia="sl-SI"/>
              </w:rPr>
              <w:t>Za</w:t>
            </w:r>
            <w:proofErr w:type="spellEnd"/>
            <w:r w:rsidRPr="00074495">
              <w:rPr>
                <w:rFonts w:cs="Arial"/>
                <w:iCs/>
                <w:szCs w:val="20"/>
                <w:lang w:val="de-DE" w:eastAsia="sl-SI"/>
              </w:rPr>
              <w:t xml:space="preserve"> </w:t>
            </w:r>
            <w:proofErr w:type="spellStart"/>
            <w:r w:rsidRPr="00074495">
              <w:rPr>
                <w:rFonts w:cs="Arial"/>
                <w:iCs/>
                <w:szCs w:val="20"/>
                <w:lang w:val="de-DE" w:eastAsia="sl-SI"/>
              </w:rPr>
              <w:t>manjša</w:t>
            </w:r>
            <w:proofErr w:type="spellEnd"/>
            <w:r w:rsidRPr="00074495">
              <w:rPr>
                <w:rFonts w:cs="Arial"/>
                <w:iCs/>
                <w:szCs w:val="20"/>
                <w:lang w:val="de-DE" w:eastAsia="sl-SI"/>
              </w:rPr>
              <w:t xml:space="preserve"> </w:t>
            </w:r>
            <w:proofErr w:type="spellStart"/>
            <w:r w:rsidRPr="00074495">
              <w:rPr>
                <w:rFonts w:cs="Arial"/>
                <w:iCs/>
                <w:szCs w:val="20"/>
                <w:lang w:val="de-DE" w:eastAsia="sl-SI"/>
              </w:rPr>
              <w:t>odstopanja</w:t>
            </w:r>
            <w:proofErr w:type="spellEnd"/>
            <w:r w:rsidRPr="00074495">
              <w:rPr>
                <w:rFonts w:cs="Arial"/>
                <w:iCs/>
                <w:szCs w:val="20"/>
                <w:lang w:val="de-DE" w:eastAsia="sl-SI"/>
              </w:rPr>
              <w:t xml:space="preserve">, se </w:t>
            </w:r>
            <w:proofErr w:type="spellStart"/>
            <w:r w:rsidRPr="00074495">
              <w:rPr>
                <w:rFonts w:cs="Arial"/>
                <w:iCs/>
                <w:szCs w:val="20"/>
                <w:lang w:val="de-DE" w:eastAsia="sl-SI"/>
              </w:rPr>
              <w:t>dodatno</w:t>
            </w:r>
            <w:proofErr w:type="spellEnd"/>
            <w:r w:rsidRPr="00074495">
              <w:rPr>
                <w:rFonts w:cs="Arial"/>
                <w:iCs/>
                <w:szCs w:val="20"/>
                <w:lang w:val="de-DE" w:eastAsia="sl-SI"/>
              </w:rPr>
              <w:t xml:space="preserve"> </w:t>
            </w:r>
            <w:proofErr w:type="spellStart"/>
            <w:r w:rsidRPr="00074495">
              <w:rPr>
                <w:rFonts w:cs="Arial"/>
                <w:iCs/>
                <w:szCs w:val="20"/>
                <w:lang w:val="de-DE" w:eastAsia="sl-SI"/>
              </w:rPr>
              <w:t>določa</w:t>
            </w:r>
            <w:proofErr w:type="spellEnd"/>
            <w:r w:rsidRPr="00074495">
              <w:rPr>
                <w:rFonts w:cs="Arial"/>
                <w:iCs/>
                <w:szCs w:val="20"/>
                <w:lang w:val="de-DE" w:eastAsia="sl-SI"/>
              </w:rPr>
              <w:t xml:space="preserve"> </w:t>
            </w:r>
            <w:proofErr w:type="spellStart"/>
            <w:r w:rsidRPr="00074495">
              <w:rPr>
                <w:rFonts w:cs="Arial"/>
                <w:iCs/>
                <w:szCs w:val="20"/>
                <w:lang w:val="de-DE" w:eastAsia="sl-SI"/>
              </w:rPr>
              <w:t>možno</w:t>
            </w:r>
            <w:proofErr w:type="spellEnd"/>
            <w:r w:rsidRPr="00074495">
              <w:rPr>
                <w:rFonts w:cs="Arial"/>
                <w:iCs/>
                <w:szCs w:val="20"/>
                <w:lang w:val="de-DE" w:eastAsia="sl-SI"/>
              </w:rPr>
              <w:t xml:space="preserve"> </w:t>
            </w:r>
            <w:proofErr w:type="spellStart"/>
            <w:r w:rsidRPr="00074495">
              <w:rPr>
                <w:rFonts w:cs="Arial"/>
                <w:iCs/>
                <w:szCs w:val="20"/>
                <w:lang w:val="de-DE" w:eastAsia="sl-SI"/>
              </w:rPr>
              <w:t>spreminjanje</w:t>
            </w:r>
            <w:proofErr w:type="spellEnd"/>
            <w:r w:rsidRPr="00074495">
              <w:rPr>
                <w:rFonts w:cs="Arial"/>
                <w:iCs/>
                <w:szCs w:val="20"/>
                <w:lang w:val="de-DE" w:eastAsia="sl-SI"/>
              </w:rPr>
              <w:t xml:space="preserve"> </w:t>
            </w:r>
            <w:proofErr w:type="spellStart"/>
            <w:r w:rsidRPr="00074495">
              <w:rPr>
                <w:rFonts w:cs="Arial"/>
                <w:iCs/>
                <w:szCs w:val="20"/>
                <w:lang w:val="de-DE" w:eastAsia="sl-SI"/>
              </w:rPr>
              <w:t>kot</w:t>
            </w:r>
            <w:proofErr w:type="spellEnd"/>
            <w:r w:rsidRPr="00074495">
              <w:rPr>
                <w:rFonts w:cs="Arial"/>
                <w:iCs/>
                <w:szCs w:val="20"/>
                <w:lang w:val="de-DE" w:eastAsia="sl-SI"/>
              </w:rPr>
              <w:t xml:space="preserve"> </w:t>
            </w:r>
            <w:proofErr w:type="spellStart"/>
            <w:r w:rsidRPr="00074495">
              <w:rPr>
                <w:rFonts w:cs="Arial"/>
                <w:iCs/>
                <w:szCs w:val="20"/>
                <w:lang w:val="de-DE" w:eastAsia="sl-SI"/>
              </w:rPr>
              <w:t>stavbe</w:t>
            </w:r>
            <w:proofErr w:type="spellEnd"/>
            <w:r w:rsidRPr="00074495">
              <w:rPr>
                <w:rFonts w:cs="Arial"/>
                <w:iCs/>
                <w:szCs w:val="20"/>
                <w:lang w:val="de-DE" w:eastAsia="sl-SI"/>
              </w:rPr>
              <w:t xml:space="preserve">, </w:t>
            </w:r>
            <w:proofErr w:type="spellStart"/>
            <w:r w:rsidRPr="00074495">
              <w:rPr>
                <w:rFonts w:cs="Arial"/>
                <w:iCs/>
                <w:szCs w:val="20"/>
                <w:lang w:val="de-DE" w:eastAsia="sl-SI"/>
              </w:rPr>
              <w:t>premik</w:t>
            </w:r>
            <w:proofErr w:type="spellEnd"/>
            <w:r w:rsidRPr="00074495">
              <w:rPr>
                <w:rFonts w:cs="Arial"/>
                <w:iCs/>
                <w:szCs w:val="20"/>
                <w:lang w:val="de-DE" w:eastAsia="sl-SI"/>
              </w:rPr>
              <w:t xml:space="preserve"> </w:t>
            </w:r>
            <w:proofErr w:type="spellStart"/>
            <w:r w:rsidRPr="00074495">
              <w:rPr>
                <w:rFonts w:cs="Arial"/>
                <w:iCs/>
                <w:szCs w:val="20"/>
                <w:lang w:val="de-DE" w:eastAsia="sl-SI"/>
              </w:rPr>
              <w:t>objekta</w:t>
            </w:r>
            <w:proofErr w:type="spellEnd"/>
            <w:r w:rsidRPr="00074495">
              <w:rPr>
                <w:rFonts w:cs="Arial"/>
                <w:iCs/>
                <w:szCs w:val="20"/>
                <w:lang w:val="de-DE" w:eastAsia="sl-SI"/>
              </w:rPr>
              <w:t xml:space="preserve"> </w:t>
            </w:r>
            <w:proofErr w:type="spellStart"/>
            <w:r w:rsidRPr="00074495">
              <w:rPr>
                <w:rFonts w:cs="Arial"/>
                <w:iCs/>
                <w:szCs w:val="20"/>
                <w:lang w:val="de-DE" w:eastAsia="sl-SI"/>
              </w:rPr>
              <w:t>po</w:t>
            </w:r>
            <w:proofErr w:type="spellEnd"/>
            <w:r w:rsidRPr="00074495">
              <w:rPr>
                <w:rFonts w:cs="Arial"/>
                <w:iCs/>
                <w:szCs w:val="20"/>
                <w:lang w:val="de-DE" w:eastAsia="sl-SI"/>
              </w:rPr>
              <w:t xml:space="preserve"> </w:t>
            </w:r>
            <w:proofErr w:type="spellStart"/>
            <w:r w:rsidRPr="00074495">
              <w:rPr>
                <w:rFonts w:cs="Arial"/>
                <w:iCs/>
                <w:szCs w:val="20"/>
                <w:lang w:val="de-DE" w:eastAsia="sl-SI"/>
              </w:rPr>
              <w:t>parceli</w:t>
            </w:r>
            <w:proofErr w:type="spellEnd"/>
            <w:r w:rsidRPr="00074495">
              <w:rPr>
                <w:rFonts w:cs="Arial"/>
                <w:iCs/>
                <w:szCs w:val="20"/>
                <w:lang w:val="de-DE" w:eastAsia="sl-SI"/>
              </w:rPr>
              <w:t xml:space="preserve">, </w:t>
            </w:r>
            <w:proofErr w:type="spellStart"/>
            <w:r w:rsidRPr="00074495">
              <w:rPr>
                <w:rFonts w:cs="Arial"/>
                <w:iCs/>
                <w:szCs w:val="20"/>
                <w:lang w:val="de-DE" w:eastAsia="sl-SI"/>
              </w:rPr>
              <w:t>ter</w:t>
            </w:r>
            <w:proofErr w:type="spellEnd"/>
            <w:r w:rsidRPr="00074495">
              <w:rPr>
                <w:rFonts w:cs="Arial"/>
                <w:iCs/>
                <w:szCs w:val="20"/>
                <w:lang w:val="de-DE" w:eastAsia="sl-SI"/>
              </w:rPr>
              <w:t xml:space="preserve"> </w:t>
            </w:r>
            <w:proofErr w:type="spellStart"/>
            <w:r w:rsidRPr="00074495">
              <w:rPr>
                <w:rFonts w:cs="Arial"/>
                <w:iCs/>
                <w:szCs w:val="20"/>
                <w:lang w:val="de-DE" w:eastAsia="sl-SI"/>
              </w:rPr>
              <w:t>spreminjanje</w:t>
            </w:r>
            <w:proofErr w:type="spellEnd"/>
            <w:r w:rsidRPr="00074495">
              <w:rPr>
                <w:rFonts w:cs="Arial"/>
                <w:iCs/>
                <w:szCs w:val="20"/>
                <w:lang w:val="de-DE" w:eastAsia="sl-SI"/>
              </w:rPr>
              <w:t xml:space="preserve"> </w:t>
            </w:r>
            <w:proofErr w:type="spellStart"/>
            <w:r w:rsidRPr="00074495">
              <w:rPr>
                <w:rFonts w:cs="Arial"/>
                <w:iCs/>
                <w:szCs w:val="20"/>
                <w:lang w:val="de-DE" w:eastAsia="sl-SI"/>
              </w:rPr>
              <w:t>gradbene</w:t>
            </w:r>
            <w:proofErr w:type="spellEnd"/>
            <w:r w:rsidRPr="00074495">
              <w:rPr>
                <w:rFonts w:cs="Arial"/>
                <w:iCs/>
                <w:szCs w:val="20"/>
                <w:lang w:val="de-DE" w:eastAsia="sl-SI"/>
              </w:rPr>
              <w:t xml:space="preserve"> </w:t>
            </w:r>
            <w:proofErr w:type="spellStart"/>
            <w:r w:rsidRPr="00074495">
              <w:rPr>
                <w:rFonts w:cs="Arial"/>
                <w:iCs/>
                <w:szCs w:val="20"/>
                <w:lang w:val="de-DE" w:eastAsia="sl-SI"/>
              </w:rPr>
              <w:t>parcele</w:t>
            </w:r>
            <w:proofErr w:type="spellEnd"/>
            <w:r w:rsidRPr="00074495">
              <w:rPr>
                <w:rFonts w:cs="Arial"/>
                <w:iCs/>
                <w:szCs w:val="20"/>
                <w:lang w:val="de-DE" w:eastAsia="sl-SI"/>
              </w:rPr>
              <w:t xml:space="preserve"> v </w:t>
            </w:r>
            <w:proofErr w:type="spellStart"/>
            <w:r w:rsidRPr="00074495">
              <w:rPr>
                <w:rFonts w:cs="Arial"/>
                <w:iCs/>
                <w:szCs w:val="20"/>
                <w:lang w:val="de-DE" w:eastAsia="sl-SI"/>
              </w:rPr>
              <w:t>skladu</w:t>
            </w:r>
            <w:proofErr w:type="spellEnd"/>
            <w:r w:rsidRPr="00074495">
              <w:rPr>
                <w:rFonts w:cs="Arial"/>
                <w:iCs/>
                <w:szCs w:val="20"/>
                <w:lang w:val="de-DE" w:eastAsia="sl-SI"/>
              </w:rPr>
              <w:t xml:space="preserve"> s </w:t>
            </w:r>
            <w:proofErr w:type="spellStart"/>
            <w:r w:rsidRPr="00074495">
              <w:rPr>
                <w:rFonts w:cs="Arial"/>
                <w:iCs/>
                <w:szCs w:val="20"/>
                <w:lang w:val="de-DE" w:eastAsia="sl-SI"/>
              </w:rPr>
              <w:t>določbami</w:t>
            </w:r>
            <w:proofErr w:type="spellEnd"/>
            <w:r w:rsidRPr="00074495">
              <w:rPr>
                <w:rFonts w:cs="Arial"/>
                <w:iCs/>
                <w:szCs w:val="20"/>
                <w:lang w:val="de-DE" w:eastAsia="sl-SI"/>
              </w:rPr>
              <w:t xml:space="preserve"> </w:t>
            </w:r>
            <w:proofErr w:type="spellStart"/>
            <w:r w:rsidRPr="00074495">
              <w:rPr>
                <w:rFonts w:cs="Arial"/>
                <w:iCs/>
                <w:szCs w:val="20"/>
                <w:lang w:val="de-DE" w:eastAsia="sl-SI"/>
              </w:rPr>
              <w:t>prostorskega</w:t>
            </w:r>
            <w:proofErr w:type="spellEnd"/>
            <w:r w:rsidRPr="00074495">
              <w:rPr>
                <w:rFonts w:cs="Arial"/>
                <w:iCs/>
                <w:szCs w:val="20"/>
                <w:lang w:val="de-DE" w:eastAsia="sl-SI"/>
              </w:rPr>
              <w:t xml:space="preserve"> </w:t>
            </w:r>
            <w:proofErr w:type="spellStart"/>
            <w:r w:rsidRPr="00074495">
              <w:rPr>
                <w:rFonts w:cs="Arial"/>
                <w:iCs/>
                <w:szCs w:val="20"/>
                <w:lang w:val="de-DE" w:eastAsia="sl-SI"/>
              </w:rPr>
              <w:t>izvedbenega</w:t>
            </w:r>
            <w:proofErr w:type="spellEnd"/>
            <w:r w:rsidRPr="00074495">
              <w:rPr>
                <w:rFonts w:cs="Arial"/>
                <w:iCs/>
                <w:szCs w:val="20"/>
                <w:lang w:val="de-DE" w:eastAsia="sl-SI"/>
              </w:rPr>
              <w:t xml:space="preserve"> </w:t>
            </w:r>
            <w:proofErr w:type="spellStart"/>
            <w:r w:rsidRPr="00074495">
              <w:rPr>
                <w:rFonts w:cs="Arial"/>
                <w:iCs/>
                <w:szCs w:val="20"/>
                <w:lang w:val="de-DE" w:eastAsia="sl-SI"/>
              </w:rPr>
              <w:t>akta</w:t>
            </w:r>
            <w:proofErr w:type="spellEnd"/>
            <w:r w:rsidRPr="00074495">
              <w:rPr>
                <w:rFonts w:cs="Arial"/>
                <w:iCs/>
                <w:szCs w:val="20"/>
                <w:lang w:val="de-DE" w:eastAsia="sl-SI"/>
              </w:rPr>
              <w:t>.</w:t>
            </w:r>
          </w:p>
          <w:p w14:paraId="2FE96D75"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bCs/>
                <w:iCs/>
                <w:szCs w:val="20"/>
                <w:lang w:val="de-DE" w:eastAsia="sl-SI"/>
              </w:rPr>
            </w:pPr>
            <w:proofErr w:type="spellStart"/>
            <w:r w:rsidRPr="00074495">
              <w:rPr>
                <w:rFonts w:cs="Arial"/>
                <w:bCs/>
                <w:iCs/>
                <w:szCs w:val="20"/>
                <w:lang w:val="de-DE" w:eastAsia="sl-SI"/>
              </w:rPr>
              <w:t>Poleg</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tega</w:t>
            </w:r>
            <w:proofErr w:type="spellEnd"/>
            <w:r w:rsidRPr="00074495">
              <w:rPr>
                <w:rFonts w:cs="Arial"/>
                <w:bCs/>
                <w:iCs/>
                <w:szCs w:val="20"/>
                <w:lang w:val="de-DE" w:eastAsia="sl-SI"/>
              </w:rPr>
              <w:t xml:space="preserve"> so </w:t>
            </w:r>
            <w:proofErr w:type="spellStart"/>
            <w:r w:rsidRPr="00074495">
              <w:rPr>
                <w:rFonts w:cs="Arial"/>
                <w:bCs/>
                <w:iCs/>
                <w:szCs w:val="20"/>
                <w:lang w:val="de-DE" w:eastAsia="sl-SI"/>
              </w:rPr>
              <w:t>spremembe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pridobivanju</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uporabnega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enostanovanjske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hiše</w:t>
            </w:r>
            <w:proofErr w:type="spellEnd"/>
            <w:r w:rsidRPr="00074495">
              <w:rPr>
                <w:rFonts w:cs="Arial"/>
                <w:bCs/>
                <w:iCs/>
                <w:szCs w:val="20"/>
                <w:lang w:val="de-DE" w:eastAsia="sl-SI"/>
              </w:rPr>
              <w:t xml:space="preserve"> na </w:t>
            </w:r>
            <w:proofErr w:type="spellStart"/>
            <w:r w:rsidRPr="00074495">
              <w:rPr>
                <w:rFonts w:cs="Arial"/>
                <w:bCs/>
                <w:iCs/>
                <w:szCs w:val="20"/>
                <w:lang w:val="de-DE" w:eastAsia="sl-SI"/>
              </w:rPr>
              <w:t>lažji</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cenejši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način</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Omogočeno</w:t>
            </w:r>
            <w:proofErr w:type="spellEnd"/>
            <w:r w:rsidRPr="00074495">
              <w:rPr>
                <w:rFonts w:cs="Arial"/>
                <w:bCs/>
                <w:iCs/>
                <w:szCs w:val="20"/>
                <w:lang w:val="de-DE" w:eastAsia="sl-SI"/>
              </w:rPr>
              <w:t xml:space="preserve"> je </w:t>
            </w:r>
            <w:proofErr w:type="spellStart"/>
            <w:r w:rsidRPr="00074495">
              <w:rPr>
                <w:rFonts w:cs="Arial"/>
                <w:bCs/>
                <w:iCs/>
                <w:szCs w:val="20"/>
                <w:lang w:val="de-DE" w:eastAsia="sl-SI"/>
              </w:rPr>
              <w:t>pridobivanje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samo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uporabnega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objekte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ki</w:t>
            </w:r>
            <w:proofErr w:type="spellEnd"/>
            <w:r w:rsidRPr="00074495">
              <w:rPr>
                <w:rFonts w:cs="Arial"/>
                <w:bCs/>
                <w:iCs/>
                <w:szCs w:val="20"/>
                <w:lang w:val="de-DE" w:eastAsia="sl-SI"/>
              </w:rPr>
              <w:t xml:space="preserve"> so </w:t>
            </w:r>
            <w:proofErr w:type="spellStart"/>
            <w:r w:rsidRPr="00074495">
              <w:rPr>
                <w:rFonts w:cs="Arial"/>
                <w:bCs/>
                <w:iCs/>
                <w:szCs w:val="20"/>
                <w:lang w:val="de-DE" w:eastAsia="sl-SI"/>
              </w:rPr>
              <w:t>bili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pred</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letom</w:t>
            </w:r>
            <w:proofErr w:type="spellEnd"/>
            <w:r w:rsidRPr="00074495">
              <w:rPr>
                <w:rFonts w:cs="Arial"/>
                <w:bCs/>
                <w:iCs/>
                <w:szCs w:val="20"/>
                <w:lang w:val="de-DE" w:eastAsia="sl-SI"/>
              </w:rPr>
              <w:t xml:space="preserve"> 1998 </w:t>
            </w:r>
            <w:proofErr w:type="spellStart"/>
            <w:r w:rsidRPr="00074495">
              <w:rPr>
                <w:rFonts w:cs="Arial"/>
                <w:bCs/>
                <w:iCs/>
                <w:szCs w:val="20"/>
                <w:lang w:val="de-DE" w:eastAsia="sl-SI"/>
              </w:rPr>
              <w:t>zgrajeni</w:t>
            </w:r>
            <w:proofErr w:type="spellEnd"/>
            <w:r w:rsidRPr="00074495">
              <w:rPr>
                <w:rFonts w:cs="Arial"/>
                <w:bCs/>
                <w:iCs/>
                <w:szCs w:val="20"/>
                <w:lang w:val="de-DE" w:eastAsia="sl-SI"/>
              </w:rPr>
              <w:t xml:space="preserve"> z </w:t>
            </w:r>
            <w:proofErr w:type="spellStart"/>
            <w:r w:rsidRPr="00074495">
              <w:rPr>
                <w:rFonts w:cs="Arial"/>
                <w:bCs/>
                <w:iCs/>
                <w:szCs w:val="20"/>
                <w:lang w:val="de-DE" w:eastAsia="sl-SI"/>
              </w:rPr>
              <w:t>gradbenim</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dovoljenjem</w:t>
            </w:r>
            <w:proofErr w:type="spellEnd"/>
            <w:r w:rsidRPr="00074495">
              <w:rPr>
                <w:rFonts w:cs="Arial"/>
                <w:bCs/>
                <w:iCs/>
                <w:szCs w:val="20"/>
                <w:lang w:val="de-DE" w:eastAsia="sl-SI"/>
              </w:rPr>
              <w:t xml:space="preserve">, a </w:t>
            </w:r>
            <w:proofErr w:type="spellStart"/>
            <w:r w:rsidRPr="00074495">
              <w:rPr>
                <w:rFonts w:cs="Arial"/>
                <w:bCs/>
                <w:iCs/>
                <w:szCs w:val="20"/>
                <w:lang w:val="de-DE" w:eastAsia="sl-SI"/>
              </w:rPr>
              <w:t>brez</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uporabnega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dovoljenja</w:t>
            </w:r>
            <w:proofErr w:type="spellEnd"/>
            <w:r w:rsidRPr="00074495">
              <w:rPr>
                <w:rFonts w:cs="Arial"/>
                <w:bCs/>
                <w:iCs/>
                <w:szCs w:val="20"/>
                <w:lang w:val="de-DE" w:eastAsia="sl-SI"/>
              </w:rPr>
              <w:t>.</w:t>
            </w:r>
          </w:p>
          <w:p w14:paraId="2918E40B"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bCs/>
                <w:iCs/>
                <w:szCs w:val="20"/>
                <w:lang w:val="de-DE" w:eastAsia="sl-SI"/>
              </w:rPr>
            </w:pPr>
            <w:proofErr w:type="spellStart"/>
            <w:r w:rsidRPr="00074495">
              <w:rPr>
                <w:rFonts w:cs="Arial"/>
                <w:bCs/>
                <w:iCs/>
                <w:szCs w:val="20"/>
                <w:lang w:val="de-DE" w:eastAsia="sl-SI"/>
              </w:rPr>
              <w:t>Upravljavci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notarji</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druge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osebe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javnega</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zasebnega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prava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morajo</w:t>
            </w:r>
            <w:proofErr w:type="spellEnd"/>
            <w:r w:rsidRPr="00074495">
              <w:rPr>
                <w:rFonts w:cs="Arial"/>
                <w:bCs/>
                <w:iCs/>
                <w:szCs w:val="20"/>
                <w:lang w:val="de-DE" w:eastAsia="sl-SI"/>
              </w:rPr>
              <w:t xml:space="preserve"> na </w:t>
            </w:r>
            <w:proofErr w:type="spellStart"/>
            <w:r w:rsidRPr="00074495">
              <w:rPr>
                <w:rFonts w:cs="Arial"/>
                <w:bCs/>
                <w:iCs/>
                <w:szCs w:val="20"/>
                <w:lang w:val="de-DE" w:eastAsia="sl-SI"/>
              </w:rPr>
              <w:t>prepovedi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jih</w:t>
            </w:r>
            <w:proofErr w:type="spellEnd"/>
            <w:r w:rsidRPr="00074495">
              <w:rPr>
                <w:rFonts w:cs="Arial"/>
                <w:bCs/>
                <w:iCs/>
                <w:szCs w:val="20"/>
                <w:lang w:val="de-DE" w:eastAsia="sl-SI"/>
              </w:rPr>
              <w:t xml:space="preserve"> je </w:t>
            </w:r>
            <w:proofErr w:type="spellStart"/>
            <w:r w:rsidRPr="00074495">
              <w:rPr>
                <w:rFonts w:cs="Arial"/>
                <w:bCs/>
                <w:iCs/>
                <w:szCs w:val="20"/>
                <w:lang w:val="de-DE" w:eastAsia="sl-SI"/>
              </w:rPr>
              <w:t>izrekel</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inšpektor</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kot</w:t>
            </w:r>
            <w:proofErr w:type="spellEnd"/>
            <w:r w:rsidRPr="00074495">
              <w:rPr>
                <w:rFonts w:cs="Arial"/>
                <w:bCs/>
                <w:iCs/>
                <w:szCs w:val="20"/>
                <w:lang w:val="de-DE" w:eastAsia="sl-SI"/>
              </w:rPr>
              <w:t xml:space="preserve"> del </w:t>
            </w:r>
            <w:proofErr w:type="spellStart"/>
            <w:r w:rsidRPr="00074495">
              <w:rPr>
                <w:rFonts w:cs="Arial"/>
                <w:bCs/>
                <w:iCs/>
                <w:szCs w:val="20"/>
                <w:lang w:val="de-DE" w:eastAsia="sl-SI"/>
              </w:rPr>
              <w:t>inšpekcijskega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ukrepa</w:t>
            </w:r>
            <w:proofErr w:type="spellEnd"/>
            <w:r w:rsidRPr="00074495">
              <w:rPr>
                <w:rFonts w:cs="Arial"/>
                <w:bCs/>
                <w:iCs/>
                <w:szCs w:val="20"/>
                <w:lang w:val="de-DE" w:eastAsia="sl-SI"/>
              </w:rPr>
              <w:t xml:space="preserve"> in so </w:t>
            </w:r>
            <w:proofErr w:type="spellStart"/>
            <w:r w:rsidRPr="00074495">
              <w:rPr>
                <w:rFonts w:cs="Arial"/>
                <w:bCs/>
                <w:iCs/>
                <w:szCs w:val="20"/>
                <w:lang w:val="de-DE" w:eastAsia="sl-SI"/>
              </w:rPr>
              <w:t>vpisane</w:t>
            </w:r>
            <w:proofErr w:type="spellEnd"/>
            <w:r w:rsidRPr="00074495">
              <w:rPr>
                <w:rFonts w:cs="Arial"/>
                <w:bCs/>
                <w:iCs/>
                <w:szCs w:val="20"/>
                <w:lang w:val="de-DE" w:eastAsia="sl-SI"/>
              </w:rPr>
              <w:t xml:space="preserve"> v </w:t>
            </w:r>
            <w:proofErr w:type="spellStart"/>
            <w:r w:rsidRPr="00074495">
              <w:rPr>
                <w:rFonts w:cs="Arial"/>
                <w:bCs/>
                <w:iCs/>
                <w:szCs w:val="20"/>
                <w:lang w:val="de-DE" w:eastAsia="sl-SI"/>
              </w:rPr>
              <w:t>zemljiško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knjigo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paziti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uradni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dolžnosti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izdaji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soglasij</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vpisih</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sklepanju</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pravnih</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poslov</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podobno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Stranko</w:t>
            </w:r>
            <w:proofErr w:type="spellEnd"/>
            <w:r w:rsidRPr="00074495">
              <w:rPr>
                <w:rFonts w:cs="Arial"/>
                <w:bCs/>
                <w:iCs/>
                <w:szCs w:val="20"/>
                <w:lang w:val="de-DE" w:eastAsia="sl-SI"/>
              </w:rPr>
              <w:t xml:space="preserve"> so </w:t>
            </w:r>
            <w:proofErr w:type="spellStart"/>
            <w:r w:rsidRPr="00074495">
              <w:rPr>
                <w:rFonts w:cs="Arial"/>
                <w:bCs/>
                <w:iCs/>
                <w:szCs w:val="20"/>
                <w:lang w:val="de-DE" w:eastAsia="sl-SI"/>
              </w:rPr>
              <w:t>dolžni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opozoriti</w:t>
            </w:r>
            <w:proofErr w:type="spellEnd"/>
            <w:r w:rsidRPr="00074495">
              <w:rPr>
                <w:rFonts w:cs="Arial"/>
                <w:bCs/>
                <w:iCs/>
                <w:szCs w:val="20"/>
                <w:lang w:val="de-DE" w:eastAsia="sl-SI"/>
              </w:rPr>
              <w:t xml:space="preserve"> na </w:t>
            </w:r>
            <w:proofErr w:type="spellStart"/>
            <w:r w:rsidRPr="00074495">
              <w:rPr>
                <w:rFonts w:cs="Arial"/>
                <w:bCs/>
                <w:iCs/>
                <w:szCs w:val="20"/>
                <w:lang w:val="de-DE" w:eastAsia="sl-SI"/>
              </w:rPr>
              <w:t>posledice</w:t>
            </w:r>
            <w:proofErr w:type="spellEnd"/>
            <w:r w:rsidRPr="00074495">
              <w:rPr>
                <w:rFonts w:cs="Arial"/>
                <w:bCs/>
                <w:iCs/>
                <w:szCs w:val="20"/>
                <w:lang w:val="de-DE" w:eastAsia="sl-SI"/>
              </w:rPr>
              <w:t xml:space="preserve">. </w:t>
            </w:r>
          </w:p>
          <w:p w14:paraId="3AF138DD"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bCs/>
                <w:iCs/>
                <w:szCs w:val="20"/>
                <w:lang w:val="de-DE" w:eastAsia="sl-SI"/>
              </w:rPr>
            </w:pPr>
            <w:r w:rsidRPr="00074495">
              <w:rPr>
                <w:rFonts w:cs="Arial"/>
                <w:bCs/>
                <w:iCs/>
                <w:szCs w:val="20"/>
                <w:lang w:val="de-DE" w:eastAsia="sl-SI"/>
              </w:rPr>
              <w:t xml:space="preserve">Na </w:t>
            </w:r>
            <w:proofErr w:type="spellStart"/>
            <w:r w:rsidRPr="00074495">
              <w:rPr>
                <w:rFonts w:cs="Arial"/>
                <w:bCs/>
                <w:iCs/>
                <w:szCs w:val="20"/>
                <w:lang w:val="de-DE" w:eastAsia="sl-SI"/>
              </w:rPr>
              <w:t>novo</w:t>
            </w:r>
            <w:proofErr w:type="spellEnd"/>
            <w:r w:rsidRPr="00074495">
              <w:rPr>
                <w:rFonts w:cs="Arial"/>
                <w:bCs/>
                <w:iCs/>
                <w:szCs w:val="20"/>
                <w:lang w:val="de-DE" w:eastAsia="sl-SI"/>
              </w:rPr>
              <w:t xml:space="preserve"> se </w:t>
            </w:r>
            <w:proofErr w:type="spellStart"/>
            <w:r w:rsidRPr="00074495">
              <w:rPr>
                <w:rFonts w:cs="Arial"/>
                <w:bCs/>
                <w:iCs/>
                <w:szCs w:val="20"/>
                <w:lang w:val="de-DE" w:eastAsia="sl-SI"/>
              </w:rPr>
              <w:t>določi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pristojnost</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gradbenega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ali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drugega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pristojnega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inšpektorja</w:t>
            </w:r>
            <w:proofErr w:type="spellEnd"/>
            <w:r w:rsidRPr="00074495">
              <w:rPr>
                <w:rFonts w:cs="Arial"/>
                <w:bCs/>
                <w:iCs/>
                <w:szCs w:val="20"/>
                <w:lang w:val="de-DE" w:eastAsia="sl-SI"/>
              </w:rPr>
              <w:t xml:space="preserve"> v </w:t>
            </w:r>
            <w:proofErr w:type="spellStart"/>
            <w:r w:rsidRPr="00074495">
              <w:rPr>
                <w:rFonts w:cs="Arial"/>
                <w:bCs/>
                <w:iCs/>
                <w:szCs w:val="20"/>
                <w:lang w:val="de-DE" w:eastAsia="sl-SI"/>
              </w:rPr>
              <w:t>primeru</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če</w:t>
            </w:r>
            <w:proofErr w:type="spellEnd"/>
            <w:r w:rsidRPr="00074495">
              <w:rPr>
                <w:rFonts w:cs="Arial"/>
                <w:bCs/>
                <w:iCs/>
                <w:szCs w:val="20"/>
                <w:lang w:val="de-DE" w:eastAsia="sl-SI"/>
              </w:rPr>
              <w:t xml:space="preserve"> se </w:t>
            </w:r>
            <w:proofErr w:type="spellStart"/>
            <w:r w:rsidRPr="00074495">
              <w:rPr>
                <w:rFonts w:cs="Arial"/>
                <w:bCs/>
                <w:iCs/>
                <w:szCs w:val="20"/>
                <w:lang w:val="de-DE" w:eastAsia="sl-SI"/>
              </w:rPr>
              <w:t>gradnja</w:t>
            </w:r>
            <w:proofErr w:type="spellEnd"/>
            <w:r w:rsidRPr="00074495">
              <w:rPr>
                <w:rFonts w:cs="Arial"/>
                <w:bCs/>
                <w:iCs/>
                <w:szCs w:val="20"/>
                <w:lang w:val="de-DE" w:eastAsia="sl-SI"/>
              </w:rPr>
              <w:t xml:space="preserve"> ne </w:t>
            </w:r>
            <w:proofErr w:type="spellStart"/>
            <w:r w:rsidRPr="00074495">
              <w:rPr>
                <w:rFonts w:cs="Arial"/>
                <w:bCs/>
                <w:iCs/>
                <w:szCs w:val="20"/>
                <w:lang w:val="de-DE" w:eastAsia="sl-SI"/>
              </w:rPr>
              <w:t>izvaja</w:t>
            </w:r>
            <w:proofErr w:type="spellEnd"/>
            <w:r w:rsidRPr="00074495">
              <w:rPr>
                <w:rFonts w:cs="Arial"/>
                <w:bCs/>
                <w:iCs/>
                <w:szCs w:val="20"/>
                <w:lang w:val="de-DE" w:eastAsia="sl-SI"/>
              </w:rPr>
              <w:t xml:space="preserve"> v </w:t>
            </w:r>
            <w:proofErr w:type="spellStart"/>
            <w:r w:rsidRPr="00074495">
              <w:rPr>
                <w:rFonts w:cs="Arial"/>
                <w:bCs/>
                <w:iCs/>
                <w:szCs w:val="20"/>
                <w:lang w:val="de-DE" w:eastAsia="sl-SI"/>
              </w:rPr>
              <w:t>skladu</w:t>
            </w:r>
            <w:proofErr w:type="spellEnd"/>
            <w:r w:rsidRPr="00074495">
              <w:rPr>
                <w:rFonts w:cs="Arial"/>
                <w:bCs/>
                <w:iCs/>
                <w:szCs w:val="20"/>
                <w:lang w:val="de-DE" w:eastAsia="sl-SI"/>
              </w:rPr>
              <w:t xml:space="preserve"> z </w:t>
            </w:r>
            <w:proofErr w:type="spellStart"/>
            <w:r w:rsidRPr="00074495">
              <w:rPr>
                <w:rFonts w:cs="Arial"/>
                <w:bCs/>
                <w:iCs/>
                <w:szCs w:val="20"/>
                <w:lang w:val="de-DE" w:eastAsia="sl-SI"/>
              </w:rPr>
              <w:t>dokumentacijo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izvedbo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gradnje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ali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če</w:t>
            </w:r>
            <w:proofErr w:type="spellEnd"/>
            <w:r w:rsidRPr="00074495">
              <w:rPr>
                <w:rFonts w:cs="Arial"/>
                <w:bCs/>
                <w:iCs/>
                <w:szCs w:val="20"/>
                <w:lang w:val="de-DE" w:eastAsia="sl-SI"/>
              </w:rPr>
              <w:t xml:space="preserve"> so se </w:t>
            </w:r>
            <w:proofErr w:type="spellStart"/>
            <w:r w:rsidRPr="00074495">
              <w:rPr>
                <w:rFonts w:cs="Arial"/>
                <w:bCs/>
                <w:iCs/>
                <w:szCs w:val="20"/>
                <w:lang w:val="de-DE" w:eastAsia="sl-SI"/>
              </w:rPr>
              <w:t>dela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začela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izvajati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roku</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ki</w:t>
            </w:r>
            <w:proofErr w:type="spellEnd"/>
            <w:r w:rsidRPr="00074495">
              <w:rPr>
                <w:rFonts w:cs="Arial"/>
                <w:bCs/>
                <w:iCs/>
                <w:szCs w:val="20"/>
                <w:lang w:val="de-DE" w:eastAsia="sl-SI"/>
              </w:rPr>
              <w:t xml:space="preserve"> je </w:t>
            </w:r>
            <w:proofErr w:type="spellStart"/>
            <w:r w:rsidRPr="00074495">
              <w:rPr>
                <w:rFonts w:cs="Arial"/>
                <w:bCs/>
                <w:iCs/>
                <w:szCs w:val="20"/>
                <w:lang w:val="de-DE" w:eastAsia="sl-SI"/>
              </w:rPr>
              <w:t>določen</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začetek</w:t>
            </w:r>
            <w:proofErr w:type="spellEnd"/>
            <w:r w:rsidRPr="00074495">
              <w:rPr>
                <w:rFonts w:cs="Arial"/>
                <w:bCs/>
                <w:iCs/>
                <w:szCs w:val="20"/>
                <w:lang w:val="de-DE" w:eastAsia="sl-SI"/>
              </w:rPr>
              <w:t xml:space="preserve"> del, </w:t>
            </w:r>
            <w:proofErr w:type="spellStart"/>
            <w:r w:rsidRPr="00074495">
              <w:rPr>
                <w:rFonts w:cs="Arial"/>
                <w:bCs/>
                <w:iCs/>
                <w:szCs w:val="20"/>
                <w:lang w:val="de-DE" w:eastAsia="sl-SI"/>
              </w:rPr>
              <w:t>če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gre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naravno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ali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drugo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nesrečo</w:t>
            </w:r>
            <w:proofErr w:type="spellEnd"/>
            <w:r w:rsidRPr="00074495">
              <w:rPr>
                <w:rFonts w:cs="Arial"/>
                <w:bCs/>
                <w:iCs/>
                <w:szCs w:val="20"/>
                <w:lang w:val="de-DE" w:eastAsia="sl-SI"/>
              </w:rPr>
              <w:t>.</w:t>
            </w:r>
          </w:p>
          <w:p w14:paraId="531F38F8"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bCs/>
                <w:iCs/>
                <w:szCs w:val="20"/>
                <w:lang w:val="de-DE" w:eastAsia="sl-SI"/>
              </w:rPr>
            </w:pPr>
            <w:proofErr w:type="spellStart"/>
            <w:r w:rsidRPr="00074495">
              <w:rPr>
                <w:rFonts w:cs="Arial"/>
                <w:bCs/>
                <w:iCs/>
                <w:szCs w:val="20"/>
                <w:lang w:val="de-DE" w:eastAsia="sl-SI"/>
              </w:rPr>
              <w:t>Deloma</w:t>
            </w:r>
            <w:proofErr w:type="spellEnd"/>
            <w:r w:rsidRPr="00074495">
              <w:rPr>
                <w:rFonts w:cs="Arial"/>
                <w:bCs/>
                <w:iCs/>
                <w:szCs w:val="20"/>
                <w:lang w:val="de-DE" w:eastAsia="sl-SI"/>
              </w:rPr>
              <w:t xml:space="preserve"> so </w:t>
            </w:r>
            <w:proofErr w:type="spellStart"/>
            <w:r w:rsidRPr="00074495">
              <w:rPr>
                <w:rFonts w:cs="Arial"/>
                <w:bCs/>
                <w:iCs/>
                <w:szCs w:val="20"/>
                <w:lang w:val="de-DE" w:eastAsia="sl-SI"/>
              </w:rPr>
              <w:t>spremenjene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določbe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ki</w:t>
            </w:r>
            <w:proofErr w:type="spellEnd"/>
            <w:r w:rsidRPr="00074495">
              <w:rPr>
                <w:rFonts w:cs="Arial"/>
                <w:bCs/>
                <w:iCs/>
                <w:szCs w:val="20"/>
                <w:lang w:val="de-DE" w:eastAsia="sl-SI"/>
              </w:rPr>
              <w:t xml:space="preserve"> se </w:t>
            </w:r>
            <w:proofErr w:type="spellStart"/>
            <w:r w:rsidRPr="00074495">
              <w:rPr>
                <w:rFonts w:cs="Arial"/>
                <w:bCs/>
                <w:iCs/>
                <w:szCs w:val="20"/>
                <w:lang w:val="de-DE" w:eastAsia="sl-SI"/>
              </w:rPr>
              <w:t>nanašajo</w:t>
            </w:r>
            <w:proofErr w:type="spellEnd"/>
            <w:r w:rsidRPr="00074495">
              <w:rPr>
                <w:rFonts w:cs="Arial"/>
                <w:bCs/>
                <w:iCs/>
                <w:szCs w:val="20"/>
                <w:lang w:val="de-DE" w:eastAsia="sl-SI"/>
              </w:rPr>
              <w:t xml:space="preserve"> na </w:t>
            </w:r>
            <w:proofErr w:type="spellStart"/>
            <w:r w:rsidRPr="00074495">
              <w:rPr>
                <w:rFonts w:cs="Arial"/>
                <w:bCs/>
                <w:iCs/>
                <w:szCs w:val="20"/>
                <w:lang w:val="de-DE" w:eastAsia="sl-SI"/>
              </w:rPr>
              <w:t>legalizacijo</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sicer</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tako</w:t>
            </w:r>
            <w:proofErr w:type="spellEnd"/>
            <w:r w:rsidRPr="00074495">
              <w:rPr>
                <w:rFonts w:cs="Arial"/>
                <w:bCs/>
                <w:iCs/>
                <w:szCs w:val="20"/>
                <w:lang w:val="de-DE" w:eastAsia="sl-SI"/>
              </w:rPr>
              <w:t xml:space="preserve">, da se </w:t>
            </w:r>
            <w:proofErr w:type="spellStart"/>
            <w:r w:rsidRPr="00074495">
              <w:rPr>
                <w:rFonts w:cs="Arial"/>
                <w:bCs/>
                <w:iCs/>
                <w:szCs w:val="20"/>
                <w:lang w:val="de-DE" w:eastAsia="sl-SI"/>
              </w:rPr>
              <w:t>omogoči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legalizacija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tudi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dele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objekta</w:t>
            </w:r>
            <w:proofErr w:type="spellEnd"/>
            <w:r w:rsidRPr="00074495">
              <w:rPr>
                <w:rFonts w:cs="Arial"/>
                <w:bCs/>
                <w:iCs/>
                <w:szCs w:val="20"/>
                <w:lang w:val="de-DE" w:eastAsia="sl-SI"/>
              </w:rPr>
              <w:t xml:space="preserve"> in </w:t>
            </w:r>
            <w:proofErr w:type="spellStart"/>
            <w:r w:rsidRPr="00074495">
              <w:rPr>
                <w:rFonts w:cs="Arial"/>
                <w:bCs/>
                <w:iCs/>
                <w:szCs w:val="20"/>
                <w:lang w:val="de-DE" w:eastAsia="sl-SI"/>
              </w:rPr>
              <w:t>hkrati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omogoča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kombinacija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posameznih</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načinov</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legalizacije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Hkrati</w:t>
            </w:r>
            <w:proofErr w:type="spellEnd"/>
            <w:r w:rsidRPr="00074495">
              <w:rPr>
                <w:rFonts w:cs="Arial"/>
                <w:bCs/>
                <w:iCs/>
                <w:szCs w:val="20"/>
                <w:lang w:val="de-DE" w:eastAsia="sl-SI"/>
              </w:rPr>
              <w:t xml:space="preserve"> je </w:t>
            </w:r>
            <w:proofErr w:type="spellStart"/>
            <w:r w:rsidRPr="00074495">
              <w:rPr>
                <w:rFonts w:cs="Arial"/>
                <w:bCs/>
                <w:iCs/>
                <w:szCs w:val="20"/>
                <w:lang w:val="de-DE" w:eastAsia="sl-SI"/>
              </w:rPr>
              <w:t>jasno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določeno</w:t>
            </w:r>
            <w:proofErr w:type="spellEnd"/>
            <w:r w:rsidRPr="00074495">
              <w:rPr>
                <w:rFonts w:cs="Arial"/>
                <w:bCs/>
                <w:iCs/>
                <w:szCs w:val="20"/>
                <w:lang w:val="de-DE" w:eastAsia="sl-SI"/>
              </w:rPr>
              <w:t xml:space="preserve">, da </w:t>
            </w:r>
            <w:proofErr w:type="spellStart"/>
            <w:r w:rsidRPr="00074495">
              <w:rPr>
                <w:rFonts w:cs="Arial"/>
                <w:bCs/>
                <w:iCs/>
                <w:szCs w:val="20"/>
                <w:lang w:val="de-DE" w:eastAsia="sl-SI"/>
              </w:rPr>
              <w:t>mora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biti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nelegalen</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objekt</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dokončan</w:t>
            </w:r>
            <w:proofErr w:type="spellEnd"/>
            <w:r w:rsidRPr="00074495">
              <w:rPr>
                <w:rFonts w:cs="Arial"/>
                <w:bCs/>
                <w:iCs/>
                <w:szCs w:val="20"/>
                <w:lang w:val="de-DE" w:eastAsia="sl-SI"/>
              </w:rPr>
              <w:t xml:space="preserve">, da je </w:t>
            </w:r>
            <w:proofErr w:type="spellStart"/>
            <w:r w:rsidRPr="00074495">
              <w:rPr>
                <w:rFonts w:cs="Arial"/>
                <w:bCs/>
                <w:iCs/>
                <w:szCs w:val="20"/>
                <w:lang w:val="de-DE" w:eastAsia="sl-SI"/>
              </w:rPr>
              <w:t>mogoče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izdati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odločbo</w:t>
            </w:r>
            <w:proofErr w:type="spellEnd"/>
            <w:r w:rsidRPr="00074495">
              <w:rPr>
                <w:rFonts w:cs="Arial"/>
                <w:bCs/>
                <w:iCs/>
                <w:szCs w:val="20"/>
                <w:lang w:val="de-DE" w:eastAsia="sl-SI"/>
              </w:rPr>
              <w:t xml:space="preserve"> o </w:t>
            </w:r>
            <w:proofErr w:type="spellStart"/>
            <w:r w:rsidRPr="00074495">
              <w:rPr>
                <w:rFonts w:cs="Arial"/>
                <w:bCs/>
                <w:iCs/>
                <w:szCs w:val="20"/>
                <w:lang w:val="de-DE" w:eastAsia="sl-SI"/>
              </w:rPr>
              <w:t>legalizaciji</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ki</w:t>
            </w:r>
            <w:proofErr w:type="spellEnd"/>
            <w:r w:rsidRPr="00074495">
              <w:rPr>
                <w:rFonts w:cs="Arial"/>
                <w:bCs/>
                <w:iCs/>
                <w:szCs w:val="20"/>
                <w:lang w:val="de-DE" w:eastAsia="sl-SI"/>
              </w:rPr>
              <w:t xml:space="preserve"> se </w:t>
            </w:r>
            <w:proofErr w:type="spellStart"/>
            <w:r w:rsidRPr="00074495">
              <w:rPr>
                <w:rFonts w:cs="Arial"/>
                <w:bCs/>
                <w:iCs/>
                <w:szCs w:val="20"/>
                <w:lang w:val="de-DE" w:eastAsia="sl-SI"/>
              </w:rPr>
              <w:t>šteje</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za</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uporabno</w:t>
            </w:r>
            <w:proofErr w:type="spellEnd"/>
            <w:r w:rsidRPr="00074495">
              <w:rPr>
                <w:rFonts w:cs="Arial"/>
                <w:bCs/>
                <w:iCs/>
                <w:szCs w:val="20"/>
                <w:lang w:val="de-DE" w:eastAsia="sl-SI"/>
              </w:rPr>
              <w:t xml:space="preserve"> </w:t>
            </w:r>
            <w:proofErr w:type="spellStart"/>
            <w:r w:rsidRPr="00074495">
              <w:rPr>
                <w:rFonts w:cs="Arial"/>
                <w:bCs/>
                <w:iCs/>
                <w:szCs w:val="20"/>
                <w:lang w:val="de-DE" w:eastAsia="sl-SI"/>
              </w:rPr>
              <w:t>dovoljenje</w:t>
            </w:r>
            <w:proofErr w:type="spellEnd"/>
            <w:r w:rsidRPr="00074495">
              <w:rPr>
                <w:rFonts w:cs="Arial"/>
                <w:bCs/>
                <w:iCs/>
                <w:szCs w:val="20"/>
                <w:lang w:val="de-DE" w:eastAsia="sl-SI"/>
              </w:rPr>
              <w:t>.</w:t>
            </w:r>
          </w:p>
          <w:p w14:paraId="7BA5FD91" w14:textId="77777777" w:rsidR="00074495" w:rsidRPr="00074495" w:rsidRDefault="00074495" w:rsidP="00074495">
            <w:pPr>
              <w:overflowPunct w:val="0"/>
              <w:autoSpaceDE w:val="0"/>
              <w:autoSpaceDN w:val="0"/>
              <w:adjustRightInd w:val="0"/>
              <w:spacing w:before="120" w:line="260" w:lineRule="exact"/>
              <w:textAlignment w:val="baseline"/>
              <w:rPr>
                <w:rFonts w:cs="Arial"/>
                <w:iCs/>
                <w:szCs w:val="20"/>
                <w:lang w:val="de-DE" w:eastAsia="sl-SI"/>
              </w:rPr>
            </w:pPr>
            <w:proofErr w:type="spellStart"/>
            <w:r w:rsidRPr="00074495">
              <w:rPr>
                <w:rFonts w:cs="Arial"/>
                <w:iCs/>
                <w:szCs w:val="20"/>
                <w:lang w:val="de-DE" w:eastAsia="sl-SI"/>
              </w:rPr>
              <w:t>Predlagani</w:t>
            </w:r>
            <w:proofErr w:type="spellEnd"/>
            <w:r w:rsidRPr="00074495">
              <w:rPr>
                <w:rFonts w:cs="Arial"/>
                <w:iCs/>
                <w:szCs w:val="20"/>
                <w:lang w:val="de-DE" w:eastAsia="sl-SI"/>
              </w:rPr>
              <w:t xml:space="preserve"> </w:t>
            </w:r>
            <w:proofErr w:type="spellStart"/>
            <w:r w:rsidRPr="00074495">
              <w:rPr>
                <w:rFonts w:cs="Arial"/>
                <w:iCs/>
                <w:szCs w:val="20"/>
                <w:lang w:val="de-DE" w:eastAsia="sl-SI"/>
              </w:rPr>
              <w:t>nov</w:t>
            </w:r>
            <w:proofErr w:type="spellEnd"/>
            <w:r w:rsidRPr="00074495">
              <w:rPr>
                <w:rFonts w:cs="Arial"/>
                <w:iCs/>
                <w:szCs w:val="20"/>
                <w:lang w:val="de-DE" w:eastAsia="sl-SI"/>
              </w:rPr>
              <w:t xml:space="preserve"> </w:t>
            </w:r>
            <w:proofErr w:type="spellStart"/>
            <w:r w:rsidRPr="00074495">
              <w:rPr>
                <w:rFonts w:cs="Arial"/>
                <w:iCs/>
                <w:szCs w:val="20"/>
                <w:lang w:val="de-DE" w:eastAsia="sl-SI"/>
              </w:rPr>
              <w:t>Gradbeni</w:t>
            </w:r>
            <w:proofErr w:type="spellEnd"/>
            <w:r w:rsidRPr="00074495">
              <w:rPr>
                <w:rFonts w:cs="Arial"/>
                <w:iCs/>
                <w:szCs w:val="20"/>
                <w:lang w:val="de-DE" w:eastAsia="sl-SI"/>
              </w:rPr>
              <w:t xml:space="preserve"> </w:t>
            </w:r>
            <w:proofErr w:type="spellStart"/>
            <w:r w:rsidRPr="00074495">
              <w:rPr>
                <w:rFonts w:cs="Arial"/>
                <w:iCs/>
                <w:szCs w:val="20"/>
                <w:lang w:val="de-DE" w:eastAsia="sl-SI"/>
              </w:rPr>
              <w:t>zakon</w:t>
            </w:r>
            <w:proofErr w:type="spellEnd"/>
            <w:r w:rsidRPr="00074495">
              <w:rPr>
                <w:rFonts w:cs="Arial"/>
                <w:iCs/>
                <w:szCs w:val="20"/>
                <w:lang w:val="de-DE" w:eastAsia="sl-SI"/>
              </w:rPr>
              <w:t xml:space="preserve"> </w:t>
            </w:r>
            <w:proofErr w:type="spellStart"/>
            <w:r w:rsidRPr="00074495">
              <w:rPr>
                <w:rFonts w:cs="Arial"/>
                <w:iCs/>
                <w:szCs w:val="20"/>
                <w:lang w:val="de-DE" w:eastAsia="sl-SI"/>
              </w:rPr>
              <w:t>uresničuje</w:t>
            </w:r>
            <w:proofErr w:type="spellEnd"/>
            <w:r w:rsidRPr="00074495">
              <w:rPr>
                <w:rFonts w:cs="Arial"/>
                <w:iCs/>
                <w:szCs w:val="20"/>
                <w:lang w:val="de-DE" w:eastAsia="sl-SI"/>
              </w:rPr>
              <w:t xml:space="preserve"> </w:t>
            </w:r>
            <w:proofErr w:type="spellStart"/>
            <w:r w:rsidRPr="00074495">
              <w:rPr>
                <w:rFonts w:cs="Arial"/>
                <w:iCs/>
                <w:szCs w:val="20"/>
                <w:lang w:val="de-DE" w:eastAsia="sl-SI"/>
              </w:rPr>
              <w:t>cilje</w:t>
            </w:r>
            <w:proofErr w:type="spellEnd"/>
            <w:r w:rsidRPr="00074495">
              <w:rPr>
                <w:rFonts w:cs="Arial"/>
                <w:iCs/>
                <w:szCs w:val="20"/>
                <w:lang w:val="de-DE" w:eastAsia="sl-SI"/>
              </w:rPr>
              <w:t xml:space="preserve"> </w:t>
            </w:r>
            <w:proofErr w:type="spellStart"/>
            <w:r w:rsidRPr="00074495">
              <w:rPr>
                <w:rFonts w:cs="Arial"/>
                <w:iCs/>
                <w:szCs w:val="20"/>
                <w:lang w:val="de-DE" w:eastAsia="sl-SI"/>
              </w:rPr>
              <w:t>administrativne</w:t>
            </w:r>
            <w:proofErr w:type="spellEnd"/>
            <w:r w:rsidRPr="00074495">
              <w:rPr>
                <w:rFonts w:cs="Arial"/>
                <w:iCs/>
                <w:szCs w:val="20"/>
                <w:lang w:val="de-DE" w:eastAsia="sl-SI"/>
              </w:rPr>
              <w:t xml:space="preserve"> </w:t>
            </w:r>
            <w:proofErr w:type="spellStart"/>
            <w:r w:rsidRPr="00074495">
              <w:rPr>
                <w:rFonts w:cs="Arial"/>
                <w:iCs/>
                <w:szCs w:val="20"/>
                <w:lang w:val="de-DE" w:eastAsia="sl-SI"/>
              </w:rPr>
              <w:t>razbremenitve</w:t>
            </w:r>
            <w:proofErr w:type="spellEnd"/>
            <w:r w:rsidRPr="00074495">
              <w:rPr>
                <w:rFonts w:cs="Arial"/>
                <w:iCs/>
                <w:szCs w:val="20"/>
                <w:lang w:val="de-DE" w:eastAsia="sl-SI"/>
              </w:rPr>
              <w:t xml:space="preserve"> in </w:t>
            </w:r>
            <w:proofErr w:type="spellStart"/>
            <w:r w:rsidRPr="00074495">
              <w:rPr>
                <w:rFonts w:cs="Arial"/>
                <w:iCs/>
                <w:szCs w:val="20"/>
                <w:lang w:val="de-DE" w:eastAsia="sl-SI"/>
              </w:rPr>
              <w:t>pospešitve</w:t>
            </w:r>
            <w:proofErr w:type="spellEnd"/>
            <w:r w:rsidRPr="00074495">
              <w:rPr>
                <w:rFonts w:cs="Arial"/>
                <w:iCs/>
                <w:szCs w:val="20"/>
                <w:lang w:val="de-DE" w:eastAsia="sl-SI"/>
              </w:rPr>
              <w:t xml:space="preserve"> </w:t>
            </w:r>
            <w:proofErr w:type="spellStart"/>
            <w:r w:rsidRPr="00074495">
              <w:rPr>
                <w:rFonts w:cs="Arial"/>
                <w:iCs/>
                <w:szCs w:val="20"/>
                <w:lang w:val="de-DE" w:eastAsia="sl-SI"/>
              </w:rPr>
              <w:t>trajnostnega</w:t>
            </w:r>
            <w:proofErr w:type="spellEnd"/>
            <w:r w:rsidRPr="00074495">
              <w:rPr>
                <w:rFonts w:cs="Arial"/>
                <w:iCs/>
                <w:szCs w:val="20"/>
                <w:lang w:val="de-DE" w:eastAsia="sl-SI"/>
              </w:rPr>
              <w:t xml:space="preserve"> </w:t>
            </w:r>
            <w:proofErr w:type="spellStart"/>
            <w:r w:rsidRPr="00074495">
              <w:rPr>
                <w:rFonts w:cs="Arial"/>
                <w:iCs/>
                <w:szCs w:val="20"/>
                <w:lang w:val="de-DE" w:eastAsia="sl-SI"/>
              </w:rPr>
              <w:t>gospodarskega</w:t>
            </w:r>
            <w:proofErr w:type="spellEnd"/>
            <w:r w:rsidRPr="00074495">
              <w:rPr>
                <w:rFonts w:cs="Arial"/>
                <w:iCs/>
                <w:szCs w:val="20"/>
                <w:lang w:val="de-DE" w:eastAsia="sl-SI"/>
              </w:rPr>
              <w:t xml:space="preserve"> </w:t>
            </w:r>
            <w:proofErr w:type="spellStart"/>
            <w:r w:rsidRPr="00074495">
              <w:rPr>
                <w:rFonts w:cs="Arial"/>
                <w:iCs/>
                <w:szCs w:val="20"/>
                <w:lang w:val="de-DE" w:eastAsia="sl-SI"/>
              </w:rPr>
              <w:t>razvoja</w:t>
            </w:r>
            <w:proofErr w:type="spellEnd"/>
            <w:r w:rsidRPr="00074495">
              <w:rPr>
                <w:rFonts w:cs="Arial"/>
                <w:iCs/>
                <w:szCs w:val="20"/>
                <w:lang w:val="de-DE" w:eastAsia="sl-SI"/>
              </w:rPr>
              <w:t xml:space="preserve"> na </w:t>
            </w:r>
            <w:proofErr w:type="spellStart"/>
            <w:r w:rsidRPr="00074495">
              <w:rPr>
                <w:rFonts w:cs="Arial"/>
                <w:iCs/>
                <w:szCs w:val="20"/>
                <w:lang w:val="de-DE" w:eastAsia="sl-SI"/>
              </w:rPr>
              <w:t>način</w:t>
            </w:r>
            <w:proofErr w:type="spellEnd"/>
            <w:r w:rsidRPr="00074495">
              <w:rPr>
                <w:rFonts w:cs="Arial"/>
                <w:iCs/>
                <w:szCs w:val="20"/>
                <w:lang w:val="de-DE" w:eastAsia="sl-SI"/>
              </w:rPr>
              <w:t xml:space="preserve"> </w:t>
            </w:r>
            <w:proofErr w:type="spellStart"/>
            <w:r w:rsidRPr="00074495">
              <w:rPr>
                <w:rFonts w:cs="Arial"/>
                <w:iCs/>
                <w:szCs w:val="20"/>
                <w:lang w:val="de-DE" w:eastAsia="sl-SI"/>
              </w:rPr>
              <w:t>uveljavljanja</w:t>
            </w:r>
            <w:proofErr w:type="spellEnd"/>
            <w:r w:rsidRPr="00074495">
              <w:rPr>
                <w:rFonts w:cs="Arial"/>
                <w:iCs/>
                <w:szCs w:val="20"/>
                <w:lang w:val="de-DE" w:eastAsia="sl-SI"/>
              </w:rPr>
              <w:t xml:space="preserve"> </w:t>
            </w:r>
            <w:proofErr w:type="spellStart"/>
            <w:r w:rsidRPr="00074495">
              <w:rPr>
                <w:rFonts w:cs="Arial"/>
                <w:iCs/>
                <w:szCs w:val="20"/>
                <w:lang w:val="de-DE" w:eastAsia="sl-SI"/>
              </w:rPr>
              <w:t>učinkovitega</w:t>
            </w:r>
            <w:proofErr w:type="spellEnd"/>
            <w:r w:rsidRPr="00074495">
              <w:rPr>
                <w:rFonts w:cs="Arial"/>
                <w:iCs/>
                <w:szCs w:val="20"/>
                <w:lang w:val="de-DE" w:eastAsia="sl-SI"/>
              </w:rPr>
              <w:t xml:space="preserve"> in </w:t>
            </w:r>
            <w:proofErr w:type="spellStart"/>
            <w:r w:rsidRPr="00074495">
              <w:rPr>
                <w:rFonts w:cs="Arial"/>
                <w:iCs/>
                <w:szCs w:val="20"/>
                <w:lang w:val="de-DE" w:eastAsia="sl-SI"/>
              </w:rPr>
              <w:t>kakovostnega</w:t>
            </w:r>
            <w:proofErr w:type="spellEnd"/>
            <w:r w:rsidRPr="00074495">
              <w:rPr>
                <w:rFonts w:cs="Arial"/>
                <w:iCs/>
                <w:szCs w:val="20"/>
                <w:lang w:val="de-DE" w:eastAsia="sl-SI"/>
              </w:rPr>
              <w:t xml:space="preserve"> </w:t>
            </w:r>
            <w:proofErr w:type="spellStart"/>
            <w:r w:rsidRPr="00074495">
              <w:rPr>
                <w:rFonts w:cs="Arial"/>
                <w:iCs/>
                <w:szCs w:val="20"/>
                <w:lang w:val="de-DE" w:eastAsia="sl-SI"/>
              </w:rPr>
              <w:t>izvajanja</w:t>
            </w:r>
            <w:proofErr w:type="spellEnd"/>
            <w:r w:rsidRPr="00074495">
              <w:rPr>
                <w:rFonts w:cs="Arial"/>
                <w:iCs/>
                <w:szCs w:val="20"/>
                <w:lang w:val="de-DE" w:eastAsia="sl-SI"/>
              </w:rPr>
              <w:t xml:space="preserve"> </w:t>
            </w:r>
            <w:proofErr w:type="spellStart"/>
            <w:r w:rsidRPr="00074495">
              <w:rPr>
                <w:rFonts w:cs="Arial"/>
                <w:iCs/>
                <w:szCs w:val="20"/>
                <w:lang w:val="de-DE" w:eastAsia="sl-SI"/>
              </w:rPr>
              <w:t>postopkov</w:t>
            </w:r>
            <w:proofErr w:type="spellEnd"/>
            <w:r w:rsidRPr="00074495">
              <w:rPr>
                <w:rFonts w:cs="Arial"/>
                <w:iCs/>
                <w:szCs w:val="20"/>
                <w:lang w:val="de-DE" w:eastAsia="sl-SI"/>
              </w:rPr>
              <w:t xml:space="preserve"> </w:t>
            </w:r>
            <w:proofErr w:type="spellStart"/>
            <w:r w:rsidRPr="00074495">
              <w:rPr>
                <w:rFonts w:cs="Arial"/>
                <w:iCs/>
                <w:szCs w:val="20"/>
                <w:lang w:val="de-DE" w:eastAsia="sl-SI"/>
              </w:rPr>
              <w:t>ter</w:t>
            </w:r>
            <w:proofErr w:type="spellEnd"/>
            <w:r w:rsidRPr="00074495">
              <w:rPr>
                <w:rFonts w:cs="Arial"/>
                <w:iCs/>
                <w:szCs w:val="20"/>
                <w:lang w:val="de-DE" w:eastAsia="sl-SI"/>
              </w:rPr>
              <w:t xml:space="preserve"> </w:t>
            </w:r>
            <w:proofErr w:type="spellStart"/>
            <w:r w:rsidRPr="00074495">
              <w:rPr>
                <w:rFonts w:cs="Arial"/>
                <w:iCs/>
                <w:szCs w:val="20"/>
                <w:lang w:val="de-DE" w:eastAsia="sl-SI"/>
              </w:rPr>
              <w:t>prilagoditve</w:t>
            </w:r>
            <w:proofErr w:type="spellEnd"/>
            <w:r w:rsidRPr="00074495">
              <w:rPr>
                <w:rFonts w:cs="Arial"/>
                <w:iCs/>
                <w:szCs w:val="20"/>
                <w:lang w:val="de-DE" w:eastAsia="sl-SI"/>
              </w:rPr>
              <w:t xml:space="preserve"> </w:t>
            </w:r>
            <w:proofErr w:type="spellStart"/>
            <w:r w:rsidRPr="00074495">
              <w:rPr>
                <w:rFonts w:cs="Arial"/>
                <w:iCs/>
                <w:szCs w:val="20"/>
                <w:lang w:val="de-DE" w:eastAsia="sl-SI"/>
              </w:rPr>
              <w:t>časovnih</w:t>
            </w:r>
            <w:proofErr w:type="spellEnd"/>
            <w:r w:rsidRPr="00074495">
              <w:rPr>
                <w:rFonts w:cs="Arial"/>
                <w:iCs/>
                <w:szCs w:val="20"/>
                <w:lang w:val="de-DE" w:eastAsia="sl-SI"/>
              </w:rPr>
              <w:t xml:space="preserve"> </w:t>
            </w:r>
            <w:proofErr w:type="spellStart"/>
            <w:r w:rsidRPr="00074495">
              <w:rPr>
                <w:rFonts w:cs="Arial"/>
                <w:iCs/>
                <w:szCs w:val="20"/>
                <w:lang w:val="de-DE" w:eastAsia="sl-SI"/>
              </w:rPr>
              <w:t>okvirjev</w:t>
            </w:r>
            <w:proofErr w:type="spellEnd"/>
            <w:r w:rsidRPr="00074495">
              <w:rPr>
                <w:rFonts w:cs="Arial"/>
                <w:iCs/>
                <w:szCs w:val="20"/>
                <w:lang w:val="de-DE" w:eastAsia="sl-SI"/>
              </w:rPr>
              <w:t xml:space="preserve"> z </w:t>
            </w:r>
            <w:proofErr w:type="spellStart"/>
            <w:r w:rsidRPr="00074495">
              <w:rPr>
                <w:rFonts w:cs="Arial"/>
                <w:iCs/>
                <w:szCs w:val="20"/>
                <w:lang w:val="de-DE" w:eastAsia="sl-SI"/>
              </w:rPr>
              <w:t>vpeljavo</w:t>
            </w:r>
            <w:proofErr w:type="spellEnd"/>
            <w:r w:rsidRPr="00074495">
              <w:rPr>
                <w:rFonts w:cs="Arial"/>
                <w:iCs/>
                <w:szCs w:val="20"/>
                <w:lang w:val="de-DE" w:eastAsia="sl-SI"/>
              </w:rPr>
              <w:t xml:space="preserve"> </w:t>
            </w:r>
            <w:proofErr w:type="spellStart"/>
            <w:r w:rsidRPr="00074495">
              <w:rPr>
                <w:rFonts w:cs="Arial"/>
                <w:iCs/>
                <w:szCs w:val="20"/>
                <w:lang w:val="de-DE" w:eastAsia="sl-SI"/>
              </w:rPr>
              <w:t>elementov</w:t>
            </w:r>
            <w:proofErr w:type="spellEnd"/>
            <w:r w:rsidRPr="00074495">
              <w:rPr>
                <w:rFonts w:cs="Arial"/>
                <w:iCs/>
                <w:szCs w:val="20"/>
                <w:lang w:val="de-DE" w:eastAsia="sl-SI"/>
              </w:rPr>
              <w:t xml:space="preserve"> </w:t>
            </w:r>
            <w:proofErr w:type="spellStart"/>
            <w:r w:rsidRPr="00074495">
              <w:rPr>
                <w:rFonts w:cs="Arial"/>
                <w:iCs/>
                <w:szCs w:val="20"/>
                <w:lang w:val="de-DE" w:eastAsia="sl-SI"/>
              </w:rPr>
              <w:t>digitalizacije</w:t>
            </w:r>
            <w:proofErr w:type="spellEnd"/>
            <w:r w:rsidRPr="00074495">
              <w:rPr>
                <w:rFonts w:cs="Arial"/>
                <w:iCs/>
                <w:szCs w:val="20"/>
                <w:lang w:val="de-DE" w:eastAsia="sl-SI"/>
              </w:rPr>
              <w:t xml:space="preserve">. S </w:t>
            </w:r>
            <w:proofErr w:type="spellStart"/>
            <w:r w:rsidRPr="00074495">
              <w:rPr>
                <w:rFonts w:cs="Arial"/>
                <w:iCs/>
                <w:szCs w:val="20"/>
                <w:lang w:val="de-DE" w:eastAsia="sl-SI"/>
              </w:rPr>
              <w:t>prenovo</w:t>
            </w:r>
            <w:proofErr w:type="spellEnd"/>
            <w:r w:rsidRPr="00074495">
              <w:rPr>
                <w:rFonts w:cs="Arial"/>
                <w:iCs/>
                <w:szCs w:val="20"/>
                <w:lang w:val="de-DE" w:eastAsia="sl-SI"/>
              </w:rPr>
              <w:t xml:space="preserve"> se </w:t>
            </w:r>
            <w:proofErr w:type="spellStart"/>
            <w:r w:rsidRPr="00074495">
              <w:rPr>
                <w:rFonts w:cs="Arial"/>
                <w:iCs/>
                <w:szCs w:val="20"/>
                <w:lang w:val="de-DE" w:eastAsia="sl-SI"/>
              </w:rPr>
              <w:t>nadgrajuje</w:t>
            </w:r>
            <w:proofErr w:type="spellEnd"/>
            <w:r w:rsidRPr="00074495">
              <w:rPr>
                <w:rFonts w:cs="Arial"/>
                <w:iCs/>
                <w:szCs w:val="20"/>
                <w:lang w:val="de-DE" w:eastAsia="sl-SI"/>
              </w:rPr>
              <w:t xml:space="preserve"> </w:t>
            </w:r>
            <w:proofErr w:type="spellStart"/>
            <w:r w:rsidRPr="00074495">
              <w:rPr>
                <w:rFonts w:cs="Arial"/>
                <w:iCs/>
                <w:szCs w:val="20"/>
                <w:lang w:val="de-DE" w:eastAsia="sl-SI"/>
              </w:rPr>
              <w:t>dosedanje</w:t>
            </w:r>
            <w:proofErr w:type="spellEnd"/>
            <w:r w:rsidRPr="00074495">
              <w:rPr>
                <w:rFonts w:cs="Arial"/>
                <w:iCs/>
                <w:szCs w:val="20"/>
                <w:lang w:val="de-DE" w:eastAsia="sl-SI"/>
              </w:rPr>
              <w:t xml:space="preserve"> </w:t>
            </w:r>
            <w:proofErr w:type="spellStart"/>
            <w:r w:rsidRPr="00074495">
              <w:rPr>
                <w:rFonts w:cs="Arial"/>
                <w:iCs/>
                <w:szCs w:val="20"/>
                <w:lang w:val="de-DE" w:eastAsia="sl-SI"/>
              </w:rPr>
              <w:t>uveljavljene</w:t>
            </w:r>
            <w:proofErr w:type="spellEnd"/>
            <w:r w:rsidRPr="00074495">
              <w:rPr>
                <w:rFonts w:cs="Arial"/>
                <w:iCs/>
                <w:szCs w:val="20"/>
                <w:lang w:val="de-DE" w:eastAsia="sl-SI"/>
              </w:rPr>
              <w:t xml:space="preserve"> </w:t>
            </w:r>
            <w:proofErr w:type="spellStart"/>
            <w:r w:rsidRPr="00074495">
              <w:rPr>
                <w:rFonts w:cs="Arial"/>
                <w:iCs/>
                <w:szCs w:val="20"/>
                <w:lang w:val="de-DE" w:eastAsia="sl-SI"/>
              </w:rPr>
              <w:t>postopke</w:t>
            </w:r>
            <w:proofErr w:type="spellEnd"/>
            <w:r w:rsidRPr="00074495">
              <w:rPr>
                <w:rFonts w:cs="Arial"/>
                <w:iCs/>
                <w:szCs w:val="20"/>
                <w:lang w:val="de-DE" w:eastAsia="sl-SI"/>
              </w:rPr>
              <w:t xml:space="preserve">. Na </w:t>
            </w:r>
            <w:proofErr w:type="spellStart"/>
            <w:r w:rsidRPr="00074495">
              <w:rPr>
                <w:rFonts w:cs="Arial"/>
                <w:iCs/>
                <w:szCs w:val="20"/>
                <w:lang w:val="de-DE" w:eastAsia="sl-SI"/>
              </w:rPr>
              <w:t>podlagi</w:t>
            </w:r>
            <w:proofErr w:type="spellEnd"/>
            <w:r w:rsidRPr="00074495">
              <w:rPr>
                <w:rFonts w:cs="Arial"/>
                <w:iCs/>
                <w:szCs w:val="20"/>
                <w:lang w:val="de-DE" w:eastAsia="sl-SI"/>
              </w:rPr>
              <w:t xml:space="preserve"> </w:t>
            </w:r>
            <w:proofErr w:type="spellStart"/>
            <w:r w:rsidRPr="00074495">
              <w:rPr>
                <w:rFonts w:cs="Arial"/>
                <w:iCs/>
                <w:szCs w:val="20"/>
                <w:lang w:val="de-DE" w:eastAsia="sl-SI"/>
              </w:rPr>
              <w:t>ugotovljenih</w:t>
            </w:r>
            <w:proofErr w:type="spellEnd"/>
            <w:r w:rsidRPr="00074495">
              <w:rPr>
                <w:rFonts w:cs="Arial"/>
                <w:iCs/>
                <w:szCs w:val="20"/>
                <w:lang w:val="de-DE" w:eastAsia="sl-SI"/>
              </w:rPr>
              <w:t xml:space="preserve"> </w:t>
            </w:r>
            <w:proofErr w:type="spellStart"/>
            <w:r w:rsidRPr="00074495">
              <w:rPr>
                <w:rFonts w:cs="Arial"/>
                <w:iCs/>
                <w:szCs w:val="20"/>
                <w:lang w:val="de-DE" w:eastAsia="sl-SI"/>
              </w:rPr>
              <w:t>pomanjkljivosti</w:t>
            </w:r>
            <w:proofErr w:type="spellEnd"/>
            <w:r w:rsidRPr="00074495">
              <w:rPr>
                <w:rFonts w:cs="Arial"/>
                <w:iCs/>
                <w:szCs w:val="20"/>
                <w:lang w:val="de-DE" w:eastAsia="sl-SI"/>
              </w:rPr>
              <w:t xml:space="preserve"> in </w:t>
            </w:r>
            <w:proofErr w:type="spellStart"/>
            <w:r w:rsidRPr="00074495">
              <w:rPr>
                <w:rFonts w:cs="Arial"/>
                <w:iCs/>
                <w:szCs w:val="20"/>
                <w:lang w:val="de-DE" w:eastAsia="sl-SI"/>
              </w:rPr>
              <w:t>napak</w:t>
            </w:r>
            <w:proofErr w:type="spellEnd"/>
            <w:r w:rsidRPr="00074495">
              <w:rPr>
                <w:rFonts w:cs="Arial"/>
                <w:iCs/>
                <w:szCs w:val="20"/>
                <w:lang w:val="de-DE" w:eastAsia="sl-SI"/>
              </w:rPr>
              <w:t xml:space="preserve"> se </w:t>
            </w:r>
            <w:proofErr w:type="spellStart"/>
            <w:r w:rsidRPr="00074495">
              <w:rPr>
                <w:rFonts w:cs="Arial"/>
                <w:iCs/>
                <w:szCs w:val="20"/>
                <w:lang w:val="de-DE" w:eastAsia="sl-SI"/>
              </w:rPr>
              <w:t>popravlja</w:t>
            </w:r>
            <w:proofErr w:type="spellEnd"/>
            <w:r w:rsidRPr="00074495">
              <w:rPr>
                <w:rFonts w:cs="Arial"/>
                <w:iCs/>
                <w:szCs w:val="20"/>
                <w:lang w:val="de-DE" w:eastAsia="sl-SI"/>
              </w:rPr>
              <w:t xml:space="preserve"> in </w:t>
            </w:r>
            <w:proofErr w:type="spellStart"/>
            <w:r w:rsidRPr="00074495">
              <w:rPr>
                <w:rFonts w:cs="Arial"/>
                <w:iCs/>
                <w:szCs w:val="20"/>
                <w:lang w:val="de-DE" w:eastAsia="sl-SI"/>
              </w:rPr>
              <w:t>dopolnjuje</w:t>
            </w:r>
            <w:proofErr w:type="spellEnd"/>
            <w:r w:rsidRPr="00074495">
              <w:rPr>
                <w:rFonts w:cs="Arial"/>
                <w:iCs/>
                <w:szCs w:val="20"/>
                <w:lang w:val="de-DE" w:eastAsia="sl-SI"/>
              </w:rPr>
              <w:t xml:space="preserve"> </w:t>
            </w:r>
            <w:proofErr w:type="spellStart"/>
            <w:r w:rsidRPr="00074495">
              <w:rPr>
                <w:rFonts w:cs="Arial"/>
                <w:iCs/>
                <w:szCs w:val="20"/>
                <w:lang w:val="de-DE" w:eastAsia="sl-SI"/>
              </w:rPr>
              <w:t>obstoječe</w:t>
            </w:r>
            <w:proofErr w:type="spellEnd"/>
            <w:r w:rsidRPr="00074495">
              <w:rPr>
                <w:rFonts w:cs="Arial"/>
                <w:iCs/>
                <w:szCs w:val="20"/>
                <w:lang w:val="de-DE" w:eastAsia="sl-SI"/>
              </w:rPr>
              <w:t xml:space="preserve"> </w:t>
            </w:r>
            <w:proofErr w:type="spellStart"/>
            <w:r w:rsidRPr="00074495">
              <w:rPr>
                <w:rFonts w:cs="Arial"/>
                <w:iCs/>
                <w:szCs w:val="20"/>
                <w:lang w:val="de-DE" w:eastAsia="sl-SI"/>
              </w:rPr>
              <w:t>normativne</w:t>
            </w:r>
            <w:proofErr w:type="spellEnd"/>
            <w:r w:rsidRPr="00074495">
              <w:rPr>
                <w:rFonts w:cs="Arial"/>
                <w:iCs/>
                <w:szCs w:val="20"/>
                <w:lang w:val="de-DE" w:eastAsia="sl-SI"/>
              </w:rPr>
              <w:t xml:space="preserve"> </w:t>
            </w:r>
            <w:proofErr w:type="spellStart"/>
            <w:r w:rsidRPr="00074495">
              <w:rPr>
                <w:rFonts w:cs="Arial"/>
                <w:iCs/>
                <w:szCs w:val="20"/>
                <w:lang w:val="de-DE" w:eastAsia="sl-SI"/>
              </w:rPr>
              <w:t>rešitve</w:t>
            </w:r>
            <w:proofErr w:type="spellEnd"/>
            <w:r w:rsidRPr="00074495">
              <w:rPr>
                <w:rFonts w:cs="Arial"/>
                <w:iCs/>
                <w:szCs w:val="20"/>
                <w:lang w:val="de-DE" w:eastAsia="sl-SI"/>
              </w:rPr>
              <w:t xml:space="preserve">, </w:t>
            </w:r>
            <w:proofErr w:type="spellStart"/>
            <w:r w:rsidRPr="00074495">
              <w:rPr>
                <w:rFonts w:cs="Arial"/>
                <w:iCs/>
                <w:szCs w:val="20"/>
                <w:lang w:val="de-DE" w:eastAsia="sl-SI"/>
              </w:rPr>
              <w:t>tako</w:t>
            </w:r>
            <w:proofErr w:type="spellEnd"/>
            <w:r w:rsidRPr="00074495">
              <w:rPr>
                <w:rFonts w:cs="Arial"/>
                <w:iCs/>
                <w:szCs w:val="20"/>
                <w:lang w:val="de-DE" w:eastAsia="sl-SI"/>
              </w:rPr>
              <w:t xml:space="preserve"> da </w:t>
            </w:r>
            <w:proofErr w:type="spellStart"/>
            <w:r w:rsidRPr="00074495">
              <w:rPr>
                <w:rFonts w:cs="Arial"/>
                <w:iCs/>
                <w:szCs w:val="20"/>
                <w:lang w:val="de-DE" w:eastAsia="sl-SI"/>
              </w:rPr>
              <w:t>bo</w:t>
            </w:r>
            <w:proofErr w:type="spellEnd"/>
            <w:r w:rsidRPr="00074495">
              <w:rPr>
                <w:rFonts w:cs="Arial"/>
                <w:iCs/>
                <w:szCs w:val="20"/>
                <w:lang w:val="de-DE" w:eastAsia="sl-SI"/>
              </w:rPr>
              <w:t xml:space="preserve"> </w:t>
            </w:r>
            <w:proofErr w:type="spellStart"/>
            <w:r w:rsidRPr="00074495">
              <w:rPr>
                <w:rFonts w:cs="Arial"/>
                <w:iCs/>
                <w:szCs w:val="20"/>
                <w:lang w:val="de-DE" w:eastAsia="sl-SI"/>
              </w:rPr>
              <w:t>mogoče</w:t>
            </w:r>
            <w:proofErr w:type="spellEnd"/>
            <w:r w:rsidRPr="00074495">
              <w:rPr>
                <w:rFonts w:cs="Arial"/>
                <w:iCs/>
                <w:szCs w:val="20"/>
                <w:lang w:val="de-DE" w:eastAsia="sl-SI"/>
              </w:rPr>
              <w:t xml:space="preserve"> </w:t>
            </w:r>
            <w:proofErr w:type="spellStart"/>
            <w:r w:rsidRPr="00074495">
              <w:rPr>
                <w:rFonts w:cs="Arial"/>
                <w:iCs/>
                <w:szCs w:val="20"/>
                <w:lang w:val="de-DE" w:eastAsia="sl-SI"/>
              </w:rPr>
              <w:t>hitrejše</w:t>
            </w:r>
            <w:proofErr w:type="spellEnd"/>
            <w:r w:rsidRPr="00074495">
              <w:rPr>
                <w:rFonts w:cs="Arial"/>
                <w:iCs/>
                <w:szCs w:val="20"/>
                <w:lang w:val="de-DE" w:eastAsia="sl-SI"/>
              </w:rPr>
              <w:t xml:space="preserve"> in </w:t>
            </w:r>
            <w:proofErr w:type="spellStart"/>
            <w:r w:rsidRPr="00074495">
              <w:rPr>
                <w:rFonts w:cs="Arial"/>
                <w:iCs/>
                <w:szCs w:val="20"/>
                <w:lang w:val="de-DE" w:eastAsia="sl-SI"/>
              </w:rPr>
              <w:t>učinkovitejše</w:t>
            </w:r>
            <w:proofErr w:type="spellEnd"/>
            <w:r w:rsidRPr="00074495">
              <w:rPr>
                <w:rFonts w:cs="Arial"/>
                <w:iCs/>
                <w:szCs w:val="20"/>
                <w:lang w:val="de-DE" w:eastAsia="sl-SI"/>
              </w:rPr>
              <w:t xml:space="preserve"> </w:t>
            </w:r>
            <w:proofErr w:type="spellStart"/>
            <w:r w:rsidRPr="00074495">
              <w:rPr>
                <w:rFonts w:cs="Arial"/>
                <w:iCs/>
                <w:szCs w:val="20"/>
                <w:lang w:val="de-DE" w:eastAsia="sl-SI"/>
              </w:rPr>
              <w:t>izvajanje</w:t>
            </w:r>
            <w:proofErr w:type="spellEnd"/>
            <w:r w:rsidRPr="00074495">
              <w:rPr>
                <w:rFonts w:cs="Arial"/>
                <w:iCs/>
                <w:szCs w:val="20"/>
                <w:lang w:val="de-DE" w:eastAsia="sl-SI"/>
              </w:rPr>
              <w:t xml:space="preserve"> </w:t>
            </w:r>
            <w:proofErr w:type="spellStart"/>
            <w:r w:rsidRPr="00074495">
              <w:rPr>
                <w:rFonts w:cs="Arial"/>
                <w:iCs/>
                <w:szCs w:val="20"/>
                <w:lang w:val="de-DE" w:eastAsia="sl-SI"/>
              </w:rPr>
              <w:t>postopkov</w:t>
            </w:r>
            <w:proofErr w:type="spellEnd"/>
            <w:r w:rsidRPr="00074495">
              <w:rPr>
                <w:rFonts w:cs="Arial"/>
                <w:iCs/>
                <w:szCs w:val="20"/>
                <w:lang w:val="de-DE" w:eastAsia="sl-SI"/>
              </w:rPr>
              <w:t xml:space="preserve"> v </w:t>
            </w:r>
            <w:proofErr w:type="spellStart"/>
            <w:r w:rsidRPr="00074495">
              <w:rPr>
                <w:rFonts w:cs="Arial"/>
                <w:iCs/>
                <w:szCs w:val="20"/>
                <w:lang w:val="de-DE" w:eastAsia="sl-SI"/>
              </w:rPr>
              <w:t>zvezi</w:t>
            </w:r>
            <w:proofErr w:type="spellEnd"/>
            <w:r w:rsidRPr="00074495">
              <w:rPr>
                <w:rFonts w:cs="Arial"/>
                <w:iCs/>
                <w:szCs w:val="20"/>
                <w:lang w:val="de-DE" w:eastAsia="sl-SI"/>
              </w:rPr>
              <w:t xml:space="preserve"> z </w:t>
            </w:r>
            <w:proofErr w:type="spellStart"/>
            <w:r w:rsidRPr="00074495">
              <w:rPr>
                <w:rFonts w:cs="Arial"/>
                <w:iCs/>
                <w:szCs w:val="20"/>
                <w:lang w:val="de-DE" w:eastAsia="sl-SI"/>
              </w:rPr>
              <w:t>gradnjo</w:t>
            </w:r>
            <w:proofErr w:type="spellEnd"/>
            <w:r w:rsidRPr="00074495">
              <w:rPr>
                <w:rFonts w:cs="Arial"/>
                <w:iCs/>
                <w:szCs w:val="20"/>
                <w:lang w:val="de-DE" w:eastAsia="sl-SI"/>
              </w:rPr>
              <w:t xml:space="preserve"> </w:t>
            </w:r>
            <w:proofErr w:type="spellStart"/>
            <w:r w:rsidRPr="00074495">
              <w:rPr>
                <w:rFonts w:cs="Arial"/>
                <w:iCs/>
                <w:szCs w:val="20"/>
                <w:lang w:val="de-DE" w:eastAsia="sl-SI"/>
              </w:rPr>
              <w:t>pri</w:t>
            </w:r>
            <w:proofErr w:type="spellEnd"/>
            <w:r w:rsidRPr="00074495">
              <w:rPr>
                <w:rFonts w:cs="Arial"/>
                <w:iCs/>
                <w:szCs w:val="20"/>
                <w:lang w:val="de-DE" w:eastAsia="sl-SI"/>
              </w:rPr>
              <w:t xml:space="preserve"> </w:t>
            </w:r>
            <w:proofErr w:type="spellStart"/>
            <w:r w:rsidRPr="00074495">
              <w:rPr>
                <w:rFonts w:cs="Arial"/>
                <w:iCs/>
                <w:szCs w:val="20"/>
                <w:lang w:val="de-DE" w:eastAsia="sl-SI"/>
              </w:rPr>
              <w:t>enakem</w:t>
            </w:r>
            <w:proofErr w:type="spellEnd"/>
            <w:r w:rsidRPr="00074495">
              <w:rPr>
                <w:rFonts w:cs="Arial"/>
                <w:iCs/>
                <w:szCs w:val="20"/>
                <w:lang w:val="de-DE" w:eastAsia="sl-SI"/>
              </w:rPr>
              <w:t xml:space="preserve"> </w:t>
            </w:r>
            <w:proofErr w:type="spellStart"/>
            <w:r w:rsidRPr="00074495">
              <w:rPr>
                <w:rFonts w:cs="Arial"/>
                <w:iCs/>
                <w:szCs w:val="20"/>
                <w:lang w:val="de-DE" w:eastAsia="sl-SI"/>
              </w:rPr>
              <w:t>zagotavljanju</w:t>
            </w:r>
            <w:proofErr w:type="spellEnd"/>
            <w:r w:rsidRPr="00074495">
              <w:rPr>
                <w:rFonts w:cs="Arial"/>
                <w:iCs/>
                <w:szCs w:val="20"/>
                <w:lang w:val="de-DE" w:eastAsia="sl-SI"/>
              </w:rPr>
              <w:t xml:space="preserve"> </w:t>
            </w:r>
            <w:proofErr w:type="spellStart"/>
            <w:r w:rsidRPr="00074495">
              <w:rPr>
                <w:rFonts w:cs="Arial"/>
                <w:iCs/>
                <w:szCs w:val="20"/>
                <w:lang w:val="de-DE" w:eastAsia="sl-SI"/>
              </w:rPr>
              <w:t>varovanja</w:t>
            </w:r>
            <w:proofErr w:type="spellEnd"/>
            <w:r w:rsidRPr="00074495">
              <w:rPr>
                <w:rFonts w:cs="Arial"/>
                <w:iCs/>
                <w:szCs w:val="20"/>
                <w:lang w:val="de-DE" w:eastAsia="sl-SI"/>
              </w:rPr>
              <w:t xml:space="preserve"> </w:t>
            </w:r>
            <w:proofErr w:type="spellStart"/>
            <w:r w:rsidRPr="00074495">
              <w:rPr>
                <w:rFonts w:cs="Arial"/>
                <w:iCs/>
                <w:szCs w:val="20"/>
                <w:lang w:val="de-DE" w:eastAsia="sl-SI"/>
              </w:rPr>
              <w:t>javnih</w:t>
            </w:r>
            <w:proofErr w:type="spellEnd"/>
            <w:r w:rsidRPr="00074495">
              <w:rPr>
                <w:rFonts w:cs="Arial"/>
                <w:iCs/>
                <w:szCs w:val="20"/>
                <w:lang w:val="de-DE" w:eastAsia="sl-SI"/>
              </w:rPr>
              <w:t xml:space="preserve"> </w:t>
            </w:r>
            <w:proofErr w:type="spellStart"/>
            <w:r w:rsidRPr="00074495">
              <w:rPr>
                <w:rFonts w:cs="Arial"/>
                <w:iCs/>
                <w:szCs w:val="20"/>
                <w:lang w:val="de-DE" w:eastAsia="sl-SI"/>
              </w:rPr>
              <w:t>interesov</w:t>
            </w:r>
            <w:proofErr w:type="spellEnd"/>
            <w:r w:rsidRPr="00074495">
              <w:rPr>
                <w:rFonts w:cs="Arial"/>
                <w:iCs/>
                <w:szCs w:val="20"/>
                <w:lang w:val="de-DE" w:eastAsia="sl-SI"/>
              </w:rPr>
              <w:t xml:space="preserve"> </w:t>
            </w:r>
            <w:proofErr w:type="spellStart"/>
            <w:r w:rsidRPr="00074495">
              <w:rPr>
                <w:rFonts w:cs="Arial"/>
                <w:iCs/>
                <w:szCs w:val="20"/>
                <w:lang w:val="de-DE" w:eastAsia="sl-SI"/>
              </w:rPr>
              <w:t>ter</w:t>
            </w:r>
            <w:proofErr w:type="spellEnd"/>
            <w:r w:rsidRPr="00074495">
              <w:rPr>
                <w:rFonts w:cs="Arial"/>
                <w:iCs/>
                <w:szCs w:val="20"/>
                <w:lang w:val="de-DE" w:eastAsia="sl-SI"/>
              </w:rPr>
              <w:t xml:space="preserve"> </w:t>
            </w:r>
            <w:proofErr w:type="spellStart"/>
            <w:r w:rsidRPr="00074495">
              <w:rPr>
                <w:rFonts w:cs="Arial"/>
                <w:iCs/>
                <w:szCs w:val="20"/>
                <w:lang w:val="de-DE" w:eastAsia="sl-SI"/>
              </w:rPr>
              <w:t>pravne</w:t>
            </w:r>
            <w:proofErr w:type="spellEnd"/>
            <w:r w:rsidRPr="00074495">
              <w:rPr>
                <w:rFonts w:cs="Arial"/>
                <w:iCs/>
                <w:szCs w:val="20"/>
                <w:lang w:val="de-DE" w:eastAsia="sl-SI"/>
              </w:rPr>
              <w:t xml:space="preserve"> </w:t>
            </w:r>
            <w:proofErr w:type="spellStart"/>
            <w:r w:rsidRPr="00074495">
              <w:rPr>
                <w:rFonts w:cs="Arial"/>
                <w:iCs/>
                <w:szCs w:val="20"/>
                <w:lang w:val="de-DE" w:eastAsia="sl-SI"/>
              </w:rPr>
              <w:t>varnosti</w:t>
            </w:r>
            <w:proofErr w:type="spellEnd"/>
            <w:r w:rsidRPr="00074495">
              <w:rPr>
                <w:rFonts w:cs="Arial"/>
                <w:iCs/>
                <w:szCs w:val="20"/>
                <w:lang w:val="de-DE" w:eastAsia="sl-SI"/>
              </w:rPr>
              <w:t xml:space="preserve"> </w:t>
            </w:r>
            <w:proofErr w:type="spellStart"/>
            <w:r w:rsidRPr="00074495">
              <w:rPr>
                <w:rFonts w:cs="Arial"/>
                <w:iCs/>
                <w:szCs w:val="20"/>
                <w:lang w:val="de-DE" w:eastAsia="sl-SI"/>
              </w:rPr>
              <w:t>vseh</w:t>
            </w:r>
            <w:proofErr w:type="spellEnd"/>
            <w:r w:rsidRPr="00074495">
              <w:rPr>
                <w:rFonts w:cs="Arial"/>
                <w:iCs/>
                <w:szCs w:val="20"/>
                <w:lang w:val="de-DE" w:eastAsia="sl-SI"/>
              </w:rPr>
              <w:t xml:space="preserve"> </w:t>
            </w:r>
            <w:proofErr w:type="spellStart"/>
            <w:r w:rsidRPr="00074495">
              <w:rPr>
                <w:rFonts w:cs="Arial"/>
                <w:iCs/>
                <w:szCs w:val="20"/>
                <w:lang w:val="de-DE" w:eastAsia="sl-SI"/>
              </w:rPr>
              <w:t>udeležencev</w:t>
            </w:r>
            <w:proofErr w:type="spellEnd"/>
            <w:r w:rsidRPr="00074495">
              <w:rPr>
                <w:rFonts w:cs="Arial"/>
                <w:iCs/>
                <w:szCs w:val="20"/>
                <w:lang w:val="de-DE" w:eastAsia="sl-SI"/>
              </w:rPr>
              <w:t xml:space="preserve"> </w:t>
            </w:r>
            <w:proofErr w:type="spellStart"/>
            <w:r w:rsidRPr="00074495">
              <w:rPr>
                <w:rFonts w:cs="Arial"/>
                <w:iCs/>
                <w:szCs w:val="20"/>
                <w:lang w:val="de-DE" w:eastAsia="sl-SI"/>
              </w:rPr>
              <w:t>pri</w:t>
            </w:r>
            <w:proofErr w:type="spellEnd"/>
            <w:r w:rsidRPr="00074495">
              <w:rPr>
                <w:rFonts w:cs="Arial"/>
                <w:iCs/>
                <w:szCs w:val="20"/>
                <w:lang w:val="de-DE" w:eastAsia="sl-SI"/>
              </w:rPr>
              <w:t xml:space="preserve"> </w:t>
            </w:r>
            <w:proofErr w:type="spellStart"/>
            <w:r w:rsidRPr="00074495">
              <w:rPr>
                <w:rFonts w:cs="Arial"/>
                <w:iCs/>
                <w:szCs w:val="20"/>
                <w:lang w:val="de-DE" w:eastAsia="sl-SI"/>
              </w:rPr>
              <w:t>graditvi</w:t>
            </w:r>
            <w:proofErr w:type="spellEnd"/>
            <w:r w:rsidRPr="00074495">
              <w:rPr>
                <w:rFonts w:cs="Arial"/>
                <w:iCs/>
                <w:szCs w:val="20"/>
                <w:lang w:val="de-DE" w:eastAsia="sl-SI"/>
              </w:rPr>
              <w:t xml:space="preserve">. </w:t>
            </w:r>
          </w:p>
          <w:p w14:paraId="29FDA3CE" w14:textId="77777777" w:rsidR="00074495" w:rsidRDefault="00074495" w:rsidP="00074495">
            <w:pPr>
              <w:overflowPunct w:val="0"/>
              <w:autoSpaceDE w:val="0"/>
              <w:autoSpaceDN w:val="0"/>
              <w:adjustRightInd w:val="0"/>
              <w:spacing w:before="120" w:line="260" w:lineRule="exact"/>
              <w:textAlignment w:val="baseline"/>
              <w:rPr>
                <w:rFonts w:cs="Arial"/>
                <w:iCs/>
                <w:szCs w:val="20"/>
                <w:lang w:eastAsia="sl-SI"/>
              </w:rPr>
            </w:pPr>
            <w:proofErr w:type="spellStart"/>
            <w:r>
              <w:rPr>
                <w:rFonts w:cs="Arial"/>
                <w:iCs/>
                <w:szCs w:val="20"/>
                <w:lang w:eastAsia="sl-SI"/>
              </w:rPr>
              <w:t>Izboljšave</w:t>
            </w:r>
            <w:proofErr w:type="spellEnd"/>
            <w:r>
              <w:rPr>
                <w:rFonts w:cs="Arial"/>
                <w:iCs/>
                <w:szCs w:val="20"/>
                <w:lang w:eastAsia="sl-SI"/>
              </w:rPr>
              <w:t xml:space="preserve"> v GZ-1 so </w:t>
            </w:r>
            <w:proofErr w:type="spellStart"/>
            <w:r>
              <w:rPr>
                <w:rFonts w:cs="Arial"/>
                <w:iCs/>
                <w:szCs w:val="20"/>
                <w:lang w:eastAsia="sl-SI"/>
              </w:rPr>
              <w:t>povzete</w:t>
            </w:r>
            <w:proofErr w:type="spellEnd"/>
            <w:r>
              <w:rPr>
                <w:rFonts w:cs="Arial"/>
                <w:iCs/>
                <w:szCs w:val="20"/>
                <w:lang w:eastAsia="sl-SI"/>
              </w:rPr>
              <w:t xml:space="preserve"> v </w:t>
            </w:r>
            <w:proofErr w:type="spellStart"/>
            <w:r>
              <w:rPr>
                <w:rFonts w:cs="Arial"/>
                <w:iCs/>
                <w:szCs w:val="20"/>
                <w:lang w:eastAsia="sl-SI"/>
              </w:rPr>
              <w:t>nadaljevanju</w:t>
            </w:r>
            <w:proofErr w:type="spellEnd"/>
            <w:r>
              <w:rPr>
                <w:rFonts w:cs="Arial"/>
                <w:iCs/>
                <w:szCs w:val="20"/>
                <w:lang w:eastAsia="sl-SI"/>
              </w:rPr>
              <w:t>:</w:t>
            </w:r>
            <w:r w:rsidRPr="009711C1">
              <w:rPr>
                <w:rFonts w:cs="Arial"/>
                <w:iCs/>
                <w:szCs w:val="20"/>
                <w:lang w:eastAsia="sl-SI"/>
              </w:rPr>
              <w:t xml:space="preserve"> </w:t>
            </w:r>
          </w:p>
          <w:p w14:paraId="0281E0B2" w14:textId="651216A1"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Možnost pridobitve gradbenega dovoljena po skrajšanem ugotovitvenem postopku v roku 30 dni </w:t>
            </w:r>
            <w:r w:rsidR="00704EF5">
              <w:rPr>
                <w:rFonts w:ascii="Arial" w:eastAsia="Times New Roman" w:hAnsi="Arial" w:cs="Arial"/>
                <w:iCs/>
                <w:sz w:val="20"/>
                <w:szCs w:val="20"/>
                <w:lang w:eastAsia="sl-SI"/>
              </w:rPr>
              <w:t>po oddani vlogi</w:t>
            </w:r>
            <w:r>
              <w:rPr>
                <w:rFonts w:ascii="Arial" w:eastAsia="Times New Roman" w:hAnsi="Arial" w:cs="Arial"/>
                <w:iCs/>
                <w:sz w:val="20"/>
                <w:szCs w:val="20"/>
                <w:lang w:eastAsia="sl-SI"/>
              </w:rPr>
              <w:t xml:space="preserve"> ter njihova obravnava prek državnega oblaka </w:t>
            </w:r>
            <w:proofErr w:type="spellStart"/>
            <w:r>
              <w:rPr>
                <w:rFonts w:ascii="Arial" w:eastAsia="Times New Roman" w:hAnsi="Arial" w:cs="Arial"/>
                <w:iCs/>
                <w:sz w:val="20"/>
                <w:szCs w:val="20"/>
                <w:lang w:eastAsia="sl-SI"/>
              </w:rPr>
              <w:t>e</w:t>
            </w:r>
            <w:r w:rsidR="00704EF5">
              <w:rPr>
                <w:rFonts w:ascii="Arial" w:eastAsia="Times New Roman" w:hAnsi="Arial" w:cs="Arial"/>
                <w:iCs/>
                <w:sz w:val="20"/>
                <w:szCs w:val="20"/>
                <w:lang w:eastAsia="sl-SI"/>
              </w:rPr>
              <w:t>P</w:t>
            </w:r>
            <w:r>
              <w:rPr>
                <w:rFonts w:ascii="Arial" w:eastAsia="Times New Roman" w:hAnsi="Arial" w:cs="Arial"/>
                <w:iCs/>
                <w:sz w:val="20"/>
                <w:szCs w:val="20"/>
                <w:lang w:eastAsia="sl-SI"/>
              </w:rPr>
              <w:t>rostor</w:t>
            </w:r>
            <w:proofErr w:type="spellEnd"/>
            <w:r>
              <w:rPr>
                <w:rFonts w:ascii="Arial" w:eastAsia="Times New Roman" w:hAnsi="Arial" w:cs="Arial"/>
                <w:iCs/>
                <w:sz w:val="20"/>
                <w:szCs w:val="20"/>
                <w:lang w:eastAsia="sl-SI"/>
              </w:rPr>
              <w:t xml:space="preserve"> ter e</w:t>
            </w:r>
            <w:r w:rsidR="00704EF5">
              <w:rPr>
                <w:rFonts w:ascii="Arial" w:eastAsia="Times New Roman" w:hAnsi="Arial" w:cs="Arial"/>
                <w:iCs/>
                <w:sz w:val="20"/>
                <w:szCs w:val="20"/>
                <w:lang w:eastAsia="sl-SI"/>
              </w:rPr>
              <w:t>G</w:t>
            </w:r>
            <w:r>
              <w:rPr>
                <w:rFonts w:ascii="Arial" w:eastAsia="Times New Roman" w:hAnsi="Arial" w:cs="Arial"/>
                <w:iCs/>
                <w:sz w:val="20"/>
                <w:szCs w:val="20"/>
                <w:lang w:eastAsia="sl-SI"/>
              </w:rPr>
              <w:t>raditev,</w:t>
            </w:r>
          </w:p>
          <w:p w14:paraId="4B95AB62" w14:textId="01FB0F09" w:rsidR="00074495" w:rsidRP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w:t>
            </w:r>
            <w:r w:rsidRPr="009711C1">
              <w:rPr>
                <w:rFonts w:ascii="Arial" w:eastAsia="Times New Roman" w:hAnsi="Arial" w:cs="Arial"/>
                <w:iCs/>
                <w:sz w:val="20"/>
                <w:szCs w:val="20"/>
                <w:lang w:eastAsia="sl-SI"/>
              </w:rPr>
              <w:t xml:space="preserve">zpostavlja </w:t>
            </w:r>
            <w:r>
              <w:rPr>
                <w:rFonts w:ascii="Arial" w:eastAsia="Times New Roman" w:hAnsi="Arial" w:cs="Arial"/>
                <w:iCs/>
                <w:sz w:val="20"/>
                <w:szCs w:val="20"/>
                <w:lang w:eastAsia="sl-SI"/>
              </w:rPr>
              <w:t xml:space="preserve">se </w:t>
            </w:r>
            <w:r w:rsidRPr="009711C1">
              <w:rPr>
                <w:rFonts w:ascii="Arial" w:eastAsia="Times New Roman" w:hAnsi="Arial" w:cs="Arial"/>
                <w:iCs/>
                <w:sz w:val="20"/>
                <w:szCs w:val="20"/>
                <w:lang w:eastAsia="sl-SI"/>
              </w:rPr>
              <w:t>dodatna pravna podlaga za poslovanje v elektronski obliki</w:t>
            </w:r>
            <w:r w:rsidRPr="00574694">
              <w:rPr>
                <w:rFonts w:ascii="Arial" w:eastAsia="Times New Roman" w:hAnsi="Arial" w:cs="Arial"/>
                <w:iCs/>
                <w:sz w:val="20"/>
                <w:szCs w:val="20"/>
                <w:lang w:eastAsia="sl-SI"/>
              </w:rPr>
              <w:t xml:space="preserve"> </w:t>
            </w:r>
            <w:r w:rsidRPr="009711C1">
              <w:rPr>
                <w:rFonts w:ascii="Arial" w:eastAsia="Times New Roman" w:hAnsi="Arial" w:cs="Arial"/>
                <w:iCs/>
                <w:sz w:val="20"/>
                <w:szCs w:val="20"/>
                <w:lang w:eastAsia="sl-SI"/>
              </w:rPr>
              <w:t>(eGraditev)</w:t>
            </w:r>
            <w:r>
              <w:rPr>
                <w:rFonts w:ascii="Arial" w:eastAsia="Times New Roman" w:hAnsi="Arial" w:cs="Arial"/>
                <w:iCs/>
                <w:sz w:val="20"/>
                <w:szCs w:val="20"/>
                <w:lang w:eastAsia="sl-SI"/>
              </w:rPr>
              <w:t>,</w:t>
            </w:r>
          </w:p>
          <w:p w14:paraId="79EE806D" w14:textId="0F5F78D3" w:rsidR="00074495" w:rsidRPr="00CE2FF1" w:rsidRDefault="00074495" w:rsidP="00CE2FF1">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Izdajo gradbenega dovoljenja v </w:t>
            </w:r>
            <w:r w:rsidR="00A32873">
              <w:rPr>
                <w:rFonts w:ascii="Arial" w:eastAsia="Times New Roman" w:hAnsi="Arial" w:cs="Arial"/>
                <w:iCs/>
                <w:sz w:val="20"/>
                <w:szCs w:val="20"/>
                <w:lang w:eastAsia="sl-SI"/>
              </w:rPr>
              <w:t xml:space="preserve">krajšem </w:t>
            </w:r>
            <w:r w:rsidR="00CE2FF1">
              <w:rPr>
                <w:rFonts w:ascii="Arial" w:eastAsia="Times New Roman" w:hAnsi="Arial" w:cs="Arial"/>
                <w:iCs/>
                <w:sz w:val="20"/>
                <w:szCs w:val="20"/>
                <w:lang w:eastAsia="sl-SI"/>
              </w:rPr>
              <w:t xml:space="preserve">času </w:t>
            </w:r>
            <w:r>
              <w:rPr>
                <w:rFonts w:ascii="Arial" w:eastAsia="Times New Roman" w:hAnsi="Arial" w:cs="Arial"/>
                <w:iCs/>
                <w:sz w:val="20"/>
                <w:szCs w:val="20"/>
                <w:lang w:eastAsia="sl-SI"/>
              </w:rPr>
              <w:t xml:space="preserve">omogoča dejstvo, da Upravna enota ne preverja vsebinske skladnosti s prostorskim aktom, temveč </w:t>
            </w:r>
            <w:r w:rsidR="00CE2FF1">
              <w:rPr>
                <w:rFonts w:ascii="Arial" w:eastAsia="Times New Roman" w:hAnsi="Arial" w:cs="Arial"/>
                <w:iCs/>
                <w:sz w:val="20"/>
                <w:szCs w:val="20"/>
                <w:lang w:eastAsia="sl-SI"/>
              </w:rPr>
              <w:t>pri tem uporabi mnenje občine</w:t>
            </w:r>
            <w:r>
              <w:rPr>
                <w:rFonts w:ascii="Arial" w:eastAsia="Times New Roman" w:hAnsi="Arial" w:cs="Arial"/>
                <w:iCs/>
                <w:sz w:val="20"/>
                <w:szCs w:val="20"/>
                <w:lang w:eastAsia="sl-SI"/>
              </w:rPr>
              <w:t>,</w:t>
            </w:r>
          </w:p>
          <w:p w14:paraId="4DC1CC6F"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w:t>
            </w:r>
            <w:r w:rsidRPr="00574694">
              <w:rPr>
                <w:rFonts w:ascii="Arial" w:eastAsia="Times New Roman" w:hAnsi="Arial" w:cs="Arial"/>
                <w:iCs/>
                <w:sz w:val="20"/>
                <w:szCs w:val="20"/>
                <w:lang w:eastAsia="sl-SI"/>
              </w:rPr>
              <w:t>akon ponovno omogoča možnost, da investitor na lastno odgovornost začne z gradnjo že po dokončnosti gradbenega dovoljen</w:t>
            </w:r>
            <w:r>
              <w:rPr>
                <w:rFonts w:ascii="Arial" w:eastAsia="Times New Roman" w:hAnsi="Arial" w:cs="Arial"/>
                <w:iCs/>
                <w:sz w:val="20"/>
                <w:szCs w:val="20"/>
                <w:lang w:eastAsia="sl-SI"/>
              </w:rPr>
              <w:t>ja, kadar gre za objekte, ki nis</w:t>
            </w:r>
            <w:r w:rsidRPr="00574694">
              <w:rPr>
                <w:rFonts w:ascii="Arial" w:eastAsia="Times New Roman" w:hAnsi="Arial" w:cs="Arial"/>
                <w:iCs/>
                <w:sz w:val="20"/>
                <w:szCs w:val="20"/>
                <w:lang w:eastAsia="sl-SI"/>
              </w:rPr>
              <w:t>o objekti z vplivi na okolje,</w:t>
            </w:r>
          </w:p>
          <w:p w14:paraId="1ECC9B76"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Določa možnost izvedbe obravnave s pomočjo avdio-video tehnike,</w:t>
            </w:r>
          </w:p>
          <w:p w14:paraId="2A74CF3E" w14:textId="4EB7B192"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Podjetniki bodo lahko začasno - do tri leta - postavili na svojem dvorišču skladišča poleg obstoječih objektov, ter po potrebi vzporedno pridobivali gradbeno dovoljenje </w:t>
            </w:r>
            <w:r w:rsidR="00A32873">
              <w:rPr>
                <w:rFonts w:ascii="Arial" w:eastAsia="Times New Roman" w:hAnsi="Arial" w:cs="Arial"/>
                <w:iCs/>
                <w:sz w:val="20"/>
                <w:szCs w:val="20"/>
                <w:lang w:eastAsia="sl-SI"/>
              </w:rPr>
              <w:t>za stalen</w:t>
            </w:r>
            <w:r>
              <w:rPr>
                <w:rFonts w:ascii="Arial" w:eastAsia="Times New Roman" w:hAnsi="Arial" w:cs="Arial"/>
                <w:iCs/>
                <w:sz w:val="20"/>
                <w:szCs w:val="20"/>
                <w:lang w:eastAsia="sl-SI"/>
              </w:rPr>
              <w:t xml:space="preserve"> objekt,</w:t>
            </w:r>
          </w:p>
          <w:p w14:paraId="5E3F3B0A"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Uvaja »m</w:t>
            </w:r>
            <w:r w:rsidRPr="00574694">
              <w:rPr>
                <w:rFonts w:ascii="Arial" w:eastAsia="Times New Roman" w:hAnsi="Arial" w:cs="Arial"/>
                <w:iCs/>
                <w:sz w:val="20"/>
                <w:szCs w:val="20"/>
                <w:lang w:eastAsia="sl-SI"/>
              </w:rPr>
              <w:t>anjš</w:t>
            </w:r>
            <w:r>
              <w:rPr>
                <w:rFonts w:ascii="Arial" w:eastAsia="Times New Roman" w:hAnsi="Arial" w:cs="Arial"/>
                <w:iCs/>
                <w:sz w:val="20"/>
                <w:szCs w:val="20"/>
                <w:lang w:eastAsia="sl-SI"/>
              </w:rPr>
              <w:t>o</w:t>
            </w:r>
            <w:r w:rsidRPr="00574694">
              <w:rPr>
                <w:rFonts w:ascii="Arial" w:eastAsia="Times New Roman" w:hAnsi="Arial" w:cs="Arial"/>
                <w:iCs/>
                <w:sz w:val="20"/>
                <w:szCs w:val="20"/>
                <w:lang w:eastAsia="sl-SI"/>
              </w:rPr>
              <w:t xml:space="preserve"> rekonstrukcij</w:t>
            </w:r>
            <w:r>
              <w:rPr>
                <w:rFonts w:ascii="Arial" w:eastAsia="Times New Roman" w:hAnsi="Arial" w:cs="Arial"/>
                <w:iCs/>
                <w:sz w:val="20"/>
                <w:szCs w:val="20"/>
                <w:lang w:eastAsia="sl-SI"/>
              </w:rPr>
              <w:t>o</w:t>
            </w:r>
            <w:r w:rsidRPr="00574694">
              <w:rPr>
                <w:rFonts w:ascii="Arial" w:eastAsia="Times New Roman" w:hAnsi="Arial" w:cs="Arial"/>
                <w:iCs/>
                <w:sz w:val="20"/>
                <w:szCs w:val="20"/>
                <w:lang w:eastAsia="sl-SI"/>
              </w:rPr>
              <w:t>«, kar premo</w:t>
            </w:r>
            <w:r>
              <w:rPr>
                <w:rFonts w:ascii="Arial" w:eastAsia="Times New Roman" w:hAnsi="Arial" w:cs="Arial"/>
                <w:iCs/>
                <w:sz w:val="20"/>
                <w:szCs w:val="20"/>
                <w:lang w:eastAsia="sl-SI"/>
              </w:rPr>
              <w:t>šča</w:t>
            </w:r>
            <w:r w:rsidRPr="00574694">
              <w:rPr>
                <w:rFonts w:ascii="Arial" w:eastAsia="Times New Roman" w:hAnsi="Arial" w:cs="Arial"/>
                <w:iCs/>
                <w:sz w:val="20"/>
                <w:szCs w:val="20"/>
                <w:lang w:eastAsia="sl-SI"/>
              </w:rPr>
              <w:t xml:space="preserve"> vrzel med vzdrževalnimi deli in rekonstrukcijo,</w:t>
            </w:r>
          </w:p>
          <w:p w14:paraId="3AC8CD58" w14:textId="16C01BA1"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O</w:t>
            </w:r>
            <w:r w:rsidRPr="00574694">
              <w:rPr>
                <w:rFonts w:ascii="Arial" w:eastAsia="Times New Roman" w:hAnsi="Arial" w:cs="Arial"/>
                <w:iCs/>
                <w:sz w:val="20"/>
                <w:szCs w:val="20"/>
                <w:lang w:eastAsia="sl-SI"/>
              </w:rPr>
              <w:t xml:space="preserve">dmera komunalnega prispevka se izvede po pridobitvi gradbenega dovoljenja - pred začetkom gradnje (ta določba se ne uporablja takoj, ampak po vzpostavitvi </w:t>
            </w:r>
            <w:r w:rsidR="00A32873">
              <w:rPr>
                <w:rFonts w:ascii="Arial" w:eastAsia="Times New Roman" w:hAnsi="Arial" w:cs="Arial"/>
                <w:iCs/>
                <w:sz w:val="20"/>
                <w:szCs w:val="20"/>
                <w:lang w:eastAsia="sl-SI"/>
              </w:rPr>
              <w:t xml:space="preserve">sistema </w:t>
            </w:r>
            <w:r w:rsidR="00A32873">
              <w:rPr>
                <w:rFonts w:ascii="Arial" w:eastAsia="Times New Roman" w:hAnsi="Arial" w:cs="Arial"/>
                <w:iCs/>
                <w:sz w:val="20"/>
                <w:szCs w:val="20"/>
                <w:lang w:eastAsia="sl-SI"/>
              </w:rPr>
              <w:lastRenderedPageBreak/>
              <w:t>eGraditev</w:t>
            </w:r>
            <w:r>
              <w:rPr>
                <w:rFonts w:ascii="Arial" w:eastAsia="Times New Roman" w:hAnsi="Arial" w:cs="Arial"/>
                <w:iCs/>
                <w:sz w:val="20"/>
                <w:szCs w:val="20"/>
                <w:lang w:eastAsia="sl-SI"/>
              </w:rPr>
              <w:t>)</w:t>
            </w:r>
            <w:r w:rsidRPr="00574694">
              <w:rPr>
                <w:rFonts w:ascii="Arial" w:eastAsia="Times New Roman" w:hAnsi="Arial" w:cs="Arial"/>
                <w:iCs/>
                <w:sz w:val="20"/>
                <w:szCs w:val="20"/>
                <w:lang w:eastAsia="sl-SI"/>
              </w:rPr>
              <w:t>,</w:t>
            </w:r>
          </w:p>
          <w:p w14:paraId="447A7339"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574694">
              <w:rPr>
                <w:rFonts w:ascii="Arial" w:eastAsia="Times New Roman" w:hAnsi="Arial" w:cs="Arial"/>
                <w:iCs/>
                <w:sz w:val="20"/>
                <w:szCs w:val="20"/>
                <w:lang w:eastAsia="sl-SI"/>
              </w:rPr>
              <w:t xml:space="preserve">inšpekcijski nadzor </w:t>
            </w:r>
            <w:r>
              <w:rPr>
                <w:rFonts w:ascii="Arial" w:eastAsia="Times New Roman" w:hAnsi="Arial" w:cs="Arial"/>
                <w:iCs/>
                <w:sz w:val="20"/>
                <w:szCs w:val="20"/>
                <w:lang w:eastAsia="sl-SI"/>
              </w:rPr>
              <w:t xml:space="preserve">nad nezahtevnimi objekti lahko izvajajo tudi </w:t>
            </w:r>
            <w:r w:rsidRPr="00574694">
              <w:rPr>
                <w:rFonts w:ascii="Arial" w:eastAsia="Times New Roman" w:hAnsi="Arial" w:cs="Arial"/>
                <w:iCs/>
                <w:sz w:val="20"/>
                <w:szCs w:val="20"/>
                <w:lang w:eastAsia="sl-SI"/>
              </w:rPr>
              <w:t>občin</w:t>
            </w:r>
            <w:r>
              <w:rPr>
                <w:rFonts w:ascii="Arial" w:eastAsia="Times New Roman" w:hAnsi="Arial" w:cs="Arial"/>
                <w:iCs/>
                <w:sz w:val="20"/>
                <w:szCs w:val="20"/>
                <w:lang w:eastAsia="sl-SI"/>
              </w:rPr>
              <w:t>ske inšpekcije,</w:t>
            </w:r>
          </w:p>
          <w:p w14:paraId="28A32BC6"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574694">
              <w:rPr>
                <w:rFonts w:ascii="Arial" w:eastAsia="Times New Roman" w:hAnsi="Arial" w:cs="Arial"/>
                <w:iCs/>
                <w:sz w:val="20"/>
                <w:szCs w:val="20"/>
                <w:lang w:eastAsia="sl-SI"/>
              </w:rPr>
              <w:t>kot novost se pod določenimi pogoji ponuja možnost uporabe materialov in proizvodov, ki so bili že v uporabi, s čemer se sledi načelom trajnostnega in krožnega gospodarstva,</w:t>
            </w:r>
          </w:p>
          <w:p w14:paraId="16D30B25"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bCs/>
                <w:iCs/>
                <w:sz w:val="20"/>
                <w:szCs w:val="20"/>
                <w:lang w:eastAsia="sl-SI"/>
              </w:rPr>
            </w:pPr>
            <w:r w:rsidRPr="00A808E0">
              <w:rPr>
                <w:rFonts w:ascii="Arial" w:eastAsia="Times New Roman" w:hAnsi="Arial" w:cs="Arial"/>
                <w:iCs/>
                <w:sz w:val="20"/>
                <w:szCs w:val="20"/>
                <w:lang w:eastAsia="sl-SI"/>
              </w:rPr>
              <w:t xml:space="preserve">omogoča se </w:t>
            </w:r>
            <w:r w:rsidRPr="00A808E0">
              <w:rPr>
                <w:rFonts w:ascii="Arial" w:eastAsia="Times New Roman" w:hAnsi="Arial" w:cs="Arial"/>
                <w:bCs/>
                <w:iCs/>
                <w:sz w:val="20"/>
                <w:szCs w:val="20"/>
                <w:lang w:eastAsia="sl-SI"/>
              </w:rPr>
              <w:t>pridobivanje uporabnega dovoljenja za enostanovanjske hiše na lažji in cenejši način,</w:t>
            </w:r>
          </w:p>
          <w:p w14:paraId="395F5778" w14:textId="43AD03E4"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bCs/>
                <w:iCs/>
                <w:sz w:val="20"/>
                <w:szCs w:val="20"/>
                <w:lang w:eastAsia="sl-SI"/>
              </w:rPr>
            </w:pPr>
            <w:r>
              <w:rPr>
                <w:rFonts w:ascii="Arial" w:eastAsia="Times New Roman" w:hAnsi="Arial" w:cs="Arial"/>
                <w:bCs/>
                <w:iCs/>
                <w:sz w:val="20"/>
                <w:szCs w:val="20"/>
                <w:lang w:eastAsia="sl-SI"/>
              </w:rPr>
              <w:t>o</w:t>
            </w:r>
            <w:r w:rsidRPr="00A808E0">
              <w:rPr>
                <w:rFonts w:ascii="Arial" w:eastAsia="Times New Roman" w:hAnsi="Arial" w:cs="Arial"/>
                <w:bCs/>
                <w:iCs/>
                <w:sz w:val="20"/>
                <w:szCs w:val="20"/>
                <w:lang w:eastAsia="sl-SI"/>
              </w:rPr>
              <w:t>hranjajo ter deloma dopolnjujejo se določbe, ki se nanašajo na legalizacijo in sicer tako, da se omogoči le</w:t>
            </w:r>
            <w:r>
              <w:rPr>
                <w:rFonts w:ascii="Arial" w:eastAsia="Times New Roman" w:hAnsi="Arial" w:cs="Arial"/>
                <w:bCs/>
                <w:iCs/>
                <w:sz w:val="20"/>
                <w:szCs w:val="20"/>
                <w:lang w:eastAsia="sl-SI"/>
              </w:rPr>
              <w:t>galizacija tudi za dele objekta; h</w:t>
            </w:r>
            <w:r w:rsidRPr="00A808E0">
              <w:rPr>
                <w:rFonts w:ascii="Arial" w:eastAsia="Times New Roman" w:hAnsi="Arial" w:cs="Arial"/>
                <w:bCs/>
                <w:iCs/>
                <w:sz w:val="20"/>
                <w:szCs w:val="20"/>
                <w:lang w:eastAsia="sl-SI"/>
              </w:rPr>
              <w:t>krati je jasno določeno, da mora biti nelegalen objekt dokončan, da je mogoče izdati odločbo o legalizaciji, ki se šteje za uporabno dovoljenje</w:t>
            </w:r>
            <w:r w:rsidR="006F7FB1">
              <w:rPr>
                <w:rFonts w:ascii="Arial" w:eastAsia="Times New Roman" w:hAnsi="Arial" w:cs="Arial"/>
                <w:bCs/>
                <w:iCs/>
                <w:sz w:val="20"/>
                <w:szCs w:val="20"/>
                <w:lang w:eastAsia="sl-SI"/>
              </w:rPr>
              <w:t>,</w:t>
            </w:r>
          </w:p>
          <w:p w14:paraId="19AB65F2" w14:textId="238E898B" w:rsidR="00074495" w:rsidRPr="007035A8"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bCs/>
                <w:iCs/>
                <w:sz w:val="20"/>
                <w:szCs w:val="20"/>
                <w:lang w:eastAsia="sl-SI"/>
              </w:rPr>
              <w:t>o</w:t>
            </w:r>
            <w:r w:rsidRPr="00A808E0">
              <w:rPr>
                <w:rFonts w:ascii="Arial" w:eastAsia="Times New Roman" w:hAnsi="Arial" w:cs="Arial"/>
                <w:bCs/>
                <w:iCs/>
                <w:sz w:val="20"/>
                <w:szCs w:val="20"/>
                <w:lang w:eastAsia="sl-SI"/>
              </w:rPr>
              <w:t>mogoča se lažje pridobivanje dovoljenja za objekt daljšega obstoja (za objekte, ki so bili zgrajeni pred 1.</w:t>
            </w:r>
            <w:r w:rsidR="00CE2FF1">
              <w:rPr>
                <w:rFonts w:ascii="Arial" w:eastAsia="Times New Roman" w:hAnsi="Arial" w:cs="Arial"/>
                <w:bCs/>
                <w:iCs/>
                <w:sz w:val="20"/>
                <w:szCs w:val="20"/>
                <w:lang w:eastAsia="sl-SI"/>
              </w:rPr>
              <w:t xml:space="preserve"> </w:t>
            </w:r>
            <w:r w:rsidRPr="00A808E0">
              <w:rPr>
                <w:rFonts w:ascii="Arial" w:eastAsia="Times New Roman" w:hAnsi="Arial" w:cs="Arial"/>
                <w:bCs/>
                <w:iCs/>
                <w:sz w:val="20"/>
                <w:szCs w:val="20"/>
                <w:lang w:eastAsia="sl-SI"/>
              </w:rPr>
              <w:t>1.</w:t>
            </w:r>
            <w:r w:rsidR="00CE2FF1">
              <w:rPr>
                <w:rFonts w:ascii="Arial" w:eastAsia="Times New Roman" w:hAnsi="Arial" w:cs="Arial"/>
                <w:bCs/>
                <w:iCs/>
                <w:sz w:val="20"/>
                <w:szCs w:val="20"/>
                <w:lang w:eastAsia="sl-SI"/>
              </w:rPr>
              <w:t xml:space="preserve"> </w:t>
            </w:r>
            <w:r>
              <w:rPr>
                <w:rFonts w:ascii="Arial" w:eastAsia="Times New Roman" w:hAnsi="Arial" w:cs="Arial"/>
                <w:bCs/>
                <w:iCs/>
                <w:sz w:val="20"/>
                <w:szCs w:val="20"/>
                <w:lang w:eastAsia="sl-SI"/>
              </w:rPr>
              <w:t>2005)</w:t>
            </w:r>
            <w:r w:rsidR="006F7FB1">
              <w:rPr>
                <w:rFonts w:ascii="Arial" w:eastAsia="Times New Roman" w:hAnsi="Arial" w:cs="Arial"/>
                <w:bCs/>
                <w:iCs/>
                <w:sz w:val="20"/>
                <w:szCs w:val="20"/>
                <w:lang w:eastAsia="sl-SI"/>
              </w:rPr>
              <w:t>,</w:t>
            </w:r>
          </w:p>
          <w:p w14:paraId="5F72B61A" w14:textId="464B437F"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A808E0">
              <w:rPr>
                <w:rFonts w:ascii="Arial" w:eastAsia="Times New Roman" w:hAnsi="Arial" w:cs="Arial"/>
                <w:bCs/>
                <w:iCs/>
                <w:sz w:val="20"/>
                <w:szCs w:val="20"/>
                <w:lang w:eastAsia="sl-SI"/>
              </w:rPr>
              <w:t>vzpostavlja pravna fikcija izdanega uporabnega dovoljenja za vse enostanovanjske stavbe, ki so bile zgrajene v skladu z gradbenim dovoljenjem pred 1.</w:t>
            </w:r>
            <w:r w:rsidR="006F7FB1">
              <w:rPr>
                <w:rFonts w:ascii="Arial" w:eastAsia="Times New Roman" w:hAnsi="Arial" w:cs="Arial"/>
                <w:bCs/>
                <w:iCs/>
                <w:sz w:val="20"/>
                <w:szCs w:val="20"/>
                <w:lang w:eastAsia="sl-SI"/>
              </w:rPr>
              <w:t xml:space="preserve"> </w:t>
            </w:r>
            <w:r w:rsidRPr="00A808E0">
              <w:rPr>
                <w:rFonts w:ascii="Arial" w:eastAsia="Times New Roman" w:hAnsi="Arial" w:cs="Arial"/>
                <w:bCs/>
                <w:iCs/>
                <w:sz w:val="20"/>
                <w:szCs w:val="20"/>
                <w:lang w:eastAsia="sl-SI"/>
              </w:rPr>
              <w:t>6.</w:t>
            </w:r>
            <w:r>
              <w:rPr>
                <w:rFonts w:ascii="Arial" w:eastAsia="Times New Roman" w:hAnsi="Arial" w:cs="Arial"/>
                <w:bCs/>
                <w:iCs/>
                <w:sz w:val="20"/>
                <w:szCs w:val="20"/>
                <w:lang w:eastAsia="sl-SI"/>
              </w:rPr>
              <w:t xml:space="preserve"> </w:t>
            </w:r>
            <w:r w:rsidRPr="00A808E0">
              <w:rPr>
                <w:rFonts w:ascii="Arial" w:eastAsia="Times New Roman" w:hAnsi="Arial" w:cs="Arial"/>
                <w:bCs/>
                <w:iCs/>
                <w:sz w:val="20"/>
                <w:szCs w:val="20"/>
                <w:lang w:eastAsia="sl-SI"/>
              </w:rPr>
              <w:t>2018 in so ustrezno evidentirane</w:t>
            </w:r>
            <w:r w:rsidR="006F7FB1">
              <w:rPr>
                <w:rFonts w:ascii="Arial" w:eastAsia="Times New Roman" w:hAnsi="Arial" w:cs="Arial"/>
                <w:bCs/>
                <w:iCs/>
                <w:sz w:val="20"/>
                <w:szCs w:val="20"/>
                <w:lang w:eastAsia="sl-SI"/>
              </w:rPr>
              <w:t>,</w:t>
            </w:r>
          </w:p>
          <w:p w14:paraId="4EC0DE55" w14:textId="77777777" w:rsidR="00074495" w:rsidRDefault="00074495" w:rsidP="00C93729">
            <w:pPr>
              <w:pStyle w:val="Odstavekseznama"/>
              <w:numPr>
                <w:ilvl w:val="0"/>
                <w:numId w:val="31"/>
              </w:num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Z</w:t>
            </w:r>
            <w:r w:rsidRPr="00574694">
              <w:rPr>
                <w:rFonts w:ascii="Arial" w:eastAsia="Times New Roman" w:hAnsi="Arial" w:cs="Arial"/>
                <w:iCs/>
                <w:sz w:val="20"/>
                <w:szCs w:val="20"/>
                <w:lang w:eastAsia="sl-SI"/>
              </w:rPr>
              <w:t>a primere, ko je treba zaradi naravne in druge nesreče (npr. požara) poškodovan objekt čim prej sanirati, pa se uvaja možnost vzpostavitve v prvotno stanje le na podlagi prijave začetka gradnje</w:t>
            </w:r>
            <w:r>
              <w:rPr>
                <w:rFonts w:ascii="Arial" w:eastAsia="Times New Roman" w:hAnsi="Arial" w:cs="Arial"/>
                <w:iCs/>
                <w:sz w:val="20"/>
                <w:szCs w:val="20"/>
                <w:lang w:eastAsia="sl-SI"/>
              </w:rPr>
              <w:t>,</w:t>
            </w:r>
            <w:r w:rsidRPr="00574694">
              <w:rPr>
                <w:rFonts w:ascii="Arial" w:eastAsia="Times New Roman" w:hAnsi="Arial" w:cs="Arial"/>
                <w:iCs/>
                <w:sz w:val="20"/>
                <w:szCs w:val="20"/>
                <w:lang w:eastAsia="sl-SI"/>
              </w:rPr>
              <w:t xml:space="preserve"> </w:t>
            </w:r>
          </w:p>
          <w:p w14:paraId="581E4961"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sidRPr="00574694">
              <w:rPr>
                <w:rFonts w:ascii="Arial" w:eastAsia="Times New Roman" w:hAnsi="Arial" w:cs="Arial"/>
                <w:iCs/>
                <w:sz w:val="20"/>
                <w:szCs w:val="20"/>
                <w:lang w:eastAsia="sl-SI"/>
              </w:rPr>
              <w:t>začasni objekti, med njimi objekti, postavljen</w:t>
            </w:r>
            <w:r>
              <w:rPr>
                <w:rFonts w:ascii="Arial" w:eastAsia="Times New Roman" w:hAnsi="Arial" w:cs="Arial"/>
                <w:iCs/>
                <w:sz w:val="20"/>
                <w:szCs w:val="20"/>
                <w:lang w:eastAsia="sl-SI"/>
              </w:rPr>
              <w:t>i</w:t>
            </w:r>
            <w:r w:rsidRPr="00574694">
              <w:rPr>
                <w:rFonts w:ascii="Arial" w:eastAsia="Times New Roman" w:hAnsi="Arial" w:cs="Arial"/>
                <w:iCs/>
                <w:sz w:val="20"/>
                <w:szCs w:val="20"/>
                <w:lang w:eastAsia="sl-SI"/>
              </w:rPr>
              <w:t xml:space="preserve"> v primeru izrednih razmer (npr. v zvezi z epidemijo </w:t>
            </w:r>
            <w:proofErr w:type="spellStart"/>
            <w:r w:rsidRPr="00574694">
              <w:rPr>
                <w:rFonts w:ascii="Arial" w:eastAsia="Times New Roman" w:hAnsi="Arial" w:cs="Arial"/>
                <w:iCs/>
                <w:sz w:val="20"/>
                <w:szCs w:val="20"/>
                <w:lang w:eastAsia="sl-SI"/>
              </w:rPr>
              <w:t>Covid</w:t>
            </w:r>
            <w:proofErr w:type="spellEnd"/>
            <w:r w:rsidRPr="00574694">
              <w:rPr>
                <w:rFonts w:ascii="Arial" w:eastAsia="Times New Roman" w:hAnsi="Arial" w:cs="Arial"/>
                <w:iCs/>
                <w:sz w:val="20"/>
                <w:szCs w:val="20"/>
                <w:lang w:eastAsia="sl-SI"/>
              </w:rPr>
              <w:t>-19)</w:t>
            </w:r>
            <w:r>
              <w:rPr>
                <w:rFonts w:ascii="Arial" w:eastAsia="Times New Roman" w:hAnsi="Arial" w:cs="Arial"/>
                <w:iCs/>
                <w:sz w:val="20"/>
                <w:szCs w:val="20"/>
                <w:lang w:eastAsia="sl-SI"/>
              </w:rPr>
              <w:t>,</w:t>
            </w:r>
            <w:r w:rsidRPr="00574694">
              <w:rPr>
                <w:rFonts w:ascii="Arial" w:eastAsia="Times New Roman" w:hAnsi="Arial" w:cs="Arial"/>
                <w:iCs/>
                <w:sz w:val="20"/>
                <w:szCs w:val="20"/>
                <w:lang w:eastAsia="sl-SI"/>
              </w:rPr>
              <w:t xml:space="preserve"> </w:t>
            </w:r>
          </w:p>
          <w:p w14:paraId="1CF1FAA9" w14:textId="35FF488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sidRPr="00574694">
              <w:rPr>
                <w:rFonts w:ascii="Arial" w:eastAsia="Times New Roman" w:hAnsi="Arial" w:cs="Arial"/>
                <w:iCs/>
                <w:sz w:val="20"/>
                <w:szCs w:val="20"/>
                <w:lang w:eastAsia="sl-SI"/>
              </w:rPr>
              <w:t xml:space="preserve">v primeru odstranitve objektov, ki se dotikajo </w:t>
            </w:r>
            <w:r>
              <w:rPr>
                <w:rFonts w:ascii="Arial" w:eastAsia="Times New Roman" w:hAnsi="Arial" w:cs="Arial"/>
                <w:iCs/>
                <w:sz w:val="20"/>
                <w:szCs w:val="20"/>
                <w:lang w:eastAsia="sl-SI"/>
              </w:rPr>
              <w:t xml:space="preserve">ali so do enega metra oddaljeni od </w:t>
            </w:r>
            <w:r w:rsidRPr="00574694">
              <w:rPr>
                <w:rFonts w:ascii="Arial" w:eastAsia="Times New Roman" w:hAnsi="Arial" w:cs="Arial"/>
                <w:iCs/>
                <w:sz w:val="20"/>
                <w:szCs w:val="20"/>
                <w:lang w:eastAsia="sl-SI"/>
              </w:rPr>
              <w:t xml:space="preserve">sosednjih objektov, </w:t>
            </w:r>
            <w:r w:rsidR="00CE2FF1">
              <w:rPr>
                <w:rFonts w:ascii="Arial" w:eastAsia="Times New Roman" w:hAnsi="Arial" w:cs="Arial"/>
                <w:iCs/>
                <w:sz w:val="20"/>
                <w:szCs w:val="20"/>
                <w:lang w:eastAsia="sl-SI"/>
              </w:rPr>
              <w:t xml:space="preserve">se </w:t>
            </w:r>
            <w:r w:rsidRPr="00574694">
              <w:rPr>
                <w:rFonts w:ascii="Arial" w:eastAsia="Times New Roman" w:hAnsi="Arial" w:cs="Arial"/>
                <w:iCs/>
                <w:sz w:val="20"/>
                <w:szCs w:val="20"/>
                <w:lang w:eastAsia="sl-SI"/>
              </w:rPr>
              <w:t>ponovno zahteva p</w:t>
            </w:r>
            <w:r>
              <w:rPr>
                <w:rFonts w:ascii="Arial" w:eastAsia="Times New Roman" w:hAnsi="Arial" w:cs="Arial"/>
                <w:iCs/>
                <w:sz w:val="20"/>
                <w:szCs w:val="20"/>
                <w:lang w:eastAsia="sl-SI"/>
              </w:rPr>
              <w:t>ridobitev gradbenega dovoljenja,</w:t>
            </w:r>
          </w:p>
          <w:p w14:paraId="0A29F8DE"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w:t>
            </w:r>
            <w:r w:rsidRPr="00574694">
              <w:rPr>
                <w:rFonts w:ascii="Arial" w:eastAsia="Times New Roman" w:hAnsi="Arial" w:cs="Arial"/>
                <w:iCs/>
                <w:sz w:val="20"/>
                <w:szCs w:val="20"/>
                <w:lang w:eastAsia="sl-SI"/>
              </w:rPr>
              <w:t>zpostavlja se obvezen pregled dokumentacije za izvedbo v primeru, ko je projekt izdelan na podlagi t.i. nepriporočene metode</w:t>
            </w:r>
            <w:r>
              <w:rPr>
                <w:rFonts w:ascii="Arial" w:eastAsia="Times New Roman" w:hAnsi="Arial" w:cs="Arial"/>
                <w:iCs/>
                <w:sz w:val="20"/>
                <w:szCs w:val="20"/>
                <w:lang w:eastAsia="sl-SI"/>
              </w:rPr>
              <w:t xml:space="preserve"> (mimo tehničnih smernic)</w:t>
            </w:r>
            <w:r w:rsidRPr="00574694">
              <w:rPr>
                <w:rFonts w:ascii="Arial" w:eastAsia="Times New Roman" w:hAnsi="Arial" w:cs="Arial"/>
                <w:iCs/>
                <w:sz w:val="20"/>
                <w:szCs w:val="20"/>
                <w:lang w:eastAsia="sl-SI"/>
              </w:rPr>
              <w:t xml:space="preserve">, </w:t>
            </w:r>
          </w:p>
          <w:p w14:paraId="073D1D77"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w:t>
            </w:r>
            <w:r w:rsidRPr="00574694">
              <w:rPr>
                <w:rFonts w:ascii="Arial" w:eastAsia="Times New Roman" w:hAnsi="Arial" w:cs="Arial"/>
                <w:iCs/>
                <w:sz w:val="20"/>
                <w:szCs w:val="20"/>
                <w:lang w:eastAsia="sl-SI"/>
              </w:rPr>
              <w:t>ovost je določba, ki omogoča uvedbo postopka izdaje gradbenega dovoljenja brez prilo</w:t>
            </w:r>
            <w:r>
              <w:rPr>
                <w:rFonts w:ascii="Arial" w:eastAsia="Times New Roman" w:hAnsi="Arial" w:cs="Arial"/>
                <w:iCs/>
                <w:sz w:val="20"/>
                <w:szCs w:val="20"/>
                <w:lang w:eastAsia="sl-SI"/>
              </w:rPr>
              <w:t>ženih dokazil o pravici graditi za infrastrukturne objekte,</w:t>
            </w:r>
          </w:p>
          <w:p w14:paraId="4EA01647"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sidRPr="00A808E0">
              <w:rPr>
                <w:rFonts w:ascii="Arial" w:eastAsia="Times New Roman" w:hAnsi="Arial" w:cs="Arial"/>
                <w:iCs/>
                <w:sz w:val="20"/>
                <w:szCs w:val="20"/>
                <w:lang w:eastAsia="sl-SI"/>
              </w:rPr>
              <w:t>upravni organi bodo v postopkih izdaje gradbenega dovoljenja morali dosledno upoštevati mnenja pristojnih organov in organizacij, ki nastopajo kot mnenjedajalci v postopku, kar velja tudi za ugotavljanje skladnosti gradnje s prostorskimi akti, kjer je mnenjedajalec občina,</w:t>
            </w:r>
          </w:p>
          <w:p w14:paraId="6E837689" w14:textId="77777777" w:rsid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Pr="00A808E0">
              <w:rPr>
                <w:rFonts w:ascii="Arial" w:eastAsia="Times New Roman" w:hAnsi="Arial" w:cs="Arial"/>
                <w:iCs/>
                <w:sz w:val="20"/>
                <w:szCs w:val="20"/>
                <w:lang w:eastAsia="sl-SI"/>
              </w:rPr>
              <w:t xml:space="preserve">eloma so dopolnjene določbe, ki se nanašajo na integralno </w:t>
            </w:r>
            <w:r>
              <w:rPr>
                <w:rFonts w:ascii="Arial" w:eastAsia="Times New Roman" w:hAnsi="Arial" w:cs="Arial"/>
                <w:iCs/>
                <w:sz w:val="20"/>
                <w:szCs w:val="20"/>
                <w:lang w:eastAsia="sl-SI"/>
              </w:rPr>
              <w:t xml:space="preserve">gradbeno </w:t>
            </w:r>
            <w:r w:rsidRPr="00A808E0">
              <w:rPr>
                <w:rFonts w:ascii="Arial" w:eastAsia="Times New Roman" w:hAnsi="Arial" w:cs="Arial"/>
                <w:iCs/>
                <w:sz w:val="20"/>
                <w:szCs w:val="20"/>
                <w:lang w:eastAsia="sl-SI"/>
              </w:rPr>
              <w:t xml:space="preserve">dovoljenje, </w:t>
            </w:r>
          </w:p>
          <w:p w14:paraId="44675051" w14:textId="77777777" w:rsidR="00074495" w:rsidRP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bCs/>
                <w:iCs/>
                <w:sz w:val="20"/>
                <w:szCs w:val="20"/>
                <w:lang w:eastAsia="sl-SI"/>
              </w:rPr>
            </w:pPr>
            <w:r w:rsidRPr="00265F5B">
              <w:rPr>
                <w:rFonts w:ascii="Arial" w:eastAsia="Times New Roman" w:hAnsi="Arial" w:cs="Arial"/>
                <w:iCs/>
                <w:sz w:val="20"/>
                <w:szCs w:val="20"/>
                <w:lang w:eastAsia="sl-SI"/>
              </w:rPr>
              <w:t>ustrezneje se ureja postopek prevlade javne koristi, zato so nove določbe, ki se nanašajo na sodelovanje nevladnih organizacij in civilnih iniciativ,</w:t>
            </w:r>
          </w:p>
          <w:p w14:paraId="4A8118A7" w14:textId="77777777" w:rsidR="006F4EB8" w:rsidRPr="00074495" w:rsidRDefault="00074495" w:rsidP="00C93729">
            <w:pPr>
              <w:pStyle w:val="Odstavekseznama"/>
              <w:numPr>
                <w:ilvl w:val="0"/>
                <w:numId w:val="31"/>
              </w:numPr>
              <w:overflowPunct w:val="0"/>
              <w:autoSpaceDE w:val="0"/>
              <w:autoSpaceDN w:val="0"/>
              <w:adjustRightInd w:val="0"/>
              <w:spacing w:before="120" w:after="0" w:line="260" w:lineRule="exact"/>
              <w:textAlignment w:val="baseline"/>
              <w:rPr>
                <w:rFonts w:ascii="Arial" w:eastAsia="Times New Roman" w:hAnsi="Arial" w:cs="Arial"/>
                <w:bCs/>
                <w:iCs/>
                <w:sz w:val="20"/>
                <w:szCs w:val="20"/>
                <w:lang w:eastAsia="sl-SI"/>
              </w:rPr>
            </w:pPr>
            <w:r>
              <w:rPr>
                <w:rFonts w:ascii="Arial" w:eastAsia="Times New Roman" w:hAnsi="Arial" w:cs="Arial"/>
                <w:iCs/>
                <w:sz w:val="20"/>
                <w:szCs w:val="20"/>
                <w:lang w:eastAsia="sl-SI"/>
              </w:rPr>
              <w:t>n</w:t>
            </w:r>
            <w:r w:rsidRPr="00074495">
              <w:rPr>
                <w:rFonts w:ascii="Arial" w:eastAsia="Times New Roman" w:hAnsi="Arial" w:cs="Arial"/>
                <w:bCs/>
                <w:iCs/>
                <w:sz w:val="20"/>
                <w:szCs w:val="20"/>
                <w:lang w:eastAsia="sl-SI"/>
              </w:rPr>
              <w:t>a novo ureja postopek v zvezi z odlogom izvršbe, s katerim se sledi odločbi Ustavnega sodišča – ti. »pravico do spoštovanja doma«</w:t>
            </w:r>
            <w:r>
              <w:rPr>
                <w:rFonts w:ascii="Arial" w:eastAsia="Times New Roman" w:hAnsi="Arial" w:cs="Arial"/>
                <w:bCs/>
                <w:iCs/>
                <w:sz w:val="20"/>
                <w:szCs w:val="20"/>
                <w:lang w:eastAsia="sl-SI"/>
              </w:rPr>
              <w:t>.</w:t>
            </w:r>
          </w:p>
          <w:p w14:paraId="559BA7B7" w14:textId="77777777" w:rsidR="00074495" w:rsidRPr="00074495" w:rsidRDefault="00074495" w:rsidP="00074495">
            <w:pPr>
              <w:overflowPunct w:val="0"/>
              <w:autoSpaceDE w:val="0"/>
              <w:autoSpaceDN w:val="0"/>
              <w:adjustRightInd w:val="0"/>
              <w:spacing w:before="120" w:line="260" w:lineRule="exact"/>
              <w:jc w:val="both"/>
              <w:textAlignment w:val="baseline"/>
              <w:rPr>
                <w:rFonts w:cs="Arial"/>
                <w:iCs/>
                <w:szCs w:val="20"/>
                <w:lang w:val="sl-SI" w:eastAsia="sl-SI"/>
              </w:rPr>
            </w:pPr>
          </w:p>
        </w:tc>
      </w:tr>
      <w:tr w:rsidR="006F4EB8" w:rsidRPr="00CD5B08" w14:paraId="7A065F4C" w14:textId="77777777" w:rsidTr="006F42F7">
        <w:tc>
          <w:tcPr>
            <w:tcW w:w="9163" w:type="dxa"/>
            <w:gridSpan w:val="4"/>
          </w:tcPr>
          <w:p w14:paraId="316B3CC0" w14:textId="77777777" w:rsidR="006F4EB8" w:rsidRPr="00CD5B08" w:rsidRDefault="006F4EB8" w:rsidP="006F42F7">
            <w:pPr>
              <w:tabs>
                <w:tab w:val="left" w:pos="1701"/>
              </w:tabs>
              <w:spacing w:line="240" w:lineRule="auto"/>
              <w:rPr>
                <w:rFonts w:cs="Arial"/>
                <w:b/>
                <w:szCs w:val="20"/>
                <w:lang w:val="sl-SI" w:eastAsia="sl-SI"/>
              </w:rPr>
            </w:pPr>
            <w:r w:rsidRPr="00CD5B08">
              <w:rPr>
                <w:rFonts w:cs="Arial"/>
                <w:b/>
                <w:szCs w:val="20"/>
                <w:lang w:val="sl-SI" w:eastAsia="sl-SI"/>
              </w:rPr>
              <w:lastRenderedPageBreak/>
              <w:t>6. Presoja posledic za:</w:t>
            </w:r>
          </w:p>
        </w:tc>
      </w:tr>
      <w:tr w:rsidR="006F4EB8" w:rsidRPr="00CD5B08" w14:paraId="58BEC164" w14:textId="77777777" w:rsidTr="006F42F7">
        <w:tc>
          <w:tcPr>
            <w:tcW w:w="1448" w:type="dxa"/>
          </w:tcPr>
          <w:p w14:paraId="6182E6BC"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a)</w:t>
            </w:r>
          </w:p>
        </w:tc>
        <w:tc>
          <w:tcPr>
            <w:tcW w:w="5444" w:type="dxa"/>
            <w:gridSpan w:val="2"/>
          </w:tcPr>
          <w:p w14:paraId="75DAAB83" w14:textId="77777777" w:rsidR="006F4EB8" w:rsidRPr="00CD5B08" w:rsidRDefault="006F4EB8" w:rsidP="006F42F7">
            <w:pPr>
              <w:tabs>
                <w:tab w:val="left" w:pos="1701"/>
              </w:tabs>
              <w:spacing w:line="240" w:lineRule="auto"/>
              <w:rPr>
                <w:rFonts w:cs="Arial"/>
                <w:szCs w:val="20"/>
                <w:lang w:val="sl-SI" w:eastAsia="sl-SI"/>
              </w:rPr>
            </w:pPr>
            <w:r w:rsidRPr="00CD5B08">
              <w:rPr>
                <w:rFonts w:cs="Arial"/>
                <w:szCs w:val="20"/>
                <w:lang w:val="sl-SI" w:eastAsia="sl-SI"/>
              </w:rPr>
              <w:t>javnofinančna sredstva nad 40.000 EUR v tekočem in naslednjih treh letih</w:t>
            </w:r>
          </w:p>
        </w:tc>
        <w:tc>
          <w:tcPr>
            <w:tcW w:w="2271" w:type="dxa"/>
            <w:vAlign w:val="center"/>
          </w:tcPr>
          <w:p w14:paraId="60F2AC09" w14:textId="77777777" w:rsidR="006F4EB8" w:rsidRPr="00CD5B08" w:rsidRDefault="002B351D" w:rsidP="0017240B">
            <w:pPr>
              <w:tabs>
                <w:tab w:val="left" w:pos="1701"/>
              </w:tabs>
              <w:spacing w:line="240" w:lineRule="auto"/>
              <w:rPr>
                <w:rFonts w:cs="Arial"/>
                <w:b/>
                <w:iCs/>
                <w:szCs w:val="20"/>
                <w:lang w:val="sl-SI" w:eastAsia="sl-SI"/>
              </w:rPr>
            </w:pPr>
            <w:r>
              <w:rPr>
                <w:rFonts w:cs="Arial"/>
                <w:b/>
                <w:iCs/>
                <w:szCs w:val="20"/>
                <w:lang w:val="sl-SI" w:eastAsia="sl-SI"/>
              </w:rPr>
              <w:t>DA</w:t>
            </w:r>
          </w:p>
        </w:tc>
      </w:tr>
      <w:tr w:rsidR="006F4EB8" w:rsidRPr="00CD5B08" w14:paraId="2F42CE98" w14:textId="77777777" w:rsidTr="006F42F7">
        <w:trPr>
          <w:trHeight w:val="719"/>
        </w:trPr>
        <w:tc>
          <w:tcPr>
            <w:tcW w:w="1448" w:type="dxa"/>
          </w:tcPr>
          <w:p w14:paraId="290DF74A"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b)</w:t>
            </w:r>
          </w:p>
        </w:tc>
        <w:tc>
          <w:tcPr>
            <w:tcW w:w="5444" w:type="dxa"/>
            <w:gridSpan w:val="2"/>
          </w:tcPr>
          <w:p w14:paraId="17D4A32F"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bCs/>
                <w:szCs w:val="20"/>
                <w:lang w:val="sl-SI" w:eastAsia="sl-SI"/>
              </w:rPr>
              <w:t>usklajenost slovenskega pravnega reda s pravnim redom Evropske unije</w:t>
            </w:r>
          </w:p>
        </w:tc>
        <w:tc>
          <w:tcPr>
            <w:tcW w:w="2271" w:type="dxa"/>
            <w:vAlign w:val="center"/>
          </w:tcPr>
          <w:p w14:paraId="5384F89F" w14:textId="77777777" w:rsidR="006F4EB8" w:rsidRPr="00CD5B08" w:rsidRDefault="006F4EB8" w:rsidP="0017240B">
            <w:pPr>
              <w:tabs>
                <w:tab w:val="left" w:pos="1701"/>
              </w:tabs>
              <w:spacing w:line="240" w:lineRule="auto"/>
              <w:rPr>
                <w:rFonts w:cs="Arial"/>
                <w:b/>
                <w:iCs/>
                <w:szCs w:val="20"/>
                <w:lang w:val="sl-SI" w:eastAsia="sl-SI"/>
              </w:rPr>
            </w:pPr>
            <w:r w:rsidRPr="00CD5B08">
              <w:rPr>
                <w:rFonts w:cs="Arial"/>
                <w:b/>
                <w:iCs/>
                <w:szCs w:val="20"/>
                <w:lang w:val="sl-SI" w:eastAsia="sl-SI"/>
              </w:rPr>
              <w:t>DA</w:t>
            </w:r>
          </w:p>
        </w:tc>
      </w:tr>
      <w:tr w:rsidR="006F4EB8" w:rsidRPr="00CD5B08" w14:paraId="1EFD8BB5" w14:textId="77777777" w:rsidTr="006F42F7">
        <w:tc>
          <w:tcPr>
            <w:tcW w:w="1448" w:type="dxa"/>
          </w:tcPr>
          <w:p w14:paraId="30FC6719"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c)</w:t>
            </w:r>
          </w:p>
        </w:tc>
        <w:tc>
          <w:tcPr>
            <w:tcW w:w="5444" w:type="dxa"/>
            <w:gridSpan w:val="2"/>
          </w:tcPr>
          <w:p w14:paraId="5E0C07AA"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szCs w:val="20"/>
                <w:lang w:val="sl-SI" w:eastAsia="sl-SI"/>
              </w:rPr>
              <w:t>administrativne posledice</w:t>
            </w:r>
          </w:p>
        </w:tc>
        <w:tc>
          <w:tcPr>
            <w:tcW w:w="2271" w:type="dxa"/>
            <w:vAlign w:val="center"/>
          </w:tcPr>
          <w:p w14:paraId="0E8EFFF1" w14:textId="77777777" w:rsidR="006F4EB8" w:rsidRPr="00CD5B08" w:rsidRDefault="00361A9B" w:rsidP="006F42F7">
            <w:pPr>
              <w:tabs>
                <w:tab w:val="left" w:pos="1701"/>
              </w:tabs>
              <w:spacing w:line="240" w:lineRule="auto"/>
              <w:rPr>
                <w:rFonts w:cs="Arial"/>
                <w:b/>
                <w:szCs w:val="20"/>
                <w:lang w:val="sl-SI" w:eastAsia="sl-SI"/>
              </w:rPr>
            </w:pPr>
            <w:r>
              <w:rPr>
                <w:rFonts w:cs="Arial"/>
                <w:b/>
                <w:szCs w:val="20"/>
                <w:lang w:val="sl-SI" w:eastAsia="sl-SI"/>
              </w:rPr>
              <w:t>DA</w:t>
            </w:r>
          </w:p>
        </w:tc>
      </w:tr>
      <w:tr w:rsidR="006F4EB8" w:rsidRPr="00CD5B08" w14:paraId="41DB91E3" w14:textId="77777777" w:rsidTr="006F42F7">
        <w:tc>
          <w:tcPr>
            <w:tcW w:w="1448" w:type="dxa"/>
          </w:tcPr>
          <w:p w14:paraId="7FE55958"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č)</w:t>
            </w:r>
          </w:p>
        </w:tc>
        <w:tc>
          <w:tcPr>
            <w:tcW w:w="5444" w:type="dxa"/>
            <w:gridSpan w:val="2"/>
          </w:tcPr>
          <w:p w14:paraId="1CA186D2" w14:textId="77777777" w:rsidR="006F4EB8" w:rsidRPr="00CD5B08" w:rsidRDefault="006F4EB8" w:rsidP="006F42F7">
            <w:pPr>
              <w:tabs>
                <w:tab w:val="left" w:pos="1701"/>
              </w:tabs>
              <w:spacing w:line="240" w:lineRule="auto"/>
              <w:rPr>
                <w:rFonts w:cs="Arial"/>
                <w:bCs/>
                <w:szCs w:val="20"/>
                <w:lang w:val="sl-SI" w:eastAsia="sl-SI"/>
              </w:rPr>
            </w:pPr>
            <w:r w:rsidRPr="00CD5B08">
              <w:rPr>
                <w:rFonts w:cs="Arial"/>
                <w:szCs w:val="20"/>
                <w:lang w:val="sl-SI" w:eastAsia="sl-SI"/>
              </w:rPr>
              <w:t>gospodarstvo, zlasti</w:t>
            </w:r>
            <w:r w:rsidRPr="00CD5B08">
              <w:rPr>
                <w:rFonts w:cs="Arial"/>
                <w:bCs/>
                <w:szCs w:val="20"/>
                <w:lang w:val="sl-SI" w:eastAsia="sl-SI"/>
              </w:rPr>
              <w:t xml:space="preserve"> mala in srednja podjetja ter konkurenčnost podjetij</w:t>
            </w:r>
          </w:p>
        </w:tc>
        <w:tc>
          <w:tcPr>
            <w:tcW w:w="2271" w:type="dxa"/>
            <w:vAlign w:val="center"/>
          </w:tcPr>
          <w:p w14:paraId="7BBDF7E2" w14:textId="77777777" w:rsidR="006F4EB8" w:rsidRPr="00CD5B08" w:rsidRDefault="008F49AC" w:rsidP="006F42F7">
            <w:pPr>
              <w:tabs>
                <w:tab w:val="left" w:pos="1701"/>
              </w:tabs>
              <w:spacing w:line="240" w:lineRule="auto"/>
              <w:rPr>
                <w:rFonts w:cs="Arial"/>
                <w:b/>
                <w:iCs/>
                <w:szCs w:val="20"/>
                <w:lang w:val="sl-SI" w:eastAsia="sl-SI"/>
              </w:rPr>
            </w:pPr>
            <w:r>
              <w:rPr>
                <w:rFonts w:cs="Arial"/>
                <w:b/>
                <w:iCs/>
                <w:szCs w:val="20"/>
                <w:lang w:val="sl-SI" w:eastAsia="sl-SI"/>
              </w:rPr>
              <w:t>DA</w:t>
            </w:r>
          </w:p>
        </w:tc>
      </w:tr>
      <w:tr w:rsidR="006F4EB8" w:rsidRPr="00CD5B08" w14:paraId="4FD78FEC" w14:textId="77777777" w:rsidTr="006F42F7">
        <w:tc>
          <w:tcPr>
            <w:tcW w:w="1448" w:type="dxa"/>
          </w:tcPr>
          <w:p w14:paraId="1F7883D0"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d)</w:t>
            </w:r>
          </w:p>
        </w:tc>
        <w:tc>
          <w:tcPr>
            <w:tcW w:w="5444" w:type="dxa"/>
            <w:gridSpan w:val="2"/>
          </w:tcPr>
          <w:p w14:paraId="6D658DF0" w14:textId="77777777" w:rsidR="006F4EB8" w:rsidRPr="00CD5B08" w:rsidRDefault="006F4EB8" w:rsidP="006F42F7">
            <w:pPr>
              <w:tabs>
                <w:tab w:val="left" w:pos="1701"/>
              </w:tabs>
              <w:spacing w:line="240" w:lineRule="auto"/>
              <w:rPr>
                <w:rFonts w:cs="Arial"/>
                <w:bCs/>
                <w:szCs w:val="20"/>
                <w:lang w:val="sl-SI" w:eastAsia="sl-SI"/>
              </w:rPr>
            </w:pPr>
            <w:r w:rsidRPr="00CD5B08">
              <w:rPr>
                <w:rFonts w:cs="Arial"/>
                <w:bCs/>
                <w:szCs w:val="20"/>
                <w:lang w:val="sl-SI" w:eastAsia="sl-SI"/>
              </w:rPr>
              <w:t>okolje, vključno s prostorskimi in varstvenimi vidiki</w:t>
            </w:r>
          </w:p>
        </w:tc>
        <w:tc>
          <w:tcPr>
            <w:tcW w:w="2271" w:type="dxa"/>
            <w:vAlign w:val="center"/>
          </w:tcPr>
          <w:p w14:paraId="6C03260C" w14:textId="77777777" w:rsidR="006F4EB8" w:rsidRPr="00361A9B" w:rsidRDefault="00361A9B" w:rsidP="00361A9B">
            <w:pPr>
              <w:tabs>
                <w:tab w:val="left" w:pos="1701"/>
              </w:tabs>
              <w:spacing w:line="240" w:lineRule="auto"/>
              <w:rPr>
                <w:rFonts w:cs="Arial"/>
                <w:b/>
                <w:iCs/>
                <w:szCs w:val="20"/>
                <w:lang w:val="sl-SI" w:eastAsia="sl-SI"/>
              </w:rPr>
            </w:pPr>
            <w:r w:rsidRPr="00361A9B">
              <w:rPr>
                <w:rFonts w:cs="Arial"/>
                <w:b/>
                <w:iCs/>
                <w:szCs w:val="20"/>
                <w:lang w:val="sl-SI" w:eastAsia="sl-SI"/>
              </w:rPr>
              <w:t>DA</w:t>
            </w:r>
          </w:p>
        </w:tc>
      </w:tr>
      <w:tr w:rsidR="006F4EB8" w:rsidRPr="00CD5B08" w14:paraId="7E9E4810" w14:textId="77777777" w:rsidTr="006F42F7">
        <w:tc>
          <w:tcPr>
            <w:tcW w:w="1448" w:type="dxa"/>
          </w:tcPr>
          <w:p w14:paraId="1BB92A6D"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e)</w:t>
            </w:r>
          </w:p>
        </w:tc>
        <w:tc>
          <w:tcPr>
            <w:tcW w:w="5444" w:type="dxa"/>
            <w:gridSpan w:val="2"/>
          </w:tcPr>
          <w:p w14:paraId="299D5B56" w14:textId="77777777" w:rsidR="006F4EB8" w:rsidRPr="00CD5B08" w:rsidRDefault="006F4EB8" w:rsidP="006F42F7">
            <w:pPr>
              <w:tabs>
                <w:tab w:val="left" w:pos="1701"/>
              </w:tabs>
              <w:spacing w:line="240" w:lineRule="auto"/>
              <w:rPr>
                <w:rFonts w:cs="Arial"/>
                <w:bCs/>
                <w:szCs w:val="20"/>
                <w:lang w:val="sl-SI" w:eastAsia="sl-SI"/>
              </w:rPr>
            </w:pPr>
            <w:r w:rsidRPr="00CD5B08">
              <w:rPr>
                <w:rFonts w:cs="Arial"/>
                <w:bCs/>
                <w:szCs w:val="20"/>
                <w:lang w:val="sl-SI" w:eastAsia="sl-SI"/>
              </w:rPr>
              <w:t>socialno področje</w:t>
            </w:r>
          </w:p>
        </w:tc>
        <w:tc>
          <w:tcPr>
            <w:tcW w:w="2271" w:type="dxa"/>
            <w:vAlign w:val="center"/>
          </w:tcPr>
          <w:p w14:paraId="14C5AD83" w14:textId="77777777" w:rsidR="006F4EB8" w:rsidRPr="00361A9B" w:rsidRDefault="00361A9B" w:rsidP="006F42F7">
            <w:pPr>
              <w:tabs>
                <w:tab w:val="left" w:pos="1701"/>
              </w:tabs>
              <w:spacing w:line="240" w:lineRule="auto"/>
              <w:rPr>
                <w:rFonts w:cs="Arial"/>
                <w:b/>
                <w:iCs/>
                <w:szCs w:val="20"/>
                <w:lang w:val="sl-SI" w:eastAsia="sl-SI"/>
              </w:rPr>
            </w:pPr>
            <w:r>
              <w:rPr>
                <w:rFonts w:cs="Arial"/>
                <w:b/>
                <w:iCs/>
                <w:szCs w:val="20"/>
                <w:lang w:val="sl-SI" w:eastAsia="sl-SI"/>
              </w:rPr>
              <w:t>DA</w:t>
            </w:r>
          </w:p>
        </w:tc>
      </w:tr>
      <w:tr w:rsidR="006F4EB8" w:rsidRPr="00CD5B08" w14:paraId="554C9AC4" w14:textId="77777777" w:rsidTr="006F42F7">
        <w:tc>
          <w:tcPr>
            <w:tcW w:w="1448" w:type="dxa"/>
            <w:tcBorders>
              <w:bottom w:val="single" w:sz="4" w:space="0" w:color="auto"/>
            </w:tcBorders>
          </w:tcPr>
          <w:p w14:paraId="193F86F9" w14:textId="77777777" w:rsidR="006F4EB8" w:rsidRPr="00CD5B08" w:rsidRDefault="006F4EB8" w:rsidP="006F42F7">
            <w:pPr>
              <w:tabs>
                <w:tab w:val="left" w:pos="1701"/>
              </w:tabs>
              <w:spacing w:line="240" w:lineRule="auto"/>
              <w:rPr>
                <w:rFonts w:cs="Arial"/>
                <w:iCs/>
                <w:szCs w:val="20"/>
                <w:lang w:val="sl-SI" w:eastAsia="sl-SI"/>
              </w:rPr>
            </w:pPr>
            <w:r w:rsidRPr="00CD5B08">
              <w:rPr>
                <w:rFonts w:cs="Arial"/>
                <w:iCs/>
                <w:szCs w:val="20"/>
                <w:lang w:val="sl-SI" w:eastAsia="sl-SI"/>
              </w:rPr>
              <w:t>f)</w:t>
            </w:r>
          </w:p>
        </w:tc>
        <w:tc>
          <w:tcPr>
            <w:tcW w:w="5444" w:type="dxa"/>
            <w:gridSpan w:val="2"/>
            <w:tcBorders>
              <w:bottom w:val="single" w:sz="4" w:space="0" w:color="auto"/>
            </w:tcBorders>
          </w:tcPr>
          <w:p w14:paraId="3529CD5C" w14:textId="77777777" w:rsidR="006F4EB8" w:rsidRPr="00CD5B08" w:rsidRDefault="006F4EB8" w:rsidP="006F42F7">
            <w:pPr>
              <w:tabs>
                <w:tab w:val="left" w:pos="1701"/>
              </w:tabs>
              <w:spacing w:line="240" w:lineRule="auto"/>
              <w:rPr>
                <w:rFonts w:cs="Arial"/>
                <w:bCs/>
                <w:szCs w:val="20"/>
                <w:lang w:val="sl-SI" w:eastAsia="sl-SI"/>
              </w:rPr>
            </w:pPr>
            <w:r w:rsidRPr="00CD5B08">
              <w:rPr>
                <w:rFonts w:cs="Arial"/>
                <w:bCs/>
                <w:szCs w:val="20"/>
                <w:lang w:val="sl-SI" w:eastAsia="sl-SI"/>
              </w:rPr>
              <w:t>dokumente razvojnega načrtovanja:</w:t>
            </w:r>
          </w:p>
          <w:p w14:paraId="1FB8002A" w14:textId="77777777" w:rsidR="006F4EB8" w:rsidRPr="00CD5B08" w:rsidRDefault="006F4EB8" w:rsidP="006F42F7">
            <w:pPr>
              <w:numPr>
                <w:ilvl w:val="0"/>
                <w:numId w:val="5"/>
              </w:numPr>
              <w:spacing w:line="240" w:lineRule="auto"/>
              <w:ind w:left="287" w:hanging="283"/>
              <w:rPr>
                <w:rFonts w:cs="Arial"/>
                <w:bCs/>
                <w:szCs w:val="20"/>
                <w:lang w:val="sl-SI" w:eastAsia="sl-SI"/>
              </w:rPr>
            </w:pPr>
            <w:r w:rsidRPr="00CD5B08">
              <w:rPr>
                <w:rFonts w:cs="Arial"/>
                <w:bCs/>
                <w:szCs w:val="20"/>
                <w:lang w:val="sl-SI" w:eastAsia="sl-SI"/>
              </w:rPr>
              <w:t>nacionalne dokumente razvojnega načrtovanja</w:t>
            </w:r>
          </w:p>
          <w:p w14:paraId="70EB1882" w14:textId="77777777" w:rsidR="006F4EB8" w:rsidRPr="00CD5B08" w:rsidRDefault="006F4EB8" w:rsidP="006F42F7">
            <w:pPr>
              <w:numPr>
                <w:ilvl w:val="0"/>
                <w:numId w:val="5"/>
              </w:numPr>
              <w:spacing w:line="240" w:lineRule="auto"/>
              <w:ind w:left="287" w:hanging="283"/>
              <w:rPr>
                <w:rFonts w:cs="Arial"/>
                <w:bCs/>
                <w:szCs w:val="20"/>
                <w:lang w:val="sl-SI" w:eastAsia="sl-SI"/>
              </w:rPr>
            </w:pPr>
            <w:r w:rsidRPr="00CD5B08">
              <w:rPr>
                <w:rFonts w:cs="Arial"/>
                <w:bCs/>
                <w:szCs w:val="20"/>
                <w:lang w:val="sl-SI" w:eastAsia="sl-SI"/>
              </w:rPr>
              <w:t>razvojne politike na ravni programov po strukturi razvojne klasifikacije programskega proračuna</w:t>
            </w:r>
          </w:p>
          <w:p w14:paraId="0618177C" w14:textId="77777777" w:rsidR="006F4EB8" w:rsidRPr="00CD5B08" w:rsidRDefault="006F4EB8" w:rsidP="006F42F7">
            <w:pPr>
              <w:numPr>
                <w:ilvl w:val="0"/>
                <w:numId w:val="5"/>
              </w:numPr>
              <w:spacing w:line="240" w:lineRule="auto"/>
              <w:ind w:left="287" w:hanging="283"/>
              <w:rPr>
                <w:rFonts w:cs="Arial"/>
                <w:bCs/>
                <w:szCs w:val="20"/>
                <w:lang w:val="sl-SI" w:eastAsia="sl-SI"/>
              </w:rPr>
            </w:pPr>
            <w:r w:rsidRPr="00CD5B08">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6549A505" w14:textId="77777777" w:rsidR="006F4EB8" w:rsidRPr="00361A9B" w:rsidRDefault="006F4EB8" w:rsidP="00361A9B">
            <w:pPr>
              <w:tabs>
                <w:tab w:val="left" w:pos="1701"/>
              </w:tabs>
              <w:spacing w:line="240" w:lineRule="auto"/>
              <w:rPr>
                <w:rFonts w:cs="Arial"/>
                <w:b/>
                <w:iCs/>
                <w:szCs w:val="20"/>
                <w:lang w:val="sl-SI" w:eastAsia="sl-SI"/>
              </w:rPr>
            </w:pPr>
            <w:r w:rsidRPr="00EF1DF5">
              <w:rPr>
                <w:rFonts w:cs="Arial"/>
                <w:b/>
                <w:iCs/>
                <w:szCs w:val="20"/>
                <w:lang w:val="sl-SI" w:eastAsia="sl-SI"/>
              </w:rPr>
              <w:t>NE</w:t>
            </w:r>
          </w:p>
        </w:tc>
      </w:tr>
      <w:tr w:rsidR="006F4EB8" w:rsidRPr="00704EF5" w14:paraId="784EEEF1" w14:textId="77777777" w:rsidTr="006F42F7">
        <w:tc>
          <w:tcPr>
            <w:tcW w:w="9163" w:type="dxa"/>
            <w:gridSpan w:val="4"/>
            <w:tcBorders>
              <w:top w:val="single" w:sz="4" w:space="0" w:color="auto"/>
              <w:left w:val="single" w:sz="4" w:space="0" w:color="auto"/>
              <w:bottom w:val="single" w:sz="4" w:space="0" w:color="auto"/>
              <w:right w:val="single" w:sz="4" w:space="0" w:color="auto"/>
            </w:tcBorders>
          </w:tcPr>
          <w:p w14:paraId="76DA24E5" w14:textId="77777777" w:rsidR="006F4EB8" w:rsidRPr="00CD5B08" w:rsidRDefault="006F4EB8" w:rsidP="006F42F7">
            <w:pPr>
              <w:tabs>
                <w:tab w:val="left" w:pos="1701"/>
              </w:tabs>
              <w:spacing w:line="240" w:lineRule="auto"/>
              <w:rPr>
                <w:rFonts w:cs="Arial"/>
                <w:b/>
                <w:szCs w:val="20"/>
                <w:lang w:val="sl-SI" w:eastAsia="sl-SI"/>
              </w:rPr>
            </w:pPr>
            <w:proofErr w:type="spellStart"/>
            <w:r w:rsidRPr="00CD5B08">
              <w:rPr>
                <w:rFonts w:cs="Arial"/>
                <w:b/>
                <w:szCs w:val="20"/>
                <w:lang w:val="sl-SI" w:eastAsia="sl-SI"/>
              </w:rPr>
              <w:t>7.a</w:t>
            </w:r>
            <w:proofErr w:type="spellEnd"/>
            <w:r w:rsidRPr="00CD5B08">
              <w:rPr>
                <w:rFonts w:cs="Arial"/>
                <w:b/>
                <w:szCs w:val="20"/>
                <w:lang w:val="sl-SI" w:eastAsia="sl-SI"/>
              </w:rPr>
              <w:t xml:space="preserve"> </w:t>
            </w:r>
            <w:r w:rsidRPr="007B00B4">
              <w:rPr>
                <w:rFonts w:cs="Arial"/>
                <w:b/>
                <w:szCs w:val="20"/>
                <w:lang w:val="sl-SI" w:eastAsia="sl-SI"/>
              </w:rPr>
              <w:t>Predstavitev ocene finančnih posledic nad 40.000 EUR:</w:t>
            </w:r>
          </w:p>
          <w:p w14:paraId="29C66146" w14:textId="77777777" w:rsidR="006F4EB8" w:rsidRPr="00CD5B08" w:rsidRDefault="006F4EB8" w:rsidP="006F42F7">
            <w:pPr>
              <w:tabs>
                <w:tab w:val="left" w:pos="1701"/>
              </w:tabs>
              <w:spacing w:line="240" w:lineRule="auto"/>
              <w:rPr>
                <w:rFonts w:cs="Arial"/>
                <w:szCs w:val="20"/>
                <w:lang w:val="sl-SI" w:eastAsia="sl-SI"/>
              </w:rPr>
            </w:pPr>
          </w:p>
          <w:p w14:paraId="3A8E8C7A" w14:textId="77777777" w:rsidR="006F4EB8" w:rsidRPr="00CD5B08" w:rsidRDefault="006F4EB8" w:rsidP="006F42F7">
            <w:pPr>
              <w:tabs>
                <w:tab w:val="left" w:pos="1701"/>
              </w:tabs>
              <w:spacing w:line="240" w:lineRule="auto"/>
              <w:rPr>
                <w:rFonts w:cs="Arial"/>
                <w:b/>
                <w:szCs w:val="20"/>
                <w:lang w:val="sl-SI" w:eastAsia="sl-SI"/>
              </w:rPr>
            </w:pPr>
            <w:r w:rsidRPr="00CD5B08">
              <w:rPr>
                <w:rFonts w:cs="Arial"/>
                <w:b/>
                <w:szCs w:val="20"/>
                <w:lang w:val="sl-SI" w:eastAsia="sl-SI"/>
              </w:rPr>
              <w:t>Negativne finančne posledice</w:t>
            </w:r>
          </w:p>
          <w:p w14:paraId="09AFFA31" w14:textId="77777777" w:rsidR="006F4EB8" w:rsidRPr="0078371C" w:rsidRDefault="003714F4" w:rsidP="00CA132A">
            <w:pPr>
              <w:tabs>
                <w:tab w:val="left" w:pos="1701"/>
              </w:tabs>
              <w:spacing w:line="240" w:lineRule="auto"/>
              <w:jc w:val="both"/>
              <w:rPr>
                <w:rFonts w:cs="Arial"/>
                <w:szCs w:val="20"/>
                <w:lang w:val="sl-SI" w:eastAsia="sl-SI"/>
              </w:rPr>
            </w:pPr>
            <w:r w:rsidRPr="0078371C">
              <w:rPr>
                <w:rFonts w:cs="Arial"/>
                <w:szCs w:val="20"/>
                <w:lang w:val="sl-SI" w:eastAsia="sl-SI"/>
              </w:rPr>
              <w:lastRenderedPageBreak/>
              <w:t>Predlagani zako</w:t>
            </w:r>
            <w:r w:rsidR="0078371C" w:rsidRPr="0078371C">
              <w:rPr>
                <w:rFonts w:cs="Arial"/>
                <w:szCs w:val="20"/>
                <w:lang w:val="sl-SI" w:eastAsia="sl-SI"/>
              </w:rPr>
              <w:t>n ne bo imel ne</w:t>
            </w:r>
            <w:r w:rsidRPr="0078371C">
              <w:rPr>
                <w:rFonts w:cs="Arial"/>
                <w:szCs w:val="20"/>
                <w:lang w:val="sl-SI" w:eastAsia="sl-SI"/>
              </w:rPr>
              <w:t>gativnih finančnih posledic</w:t>
            </w:r>
            <w:r w:rsidR="00CA132A">
              <w:rPr>
                <w:rFonts w:cs="Arial"/>
                <w:szCs w:val="20"/>
                <w:lang w:val="sl-SI" w:eastAsia="sl-SI"/>
              </w:rPr>
              <w:t>. S</w:t>
            </w:r>
            <w:r w:rsidR="004C56D0">
              <w:rPr>
                <w:rFonts w:cs="Arial"/>
                <w:szCs w:val="20"/>
                <w:lang w:val="sl-SI" w:eastAsia="sl-SI"/>
              </w:rPr>
              <w:t xml:space="preserve"> tem zakonom </w:t>
            </w:r>
            <w:r w:rsidR="00CA132A">
              <w:rPr>
                <w:rFonts w:cs="Arial"/>
                <w:szCs w:val="20"/>
                <w:lang w:val="sl-SI" w:eastAsia="sl-SI"/>
              </w:rPr>
              <w:t xml:space="preserve">se </w:t>
            </w:r>
            <w:r w:rsidR="004C56D0">
              <w:rPr>
                <w:rFonts w:cs="Arial"/>
                <w:szCs w:val="20"/>
                <w:lang w:val="sl-SI" w:eastAsia="sl-SI"/>
              </w:rPr>
              <w:t xml:space="preserve">zmanjšuje število odločitev in uvaja </w:t>
            </w:r>
            <w:r w:rsidR="00CA132A" w:rsidRPr="00CA132A">
              <w:rPr>
                <w:rFonts w:cs="Arial"/>
                <w:szCs w:val="20"/>
                <w:lang w:val="sl-SI" w:eastAsia="sl-SI"/>
              </w:rPr>
              <w:t>elektronsk</w:t>
            </w:r>
            <w:r w:rsidR="00CA132A">
              <w:rPr>
                <w:rFonts w:cs="Arial"/>
                <w:szCs w:val="20"/>
                <w:lang w:val="sl-SI" w:eastAsia="sl-SI"/>
              </w:rPr>
              <w:t xml:space="preserve">o </w:t>
            </w:r>
            <w:r w:rsidR="00CA132A" w:rsidRPr="00CA132A">
              <w:rPr>
                <w:rFonts w:cs="Arial"/>
                <w:szCs w:val="20"/>
                <w:lang w:val="sl-SI" w:eastAsia="sl-SI"/>
              </w:rPr>
              <w:t>poslovanj</w:t>
            </w:r>
            <w:r w:rsidR="00CA132A">
              <w:rPr>
                <w:rFonts w:cs="Arial"/>
                <w:szCs w:val="20"/>
                <w:lang w:val="sl-SI" w:eastAsia="sl-SI"/>
              </w:rPr>
              <w:t>e</w:t>
            </w:r>
            <w:r w:rsidR="00CA132A" w:rsidRPr="00CA132A">
              <w:rPr>
                <w:rFonts w:cs="Arial"/>
                <w:szCs w:val="20"/>
                <w:lang w:val="sl-SI" w:eastAsia="sl-SI"/>
              </w:rPr>
              <w:t xml:space="preserve"> preko storitev prostorskega informacijskega sistema (eGraditev)</w:t>
            </w:r>
            <w:r w:rsidR="00CA132A">
              <w:rPr>
                <w:rFonts w:cs="Arial"/>
                <w:szCs w:val="20"/>
                <w:lang w:val="sl-SI" w:eastAsia="sl-SI"/>
              </w:rPr>
              <w:t>.</w:t>
            </w:r>
          </w:p>
          <w:p w14:paraId="3F1DE36C" w14:textId="77777777" w:rsidR="006F4EB8" w:rsidRPr="000316BB" w:rsidRDefault="006F4EB8" w:rsidP="006F42F7">
            <w:pPr>
              <w:tabs>
                <w:tab w:val="left" w:pos="1701"/>
              </w:tabs>
              <w:spacing w:line="240" w:lineRule="auto"/>
              <w:rPr>
                <w:rFonts w:cs="Arial"/>
                <w:szCs w:val="20"/>
                <w:lang w:val="sl-SI" w:eastAsia="sl-SI"/>
              </w:rPr>
            </w:pPr>
          </w:p>
          <w:p w14:paraId="78AA73DB" w14:textId="77777777" w:rsidR="006F4EB8" w:rsidRPr="00CD5B08" w:rsidRDefault="006F4EB8" w:rsidP="006F42F7">
            <w:pPr>
              <w:spacing w:line="260" w:lineRule="exact"/>
              <w:jc w:val="both"/>
              <w:rPr>
                <w:rFonts w:eastAsia="Batang" w:cs="Arial"/>
                <w:b/>
                <w:szCs w:val="20"/>
                <w:lang w:val="sl-SI" w:eastAsia="ko-KR"/>
              </w:rPr>
            </w:pPr>
            <w:r w:rsidRPr="00CD5B08">
              <w:rPr>
                <w:rFonts w:eastAsia="Batang" w:cs="Arial"/>
                <w:b/>
                <w:szCs w:val="20"/>
                <w:lang w:val="sl-SI" w:eastAsia="ko-KR"/>
              </w:rPr>
              <w:t>Pozitivne finančne posledice</w:t>
            </w:r>
          </w:p>
          <w:p w14:paraId="3E2B9FA8" w14:textId="77777777" w:rsidR="006F4EB8" w:rsidRDefault="006F4EB8" w:rsidP="00BE15BB">
            <w:pPr>
              <w:spacing w:after="120" w:line="260" w:lineRule="exact"/>
              <w:jc w:val="both"/>
              <w:rPr>
                <w:rFonts w:eastAsia="Batang" w:cs="Arial"/>
                <w:szCs w:val="20"/>
                <w:lang w:val="sl-SI" w:eastAsia="ko-KR"/>
              </w:rPr>
            </w:pPr>
            <w:r w:rsidRPr="00CD5B08">
              <w:rPr>
                <w:rFonts w:eastAsia="Batang" w:cs="Arial"/>
                <w:szCs w:val="20"/>
                <w:lang w:val="sl-SI" w:eastAsia="ko-KR"/>
              </w:rPr>
              <w:t>Zakon bo imel pozitivne finančne posledice, in sicer v največjem delu iz naslova legalizacije obstoječih objektov, pri čemer je takšna ocena lahko samo pavšalna in zelo približna, saj podatkov o dejanskem številu, vrsti, namenu, legi in drugih podatkih o vseh črnih gradnjah v Sloveniji nimamo. Ti podatki pa vplivajo na izračun nadomestila za degradacijo in uzurpacijo, iz naslova katere se pričakujejo omenjene pozitivne finančne posledice.</w:t>
            </w:r>
            <w:r w:rsidR="00BC6C16">
              <w:rPr>
                <w:rFonts w:eastAsia="Batang" w:cs="Arial"/>
                <w:szCs w:val="20"/>
                <w:lang w:val="sl-SI" w:eastAsia="ko-KR"/>
              </w:rPr>
              <w:t xml:space="preserve"> </w:t>
            </w:r>
          </w:p>
          <w:p w14:paraId="2A98B6B1" w14:textId="272BC4A1" w:rsidR="00BE15BB" w:rsidRPr="00BE15BB" w:rsidRDefault="00BE15BB" w:rsidP="00853C0A">
            <w:pPr>
              <w:spacing w:after="120" w:line="260" w:lineRule="exact"/>
              <w:jc w:val="both"/>
              <w:rPr>
                <w:rFonts w:eastAsia="Batang" w:cs="Arial"/>
                <w:szCs w:val="20"/>
                <w:lang w:val="sl-SI" w:eastAsia="ko-KR"/>
              </w:rPr>
            </w:pPr>
            <w:r w:rsidRPr="00BE15BB">
              <w:rPr>
                <w:rFonts w:eastAsia="Batang" w:cs="Arial"/>
                <w:szCs w:val="20"/>
                <w:lang w:val="sl-SI" w:eastAsia="ko-KR"/>
              </w:rPr>
              <w:t>Za vsako izdano dovoljenje</w:t>
            </w:r>
            <w:r w:rsidR="00CE2FF1">
              <w:rPr>
                <w:rFonts w:eastAsia="Batang" w:cs="Arial"/>
                <w:szCs w:val="20"/>
                <w:lang w:val="sl-SI" w:eastAsia="ko-KR"/>
              </w:rPr>
              <w:t xml:space="preserve"> o legalizaciji objekta</w:t>
            </w:r>
            <w:r w:rsidRPr="00BE15BB">
              <w:rPr>
                <w:rFonts w:eastAsia="Batang" w:cs="Arial"/>
                <w:szCs w:val="20"/>
                <w:lang w:val="sl-SI" w:eastAsia="ko-KR"/>
              </w:rPr>
              <w:t xml:space="preserve">, je ne glede na vrsto dovoljenja, skladno s predlogom zakona predvideno, da se ob tem zaračuna nadomestilo za degradacijo in uzurpacijo, ki že od leta 1993, ko je bila uvedena, najprej kot depozit ob legalizaciji po Zakonu o urejanju naselij (ZUN-ČG), nato pa leta 2003 v obliki, kot je predlagana tudi s tem zakonom, pomeni neke vrste dajatev, ki naj bi investitorje odvračala od tega, da bi gradili na črno. </w:t>
            </w:r>
          </w:p>
          <w:p w14:paraId="3FA562CB" w14:textId="77777777" w:rsidR="00853C0A" w:rsidRDefault="00BE15BB" w:rsidP="00853C0A">
            <w:pPr>
              <w:spacing w:after="120" w:line="260" w:lineRule="exact"/>
              <w:jc w:val="both"/>
              <w:rPr>
                <w:rFonts w:eastAsia="Batang" w:cs="Arial"/>
                <w:szCs w:val="20"/>
                <w:lang w:val="sl-SI" w:eastAsia="ko-KR"/>
              </w:rPr>
            </w:pPr>
            <w:r w:rsidRPr="00BE15BB">
              <w:rPr>
                <w:rFonts w:eastAsia="Batang" w:cs="Arial"/>
                <w:szCs w:val="20"/>
                <w:lang w:val="sl-SI" w:eastAsia="ko-KR"/>
              </w:rPr>
              <w:t>Nadomestilo za degradacijo in uzurpacijo se obračunava po merilih, ki so določena v Uredbi o kriterijih za izračunavanje višine nadomestila za degradacijo in uzurpacijo prostora in o načinu njegovega plačila (Uradni list RS, št. 33/03, 79/09 in 6/14) in sicer je odvisna od vrste nedovoljene gradnje, njene lege, možnosti legalizacije, namenu objekta, fazi izgradnje in drugih faktorjev.</w:t>
            </w:r>
            <w:r w:rsidR="003F7B8D">
              <w:rPr>
                <w:rFonts w:eastAsia="Batang" w:cs="Arial"/>
                <w:szCs w:val="20"/>
                <w:lang w:val="sl-SI" w:eastAsia="ko-KR"/>
              </w:rPr>
              <w:t xml:space="preserve"> </w:t>
            </w:r>
            <w:r w:rsidR="00853C0A" w:rsidRPr="00CD05E7">
              <w:rPr>
                <w:rFonts w:eastAsia="Batang" w:cs="Arial"/>
                <w:szCs w:val="20"/>
                <w:lang w:val="sl-SI" w:eastAsia="ko-KR"/>
              </w:rPr>
              <w:t>Ker višina nadomestila niha, v odvisnosti od kriterijev za njegovo zaračunavanje, je za potrebe izračuna pričakovanih pozitivnih finančnih posledic iz tega naslova uporabljen podatek o povprečni višini nadomestila (za enostanovanjsko stavbo, na neproblematični lokaciji), in sicer v višini 800 eurov, pri enostavnem objektu pa na predpostavki najnižjega možnega zneska v dopustnem razponu, to je v višini 320 eurov.</w:t>
            </w:r>
          </w:p>
          <w:p w14:paraId="46CBCBF4" w14:textId="6246D73B" w:rsidR="00D943B0" w:rsidRPr="00CD05E7" w:rsidRDefault="00D943B0" w:rsidP="00853C0A">
            <w:pPr>
              <w:spacing w:after="120" w:line="260" w:lineRule="exact"/>
              <w:jc w:val="both"/>
              <w:rPr>
                <w:rFonts w:eastAsia="Batang" w:cs="Arial"/>
                <w:szCs w:val="20"/>
                <w:lang w:val="sl-SI" w:eastAsia="ko-KR"/>
              </w:rPr>
            </w:pPr>
            <w:r w:rsidRPr="00CD05E7">
              <w:rPr>
                <w:rFonts w:eastAsia="Batang" w:cs="Arial"/>
                <w:szCs w:val="20"/>
                <w:lang w:val="sl-SI" w:eastAsia="ko-KR"/>
              </w:rPr>
              <w:t>Upoštevajoč podatek, da je bilo tudi ob legalizaciji leta 1993 po podatkih, ki so na voljo na MOP</w:t>
            </w:r>
            <w:r w:rsidR="00CE2FF1">
              <w:rPr>
                <w:rFonts w:eastAsia="Batang" w:cs="Arial"/>
                <w:szCs w:val="20"/>
                <w:lang w:val="sl-SI" w:eastAsia="ko-KR"/>
              </w:rPr>
              <w:t>,</w:t>
            </w:r>
            <w:r w:rsidRPr="00CD05E7">
              <w:rPr>
                <w:rFonts w:eastAsia="Batang" w:cs="Arial"/>
                <w:szCs w:val="20"/>
                <w:lang w:val="sl-SI" w:eastAsia="ko-KR"/>
              </w:rPr>
              <w:t xml:space="preserve"> glede vplačanih depozitov po ZUN-ČG vloženih približno 9.000 zahtev za legalizacijo, na podlagi domneve, da bo po predlogu zakona zahteve za legalizacijo že v prvem letu vložilo enako število prosilcev, izračun pokaže, da bi se po grobih ocenah v državnem in občinskem proračunu skupaj iz naslova nadomestil za degradacijo in uzurpacijo sredstva povečala za 7.200.000 eurov, kar pomeni glede na polovično delitev prihodkov po zakonu prihodek državnega proračuna v višini 3.600.000 eurov in dohodek v višini 3.600.000 kot prihodek občinskega proračuna. Upoštevajoč aktivnost gradbene inšpekcije in predpostavk</w:t>
            </w:r>
            <w:r w:rsidR="00CE2FF1">
              <w:rPr>
                <w:rFonts w:eastAsia="Batang" w:cs="Arial"/>
                <w:szCs w:val="20"/>
                <w:lang w:val="sl-SI" w:eastAsia="ko-KR"/>
              </w:rPr>
              <w:t>e</w:t>
            </w:r>
            <w:r w:rsidRPr="00CD05E7">
              <w:rPr>
                <w:rFonts w:eastAsia="Batang" w:cs="Arial"/>
                <w:szCs w:val="20"/>
                <w:lang w:val="sl-SI" w:eastAsia="ko-KR"/>
              </w:rPr>
              <w:t>, da letno izdajo 200 odločb, bi to ob povprečni višini degradacije v nadaljnjih letih lahko prispevalo še dodatnih 160.000 eurov, polovično v proračun  države in polovično v proračun občine.</w:t>
            </w:r>
          </w:p>
          <w:p w14:paraId="135C310D" w14:textId="0C5E6B29" w:rsidR="00BC6C16" w:rsidRPr="00CD5B08" w:rsidRDefault="00BC6C16" w:rsidP="003F7B8D">
            <w:pPr>
              <w:spacing w:after="120" w:line="260" w:lineRule="exact"/>
              <w:jc w:val="both"/>
              <w:rPr>
                <w:rFonts w:eastAsia="Batang" w:cs="Arial"/>
                <w:szCs w:val="20"/>
                <w:lang w:val="sl-SI" w:eastAsia="ko-KR"/>
              </w:rPr>
            </w:pPr>
            <w:r>
              <w:rPr>
                <w:rFonts w:eastAsia="Batang" w:cs="Arial"/>
                <w:szCs w:val="20"/>
                <w:lang w:val="sl-SI" w:eastAsia="ko-KR"/>
              </w:rPr>
              <w:t>Prav tako je ob legalizaciji objekta</w:t>
            </w:r>
            <w:r w:rsidRPr="00CD05E7">
              <w:rPr>
                <w:rFonts w:eastAsia="Batang" w:cs="Arial"/>
                <w:szCs w:val="20"/>
                <w:lang w:val="sl-SI" w:eastAsia="ko-KR"/>
              </w:rPr>
              <w:t xml:space="preserve"> predvideno plačilo komunalnega prispevka občini. Ker je regulacija višine komunalnega prispev</w:t>
            </w:r>
            <w:r>
              <w:rPr>
                <w:rFonts w:eastAsia="Batang" w:cs="Arial"/>
                <w:szCs w:val="20"/>
                <w:lang w:val="sl-SI" w:eastAsia="ko-KR"/>
              </w:rPr>
              <w:t>ka v izvirni pristojnosti občin in</w:t>
            </w:r>
            <w:r w:rsidRPr="00CD05E7">
              <w:rPr>
                <w:rFonts w:eastAsia="Batang" w:cs="Arial"/>
                <w:szCs w:val="20"/>
                <w:lang w:val="sl-SI" w:eastAsia="ko-KR"/>
              </w:rPr>
              <w:t xml:space="preserve"> so odmerjeni zneski obračunanega komunalnega prispevka za enak objekt</w:t>
            </w:r>
            <w:r>
              <w:rPr>
                <w:rFonts w:eastAsia="Batang" w:cs="Arial"/>
                <w:szCs w:val="20"/>
                <w:lang w:val="sl-SI" w:eastAsia="ko-KR"/>
              </w:rPr>
              <w:t xml:space="preserve"> različni, je natančno oceno povečanja dohodka občin težko podati.</w:t>
            </w:r>
            <w:r w:rsidR="003F7B8D">
              <w:rPr>
                <w:rFonts w:eastAsia="Batang" w:cs="Arial"/>
                <w:szCs w:val="20"/>
                <w:lang w:val="sl-SI" w:eastAsia="ko-KR"/>
              </w:rPr>
              <w:t xml:space="preserve"> </w:t>
            </w:r>
            <w:r w:rsidR="003F7B8D" w:rsidRPr="00CD05E7">
              <w:rPr>
                <w:rFonts w:eastAsia="Batang" w:cs="Arial"/>
                <w:szCs w:val="20"/>
                <w:lang w:val="sl-SI" w:eastAsia="ko-KR"/>
              </w:rPr>
              <w:t>Glede na omenjeni predlog za določitev izvirne pristojnosti občin za nadzor nad enostavnimi objekti in upoštevajoč, da je teh objektov po podatkih inšpekcije 5 % vseh inšpekcijskih zadev, kar na inšpekciji pomeni 580 inšpekcijskih postopkov, bi lahko občine v odvisnosti od aktivnosti svojih inšpekcijskih služb še povečale svoje prihodke iz tega naslova. Prav tako bi lahko povečale svoje prihodke iz naslova zaračunavanja glob. Ob predpostavki, da bi vsaka občina od leta 2018 dalje vsako leto uvedla 50 postopkov, kar skupaj za vse občine znese 10.600 zadev, bi lahko prihodek občinskih proračunov na letni ravni ob predpostavki najnižje možne višine nadomestila za degradacijo za enostavni objekt, to je 320 eurov, znašal 3.392.000. Če temu dodamo še možnost izrekanja glob, ki po Zakonu o prekrških v primeru uresničitve njene pristojnosti za nadzor, pripadejo občini, upoštevajoč najnižjo možno globo za posameznika, ki je določena v razponu za primer nelegalne</w:t>
            </w:r>
            <w:r w:rsidR="003F7B8D">
              <w:rPr>
                <w:rFonts w:eastAsia="Batang" w:cs="Arial"/>
                <w:szCs w:val="20"/>
                <w:lang w:val="sl-SI" w:eastAsia="ko-KR"/>
              </w:rPr>
              <w:t>ga</w:t>
            </w:r>
            <w:r w:rsidR="003F7B8D" w:rsidRPr="00CD05E7">
              <w:rPr>
                <w:rFonts w:eastAsia="Batang" w:cs="Arial"/>
                <w:szCs w:val="20"/>
                <w:lang w:val="sl-SI" w:eastAsia="ko-KR"/>
              </w:rPr>
              <w:t xml:space="preserve"> </w:t>
            </w:r>
            <w:r w:rsidR="003F7B8D">
              <w:rPr>
                <w:rFonts w:eastAsia="Batang" w:cs="Arial"/>
                <w:szCs w:val="20"/>
                <w:lang w:val="sl-SI" w:eastAsia="ko-KR"/>
              </w:rPr>
              <w:t>objekta</w:t>
            </w:r>
            <w:r w:rsidR="003F7B8D" w:rsidRPr="00CD05E7">
              <w:rPr>
                <w:rFonts w:eastAsia="Batang" w:cs="Arial"/>
                <w:szCs w:val="20"/>
                <w:lang w:val="sl-SI" w:eastAsia="ko-KR"/>
              </w:rPr>
              <w:t xml:space="preserve"> (3.000 eurov), to za vseh prej omenjenih 10.600 zadev znese še dodatnih 31.800.000 eurov letno.</w:t>
            </w:r>
          </w:p>
          <w:p w14:paraId="52D2784B" w14:textId="77777777" w:rsidR="00BC6C16" w:rsidRPr="00CD5B08" w:rsidRDefault="006F4EB8" w:rsidP="00BE15BB">
            <w:pPr>
              <w:spacing w:after="120" w:line="260" w:lineRule="exact"/>
              <w:jc w:val="both"/>
              <w:rPr>
                <w:rFonts w:eastAsia="Batang" w:cs="Arial"/>
                <w:szCs w:val="20"/>
                <w:lang w:val="sl-SI" w:eastAsia="ko-KR"/>
              </w:rPr>
            </w:pPr>
            <w:r w:rsidRPr="00CD5B08">
              <w:rPr>
                <w:rFonts w:eastAsia="Batang" w:cs="Arial"/>
                <w:szCs w:val="20"/>
                <w:lang w:val="sl-SI" w:eastAsia="ko-KR"/>
              </w:rPr>
              <w:t xml:space="preserve">Pozitivne finančne učinke ima lahko tudi učinkovit pregon državne gradbene inšpekcije in izrekanje glob iz naslova storjenih prekrškov. Ob domnevi, da je letno izdanih 200 odločb in da vse kršitve po </w:t>
            </w:r>
            <w:r w:rsidRPr="00CD5B08">
              <w:rPr>
                <w:rFonts w:eastAsia="Batang" w:cs="Arial"/>
                <w:szCs w:val="20"/>
                <w:lang w:val="sl-SI" w:eastAsia="ko-KR"/>
              </w:rPr>
              <w:lastRenderedPageBreak/>
              <w:t xml:space="preserve">zakonu predstavljajo tudi prekršek in ob upoštevanju domneve, da je </w:t>
            </w:r>
            <w:r w:rsidR="003F7B8D">
              <w:rPr>
                <w:rFonts w:eastAsia="Batang" w:cs="Arial"/>
                <w:szCs w:val="20"/>
                <w:lang w:val="sl-SI" w:eastAsia="ko-KR"/>
              </w:rPr>
              <w:t>najnižja</w:t>
            </w:r>
            <w:r w:rsidRPr="00CD5B08">
              <w:rPr>
                <w:rFonts w:eastAsia="Batang" w:cs="Arial"/>
                <w:szCs w:val="20"/>
                <w:lang w:val="sl-SI" w:eastAsia="ko-KR"/>
              </w:rPr>
              <w:t xml:space="preserve"> višina globe za </w:t>
            </w:r>
            <w:r w:rsidRPr="00A4109A">
              <w:rPr>
                <w:rFonts w:eastAsia="Batang" w:cs="Arial"/>
                <w:szCs w:val="20"/>
                <w:lang w:val="sl-SI" w:eastAsia="ko-KR"/>
              </w:rPr>
              <w:t xml:space="preserve">posameznika </w:t>
            </w:r>
            <w:r w:rsidR="003F7B8D">
              <w:rPr>
                <w:rFonts w:eastAsia="Batang" w:cs="Arial"/>
                <w:szCs w:val="20"/>
                <w:lang w:val="sl-SI" w:eastAsia="ko-KR"/>
              </w:rPr>
              <w:t>500</w:t>
            </w:r>
            <w:r w:rsidRPr="00A4109A">
              <w:rPr>
                <w:rFonts w:eastAsia="Batang" w:cs="Arial"/>
                <w:szCs w:val="20"/>
                <w:lang w:val="sl-SI" w:eastAsia="ko-KR"/>
              </w:rPr>
              <w:t xml:space="preserve"> eurov, to prihodke državnega proračuna lahko letno poveča za </w:t>
            </w:r>
            <w:r w:rsidR="00A4109A" w:rsidRPr="00A4109A">
              <w:rPr>
                <w:rFonts w:eastAsia="Batang" w:cs="Arial"/>
                <w:szCs w:val="20"/>
                <w:lang w:val="sl-SI" w:eastAsia="ko-KR"/>
              </w:rPr>
              <w:t>400</w:t>
            </w:r>
            <w:r w:rsidRPr="00A4109A">
              <w:rPr>
                <w:rFonts w:eastAsia="Batang" w:cs="Arial"/>
                <w:szCs w:val="20"/>
                <w:lang w:val="sl-SI" w:eastAsia="ko-KR"/>
              </w:rPr>
              <w:t>.000 eurov.</w:t>
            </w:r>
          </w:p>
          <w:p w14:paraId="6F5DB467" w14:textId="77777777" w:rsidR="006F4EB8" w:rsidRPr="00CD5B08" w:rsidRDefault="006F4EB8" w:rsidP="006F42F7">
            <w:pPr>
              <w:spacing w:line="260" w:lineRule="exact"/>
              <w:jc w:val="both"/>
              <w:rPr>
                <w:rFonts w:eastAsia="Batang" w:cs="Arial"/>
                <w:szCs w:val="20"/>
                <w:lang w:val="sl-SI" w:eastAsia="ko-KR"/>
              </w:rPr>
            </w:pPr>
          </w:p>
          <w:p w14:paraId="78DEC77B" w14:textId="77777777" w:rsidR="00D943B0" w:rsidRPr="00CD05E7" w:rsidRDefault="00D943B0" w:rsidP="00D943B0">
            <w:pPr>
              <w:spacing w:line="260" w:lineRule="exact"/>
              <w:jc w:val="both"/>
              <w:rPr>
                <w:rFonts w:eastAsia="Batang" w:cs="Arial"/>
                <w:b/>
                <w:szCs w:val="20"/>
                <w:lang w:val="sl-SI" w:eastAsia="ko-KR"/>
              </w:rPr>
            </w:pPr>
            <w:r w:rsidRPr="00CD05E7">
              <w:rPr>
                <w:rFonts w:eastAsia="Batang" w:cs="Arial"/>
                <w:b/>
                <w:szCs w:val="20"/>
                <w:lang w:val="sl-SI" w:eastAsia="ko-KR"/>
              </w:rPr>
              <w:t>Kumulativni učinki pozitivnih posledic za državni in občinski proračun</w:t>
            </w:r>
          </w:p>
          <w:p w14:paraId="1597A176" w14:textId="77777777" w:rsidR="00D943B0" w:rsidRPr="00CD05E7" w:rsidRDefault="00D943B0" w:rsidP="00D943B0">
            <w:pPr>
              <w:spacing w:line="260" w:lineRule="exact"/>
              <w:jc w:val="both"/>
              <w:rPr>
                <w:rFonts w:eastAsia="Batang" w:cs="Arial"/>
                <w:b/>
                <w:szCs w:val="20"/>
                <w:lang w:val="sl-SI" w:eastAsia="ko-KR"/>
              </w:rPr>
            </w:pPr>
          </w:p>
          <w:p w14:paraId="7519F55E" w14:textId="77777777" w:rsidR="00D943B0" w:rsidRPr="00CD05E7" w:rsidRDefault="00D943B0" w:rsidP="00D943B0">
            <w:pPr>
              <w:spacing w:line="260" w:lineRule="exact"/>
              <w:jc w:val="both"/>
              <w:rPr>
                <w:rFonts w:eastAsia="Batang" w:cs="Arial"/>
                <w:szCs w:val="20"/>
                <w:lang w:val="sl-SI" w:eastAsia="ko-KR"/>
              </w:rPr>
            </w:pPr>
            <w:r w:rsidRPr="00CD05E7">
              <w:rPr>
                <w:rFonts w:eastAsia="Batang" w:cs="Arial"/>
                <w:szCs w:val="20"/>
                <w:lang w:val="sl-SI" w:eastAsia="ko-KR"/>
              </w:rPr>
              <w:t>Glede na zgoraj opisane pozitivne posledice za državni in občinski proračun in temelječ na opisanih domnevah, vključno z domnevo, da se vsi pričakovani prihodki iz naslova legalizacije stečejo že v prvem letu, pričakovano povečanje dohodkov državnega proračuna:</w:t>
            </w:r>
          </w:p>
          <w:p w14:paraId="7FE71E9D"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2022</w:t>
            </w:r>
            <w:r w:rsidR="00D943B0" w:rsidRPr="00CD05E7">
              <w:rPr>
                <w:rFonts w:eastAsia="Batang" w:cs="Arial"/>
                <w:szCs w:val="20"/>
                <w:lang w:val="sl-SI" w:eastAsia="ko-KR"/>
              </w:rPr>
              <w:t xml:space="preserve"> znaša 4.280.000 eurov, </w:t>
            </w:r>
          </w:p>
          <w:p w14:paraId="608E7CD2"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2023</w:t>
            </w:r>
            <w:r w:rsidR="00D943B0" w:rsidRPr="00CD05E7">
              <w:rPr>
                <w:rFonts w:eastAsia="Batang" w:cs="Arial"/>
                <w:szCs w:val="20"/>
                <w:lang w:val="sl-SI" w:eastAsia="ko-KR"/>
              </w:rPr>
              <w:t xml:space="preserve"> znaša 680.000 eurov in </w:t>
            </w:r>
          </w:p>
          <w:p w14:paraId="55577402"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2024</w:t>
            </w:r>
            <w:r w:rsidR="00D943B0">
              <w:rPr>
                <w:rFonts w:eastAsia="Batang" w:cs="Arial"/>
                <w:szCs w:val="20"/>
                <w:lang w:val="sl-SI" w:eastAsia="ko-KR"/>
              </w:rPr>
              <w:t xml:space="preserve"> znaša 680.000 eurov.</w:t>
            </w:r>
            <w:r w:rsidR="00D943B0" w:rsidRPr="00CD05E7">
              <w:rPr>
                <w:rFonts w:eastAsia="Batang" w:cs="Arial"/>
                <w:szCs w:val="20"/>
                <w:lang w:val="sl-SI" w:eastAsia="ko-KR"/>
              </w:rPr>
              <w:t xml:space="preserve"> </w:t>
            </w:r>
          </w:p>
          <w:p w14:paraId="170A43E6" w14:textId="77777777" w:rsidR="00D943B0" w:rsidRPr="00CD05E7" w:rsidRDefault="00D943B0" w:rsidP="00D943B0">
            <w:pPr>
              <w:spacing w:line="260" w:lineRule="exact"/>
              <w:jc w:val="both"/>
              <w:rPr>
                <w:rFonts w:eastAsia="Batang" w:cs="Arial"/>
                <w:szCs w:val="20"/>
                <w:lang w:val="sl-SI" w:eastAsia="ko-KR"/>
              </w:rPr>
            </w:pPr>
          </w:p>
          <w:p w14:paraId="7FDB99DB" w14:textId="77777777" w:rsidR="00D943B0" w:rsidRPr="00CD05E7" w:rsidRDefault="00D943B0" w:rsidP="00D943B0">
            <w:pPr>
              <w:spacing w:line="260" w:lineRule="exact"/>
              <w:jc w:val="both"/>
              <w:rPr>
                <w:rFonts w:eastAsia="Batang" w:cs="Arial"/>
                <w:szCs w:val="20"/>
                <w:lang w:val="sl-SI" w:eastAsia="ko-KR"/>
              </w:rPr>
            </w:pPr>
            <w:r w:rsidRPr="00CD05E7">
              <w:rPr>
                <w:rFonts w:eastAsia="Batang" w:cs="Arial"/>
                <w:szCs w:val="20"/>
                <w:lang w:val="sl-SI" w:eastAsia="ko-KR"/>
              </w:rPr>
              <w:t>Pričakovano povečanje dohodkov vseh občin pa:</w:t>
            </w:r>
          </w:p>
          <w:p w14:paraId="26AA5574"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2022</w:t>
            </w:r>
            <w:r w:rsidR="00D943B0" w:rsidRPr="00CD05E7">
              <w:rPr>
                <w:rFonts w:eastAsia="Batang" w:cs="Arial"/>
                <w:szCs w:val="20"/>
                <w:lang w:val="sl-SI" w:eastAsia="ko-KR"/>
              </w:rPr>
              <w:t xml:space="preserve"> znašajo 128.872.000 eurov, </w:t>
            </w:r>
          </w:p>
          <w:p w14:paraId="6F9D1662"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2023</w:t>
            </w:r>
            <w:r w:rsidR="00D943B0" w:rsidRPr="00CD05E7">
              <w:rPr>
                <w:rFonts w:eastAsia="Batang" w:cs="Arial"/>
                <w:szCs w:val="20"/>
                <w:lang w:val="sl-SI" w:eastAsia="ko-KR"/>
              </w:rPr>
              <w:t xml:space="preserve"> znašajo 35.272.000 eurov in </w:t>
            </w:r>
          </w:p>
          <w:p w14:paraId="7870A63C" w14:textId="77777777" w:rsidR="00D943B0" w:rsidRPr="00CD05E7" w:rsidRDefault="0033268E" w:rsidP="00D943B0">
            <w:pPr>
              <w:spacing w:line="260" w:lineRule="exact"/>
              <w:jc w:val="both"/>
              <w:rPr>
                <w:rFonts w:eastAsia="Batang" w:cs="Arial"/>
                <w:szCs w:val="20"/>
                <w:lang w:val="sl-SI" w:eastAsia="ko-KR"/>
              </w:rPr>
            </w:pPr>
            <w:r>
              <w:rPr>
                <w:rFonts w:eastAsia="Batang" w:cs="Arial"/>
                <w:szCs w:val="20"/>
                <w:lang w:val="sl-SI" w:eastAsia="ko-KR"/>
              </w:rPr>
              <w:t>- v letu 2024</w:t>
            </w:r>
            <w:r w:rsidR="00D943B0" w:rsidRPr="00CD05E7">
              <w:rPr>
                <w:rFonts w:eastAsia="Batang" w:cs="Arial"/>
                <w:szCs w:val="20"/>
                <w:lang w:val="sl-SI" w:eastAsia="ko-KR"/>
              </w:rPr>
              <w:t xml:space="preserve"> znašajo 35.272.000 eurov.</w:t>
            </w:r>
          </w:p>
          <w:p w14:paraId="14A636B9" w14:textId="77777777" w:rsidR="00D943B0" w:rsidRPr="00CD05E7" w:rsidRDefault="00D943B0" w:rsidP="00D943B0">
            <w:pPr>
              <w:spacing w:line="260" w:lineRule="exact"/>
              <w:jc w:val="both"/>
              <w:rPr>
                <w:rFonts w:eastAsia="Batang" w:cs="Arial"/>
                <w:szCs w:val="20"/>
                <w:lang w:val="sl-SI" w:eastAsia="ko-KR"/>
              </w:rPr>
            </w:pPr>
          </w:p>
          <w:p w14:paraId="478E127A" w14:textId="77777777" w:rsidR="00D943B0" w:rsidRPr="00CD05E7" w:rsidRDefault="00D943B0" w:rsidP="00D943B0">
            <w:pPr>
              <w:spacing w:line="260" w:lineRule="exact"/>
              <w:jc w:val="both"/>
              <w:rPr>
                <w:rFonts w:eastAsia="Batang" w:cs="Arial"/>
                <w:b/>
                <w:szCs w:val="20"/>
                <w:lang w:val="sl-SI" w:eastAsia="ko-KR"/>
              </w:rPr>
            </w:pPr>
            <w:r w:rsidRPr="00CD05E7">
              <w:rPr>
                <w:rFonts w:eastAsia="Batang" w:cs="Arial"/>
                <w:b/>
                <w:szCs w:val="20"/>
                <w:lang w:val="sl-SI" w:eastAsia="ko-KR"/>
              </w:rPr>
              <w:t>Učink</w:t>
            </w:r>
            <w:r w:rsidR="0033268E">
              <w:rPr>
                <w:rFonts w:eastAsia="Batang" w:cs="Arial"/>
                <w:b/>
                <w:szCs w:val="20"/>
                <w:lang w:val="sl-SI" w:eastAsia="ko-KR"/>
              </w:rPr>
              <w:t>i</w:t>
            </w:r>
            <w:r w:rsidRPr="00CD05E7">
              <w:rPr>
                <w:rFonts w:eastAsia="Batang" w:cs="Arial"/>
                <w:b/>
                <w:szCs w:val="20"/>
                <w:lang w:val="sl-SI" w:eastAsia="ko-KR"/>
              </w:rPr>
              <w:t xml:space="preserve"> finančnih posledic za državni in občinske proračune</w:t>
            </w:r>
          </w:p>
          <w:p w14:paraId="30679FCC" w14:textId="77777777" w:rsidR="00D943B0" w:rsidRPr="00CD05E7" w:rsidRDefault="00D943B0" w:rsidP="00D943B0">
            <w:pPr>
              <w:spacing w:line="260" w:lineRule="exact"/>
              <w:jc w:val="both"/>
              <w:rPr>
                <w:rFonts w:eastAsia="Batang" w:cs="Arial"/>
                <w:b/>
                <w:szCs w:val="20"/>
                <w:lang w:val="sl-SI" w:eastAsia="ko-KR"/>
              </w:rPr>
            </w:pPr>
          </w:p>
          <w:p w14:paraId="126A27E9" w14:textId="77777777" w:rsidR="00D943B0" w:rsidRDefault="00D943B0" w:rsidP="00D943B0">
            <w:pPr>
              <w:spacing w:line="260" w:lineRule="exact"/>
              <w:jc w:val="both"/>
              <w:rPr>
                <w:rFonts w:eastAsia="Batang" w:cs="Arial"/>
                <w:szCs w:val="20"/>
                <w:lang w:val="sl-SI" w:eastAsia="ko-KR"/>
              </w:rPr>
            </w:pPr>
            <w:r w:rsidRPr="00CD05E7">
              <w:rPr>
                <w:rFonts w:eastAsia="Batang" w:cs="Arial"/>
                <w:szCs w:val="20"/>
                <w:lang w:val="sl-SI" w:eastAsia="ko-KR"/>
              </w:rPr>
              <w:t>Glede na vse zgor</w:t>
            </w:r>
            <w:r w:rsidR="0033268E">
              <w:rPr>
                <w:rFonts w:eastAsia="Batang" w:cs="Arial"/>
                <w:szCs w:val="20"/>
                <w:lang w:val="sl-SI" w:eastAsia="ko-KR"/>
              </w:rPr>
              <w:t xml:space="preserve">aj opisane finančne posledice, </w:t>
            </w:r>
            <w:r w:rsidRPr="00CD05E7">
              <w:rPr>
                <w:rFonts w:eastAsia="Batang" w:cs="Arial"/>
                <w:szCs w:val="20"/>
                <w:lang w:val="sl-SI" w:eastAsia="ko-KR"/>
              </w:rPr>
              <w:t xml:space="preserve">je moč zaključiti, da bi </w:t>
            </w:r>
            <w:r w:rsidR="0033268E">
              <w:rPr>
                <w:rFonts w:eastAsia="Batang" w:cs="Arial"/>
                <w:szCs w:val="20"/>
                <w:lang w:val="sl-SI" w:eastAsia="ko-KR"/>
              </w:rPr>
              <w:t xml:space="preserve">se </w:t>
            </w:r>
            <w:r w:rsidRPr="00CD05E7">
              <w:rPr>
                <w:rFonts w:eastAsia="Batang" w:cs="Arial"/>
                <w:szCs w:val="20"/>
                <w:lang w:val="sl-SI" w:eastAsia="ko-KR"/>
              </w:rPr>
              <w:t>ob domnevi aktivne vloge in dejanskega izvajanja učinkovitega nadzora ter ukrepanja gradbene in občinske inšpekcije ter ob pravilnosti pričakovanj glede obsega vlog za leg</w:t>
            </w:r>
            <w:r w:rsidR="0033268E">
              <w:rPr>
                <w:rFonts w:eastAsia="Batang" w:cs="Arial"/>
                <w:szCs w:val="20"/>
                <w:lang w:val="sl-SI" w:eastAsia="ko-KR"/>
              </w:rPr>
              <w:t>alizacijo, s predlogom zakona</w:t>
            </w:r>
            <w:r w:rsidRPr="00CD05E7">
              <w:rPr>
                <w:rFonts w:eastAsia="Batang" w:cs="Arial"/>
                <w:szCs w:val="20"/>
                <w:lang w:val="sl-SI" w:eastAsia="ko-KR"/>
              </w:rPr>
              <w:t xml:space="preserve"> lahko ugodno vplivalo tako na stanje državnih kakor tudi občinskih financ.</w:t>
            </w:r>
          </w:p>
          <w:p w14:paraId="0D89BE1C" w14:textId="77777777" w:rsidR="006F4EB8" w:rsidRPr="00CD5B08" w:rsidRDefault="006F4EB8" w:rsidP="003F7B8D">
            <w:pPr>
              <w:spacing w:after="120" w:line="260" w:lineRule="exact"/>
              <w:jc w:val="both"/>
              <w:rPr>
                <w:rFonts w:eastAsia="Batang" w:cs="Arial"/>
                <w:szCs w:val="20"/>
                <w:lang w:val="sl-SI" w:eastAsia="ko-KR"/>
              </w:rPr>
            </w:pPr>
          </w:p>
        </w:tc>
      </w:tr>
    </w:tbl>
    <w:p w14:paraId="07318B4A" w14:textId="77777777" w:rsidR="00804196" w:rsidRPr="00CD5B08" w:rsidRDefault="00804196" w:rsidP="00850DCB">
      <w:pPr>
        <w:pStyle w:val="Telobesedila2"/>
        <w:rPr>
          <w:rFonts w:ascii="Arial" w:hAnsi="Arial" w:cs="Arial"/>
          <w:b w:val="0"/>
          <w:sz w:val="20"/>
          <w:szCs w:val="20"/>
        </w:rPr>
      </w:pPr>
    </w:p>
    <w:p w14:paraId="12B9538D" w14:textId="77777777" w:rsidR="00850DCB" w:rsidRPr="00CD5B08" w:rsidRDefault="00850DCB" w:rsidP="00850DCB">
      <w:pPr>
        <w:pStyle w:val="Telobesedila2"/>
        <w:ind w:left="4956" w:firstLine="708"/>
        <w:rPr>
          <w:rFonts w:ascii="Arial" w:hAnsi="Arial" w:cs="Arial"/>
          <w:b w:val="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821"/>
        <w:gridCol w:w="1355"/>
        <w:gridCol w:w="162"/>
        <w:gridCol w:w="1467"/>
        <w:gridCol w:w="96"/>
        <w:gridCol w:w="576"/>
        <w:gridCol w:w="280"/>
        <w:gridCol w:w="396"/>
        <w:gridCol w:w="306"/>
        <w:gridCol w:w="1840"/>
      </w:tblGrid>
      <w:tr w:rsidR="00850DCB" w:rsidRPr="00704EF5" w14:paraId="7184533C" w14:textId="77777777" w:rsidTr="006F42F7">
        <w:trPr>
          <w:cantSplit/>
          <w:trHeight w:val="35"/>
        </w:trPr>
        <w:tc>
          <w:tcPr>
            <w:tcW w:w="9214"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AC70E81" w14:textId="77777777" w:rsidR="00850DCB" w:rsidRPr="00CD5B08" w:rsidRDefault="00850DCB" w:rsidP="006F42F7">
            <w:pPr>
              <w:pStyle w:val="datumtevilka"/>
              <w:spacing w:line="240" w:lineRule="auto"/>
              <w:rPr>
                <w:rFonts w:cs="Arial"/>
                <w:b/>
              </w:rPr>
            </w:pPr>
            <w:r w:rsidRPr="00CD5B08">
              <w:rPr>
                <w:rFonts w:cs="Arial"/>
                <w:b/>
              </w:rPr>
              <w:t>I. Ocena finančnih posledic, ki niso načrtovane v sprejetem proračunu</w:t>
            </w:r>
          </w:p>
        </w:tc>
      </w:tr>
      <w:tr w:rsidR="00850DCB" w:rsidRPr="00CD5B08" w14:paraId="61677028" w14:textId="77777777" w:rsidTr="006F42F7">
        <w:trPr>
          <w:cantSplit/>
          <w:trHeight w:val="276"/>
        </w:trPr>
        <w:tc>
          <w:tcPr>
            <w:tcW w:w="2736" w:type="dxa"/>
            <w:gridSpan w:val="2"/>
            <w:tcBorders>
              <w:top w:val="single" w:sz="4" w:space="0" w:color="auto"/>
              <w:left w:val="single" w:sz="4" w:space="0" w:color="auto"/>
              <w:bottom w:val="single" w:sz="4" w:space="0" w:color="auto"/>
              <w:right w:val="single" w:sz="4" w:space="0" w:color="auto"/>
            </w:tcBorders>
            <w:vAlign w:val="center"/>
          </w:tcPr>
          <w:p w14:paraId="7C7A260B" w14:textId="77777777" w:rsidR="00850DCB" w:rsidRPr="00CD5B08" w:rsidRDefault="00850DCB" w:rsidP="006F42F7">
            <w:pPr>
              <w:pStyle w:val="datumtevilka"/>
              <w:spacing w:line="240" w:lineRule="auto"/>
              <w:rPr>
                <w:rFonts w:cs="Arial"/>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51280EF" w14:textId="77777777" w:rsidR="00850DCB" w:rsidRPr="00CD5B08" w:rsidRDefault="00850DCB" w:rsidP="006F42F7">
            <w:pPr>
              <w:pStyle w:val="datumtevilka"/>
              <w:spacing w:line="240" w:lineRule="auto"/>
              <w:rPr>
                <w:rFonts w:cs="Arial"/>
              </w:rPr>
            </w:pPr>
            <w:r w:rsidRPr="00CD5B08">
              <w:rPr>
                <w:rFonts w:cs="Arial"/>
              </w:rPr>
              <w:t>Tekoče leto (t)</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1E94449" w14:textId="77777777" w:rsidR="00850DCB" w:rsidRPr="00CD5B08" w:rsidRDefault="00850DCB" w:rsidP="006F42F7">
            <w:pPr>
              <w:pStyle w:val="datumtevilka"/>
              <w:spacing w:line="240" w:lineRule="auto"/>
              <w:rPr>
                <w:rFonts w:cs="Arial"/>
              </w:rPr>
            </w:pPr>
            <w:r w:rsidRPr="00CD5B08">
              <w:rPr>
                <w:rFonts w:cs="Arial"/>
              </w:rPr>
              <w:t>t + 1</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4CEDA146" w14:textId="77777777" w:rsidR="00850DCB" w:rsidRPr="00CD5B08" w:rsidRDefault="00850DCB" w:rsidP="006F42F7">
            <w:pPr>
              <w:pStyle w:val="datumtevilka"/>
              <w:spacing w:line="240" w:lineRule="auto"/>
              <w:rPr>
                <w:rFonts w:cs="Arial"/>
              </w:rPr>
            </w:pPr>
            <w:r w:rsidRPr="00CD5B08">
              <w:rPr>
                <w:rFonts w:cs="Arial"/>
              </w:rPr>
              <w:t>t + 2</w:t>
            </w:r>
          </w:p>
        </w:tc>
        <w:tc>
          <w:tcPr>
            <w:tcW w:w="1840" w:type="dxa"/>
            <w:tcBorders>
              <w:top w:val="single" w:sz="4" w:space="0" w:color="auto"/>
              <w:left w:val="single" w:sz="4" w:space="0" w:color="auto"/>
              <w:bottom w:val="single" w:sz="4" w:space="0" w:color="auto"/>
              <w:right w:val="single" w:sz="4" w:space="0" w:color="auto"/>
            </w:tcBorders>
            <w:vAlign w:val="center"/>
          </w:tcPr>
          <w:p w14:paraId="5350E4D4" w14:textId="77777777" w:rsidR="00850DCB" w:rsidRPr="00CD5B08" w:rsidRDefault="00850DCB" w:rsidP="006F42F7">
            <w:pPr>
              <w:pStyle w:val="datumtevilka"/>
              <w:spacing w:line="240" w:lineRule="auto"/>
              <w:rPr>
                <w:rFonts w:cs="Arial"/>
              </w:rPr>
            </w:pPr>
            <w:r w:rsidRPr="00CD5B08">
              <w:rPr>
                <w:rFonts w:cs="Arial"/>
              </w:rPr>
              <w:t>t + 3</w:t>
            </w:r>
          </w:p>
        </w:tc>
      </w:tr>
      <w:tr w:rsidR="00224911" w:rsidRPr="00CD5B08" w14:paraId="1D1B2A13"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584691E3" w14:textId="77777777" w:rsidR="00224911" w:rsidRPr="00CD5B08" w:rsidRDefault="00224911" w:rsidP="006F42F7">
            <w:pPr>
              <w:pStyle w:val="datumtevilka"/>
              <w:spacing w:line="240" w:lineRule="auto"/>
              <w:rPr>
                <w:rFonts w:cs="Arial"/>
                <w:bCs/>
              </w:rPr>
            </w:pPr>
            <w:r w:rsidRPr="00CD5B08">
              <w:rPr>
                <w:rFonts w:cs="Arial"/>
                <w:bCs/>
              </w:rPr>
              <w:t>Predvideno povečanje (+) ali zmanjšanje (</w:t>
            </w:r>
            <w:r w:rsidRPr="00CD5B08">
              <w:rPr>
                <w:rFonts w:cs="Arial"/>
                <w:b/>
              </w:rPr>
              <w:t>–</w:t>
            </w:r>
            <w:r w:rsidRPr="00CD5B08">
              <w:rPr>
                <w:rFonts w:cs="Arial"/>
                <w:bCs/>
              </w:rPr>
              <w:t xml:space="preserve">) prihodkov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265785C3" w14:textId="77777777" w:rsidR="00224911" w:rsidRPr="00CD5B08" w:rsidRDefault="00224911"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06B34A95" w14:textId="77777777" w:rsidR="00224911" w:rsidRPr="00CD05E7" w:rsidRDefault="00224911" w:rsidP="00F57CDE">
            <w:pPr>
              <w:pStyle w:val="datumtevilka"/>
              <w:spacing w:line="240" w:lineRule="auto"/>
              <w:rPr>
                <w:rFonts w:cs="Arial"/>
                <w:bCs/>
              </w:rPr>
            </w:pPr>
            <w:r w:rsidRPr="00CD05E7">
              <w:rPr>
                <w:rFonts w:cs="Arial"/>
                <w:bCs/>
              </w:rPr>
              <w:t>+ 4.280.000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2740E735" w14:textId="77777777" w:rsidR="00224911" w:rsidRPr="00CD05E7" w:rsidRDefault="00224911" w:rsidP="00F57CDE">
            <w:pPr>
              <w:pStyle w:val="datumtevilka"/>
              <w:spacing w:line="240" w:lineRule="auto"/>
              <w:rPr>
                <w:rFonts w:cs="Arial"/>
              </w:rPr>
            </w:pPr>
            <w:r w:rsidRPr="00CD05E7">
              <w:rPr>
                <w:rFonts w:cs="Arial"/>
              </w:rPr>
              <w:t>+ 680.000</w:t>
            </w:r>
          </w:p>
        </w:tc>
        <w:tc>
          <w:tcPr>
            <w:tcW w:w="1840" w:type="dxa"/>
            <w:tcBorders>
              <w:top w:val="single" w:sz="4" w:space="0" w:color="auto"/>
              <w:left w:val="single" w:sz="4" w:space="0" w:color="auto"/>
              <w:bottom w:val="single" w:sz="4" w:space="0" w:color="auto"/>
              <w:right w:val="single" w:sz="4" w:space="0" w:color="auto"/>
            </w:tcBorders>
            <w:vAlign w:val="center"/>
          </w:tcPr>
          <w:p w14:paraId="7FF2B51E" w14:textId="77777777" w:rsidR="00224911" w:rsidRPr="00CD05E7" w:rsidRDefault="00224911" w:rsidP="00F57CDE">
            <w:pPr>
              <w:pStyle w:val="datumtevilka"/>
              <w:spacing w:line="240" w:lineRule="auto"/>
              <w:rPr>
                <w:rFonts w:cs="Arial"/>
              </w:rPr>
            </w:pPr>
            <w:r w:rsidRPr="00CD05E7">
              <w:rPr>
                <w:rFonts w:cs="Arial"/>
              </w:rPr>
              <w:t>+ 680.000</w:t>
            </w:r>
          </w:p>
        </w:tc>
      </w:tr>
      <w:tr w:rsidR="00224911" w:rsidRPr="00CD5B08" w14:paraId="09EB6A2D"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3629DD37" w14:textId="77777777" w:rsidR="00224911" w:rsidRPr="00CD5B08" w:rsidRDefault="00224911" w:rsidP="006F42F7">
            <w:pPr>
              <w:pStyle w:val="datumtevilka"/>
              <w:spacing w:line="240" w:lineRule="auto"/>
              <w:rPr>
                <w:rFonts w:cs="Arial"/>
                <w:bCs/>
              </w:rPr>
            </w:pPr>
            <w:r w:rsidRPr="00CD5B08">
              <w:rPr>
                <w:rFonts w:cs="Arial"/>
                <w:bCs/>
              </w:rPr>
              <w:t>Predvideno povečanje (+) ali zmanjšanje (</w:t>
            </w:r>
            <w:r w:rsidRPr="00CD5B08">
              <w:rPr>
                <w:rFonts w:cs="Arial"/>
                <w:b/>
              </w:rPr>
              <w:t>–</w:t>
            </w:r>
            <w:r w:rsidRPr="00CD5B08">
              <w:rPr>
                <w:rFonts w:cs="Arial"/>
                <w:bCs/>
              </w:rPr>
              <w:t xml:space="preserve">) prihodkov občinskih proračunov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7F18574D" w14:textId="77777777" w:rsidR="00224911" w:rsidRPr="00CD5B08" w:rsidRDefault="00224911"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3DA1A62" w14:textId="77777777" w:rsidR="00224911" w:rsidRPr="00CD05E7" w:rsidRDefault="00224911" w:rsidP="00F57CDE">
            <w:pPr>
              <w:pStyle w:val="datumtevilka"/>
              <w:spacing w:line="240" w:lineRule="auto"/>
              <w:rPr>
                <w:rFonts w:cs="Arial"/>
                <w:bCs/>
              </w:rPr>
            </w:pPr>
            <w:r w:rsidRPr="00CD05E7">
              <w:rPr>
                <w:rFonts w:cs="Arial"/>
                <w:bCs/>
              </w:rPr>
              <w:t>+ 128.872.000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413313B8" w14:textId="77777777" w:rsidR="00224911" w:rsidRPr="00CD05E7" w:rsidRDefault="00224911" w:rsidP="00F57CDE">
            <w:pPr>
              <w:pStyle w:val="datumtevilka"/>
              <w:spacing w:line="240" w:lineRule="auto"/>
              <w:rPr>
                <w:rFonts w:cs="Arial"/>
              </w:rPr>
            </w:pPr>
            <w:r w:rsidRPr="00CD05E7">
              <w:rPr>
                <w:rFonts w:cs="Arial"/>
              </w:rPr>
              <w:t>+ 35.272.000</w:t>
            </w:r>
          </w:p>
        </w:tc>
        <w:tc>
          <w:tcPr>
            <w:tcW w:w="1840" w:type="dxa"/>
            <w:tcBorders>
              <w:top w:val="single" w:sz="4" w:space="0" w:color="auto"/>
              <w:left w:val="single" w:sz="4" w:space="0" w:color="auto"/>
              <w:bottom w:val="single" w:sz="4" w:space="0" w:color="auto"/>
              <w:right w:val="single" w:sz="4" w:space="0" w:color="auto"/>
            </w:tcBorders>
            <w:vAlign w:val="center"/>
          </w:tcPr>
          <w:p w14:paraId="5F8845D2" w14:textId="77777777" w:rsidR="00224911" w:rsidRPr="00CD05E7" w:rsidRDefault="00224911" w:rsidP="00F57CDE">
            <w:pPr>
              <w:pStyle w:val="datumtevilka"/>
              <w:spacing w:line="240" w:lineRule="auto"/>
              <w:rPr>
                <w:rFonts w:cs="Arial"/>
              </w:rPr>
            </w:pPr>
            <w:r w:rsidRPr="00CD05E7">
              <w:rPr>
                <w:rFonts w:cs="Arial"/>
              </w:rPr>
              <w:t>+ 35.272.000</w:t>
            </w:r>
          </w:p>
        </w:tc>
      </w:tr>
      <w:tr w:rsidR="00224911" w:rsidRPr="00CD5B08" w14:paraId="6445FC28"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2754EE81" w14:textId="77777777" w:rsidR="00224911" w:rsidRPr="00CD5B08" w:rsidRDefault="00224911" w:rsidP="006F42F7">
            <w:pPr>
              <w:pStyle w:val="datumtevilka"/>
              <w:spacing w:line="240" w:lineRule="auto"/>
              <w:rPr>
                <w:rFonts w:cs="Arial"/>
                <w:bCs/>
              </w:rPr>
            </w:pPr>
            <w:r w:rsidRPr="00CD5B08">
              <w:rPr>
                <w:rFonts w:cs="Arial"/>
                <w:bCs/>
              </w:rPr>
              <w:t>Predvideno povečanje (+) ali zmanjšanje (</w:t>
            </w:r>
            <w:r w:rsidRPr="00CD5B08">
              <w:rPr>
                <w:rFonts w:cs="Arial"/>
                <w:b/>
              </w:rPr>
              <w:t>–</w:t>
            </w:r>
            <w:r w:rsidRPr="00CD5B08">
              <w:rPr>
                <w:rFonts w:cs="Arial"/>
                <w:bCs/>
              </w:rPr>
              <w:t xml:space="preserve">) odhodkov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004EA083" w14:textId="77777777" w:rsidR="00224911" w:rsidRPr="00CD5B08" w:rsidRDefault="00224911" w:rsidP="006F42F7">
            <w:pPr>
              <w:pStyle w:val="datumtevilka"/>
              <w:spacing w:line="240"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370664E" w14:textId="7C56BD14" w:rsidR="00224911" w:rsidRPr="00CD05E7" w:rsidRDefault="00224911" w:rsidP="00F57CDE">
            <w:pPr>
              <w:pStyle w:val="datumtevilka"/>
              <w:spacing w:line="240" w:lineRule="auto"/>
              <w:rPr>
                <w:rFonts w:cs="Arial"/>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6A119853" w14:textId="26A0A27A" w:rsidR="00224911" w:rsidRPr="00CD05E7" w:rsidRDefault="00224911" w:rsidP="00F57CDE">
            <w:pPr>
              <w:pStyle w:val="datumtevilka"/>
              <w:spacing w:line="240" w:lineRule="auto"/>
              <w:rPr>
                <w:rFonts w:cs="Arial"/>
              </w:rPr>
            </w:pPr>
          </w:p>
        </w:tc>
        <w:tc>
          <w:tcPr>
            <w:tcW w:w="1840" w:type="dxa"/>
            <w:tcBorders>
              <w:top w:val="single" w:sz="4" w:space="0" w:color="auto"/>
              <w:left w:val="single" w:sz="4" w:space="0" w:color="auto"/>
              <w:bottom w:val="single" w:sz="4" w:space="0" w:color="auto"/>
              <w:right w:val="single" w:sz="4" w:space="0" w:color="auto"/>
            </w:tcBorders>
            <w:vAlign w:val="center"/>
          </w:tcPr>
          <w:p w14:paraId="400D9626" w14:textId="7B85DFAF" w:rsidR="00224911" w:rsidRPr="00CD05E7" w:rsidRDefault="00224911" w:rsidP="00F57CDE">
            <w:pPr>
              <w:pStyle w:val="datumtevilka"/>
              <w:spacing w:line="240" w:lineRule="auto"/>
              <w:rPr>
                <w:rFonts w:cs="Arial"/>
              </w:rPr>
            </w:pPr>
          </w:p>
        </w:tc>
      </w:tr>
      <w:tr w:rsidR="00224911" w:rsidRPr="00CD5B08" w14:paraId="55EE3DC2" w14:textId="77777777" w:rsidTr="006F42F7">
        <w:trPr>
          <w:cantSplit/>
          <w:trHeight w:val="6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6BE767E4" w14:textId="77777777" w:rsidR="00224911" w:rsidRPr="00CD5B08" w:rsidRDefault="00224911" w:rsidP="006F42F7">
            <w:pPr>
              <w:pStyle w:val="datumtevilka"/>
              <w:spacing w:line="240" w:lineRule="auto"/>
              <w:rPr>
                <w:rFonts w:cs="Arial"/>
                <w:bCs/>
              </w:rPr>
            </w:pPr>
            <w:r w:rsidRPr="00CD5B08">
              <w:rPr>
                <w:rFonts w:cs="Arial"/>
                <w:bCs/>
              </w:rPr>
              <w:t>Predvideno povečanje (+) ali zmanjšanje (</w:t>
            </w:r>
            <w:r w:rsidRPr="00CD5B08">
              <w:rPr>
                <w:rFonts w:cs="Arial"/>
                <w:b/>
              </w:rPr>
              <w:t>–</w:t>
            </w:r>
            <w:r w:rsidRPr="00CD5B08">
              <w:rPr>
                <w:rFonts w:cs="Arial"/>
                <w:bCs/>
              </w:rPr>
              <w:t>) odhodkov občinskih proračunov</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27897C1B" w14:textId="77777777" w:rsidR="00224911" w:rsidRPr="00CD5B08" w:rsidRDefault="00224911" w:rsidP="006F42F7">
            <w:pPr>
              <w:pStyle w:val="datumtevilka"/>
              <w:spacing w:line="240"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06AEF66" w14:textId="77777777" w:rsidR="00224911" w:rsidRPr="00CD5B08" w:rsidRDefault="00224911" w:rsidP="006F42F7">
            <w:pPr>
              <w:pStyle w:val="datumtevilka"/>
              <w:spacing w:line="240" w:lineRule="auto"/>
              <w:rPr>
                <w:rFonts w:cs="Arial"/>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016F02DC" w14:textId="77777777" w:rsidR="00224911" w:rsidRPr="00CD5B08" w:rsidRDefault="00224911" w:rsidP="006F42F7">
            <w:pPr>
              <w:pStyle w:val="datumtevilka"/>
              <w:spacing w:line="240" w:lineRule="auto"/>
              <w:rPr>
                <w:rFonts w:cs="Arial"/>
              </w:rPr>
            </w:pPr>
          </w:p>
        </w:tc>
        <w:tc>
          <w:tcPr>
            <w:tcW w:w="1840" w:type="dxa"/>
            <w:tcBorders>
              <w:top w:val="single" w:sz="4" w:space="0" w:color="auto"/>
              <w:left w:val="single" w:sz="4" w:space="0" w:color="auto"/>
              <w:bottom w:val="single" w:sz="4" w:space="0" w:color="auto"/>
              <w:right w:val="single" w:sz="4" w:space="0" w:color="auto"/>
            </w:tcBorders>
            <w:vAlign w:val="center"/>
          </w:tcPr>
          <w:p w14:paraId="1ACD6D7E" w14:textId="77777777" w:rsidR="00224911" w:rsidRPr="00CD5B08" w:rsidRDefault="00224911" w:rsidP="006F42F7">
            <w:pPr>
              <w:pStyle w:val="datumtevilka"/>
              <w:spacing w:line="240" w:lineRule="auto"/>
              <w:rPr>
                <w:rFonts w:cs="Arial"/>
              </w:rPr>
            </w:pPr>
          </w:p>
        </w:tc>
      </w:tr>
      <w:tr w:rsidR="00224911" w:rsidRPr="00CD5B08" w14:paraId="0F5281C2" w14:textId="7777777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14:paraId="2FC42FA7" w14:textId="77777777" w:rsidR="00224911" w:rsidRPr="00CD5B08" w:rsidRDefault="00224911" w:rsidP="006F42F7">
            <w:pPr>
              <w:pStyle w:val="datumtevilka"/>
              <w:spacing w:line="240" w:lineRule="auto"/>
              <w:rPr>
                <w:rFonts w:cs="Arial"/>
                <w:bCs/>
              </w:rPr>
            </w:pPr>
            <w:r w:rsidRPr="00CD5B08">
              <w:rPr>
                <w:rFonts w:cs="Arial"/>
                <w:bCs/>
              </w:rPr>
              <w:t>Predvideno povečanje (+) ali zmanjšanje (</w:t>
            </w:r>
            <w:r w:rsidRPr="00CD5B08">
              <w:rPr>
                <w:rFonts w:cs="Arial"/>
                <w:b/>
              </w:rPr>
              <w:t>–</w:t>
            </w:r>
            <w:r w:rsidRPr="00CD5B08">
              <w:rPr>
                <w:rFonts w:cs="Arial"/>
                <w:bCs/>
              </w:rPr>
              <w:t>) obveznosti za druga javnofinančna sredstva</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1464F8AE" w14:textId="77777777" w:rsidR="00224911" w:rsidRPr="00CD5B08" w:rsidRDefault="00224911"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00A4EAFB" w14:textId="77777777" w:rsidR="00224911" w:rsidRPr="00CD5B08" w:rsidRDefault="00224911" w:rsidP="006F42F7">
            <w:pPr>
              <w:pStyle w:val="datumtevilka"/>
              <w:spacing w:line="240" w:lineRule="auto"/>
              <w:rPr>
                <w:rFonts w:cs="Arial"/>
                <w:bCs/>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14:paraId="51D74266" w14:textId="77777777" w:rsidR="00224911" w:rsidRPr="00CD5B08" w:rsidRDefault="00224911" w:rsidP="006F42F7">
            <w:pPr>
              <w:pStyle w:val="datumtevilka"/>
              <w:spacing w:line="240" w:lineRule="auto"/>
              <w:rPr>
                <w:rFonts w:cs="Arial"/>
              </w:rPr>
            </w:pPr>
          </w:p>
        </w:tc>
        <w:tc>
          <w:tcPr>
            <w:tcW w:w="1840" w:type="dxa"/>
            <w:tcBorders>
              <w:top w:val="single" w:sz="4" w:space="0" w:color="auto"/>
              <w:left w:val="single" w:sz="4" w:space="0" w:color="auto"/>
              <w:bottom w:val="single" w:sz="4" w:space="0" w:color="auto"/>
              <w:right w:val="single" w:sz="4" w:space="0" w:color="auto"/>
            </w:tcBorders>
            <w:vAlign w:val="center"/>
          </w:tcPr>
          <w:p w14:paraId="4A1B2B22" w14:textId="77777777" w:rsidR="00224911" w:rsidRPr="00CD5B08" w:rsidRDefault="00224911" w:rsidP="006F42F7">
            <w:pPr>
              <w:pStyle w:val="datumtevilka"/>
              <w:spacing w:line="240" w:lineRule="auto"/>
              <w:rPr>
                <w:rFonts w:cs="Arial"/>
              </w:rPr>
            </w:pPr>
          </w:p>
        </w:tc>
      </w:tr>
      <w:tr w:rsidR="00224911" w:rsidRPr="00704EF5" w14:paraId="5EBF83DE" w14:textId="77777777" w:rsidTr="006F42F7">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48B11D" w14:textId="77777777" w:rsidR="00224911" w:rsidRPr="00CD5B08" w:rsidRDefault="00224911" w:rsidP="006F42F7">
            <w:pPr>
              <w:pStyle w:val="datumtevilka"/>
              <w:spacing w:line="240" w:lineRule="auto"/>
              <w:rPr>
                <w:rFonts w:cs="Arial"/>
                <w:b/>
              </w:rPr>
            </w:pPr>
            <w:r w:rsidRPr="00CD5B08">
              <w:rPr>
                <w:rFonts w:cs="Arial"/>
                <w:b/>
              </w:rPr>
              <w:t>II. Finančne posledice za državni proračun</w:t>
            </w:r>
          </w:p>
        </w:tc>
      </w:tr>
      <w:tr w:rsidR="00224911" w:rsidRPr="00704EF5" w14:paraId="5C5D208F" w14:textId="77777777" w:rsidTr="006F42F7">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32CFDC" w14:textId="77777777" w:rsidR="00224911" w:rsidRPr="00CD5B08" w:rsidRDefault="00224911" w:rsidP="006F42F7">
            <w:pPr>
              <w:pStyle w:val="datumtevilka"/>
              <w:spacing w:line="240" w:lineRule="auto"/>
              <w:rPr>
                <w:rFonts w:cs="Arial"/>
                <w:b/>
              </w:rPr>
            </w:pPr>
            <w:proofErr w:type="spellStart"/>
            <w:r w:rsidRPr="00CD5B08">
              <w:rPr>
                <w:rFonts w:cs="Arial"/>
                <w:b/>
              </w:rPr>
              <w:t>II.a</w:t>
            </w:r>
            <w:proofErr w:type="spellEnd"/>
            <w:r w:rsidRPr="00CD5B08">
              <w:rPr>
                <w:rFonts w:cs="Arial"/>
                <w:b/>
              </w:rPr>
              <w:t xml:space="preserve"> Pravice porabe za izvedbo predlaganih rešitev so zagotovljene:</w:t>
            </w:r>
          </w:p>
        </w:tc>
      </w:tr>
      <w:tr w:rsidR="00224911" w:rsidRPr="00CD5B08" w14:paraId="188D8ED0" w14:textId="7777777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14:paraId="7BB6EEAE" w14:textId="77777777" w:rsidR="00224911" w:rsidRPr="00CD5B08" w:rsidRDefault="00224911" w:rsidP="006F42F7">
            <w:pPr>
              <w:pStyle w:val="datumtevilka"/>
              <w:spacing w:line="240" w:lineRule="auto"/>
              <w:rPr>
                <w:rFonts w:cs="Arial"/>
              </w:rPr>
            </w:pPr>
            <w:r w:rsidRPr="00CD5B08">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33EF7628" w14:textId="77777777" w:rsidR="00224911" w:rsidRPr="00CD5B08" w:rsidRDefault="00224911" w:rsidP="006F42F7">
            <w:pPr>
              <w:pStyle w:val="datumtevilka"/>
              <w:spacing w:line="240" w:lineRule="auto"/>
              <w:rPr>
                <w:rFonts w:cs="Arial"/>
              </w:rPr>
            </w:pPr>
            <w:r w:rsidRPr="00CD5B08">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494BA92" w14:textId="77777777" w:rsidR="00224911" w:rsidRPr="00CD5B08" w:rsidRDefault="00224911" w:rsidP="006F42F7">
            <w:pPr>
              <w:pStyle w:val="datumtevilka"/>
              <w:spacing w:line="240" w:lineRule="auto"/>
              <w:rPr>
                <w:rFonts w:cs="Arial"/>
              </w:rPr>
            </w:pPr>
            <w:r w:rsidRPr="00CD5B08">
              <w:rPr>
                <w:rFonts w:cs="Arial"/>
              </w:rPr>
              <w:t>Šifra in naziv proračunske postavke</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58C624F1" w14:textId="77777777" w:rsidR="00224911" w:rsidRPr="00CD5B08" w:rsidRDefault="00224911" w:rsidP="006F42F7">
            <w:pPr>
              <w:pStyle w:val="datumtevilka"/>
              <w:spacing w:line="240" w:lineRule="auto"/>
              <w:rPr>
                <w:rFonts w:cs="Arial"/>
              </w:rPr>
            </w:pPr>
            <w:r w:rsidRPr="00CD5B08">
              <w:rPr>
                <w:rFonts w:cs="Arial"/>
              </w:rPr>
              <w:t>Znesek za tekoče leto (t)</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44840A57" w14:textId="77777777" w:rsidR="00224911" w:rsidRPr="00CD5B08" w:rsidRDefault="00224911" w:rsidP="006F42F7">
            <w:pPr>
              <w:pStyle w:val="datumtevilka"/>
              <w:spacing w:line="240" w:lineRule="auto"/>
              <w:rPr>
                <w:rFonts w:cs="Arial"/>
              </w:rPr>
            </w:pPr>
            <w:r w:rsidRPr="00CD5B08">
              <w:rPr>
                <w:rFonts w:cs="Arial"/>
              </w:rPr>
              <w:t>Znesek za t + 1</w:t>
            </w:r>
          </w:p>
        </w:tc>
      </w:tr>
      <w:tr w:rsidR="00224911" w:rsidRPr="00CD5B08" w14:paraId="536D83C2" w14:textId="77777777" w:rsidTr="006F42F7">
        <w:trPr>
          <w:cantSplit/>
          <w:trHeight w:val="328"/>
        </w:trPr>
        <w:tc>
          <w:tcPr>
            <w:tcW w:w="1915" w:type="dxa"/>
            <w:tcBorders>
              <w:top w:val="single" w:sz="4" w:space="0" w:color="auto"/>
              <w:left w:val="single" w:sz="4" w:space="0" w:color="auto"/>
              <w:bottom w:val="single" w:sz="4" w:space="0" w:color="auto"/>
              <w:right w:val="single" w:sz="4" w:space="0" w:color="auto"/>
            </w:tcBorders>
            <w:vAlign w:val="center"/>
          </w:tcPr>
          <w:p w14:paraId="09AC87EC" w14:textId="77777777" w:rsidR="00224911" w:rsidRPr="00CD5B08" w:rsidRDefault="00224911"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3AE731B7" w14:textId="77777777" w:rsidR="00224911" w:rsidRPr="00CD5B08" w:rsidRDefault="00224911"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526B102C" w14:textId="77777777" w:rsidR="00224911" w:rsidRPr="00CD5B08" w:rsidRDefault="00224911"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705847E4" w14:textId="77777777" w:rsidR="00224911" w:rsidRPr="00CD5B08" w:rsidRDefault="00224911" w:rsidP="006F42F7">
            <w:pPr>
              <w:pStyle w:val="datumtevilka"/>
              <w:spacing w:line="240"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05CAE2DA" w14:textId="77777777" w:rsidR="00224911" w:rsidRPr="00CD5B08" w:rsidRDefault="00224911" w:rsidP="006F42F7">
            <w:pPr>
              <w:pStyle w:val="datumtevilka"/>
              <w:spacing w:line="240" w:lineRule="auto"/>
              <w:rPr>
                <w:rFonts w:cs="Arial"/>
                <w:bCs/>
              </w:rPr>
            </w:pPr>
          </w:p>
        </w:tc>
      </w:tr>
      <w:tr w:rsidR="00224911" w:rsidRPr="00CD5B08" w14:paraId="2CED87C6"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2B649D04" w14:textId="77777777" w:rsidR="00224911" w:rsidRPr="00CD5B08" w:rsidRDefault="00224911"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4DE87FBD" w14:textId="77777777" w:rsidR="00224911" w:rsidRPr="00CD5B08" w:rsidRDefault="00224911"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6B7954F7" w14:textId="77777777" w:rsidR="00224911" w:rsidRPr="00CD5B08" w:rsidRDefault="00224911"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28BD89BC" w14:textId="77777777" w:rsidR="00224911" w:rsidRPr="00CD5B08" w:rsidRDefault="00224911" w:rsidP="006F42F7">
            <w:pPr>
              <w:pStyle w:val="datumtevilka"/>
              <w:spacing w:line="240"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0A59AA79" w14:textId="77777777" w:rsidR="00224911" w:rsidRPr="00CD5B08" w:rsidRDefault="00224911" w:rsidP="006F42F7">
            <w:pPr>
              <w:pStyle w:val="datumtevilka"/>
              <w:spacing w:line="240" w:lineRule="auto"/>
              <w:rPr>
                <w:rFonts w:cs="Arial"/>
                <w:bCs/>
              </w:rPr>
            </w:pPr>
          </w:p>
        </w:tc>
      </w:tr>
      <w:tr w:rsidR="00224911" w:rsidRPr="00CD5B08" w14:paraId="3ECB21CE"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2F7E8A07" w14:textId="77777777" w:rsidR="00224911" w:rsidRPr="00CD5B08" w:rsidRDefault="00224911"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2481F2E1" w14:textId="77777777" w:rsidR="00224911" w:rsidRPr="00CD5B08" w:rsidRDefault="00224911" w:rsidP="006F42F7">
            <w:pPr>
              <w:pStyle w:val="datumtevilka"/>
              <w:spacing w:line="240" w:lineRule="auto"/>
              <w:rPr>
                <w:rFonts w:ascii="Helv" w:eastAsiaTheme="minorHAnsi" w:hAnsi="Helv" w:cs="Helv"/>
                <w:color w:val="000000"/>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284F6E64" w14:textId="77777777" w:rsidR="00224911" w:rsidRPr="00CD5B08" w:rsidRDefault="00224911" w:rsidP="006F42F7">
            <w:pPr>
              <w:pStyle w:val="datumtevilka"/>
              <w:spacing w:line="240" w:lineRule="auto"/>
              <w:rPr>
                <w:rFonts w:ascii="Helv" w:eastAsiaTheme="minorHAnsi" w:hAnsi="Helv" w:cs="Helv"/>
                <w:b/>
                <w:bCs/>
                <w:color w:val="000000"/>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0A4AC534" w14:textId="77777777" w:rsidR="00224911" w:rsidRPr="00CD5B08" w:rsidRDefault="00224911" w:rsidP="006F42F7">
            <w:pPr>
              <w:pStyle w:val="datumtevilka"/>
              <w:spacing w:line="240"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717C0B51" w14:textId="77777777" w:rsidR="00224911" w:rsidRPr="00CD5B08" w:rsidRDefault="00224911" w:rsidP="006F42F7">
            <w:pPr>
              <w:pStyle w:val="datumtevilka"/>
              <w:spacing w:line="240" w:lineRule="auto"/>
              <w:rPr>
                <w:rFonts w:cs="Arial"/>
                <w:bCs/>
              </w:rPr>
            </w:pPr>
          </w:p>
        </w:tc>
      </w:tr>
      <w:tr w:rsidR="00224911" w:rsidRPr="00CD5B08" w14:paraId="12D11A15" w14:textId="7777777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14:paraId="11DCAD96" w14:textId="77777777" w:rsidR="00224911" w:rsidRPr="00CD5B08" w:rsidRDefault="00224911" w:rsidP="006F42F7">
            <w:pPr>
              <w:pStyle w:val="datumtevilka"/>
              <w:spacing w:line="240" w:lineRule="auto"/>
              <w:rPr>
                <w:rFonts w:cs="Arial"/>
                <w:b/>
              </w:rPr>
            </w:pPr>
            <w:r w:rsidRPr="00CD5B08">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59FC0D7C" w14:textId="77777777" w:rsidR="00224911" w:rsidRPr="00CD5B08" w:rsidRDefault="00224911" w:rsidP="006F42F7">
            <w:pPr>
              <w:pStyle w:val="datumtevilka"/>
              <w:spacing w:line="240" w:lineRule="auto"/>
              <w:rPr>
                <w:rFonts w:cs="Arial"/>
                <w:b/>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359E3E84" w14:textId="77777777" w:rsidR="00224911" w:rsidRPr="00CD5B08" w:rsidRDefault="00224911" w:rsidP="006F42F7">
            <w:pPr>
              <w:pStyle w:val="datumtevilka"/>
              <w:spacing w:line="240" w:lineRule="auto"/>
              <w:rPr>
                <w:rFonts w:cs="Arial"/>
                <w:b/>
              </w:rPr>
            </w:pPr>
          </w:p>
        </w:tc>
      </w:tr>
      <w:tr w:rsidR="00224911" w:rsidRPr="00CD5B08" w14:paraId="598CF845" w14:textId="77777777" w:rsidTr="006F42F7">
        <w:trPr>
          <w:cantSplit/>
          <w:trHeight w:val="294"/>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E26015" w14:textId="77777777" w:rsidR="00224911" w:rsidRPr="00CD5B08" w:rsidRDefault="00224911" w:rsidP="006F42F7">
            <w:pPr>
              <w:pStyle w:val="datumtevilka"/>
              <w:spacing w:line="240" w:lineRule="auto"/>
              <w:rPr>
                <w:rFonts w:cs="Arial"/>
                <w:b/>
              </w:rPr>
            </w:pPr>
            <w:proofErr w:type="spellStart"/>
            <w:r w:rsidRPr="00CD5B08">
              <w:rPr>
                <w:rFonts w:cs="Arial"/>
                <w:b/>
              </w:rPr>
              <w:lastRenderedPageBreak/>
              <w:t>II.b</w:t>
            </w:r>
            <w:proofErr w:type="spellEnd"/>
            <w:r w:rsidRPr="00CD5B08">
              <w:rPr>
                <w:rFonts w:cs="Arial"/>
                <w:b/>
              </w:rPr>
              <w:t xml:space="preserve"> Manjkajoče pravice porabe bodo zagotovljene s prerazporeditvijo:</w:t>
            </w:r>
          </w:p>
        </w:tc>
      </w:tr>
      <w:tr w:rsidR="00224911" w:rsidRPr="00CD5B08" w14:paraId="4E1F53FA" w14:textId="7777777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14:paraId="101D459D" w14:textId="77777777" w:rsidR="00224911" w:rsidRPr="00CD5B08" w:rsidRDefault="00224911" w:rsidP="006F42F7">
            <w:pPr>
              <w:pStyle w:val="datumtevilka"/>
              <w:spacing w:line="240" w:lineRule="auto"/>
              <w:rPr>
                <w:rFonts w:cs="Arial"/>
              </w:rPr>
            </w:pPr>
            <w:r w:rsidRPr="00CD5B08">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4E0443A5" w14:textId="77777777" w:rsidR="00224911" w:rsidRPr="00CD5B08" w:rsidRDefault="00224911" w:rsidP="006F42F7">
            <w:pPr>
              <w:pStyle w:val="datumtevilka"/>
              <w:spacing w:line="240" w:lineRule="auto"/>
              <w:rPr>
                <w:rFonts w:cs="Arial"/>
              </w:rPr>
            </w:pPr>
            <w:r w:rsidRPr="00CD5B08">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14A3DFD8" w14:textId="77777777" w:rsidR="00224911" w:rsidRPr="00CD5B08" w:rsidRDefault="00224911" w:rsidP="006F42F7">
            <w:pPr>
              <w:pStyle w:val="datumtevilka"/>
              <w:spacing w:line="240" w:lineRule="auto"/>
              <w:rPr>
                <w:rFonts w:cs="Arial"/>
              </w:rPr>
            </w:pPr>
            <w:r w:rsidRPr="00CD5B08">
              <w:rPr>
                <w:rFonts w:cs="Arial"/>
              </w:rPr>
              <w:t xml:space="preserve">Šifra in naziv proračunske postavke </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6DCF1F35" w14:textId="77777777" w:rsidR="00224911" w:rsidRPr="00CD5B08" w:rsidRDefault="00224911" w:rsidP="006F42F7">
            <w:pPr>
              <w:pStyle w:val="datumtevilka"/>
              <w:spacing w:line="240" w:lineRule="auto"/>
              <w:rPr>
                <w:rFonts w:cs="Arial"/>
              </w:rPr>
            </w:pPr>
            <w:r w:rsidRPr="00CD5B08">
              <w:rPr>
                <w:rFonts w:cs="Arial"/>
              </w:rPr>
              <w:t>Znesek za tekoče leto (t)</w:t>
            </w: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3DED27DE" w14:textId="77777777" w:rsidR="00224911" w:rsidRPr="00CD5B08" w:rsidRDefault="00224911" w:rsidP="006F42F7">
            <w:pPr>
              <w:pStyle w:val="datumtevilka"/>
              <w:spacing w:line="240" w:lineRule="auto"/>
              <w:rPr>
                <w:rFonts w:cs="Arial"/>
              </w:rPr>
            </w:pPr>
            <w:r w:rsidRPr="00CD5B08">
              <w:rPr>
                <w:rFonts w:cs="Arial"/>
              </w:rPr>
              <w:t xml:space="preserve">Znesek za t + 1 </w:t>
            </w:r>
          </w:p>
        </w:tc>
      </w:tr>
      <w:tr w:rsidR="00224911" w:rsidRPr="00CD5B08" w14:paraId="51E0DB13"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22E57FFA" w14:textId="77777777" w:rsidR="00224911" w:rsidRPr="00CD5B08" w:rsidRDefault="00224911"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596B71B6" w14:textId="77777777" w:rsidR="00224911" w:rsidRPr="00CD5B08" w:rsidRDefault="00224911"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9F62F6F" w14:textId="77777777" w:rsidR="00224911" w:rsidRPr="00CD5B08" w:rsidRDefault="00224911"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44866068" w14:textId="77777777" w:rsidR="00224911" w:rsidRPr="00CD5B08" w:rsidRDefault="00224911" w:rsidP="006F42F7">
            <w:pPr>
              <w:pStyle w:val="datumtevilka"/>
              <w:spacing w:line="240"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722D60A0" w14:textId="77777777" w:rsidR="00224911" w:rsidRPr="00CD5B08" w:rsidRDefault="00224911" w:rsidP="006F42F7">
            <w:pPr>
              <w:pStyle w:val="datumtevilka"/>
              <w:spacing w:line="240" w:lineRule="auto"/>
              <w:rPr>
                <w:rFonts w:cs="Arial"/>
                <w:bCs/>
              </w:rPr>
            </w:pPr>
          </w:p>
        </w:tc>
      </w:tr>
      <w:tr w:rsidR="00224911" w:rsidRPr="00CD5B08" w14:paraId="3F4CC8CA" w14:textId="7777777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14:paraId="3A4158F8" w14:textId="77777777" w:rsidR="00224911" w:rsidRPr="00CD5B08" w:rsidRDefault="00224911"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14:paraId="77FEFF9A" w14:textId="77777777" w:rsidR="00224911" w:rsidRPr="00CD5B08" w:rsidRDefault="00224911"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CA0AB2A" w14:textId="77777777" w:rsidR="00224911" w:rsidRPr="00CD5B08" w:rsidRDefault="00224911"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0AD3133F" w14:textId="77777777" w:rsidR="00224911" w:rsidRPr="00CD5B08" w:rsidRDefault="00224911" w:rsidP="006F42F7">
            <w:pPr>
              <w:pStyle w:val="datumtevilka"/>
              <w:spacing w:line="240" w:lineRule="auto"/>
              <w:rPr>
                <w:rFonts w:cs="Arial"/>
                <w:bCs/>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5E961913" w14:textId="77777777" w:rsidR="00224911" w:rsidRPr="00CD5B08" w:rsidRDefault="00224911" w:rsidP="006F42F7">
            <w:pPr>
              <w:pStyle w:val="datumtevilka"/>
              <w:spacing w:line="240" w:lineRule="auto"/>
              <w:rPr>
                <w:rFonts w:cs="Arial"/>
                <w:bCs/>
              </w:rPr>
            </w:pPr>
          </w:p>
        </w:tc>
      </w:tr>
      <w:tr w:rsidR="00224911" w:rsidRPr="00CD5B08" w14:paraId="35EF79ED" w14:textId="7777777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14:paraId="7FBFD3E2" w14:textId="77777777" w:rsidR="00224911" w:rsidRPr="00CD5B08" w:rsidRDefault="00224911" w:rsidP="006F42F7">
            <w:pPr>
              <w:pStyle w:val="datumtevilka"/>
              <w:spacing w:line="240" w:lineRule="auto"/>
              <w:rPr>
                <w:rFonts w:cs="Arial"/>
                <w:b/>
              </w:rPr>
            </w:pPr>
            <w:r w:rsidRPr="00CD5B08">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14:paraId="7D307185" w14:textId="77777777" w:rsidR="00224911" w:rsidRPr="00CD5B08" w:rsidRDefault="00224911" w:rsidP="006F42F7">
            <w:pPr>
              <w:pStyle w:val="datumtevilka"/>
              <w:spacing w:line="240" w:lineRule="auto"/>
              <w:rPr>
                <w:rFonts w:cs="Arial"/>
                <w:b/>
              </w:rPr>
            </w:pPr>
          </w:p>
        </w:tc>
        <w:tc>
          <w:tcPr>
            <w:tcW w:w="2146" w:type="dxa"/>
            <w:gridSpan w:val="2"/>
            <w:tcBorders>
              <w:top w:val="single" w:sz="4" w:space="0" w:color="auto"/>
              <w:left w:val="single" w:sz="4" w:space="0" w:color="auto"/>
              <w:bottom w:val="single" w:sz="4" w:space="0" w:color="auto"/>
              <w:right w:val="single" w:sz="4" w:space="0" w:color="auto"/>
            </w:tcBorders>
            <w:vAlign w:val="center"/>
          </w:tcPr>
          <w:p w14:paraId="467FF53A" w14:textId="77777777" w:rsidR="00224911" w:rsidRPr="00CD5B08" w:rsidRDefault="00224911" w:rsidP="006F42F7">
            <w:pPr>
              <w:pStyle w:val="datumtevilka"/>
              <w:spacing w:line="240" w:lineRule="auto"/>
              <w:rPr>
                <w:rFonts w:cs="Arial"/>
                <w:b/>
              </w:rPr>
            </w:pPr>
          </w:p>
        </w:tc>
      </w:tr>
      <w:tr w:rsidR="00224911" w:rsidRPr="00CD5B08" w14:paraId="1708260F" w14:textId="77777777" w:rsidTr="006F42F7">
        <w:trPr>
          <w:cantSplit/>
          <w:trHeight w:val="207"/>
        </w:trPr>
        <w:tc>
          <w:tcPr>
            <w:tcW w:w="9214"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255A5B" w14:textId="77777777" w:rsidR="00224911" w:rsidRPr="00CD5B08" w:rsidRDefault="00224911" w:rsidP="006F42F7">
            <w:pPr>
              <w:pStyle w:val="datumtevilka"/>
              <w:spacing w:line="240" w:lineRule="auto"/>
              <w:rPr>
                <w:rFonts w:cs="Arial"/>
                <w:b/>
              </w:rPr>
            </w:pPr>
            <w:proofErr w:type="spellStart"/>
            <w:r w:rsidRPr="00CD5B08">
              <w:rPr>
                <w:rFonts w:cs="Arial"/>
                <w:b/>
              </w:rPr>
              <w:t>II.c</w:t>
            </w:r>
            <w:proofErr w:type="spellEnd"/>
            <w:r w:rsidRPr="00CD5B08">
              <w:rPr>
                <w:rFonts w:cs="Arial"/>
                <w:b/>
              </w:rPr>
              <w:t xml:space="preserve"> Načrtovana nadomestitev zmanjšanih prihodkov in povečanih odhodkov proračuna:</w:t>
            </w:r>
          </w:p>
        </w:tc>
      </w:tr>
      <w:tr w:rsidR="00224911" w:rsidRPr="00CD5B08" w14:paraId="0A7DDCEF" w14:textId="77777777" w:rsidTr="006F42F7">
        <w:trPr>
          <w:cantSplit/>
          <w:trHeight w:val="100"/>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EA8CE7D" w14:textId="77777777" w:rsidR="00224911" w:rsidRPr="00CD5B08" w:rsidRDefault="00224911" w:rsidP="006F42F7">
            <w:pPr>
              <w:pStyle w:val="datumtevilka"/>
              <w:spacing w:line="240" w:lineRule="auto"/>
              <w:rPr>
                <w:rFonts w:cs="Arial"/>
              </w:rPr>
            </w:pPr>
            <w:r w:rsidRPr="00CD5B08">
              <w:rPr>
                <w:rFonts w:cs="Arial"/>
              </w:rPr>
              <w:t>Novi prihodki</w:t>
            </w: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1D065E5D" w14:textId="77777777" w:rsidR="00224911" w:rsidRPr="00CD5B08" w:rsidRDefault="00224911" w:rsidP="006F42F7">
            <w:pPr>
              <w:pStyle w:val="datumtevilka"/>
              <w:spacing w:line="240" w:lineRule="auto"/>
              <w:rPr>
                <w:rFonts w:cs="Arial"/>
              </w:rPr>
            </w:pPr>
            <w:r w:rsidRPr="00CD5B08">
              <w:rPr>
                <w:rFonts w:cs="Arial"/>
              </w:rPr>
              <w:t>Znesek za tekoče leto (t)</w:t>
            </w: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85EDE2B" w14:textId="77777777" w:rsidR="00224911" w:rsidRPr="00CD5B08" w:rsidRDefault="00224911" w:rsidP="006F42F7">
            <w:pPr>
              <w:pStyle w:val="datumtevilka"/>
              <w:spacing w:line="240" w:lineRule="auto"/>
              <w:rPr>
                <w:rFonts w:cs="Arial"/>
              </w:rPr>
            </w:pPr>
            <w:r w:rsidRPr="00CD5B08">
              <w:rPr>
                <w:rFonts w:cs="Arial"/>
              </w:rPr>
              <w:t>Znesek za t + 1</w:t>
            </w:r>
          </w:p>
        </w:tc>
      </w:tr>
      <w:tr w:rsidR="00224911" w:rsidRPr="00CD5B08" w14:paraId="3EE66714"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199170FA" w14:textId="77777777" w:rsidR="00224911" w:rsidRPr="00CD5B08" w:rsidRDefault="00224911"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7BA7EA7A" w14:textId="77777777" w:rsidR="00224911" w:rsidRPr="00CD5B08" w:rsidRDefault="00224911" w:rsidP="006F42F7">
            <w:pPr>
              <w:pStyle w:val="datumtevilka"/>
              <w:spacing w:line="240" w:lineRule="auto"/>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73DB4B58" w14:textId="77777777" w:rsidR="00224911" w:rsidRPr="00CD5B08" w:rsidRDefault="00224911" w:rsidP="006F42F7">
            <w:pPr>
              <w:pStyle w:val="datumtevilka"/>
              <w:spacing w:line="240" w:lineRule="auto"/>
              <w:rPr>
                <w:rFonts w:cs="Arial"/>
                <w:bCs/>
              </w:rPr>
            </w:pPr>
          </w:p>
        </w:tc>
      </w:tr>
      <w:tr w:rsidR="00224911" w:rsidRPr="00CD5B08" w14:paraId="042139FA"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80D4AB3" w14:textId="77777777" w:rsidR="00224911" w:rsidRPr="00CD5B08" w:rsidRDefault="00224911"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20F7861A" w14:textId="77777777" w:rsidR="00224911" w:rsidRPr="00CD5B08" w:rsidRDefault="00224911" w:rsidP="006F42F7">
            <w:pPr>
              <w:pStyle w:val="datumtevilka"/>
              <w:spacing w:line="240" w:lineRule="auto"/>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52E05B73" w14:textId="77777777" w:rsidR="00224911" w:rsidRPr="00CD5B08" w:rsidRDefault="00224911" w:rsidP="006F42F7">
            <w:pPr>
              <w:pStyle w:val="datumtevilka"/>
              <w:spacing w:line="240" w:lineRule="auto"/>
              <w:rPr>
                <w:rFonts w:cs="Arial"/>
                <w:bCs/>
              </w:rPr>
            </w:pPr>
          </w:p>
        </w:tc>
      </w:tr>
      <w:tr w:rsidR="00224911" w:rsidRPr="00CD5B08" w14:paraId="68EE89DA"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09B9CE37" w14:textId="77777777" w:rsidR="00224911" w:rsidRPr="00CD5B08" w:rsidRDefault="00224911"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3828D5C5" w14:textId="77777777" w:rsidR="00224911" w:rsidRPr="00CD5B08" w:rsidRDefault="00224911" w:rsidP="006F42F7">
            <w:pPr>
              <w:pStyle w:val="datumtevilka"/>
              <w:spacing w:line="240" w:lineRule="auto"/>
              <w:rPr>
                <w:rFonts w:cs="Arial"/>
                <w:bCs/>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19DAC7A" w14:textId="77777777" w:rsidR="00224911" w:rsidRPr="00CD5B08" w:rsidRDefault="00224911" w:rsidP="006F42F7">
            <w:pPr>
              <w:pStyle w:val="datumtevilka"/>
              <w:spacing w:line="240" w:lineRule="auto"/>
              <w:rPr>
                <w:rFonts w:cs="Arial"/>
                <w:bCs/>
              </w:rPr>
            </w:pPr>
          </w:p>
        </w:tc>
      </w:tr>
      <w:tr w:rsidR="00224911" w:rsidRPr="00CD5B08" w14:paraId="7A21F03F" w14:textId="7777777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14:paraId="222B5F9E" w14:textId="77777777" w:rsidR="00224911" w:rsidRPr="00CD5B08" w:rsidRDefault="00224911" w:rsidP="006F42F7">
            <w:pPr>
              <w:pStyle w:val="datumtevilka"/>
              <w:spacing w:line="240" w:lineRule="auto"/>
              <w:rPr>
                <w:rFonts w:cs="Arial"/>
                <w:b/>
              </w:rPr>
            </w:pPr>
            <w:r w:rsidRPr="00CD5B08">
              <w:rPr>
                <w:rFonts w:cs="Arial"/>
                <w:b/>
              </w:rPr>
              <w:t>SKUPAJ</w:t>
            </w:r>
          </w:p>
        </w:tc>
        <w:tc>
          <w:tcPr>
            <w:tcW w:w="2301" w:type="dxa"/>
            <w:gridSpan w:val="4"/>
            <w:tcBorders>
              <w:top w:val="single" w:sz="4" w:space="0" w:color="auto"/>
              <w:left w:val="single" w:sz="4" w:space="0" w:color="auto"/>
              <w:bottom w:val="single" w:sz="4" w:space="0" w:color="auto"/>
              <w:right w:val="single" w:sz="4" w:space="0" w:color="auto"/>
            </w:tcBorders>
            <w:vAlign w:val="center"/>
          </w:tcPr>
          <w:p w14:paraId="74FFE7B1" w14:textId="77777777" w:rsidR="00224911" w:rsidRPr="00CD5B08" w:rsidRDefault="00224911" w:rsidP="006F42F7">
            <w:pPr>
              <w:pStyle w:val="datumtevilka"/>
              <w:spacing w:line="240" w:lineRule="auto"/>
              <w:rPr>
                <w:rFonts w:cs="Arial"/>
                <w:b/>
              </w:rPr>
            </w:pPr>
          </w:p>
        </w:tc>
        <w:tc>
          <w:tcPr>
            <w:tcW w:w="2822" w:type="dxa"/>
            <w:gridSpan w:val="4"/>
            <w:tcBorders>
              <w:top w:val="single" w:sz="4" w:space="0" w:color="auto"/>
              <w:left w:val="single" w:sz="4" w:space="0" w:color="auto"/>
              <w:bottom w:val="single" w:sz="4" w:space="0" w:color="auto"/>
              <w:right w:val="single" w:sz="4" w:space="0" w:color="auto"/>
            </w:tcBorders>
            <w:vAlign w:val="center"/>
          </w:tcPr>
          <w:p w14:paraId="18687374" w14:textId="77777777" w:rsidR="00224911" w:rsidRPr="00CD5B08" w:rsidRDefault="00224911" w:rsidP="006F42F7">
            <w:pPr>
              <w:pStyle w:val="datumtevilka"/>
              <w:spacing w:line="240" w:lineRule="auto"/>
              <w:rPr>
                <w:rFonts w:cs="Arial"/>
                <w:b/>
              </w:rPr>
            </w:pPr>
          </w:p>
        </w:tc>
      </w:tr>
      <w:tr w:rsidR="00224911" w:rsidRPr="00704EF5" w14:paraId="71AD2E40" w14:textId="7777777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1"/>
          </w:tcPr>
          <w:p w14:paraId="030A8931" w14:textId="77777777" w:rsidR="00224911" w:rsidRPr="00CD5B08" w:rsidRDefault="00224911" w:rsidP="006F42F7">
            <w:pPr>
              <w:pStyle w:val="datumtevilka"/>
              <w:spacing w:line="240" w:lineRule="auto"/>
              <w:rPr>
                <w:rFonts w:cs="Arial"/>
                <w:b/>
              </w:rPr>
            </w:pPr>
          </w:p>
          <w:p w14:paraId="463DCA48" w14:textId="77777777" w:rsidR="00224911" w:rsidRPr="00CD5B08" w:rsidRDefault="00224911" w:rsidP="006F42F7">
            <w:pPr>
              <w:pStyle w:val="datumtevilka"/>
              <w:spacing w:line="240" w:lineRule="auto"/>
              <w:rPr>
                <w:rFonts w:cs="Arial"/>
                <w:b/>
              </w:rPr>
            </w:pPr>
            <w:r w:rsidRPr="00CD5B08">
              <w:rPr>
                <w:rFonts w:cs="Arial"/>
                <w:b/>
              </w:rPr>
              <w:t>OBRAZLOŽITEV:</w:t>
            </w:r>
          </w:p>
          <w:p w14:paraId="4B860FD0" w14:textId="77777777" w:rsidR="00224911" w:rsidRDefault="00224911" w:rsidP="00C93729">
            <w:pPr>
              <w:pStyle w:val="datumtevilka"/>
              <w:numPr>
                <w:ilvl w:val="0"/>
                <w:numId w:val="30"/>
              </w:numPr>
              <w:tabs>
                <w:tab w:val="clear" w:pos="1701"/>
              </w:tabs>
              <w:spacing w:line="240" w:lineRule="auto"/>
              <w:ind w:left="318" w:hanging="318"/>
              <w:jc w:val="both"/>
              <w:rPr>
                <w:rFonts w:cs="Arial"/>
              </w:rPr>
            </w:pPr>
            <w:r w:rsidRPr="00CD5B08">
              <w:rPr>
                <w:rFonts w:cs="Arial"/>
              </w:rPr>
              <w:t>Ocena finančnih posledic, ki niso načrtovane v sprejetem proračunu</w:t>
            </w:r>
          </w:p>
          <w:p w14:paraId="71197F5E" w14:textId="77777777" w:rsidR="00224911" w:rsidRPr="00CD5B08" w:rsidRDefault="00224911" w:rsidP="00241B4B">
            <w:pPr>
              <w:pStyle w:val="datumtevilka"/>
              <w:tabs>
                <w:tab w:val="clear" w:pos="1701"/>
              </w:tabs>
              <w:spacing w:line="240" w:lineRule="auto"/>
              <w:rPr>
                <w:rFonts w:cs="Arial"/>
              </w:rPr>
            </w:pPr>
          </w:p>
          <w:p w14:paraId="7A382D0F" w14:textId="77777777" w:rsidR="00224911" w:rsidRPr="00CD5B08" w:rsidRDefault="00224911" w:rsidP="00BA5674">
            <w:pPr>
              <w:pStyle w:val="datumtevilka"/>
              <w:tabs>
                <w:tab w:val="clear" w:pos="1701"/>
              </w:tabs>
              <w:spacing w:line="240" w:lineRule="auto"/>
              <w:jc w:val="both"/>
              <w:rPr>
                <w:rFonts w:cs="Arial"/>
              </w:rPr>
            </w:pPr>
            <w:r w:rsidRPr="00CD5B08">
              <w:rPr>
                <w:rFonts w:cs="Arial"/>
              </w:rPr>
              <w:t>II. Finančne posledice za državni proračun</w:t>
            </w:r>
          </w:p>
          <w:p w14:paraId="582598A6" w14:textId="77777777" w:rsidR="00224911" w:rsidRPr="00CD5B08" w:rsidRDefault="00224911" w:rsidP="00BA5674">
            <w:pPr>
              <w:pStyle w:val="datumtevilka"/>
              <w:tabs>
                <w:tab w:val="clear" w:pos="1701"/>
              </w:tabs>
              <w:spacing w:line="240" w:lineRule="auto"/>
              <w:jc w:val="both"/>
              <w:rPr>
                <w:rFonts w:cs="Arial"/>
              </w:rPr>
            </w:pPr>
          </w:p>
          <w:p w14:paraId="355E106A" w14:textId="77777777" w:rsidR="00224911" w:rsidRPr="00CD5B08" w:rsidRDefault="00224911" w:rsidP="00BA5674">
            <w:pPr>
              <w:pStyle w:val="datumtevilka"/>
              <w:spacing w:line="240" w:lineRule="auto"/>
              <w:jc w:val="both"/>
              <w:rPr>
                <w:rFonts w:cs="Arial"/>
              </w:rPr>
            </w:pPr>
            <w:r w:rsidRPr="00CD5B08">
              <w:rPr>
                <w:rFonts w:cs="Arial"/>
              </w:rPr>
              <w:t>II. a Pravice porabe za izvedbo predlaganih rešitev</w:t>
            </w:r>
          </w:p>
          <w:p w14:paraId="74A892DD" w14:textId="77777777" w:rsidR="00224911" w:rsidRPr="00CD5B08" w:rsidRDefault="00224911" w:rsidP="00BA5674">
            <w:pPr>
              <w:pStyle w:val="datumtevilka"/>
              <w:spacing w:line="240" w:lineRule="auto"/>
              <w:jc w:val="both"/>
              <w:rPr>
                <w:rFonts w:cs="Arial"/>
              </w:rPr>
            </w:pPr>
          </w:p>
          <w:p w14:paraId="021718C2" w14:textId="77777777" w:rsidR="00224911" w:rsidRDefault="00224911" w:rsidP="00C93729">
            <w:pPr>
              <w:pStyle w:val="datumtevilka"/>
              <w:numPr>
                <w:ilvl w:val="0"/>
                <w:numId w:val="30"/>
              </w:numPr>
              <w:spacing w:line="240" w:lineRule="auto"/>
              <w:jc w:val="both"/>
              <w:rPr>
                <w:rFonts w:cs="Arial"/>
              </w:rPr>
            </w:pPr>
            <w:r w:rsidRPr="00CD5B08">
              <w:rPr>
                <w:rFonts w:cs="Arial"/>
              </w:rPr>
              <w:t xml:space="preserve">b Manjkajoče pravice porabe </w:t>
            </w:r>
          </w:p>
          <w:p w14:paraId="4B1D7051" w14:textId="77777777" w:rsidR="00241B4B" w:rsidRPr="00CD5B08" w:rsidRDefault="00241B4B" w:rsidP="00241B4B">
            <w:pPr>
              <w:pStyle w:val="datumtevilka"/>
              <w:tabs>
                <w:tab w:val="clear" w:pos="1701"/>
              </w:tabs>
              <w:spacing w:line="240" w:lineRule="auto"/>
              <w:ind w:left="34"/>
              <w:jc w:val="both"/>
              <w:rPr>
                <w:rFonts w:cs="Arial"/>
              </w:rPr>
            </w:pPr>
            <w:r>
              <w:rPr>
                <w:rFonts w:ascii="Helv" w:eastAsiaTheme="minorHAnsi" w:hAnsi="Helv" w:cs="Helv"/>
                <w:color w:val="000000"/>
              </w:rPr>
              <w:t xml:space="preserve">Zagotavljanje </w:t>
            </w:r>
            <w:proofErr w:type="spellStart"/>
            <w:r>
              <w:rPr>
                <w:rFonts w:ascii="Helv" w:eastAsiaTheme="minorHAnsi" w:hAnsi="Helv" w:cs="Helv"/>
                <w:color w:val="000000"/>
              </w:rPr>
              <w:t>finačnih</w:t>
            </w:r>
            <w:proofErr w:type="spellEnd"/>
            <w:r>
              <w:rPr>
                <w:rFonts w:ascii="Helv" w:eastAsiaTheme="minorHAnsi" w:hAnsi="Helv" w:cs="Helv"/>
                <w:color w:val="000000"/>
              </w:rPr>
              <w:t xml:space="preserve"> sredstev s prerazporeditvami niso potrebne, saj odhodki niso predvideni.</w:t>
            </w:r>
          </w:p>
          <w:p w14:paraId="436AA2DA" w14:textId="77777777" w:rsidR="00224911" w:rsidRPr="00CD5B08" w:rsidRDefault="00224911" w:rsidP="00BA5674">
            <w:pPr>
              <w:pStyle w:val="datumtevilka"/>
              <w:spacing w:line="240" w:lineRule="auto"/>
              <w:jc w:val="both"/>
              <w:rPr>
                <w:rFonts w:cs="Arial"/>
              </w:rPr>
            </w:pPr>
          </w:p>
          <w:p w14:paraId="6CF6645A" w14:textId="77777777" w:rsidR="00224911" w:rsidRPr="00CD5B08" w:rsidRDefault="00224911" w:rsidP="00BA5674">
            <w:pPr>
              <w:pStyle w:val="datumtevilka"/>
              <w:spacing w:line="240" w:lineRule="auto"/>
              <w:jc w:val="both"/>
              <w:rPr>
                <w:rFonts w:cs="Arial"/>
              </w:rPr>
            </w:pPr>
            <w:r w:rsidRPr="00CD5B08">
              <w:rPr>
                <w:rFonts w:cs="Arial"/>
              </w:rPr>
              <w:t>II. c Načrtovana nadomestitev zmanjšanih prihodkov in povečanih odhodkov proračuna:</w:t>
            </w:r>
          </w:p>
          <w:p w14:paraId="4374C4C2" w14:textId="77777777" w:rsidR="00224911" w:rsidRPr="00CD5B08" w:rsidRDefault="00224911" w:rsidP="00EF578C">
            <w:pPr>
              <w:spacing w:line="260" w:lineRule="exact"/>
              <w:jc w:val="both"/>
              <w:rPr>
                <w:rFonts w:cs="Arial"/>
                <w:lang w:val="sl-SI"/>
              </w:rPr>
            </w:pPr>
          </w:p>
        </w:tc>
      </w:tr>
      <w:tr w:rsidR="00224911" w:rsidRPr="00CD5B08" w14:paraId="24036AE6" w14:textId="7777777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14:paraId="1BD43D0C" w14:textId="77777777" w:rsidR="00224911" w:rsidRPr="00CD5B08" w:rsidRDefault="00224911" w:rsidP="006F42F7">
            <w:pPr>
              <w:pStyle w:val="datumtevilka"/>
              <w:spacing w:line="240" w:lineRule="auto"/>
              <w:rPr>
                <w:rFonts w:cs="Arial"/>
                <w:b/>
              </w:rPr>
            </w:pPr>
            <w:proofErr w:type="spellStart"/>
            <w:r w:rsidRPr="00CD5B08">
              <w:rPr>
                <w:rFonts w:cs="Arial"/>
                <w:b/>
              </w:rPr>
              <w:t>7.b</w:t>
            </w:r>
            <w:proofErr w:type="spellEnd"/>
            <w:r w:rsidRPr="00CD5B08">
              <w:rPr>
                <w:rFonts w:cs="Arial"/>
                <w:b/>
              </w:rPr>
              <w:t xml:space="preserve"> Predstavitev ocene finančnih posledic pod 40.000 EUR:</w:t>
            </w:r>
          </w:p>
          <w:p w14:paraId="3836A923" w14:textId="77777777" w:rsidR="00224911" w:rsidRPr="00CD5B08" w:rsidRDefault="00224911" w:rsidP="006F42F7">
            <w:pPr>
              <w:pStyle w:val="datumtevilka"/>
              <w:spacing w:line="240" w:lineRule="auto"/>
              <w:rPr>
                <w:rFonts w:cs="Arial"/>
              </w:rPr>
            </w:pPr>
          </w:p>
        </w:tc>
      </w:tr>
      <w:tr w:rsidR="00224911" w:rsidRPr="00CD5B08" w14:paraId="60B8F897"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11"/>
            <w:tcBorders>
              <w:top w:val="single" w:sz="4" w:space="0" w:color="000000"/>
              <w:left w:val="single" w:sz="4" w:space="0" w:color="000000"/>
              <w:bottom w:val="single" w:sz="4" w:space="0" w:color="000000"/>
              <w:right w:val="single" w:sz="4" w:space="0" w:color="000000"/>
            </w:tcBorders>
          </w:tcPr>
          <w:p w14:paraId="3228C276" w14:textId="77777777" w:rsidR="00224911" w:rsidRPr="00CD5B08" w:rsidRDefault="00224911" w:rsidP="006F42F7">
            <w:pPr>
              <w:spacing w:line="240" w:lineRule="auto"/>
              <w:rPr>
                <w:rFonts w:cs="Arial"/>
                <w:b/>
                <w:szCs w:val="20"/>
                <w:lang w:val="sl-SI"/>
              </w:rPr>
            </w:pPr>
            <w:r w:rsidRPr="00CD5B08">
              <w:rPr>
                <w:rFonts w:cs="Arial"/>
                <w:b/>
                <w:szCs w:val="20"/>
                <w:lang w:val="sl-SI"/>
              </w:rPr>
              <w:t>8. Predstavitev sodelovanja javnosti</w:t>
            </w:r>
          </w:p>
        </w:tc>
      </w:tr>
      <w:tr w:rsidR="00224911" w:rsidRPr="00CD5B08" w14:paraId="232F10A3"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tcPr>
          <w:p w14:paraId="33259CE3" w14:textId="77777777" w:rsidR="00224911" w:rsidRPr="00CD5B08" w:rsidRDefault="00224911" w:rsidP="006F42F7">
            <w:pPr>
              <w:pStyle w:val="Neotevilenodstavek"/>
              <w:widowControl w:val="0"/>
              <w:spacing w:before="0" w:after="0" w:line="240" w:lineRule="auto"/>
              <w:rPr>
                <w:iCs/>
                <w:sz w:val="20"/>
                <w:szCs w:val="20"/>
              </w:rPr>
            </w:pPr>
            <w:r w:rsidRPr="00CD5B08">
              <w:rPr>
                <w:iCs/>
                <w:sz w:val="20"/>
                <w:szCs w:val="20"/>
              </w:rPr>
              <w:t>Vsebina predloženega gradiva (predpisa) vpliva na:</w:t>
            </w:r>
          </w:p>
          <w:p w14:paraId="450076BF" w14:textId="77777777" w:rsidR="00224911" w:rsidRPr="00CD5B08" w:rsidRDefault="00224911" w:rsidP="006F42F7">
            <w:pPr>
              <w:pStyle w:val="Neotevilenodstavek"/>
              <w:widowControl w:val="0"/>
              <w:numPr>
                <w:ilvl w:val="1"/>
                <w:numId w:val="6"/>
              </w:numPr>
              <w:spacing w:before="0" w:after="0" w:line="240" w:lineRule="auto"/>
              <w:rPr>
                <w:iCs/>
                <w:sz w:val="20"/>
                <w:szCs w:val="20"/>
              </w:rPr>
            </w:pPr>
            <w:r w:rsidRPr="00CD5B08">
              <w:rPr>
                <w:iCs/>
                <w:sz w:val="20"/>
                <w:szCs w:val="20"/>
              </w:rPr>
              <w:t>pristojnosti občin,</w:t>
            </w:r>
          </w:p>
          <w:p w14:paraId="3DD865C3" w14:textId="77777777" w:rsidR="00224911" w:rsidRPr="00CD5B08" w:rsidRDefault="00224911" w:rsidP="006F42F7">
            <w:pPr>
              <w:pStyle w:val="Neotevilenodstavek"/>
              <w:widowControl w:val="0"/>
              <w:numPr>
                <w:ilvl w:val="1"/>
                <w:numId w:val="6"/>
              </w:numPr>
              <w:spacing w:before="0" w:after="0" w:line="240" w:lineRule="auto"/>
              <w:rPr>
                <w:iCs/>
                <w:sz w:val="20"/>
                <w:szCs w:val="20"/>
              </w:rPr>
            </w:pPr>
            <w:r w:rsidRPr="00CD5B08">
              <w:rPr>
                <w:iCs/>
                <w:sz w:val="20"/>
                <w:szCs w:val="20"/>
              </w:rPr>
              <w:t>delovanje občin,</w:t>
            </w:r>
          </w:p>
          <w:p w14:paraId="31C4C4A7" w14:textId="77777777" w:rsidR="00224911" w:rsidRPr="00CD5B08" w:rsidRDefault="00224911" w:rsidP="006F42F7">
            <w:pPr>
              <w:pStyle w:val="Neotevilenodstavek"/>
              <w:widowControl w:val="0"/>
              <w:numPr>
                <w:ilvl w:val="1"/>
                <w:numId w:val="6"/>
              </w:numPr>
              <w:spacing w:before="0" w:after="0" w:line="240" w:lineRule="auto"/>
              <w:rPr>
                <w:iCs/>
                <w:sz w:val="20"/>
                <w:szCs w:val="20"/>
              </w:rPr>
            </w:pPr>
            <w:r w:rsidRPr="00CD5B08">
              <w:rPr>
                <w:iCs/>
                <w:sz w:val="20"/>
                <w:szCs w:val="20"/>
              </w:rPr>
              <w:t>financiranje občin.</w:t>
            </w:r>
          </w:p>
          <w:p w14:paraId="64B91A33" w14:textId="77777777" w:rsidR="00224911" w:rsidRPr="00CD5B08" w:rsidRDefault="00224911" w:rsidP="006F42F7">
            <w:pPr>
              <w:pStyle w:val="Neotevilenodstavek"/>
              <w:widowControl w:val="0"/>
              <w:spacing w:before="0" w:after="0" w:line="240" w:lineRule="auto"/>
              <w:ind w:left="1440"/>
              <w:rPr>
                <w:iCs/>
                <w:sz w:val="20"/>
                <w:szCs w:val="20"/>
              </w:rPr>
            </w:pPr>
          </w:p>
        </w:tc>
        <w:tc>
          <w:tcPr>
            <w:tcW w:w="2542" w:type="dxa"/>
            <w:gridSpan w:val="3"/>
          </w:tcPr>
          <w:p w14:paraId="2C2F0712" w14:textId="77777777" w:rsidR="00224911" w:rsidRPr="00CD5B08" w:rsidRDefault="00224911" w:rsidP="006F42F7">
            <w:pPr>
              <w:pStyle w:val="Neotevilenodstavek"/>
              <w:widowControl w:val="0"/>
              <w:spacing w:before="0" w:after="0" w:line="240" w:lineRule="auto"/>
              <w:jc w:val="center"/>
              <w:rPr>
                <w:b/>
                <w:sz w:val="20"/>
                <w:szCs w:val="20"/>
              </w:rPr>
            </w:pPr>
            <w:r w:rsidRPr="00CD5B08">
              <w:rPr>
                <w:b/>
                <w:sz w:val="20"/>
                <w:szCs w:val="20"/>
              </w:rPr>
              <w:t>DA</w:t>
            </w:r>
          </w:p>
        </w:tc>
      </w:tr>
      <w:tr w:rsidR="00224911" w:rsidRPr="00DB0957" w14:paraId="1CBED6D4"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11"/>
          </w:tcPr>
          <w:p w14:paraId="5F9E018C" w14:textId="77777777" w:rsidR="00224911" w:rsidRPr="00CD5B08" w:rsidRDefault="00224911" w:rsidP="006F42F7">
            <w:pPr>
              <w:pStyle w:val="Neotevilenodstavek"/>
              <w:widowControl w:val="0"/>
              <w:spacing w:before="0" w:after="0" w:line="240" w:lineRule="auto"/>
              <w:rPr>
                <w:iCs/>
                <w:sz w:val="20"/>
                <w:szCs w:val="20"/>
              </w:rPr>
            </w:pPr>
            <w:r w:rsidRPr="00CD5B08">
              <w:rPr>
                <w:iCs/>
                <w:sz w:val="20"/>
                <w:szCs w:val="20"/>
              </w:rPr>
              <w:t xml:space="preserve">Gradivo (predpis) je bilo poslano v mnenje: </w:t>
            </w:r>
          </w:p>
          <w:p w14:paraId="4BAE4AE0" w14:textId="77777777" w:rsidR="00224911" w:rsidRPr="00CD5B08" w:rsidRDefault="00224911" w:rsidP="006F42F7">
            <w:pPr>
              <w:pStyle w:val="Neotevilenodstavek"/>
              <w:widowControl w:val="0"/>
              <w:numPr>
                <w:ilvl w:val="0"/>
                <w:numId w:val="7"/>
              </w:numPr>
              <w:spacing w:before="0" w:after="0" w:line="240" w:lineRule="auto"/>
              <w:rPr>
                <w:iCs/>
                <w:sz w:val="20"/>
                <w:szCs w:val="20"/>
              </w:rPr>
            </w:pPr>
            <w:r w:rsidRPr="00CD5B08">
              <w:rPr>
                <w:iCs/>
                <w:sz w:val="20"/>
                <w:szCs w:val="20"/>
              </w:rPr>
              <w:t>Skupnosti občin Slovenije SOS: DA</w:t>
            </w:r>
          </w:p>
          <w:p w14:paraId="787B463E" w14:textId="77777777" w:rsidR="00224911" w:rsidRPr="00CD5B08" w:rsidRDefault="00224911" w:rsidP="006F42F7">
            <w:pPr>
              <w:pStyle w:val="Neotevilenodstavek"/>
              <w:widowControl w:val="0"/>
              <w:numPr>
                <w:ilvl w:val="0"/>
                <w:numId w:val="7"/>
              </w:numPr>
              <w:spacing w:before="0" w:after="0" w:line="240" w:lineRule="auto"/>
              <w:rPr>
                <w:iCs/>
                <w:sz w:val="20"/>
                <w:szCs w:val="20"/>
              </w:rPr>
            </w:pPr>
            <w:r w:rsidRPr="00CD5B08">
              <w:rPr>
                <w:iCs/>
                <w:sz w:val="20"/>
                <w:szCs w:val="20"/>
              </w:rPr>
              <w:t>Združenju občin Slovenije ZOS: DA</w:t>
            </w:r>
          </w:p>
          <w:p w14:paraId="2C42B4AE" w14:textId="77777777" w:rsidR="00224911" w:rsidRPr="00CD5B08" w:rsidRDefault="00224911" w:rsidP="00993FA5">
            <w:pPr>
              <w:pStyle w:val="Neotevilenodstavek"/>
              <w:widowControl w:val="0"/>
              <w:numPr>
                <w:ilvl w:val="0"/>
                <w:numId w:val="7"/>
              </w:numPr>
              <w:spacing w:before="0" w:after="0" w:line="240" w:lineRule="auto"/>
              <w:rPr>
                <w:iCs/>
                <w:sz w:val="20"/>
                <w:szCs w:val="20"/>
              </w:rPr>
            </w:pPr>
            <w:r w:rsidRPr="00CD5B08">
              <w:rPr>
                <w:iCs/>
                <w:sz w:val="20"/>
                <w:szCs w:val="20"/>
              </w:rPr>
              <w:t>Združenju mestnih občin Slovenije ZMOS: DA</w:t>
            </w:r>
          </w:p>
          <w:p w14:paraId="161A504E" w14:textId="77777777" w:rsidR="00224911" w:rsidRPr="00CD5B08" w:rsidRDefault="00224911" w:rsidP="00C67FCD">
            <w:pPr>
              <w:pStyle w:val="Neotevilenodstavek"/>
              <w:widowControl w:val="0"/>
              <w:spacing w:before="0" w:after="0" w:line="240" w:lineRule="auto"/>
              <w:ind w:left="360"/>
              <w:rPr>
                <w:iCs/>
                <w:sz w:val="20"/>
                <w:szCs w:val="20"/>
              </w:rPr>
            </w:pPr>
          </w:p>
          <w:p w14:paraId="0A8772B1" w14:textId="77777777" w:rsidR="00224911" w:rsidRPr="00CD5B08" w:rsidRDefault="00224911" w:rsidP="00184B2D">
            <w:pPr>
              <w:pStyle w:val="Neotevilenodstavek"/>
              <w:widowControl w:val="0"/>
              <w:spacing w:before="0" w:after="0" w:line="240" w:lineRule="exact"/>
              <w:rPr>
                <w:iCs/>
                <w:sz w:val="20"/>
                <w:szCs w:val="20"/>
              </w:rPr>
            </w:pPr>
            <w:r w:rsidRPr="00B54D04">
              <w:rPr>
                <w:iCs/>
                <w:sz w:val="20"/>
                <w:szCs w:val="20"/>
              </w:rPr>
              <w:t>Bistveni predlogi in pripombe, ki niso bili upoštevani:</w:t>
            </w:r>
          </w:p>
          <w:p w14:paraId="7BED2020" w14:textId="77777777" w:rsidR="00224911" w:rsidRDefault="00DB0957" w:rsidP="00F25189">
            <w:pPr>
              <w:pStyle w:val="Neotevilenodstavek"/>
              <w:widowControl w:val="0"/>
              <w:numPr>
                <w:ilvl w:val="0"/>
                <w:numId w:val="6"/>
              </w:numPr>
              <w:spacing w:before="0" w:after="0" w:line="240" w:lineRule="exact"/>
              <w:rPr>
                <w:iCs/>
                <w:sz w:val="20"/>
                <w:szCs w:val="20"/>
              </w:rPr>
            </w:pPr>
            <w:r>
              <w:rPr>
                <w:iCs/>
                <w:sz w:val="20"/>
                <w:szCs w:val="20"/>
              </w:rPr>
              <w:t>N</w:t>
            </w:r>
            <w:r w:rsidR="006F7FB1">
              <w:rPr>
                <w:iCs/>
                <w:sz w:val="20"/>
                <w:szCs w:val="20"/>
              </w:rPr>
              <w:t>aspr</w:t>
            </w:r>
            <w:r>
              <w:rPr>
                <w:iCs/>
                <w:sz w:val="20"/>
                <w:szCs w:val="20"/>
              </w:rPr>
              <w:t xml:space="preserve">otovanje, da bi tudi občine lahko </w:t>
            </w:r>
            <w:proofErr w:type="spellStart"/>
            <w:r>
              <w:rPr>
                <w:iCs/>
                <w:sz w:val="20"/>
                <w:szCs w:val="20"/>
              </w:rPr>
              <w:t>opralvjale</w:t>
            </w:r>
            <w:proofErr w:type="spellEnd"/>
            <w:r>
              <w:rPr>
                <w:iCs/>
                <w:sz w:val="20"/>
                <w:szCs w:val="20"/>
              </w:rPr>
              <w:t xml:space="preserve"> nadzor nad nezahtevnimi objekti,</w:t>
            </w:r>
          </w:p>
          <w:p w14:paraId="64507E25" w14:textId="77777777" w:rsidR="00DB0957" w:rsidRDefault="00DB0957" w:rsidP="00F25189">
            <w:pPr>
              <w:pStyle w:val="Neotevilenodstavek"/>
              <w:widowControl w:val="0"/>
              <w:numPr>
                <w:ilvl w:val="0"/>
                <w:numId w:val="6"/>
              </w:numPr>
              <w:spacing w:before="0" w:after="0" w:line="240" w:lineRule="exact"/>
              <w:rPr>
                <w:iCs/>
                <w:sz w:val="20"/>
                <w:szCs w:val="20"/>
              </w:rPr>
            </w:pPr>
            <w:r>
              <w:rPr>
                <w:iCs/>
                <w:sz w:val="20"/>
                <w:szCs w:val="20"/>
              </w:rPr>
              <w:t xml:space="preserve">Nekatere občine ne želijo prevzeti naloge priprave </w:t>
            </w:r>
            <w:proofErr w:type="spellStart"/>
            <w:r>
              <w:rPr>
                <w:iCs/>
                <w:sz w:val="20"/>
                <w:szCs w:val="20"/>
              </w:rPr>
              <w:t>menj</w:t>
            </w:r>
            <w:proofErr w:type="spellEnd"/>
            <w:r>
              <w:rPr>
                <w:iCs/>
                <w:sz w:val="20"/>
                <w:szCs w:val="20"/>
              </w:rPr>
              <w:t xml:space="preserve"> o skladnosti projektov s prostorskimi akti,</w:t>
            </w:r>
          </w:p>
          <w:p w14:paraId="0947A62E" w14:textId="7F8C00F8" w:rsidR="00DB0957" w:rsidRPr="00C00CF9" w:rsidRDefault="00DB0957" w:rsidP="00CE2FF1">
            <w:pPr>
              <w:pStyle w:val="Neotevilenodstavek"/>
              <w:widowControl w:val="0"/>
              <w:numPr>
                <w:ilvl w:val="0"/>
                <w:numId w:val="6"/>
              </w:numPr>
              <w:spacing w:before="0" w:after="0" w:line="240" w:lineRule="exact"/>
              <w:rPr>
                <w:iCs/>
                <w:sz w:val="20"/>
                <w:szCs w:val="20"/>
              </w:rPr>
            </w:pPr>
            <w:r>
              <w:rPr>
                <w:iCs/>
                <w:sz w:val="20"/>
                <w:szCs w:val="20"/>
              </w:rPr>
              <w:t>Nasp</w:t>
            </w:r>
            <w:r w:rsidR="00CE2FF1">
              <w:rPr>
                <w:iCs/>
                <w:sz w:val="20"/>
                <w:szCs w:val="20"/>
              </w:rPr>
              <w:t>rot</w:t>
            </w:r>
            <w:r>
              <w:rPr>
                <w:iCs/>
                <w:sz w:val="20"/>
                <w:szCs w:val="20"/>
              </w:rPr>
              <w:t>ovanje prestavitvi plačila komunalnega prispevka v fazo pred pričetkom gradnje (delno ugodeno, v prehodnih določbah)</w:t>
            </w:r>
          </w:p>
        </w:tc>
      </w:tr>
      <w:tr w:rsidR="00224911" w:rsidRPr="00CD5B08" w14:paraId="5F3100F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vAlign w:val="center"/>
          </w:tcPr>
          <w:p w14:paraId="60444B9F" w14:textId="77777777" w:rsidR="00224911" w:rsidRPr="00CD5B08" w:rsidRDefault="00224911" w:rsidP="006F42F7">
            <w:pPr>
              <w:pStyle w:val="Neotevilenodstavek"/>
              <w:widowControl w:val="0"/>
              <w:spacing w:before="0" w:after="0" w:line="240" w:lineRule="auto"/>
              <w:jc w:val="left"/>
              <w:rPr>
                <w:b/>
                <w:sz w:val="20"/>
                <w:szCs w:val="20"/>
              </w:rPr>
            </w:pPr>
            <w:r w:rsidRPr="00CD5B08">
              <w:rPr>
                <w:b/>
                <w:sz w:val="20"/>
                <w:szCs w:val="20"/>
              </w:rPr>
              <w:t>9. Predstavitev sodelovanja javnosti:</w:t>
            </w:r>
          </w:p>
          <w:p w14:paraId="3715ECFA" w14:textId="77777777" w:rsidR="00224911" w:rsidRPr="00CD5B08" w:rsidRDefault="00224911" w:rsidP="006F42F7">
            <w:pPr>
              <w:pStyle w:val="Neotevilenodstavek"/>
              <w:widowControl w:val="0"/>
              <w:spacing w:before="0" w:after="0" w:line="240" w:lineRule="auto"/>
              <w:jc w:val="left"/>
              <w:rPr>
                <w:b/>
                <w:sz w:val="20"/>
                <w:szCs w:val="20"/>
              </w:rPr>
            </w:pPr>
          </w:p>
        </w:tc>
      </w:tr>
      <w:tr w:rsidR="00224911" w:rsidRPr="00CD5B08" w14:paraId="5CD0A35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tcPr>
          <w:p w14:paraId="75FF153D" w14:textId="77777777" w:rsidR="00224911" w:rsidRPr="00CD5B08" w:rsidRDefault="00224911" w:rsidP="006F42F7">
            <w:pPr>
              <w:pStyle w:val="Neotevilenodstavek"/>
              <w:widowControl w:val="0"/>
              <w:spacing w:before="0" w:after="0" w:line="240" w:lineRule="auto"/>
              <w:rPr>
                <w:sz w:val="20"/>
                <w:szCs w:val="20"/>
              </w:rPr>
            </w:pPr>
            <w:r w:rsidRPr="00CD5B08">
              <w:rPr>
                <w:iCs/>
                <w:sz w:val="20"/>
                <w:szCs w:val="20"/>
              </w:rPr>
              <w:t>Gradivo je bilo predhodno objavljeno na spletni strani predlagatelja:</w:t>
            </w:r>
          </w:p>
        </w:tc>
        <w:tc>
          <w:tcPr>
            <w:tcW w:w="2542" w:type="dxa"/>
            <w:gridSpan w:val="3"/>
          </w:tcPr>
          <w:p w14:paraId="55DEBB9F" w14:textId="77777777" w:rsidR="00224911" w:rsidRPr="00CD5B08" w:rsidRDefault="00224911" w:rsidP="006F42F7">
            <w:pPr>
              <w:pStyle w:val="Neotevilenodstavek"/>
              <w:widowControl w:val="0"/>
              <w:spacing w:before="0" w:after="0" w:line="240" w:lineRule="auto"/>
              <w:jc w:val="center"/>
              <w:rPr>
                <w:b/>
                <w:iCs/>
                <w:sz w:val="20"/>
                <w:szCs w:val="20"/>
              </w:rPr>
            </w:pPr>
            <w:r w:rsidRPr="00CD5B08">
              <w:rPr>
                <w:b/>
                <w:sz w:val="20"/>
                <w:szCs w:val="20"/>
              </w:rPr>
              <w:t>DA</w:t>
            </w:r>
          </w:p>
        </w:tc>
      </w:tr>
      <w:tr w:rsidR="00224911" w:rsidRPr="00704EF5" w14:paraId="1F0A8541"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14:paraId="4B1745FA" w14:textId="77777777" w:rsidR="00224911" w:rsidRPr="00CD5B08" w:rsidRDefault="00224911"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p>
          <w:p w14:paraId="56E46DF2" w14:textId="77777777" w:rsidR="00224911" w:rsidRPr="00CD5B08" w:rsidRDefault="00224911" w:rsidP="00280BFB">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CD5B08">
              <w:rPr>
                <w:rFonts w:cs="Arial"/>
                <w:bCs/>
                <w:szCs w:val="20"/>
                <w:lang w:val="sl-SI" w:eastAsia="sl-SI"/>
              </w:rPr>
              <w:t xml:space="preserve">Osnutek zakona je bil posredovan v javno razpravo </w:t>
            </w:r>
            <w:r>
              <w:rPr>
                <w:rFonts w:cs="Arial"/>
                <w:bCs/>
                <w:szCs w:val="20"/>
                <w:lang w:val="sl-SI" w:eastAsia="sl-SI"/>
              </w:rPr>
              <w:t xml:space="preserve">31. 7. 2020. </w:t>
            </w:r>
            <w:r w:rsidRPr="00CA132A">
              <w:rPr>
                <w:rFonts w:cs="Arial"/>
                <w:bCs/>
                <w:szCs w:val="20"/>
                <w:lang w:val="sl-SI" w:eastAsia="sl-SI"/>
              </w:rPr>
              <w:t xml:space="preserve">Javna razprava je bila zaradi obsežnosti gradiva na pobudo strokovne javnosti podaljšana in je tako trajala do </w:t>
            </w:r>
            <w:r>
              <w:rPr>
                <w:rFonts w:cs="Arial"/>
                <w:bCs/>
                <w:szCs w:val="20"/>
                <w:lang w:val="sl-SI" w:eastAsia="sl-SI"/>
              </w:rPr>
              <w:t>sredine septembra 2020</w:t>
            </w:r>
            <w:r w:rsidRPr="00CA132A">
              <w:rPr>
                <w:rFonts w:cs="Arial"/>
                <w:bCs/>
                <w:szCs w:val="20"/>
                <w:lang w:val="sl-SI" w:eastAsia="sl-SI"/>
              </w:rPr>
              <w:t xml:space="preserve">. Na podlagi pripomb in usklajevanj je bil nato pripravljen nov predlog zakona, ki je bil posredovan v medresorsko usklajevanje,. </w:t>
            </w:r>
            <w:r w:rsidR="002A2645">
              <w:rPr>
                <w:rFonts w:cs="Arial"/>
                <w:bCs/>
                <w:szCs w:val="20"/>
                <w:lang w:val="sl-SI" w:eastAsia="sl-SI"/>
              </w:rPr>
              <w:t>Z</w:t>
            </w:r>
            <w:r w:rsidRPr="00CA132A">
              <w:rPr>
                <w:rFonts w:cs="Arial"/>
                <w:bCs/>
                <w:szCs w:val="20"/>
                <w:lang w:val="sl-SI" w:eastAsia="sl-SI"/>
              </w:rPr>
              <w:t xml:space="preserve">akon </w:t>
            </w:r>
            <w:r w:rsidR="002A2645">
              <w:rPr>
                <w:rFonts w:cs="Arial"/>
                <w:bCs/>
                <w:szCs w:val="20"/>
                <w:lang w:val="sl-SI" w:eastAsia="sl-SI"/>
              </w:rPr>
              <w:t xml:space="preserve">je bil </w:t>
            </w:r>
            <w:r w:rsidRPr="00CA132A">
              <w:rPr>
                <w:rFonts w:cs="Arial"/>
                <w:bCs/>
                <w:szCs w:val="20"/>
                <w:lang w:val="sl-SI" w:eastAsia="sl-SI"/>
              </w:rPr>
              <w:t>objavljen na spletnih straneh Ministrstva za okolje in prostor ter na spletnih straneh e-</w:t>
            </w:r>
            <w:r>
              <w:rPr>
                <w:rFonts w:cs="Arial"/>
                <w:bCs/>
                <w:szCs w:val="20"/>
                <w:lang w:val="sl-SI" w:eastAsia="sl-SI"/>
              </w:rPr>
              <w:t>demokracija</w:t>
            </w:r>
            <w:r w:rsidRPr="00CA132A">
              <w:rPr>
                <w:rFonts w:cs="Arial"/>
                <w:bCs/>
                <w:szCs w:val="20"/>
                <w:lang w:val="sl-SI" w:eastAsia="sl-SI"/>
              </w:rPr>
              <w:t>.</w:t>
            </w:r>
          </w:p>
          <w:p w14:paraId="145ACCDC" w14:textId="77777777" w:rsidR="00224911" w:rsidRPr="00CD5B08" w:rsidRDefault="00224911" w:rsidP="00BA5674">
            <w:pPr>
              <w:suppressAutoHyphens/>
              <w:overflowPunct w:val="0"/>
              <w:autoSpaceDE w:val="0"/>
              <w:autoSpaceDN w:val="0"/>
              <w:adjustRightInd w:val="0"/>
              <w:spacing w:line="240" w:lineRule="auto"/>
              <w:jc w:val="both"/>
              <w:textAlignment w:val="baseline"/>
              <w:outlineLvl w:val="3"/>
              <w:rPr>
                <w:rFonts w:cs="Arial"/>
                <w:bCs/>
                <w:szCs w:val="20"/>
                <w:lang w:val="sl-SI" w:eastAsia="sl-SI"/>
              </w:rPr>
            </w:pPr>
          </w:p>
          <w:p w14:paraId="7A71D5A1" w14:textId="77777777" w:rsidR="00224911" w:rsidRPr="00CD5B08" w:rsidRDefault="00224911" w:rsidP="00BA5674">
            <w:pPr>
              <w:overflowPunct w:val="0"/>
              <w:autoSpaceDE w:val="0"/>
              <w:autoSpaceDN w:val="0"/>
              <w:adjustRightInd w:val="0"/>
              <w:spacing w:after="200" w:line="240" w:lineRule="auto"/>
              <w:jc w:val="both"/>
              <w:textAlignment w:val="baseline"/>
              <w:rPr>
                <w:rFonts w:cs="Arial"/>
                <w:bCs/>
                <w:szCs w:val="20"/>
                <w:lang w:val="sl-SI" w:eastAsia="sl-SI"/>
              </w:rPr>
            </w:pPr>
            <w:r w:rsidRPr="00CD5B08">
              <w:rPr>
                <w:rFonts w:eastAsia="Calibri" w:cs="Arial"/>
                <w:bCs/>
                <w:szCs w:val="20"/>
                <w:lang w:val="sl-SI" w:eastAsia="sl-SI"/>
              </w:rPr>
              <w:t xml:space="preserve">Pri pripravi zakona so s svojimi pripombami in mnenji v usklajevanjih ali v delovnih skupinah za </w:t>
            </w:r>
            <w:r w:rsidRPr="00CD5B08">
              <w:rPr>
                <w:rFonts w:eastAsia="Calibri" w:cs="Arial"/>
                <w:bCs/>
                <w:szCs w:val="20"/>
                <w:lang w:val="sl-SI" w:eastAsia="sl-SI"/>
              </w:rPr>
              <w:lastRenderedPageBreak/>
              <w:t>pripravo zakona sodelovali zlasti: Inženirska zbornica Slovenije, Zbornica za arhitekturo in prostor Slovenije, Gospodarska zbornica Slovenije, Obrtno pod</w:t>
            </w:r>
            <w:r>
              <w:rPr>
                <w:rFonts w:eastAsia="Calibri" w:cs="Arial"/>
                <w:bCs/>
                <w:szCs w:val="20"/>
                <w:lang w:val="sl-SI" w:eastAsia="sl-SI"/>
              </w:rPr>
              <w:t xml:space="preserve">jetniška zbornica Slovenije, </w:t>
            </w:r>
            <w:proofErr w:type="spellStart"/>
            <w:r>
              <w:rPr>
                <w:rFonts w:eastAsia="Calibri" w:cs="Arial"/>
                <w:bCs/>
                <w:szCs w:val="20"/>
                <w:lang w:val="sl-SI" w:eastAsia="sl-SI"/>
              </w:rPr>
              <w:t>Am</w:t>
            </w:r>
            <w:r w:rsidRPr="00CD5B08">
              <w:rPr>
                <w:rFonts w:eastAsia="Calibri" w:cs="Arial"/>
                <w:bCs/>
                <w:szCs w:val="20"/>
                <w:lang w:val="sl-SI" w:eastAsia="sl-SI"/>
              </w:rPr>
              <w:t>Cham</w:t>
            </w:r>
            <w:proofErr w:type="spellEnd"/>
            <w:r w:rsidRPr="00CD5B08">
              <w:rPr>
                <w:rFonts w:eastAsia="Calibri" w:cs="Arial"/>
                <w:bCs/>
                <w:szCs w:val="20"/>
                <w:lang w:val="sl-SI" w:eastAsia="sl-SI"/>
              </w:rPr>
              <w:t xml:space="preserve">, Trgovinska zbornica Slovenije, skupina Odgovorno do prostora, tehnične fakultete Univerze v Ljubljani in v Mariboru in srednje šole, ki delujejo na področju graditve objektov, Zavod za gradbeništvo, Geološki zavod, </w:t>
            </w:r>
            <w:r>
              <w:rPr>
                <w:rFonts w:eastAsia="Calibri" w:cs="Arial"/>
                <w:bCs/>
                <w:szCs w:val="20"/>
                <w:lang w:val="sl-SI" w:eastAsia="sl-SI"/>
              </w:rPr>
              <w:t xml:space="preserve">IRSOP, </w:t>
            </w:r>
            <w:r w:rsidRPr="00CD5B08">
              <w:rPr>
                <w:rFonts w:eastAsia="Calibri" w:cs="Arial"/>
                <w:bCs/>
                <w:szCs w:val="20"/>
                <w:lang w:val="sl-SI" w:eastAsia="sl-SI"/>
              </w:rPr>
              <w:t xml:space="preserve">Zavod za gozdove, Zavod za varstvo kulturne dediščine, Zavod Republike Slovenije za varstvo narave, upravne enote, Društvo arhitektov Ljubljana, Društvo krajinskih arhitektov, FIABCI, Zveza geodetov, Društvo za razvoj prometa, Društvo tehnikov in inženirjev, Mreža za prostor, Združenje občin Slovenije, Skupnost občin Slovenije, Združenje mestnih občin Slovenije in različna podjetja kot so DRI, </w:t>
            </w:r>
            <w:r>
              <w:rPr>
                <w:rFonts w:eastAsia="Calibri" w:cs="Arial"/>
                <w:bCs/>
                <w:szCs w:val="20"/>
                <w:lang w:val="sl-SI" w:eastAsia="sl-SI"/>
              </w:rPr>
              <w:t xml:space="preserve">DARS, </w:t>
            </w:r>
            <w:r w:rsidRPr="00CD5B08">
              <w:rPr>
                <w:rFonts w:eastAsia="Calibri" w:cs="Arial"/>
                <w:bCs/>
                <w:szCs w:val="20"/>
                <w:lang w:val="sl-SI" w:eastAsia="sl-SI"/>
              </w:rPr>
              <w:t xml:space="preserve">DRC, ELES, </w:t>
            </w:r>
            <w:r>
              <w:rPr>
                <w:rFonts w:eastAsia="Calibri" w:cs="Arial"/>
                <w:bCs/>
                <w:szCs w:val="20"/>
                <w:lang w:val="sl-SI" w:eastAsia="sl-SI"/>
              </w:rPr>
              <w:t xml:space="preserve">ELEA, </w:t>
            </w:r>
            <w:r w:rsidRPr="00CD5B08">
              <w:rPr>
                <w:rFonts w:eastAsia="Calibri" w:cs="Arial"/>
                <w:bCs/>
                <w:szCs w:val="20"/>
                <w:lang w:val="sl-SI" w:eastAsia="sl-SI"/>
              </w:rPr>
              <w:t xml:space="preserve">GEN Energija, HSE </w:t>
            </w:r>
            <w:proofErr w:type="spellStart"/>
            <w:r w:rsidRPr="00CD5B08">
              <w:rPr>
                <w:rFonts w:eastAsia="Calibri" w:cs="Arial"/>
                <w:bCs/>
                <w:szCs w:val="20"/>
                <w:lang w:val="sl-SI" w:eastAsia="sl-SI"/>
              </w:rPr>
              <w:t>invest</w:t>
            </w:r>
            <w:proofErr w:type="spellEnd"/>
            <w:r w:rsidRPr="00CD5B08">
              <w:rPr>
                <w:rFonts w:eastAsia="Calibri" w:cs="Arial"/>
                <w:bCs/>
                <w:szCs w:val="20"/>
                <w:lang w:val="sl-SI" w:eastAsia="sl-SI"/>
              </w:rPr>
              <w:t xml:space="preserve">, Plinovodi, Telemach, Telekom, SODO, </w:t>
            </w:r>
            <w:proofErr w:type="spellStart"/>
            <w:r w:rsidRPr="00CD5B08">
              <w:rPr>
                <w:rFonts w:eastAsia="Calibri" w:cs="Arial"/>
                <w:bCs/>
                <w:szCs w:val="20"/>
                <w:lang w:val="sl-SI" w:eastAsia="sl-SI"/>
              </w:rPr>
              <w:t>Protim</w:t>
            </w:r>
            <w:proofErr w:type="spellEnd"/>
            <w:r w:rsidRPr="00CD5B08">
              <w:rPr>
                <w:rFonts w:eastAsia="Calibri" w:cs="Arial"/>
                <w:bCs/>
                <w:szCs w:val="20"/>
                <w:lang w:val="sl-SI" w:eastAsia="sl-SI"/>
              </w:rPr>
              <w:t xml:space="preserve"> </w:t>
            </w:r>
            <w:proofErr w:type="spellStart"/>
            <w:r w:rsidRPr="00CD5B08">
              <w:rPr>
                <w:rFonts w:eastAsia="Calibri" w:cs="Arial"/>
                <w:bCs/>
                <w:szCs w:val="20"/>
                <w:lang w:val="sl-SI" w:eastAsia="sl-SI"/>
              </w:rPr>
              <w:t>Ržišnik</w:t>
            </w:r>
            <w:proofErr w:type="spellEnd"/>
            <w:r w:rsidRPr="00CD5B08">
              <w:rPr>
                <w:rFonts w:eastAsia="Calibri" w:cs="Arial"/>
                <w:bCs/>
                <w:szCs w:val="20"/>
                <w:lang w:val="sl-SI" w:eastAsia="sl-SI"/>
              </w:rPr>
              <w:t xml:space="preserve"> Perc</w:t>
            </w:r>
            <w:r>
              <w:rPr>
                <w:rFonts w:eastAsia="Calibri" w:cs="Arial"/>
                <w:bCs/>
                <w:szCs w:val="20"/>
                <w:lang w:val="sl-SI" w:eastAsia="sl-SI"/>
              </w:rPr>
              <w:t xml:space="preserve">, </w:t>
            </w:r>
            <w:proofErr w:type="spellStart"/>
            <w:r>
              <w:rPr>
                <w:rFonts w:eastAsia="Calibri" w:cs="Arial"/>
                <w:bCs/>
                <w:szCs w:val="20"/>
                <w:lang w:val="sl-SI" w:eastAsia="sl-SI"/>
              </w:rPr>
              <w:t>Savaprojekt</w:t>
            </w:r>
            <w:proofErr w:type="spellEnd"/>
            <w:r>
              <w:rPr>
                <w:rFonts w:eastAsia="Calibri" w:cs="Arial"/>
                <w:bCs/>
                <w:szCs w:val="20"/>
                <w:lang w:val="sl-SI" w:eastAsia="sl-SI"/>
              </w:rPr>
              <w:t>, Petrol, Greenpeace, Mreža za prostor</w:t>
            </w:r>
            <w:r w:rsidRPr="00CD5B08">
              <w:rPr>
                <w:rFonts w:eastAsia="Calibri" w:cs="Arial"/>
                <w:bCs/>
                <w:szCs w:val="20"/>
                <w:lang w:val="sl-SI" w:eastAsia="sl-SI"/>
              </w:rPr>
              <w:t xml:space="preserve"> in številni drugi</w:t>
            </w:r>
            <w:r w:rsidRPr="00CD5B08">
              <w:rPr>
                <w:rFonts w:cs="Arial"/>
                <w:bCs/>
                <w:szCs w:val="20"/>
                <w:lang w:val="sl-SI" w:eastAsia="sl-SI"/>
              </w:rPr>
              <w:t>.</w:t>
            </w:r>
          </w:p>
          <w:p w14:paraId="7C1D8D27" w14:textId="77777777" w:rsidR="00224911" w:rsidRDefault="00224911" w:rsidP="00F57CDE">
            <w:pPr>
              <w:suppressAutoHyphens/>
              <w:overflowPunct w:val="0"/>
              <w:autoSpaceDE w:val="0"/>
              <w:autoSpaceDN w:val="0"/>
              <w:adjustRightInd w:val="0"/>
              <w:spacing w:after="120" w:line="240" w:lineRule="auto"/>
              <w:jc w:val="both"/>
              <w:textAlignment w:val="baseline"/>
              <w:outlineLvl w:val="3"/>
              <w:rPr>
                <w:rFonts w:eastAsia="Calibri" w:cs="Arial"/>
                <w:bCs/>
                <w:szCs w:val="20"/>
                <w:lang w:val="sl-SI" w:eastAsia="sl-SI"/>
              </w:rPr>
            </w:pPr>
            <w:r w:rsidRPr="00CD5B08">
              <w:rPr>
                <w:rFonts w:eastAsia="Calibri" w:cs="Arial"/>
                <w:bCs/>
                <w:szCs w:val="20"/>
                <w:lang w:val="sl-SI" w:eastAsia="sl-SI"/>
              </w:rPr>
              <w:t xml:space="preserve">Večina pripomb, podanih v javni razpravi, je bila upoštevanih ali pa je bila, upoštevajoč kontradiktorna mnenja, sprejeta rešitev, ki predstavlja kompromisno rešitev. </w:t>
            </w:r>
            <w:r w:rsidR="00F57CDE">
              <w:rPr>
                <w:rFonts w:eastAsia="Calibri" w:cs="Arial"/>
                <w:bCs/>
                <w:szCs w:val="20"/>
                <w:lang w:val="sl-SI" w:eastAsia="sl-SI"/>
              </w:rPr>
              <w:t>Upoštevane so bile naslednje pripombe:</w:t>
            </w:r>
          </w:p>
          <w:p w14:paraId="14BD0130" w14:textId="4CF37AE4" w:rsidR="00F57CDE" w:rsidRPr="00F57CDE" w:rsidRDefault="00F57CDE" w:rsidP="004A1540">
            <w:pPr>
              <w:pStyle w:val="Alineazaodstavkom"/>
              <w:spacing w:line="276" w:lineRule="auto"/>
              <w:ind w:left="459" w:hanging="283"/>
              <w:rPr>
                <w:sz w:val="20"/>
              </w:rPr>
            </w:pPr>
            <w:r w:rsidRPr="00F57CDE">
              <w:rPr>
                <w:sz w:val="20"/>
              </w:rPr>
              <w:t>izboljšana definicija »manjše rekonstrukcije« in predpisano sodelovanje pooblaščenega strokovnjaka, namesto predvidenega načrta,</w:t>
            </w:r>
          </w:p>
          <w:p w14:paraId="31E35732" w14:textId="27ED3159" w:rsidR="00F57CDE" w:rsidRPr="00F57CDE" w:rsidRDefault="00F57CDE" w:rsidP="004A1540">
            <w:pPr>
              <w:pStyle w:val="Alineazaodstavkom"/>
              <w:spacing w:line="276" w:lineRule="auto"/>
              <w:ind w:left="459" w:hanging="283"/>
              <w:rPr>
                <w:sz w:val="20"/>
              </w:rPr>
            </w:pPr>
            <w:r w:rsidRPr="00F57CDE">
              <w:rPr>
                <w:sz w:val="20"/>
              </w:rPr>
              <w:t>pravnomočno gradbeno dovoljenje se zahteva za gradnjo objektov, ki so objekti z v</w:t>
            </w:r>
            <w:r w:rsidR="00CE2FF1">
              <w:rPr>
                <w:sz w:val="20"/>
              </w:rPr>
              <w:t>p</w:t>
            </w:r>
            <w:r w:rsidRPr="00F57CDE">
              <w:rPr>
                <w:sz w:val="20"/>
              </w:rPr>
              <w:t>livi na okolje,</w:t>
            </w:r>
          </w:p>
          <w:p w14:paraId="7994DAF3" w14:textId="77777777" w:rsidR="00F57CDE" w:rsidRPr="00F57CDE" w:rsidRDefault="00F57CDE" w:rsidP="004A1540">
            <w:pPr>
              <w:pStyle w:val="Alineazaodstavkom"/>
              <w:spacing w:line="276" w:lineRule="auto"/>
              <w:ind w:left="459" w:hanging="283"/>
              <w:rPr>
                <w:sz w:val="20"/>
              </w:rPr>
            </w:pPr>
            <w:r w:rsidRPr="00F57CDE">
              <w:rPr>
                <w:sz w:val="20"/>
              </w:rPr>
              <w:t>začasni objekti so bolj natančno opredeljeni, pripravljen je osnutek podzakonskega predpisa,</w:t>
            </w:r>
          </w:p>
          <w:p w14:paraId="5EA0888C" w14:textId="518AE172" w:rsidR="00F57CDE" w:rsidRPr="00F57CDE" w:rsidRDefault="00F57CDE" w:rsidP="004A1540">
            <w:pPr>
              <w:pStyle w:val="Alineazaodstavkom"/>
              <w:spacing w:line="276" w:lineRule="auto"/>
              <w:ind w:left="459" w:hanging="283"/>
              <w:rPr>
                <w:sz w:val="20"/>
              </w:rPr>
            </w:pPr>
            <w:r w:rsidRPr="00F57CDE">
              <w:rPr>
                <w:sz w:val="20"/>
              </w:rPr>
              <w:t>ohranja se krajevna pristojnost Upravnih enot pri izdaji dovoljenj, na predlog ministra, pristojnega za</w:t>
            </w:r>
            <w:r w:rsidR="00CE2FF1">
              <w:rPr>
                <w:sz w:val="20"/>
              </w:rPr>
              <w:t xml:space="preserve"> </w:t>
            </w:r>
            <w:r w:rsidRPr="00F57CDE">
              <w:rPr>
                <w:sz w:val="20"/>
              </w:rPr>
              <w:t>graditev se prerazporeja delo oziroma delavce,</w:t>
            </w:r>
          </w:p>
          <w:p w14:paraId="4FA34ED5" w14:textId="77777777" w:rsidR="00F57CDE" w:rsidRPr="00F57CDE" w:rsidRDefault="00F57CDE" w:rsidP="004A1540">
            <w:pPr>
              <w:pStyle w:val="Alineazaodstavkom"/>
              <w:spacing w:line="276" w:lineRule="auto"/>
              <w:ind w:left="459" w:hanging="283"/>
              <w:rPr>
                <w:sz w:val="20"/>
              </w:rPr>
            </w:pPr>
            <w:r w:rsidRPr="00F57CDE">
              <w:rPr>
                <w:sz w:val="20"/>
              </w:rPr>
              <w:t>inšpekcijski nadzor nad nezahtevnimi objekti lahko izvajata tako državni kot občinski inšpektor,</w:t>
            </w:r>
          </w:p>
          <w:p w14:paraId="47141167" w14:textId="77777777" w:rsidR="00F57CDE" w:rsidRPr="00F57CDE" w:rsidRDefault="00F57CDE" w:rsidP="004A1540">
            <w:pPr>
              <w:pStyle w:val="Alineazaodstavkom"/>
              <w:spacing w:line="276" w:lineRule="auto"/>
              <w:ind w:left="459" w:hanging="283"/>
              <w:rPr>
                <w:sz w:val="20"/>
              </w:rPr>
            </w:pPr>
            <w:r w:rsidRPr="00F57CDE">
              <w:rPr>
                <w:sz w:val="20"/>
              </w:rPr>
              <w:t>poseben način elektronskega vročanja se uporablja do splošne ureditve e-vročanja na ravni države,</w:t>
            </w:r>
          </w:p>
          <w:p w14:paraId="67EC75F5" w14:textId="77777777" w:rsidR="00F57CDE" w:rsidRPr="00F57CDE" w:rsidRDefault="00F57CDE" w:rsidP="004A1540">
            <w:pPr>
              <w:pStyle w:val="Alineazaodstavkom"/>
              <w:spacing w:line="276" w:lineRule="auto"/>
              <w:ind w:left="459" w:hanging="283"/>
              <w:rPr>
                <w:sz w:val="20"/>
              </w:rPr>
            </w:pPr>
            <w:r w:rsidRPr="00F57CDE">
              <w:rPr>
                <w:sz w:val="20"/>
              </w:rPr>
              <w:t>uvede se vodilni načrt in njegovo izdelavo veže na pooblastila, ki izvirajo iz zakona o arhitekturni in inženirski dejavnosti,</w:t>
            </w:r>
          </w:p>
          <w:p w14:paraId="7576142A" w14:textId="77777777" w:rsidR="00F57CDE" w:rsidRPr="00F57CDE" w:rsidRDefault="00F57CDE" w:rsidP="004A1540">
            <w:pPr>
              <w:pStyle w:val="Alineazaodstavkom"/>
              <w:spacing w:line="276" w:lineRule="auto"/>
              <w:ind w:left="459" w:hanging="283"/>
              <w:rPr>
                <w:sz w:val="20"/>
              </w:rPr>
            </w:pPr>
            <w:r w:rsidRPr="00F57CDE">
              <w:rPr>
                <w:sz w:val="20"/>
              </w:rPr>
              <w:t>odpravlja se napaka pri naboru pooblaščenih strokovnjakov, ki smejo opravljati nadzor,</w:t>
            </w:r>
          </w:p>
          <w:p w14:paraId="4DF07922" w14:textId="77777777" w:rsidR="00F57CDE" w:rsidRPr="00F57CDE" w:rsidRDefault="00F57CDE" w:rsidP="004A1540">
            <w:pPr>
              <w:pStyle w:val="Alineazaodstavkom"/>
              <w:spacing w:line="276" w:lineRule="auto"/>
              <w:ind w:left="459" w:hanging="283"/>
              <w:rPr>
                <w:sz w:val="20"/>
              </w:rPr>
            </w:pPr>
            <w:r w:rsidRPr="00F57CDE">
              <w:rPr>
                <w:sz w:val="20"/>
              </w:rPr>
              <w:t xml:space="preserve">nekateri v osnutku skrajšani roki pri pridobivanju pogojev, mnenj in izdaji dovoljenj se podaljšujejo, na roke, ki veljajo v obstoječi zakonodaji, </w:t>
            </w:r>
          </w:p>
          <w:p w14:paraId="1D63DA28" w14:textId="77777777" w:rsidR="00F57CDE" w:rsidRPr="00F57CDE" w:rsidRDefault="00F57CDE" w:rsidP="004A1540">
            <w:pPr>
              <w:pStyle w:val="Alineazaodstavkom"/>
              <w:spacing w:line="276" w:lineRule="auto"/>
              <w:ind w:left="459" w:hanging="283"/>
              <w:rPr>
                <w:sz w:val="20"/>
              </w:rPr>
            </w:pPr>
            <w:r w:rsidRPr="00F57CDE">
              <w:rPr>
                <w:sz w:val="20"/>
              </w:rPr>
              <w:t>mnenjedajalci niso zavezani predlagati projektne rešitve, to je naloga projektanta,</w:t>
            </w:r>
          </w:p>
          <w:p w14:paraId="1AB4EAFA" w14:textId="77777777" w:rsidR="00F57CDE" w:rsidRPr="00F57CDE" w:rsidRDefault="00F57CDE" w:rsidP="004A1540">
            <w:pPr>
              <w:pStyle w:val="Alineazaodstavkom"/>
              <w:spacing w:line="276" w:lineRule="auto"/>
              <w:ind w:left="459" w:hanging="283"/>
              <w:rPr>
                <w:sz w:val="20"/>
              </w:rPr>
            </w:pPr>
            <w:r w:rsidRPr="00F57CDE">
              <w:rPr>
                <w:sz w:val="20"/>
              </w:rPr>
              <w:t>zakonodaja se izogiba pojmu »pozitivno« ali »negativno« soglasje, gre za vsebino, ki upravnemu organu omogoča sprejetje odločitve,</w:t>
            </w:r>
          </w:p>
          <w:p w14:paraId="29A7465F" w14:textId="77777777" w:rsidR="00F57CDE" w:rsidRPr="00F57CDE" w:rsidRDefault="00F57CDE" w:rsidP="004A1540">
            <w:pPr>
              <w:pStyle w:val="Alineazaodstavkom"/>
              <w:spacing w:line="276" w:lineRule="auto"/>
              <w:ind w:left="459" w:hanging="283"/>
              <w:rPr>
                <w:sz w:val="20"/>
              </w:rPr>
            </w:pPr>
            <w:r w:rsidRPr="00F57CDE">
              <w:rPr>
                <w:sz w:val="20"/>
              </w:rPr>
              <w:t xml:space="preserve">upravni organ je zavezan k upoštevanju mnenj, razen v primeru očitnih neskladij, ali neupoštevanja zakonodaje, </w:t>
            </w:r>
          </w:p>
          <w:p w14:paraId="11438447" w14:textId="77777777" w:rsidR="00F57CDE" w:rsidRPr="00F57CDE" w:rsidRDefault="00F57CDE" w:rsidP="004A1540">
            <w:pPr>
              <w:pStyle w:val="Alineazaodstavkom"/>
              <w:spacing w:line="276" w:lineRule="auto"/>
              <w:ind w:left="459" w:hanging="283"/>
              <w:rPr>
                <w:sz w:val="20"/>
              </w:rPr>
            </w:pPr>
            <w:r w:rsidRPr="00F57CDE">
              <w:rPr>
                <w:sz w:val="20"/>
              </w:rPr>
              <w:t>dokumente, ki izkazujejo pravico graditi, je treba predložiti že k vlogi za pridobitev gradbenega dovoljenja, izjema so linijski objekti,</w:t>
            </w:r>
          </w:p>
          <w:p w14:paraId="6636627F" w14:textId="57F7C281" w:rsidR="00F57CDE" w:rsidRPr="00F57CDE" w:rsidRDefault="00F57CDE" w:rsidP="004A1540">
            <w:pPr>
              <w:pStyle w:val="Alineazaodstavkom"/>
              <w:spacing w:line="276" w:lineRule="auto"/>
              <w:ind w:left="459" w:hanging="283"/>
              <w:rPr>
                <w:sz w:val="20"/>
              </w:rPr>
            </w:pPr>
            <w:r w:rsidRPr="00F57CDE">
              <w:rPr>
                <w:sz w:val="20"/>
              </w:rPr>
              <w:t>črta se določba, da je treba vabilo k udeležbi namestiti na lahko dostopnem in vidnem mestu na nepremičnini, ki je predmet zahteve za izdajo gradbenega dovoljenja, ostaja za integralne postopke,</w:t>
            </w:r>
          </w:p>
          <w:p w14:paraId="4F6D7FA6" w14:textId="090FF36F" w:rsidR="00F57CDE" w:rsidRPr="00F57CDE" w:rsidRDefault="00F57CDE" w:rsidP="004A1540">
            <w:pPr>
              <w:pStyle w:val="Alineazaodstavkom"/>
              <w:spacing w:line="276" w:lineRule="auto"/>
              <w:ind w:left="459" w:hanging="283"/>
              <w:rPr>
                <w:sz w:val="20"/>
              </w:rPr>
            </w:pPr>
            <w:r w:rsidRPr="00F57CDE">
              <w:rPr>
                <w:sz w:val="20"/>
              </w:rPr>
              <w:t>dokazilo o plačilu komunalnega prispevka je do uvedbe prostorsko informacijskega sistema še ve</w:t>
            </w:r>
            <w:r w:rsidR="00CE2FF1">
              <w:rPr>
                <w:sz w:val="20"/>
              </w:rPr>
              <w:t>d</w:t>
            </w:r>
            <w:r w:rsidRPr="00F57CDE">
              <w:rPr>
                <w:sz w:val="20"/>
              </w:rPr>
              <w:t xml:space="preserve">no treba predložiti v postopku izdaje gradbenega dovoljenja, </w:t>
            </w:r>
          </w:p>
          <w:p w14:paraId="36C6D128" w14:textId="43FAA844" w:rsidR="00F57CDE" w:rsidRPr="00F57CDE" w:rsidRDefault="00F57CDE" w:rsidP="004A1540">
            <w:pPr>
              <w:pStyle w:val="Alineazaodstavkom"/>
              <w:spacing w:line="276" w:lineRule="auto"/>
              <w:ind w:left="459" w:hanging="283"/>
              <w:rPr>
                <w:sz w:val="20"/>
              </w:rPr>
            </w:pPr>
            <w:r w:rsidRPr="00F57CDE">
              <w:rPr>
                <w:sz w:val="20"/>
              </w:rPr>
              <w:t>iz določb o stranskih udeležencih v integralnem gradbene</w:t>
            </w:r>
            <w:r w:rsidR="00CE2FF1">
              <w:rPr>
                <w:sz w:val="20"/>
              </w:rPr>
              <w:t>m</w:t>
            </w:r>
            <w:r w:rsidRPr="00F57CDE">
              <w:rPr>
                <w:sz w:val="20"/>
              </w:rPr>
              <w:t xml:space="preserve"> dovoljenju so umaknjene določbe, ki zahtevajo zbiranje in obdelavo osebnih podatkov,</w:t>
            </w:r>
          </w:p>
          <w:p w14:paraId="0452BACF" w14:textId="21654C1B" w:rsidR="00F57CDE" w:rsidRPr="00F57CDE" w:rsidRDefault="00F57CDE" w:rsidP="004A1540">
            <w:pPr>
              <w:pStyle w:val="Alineazaodstavkom"/>
              <w:spacing w:line="276" w:lineRule="auto"/>
              <w:ind w:left="459" w:hanging="283"/>
              <w:rPr>
                <w:sz w:val="20"/>
              </w:rPr>
            </w:pPr>
            <w:r w:rsidRPr="00F57CDE">
              <w:rPr>
                <w:sz w:val="20"/>
              </w:rPr>
              <w:t xml:space="preserve">obveznost evidentiranja se v zakonu predpisuje </w:t>
            </w:r>
            <w:r w:rsidR="00CE2FF1">
              <w:rPr>
                <w:sz w:val="20"/>
              </w:rPr>
              <w:t>z</w:t>
            </w:r>
            <w:r w:rsidRPr="00F57CDE">
              <w:rPr>
                <w:sz w:val="20"/>
              </w:rPr>
              <w:t>manj</w:t>
            </w:r>
            <w:r w:rsidR="00CE2FF1">
              <w:rPr>
                <w:sz w:val="20"/>
              </w:rPr>
              <w:t>šuje</w:t>
            </w:r>
            <w:r w:rsidRPr="00F57CDE">
              <w:rPr>
                <w:sz w:val="20"/>
              </w:rPr>
              <w:t xml:space="preserve">, saj je v postopku prejemanja zakon, ki ureja </w:t>
            </w:r>
            <w:r w:rsidRPr="00DA6C08">
              <w:rPr>
                <w:sz w:val="20"/>
              </w:rPr>
              <w:t>evidentiranje</w:t>
            </w:r>
            <w:r w:rsidRPr="00F57CDE">
              <w:rPr>
                <w:sz w:val="20"/>
              </w:rPr>
              <w:t xml:space="preserve"> nepremičnin,</w:t>
            </w:r>
          </w:p>
          <w:p w14:paraId="74D5516A" w14:textId="77777777" w:rsidR="00F57CDE" w:rsidRPr="00F57CDE" w:rsidRDefault="00F57CDE" w:rsidP="004A1540">
            <w:pPr>
              <w:pStyle w:val="Alineazaodstavkom"/>
              <w:spacing w:line="276" w:lineRule="auto"/>
              <w:ind w:left="459" w:hanging="283"/>
              <w:rPr>
                <w:sz w:val="20"/>
              </w:rPr>
            </w:pPr>
            <w:r w:rsidRPr="00F57CDE">
              <w:rPr>
                <w:sz w:val="20"/>
              </w:rPr>
              <w:t>natančneje so opredeljena dopustna odstopanja od projekta za pridobitev gradbenega dovoljenja,</w:t>
            </w:r>
          </w:p>
          <w:p w14:paraId="36A154E2" w14:textId="77777777" w:rsidR="00F57CDE" w:rsidRPr="00F57CDE" w:rsidRDefault="00F57CDE" w:rsidP="004A1540">
            <w:pPr>
              <w:pStyle w:val="Alineazaodstavkom"/>
              <w:spacing w:line="276" w:lineRule="auto"/>
              <w:ind w:left="459" w:hanging="283"/>
              <w:rPr>
                <w:sz w:val="20"/>
              </w:rPr>
            </w:pPr>
            <w:r w:rsidRPr="00F57CDE">
              <w:rPr>
                <w:sz w:val="20"/>
              </w:rPr>
              <w:t>jasneje je določeno, da pri uporabnem dovoljenju izjave podpisujeta zastopnik pravne osebe in pooblaščeni strokovnjak,</w:t>
            </w:r>
          </w:p>
          <w:p w14:paraId="664221DD" w14:textId="77777777" w:rsidR="00F57CDE" w:rsidRPr="00F57CDE" w:rsidRDefault="00F57CDE" w:rsidP="004A1540">
            <w:pPr>
              <w:pStyle w:val="Alineazaodstavkom"/>
              <w:spacing w:line="276" w:lineRule="auto"/>
              <w:ind w:left="459" w:hanging="283"/>
              <w:rPr>
                <w:sz w:val="20"/>
              </w:rPr>
            </w:pPr>
            <w:r w:rsidRPr="00F57CDE">
              <w:rPr>
                <w:sz w:val="20"/>
              </w:rPr>
              <w:t>omogočena je legalizacija objekta, ki je delno »sestavljen« iz legalnega in nelegalnega dela,</w:t>
            </w:r>
          </w:p>
          <w:p w14:paraId="121A0B3B" w14:textId="77777777" w:rsidR="00F57CDE" w:rsidRPr="00F57CDE" w:rsidRDefault="00F57CDE" w:rsidP="004A1540">
            <w:pPr>
              <w:pStyle w:val="Alineazaodstavkom"/>
              <w:spacing w:line="276" w:lineRule="auto"/>
              <w:ind w:left="459" w:hanging="283"/>
              <w:rPr>
                <w:sz w:val="20"/>
              </w:rPr>
            </w:pPr>
            <w:r w:rsidRPr="00F57CDE">
              <w:rPr>
                <w:sz w:val="20"/>
              </w:rPr>
              <w:t>omogočena je tudi taka legalizacija objekta, ki bo vseboval elemente »sanacije« oziroma uskladitve na podlagi izdane legalizacijske odločbe,</w:t>
            </w:r>
          </w:p>
          <w:p w14:paraId="0C2D9826" w14:textId="77777777" w:rsidR="00F57CDE" w:rsidRPr="00F57CDE" w:rsidRDefault="00F57CDE" w:rsidP="004A1540">
            <w:pPr>
              <w:pStyle w:val="Alineazaodstavkom"/>
              <w:spacing w:line="276" w:lineRule="auto"/>
              <w:ind w:left="459" w:hanging="283"/>
              <w:rPr>
                <w:sz w:val="20"/>
              </w:rPr>
            </w:pPr>
            <w:r w:rsidRPr="00F57CDE">
              <w:rPr>
                <w:sz w:val="20"/>
              </w:rPr>
              <w:t>odgovornim strokovnjakom, se v postopkih legalizacije ne nalaga izjava, da ugotavljajo, da je objekt varen, ampak le, da je sposoben za uporabo,</w:t>
            </w:r>
          </w:p>
          <w:p w14:paraId="4C32A8BE" w14:textId="77777777" w:rsidR="00F57CDE" w:rsidRPr="00F57CDE" w:rsidRDefault="00F57CDE" w:rsidP="004A1540">
            <w:pPr>
              <w:pStyle w:val="Alineazaodstavkom"/>
              <w:spacing w:line="276" w:lineRule="auto"/>
              <w:ind w:left="459" w:hanging="283"/>
              <w:rPr>
                <w:sz w:val="20"/>
              </w:rPr>
            </w:pPr>
            <w:r w:rsidRPr="00F57CDE">
              <w:rPr>
                <w:sz w:val="20"/>
              </w:rPr>
              <w:lastRenderedPageBreak/>
              <w:t>za objekte daljšega obstoje, ki jih je pod določenimi pogoji mogoče legalizirati se štejejo tisti, ki so bili zgrajeni do 2005,</w:t>
            </w:r>
          </w:p>
          <w:p w14:paraId="4E80710A" w14:textId="77777777" w:rsidR="00224911" w:rsidRPr="00F57CDE" w:rsidRDefault="00F57CDE" w:rsidP="00976906">
            <w:pPr>
              <w:pStyle w:val="Alineazaodstavkom"/>
              <w:spacing w:after="240" w:line="276" w:lineRule="auto"/>
              <w:ind w:left="459" w:hanging="283"/>
              <w:rPr>
                <w:rFonts w:eastAsia="Calibri"/>
                <w:sz w:val="20"/>
              </w:rPr>
            </w:pPr>
            <w:r w:rsidRPr="00F57CDE">
              <w:rPr>
                <w:sz w:val="20"/>
              </w:rPr>
              <w:t>odpravlja se pomanjkljivost veljavnega zakona, o roku veljavnosti gradbenega dovoljenja – pet let</w:t>
            </w:r>
            <w:r>
              <w:rPr>
                <w:sz w:val="20"/>
              </w:rPr>
              <w:t xml:space="preserve"> idr.</w:t>
            </w:r>
          </w:p>
          <w:p w14:paraId="307D7BAE" w14:textId="77777777" w:rsidR="00224911" w:rsidRDefault="00976906" w:rsidP="00BA5674">
            <w:pPr>
              <w:suppressAutoHyphens/>
              <w:overflowPunct w:val="0"/>
              <w:autoSpaceDE w:val="0"/>
              <w:autoSpaceDN w:val="0"/>
              <w:adjustRightInd w:val="0"/>
              <w:spacing w:line="240" w:lineRule="auto"/>
              <w:jc w:val="both"/>
              <w:textAlignment w:val="baseline"/>
              <w:outlineLvl w:val="3"/>
              <w:rPr>
                <w:rFonts w:eastAsia="Calibri" w:cs="Arial"/>
                <w:bCs/>
                <w:szCs w:val="20"/>
                <w:lang w:val="sl-SI" w:eastAsia="sl-SI"/>
              </w:rPr>
            </w:pPr>
            <w:r>
              <w:rPr>
                <w:rFonts w:eastAsia="Calibri" w:cs="Arial"/>
                <w:bCs/>
                <w:szCs w:val="20"/>
                <w:lang w:val="sl-SI" w:eastAsia="sl-SI"/>
              </w:rPr>
              <w:t>Naslednje pripombe, iz objektivnih razlogov, niso bile upoštevane:</w:t>
            </w:r>
          </w:p>
          <w:p w14:paraId="58FE7D07" w14:textId="77777777" w:rsidR="00976906" w:rsidRPr="00976906" w:rsidRDefault="00976906" w:rsidP="00976906">
            <w:pPr>
              <w:pStyle w:val="Alineazaodstavkom"/>
              <w:spacing w:line="276" w:lineRule="auto"/>
              <w:ind w:left="459" w:hanging="283"/>
              <w:rPr>
                <w:sz w:val="20"/>
              </w:rPr>
            </w:pPr>
            <w:r w:rsidRPr="00976906">
              <w:rPr>
                <w:sz w:val="20"/>
              </w:rPr>
              <w:t>da se ohrani med objekti državnega pomena sežigalnice komunalnih odpadkov.</w:t>
            </w:r>
          </w:p>
          <w:p w14:paraId="360F65F0" w14:textId="77777777" w:rsidR="00976906" w:rsidRPr="00976906" w:rsidRDefault="00976906" w:rsidP="00976906">
            <w:pPr>
              <w:pStyle w:val="Alineazaodstavkom"/>
              <w:spacing w:line="276" w:lineRule="auto"/>
              <w:ind w:left="459" w:hanging="283"/>
              <w:rPr>
                <w:sz w:val="20"/>
              </w:rPr>
            </w:pPr>
            <w:r w:rsidRPr="00976906">
              <w:rPr>
                <w:sz w:val="20"/>
              </w:rPr>
              <w:t xml:space="preserve">da se podrobneje </w:t>
            </w:r>
            <w:proofErr w:type="spellStart"/>
            <w:r w:rsidRPr="00976906">
              <w:rPr>
                <w:sz w:val="20"/>
              </w:rPr>
              <w:t>definiranjo</w:t>
            </w:r>
            <w:proofErr w:type="spellEnd"/>
            <w:r w:rsidRPr="00976906">
              <w:rPr>
                <w:sz w:val="20"/>
              </w:rPr>
              <w:t xml:space="preserve"> Gradbeno inženirski objekti,</w:t>
            </w:r>
          </w:p>
          <w:p w14:paraId="07C66D5A" w14:textId="77777777" w:rsidR="00976906" w:rsidRPr="00976906" w:rsidRDefault="00976906" w:rsidP="00976906">
            <w:pPr>
              <w:pStyle w:val="Alineazaodstavkom"/>
              <w:spacing w:line="276" w:lineRule="auto"/>
              <w:ind w:left="459" w:hanging="283"/>
              <w:rPr>
                <w:sz w:val="20"/>
              </w:rPr>
            </w:pPr>
            <w:r w:rsidRPr="00976906">
              <w:rPr>
                <w:sz w:val="20"/>
              </w:rPr>
              <w:t>da se plačilo takse uvede tudi za pripravo projektnih pogojev in mnenj glede skladnosti z občinskimi prostorskimi izvedbenimi akti,</w:t>
            </w:r>
          </w:p>
          <w:p w14:paraId="625DBBE8" w14:textId="77777777" w:rsidR="00976906" w:rsidRPr="00976906" w:rsidRDefault="00976906" w:rsidP="00976906">
            <w:pPr>
              <w:pStyle w:val="Alineazaodstavkom"/>
              <w:spacing w:line="276" w:lineRule="auto"/>
              <w:ind w:left="459" w:hanging="283"/>
              <w:rPr>
                <w:sz w:val="20"/>
              </w:rPr>
            </w:pPr>
            <w:r w:rsidRPr="00976906">
              <w:rPr>
                <w:sz w:val="20"/>
              </w:rPr>
              <w:t>da plačilo komunalnega prispevka ni več pogoj za pridobitev gradbenega dovoljenja,</w:t>
            </w:r>
          </w:p>
          <w:p w14:paraId="40FEA58C" w14:textId="77777777" w:rsidR="00976906" w:rsidRDefault="00976906" w:rsidP="00976906">
            <w:pPr>
              <w:pStyle w:val="Alineazaodstavkom"/>
              <w:spacing w:line="276" w:lineRule="auto"/>
              <w:ind w:left="459" w:hanging="283"/>
              <w:rPr>
                <w:sz w:val="20"/>
              </w:rPr>
            </w:pPr>
            <w:r w:rsidRPr="00976906">
              <w:rPr>
                <w:sz w:val="20"/>
              </w:rPr>
              <w:t>da se doda revizija za področje gradbenih konstrukcij in varstva pred požarom.</w:t>
            </w:r>
          </w:p>
          <w:p w14:paraId="0421C5C7" w14:textId="77777777" w:rsidR="00976906" w:rsidRPr="00976906" w:rsidRDefault="00976906" w:rsidP="00976906">
            <w:pPr>
              <w:pStyle w:val="Alineazaodstavkom"/>
              <w:numPr>
                <w:ilvl w:val="0"/>
                <w:numId w:val="0"/>
              </w:numPr>
              <w:spacing w:line="276" w:lineRule="auto"/>
              <w:ind w:left="720" w:hanging="360"/>
              <w:rPr>
                <w:sz w:val="20"/>
              </w:rPr>
            </w:pPr>
          </w:p>
          <w:p w14:paraId="1EAD1592" w14:textId="23459B86" w:rsidR="00224911" w:rsidRDefault="00224911" w:rsidP="003E26AF">
            <w:pPr>
              <w:suppressAutoHyphens/>
              <w:overflowPunct w:val="0"/>
              <w:autoSpaceDE w:val="0"/>
              <w:autoSpaceDN w:val="0"/>
              <w:adjustRightInd w:val="0"/>
              <w:spacing w:line="240" w:lineRule="auto"/>
              <w:jc w:val="both"/>
              <w:textAlignment w:val="baseline"/>
              <w:outlineLvl w:val="3"/>
              <w:rPr>
                <w:rFonts w:cs="Arial"/>
                <w:lang w:val="sl-SI"/>
              </w:rPr>
            </w:pPr>
            <w:r w:rsidRPr="003E26AF">
              <w:rPr>
                <w:rFonts w:eastAsia="Calibri" w:cs="Arial"/>
                <w:bCs/>
                <w:szCs w:val="20"/>
                <w:lang w:val="sl-SI" w:eastAsia="sl-SI"/>
              </w:rPr>
              <w:t>Gradivo je bilo dne 11.</w:t>
            </w:r>
            <w:r w:rsidR="00DD34C2">
              <w:rPr>
                <w:rFonts w:eastAsia="Calibri" w:cs="Arial"/>
                <w:bCs/>
                <w:szCs w:val="20"/>
                <w:lang w:val="sl-SI" w:eastAsia="sl-SI"/>
              </w:rPr>
              <w:t xml:space="preserve"> </w:t>
            </w:r>
            <w:r w:rsidRPr="003E26AF">
              <w:rPr>
                <w:rFonts w:eastAsia="Calibri" w:cs="Arial"/>
                <w:bCs/>
                <w:szCs w:val="20"/>
                <w:lang w:val="sl-SI" w:eastAsia="sl-SI"/>
              </w:rPr>
              <w:t>12. 2020 posredovano v medresorsko usklajevanje.</w:t>
            </w:r>
            <w:r w:rsidRPr="003E26AF">
              <w:rPr>
                <w:rFonts w:cs="Arial"/>
                <w:lang w:val="sl-SI"/>
              </w:rPr>
              <w:t xml:space="preserve"> rok za oddajo vaših stališč podaljšan do 14. </w:t>
            </w:r>
            <w:r w:rsidR="00CE2FF1">
              <w:rPr>
                <w:rFonts w:cs="Arial"/>
                <w:lang w:val="sl-SI"/>
              </w:rPr>
              <w:t>1.</w:t>
            </w:r>
            <w:r w:rsidRPr="003E26AF">
              <w:rPr>
                <w:rFonts w:cs="Arial"/>
                <w:lang w:val="sl-SI"/>
              </w:rPr>
              <w:t xml:space="preserve"> 2021</w:t>
            </w:r>
            <w:r>
              <w:rPr>
                <w:rFonts w:cs="Arial"/>
                <w:lang w:val="sl-SI"/>
              </w:rPr>
              <w:t>. Pripombe in predloge so podala ministrstva (</w:t>
            </w:r>
            <w:r w:rsidRPr="003E26AF">
              <w:rPr>
                <w:rFonts w:cs="Arial"/>
                <w:lang w:val="sl-SI"/>
              </w:rPr>
              <w:t xml:space="preserve">MNZ, </w:t>
            </w:r>
            <w:r>
              <w:rPr>
                <w:rFonts w:cs="Arial"/>
                <w:lang w:val="sl-SI"/>
              </w:rPr>
              <w:t xml:space="preserve">MZ, </w:t>
            </w:r>
            <w:r w:rsidRPr="003E26AF">
              <w:rPr>
                <w:rFonts w:cs="Arial"/>
                <w:lang w:val="sl-SI"/>
              </w:rPr>
              <w:t xml:space="preserve">MKGP, MDDSZ, </w:t>
            </w:r>
            <w:r>
              <w:rPr>
                <w:rFonts w:cs="Arial"/>
                <w:lang w:val="sl-SI"/>
              </w:rPr>
              <w:t xml:space="preserve">MGRT, MF, MK, MZI, MJU, MP), zbornice (GZS, OZS, IZS in ZAPS), organi MOP (DRSV, </w:t>
            </w:r>
            <w:proofErr w:type="spellStart"/>
            <w:r>
              <w:rPr>
                <w:rFonts w:cs="Arial"/>
                <w:lang w:val="sl-SI"/>
              </w:rPr>
              <w:t>DzO</w:t>
            </w:r>
            <w:proofErr w:type="spellEnd"/>
            <w:r>
              <w:rPr>
                <w:rFonts w:cs="Arial"/>
                <w:lang w:val="sl-SI"/>
              </w:rPr>
              <w:t>, IRSOP) ter ZMOS, ZOS in SOS.</w:t>
            </w:r>
            <w:r w:rsidR="00DD34C2">
              <w:rPr>
                <w:rFonts w:cs="Arial"/>
                <w:lang w:val="sl-SI"/>
              </w:rPr>
              <w:t xml:space="preserve"> MIZŠ se </w:t>
            </w:r>
            <w:proofErr w:type="spellStart"/>
            <w:r w:rsidR="00DD34C2">
              <w:rPr>
                <w:rFonts w:cs="Arial"/>
                <w:lang w:val="sl-SI"/>
              </w:rPr>
              <w:t>kjub</w:t>
            </w:r>
            <w:proofErr w:type="spellEnd"/>
            <w:r w:rsidR="00DD34C2">
              <w:rPr>
                <w:rFonts w:cs="Arial"/>
                <w:lang w:val="sl-SI"/>
              </w:rPr>
              <w:t xml:space="preserve"> napovedi s svojimi pripombami ni odzval.</w:t>
            </w:r>
          </w:p>
          <w:p w14:paraId="7121574E" w14:textId="77777777" w:rsidR="00224911" w:rsidRDefault="00224911" w:rsidP="003E26AF">
            <w:pPr>
              <w:suppressAutoHyphens/>
              <w:overflowPunct w:val="0"/>
              <w:autoSpaceDE w:val="0"/>
              <w:autoSpaceDN w:val="0"/>
              <w:adjustRightInd w:val="0"/>
              <w:spacing w:line="240" w:lineRule="auto"/>
              <w:jc w:val="both"/>
              <w:textAlignment w:val="baseline"/>
              <w:outlineLvl w:val="3"/>
              <w:rPr>
                <w:rFonts w:cs="Arial"/>
                <w:lang w:val="sl-SI"/>
              </w:rPr>
            </w:pPr>
          </w:p>
          <w:p w14:paraId="271F404D" w14:textId="1BB6E994" w:rsidR="00224911" w:rsidRDefault="00DD34C2" w:rsidP="003E26AF">
            <w:pPr>
              <w:suppressAutoHyphens/>
              <w:overflowPunct w:val="0"/>
              <w:autoSpaceDE w:val="0"/>
              <w:autoSpaceDN w:val="0"/>
              <w:adjustRightInd w:val="0"/>
              <w:spacing w:line="240" w:lineRule="auto"/>
              <w:jc w:val="both"/>
              <w:textAlignment w:val="baseline"/>
              <w:outlineLvl w:val="3"/>
              <w:rPr>
                <w:rFonts w:cs="Arial"/>
                <w:lang w:val="sl-SI"/>
              </w:rPr>
            </w:pPr>
            <w:r>
              <w:rPr>
                <w:rFonts w:cs="Arial"/>
                <w:lang w:val="sl-SI"/>
              </w:rPr>
              <w:t>Gradivo je po več krogih usklajevanj medresorsko usklajeno.</w:t>
            </w:r>
          </w:p>
          <w:p w14:paraId="74F29247" w14:textId="77777777" w:rsidR="00976906" w:rsidRDefault="00363718" w:rsidP="003E26AF">
            <w:pPr>
              <w:suppressAutoHyphens/>
              <w:overflowPunct w:val="0"/>
              <w:autoSpaceDE w:val="0"/>
              <w:autoSpaceDN w:val="0"/>
              <w:adjustRightInd w:val="0"/>
              <w:spacing w:line="240" w:lineRule="auto"/>
              <w:jc w:val="both"/>
              <w:textAlignment w:val="baseline"/>
              <w:outlineLvl w:val="3"/>
              <w:rPr>
                <w:rFonts w:cs="Arial"/>
                <w:lang w:val="sl-SI"/>
              </w:rPr>
            </w:pPr>
            <w:r>
              <w:rPr>
                <w:rFonts w:cs="Arial"/>
                <w:lang w:val="sl-SI"/>
              </w:rPr>
              <w:t>…..</w:t>
            </w:r>
          </w:p>
          <w:p w14:paraId="18E29280" w14:textId="77777777" w:rsidR="00363718" w:rsidRDefault="00363718" w:rsidP="003E26AF">
            <w:pPr>
              <w:suppressAutoHyphens/>
              <w:overflowPunct w:val="0"/>
              <w:autoSpaceDE w:val="0"/>
              <w:autoSpaceDN w:val="0"/>
              <w:adjustRightInd w:val="0"/>
              <w:spacing w:line="240" w:lineRule="auto"/>
              <w:jc w:val="both"/>
              <w:textAlignment w:val="baseline"/>
              <w:outlineLvl w:val="3"/>
              <w:rPr>
                <w:rFonts w:cs="Arial"/>
                <w:lang w:val="sl-SI"/>
              </w:rPr>
            </w:pPr>
          </w:p>
          <w:p w14:paraId="471AF0C5" w14:textId="0F0BBC55" w:rsidR="00976906" w:rsidRDefault="00976906" w:rsidP="003E26AF">
            <w:pPr>
              <w:suppressAutoHyphens/>
              <w:overflowPunct w:val="0"/>
              <w:autoSpaceDE w:val="0"/>
              <w:autoSpaceDN w:val="0"/>
              <w:adjustRightInd w:val="0"/>
              <w:spacing w:line="240" w:lineRule="auto"/>
              <w:jc w:val="both"/>
              <w:textAlignment w:val="baseline"/>
              <w:outlineLvl w:val="3"/>
              <w:rPr>
                <w:rFonts w:cs="Arial"/>
                <w:lang w:val="sl-SI"/>
              </w:rPr>
            </w:pPr>
            <w:r w:rsidRPr="00DD34C2">
              <w:rPr>
                <w:rFonts w:cs="Arial"/>
                <w:lang w:val="sl-SI"/>
              </w:rPr>
              <w:t>Bistvene pripombe, ki niso bile upoštevane:</w:t>
            </w:r>
          </w:p>
          <w:p w14:paraId="6F939F36" w14:textId="098C521A" w:rsidR="00976906" w:rsidRPr="00976906" w:rsidRDefault="00976906" w:rsidP="00976906">
            <w:pPr>
              <w:pStyle w:val="Alineazaodstavkom"/>
              <w:spacing w:line="276" w:lineRule="auto"/>
              <w:ind w:left="459" w:hanging="283"/>
              <w:rPr>
                <w:sz w:val="20"/>
              </w:rPr>
            </w:pPr>
            <w:r w:rsidRPr="00976906">
              <w:rPr>
                <w:sz w:val="20"/>
              </w:rPr>
              <w:t>v tretjem členu naj se doda revizija za pregled projektne dokumentacije, varnosti pred požarom</w:t>
            </w:r>
            <w:r w:rsidR="00C00CF9">
              <w:rPr>
                <w:sz w:val="20"/>
              </w:rPr>
              <w:t>,</w:t>
            </w:r>
          </w:p>
          <w:p w14:paraId="0D4FDF2B" w14:textId="673660BF" w:rsidR="00976906" w:rsidRPr="00976906" w:rsidRDefault="00976906" w:rsidP="00976906">
            <w:pPr>
              <w:pStyle w:val="Alineazaodstavkom"/>
              <w:spacing w:line="276" w:lineRule="auto"/>
              <w:ind w:left="459" w:hanging="283"/>
              <w:rPr>
                <w:sz w:val="20"/>
              </w:rPr>
            </w:pPr>
            <w:r w:rsidRPr="00976906">
              <w:rPr>
                <w:sz w:val="20"/>
              </w:rPr>
              <w:t>predlagamo, da se člen, ki določa gradnjo objektov brez gradbenega dovoljenja dopolni z besedilom, ki določa, da gradnja ne sme biti v nasprotju s predpisi, ki urejajo pravico graditi oziroma ostala stvarnopravna razmerja</w:t>
            </w:r>
            <w:r w:rsidR="00C00CF9">
              <w:rPr>
                <w:sz w:val="20"/>
              </w:rPr>
              <w:t>,</w:t>
            </w:r>
          </w:p>
          <w:p w14:paraId="4C313489" w14:textId="7BA0F6B2" w:rsidR="00976906" w:rsidRPr="00976906" w:rsidRDefault="00976906" w:rsidP="00976906">
            <w:pPr>
              <w:pStyle w:val="Alineazaodstavkom"/>
              <w:spacing w:line="276" w:lineRule="auto"/>
              <w:ind w:left="459" w:hanging="283"/>
              <w:rPr>
                <w:sz w:val="20"/>
              </w:rPr>
            </w:pPr>
            <w:r w:rsidRPr="00976906">
              <w:rPr>
                <w:sz w:val="20"/>
              </w:rPr>
              <w:t xml:space="preserve">zakon se dopolni tako, da je investitor dolžan izvesti prijavo začetka gradnje, za gradnjo za katero ni potrebno pridobiti gradbenega dovoljenja ter zagotoviti, da gradnja poteka skladno </w:t>
            </w:r>
            <w:r w:rsidR="00CE2FF1">
              <w:rPr>
                <w:sz w:val="20"/>
              </w:rPr>
              <w:t xml:space="preserve">s </w:t>
            </w:r>
            <w:r w:rsidRPr="00976906">
              <w:rPr>
                <w:sz w:val="20"/>
              </w:rPr>
              <w:t>predpisi, ki urejajo pravico graditi oziroma ostala stvarnopravna razmerja</w:t>
            </w:r>
          </w:p>
          <w:p w14:paraId="16B9434A" w14:textId="2C2A6D28" w:rsidR="00976906" w:rsidRPr="00976906" w:rsidRDefault="00976906" w:rsidP="00976906">
            <w:pPr>
              <w:pStyle w:val="Alineazaodstavkom"/>
              <w:spacing w:line="276" w:lineRule="auto"/>
              <w:ind w:left="459" w:hanging="283"/>
              <w:rPr>
                <w:sz w:val="20"/>
              </w:rPr>
            </w:pPr>
            <w:r w:rsidRPr="00976906">
              <w:rPr>
                <w:sz w:val="20"/>
              </w:rPr>
              <w:t>v zakon se zapiše kvalifikacije, ki jih mora imeti vodja del, dodalo bi se lahko recimo, kakšna dela lahko opravljajo strokovnjaki iz področja gradbeništva</w:t>
            </w:r>
            <w:r w:rsidR="00C00CF9">
              <w:rPr>
                <w:sz w:val="20"/>
              </w:rPr>
              <w:t>,</w:t>
            </w:r>
          </w:p>
          <w:p w14:paraId="5C57275A" w14:textId="10647455" w:rsidR="00976906" w:rsidRPr="00976906" w:rsidRDefault="00976906" w:rsidP="00976906">
            <w:pPr>
              <w:pStyle w:val="Alineazaodstavkom"/>
              <w:spacing w:line="276" w:lineRule="auto"/>
              <w:ind w:left="459" w:hanging="283"/>
              <w:rPr>
                <w:sz w:val="20"/>
              </w:rPr>
            </w:pPr>
            <w:r w:rsidRPr="00976906">
              <w:rPr>
                <w:sz w:val="20"/>
              </w:rPr>
              <w:t>predlog, da se novo predlaganega »arhitekta« izvzame iz seznama vodij del, ki lahko vodijo vsa dela; če ostane v seznamu kot eden od vodij del, je potrebno z dodatnimi določili opredeliti katera dela oz objekte lahko vodi; predlog, da v primeru, da arhitekt ostane kot vodja del, lahko vodi manj zahtevne objekte – stavbe</w:t>
            </w:r>
            <w:r w:rsidR="00C00CF9">
              <w:rPr>
                <w:sz w:val="20"/>
              </w:rPr>
              <w:t>,</w:t>
            </w:r>
          </w:p>
          <w:p w14:paraId="168D8DC0" w14:textId="78CF9FBE" w:rsidR="00976906" w:rsidRPr="00976906" w:rsidRDefault="00976906" w:rsidP="00976906">
            <w:pPr>
              <w:pStyle w:val="Alineazaodstavkom"/>
              <w:spacing w:line="276" w:lineRule="auto"/>
              <w:ind w:left="459" w:hanging="283"/>
              <w:rPr>
                <w:sz w:val="20"/>
              </w:rPr>
            </w:pPr>
            <w:r w:rsidRPr="00976906">
              <w:rPr>
                <w:sz w:val="20"/>
              </w:rPr>
              <w:t>podaljšanje 15 dnevnega roka, ki ga imajo mnenjedajalci, za izdajo projektnih pogojev</w:t>
            </w:r>
            <w:r w:rsidR="00C00CF9">
              <w:rPr>
                <w:sz w:val="20"/>
              </w:rPr>
              <w:t>,</w:t>
            </w:r>
          </w:p>
          <w:p w14:paraId="4F83C15C" w14:textId="69250DC9" w:rsidR="00976906" w:rsidRPr="00976906" w:rsidRDefault="00976906" w:rsidP="00976906">
            <w:pPr>
              <w:pStyle w:val="Alineazaodstavkom"/>
              <w:spacing w:line="276" w:lineRule="auto"/>
              <w:ind w:left="459" w:hanging="283"/>
              <w:rPr>
                <w:sz w:val="20"/>
              </w:rPr>
            </w:pPr>
            <w:r w:rsidRPr="00976906">
              <w:rPr>
                <w:sz w:val="20"/>
              </w:rPr>
              <w:t>dodati, da mnenje ne sme obsegati dodatnih zahtev in pogojev, ki presegajo vsebine izdanih projektnih pogojev ali ne sodijo v namen mnenja</w:t>
            </w:r>
            <w:r w:rsidR="00C00CF9">
              <w:rPr>
                <w:sz w:val="20"/>
              </w:rPr>
              <w:t>,</w:t>
            </w:r>
          </w:p>
          <w:p w14:paraId="0C9DD29F" w14:textId="620B16DA" w:rsidR="00976906" w:rsidRPr="00976906" w:rsidRDefault="00976906" w:rsidP="00976906">
            <w:pPr>
              <w:pStyle w:val="Alineazaodstavkom"/>
              <w:spacing w:line="276" w:lineRule="auto"/>
              <w:ind w:left="459" w:hanging="283"/>
              <w:rPr>
                <w:sz w:val="20"/>
              </w:rPr>
            </w:pPr>
            <w:r w:rsidRPr="00976906">
              <w:rPr>
                <w:sz w:val="20"/>
              </w:rPr>
              <w:t>predlaga se, da se doda nov odstavek, ki bo urejal pravico graditi v primeru nameravane gradnje objektov gospodarske javne infrastrukture, s predložitvijo notarsko overjene pogodbe o pridobitvi pravice gradnje, brez zahteve po hkratni predložitvi dokazila, da je bil vložen tudi zemljiškoknjižni predlog za vpis takšne pravice v zemljiško knjigo</w:t>
            </w:r>
            <w:r w:rsidR="00C00CF9">
              <w:rPr>
                <w:sz w:val="20"/>
              </w:rPr>
              <w:t>,</w:t>
            </w:r>
          </w:p>
          <w:p w14:paraId="1DA5DC54" w14:textId="5E7897F0" w:rsidR="00976906" w:rsidRPr="00976906" w:rsidRDefault="00976906" w:rsidP="00976906">
            <w:pPr>
              <w:pStyle w:val="Alineazaodstavkom"/>
              <w:spacing w:line="276" w:lineRule="auto"/>
              <w:ind w:left="459" w:hanging="283"/>
              <w:rPr>
                <w:sz w:val="20"/>
              </w:rPr>
            </w:pPr>
            <w:r w:rsidRPr="00976906">
              <w:rPr>
                <w:sz w:val="20"/>
              </w:rPr>
              <w:t>priglasitev udeležbe se dopolni z načinom seznanjenja stranskih udeležencev o začetku postopka</w:t>
            </w:r>
            <w:r w:rsidR="00C00CF9">
              <w:rPr>
                <w:sz w:val="20"/>
              </w:rPr>
              <w:t>,</w:t>
            </w:r>
          </w:p>
          <w:p w14:paraId="7F024FB0" w14:textId="7B51DCA7" w:rsidR="00976906" w:rsidRPr="00976906" w:rsidRDefault="00976906" w:rsidP="00976906">
            <w:pPr>
              <w:pStyle w:val="Alineazaodstavkom"/>
              <w:spacing w:line="276" w:lineRule="auto"/>
              <w:ind w:left="459" w:hanging="283"/>
              <w:rPr>
                <w:sz w:val="20"/>
              </w:rPr>
            </w:pPr>
            <w:r w:rsidRPr="00976906">
              <w:rPr>
                <w:sz w:val="20"/>
              </w:rPr>
              <w:t>plačilo komunalnega prispevka naj bo pogoj za izdajo gradbenega dovoljenja ne pa</w:t>
            </w:r>
            <w:r w:rsidR="00CE2FF1">
              <w:rPr>
                <w:sz w:val="20"/>
              </w:rPr>
              <w:t>,</w:t>
            </w:r>
            <w:r w:rsidRPr="00976906">
              <w:rPr>
                <w:sz w:val="20"/>
              </w:rPr>
              <w:t xml:space="preserve"> da se preverja šele pri prijavi gradnje</w:t>
            </w:r>
            <w:r w:rsidR="00C00CF9">
              <w:rPr>
                <w:sz w:val="20"/>
              </w:rPr>
              <w:t>,</w:t>
            </w:r>
          </w:p>
          <w:p w14:paraId="16B81697" w14:textId="55D7ADA7" w:rsidR="00976906" w:rsidRPr="00976906" w:rsidRDefault="00976906" w:rsidP="00976906">
            <w:pPr>
              <w:pStyle w:val="Alineazaodstavkom"/>
              <w:spacing w:line="276" w:lineRule="auto"/>
              <w:ind w:left="459" w:hanging="283"/>
              <w:rPr>
                <w:sz w:val="20"/>
              </w:rPr>
            </w:pPr>
            <w:r w:rsidRPr="00976906">
              <w:rPr>
                <w:sz w:val="20"/>
              </w:rPr>
              <w:t>v gradbeno dovoljenje naj se vpisuje različne stvari, kot so: gabariti objekta, odmik, višinsk</w:t>
            </w:r>
            <w:r w:rsidR="00CE2FF1">
              <w:rPr>
                <w:sz w:val="20"/>
              </w:rPr>
              <w:t>e</w:t>
            </w:r>
            <w:r w:rsidRPr="00976906">
              <w:rPr>
                <w:sz w:val="20"/>
              </w:rPr>
              <w:t xml:space="preserve"> kot</w:t>
            </w:r>
            <w:r w:rsidR="00CE2FF1">
              <w:rPr>
                <w:sz w:val="20"/>
              </w:rPr>
              <w:t>e</w:t>
            </w:r>
            <w:r w:rsidRPr="00976906">
              <w:rPr>
                <w:sz w:val="20"/>
              </w:rPr>
              <w:t>, dokaz</w:t>
            </w:r>
            <w:r w:rsidR="00CE2FF1">
              <w:rPr>
                <w:sz w:val="20"/>
              </w:rPr>
              <w:t>,</w:t>
            </w:r>
            <w:r w:rsidRPr="00976906">
              <w:rPr>
                <w:sz w:val="20"/>
              </w:rPr>
              <w:t xml:space="preserve"> da je parcela geodetsko urejena, rok za izvedbo gradnje</w:t>
            </w:r>
            <w:r w:rsidR="00C00CF9">
              <w:rPr>
                <w:sz w:val="20"/>
              </w:rPr>
              <w:t>,</w:t>
            </w:r>
          </w:p>
          <w:p w14:paraId="2F4757E1" w14:textId="597D3B59" w:rsidR="00976906" w:rsidRPr="00976906" w:rsidRDefault="00976906" w:rsidP="00976906">
            <w:pPr>
              <w:pStyle w:val="Alineazaodstavkom"/>
              <w:spacing w:line="276" w:lineRule="auto"/>
              <w:ind w:left="459" w:hanging="283"/>
              <w:rPr>
                <w:sz w:val="20"/>
              </w:rPr>
            </w:pPr>
            <w:r w:rsidRPr="00976906">
              <w:rPr>
                <w:sz w:val="20"/>
              </w:rPr>
              <w:t>odstranitev plačila takse za dostop do pravnega sredstva</w:t>
            </w:r>
            <w:r w:rsidR="00C00CF9">
              <w:rPr>
                <w:sz w:val="20"/>
              </w:rPr>
              <w:t>,</w:t>
            </w:r>
          </w:p>
          <w:p w14:paraId="5F030EFB" w14:textId="345A9FFF" w:rsidR="00976906" w:rsidRPr="00976906" w:rsidRDefault="00976906" w:rsidP="00976906">
            <w:pPr>
              <w:pStyle w:val="Alineazaodstavkom"/>
              <w:spacing w:line="276" w:lineRule="auto"/>
              <w:ind w:left="459" w:hanging="283"/>
              <w:rPr>
                <w:sz w:val="20"/>
              </w:rPr>
            </w:pPr>
            <w:r w:rsidRPr="00976906">
              <w:rPr>
                <w:sz w:val="20"/>
              </w:rPr>
              <w:t>ohrani se ureditev vloge NVO-jev, kot je po trenutno veljavnem zakonu</w:t>
            </w:r>
            <w:r w:rsidR="00C00CF9">
              <w:rPr>
                <w:sz w:val="20"/>
              </w:rPr>
              <w:t>,</w:t>
            </w:r>
          </w:p>
          <w:p w14:paraId="13628E86" w14:textId="0DD829B1" w:rsidR="00976906" w:rsidRPr="00976906" w:rsidRDefault="00976906" w:rsidP="00976906">
            <w:pPr>
              <w:pStyle w:val="Alineazaodstavkom"/>
              <w:spacing w:line="276" w:lineRule="auto"/>
              <w:ind w:left="459" w:hanging="283"/>
              <w:rPr>
                <w:sz w:val="20"/>
              </w:rPr>
            </w:pPr>
            <w:r w:rsidRPr="00976906">
              <w:rPr>
                <w:sz w:val="20"/>
              </w:rPr>
              <w:t>ohrani se veljavn</w:t>
            </w:r>
            <w:r w:rsidR="00C00CF9">
              <w:rPr>
                <w:sz w:val="20"/>
              </w:rPr>
              <w:t>a</w:t>
            </w:r>
            <w:r w:rsidRPr="00976906">
              <w:rPr>
                <w:sz w:val="20"/>
              </w:rPr>
              <w:t xml:space="preserve"> ureditev glede sodelovanje javnosti in stranskih udeležencev v integralnem postopku</w:t>
            </w:r>
            <w:r w:rsidR="00C00CF9">
              <w:rPr>
                <w:sz w:val="20"/>
              </w:rPr>
              <w:t>,</w:t>
            </w:r>
          </w:p>
          <w:p w14:paraId="47026E44" w14:textId="38C436AE" w:rsidR="00976906" w:rsidRPr="00976906" w:rsidRDefault="00976906" w:rsidP="00976906">
            <w:pPr>
              <w:pStyle w:val="Alineazaodstavkom"/>
              <w:spacing w:line="276" w:lineRule="auto"/>
              <w:ind w:left="459" w:hanging="283"/>
              <w:rPr>
                <w:sz w:val="20"/>
              </w:rPr>
            </w:pPr>
            <w:r w:rsidRPr="00976906">
              <w:rPr>
                <w:sz w:val="20"/>
              </w:rPr>
              <w:t>določilo člena o prijavi gradnje naj se konkretizira, da v praksi ni dileme čigava obveznost je seznanitev deležnikov</w:t>
            </w:r>
            <w:r w:rsidR="00C00CF9">
              <w:rPr>
                <w:sz w:val="20"/>
              </w:rPr>
              <w:t>,</w:t>
            </w:r>
          </w:p>
          <w:p w14:paraId="434CFA66" w14:textId="5A7280B5" w:rsidR="00976906" w:rsidRPr="00976906" w:rsidRDefault="00976906" w:rsidP="00976906">
            <w:pPr>
              <w:pStyle w:val="Alineazaodstavkom"/>
              <w:spacing w:line="276" w:lineRule="auto"/>
              <w:ind w:left="459" w:hanging="283"/>
              <w:rPr>
                <w:sz w:val="20"/>
              </w:rPr>
            </w:pPr>
            <w:r w:rsidRPr="00976906">
              <w:rPr>
                <w:sz w:val="20"/>
              </w:rPr>
              <w:lastRenderedPageBreak/>
              <w:t>širjenje dopustnih odstopanj od gradbenega dovoljenja ni sprejemljivo, ohrani naj se trenutna ureditev</w:t>
            </w:r>
            <w:r w:rsidR="00C00CF9">
              <w:rPr>
                <w:sz w:val="20"/>
              </w:rPr>
              <w:t>,</w:t>
            </w:r>
          </w:p>
          <w:p w14:paraId="7B2EF0C5" w14:textId="782A3E2B" w:rsidR="00976906" w:rsidRPr="00976906" w:rsidRDefault="00976906" w:rsidP="00976906">
            <w:pPr>
              <w:pStyle w:val="Alineazaodstavkom"/>
              <w:spacing w:line="276" w:lineRule="auto"/>
              <w:ind w:left="459" w:hanging="283"/>
              <w:rPr>
                <w:sz w:val="20"/>
              </w:rPr>
            </w:pPr>
            <w:r w:rsidRPr="00976906">
              <w:rPr>
                <w:sz w:val="20"/>
              </w:rPr>
              <w:t>pri zahtevnih objektih in objektih z vplivi na okolje naj se Navodilo za obratovanje in vzdrževanje izloči iz DZO in naj ga izdelata projektant PID in izvajalec</w:t>
            </w:r>
            <w:r w:rsidR="00C00CF9">
              <w:rPr>
                <w:sz w:val="20"/>
              </w:rPr>
              <w:t>,</w:t>
            </w:r>
          </w:p>
          <w:p w14:paraId="52D7ADFA" w14:textId="079FDEF3" w:rsidR="00976906" w:rsidRPr="00976906" w:rsidRDefault="00976906" w:rsidP="00976906">
            <w:pPr>
              <w:pStyle w:val="Alineazaodstavkom"/>
              <w:spacing w:line="276" w:lineRule="auto"/>
              <w:ind w:left="459" w:hanging="283"/>
              <w:rPr>
                <w:sz w:val="20"/>
              </w:rPr>
            </w:pPr>
            <w:r w:rsidRPr="00976906">
              <w:rPr>
                <w:sz w:val="20"/>
              </w:rPr>
              <w:t>točna določitev vrstnega reda, katere vrste javnega interesa imajo prednost, katere faze izvajanja gradnje imajo prednost, katere vrste kršitve imajo prednost in katere vrste lastnosti in nameni objekta imajo prednost</w:t>
            </w:r>
            <w:r w:rsidR="00C00CF9">
              <w:rPr>
                <w:sz w:val="20"/>
              </w:rPr>
              <w:t>,</w:t>
            </w:r>
          </w:p>
          <w:p w14:paraId="373A25C4" w14:textId="77777777" w:rsidR="00976906" w:rsidRPr="00976906" w:rsidRDefault="00976906" w:rsidP="00976906">
            <w:pPr>
              <w:pStyle w:val="Alineazaodstavkom"/>
              <w:spacing w:line="276" w:lineRule="auto"/>
              <w:ind w:left="459" w:hanging="283"/>
              <w:rPr>
                <w:sz w:val="20"/>
              </w:rPr>
            </w:pPr>
            <w:r w:rsidRPr="00976906">
              <w:rPr>
                <w:sz w:val="20"/>
              </w:rPr>
              <w:t>da se pri ureditvi o gospodarskih javnih službah za besedno zvezo »objekt v javni rabi,« doda besedilo »objekt gospodarske javne službe/infrastrukture</w:t>
            </w:r>
            <w:r>
              <w:rPr>
                <w:sz w:val="20"/>
              </w:rPr>
              <w:t xml:space="preserve">, </w:t>
            </w:r>
          </w:p>
          <w:p w14:paraId="4CC790CA" w14:textId="77777777" w:rsidR="00224911" w:rsidRPr="003E26AF" w:rsidRDefault="00976906" w:rsidP="00976906">
            <w:pPr>
              <w:pStyle w:val="Alineazaodstavkom"/>
              <w:spacing w:line="276" w:lineRule="auto"/>
              <w:ind w:left="459" w:hanging="283"/>
            </w:pPr>
            <w:r w:rsidRPr="00976906">
              <w:rPr>
                <w:sz w:val="20"/>
              </w:rPr>
              <w:t xml:space="preserve">za nelegalne in neskladne objekte ter za enostanovanjske objekte, pri katerih je prišlo do spremembe namembnosti v večstanovanjske na podlagi odločb sodišča, naj se izvede način legalizacije, iz katerega bo razvidno, na katerih točkah objekt ne izpolnjuje predpisanih bistvenih </w:t>
            </w:r>
            <w:r w:rsidRPr="00FF6368">
              <w:rPr>
                <w:sz w:val="20"/>
                <w:szCs w:val="20"/>
              </w:rPr>
              <w:t>zahtev, za slednje pa tudi opis neskladnosti s posameznimi določili prostorskih aktov</w:t>
            </w:r>
            <w:r w:rsidR="00FF6368">
              <w:rPr>
                <w:sz w:val="20"/>
                <w:szCs w:val="20"/>
              </w:rPr>
              <w:t>.</w:t>
            </w:r>
          </w:p>
        </w:tc>
      </w:tr>
      <w:tr w:rsidR="00224911" w:rsidRPr="00CD5B08" w14:paraId="69280928"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vAlign w:val="center"/>
          </w:tcPr>
          <w:p w14:paraId="71A6C95B" w14:textId="77777777" w:rsidR="00224911" w:rsidRPr="00CD5B08" w:rsidRDefault="00224911" w:rsidP="006F42F7">
            <w:pPr>
              <w:pStyle w:val="Neotevilenodstavek"/>
              <w:widowControl w:val="0"/>
              <w:spacing w:before="0" w:after="0" w:line="240" w:lineRule="auto"/>
              <w:jc w:val="left"/>
              <w:rPr>
                <w:b/>
                <w:sz w:val="20"/>
                <w:szCs w:val="20"/>
              </w:rPr>
            </w:pPr>
          </w:p>
          <w:p w14:paraId="2687917C" w14:textId="77777777" w:rsidR="00224911" w:rsidRPr="00CD5B08" w:rsidRDefault="00224911" w:rsidP="006F42F7">
            <w:pPr>
              <w:pStyle w:val="Neotevilenodstavek"/>
              <w:widowControl w:val="0"/>
              <w:spacing w:before="0" w:after="0" w:line="240" w:lineRule="auto"/>
              <w:jc w:val="left"/>
              <w:rPr>
                <w:b/>
                <w:sz w:val="20"/>
                <w:szCs w:val="20"/>
              </w:rPr>
            </w:pPr>
            <w:r w:rsidRPr="00CD5B08">
              <w:rPr>
                <w:b/>
                <w:sz w:val="20"/>
                <w:szCs w:val="20"/>
              </w:rPr>
              <w:t>10. Pri pripravi gradiva so bile upoštevane zahteve iz Resolucije o normativni dejavnosti:</w:t>
            </w:r>
          </w:p>
          <w:p w14:paraId="39E50B67" w14:textId="77777777" w:rsidR="00224911" w:rsidRPr="00CD5B08" w:rsidRDefault="00224911" w:rsidP="006F42F7">
            <w:pPr>
              <w:pStyle w:val="Neotevilenodstavek"/>
              <w:widowControl w:val="0"/>
              <w:spacing w:before="0" w:after="0" w:line="240" w:lineRule="auto"/>
              <w:jc w:val="left"/>
              <w:rPr>
                <w:sz w:val="20"/>
                <w:szCs w:val="20"/>
              </w:rPr>
            </w:pPr>
          </w:p>
        </w:tc>
        <w:tc>
          <w:tcPr>
            <w:tcW w:w="2542" w:type="dxa"/>
            <w:gridSpan w:val="3"/>
            <w:vAlign w:val="center"/>
          </w:tcPr>
          <w:p w14:paraId="22F34197" w14:textId="77777777" w:rsidR="00224911" w:rsidRPr="00CD5B08" w:rsidRDefault="00224911" w:rsidP="006F42F7">
            <w:pPr>
              <w:pStyle w:val="Neotevilenodstavek"/>
              <w:widowControl w:val="0"/>
              <w:spacing w:before="0" w:after="0" w:line="240" w:lineRule="auto"/>
              <w:jc w:val="center"/>
              <w:rPr>
                <w:b/>
                <w:iCs/>
                <w:sz w:val="20"/>
                <w:szCs w:val="20"/>
              </w:rPr>
            </w:pPr>
            <w:r w:rsidRPr="00CD5B08">
              <w:rPr>
                <w:b/>
                <w:sz w:val="20"/>
                <w:szCs w:val="20"/>
              </w:rPr>
              <w:t>DA</w:t>
            </w:r>
          </w:p>
        </w:tc>
      </w:tr>
      <w:tr w:rsidR="00224911" w:rsidRPr="00CD5B08" w14:paraId="14F50F70"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72" w:type="dxa"/>
            <w:gridSpan w:val="8"/>
            <w:vAlign w:val="center"/>
          </w:tcPr>
          <w:p w14:paraId="3FF4326D" w14:textId="77777777" w:rsidR="00224911" w:rsidRPr="00CD5B08" w:rsidRDefault="00224911" w:rsidP="006F42F7">
            <w:pPr>
              <w:pStyle w:val="Neotevilenodstavek"/>
              <w:widowControl w:val="0"/>
              <w:spacing w:before="0" w:after="0" w:line="240" w:lineRule="auto"/>
              <w:jc w:val="left"/>
              <w:rPr>
                <w:b/>
                <w:sz w:val="20"/>
                <w:szCs w:val="20"/>
              </w:rPr>
            </w:pPr>
            <w:r w:rsidRPr="00CD5B08">
              <w:rPr>
                <w:b/>
                <w:sz w:val="20"/>
                <w:szCs w:val="20"/>
              </w:rPr>
              <w:t>11. Gradivo je uvrščeno v delovni program vlade:</w:t>
            </w:r>
          </w:p>
        </w:tc>
        <w:tc>
          <w:tcPr>
            <w:tcW w:w="2542" w:type="dxa"/>
            <w:gridSpan w:val="3"/>
            <w:vAlign w:val="center"/>
          </w:tcPr>
          <w:p w14:paraId="163F52D9" w14:textId="77777777" w:rsidR="00224911" w:rsidRPr="00CD5B08" w:rsidRDefault="00224911" w:rsidP="00932AF7">
            <w:pPr>
              <w:pStyle w:val="Neotevilenodstavek"/>
              <w:widowControl w:val="0"/>
              <w:spacing w:before="0" w:after="0" w:line="240" w:lineRule="auto"/>
              <w:jc w:val="center"/>
              <w:rPr>
                <w:b/>
                <w:sz w:val="20"/>
                <w:szCs w:val="20"/>
              </w:rPr>
            </w:pPr>
          </w:p>
          <w:p w14:paraId="1659FABE" w14:textId="77777777" w:rsidR="00224911" w:rsidRPr="00CD5B08" w:rsidRDefault="00224911" w:rsidP="00932AF7">
            <w:pPr>
              <w:pStyle w:val="Neotevilenodstavek"/>
              <w:widowControl w:val="0"/>
              <w:spacing w:before="0" w:after="0" w:line="240" w:lineRule="auto"/>
              <w:jc w:val="center"/>
              <w:rPr>
                <w:b/>
                <w:sz w:val="20"/>
                <w:szCs w:val="20"/>
              </w:rPr>
            </w:pPr>
            <w:r w:rsidRPr="00CD5B08">
              <w:rPr>
                <w:b/>
                <w:sz w:val="20"/>
                <w:szCs w:val="20"/>
              </w:rPr>
              <w:t>DA</w:t>
            </w:r>
          </w:p>
        </w:tc>
      </w:tr>
      <w:tr w:rsidR="00224911" w:rsidRPr="00CD5B08" w14:paraId="1458A25D" w14:textId="77777777" w:rsidTr="00172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Borders>
              <w:top w:val="single" w:sz="4" w:space="0" w:color="000000"/>
              <w:left w:val="single" w:sz="4" w:space="0" w:color="000000"/>
              <w:bottom w:val="single" w:sz="4" w:space="0" w:color="000000"/>
              <w:right w:val="single" w:sz="4" w:space="0" w:color="000000"/>
            </w:tcBorders>
          </w:tcPr>
          <w:p w14:paraId="185DE8F2" w14:textId="77777777" w:rsidR="00224911" w:rsidRPr="00CD5B08" w:rsidRDefault="00224911" w:rsidP="006F42F7">
            <w:pPr>
              <w:pStyle w:val="Poglavje"/>
              <w:widowControl w:val="0"/>
              <w:spacing w:before="0" w:after="0" w:line="240" w:lineRule="auto"/>
              <w:ind w:left="3400"/>
              <w:jc w:val="left"/>
              <w:rPr>
                <w:b w:val="0"/>
                <w:sz w:val="20"/>
                <w:szCs w:val="20"/>
              </w:rPr>
            </w:pPr>
            <w:r w:rsidRPr="00CD5B08">
              <w:rPr>
                <w:b w:val="0"/>
                <w:sz w:val="20"/>
                <w:szCs w:val="20"/>
              </w:rPr>
              <w:t xml:space="preserve">                                                       </w:t>
            </w:r>
          </w:p>
          <w:p w14:paraId="65BE5AA9" w14:textId="77777777" w:rsidR="00224911" w:rsidRPr="00CD5B08" w:rsidRDefault="00224911" w:rsidP="00106940">
            <w:pPr>
              <w:pStyle w:val="Poglavje"/>
              <w:widowControl w:val="0"/>
              <w:spacing w:before="0" w:after="0" w:line="240" w:lineRule="auto"/>
              <w:ind w:left="4995"/>
              <w:rPr>
                <w:b w:val="0"/>
                <w:sz w:val="20"/>
                <w:szCs w:val="20"/>
              </w:rPr>
            </w:pPr>
            <w:r w:rsidRPr="00CD5B08">
              <w:rPr>
                <w:b w:val="0"/>
                <w:sz w:val="20"/>
                <w:szCs w:val="20"/>
              </w:rPr>
              <w:t>mag. ANDREJ VIZJAK</w:t>
            </w:r>
          </w:p>
          <w:p w14:paraId="52A901ED" w14:textId="77777777" w:rsidR="00224911" w:rsidRPr="00CD5B08" w:rsidRDefault="00224911" w:rsidP="00106940">
            <w:pPr>
              <w:pStyle w:val="Poglavje"/>
              <w:widowControl w:val="0"/>
              <w:spacing w:before="0" w:after="0" w:line="240" w:lineRule="auto"/>
              <w:ind w:left="4995"/>
              <w:rPr>
                <w:b w:val="0"/>
                <w:sz w:val="20"/>
                <w:szCs w:val="20"/>
              </w:rPr>
            </w:pPr>
            <w:r w:rsidRPr="00CD5B08">
              <w:rPr>
                <w:b w:val="0"/>
                <w:sz w:val="20"/>
                <w:szCs w:val="20"/>
              </w:rPr>
              <w:t>MINISTER</w:t>
            </w:r>
          </w:p>
          <w:p w14:paraId="38BBB697" w14:textId="77777777" w:rsidR="00224911" w:rsidRPr="00CD5B08" w:rsidRDefault="00224911" w:rsidP="006F42F7">
            <w:pPr>
              <w:pStyle w:val="Poglavje"/>
              <w:widowControl w:val="0"/>
              <w:spacing w:before="0" w:after="0" w:line="240" w:lineRule="auto"/>
              <w:ind w:left="3400"/>
              <w:jc w:val="left"/>
              <w:rPr>
                <w:sz w:val="20"/>
                <w:szCs w:val="20"/>
              </w:rPr>
            </w:pPr>
          </w:p>
        </w:tc>
      </w:tr>
    </w:tbl>
    <w:p w14:paraId="275985A8" w14:textId="77777777" w:rsidR="00850DCB" w:rsidRPr="00CD5B08" w:rsidRDefault="00850DCB" w:rsidP="00850DCB">
      <w:pPr>
        <w:pStyle w:val="Telobesedila2"/>
        <w:ind w:left="4956" w:firstLine="708"/>
        <w:rPr>
          <w:rFonts w:ascii="Arial" w:hAnsi="Arial" w:cs="Arial"/>
          <w:b w:val="0"/>
          <w:sz w:val="20"/>
          <w:szCs w:val="20"/>
        </w:rPr>
      </w:pPr>
    </w:p>
    <w:p w14:paraId="30693687" w14:textId="77777777" w:rsidR="00850DCB" w:rsidRPr="00CD5B08" w:rsidRDefault="00850DCB" w:rsidP="00850DCB">
      <w:pPr>
        <w:pStyle w:val="Telobesedila2"/>
        <w:ind w:left="4956" w:firstLine="708"/>
        <w:rPr>
          <w:rFonts w:ascii="Arial" w:hAnsi="Arial" w:cs="Arial"/>
          <w:b w:val="0"/>
          <w:sz w:val="20"/>
          <w:szCs w:val="20"/>
        </w:rPr>
      </w:pPr>
    </w:p>
    <w:p w14:paraId="4F5DB13C" w14:textId="77777777" w:rsidR="00850DCB" w:rsidRPr="00CD5B08" w:rsidRDefault="00850DCB" w:rsidP="00850DCB">
      <w:pPr>
        <w:pStyle w:val="Telobesedila2"/>
        <w:ind w:left="4956" w:firstLine="708"/>
        <w:rPr>
          <w:rFonts w:ascii="Arial" w:hAnsi="Arial" w:cs="Arial"/>
          <w:b w:val="0"/>
          <w:sz w:val="20"/>
          <w:szCs w:val="20"/>
        </w:rPr>
      </w:pPr>
    </w:p>
    <w:p w14:paraId="58651C9E" w14:textId="77777777" w:rsidR="00850DCB" w:rsidRPr="00CD5B08" w:rsidRDefault="00850DCB" w:rsidP="00850DCB">
      <w:pPr>
        <w:spacing w:line="240" w:lineRule="auto"/>
        <w:jc w:val="both"/>
        <w:rPr>
          <w:rFonts w:eastAsia="SimSun" w:cs="Arial"/>
          <w:szCs w:val="20"/>
          <w:lang w:val="sl-SI" w:eastAsia="zh-CN"/>
        </w:rPr>
      </w:pPr>
      <w:r w:rsidRPr="00CD5B08">
        <w:rPr>
          <w:rFonts w:eastAsia="SimSun" w:cs="Arial"/>
          <w:szCs w:val="20"/>
          <w:lang w:val="sl-SI" w:eastAsia="zh-CN"/>
        </w:rPr>
        <w:t>Prilogi:</w:t>
      </w:r>
    </w:p>
    <w:p w14:paraId="3A07C0BA" w14:textId="77777777" w:rsidR="00850DCB" w:rsidRPr="00CD5B08" w:rsidRDefault="00850DCB" w:rsidP="002148DE">
      <w:pPr>
        <w:numPr>
          <w:ilvl w:val="0"/>
          <w:numId w:val="12"/>
        </w:numPr>
        <w:spacing w:line="240" w:lineRule="auto"/>
        <w:jc w:val="both"/>
        <w:rPr>
          <w:rFonts w:eastAsia="SimSun" w:cs="Arial"/>
          <w:szCs w:val="20"/>
          <w:lang w:val="sl-SI" w:eastAsia="zh-CN"/>
        </w:rPr>
      </w:pPr>
      <w:r w:rsidRPr="00CD5B08">
        <w:rPr>
          <w:rFonts w:eastAsia="SimSun" w:cs="Arial"/>
          <w:szCs w:val="20"/>
          <w:lang w:val="sl-SI" w:eastAsia="zh-CN"/>
        </w:rPr>
        <w:t>predlog sklepa Vlade Republike Slovenije</w:t>
      </w:r>
    </w:p>
    <w:p w14:paraId="5679658D" w14:textId="77777777" w:rsidR="00850DCB" w:rsidRPr="00CD5B08" w:rsidRDefault="00850DCB" w:rsidP="002148DE">
      <w:pPr>
        <w:numPr>
          <w:ilvl w:val="0"/>
          <w:numId w:val="12"/>
        </w:numPr>
        <w:spacing w:line="240" w:lineRule="auto"/>
        <w:jc w:val="both"/>
        <w:rPr>
          <w:rFonts w:eastAsia="SimSun" w:cs="Arial"/>
          <w:szCs w:val="20"/>
          <w:lang w:val="sl-SI" w:eastAsia="zh-CN"/>
        </w:rPr>
      </w:pPr>
      <w:r w:rsidRPr="00CD5B08">
        <w:rPr>
          <w:rFonts w:eastAsia="SimSun" w:cs="Arial"/>
          <w:szCs w:val="20"/>
          <w:lang w:val="sl-SI" w:eastAsia="zh-CN"/>
        </w:rPr>
        <w:t xml:space="preserve">predlog zakona </w:t>
      </w:r>
      <w:r w:rsidR="00E06865">
        <w:rPr>
          <w:rFonts w:eastAsia="SimSun" w:cs="Arial"/>
          <w:szCs w:val="20"/>
          <w:lang w:val="sl-SI" w:eastAsia="zh-CN"/>
        </w:rPr>
        <w:t>z obrazložitvijo</w:t>
      </w:r>
    </w:p>
    <w:p w14:paraId="0A39C517" w14:textId="77777777" w:rsidR="00EC30CB" w:rsidRDefault="00EC30CB">
      <w:pPr>
        <w:spacing w:after="200" w:line="276" w:lineRule="auto"/>
        <w:rPr>
          <w:rFonts w:cs="Arial"/>
          <w:b/>
          <w:szCs w:val="20"/>
          <w:lang w:val="sl-SI" w:eastAsia="sl-SI"/>
        </w:rPr>
      </w:pPr>
    </w:p>
    <w:p w14:paraId="654AC84A" w14:textId="77777777" w:rsidR="00A10FC4" w:rsidRPr="00CD5B08" w:rsidRDefault="00EC30CB" w:rsidP="00A10FC4">
      <w:pPr>
        <w:spacing w:line="240" w:lineRule="auto"/>
        <w:rPr>
          <w:rFonts w:eastAsia="SimSun" w:cs="Arial"/>
          <w:szCs w:val="20"/>
          <w:lang w:val="sl-SI" w:eastAsia="zh-CN"/>
        </w:rPr>
      </w:pPr>
      <w:r>
        <w:rPr>
          <w:rFonts w:cs="Arial"/>
          <w:b/>
          <w:szCs w:val="20"/>
          <w:lang w:val="sl-SI" w:eastAsia="sl-SI"/>
        </w:rPr>
        <w:br w:type="page"/>
      </w:r>
      <w:r w:rsidR="00A10FC4" w:rsidRPr="00CD5B08">
        <w:rPr>
          <w:rFonts w:cs="Arial"/>
          <w:b/>
          <w:szCs w:val="20"/>
          <w:lang w:val="sl-SI" w:eastAsia="sl-SI"/>
        </w:rPr>
        <w:lastRenderedPageBreak/>
        <w:t>PRILOGA 1</w:t>
      </w:r>
    </w:p>
    <w:p w14:paraId="00F29CEC" w14:textId="77777777" w:rsidR="00A10FC4" w:rsidRPr="00CD5B08" w:rsidRDefault="00A10FC4" w:rsidP="00A10FC4">
      <w:pPr>
        <w:tabs>
          <w:tab w:val="left" w:pos="1701"/>
        </w:tabs>
        <w:spacing w:line="240" w:lineRule="auto"/>
        <w:rPr>
          <w:rFonts w:cs="Arial"/>
          <w:b/>
          <w:szCs w:val="20"/>
          <w:lang w:val="sl-SI" w:eastAsia="sl-SI"/>
        </w:rPr>
      </w:pPr>
    </w:p>
    <w:p w14:paraId="767ABBA2" w14:textId="77777777" w:rsidR="00A10FC4" w:rsidRPr="00CD5B08" w:rsidRDefault="00A10FC4" w:rsidP="00A10FC4">
      <w:pPr>
        <w:tabs>
          <w:tab w:val="left" w:pos="1701"/>
        </w:tabs>
        <w:spacing w:line="240" w:lineRule="auto"/>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3"/>
      </w:tblGrid>
      <w:tr w:rsidR="00A10FC4" w:rsidRPr="00CD5B08" w14:paraId="6E73C3E6" w14:textId="77777777" w:rsidTr="00A4109A">
        <w:tc>
          <w:tcPr>
            <w:tcW w:w="9163" w:type="dxa"/>
          </w:tcPr>
          <w:p w14:paraId="5D7D3501" w14:textId="77777777" w:rsidR="00A10FC4" w:rsidRPr="00CD5B08" w:rsidRDefault="00A10FC4" w:rsidP="00A4109A">
            <w:pPr>
              <w:spacing w:line="240" w:lineRule="auto"/>
              <w:jc w:val="both"/>
              <w:rPr>
                <w:rFonts w:eastAsia="SimSun" w:cs="Arial"/>
                <w:szCs w:val="20"/>
                <w:lang w:val="sl-SI" w:eastAsia="zh-CN"/>
              </w:rPr>
            </w:pPr>
          </w:p>
          <w:p w14:paraId="2767562F" w14:textId="77777777" w:rsidR="00A10FC4" w:rsidRPr="00CD5B08" w:rsidRDefault="00A10FC4" w:rsidP="00A4109A">
            <w:pPr>
              <w:spacing w:line="240" w:lineRule="auto"/>
              <w:jc w:val="both"/>
              <w:rPr>
                <w:rFonts w:eastAsia="SimSun" w:cs="Arial"/>
                <w:szCs w:val="20"/>
                <w:lang w:val="sl-SI" w:eastAsia="zh-CN"/>
              </w:rPr>
            </w:pPr>
            <w:r w:rsidRPr="00CD5B08">
              <w:rPr>
                <w:rFonts w:eastAsia="SimSun" w:cs="Arial"/>
                <w:szCs w:val="20"/>
                <w:lang w:val="sl-SI" w:eastAsia="zh-CN"/>
              </w:rPr>
              <w:t xml:space="preserve">Na podlagi drugega odstavka 2. člena Zakona o Vladi Republike Slovenije (Uradni list RS, št. 24/05 – uradno prečiščeno besedilo, 109/08, 38/10 – ZUKN, 8/12, 21/13, 47/13 – ZDU-1G in </w:t>
            </w:r>
            <w:r w:rsidR="00074495" w:rsidRPr="00074495">
              <w:rPr>
                <w:rFonts w:eastAsia="SimSun" w:cs="Arial"/>
                <w:szCs w:val="20"/>
                <w:lang w:val="sl-SI" w:eastAsia="zh-CN"/>
              </w:rPr>
              <w:t xml:space="preserve">65/14 in 55/17) </w:t>
            </w:r>
            <w:r w:rsidRPr="00CD5B08">
              <w:rPr>
                <w:rFonts w:eastAsia="SimSun" w:cs="Arial"/>
                <w:szCs w:val="20"/>
                <w:lang w:val="sl-SI" w:eastAsia="zh-CN"/>
              </w:rPr>
              <w:t>je Vlada Republike Slovenije na … seji dne …. pod točko ... sprejela</w:t>
            </w:r>
          </w:p>
          <w:p w14:paraId="4262155A" w14:textId="77777777" w:rsidR="00A10FC4" w:rsidRPr="00CD5B08" w:rsidRDefault="00A10FC4" w:rsidP="00A4109A">
            <w:pPr>
              <w:spacing w:line="240" w:lineRule="auto"/>
              <w:jc w:val="both"/>
              <w:rPr>
                <w:rFonts w:eastAsia="SimSun" w:cs="Arial"/>
                <w:szCs w:val="20"/>
                <w:lang w:val="sl-SI" w:eastAsia="zh-CN"/>
              </w:rPr>
            </w:pPr>
          </w:p>
          <w:p w14:paraId="47D9F416" w14:textId="77777777" w:rsidR="00A10FC4" w:rsidRPr="00CD5B08" w:rsidRDefault="00A10FC4" w:rsidP="00A4109A">
            <w:pPr>
              <w:spacing w:line="240" w:lineRule="auto"/>
              <w:jc w:val="both"/>
              <w:rPr>
                <w:rFonts w:eastAsia="SimSun" w:cs="Arial"/>
                <w:iCs/>
                <w:szCs w:val="20"/>
                <w:lang w:val="sl-SI" w:eastAsia="zh-CN"/>
              </w:rPr>
            </w:pPr>
          </w:p>
          <w:p w14:paraId="0F75DA65" w14:textId="77777777" w:rsidR="00A10FC4" w:rsidRPr="00CD5B08" w:rsidRDefault="00A10FC4" w:rsidP="00A4109A">
            <w:pPr>
              <w:spacing w:line="240" w:lineRule="auto"/>
              <w:jc w:val="center"/>
              <w:rPr>
                <w:rFonts w:eastAsia="SimSun" w:cs="Arial"/>
                <w:iCs/>
                <w:szCs w:val="20"/>
                <w:lang w:val="sl-SI" w:eastAsia="zh-CN"/>
              </w:rPr>
            </w:pPr>
            <w:r w:rsidRPr="00CD5B08">
              <w:rPr>
                <w:rFonts w:eastAsia="SimSun" w:cs="Arial"/>
                <w:iCs/>
                <w:szCs w:val="20"/>
                <w:lang w:val="sl-SI" w:eastAsia="zh-CN"/>
              </w:rPr>
              <w:t>SKLEP:</w:t>
            </w:r>
          </w:p>
          <w:p w14:paraId="37480578" w14:textId="77777777" w:rsidR="00A10FC4" w:rsidRPr="00CD5B08" w:rsidRDefault="00A10FC4" w:rsidP="00A4109A">
            <w:pPr>
              <w:spacing w:line="240" w:lineRule="auto"/>
              <w:jc w:val="both"/>
              <w:rPr>
                <w:rFonts w:eastAsia="SimSun" w:cs="Arial"/>
                <w:iCs/>
                <w:szCs w:val="20"/>
                <w:lang w:val="sl-SI" w:eastAsia="zh-CN"/>
              </w:rPr>
            </w:pPr>
          </w:p>
          <w:p w14:paraId="6106AFF2" w14:textId="77777777" w:rsidR="00A10FC4" w:rsidRPr="00CD5B08" w:rsidRDefault="00A10FC4" w:rsidP="00A4109A">
            <w:pPr>
              <w:spacing w:line="240" w:lineRule="auto"/>
              <w:jc w:val="both"/>
              <w:rPr>
                <w:rFonts w:eastAsia="SimSun" w:cs="Arial"/>
                <w:iCs/>
                <w:szCs w:val="20"/>
                <w:lang w:val="sl-SI" w:eastAsia="zh-CN"/>
              </w:rPr>
            </w:pPr>
          </w:p>
          <w:p w14:paraId="5898D192" w14:textId="77777777" w:rsidR="00A10FC4" w:rsidRPr="00CD5B08" w:rsidRDefault="00A10FC4" w:rsidP="00A4109A">
            <w:pPr>
              <w:spacing w:line="240" w:lineRule="auto"/>
              <w:jc w:val="both"/>
              <w:rPr>
                <w:rFonts w:eastAsia="SimSun" w:cs="Arial"/>
                <w:szCs w:val="20"/>
                <w:lang w:val="sl-SI" w:eastAsia="zh-CN"/>
              </w:rPr>
            </w:pPr>
            <w:r w:rsidRPr="00CD5B08">
              <w:rPr>
                <w:rFonts w:eastAsia="SimSun" w:cs="Arial"/>
                <w:szCs w:val="20"/>
                <w:lang w:val="sl-SI" w:eastAsia="zh-CN"/>
              </w:rPr>
              <w:t>Vlada Republike Slovenije je določila besedilo predloga Gradbenega zakona (GZ-1) (EVA: 2020-2550-0059) in ga predloži Državnemu zboru Republike Slovenije v sprejetje po rednem zakonodajnem postopku.</w:t>
            </w:r>
          </w:p>
          <w:p w14:paraId="79ACB523" w14:textId="77777777" w:rsidR="00A10FC4" w:rsidRPr="00CD5B08" w:rsidRDefault="00A10FC4" w:rsidP="00A4109A">
            <w:pPr>
              <w:spacing w:line="240" w:lineRule="auto"/>
              <w:jc w:val="both"/>
              <w:rPr>
                <w:rFonts w:eastAsia="SimSun" w:cs="Arial"/>
                <w:iCs/>
                <w:szCs w:val="20"/>
                <w:lang w:val="sl-SI" w:eastAsia="zh-CN"/>
              </w:rPr>
            </w:pPr>
          </w:p>
          <w:p w14:paraId="71ADFD84" w14:textId="77777777" w:rsidR="00A10FC4" w:rsidRPr="00CD5B08" w:rsidRDefault="00A10FC4" w:rsidP="00A4109A">
            <w:pPr>
              <w:spacing w:line="240" w:lineRule="auto"/>
              <w:jc w:val="both"/>
              <w:rPr>
                <w:rFonts w:eastAsia="SimSun" w:cs="Arial"/>
                <w:iCs/>
                <w:szCs w:val="20"/>
                <w:lang w:val="sl-SI" w:eastAsia="zh-CN"/>
              </w:rPr>
            </w:pPr>
          </w:p>
          <w:p w14:paraId="3AE3B042" w14:textId="77777777" w:rsidR="00074495" w:rsidRPr="00963494" w:rsidRDefault="00A10FC4" w:rsidP="00074495">
            <w:pPr>
              <w:pStyle w:val="Neotevilenodstavek"/>
              <w:spacing w:line="260" w:lineRule="exact"/>
              <w:jc w:val="center"/>
              <w:rPr>
                <w:iCs/>
                <w:sz w:val="20"/>
                <w:szCs w:val="20"/>
              </w:rPr>
            </w:pPr>
            <w:r w:rsidRPr="00CD5B08">
              <w:rPr>
                <w:rFonts w:eastAsia="SimSun"/>
                <w:iCs/>
                <w:szCs w:val="20"/>
                <w:lang w:eastAsia="zh-CN"/>
              </w:rPr>
              <w:t xml:space="preserve">                                                                                       </w:t>
            </w:r>
            <w:r w:rsidRPr="00CD5B08">
              <w:rPr>
                <w:rFonts w:eastAsia="SimSun"/>
                <w:szCs w:val="20"/>
                <w:lang w:eastAsia="zh-CN"/>
              </w:rPr>
              <w:t xml:space="preserve">  </w:t>
            </w:r>
            <w:r w:rsidR="00074495">
              <w:rPr>
                <w:iCs/>
                <w:sz w:val="20"/>
                <w:szCs w:val="20"/>
              </w:rPr>
              <w:t>m</w:t>
            </w:r>
            <w:r w:rsidR="00074495" w:rsidRPr="00963494">
              <w:rPr>
                <w:iCs/>
                <w:sz w:val="20"/>
                <w:szCs w:val="20"/>
              </w:rPr>
              <w:t>ag. Janja GARVAS HOČEVAR</w:t>
            </w:r>
          </w:p>
          <w:p w14:paraId="4BED9ED4" w14:textId="77777777" w:rsidR="00A10FC4" w:rsidRPr="00CD5B08" w:rsidRDefault="00074495" w:rsidP="00074495">
            <w:pPr>
              <w:spacing w:line="240" w:lineRule="auto"/>
              <w:jc w:val="both"/>
              <w:rPr>
                <w:rFonts w:eastAsia="SimSun" w:cs="Arial"/>
                <w:iCs/>
                <w:szCs w:val="20"/>
                <w:lang w:val="sl-SI" w:eastAsia="zh-CN"/>
              </w:rPr>
            </w:pPr>
            <w:r w:rsidRPr="00963494">
              <w:rPr>
                <w:iCs/>
                <w:szCs w:val="20"/>
              </w:rPr>
              <w:t xml:space="preserve">                                                                                                  v. d. </w:t>
            </w:r>
            <w:proofErr w:type="spellStart"/>
            <w:r w:rsidRPr="00963494">
              <w:rPr>
                <w:iCs/>
                <w:szCs w:val="20"/>
              </w:rPr>
              <w:t>generalnega</w:t>
            </w:r>
            <w:proofErr w:type="spellEnd"/>
            <w:r w:rsidRPr="00963494">
              <w:rPr>
                <w:iCs/>
                <w:szCs w:val="20"/>
              </w:rPr>
              <w:t xml:space="preserve"> </w:t>
            </w:r>
            <w:proofErr w:type="spellStart"/>
            <w:r w:rsidRPr="00963494">
              <w:rPr>
                <w:iCs/>
                <w:szCs w:val="20"/>
              </w:rPr>
              <w:t>sekretarja</w:t>
            </w:r>
            <w:proofErr w:type="spellEnd"/>
            <w:r w:rsidRPr="00CD5B08">
              <w:rPr>
                <w:rFonts w:eastAsia="SimSun" w:cs="Arial"/>
                <w:iCs/>
                <w:szCs w:val="20"/>
                <w:lang w:val="sl-SI" w:eastAsia="zh-CN"/>
              </w:rPr>
              <w:t xml:space="preserve"> </w:t>
            </w:r>
          </w:p>
          <w:p w14:paraId="75F31676" w14:textId="77777777" w:rsidR="00074495" w:rsidRDefault="00074495" w:rsidP="00A4109A">
            <w:pPr>
              <w:spacing w:line="240" w:lineRule="auto"/>
              <w:jc w:val="both"/>
              <w:rPr>
                <w:rFonts w:eastAsia="SimSun" w:cs="Arial"/>
                <w:iCs/>
                <w:szCs w:val="20"/>
                <w:lang w:val="sl-SI" w:eastAsia="zh-CN"/>
              </w:rPr>
            </w:pPr>
          </w:p>
          <w:p w14:paraId="09B198D8" w14:textId="77777777" w:rsidR="00A10FC4" w:rsidRPr="00CD5B08" w:rsidRDefault="00A10FC4" w:rsidP="00A4109A">
            <w:pPr>
              <w:spacing w:line="240" w:lineRule="auto"/>
              <w:jc w:val="both"/>
              <w:rPr>
                <w:rFonts w:eastAsia="SimSun" w:cs="Arial"/>
                <w:iCs/>
                <w:szCs w:val="20"/>
                <w:lang w:val="sl-SI" w:eastAsia="zh-CN"/>
              </w:rPr>
            </w:pPr>
            <w:r w:rsidRPr="00CD5B08">
              <w:rPr>
                <w:rFonts w:eastAsia="SimSun" w:cs="Arial"/>
                <w:iCs/>
                <w:szCs w:val="20"/>
                <w:lang w:val="sl-SI" w:eastAsia="zh-CN"/>
              </w:rPr>
              <w:t>Prejmejo:</w:t>
            </w:r>
          </w:p>
          <w:p w14:paraId="7D414033" w14:textId="77777777" w:rsidR="00A10FC4" w:rsidRPr="00CD5B08" w:rsidRDefault="00A10FC4" w:rsidP="00A4109A">
            <w:pPr>
              <w:spacing w:line="240" w:lineRule="auto"/>
              <w:jc w:val="both"/>
              <w:rPr>
                <w:rFonts w:eastAsia="SimSun" w:cs="Arial"/>
                <w:iCs/>
                <w:szCs w:val="20"/>
                <w:lang w:val="sl-SI" w:eastAsia="zh-CN"/>
              </w:rPr>
            </w:pPr>
          </w:p>
          <w:p w14:paraId="4B48EB66" w14:textId="77777777" w:rsidR="00A10FC4" w:rsidRPr="00CD5B08" w:rsidRDefault="00A10FC4" w:rsidP="002148DE">
            <w:pPr>
              <w:numPr>
                <w:ilvl w:val="0"/>
                <w:numId w:val="9"/>
              </w:numPr>
              <w:spacing w:line="240" w:lineRule="auto"/>
              <w:jc w:val="both"/>
              <w:rPr>
                <w:rFonts w:eastAsia="SimSun" w:cs="Arial"/>
                <w:iCs/>
                <w:szCs w:val="20"/>
                <w:lang w:val="sl-SI" w:eastAsia="zh-CN"/>
              </w:rPr>
            </w:pPr>
            <w:r w:rsidRPr="00CD5B08">
              <w:rPr>
                <w:rFonts w:eastAsia="SimSun" w:cs="Arial"/>
                <w:iCs/>
                <w:szCs w:val="20"/>
                <w:lang w:val="sl-SI" w:eastAsia="zh-CN"/>
              </w:rPr>
              <w:t xml:space="preserve">Državni zbor Republike Slovenije, </w:t>
            </w:r>
          </w:p>
          <w:p w14:paraId="477B8018" w14:textId="77777777" w:rsidR="00A10FC4" w:rsidRPr="00CD5B08" w:rsidRDefault="00A10FC4" w:rsidP="002148DE">
            <w:pPr>
              <w:numPr>
                <w:ilvl w:val="0"/>
                <w:numId w:val="9"/>
              </w:numPr>
              <w:spacing w:line="240" w:lineRule="auto"/>
              <w:jc w:val="both"/>
              <w:rPr>
                <w:rFonts w:eastAsia="SimSun" w:cs="Arial"/>
                <w:iCs/>
                <w:szCs w:val="20"/>
                <w:lang w:val="sl-SI" w:eastAsia="zh-CN"/>
              </w:rPr>
            </w:pPr>
            <w:r w:rsidRPr="00CD5B08">
              <w:rPr>
                <w:rFonts w:eastAsia="SimSun" w:cs="Arial"/>
                <w:iCs/>
                <w:szCs w:val="20"/>
                <w:lang w:val="sl-SI" w:eastAsia="zh-CN"/>
              </w:rPr>
              <w:t xml:space="preserve">ministrstva, </w:t>
            </w:r>
          </w:p>
          <w:p w14:paraId="67EE02F7" w14:textId="77777777" w:rsidR="00A10FC4" w:rsidRPr="00CD5B08" w:rsidRDefault="00A10FC4" w:rsidP="002148DE">
            <w:pPr>
              <w:numPr>
                <w:ilvl w:val="0"/>
                <w:numId w:val="9"/>
              </w:numPr>
              <w:spacing w:line="240" w:lineRule="auto"/>
              <w:jc w:val="both"/>
              <w:rPr>
                <w:rFonts w:eastAsia="SimSun" w:cs="Arial"/>
                <w:iCs/>
                <w:szCs w:val="20"/>
                <w:lang w:val="sl-SI" w:eastAsia="zh-CN"/>
              </w:rPr>
            </w:pPr>
            <w:r w:rsidRPr="00CD5B08">
              <w:rPr>
                <w:rFonts w:eastAsia="SimSun" w:cs="Arial"/>
                <w:iCs/>
                <w:szCs w:val="20"/>
                <w:lang w:val="sl-SI" w:eastAsia="zh-CN"/>
              </w:rPr>
              <w:t>vladne službe.</w:t>
            </w:r>
          </w:p>
          <w:p w14:paraId="30F4AD4D" w14:textId="77777777" w:rsidR="00A10FC4" w:rsidRPr="00CD5B08" w:rsidRDefault="00A10FC4" w:rsidP="00A4109A">
            <w:pPr>
              <w:spacing w:line="240" w:lineRule="auto"/>
              <w:jc w:val="both"/>
              <w:rPr>
                <w:rFonts w:eastAsia="SimSun" w:cs="Arial"/>
                <w:iCs/>
                <w:szCs w:val="20"/>
                <w:lang w:val="sl-SI" w:eastAsia="zh-CN"/>
              </w:rPr>
            </w:pPr>
          </w:p>
          <w:p w14:paraId="35A92835" w14:textId="77777777" w:rsidR="00A10FC4" w:rsidRPr="00CD5B08" w:rsidRDefault="00A10FC4" w:rsidP="00A4109A">
            <w:pPr>
              <w:spacing w:line="240" w:lineRule="auto"/>
              <w:jc w:val="both"/>
              <w:rPr>
                <w:rFonts w:eastAsia="SimSun" w:cs="Arial"/>
                <w:iCs/>
                <w:szCs w:val="20"/>
                <w:lang w:val="sl-SI" w:eastAsia="zh-CN"/>
              </w:rPr>
            </w:pPr>
            <w:r w:rsidRPr="00CD5B08">
              <w:rPr>
                <w:rFonts w:eastAsia="SimSun" w:cs="Arial"/>
                <w:iCs/>
                <w:szCs w:val="20"/>
                <w:lang w:val="sl-SI" w:eastAsia="zh-CN"/>
              </w:rPr>
              <w:t>Priloga:</w:t>
            </w:r>
          </w:p>
          <w:p w14:paraId="35784CCD" w14:textId="77777777" w:rsidR="00A10FC4" w:rsidRPr="00CD5B08" w:rsidRDefault="00A10FC4" w:rsidP="002148DE">
            <w:pPr>
              <w:numPr>
                <w:ilvl w:val="0"/>
                <w:numId w:val="11"/>
              </w:numPr>
              <w:spacing w:line="240" w:lineRule="auto"/>
              <w:jc w:val="both"/>
              <w:rPr>
                <w:rFonts w:eastAsia="SimSun" w:cs="Arial"/>
                <w:iCs/>
                <w:szCs w:val="20"/>
                <w:lang w:val="sl-SI" w:eastAsia="zh-CN"/>
              </w:rPr>
            </w:pPr>
            <w:r w:rsidRPr="00CD5B08">
              <w:rPr>
                <w:rFonts w:eastAsia="SimSun" w:cs="Arial"/>
                <w:iCs/>
                <w:szCs w:val="20"/>
                <w:lang w:val="sl-SI" w:eastAsia="zh-CN"/>
              </w:rPr>
              <w:t xml:space="preserve">predlog zakona </w:t>
            </w:r>
          </w:p>
          <w:p w14:paraId="63271C41" w14:textId="77777777" w:rsidR="00A10FC4" w:rsidRPr="00CD5B08" w:rsidRDefault="00A10FC4" w:rsidP="00A4109A">
            <w:pPr>
              <w:spacing w:after="200" w:line="240" w:lineRule="auto"/>
              <w:ind w:left="720"/>
              <w:contextualSpacing/>
              <w:rPr>
                <w:rFonts w:eastAsia="Calibri" w:cs="Arial"/>
                <w:iCs/>
                <w:szCs w:val="20"/>
                <w:lang w:val="sl-SI" w:eastAsia="sl-SI"/>
              </w:rPr>
            </w:pPr>
          </w:p>
        </w:tc>
      </w:tr>
    </w:tbl>
    <w:p w14:paraId="6A2F4A09" w14:textId="77777777" w:rsidR="00A10FC4" w:rsidRPr="00CD5B08" w:rsidRDefault="00A10FC4" w:rsidP="00A10FC4">
      <w:pPr>
        <w:pStyle w:val="Telobesedila2"/>
        <w:rPr>
          <w:rFonts w:ascii="Arial" w:hAnsi="Arial" w:cs="Arial"/>
          <w:b w:val="0"/>
          <w:sz w:val="20"/>
          <w:szCs w:val="20"/>
        </w:rPr>
      </w:pPr>
    </w:p>
    <w:p w14:paraId="3338224C" w14:textId="77777777" w:rsidR="00A10FC4" w:rsidRPr="00CD5B08" w:rsidRDefault="00A10FC4" w:rsidP="00A10FC4">
      <w:pPr>
        <w:pStyle w:val="Telobesedila2"/>
        <w:ind w:left="4956" w:firstLine="708"/>
        <w:rPr>
          <w:rFonts w:ascii="Arial" w:hAnsi="Arial" w:cs="Arial"/>
          <w:b w:val="0"/>
          <w:sz w:val="20"/>
          <w:szCs w:val="20"/>
        </w:rPr>
      </w:pPr>
    </w:p>
    <w:p w14:paraId="0B888E16" w14:textId="77777777" w:rsidR="00A10FC4" w:rsidRPr="00CD5B08" w:rsidRDefault="00A10FC4" w:rsidP="00A10FC4">
      <w:pPr>
        <w:spacing w:line="240" w:lineRule="auto"/>
        <w:rPr>
          <w:rFonts w:cs="Arial"/>
          <w:szCs w:val="20"/>
          <w:lang w:val="sl-SI"/>
        </w:rPr>
      </w:pPr>
      <w:r w:rsidRPr="00CD5B08">
        <w:rPr>
          <w:rFonts w:cs="Arial"/>
          <w:szCs w:val="20"/>
          <w:lang w:val="sl-SI"/>
        </w:rPr>
        <w:t xml:space="preserve"> </w:t>
      </w:r>
    </w:p>
    <w:p w14:paraId="10BF989E" w14:textId="77777777" w:rsidR="00A10FC4" w:rsidRDefault="00A10FC4" w:rsidP="00A10FC4">
      <w:pPr>
        <w:suppressAutoHyphens/>
        <w:overflowPunct w:val="0"/>
        <w:autoSpaceDE w:val="0"/>
        <w:autoSpaceDN w:val="0"/>
        <w:adjustRightInd w:val="0"/>
        <w:spacing w:line="240" w:lineRule="auto"/>
        <w:textAlignment w:val="baseline"/>
        <w:outlineLvl w:val="3"/>
        <w:rPr>
          <w:rFonts w:cs="Arial"/>
          <w:b/>
          <w:szCs w:val="20"/>
          <w:lang w:val="sl-SI" w:eastAsia="sl-SI"/>
        </w:rPr>
      </w:pPr>
    </w:p>
    <w:p w14:paraId="1961E944" w14:textId="77777777" w:rsidR="00052A05" w:rsidRDefault="00A10FC4" w:rsidP="00C93729">
      <w:pPr>
        <w:pStyle w:val="podpisi"/>
        <w:jc w:val="both"/>
        <w:rPr>
          <w:rFonts w:cs="Arial"/>
          <w:b/>
          <w:szCs w:val="20"/>
          <w:lang w:val="sl-SI" w:eastAsia="sl-SI"/>
        </w:rPr>
      </w:pPr>
      <w:r>
        <w:rPr>
          <w:rFonts w:cs="Arial"/>
          <w:b/>
          <w:szCs w:val="20"/>
          <w:lang w:val="sl-SI" w:eastAsia="sl-SI"/>
        </w:rPr>
        <w:br w:type="page"/>
      </w:r>
    </w:p>
    <w:sectPr w:rsidR="00052A05" w:rsidSect="00EB4965">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39EA1" w14:textId="77777777" w:rsidR="00435149" w:rsidRDefault="00435149" w:rsidP="00850DCB">
      <w:pPr>
        <w:spacing w:line="240" w:lineRule="auto"/>
      </w:pPr>
      <w:r>
        <w:separator/>
      </w:r>
    </w:p>
  </w:endnote>
  <w:endnote w:type="continuationSeparator" w:id="0">
    <w:p w14:paraId="214F8C96" w14:textId="77777777" w:rsidR="00435149" w:rsidRDefault="00435149" w:rsidP="00850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NimbusSanDE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B8789" w14:textId="77777777" w:rsidR="00435149" w:rsidRDefault="00435149" w:rsidP="00850DCB">
      <w:pPr>
        <w:spacing w:line="240" w:lineRule="auto"/>
      </w:pPr>
      <w:r>
        <w:separator/>
      </w:r>
    </w:p>
  </w:footnote>
  <w:footnote w:type="continuationSeparator" w:id="0">
    <w:p w14:paraId="37D52D1C" w14:textId="77777777" w:rsidR="00435149" w:rsidRDefault="00435149" w:rsidP="00850D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7165A" w14:textId="77777777" w:rsidR="00435149" w:rsidRPr="00B95595" w:rsidRDefault="00435149" w:rsidP="000316BB">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4A2D23D9" wp14:editId="40C51380">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46F01C"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B95595">
      <w:rPr>
        <w:rFonts w:ascii="Republika" w:hAnsi="Republika"/>
        <w:lang w:val="sl-SI"/>
      </w:rPr>
      <w:t>REPUBLIKA SLOVENIJA</w:t>
    </w:r>
  </w:p>
  <w:p w14:paraId="3B9124BB" w14:textId="77777777" w:rsidR="00435149" w:rsidRPr="00B95595" w:rsidRDefault="00435149" w:rsidP="000316BB">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4A3AEFF3" w14:textId="77777777" w:rsidR="00435149" w:rsidRDefault="00435149" w:rsidP="000316BB">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14:paraId="52142B32" w14:textId="77777777" w:rsidR="00435149" w:rsidRDefault="00435149" w:rsidP="000316BB">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6ACA08E9" w14:textId="77777777" w:rsidR="00435149" w:rsidRDefault="00435149" w:rsidP="000316BB">
    <w:pPr>
      <w:pStyle w:val="Glava"/>
      <w:tabs>
        <w:tab w:val="clear" w:pos="4320"/>
        <w:tab w:val="left" w:pos="5112"/>
      </w:tabs>
      <w:spacing w:line="240" w:lineRule="exact"/>
      <w:rPr>
        <w:rFonts w:cs="Arial"/>
        <w:sz w:val="16"/>
        <w:lang w:val="sl-SI"/>
      </w:rPr>
    </w:pPr>
    <w:r>
      <w:rPr>
        <w:rFonts w:cs="Arial"/>
        <w:sz w:val="16"/>
        <w:lang w:val="sl-SI"/>
      </w:rPr>
      <w:tab/>
      <w:t>E: gp.mop@gov.si</w:t>
    </w:r>
  </w:p>
  <w:p w14:paraId="63C4B420" w14:textId="77777777" w:rsidR="00435149" w:rsidRDefault="00435149" w:rsidP="000316BB">
    <w:pPr>
      <w:pStyle w:val="Glava"/>
      <w:tabs>
        <w:tab w:val="clear" w:pos="4320"/>
        <w:tab w:val="left" w:pos="5112"/>
      </w:tabs>
      <w:spacing w:line="240" w:lineRule="exact"/>
      <w:rPr>
        <w:rFonts w:cs="Arial"/>
        <w:sz w:val="16"/>
        <w:lang w:val="sl-SI"/>
      </w:rPr>
    </w:pPr>
    <w:r>
      <w:rPr>
        <w:rFonts w:cs="Arial"/>
        <w:sz w:val="16"/>
        <w:lang w:val="sl-SI"/>
      </w:rPr>
      <w:tab/>
    </w:r>
    <w:proofErr w:type="spellStart"/>
    <w:r>
      <w:rPr>
        <w:rFonts w:cs="Arial"/>
        <w:sz w:val="16"/>
        <w:lang w:val="sl-SI"/>
      </w:rPr>
      <w:t>www.mop.gov.si</w:t>
    </w:r>
    <w:proofErr w:type="spellEnd"/>
  </w:p>
  <w:p w14:paraId="0C3F159B" w14:textId="77777777" w:rsidR="00435149" w:rsidRPr="000316BB" w:rsidRDefault="00435149">
    <w:pPr>
      <w:pStyle w:val="Glava"/>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654"/>
    <w:multiLevelType w:val="hybridMultilevel"/>
    <w:tmpl w:val="C9F66852"/>
    <w:lvl w:ilvl="0" w:tplc="BF407E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2">
    <w:nsid w:val="1DDE017C"/>
    <w:multiLevelType w:val="hybridMultilevel"/>
    <w:tmpl w:val="8A80CFB4"/>
    <w:lvl w:ilvl="0" w:tplc="9A4CF792">
      <w:start w:val="1"/>
      <w:numFmt w:val="bullet"/>
      <w:pStyle w:val="Zamik1"/>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E8A4B7B"/>
    <w:multiLevelType w:val="hybridMultilevel"/>
    <w:tmpl w:val="E7CE908C"/>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C6D2FBBE">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4947A4F"/>
    <w:multiLevelType w:val="hybridMultilevel"/>
    <w:tmpl w:val="407C2410"/>
    <w:lvl w:ilvl="0" w:tplc="FFFFFFFF">
      <w:start w:val="5"/>
      <w:numFmt w:val="bullet"/>
      <w:pStyle w:val="Alineazaodstavkom"/>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7">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1">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8694175"/>
    <w:multiLevelType w:val="hybridMultilevel"/>
    <w:tmpl w:val="68A4E6D0"/>
    <w:lvl w:ilvl="0" w:tplc="14E295EC">
      <w:start w:val="1"/>
      <w:numFmt w:val="decimal"/>
      <w:pStyle w:val="Sklici"/>
      <w:lvlText w:val="%1."/>
      <w:lvlJc w:val="left"/>
      <w:pPr>
        <w:ind w:left="786" w:hanging="360"/>
      </w:pPr>
      <w:rPr>
        <w:rFonts w:hint="default"/>
      </w:rPr>
    </w:lvl>
    <w:lvl w:ilvl="1" w:tplc="E92E4EE0">
      <w:start w:val="1"/>
      <w:numFmt w:val="decimal"/>
      <w:lvlText w:val="(%2)"/>
      <w:lvlJc w:val="left"/>
      <w:pPr>
        <w:ind w:left="360" w:hanging="360"/>
      </w:pPr>
      <w:rPr>
        <w:rFonts w:hint="default"/>
      </w:rPr>
    </w:lvl>
    <w:lvl w:ilvl="2" w:tplc="552E2E4E">
      <w:start w:val="6"/>
      <w:numFmt w:val="decimal"/>
      <w:lvlText w:val="%3"/>
      <w:lvlJc w:val="left"/>
      <w:pPr>
        <w:ind w:left="2406" w:hanging="360"/>
      </w:pPr>
      <w:rPr>
        <w:rFonts w:hint="default"/>
      </w:r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6">
    <w:nsid w:val="3ED70AD3"/>
    <w:multiLevelType w:val="hybridMultilevel"/>
    <w:tmpl w:val="A2C0073A"/>
    <w:lvl w:ilvl="0" w:tplc="BAD2C02A">
      <w:start w:val="1"/>
      <w:numFmt w:val="upperRoman"/>
      <w:lvlText w:val="%1."/>
      <w:lvlJc w:val="left"/>
      <w:pPr>
        <w:ind w:left="754" w:hanging="72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17">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2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2094904"/>
    <w:multiLevelType w:val="hybridMultilevel"/>
    <w:tmpl w:val="AE8EEABC"/>
    <w:lvl w:ilvl="0" w:tplc="76AC1A70">
      <w:start w:val="49"/>
      <w:numFmt w:val="bullet"/>
      <w:pStyle w:val="rkovnatok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61F7CA4"/>
    <w:multiLevelType w:val="singleLevel"/>
    <w:tmpl w:val="6CBCF6B2"/>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2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B892331"/>
    <w:multiLevelType w:val="hybridMultilevel"/>
    <w:tmpl w:val="A0848B24"/>
    <w:lvl w:ilvl="0" w:tplc="4B9E49D4">
      <w:start w:val="1"/>
      <w:numFmt w:val="bullet"/>
      <w:pStyle w:val="tevilnatoka"/>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6E33677E"/>
    <w:multiLevelType w:val="hybridMultilevel"/>
    <w:tmpl w:val="34F06BB4"/>
    <w:lvl w:ilvl="0" w:tplc="84CE6702">
      <w:numFmt w:val="bullet"/>
      <w:pStyle w:val="Alineazatevilnotoko"/>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1">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9"/>
  </w:num>
  <w:num w:numId="2">
    <w:abstractNumId w:val="29"/>
  </w:num>
  <w:num w:numId="3">
    <w:abstractNumId w:val="12"/>
  </w:num>
  <w:num w:numId="4">
    <w:abstractNumId w:val="24"/>
  </w:num>
  <w:num w:numId="5">
    <w:abstractNumId w:val="23"/>
  </w:num>
  <w:num w:numId="6">
    <w:abstractNumId w:val="26"/>
  </w:num>
  <w:num w:numId="7">
    <w:abstractNumId w:val="18"/>
  </w:num>
  <w:num w:numId="8">
    <w:abstractNumId w:val="14"/>
    <w:lvlOverride w:ilvl="0">
      <w:startOverride w:val="1"/>
    </w:lvlOverride>
  </w:num>
  <w:num w:numId="9">
    <w:abstractNumId w:val="3"/>
  </w:num>
  <w:num w:numId="10">
    <w:abstractNumId w:val="8"/>
  </w:num>
  <w:num w:numId="11">
    <w:abstractNumId w:val="5"/>
  </w:num>
  <w:num w:numId="12">
    <w:abstractNumId w:val="28"/>
  </w:num>
  <w:num w:numId="13">
    <w:abstractNumId w:val="6"/>
  </w:num>
  <w:num w:numId="14">
    <w:abstractNumId w:val="22"/>
  </w:num>
  <w:num w:numId="15">
    <w:abstractNumId w:val="25"/>
  </w:num>
  <w:num w:numId="16">
    <w:abstractNumId w:val="2"/>
  </w:num>
  <w:num w:numId="17">
    <w:abstractNumId w:val="4"/>
  </w:num>
  <w:num w:numId="18">
    <w:abstractNumId w:val="7"/>
  </w:num>
  <w:num w:numId="19">
    <w:abstractNumId w:val="17"/>
  </w:num>
  <w:num w:numId="20">
    <w:abstractNumId w:val="31"/>
  </w:num>
  <w:num w:numId="21">
    <w:abstractNumId w:val="1"/>
  </w:num>
  <w:num w:numId="22">
    <w:abstractNumId w:val="15"/>
  </w:num>
  <w:num w:numId="23">
    <w:abstractNumId w:val="21"/>
  </w:num>
  <w:num w:numId="24">
    <w:abstractNumId w:val="1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5">
    <w:abstractNumId w:val="9"/>
  </w:num>
  <w:num w:numId="26">
    <w:abstractNumId w:val="27"/>
  </w:num>
  <w:num w:numId="27">
    <w:abstractNumId w:val="30"/>
  </w:num>
  <w:num w:numId="28">
    <w:abstractNumId w:val="10"/>
  </w:num>
  <w:num w:numId="29">
    <w:abstractNumId w:val="13"/>
  </w:num>
  <w:num w:numId="30">
    <w:abstractNumId w:val="16"/>
  </w:num>
  <w:num w:numId="31">
    <w:abstractNumId w:val="0"/>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CB"/>
    <w:rsid w:val="00000190"/>
    <w:rsid w:val="00002B7B"/>
    <w:rsid w:val="00004191"/>
    <w:rsid w:val="000041B9"/>
    <w:rsid w:val="00004A4B"/>
    <w:rsid w:val="0000607D"/>
    <w:rsid w:val="000071A3"/>
    <w:rsid w:val="000151F8"/>
    <w:rsid w:val="00015457"/>
    <w:rsid w:val="00015641"/>
    <w:rsid w:val="00015AC8"/>
    <w:rsid w:val="00015E82"/>
    <w:rsid w:val="00020624"/>
    <w:rsid w:val="000212C4"/>
    <w:rsid w:val="00021528"/>
    <w:rsid w:val="00022073"/>
    <w:rsid w:val="00022542"/>
    <w:rsid w:val="00022A91"/>
    <w:rsid w:val="00023E21"/>
    <w:rsid w:val="00024743"/>
    <w:rsid w:val="00030509"/>
    <w:rsid w:val="000316BB"/>
    <w:rsid w:val="00031BA5"/>
    <w:rsid w:val="0003210E"/>
    <w:rsid w:val="00032F0C"/>
    <w:rsid w:val="0003706A"/>
    <w:rsid w:val="00037258"/>
    <w:rsid w:val="000373C2"/>
    <w:rsid w:val="000405DA"/>
    <w:rsid w:val="00041065"/>
    <w:rsid w:val="000413CA"/>
    <w:rsid w:val="0004172D"/>
    <w:rsid w:val="00041894"/>
    <w:rsid w:val="00042D27"/>
    <w:rsid w:val="000438F9"/>
    <w:rsid w:val="000439C0"/>
    <w:rsid w:val="00045A55"/>
    <w:rsid w:val="00046204"/>
    <w:rsid w:val="000462B6"/>
    <w:rsid w:val="00046656"/>
    <w:rsid w:val="00047BE0"/>
    <w:rsid w:val="000508CA"/>
    <w:rsid w:val="00050A55"/>
    <w:rsid w:val="000524F7"/>
    <w:rsid w:val="00052A05"/>
    <w:rsid w:val="000550DC"/>
    <w:rsid w:val="000566E9"/>
    <w:rsid w:val="00057BFE"/>
    <w:rsid w:val="00057CCE"/>
    <w:rsid w:val="00060790"/>
    <w:rsid w:val="00060E57"/>
    <w:rsid w:val="0006187C"/>
    <w:rsid w:val="00061C24"/>
    <w:rsid w:val="00062E70"/>
    <w:rsid w:val="00065478"/>
    <w:rsid w:val="00066A1F"/>
    <w:rsid w:val="00070B46"/>
    <w:rsid w:val="00070BBA"/>
    <w:rsid w:val="0007200D"/>
    <w:rsid w:val="0007292C"/>
    <w:rsid w:val="00072E01"/>
    <w:rsid w:val="00074495"/>
    <w:rsid w:val="00075BA5"/>
    <w:rsid w:val="000765F4"/>
    <w:rsid w:val="000766D6"/>
    <w:rsid w:val="00076FA3"/>
    <w:rsid w:val="00077628"/>
    <w:rsid w:val="000800EB"/>
    <w:rsid w:val="00080BC0"/>
    <w:rsid w:val="00081708"/>
    <w:rsid w:val="000823CE"/>
    <w:rsid w:val="0008567B"/>
    <w:rsid w:val="00085A81"/>
    <w:rsid w:val="00085D6F"/>
    <w:rsid w:val="00086231"/>
    <w:rsid w:val="000867E7"/>
    <w:rsid w:val="000936EE"/>
    <w:rsid w:val="000936F2"/>
    <w:rsid w:val="00093860"/>
    <w:rsid w:val="00094DE5"/>
    <w:rsid w:val="00096691"/>
    <w:rsid w:val="000966C3"/>
    <w:rsid w:val="00096D4C"/>
    <w:rsid w:val="000A0299"/>
    <w:rsid w:val="000A05D7"/>
    <w:rsid w:val="000A1AA8"/>
    <w:rsid w:val="000A276F"/>
    <w:rsid w:val="000A3285"/>
    <w:rsid w:val="000A353B"/>
    <w:rsid w:val="000A42F8"/>
    <w:rsid w:val="000A5410"/>
    <w:rsid w:val="000A6D66"/>
    <w:rsid w:val="000B020C"/>
    <w:rsid w:val="000B3C64"/>
    <w:rsid w:val="000B4307"/>
    <w:rsid w:val="000B4A58"/>
    <w:rsid w:val="000B4D4E"/>
    <w:rsid w:val="000B5276"/>
    <w:rsid w:val="000B7454"/>
    <w:rsid w:val="000C1D1D"/>
    <w:rsid w:val="000C243F"/>
    <w:rsid w:val="000C33A8"/>
    <w:rsid w:val="000C3FD5"/>
    <w:rsid w:val="000C6D15"/>
    <w:rsid w:val="000C765A"/>
    <w:rsid w:val="000C79FF"/>
    <w:rsid w:val="000D0B95"/>
    <w:rsid w:val="000D10DF"/>
    <w:rsid w:val="000D1222"/>
    <w:rsid w:val="000D1453"/>
    <w:rsid w:val="000D1EDD"/>
    <w:rsid w:val="000D33C7"/>
    <w:rsid w:val="000D34CC"/>
    <w:rsid w:val="000D39E8"/>
    <w:rsid w:val="000D3A1C"/>
    <w:rsid w:val="000D4284"/>
    <w:rsid w:val="000D4A5C"/>
    <w:rsid w:val="000D6944"/>
    <w:rsid w:val="000D6C72"/>
    <w:rsid w:val="000D6E76"/>
    <w:rsid w:val="000D7143"/>
    <w:rsid w:val="000D7D08"/>
    <w:rsid w:val="000D7E61"/>
    <w:rsid w:val="000E0145"/>
    <w:rsid w:val="000E2BDB"/>
    <w:rsid w:val="000E32BD"/>
    <w:rsid w:val="000E338C"/>
    <w:rsid w:val="000E4E46"/>
    <w:rsid w:val="000E75F0"/>
    <w:rsid w:val="000F1C5C"/>
    <w:rsid w:val="000F1DD2"/>
    <w:rsid w:val="000F23DD"/>
    <w:rsid w:val="000F28E9"/>
    <w:rsid w:val="000F2A9E"/>
    <w:rsid w:val="000F316A"/>
    <w:rsid w:val="000F4406"/>
    <w:rsid w:val="000F4BF6"/>
    <w:rsid w:val="000F61E4"/>
    <w:rsid w:val="00100B1B"/>
    <w:rsid w:val="001019FC"/>
    <w:rsid w:val="001023B2"/>
    <w:rsid w:val="0010243E"/>
    <w:rsid w:val="00104FD4"/>
    <w:rsid w:val="001063D1"/>
    <w:rsid w:val="00106940"/>
    <w:rsid w:val="00107ACD"/>
    <w:rsid w:val="00110D8F"/>
    <w:rsid w:val="00111E2E"/>
    <w:rsid w:val="001132E6"/>
    <w:rsid w:val="00114B08"/>
    <w:rsid w:val="0011526F"/>
    <w:rsid w:val="00115C22"/>
    <w:rsid w:val="00116066"/>
    <w:rsid w:val="0011668D"/>
    <w:rsid w:val="00116877"/>
    <w:rsid w:val="0011688B"/>
    <w:rsid w:val="001173C8"/>
    <w:rsid w:val="0012124A"/>
    <w:rsid w:val="001214B0"/>
    <w:rsid w:val="0012532D"/>
    <w:rsid w:val="001270A7"/>
    <w:rsid w:val="001274E1"/>
    <w:rsid w:val="00130DBE"/>
    <w:rsid w:val="001315DD"/>
    <w:rsid w:val="0013209D"/>
    <w:rsid w:val="001328E1"/>
    <w:rsid w:val="00133B46"/>
    <w:rsid w:val="00134055"/>
    <w:rsid w:val="001341BA"/>
    <w:rsid w:val="00134B58"/>
    <w:rsid w:val="001351D4"/>
    <w:rsid w:val="00136A54"/>
    <w:rsid w:val="0014096B"/>
    <w:rsid w:val="001415FA"/>
    <w:rsid w:val="0014206C"/>
    <w:rsid w:val="00143FFF"/>
    <w:rsid w:val="0014507F"/>
    <w:rsid w:val="00145381"/>
    <w:rsid w:val="00145B20"/>
    <w:rsid w:val="00146E15"/>
    <w:rsid w:val="0015156F"/>
    <w:rsid w:val="001542DA"/>
    <w:rsid w:val="00155E3C"/>
    <w:rsid w:val="00156702"/>
    <w:rsid w:val="00156EF4"/>
    <w:rsid w:val="00160E68"/>
    <w:rsid w:val="00161328"/>
    <w:rsid w:val="00163D09"/>
    <w:rsid w:val="001647C0"/>
    <w:rsid w:val="00164F3C"/>
    <w:rsid w:val="00166303"/>
    <w:rsid w:val="0016677A"/>
    <w:rsid w:val="0016758C"/>
    <w:rsid w:val="001706EB"/>
    <w:rsid w:val="0017088D"/>
    <w:rsid w:val="0017206A"/>
    <w:rsid w:val="0017240B"/>
    <w:rsid w:val="00173CA1"/>
    <w:rsid w:val="00176ECE"/>
    <w:rsid w:val="00180202"/>
    <w:rsid w:val="001802A0"/>
    <w:rsid w:val="001816E8"/>
    <w:rsid w:val="00181D89"/>
    <w:rsid w:val="00182249"/>
    <w:rsid w:val="00182875"/>
    <w:rsid w:val="0018397B"/>
    <w:rsid w:val="00183CD7"/>
    <w:rsid w:val="00184B2D"/>
    <w:rsid w:val="00185487"/>
    <w:rsid w:val="001855E6"/>
    <w:rsid w:val="00190121"/>
    <w:rsid w:val="001909A2"/>
    <w:rsid w:val="00190C00"/>
    <w:rsid w:val="00192843"/>
    <w:rsid w:val="00193C36"/>
    <w:rsid w:val="001941D5"/>
    <w:rsid w:val="001951EE"/>
    <w:rsid w:val="001956B7"/>
    <w:rsid w:val="00196409"/>
    <w:rsid w:val="00196A12"/>
    <w:rsid w:val="001976BF"/>
    <w:rsid w:val="001A228B"/>
    <w:rsid w:val="001A360C"/>
    <w:rsid w:val="001A3B17"/>
    <w:rsid w:val="001A4890"/>
    <w:rsid w:val="001A561C"/>
    <w:rsid w:val="001A766D"/>
    <w:rsid w:val="001A7F62"/>
    <w:rsid w:val="001B0CD9"/>
    <w:rsid w:val="001B2065"/>
    <w:rsid w:val="001B2261"/>
    <w:rsid w:val="001B3C07"/>
    <w:rsid w:val="001B4289"/>
    <w:rsid w:val="001B433F"/>
    <w:rsid w:val="001B7B20"/>
    <w:rsid w:val="001C23C2"/>
    <w:rsid w:val="001C2770"/>
    <w:rsid w:val="001C3D80"/>
    <w:rsid w:val="001C5630"/>
    <w:rsid w:val="001C589B"/>
    <w:rsid w:val="001C79B3"/>
    <w:rsid w:val="001D020F"/>
    <w:rsid w:val="001D1155"/>
    <w:rsid w:val="001D277D"/>
    <w:rsid w:val="001D2E0A"/>
    <w:rsid w:val="001D32B6"/>
    <w:rsid w:val="001D45A4"/>
    <w:rsid w:val="001D5FE2"/>
    <w:rsid w:val="001D69A8"/>
    <w:rsid w:val="001D7865"/>
    <w:rsid w:val="001E0C92"/>
    <w:rsid w:val="001E30CB"/>
    <w:rsid w:val="001E39AA"/>
    <w:rsid w:val="001E3E01"/>
    <w:rsid w:val="001E4E4A"/>
    <w:rsid w:val="001E5F9D"/>
    <w:rsid w:val="001E6006"/>
    <w:rsid w:val="001E735B"/>
    <w:rsid w:val="001E7E66"/>
    <w:rsid w:val="001F197A"/>
    <w:rsid w:val="001F213B"/>
    <w:rsid w:val="001F3723"/>
    <w:rsid w:val="001F472F"/>
    <w:rsid w:val="001F563C"/>
    <w:rsid w:val="001F780C"/>
    <w:rsid w:val="0020136B"/>
    <w:rsid w:val="002029BB"/>
    <w:rsid w:val="00203137"/>
    <w:rsid w:val="00204169"/>
    <w:rsid w:val="00204A22"/>
    <w:rsid w:val="0020559C"/>
    <w:rsid w:val="00205707"/>
    <w:rsid w:val="002065F4"/>
    <w:rsid w:val="00206A49"/>
    <w:rsid w:val="00206E54"/>
    <w:rsid w:val="00207EF7"/>
    <w:rsid w:val="00210F50"/>
    <w:rsid w:val="0021178F"/>
    <w:rsid w:val="00211959"/>
    <w:rsid w:val="00212862"/>
    <w:rsid w:val="002148C2"/>
    <w:rsid w:val="002148DE"/>
    <w:rsid w:val="002159D2"/>
    <w:rsid w:val="00216722"/>
    <w:rsid w:val="002202AC"/>
    <w:rsid w:val="00220404"/>
    <w:rsid w:val="0022066F"/>
    <w:rsid w:val="00224893"/>
    <w:rsid w:val="00224911"/>
    <w:rsid w:val="00224E8F"/>
    <w:rsid w:val="00225F7B"/>
    <w:rsid w:val="00225FE2"/>
    <w:rsid w:val="0022659D"/>
    <w:rsid w:val="002273E1"/>
    <w:rsid w:val="00231195"/>
    <w:rsid w:val="002313F5"/>
    <w:rsid w:val="00231B6A"/>
    <w:rsid w:val="00232A24"/>
    <w:rsid w:val="002334A0"/>
    <w:rsid w:val="00234C30"/>
    <w:rsid w:val="00236FCF"/>
    <w:rsid w:val="00237DBC"/>
    <w:rsid w:val="0024030B"/>
    <w:rsid w:val="00240999"/>
    <w:rsid w:val="002415D3"/>
    <w:rsid w:val="00241B4B"/>
    <w:rsid w:val="00241F97"/>
    <w:rsid w:val="0024232D"/>
    <w:rsid w:val="00244874"/>
    <w:rsid w:val="00244B62"/>
    <w:rsid w:val="00244CCE"/>
    <w:rsid w:val="00245133"/>
    <w:rsid w:val="002467EA"/>
    <w:rsid w:val="00246A3A"/>
    <w:rsid w:val="002505B3"/>
    <w:rsid w:val="002530FD"/>
    <w:rsid w:val="00253B1F"/>
    <w:rsid w:val="00253E1A"/>
    <w:rsid w:val="00256960"/>
    <w:rsid w:val="00256D9C"/>
    <w:rsid w:val="0025768C"/>
    <w:rsid w:val="00257DC3"/>
    <w:rsid w:val="00260132"/>
    <w:rsid w:val="00260FC3"/>
    <w:rsid w:val="00261B0B"/>
    <w:rsid w:val="00263EF9"/>
    <w:rsid w:val="00263F7C"/>
    <w:rsid w:val="00264764"/>
    <w:rsid w:val="00265955"/>
    <w:rsid w:val="002672D8"/>
    <w:rsid w:val="00267880"/>
    <w:rsid w:val="002712C7"/>
    <w:rsid w:val="002717E9"/>
    <w:rsid w:val="00271E4C"/>
    <w:rsid w:val="00271FA4"/>
    <w:rsid w:val="0027240D"/>
    <w:rsid w:val="00273269"/>
    <w:rsid w:val="00273B43"/>
    <w:rsid w:val="00273D66"/>
    <w:rsid w:val="00275BF6"/>
    <w:rsid w:val="00275FA2"/>
    <w:rsid w:val="0027738B"/>
    <w:rsid w:val="002802EC"/>
    <w:rsid w:val="00280BFB"/>
    <w:rsid w:val="00280C67"/>
    <w:rsid w:val="00281F86"/>
    <w:rsid w:val="00282E2D"/>
    <w:rsid w:val="002843BB"/>
    <w:rsid w:val="0028474B"/>
    <w:rsid w:val="00284D70"/>
    <w:rsid w:val="002853A2"/>
    <w:rsid w:val="00285E38"/>
    <w:rsid w:val="00286C64"/>
    <w:rsid w:val="0028799B"/>
    <w:rsid w:val="00287B31"/>
    <w:rsid w:val="00290680"/>
    <w:rsid w:val="002908CE"/>
    <w:rsid w:val="00290AF7"/>
    <w:rsid w:val="00292CA0"/>
    <w:rsid w:val="00293A72"/>
    <w:rsid w:val="00294BD2"/>
    <w:rsid w:val="002950A4"/>
    <w:rsid w:val="00296186"/>
    <w:rsid w:val="00296FD1"/>
    <w:rsid w:val="002A04D2"/>
    <w:rsid w:val="002A1849"/>
    <w:rsid w:val="002A1EE4"/>
    <w:rsid w:val="002A2645"/>
    <w:rsid w:val="002A6DFA"/>
    <w:rsid w:val="002A7379"/>
    <w:rsid w:val="002B0AD0"/>
    <w:rsid w:val="002B0BB2"/>
    <w:rsid w:val="002B0FD4"/>
    <w:rsid w:val="002B17D0"/>
    <w:rsid w:val="002B20FD"/>
    <w:rsid w:val="002B351D"/>
    <w:rsid w:val="002B7B7D"/>
    <w:rsid w:val="002B7C49"/>
    <w:rsid w:val="002C020B"/>
    <w:rsid w:val="002C1067"/>
    <w:rsid w:val="002C229A"/>
    <w:rsid w:val="002C23CA"/>
    <w:rsid w:val="002C44B5"/>
    <w:rsid w:val="002C4E18"/>
    <w:rsid w:val="002C5925"/>
    <w:rsid w:val="002C6899"/>
    <w:rsid w:val="002C6B5A"/>
    <w:rsid w:val="002D337D"/>
    <w:rsid w:val="002D461E"/>
    <w:rsid w:val="002D473B"/>
    <w:rsid w:val="002D53B9"/>
    <w:rsid w:val="002D5B71"/>
    <w:rsid w:val="002D6902"/>
    <w:rsid w:val="002D6C27"/>
    <w:rsid w:val="002D73F8"/>
    <w:rsid w:val="002E28EC"/>
    <w:rsid w:val="002E395B"/>
    <w:rsid w:val="002E3AB1"/>
    <w:rsid w:val="002E42B4"/>
    <w:rsid w:val="002E47CF"/>
    <w:rsid w:val="002E4D0F"/>
    <w:rsid w:val="002E5A00"/>
    <w:rsid w:val="002E767A"/>
    <w:rsid w:val="002F0BC9"/>
    <w:rsid w:val="002F1AEF"/>
    <w:rsid w:val="002F2914"/>
    <w:rsid w:val="002F2CFA"/>
    <w:rsid w:val="002F2D58"/>
    <w:rsid w:val="002F488E"/>
    <w:rsid w:val="002F70CE"/>
    <w:rsid w:val="002F7DDA"/>
    <w:rsid w:val="00301CF3"/>
    <w:rsid w:val="0030228A"/>
    <w:rsid w:val="00302C3F"/>
    <w:rsid w:val="00302D3F"/>
    <w:rsid w:val="003077AC"/>
    <w:rsid w:val="00307CAA"/>
    <w:rsid w:val="0031018D"/>
    <w:rsid w:val="00311014"/>
    <w:rsid w:val="00311264"/>
    <w:rsid w:val="003143F4"/>
    <w:rsid w:val="0031492E"/>
    <w:rsid w:val="0031597B"/>
    <w:rsid w:val="00315C4B"/>
    <w:rsid w:val="00316CA8"/>
    <w:rsid w:val="003171C5"/>
    <w:rsid w:val="00317C4C"/>
    <w:rsid w:val="00317F46"/>
    <w:rsid w:val="00320C6D"/>
    <w:rsid w:val="00321BBE"/>
    <w:rsid w:val="0032279E"/>
    <w:rsid w:val="0032326A"/>
    <w:rsid w:val="003235D3"/>
    <w:rsid w:val="00324779"/>
    <w:rsid w:val="00324BFE"/>
    <w:rsid w:val="00325BAD"/>
    <w:rsid w:val="00326013"/>
    <w:rsid w:val="00326751"/>
    <w:rsid w:val="00326CA9"/>
    <w:rsid w:val="00326F33"/>
    <w:rsid w:val="0033075C"/>
    <w:rsid w:val="00330966"/>
    <w:rsid w:val="00331542"/>
    <w:rsid w:val="00331E30"/>
    <w:rsid w:val="0033268E"/>
    <w:rsid w:val="00332A4F"/>
    <w:rsid w:val="00333610"/>
    <w:rsid w:val="003349FA"/>
    <w:rsid w:val="003357EC"/>
    <w:rsid w:val="00336056"/>
    <w:rsid w:val="00336FDD"/>
    <w:rsid w:val="0033709E"/>
    <w:rsid w:val="0033796C"/>
    <w:rsid w:val="00342344"/>
    <w:rsid w:val="00344AC1"/>
    <w:rsid w:val="003454D7"/>
    <w:rsid w:val="00345634"/>
    <w:rsid w:val="003457D5"/>
    <w:rsid w:val="00346920"/>
    <w:rsid w:val="00350558"/>
    <w:rsid w:val="00350B38"/>
    <w:rsid w:val="00350C68"/>
    <w:rsid w:val="00351367"/>
    <w:rsid w:val="003516DC"/>
    <w:rsid w:val="00354AC3"/>
    <w:rsid w:val="003555DC"/>
    <w:rsid w:val="00355FBC"/>
    <w:rsid w:val="00360352"/>
    <w:rsid w:val="00361413"/>
    <w:rsid w:val="00361A9B"/>
    <w:rsid w:val="00363718"/>
    <w:rsid w:val="003639F8"/>
    <w:rsid w:val="0036457E"/>
    <w:rsid w:val="00365D1F"/>
    <w:rsid w:val="00366162"/>
    <w:rsid w:val="00366D1E"/>
    <w:rsid w:val="00370082"/>
    <w:rsid w:val="003714F4"/>
    <w:rsid w:val="00374D51"/>
    <w:rsid w:val="0037539B"/>
    <w:rsid w:val="00376948"/>
    <w:rsid w:val="00380242"/>
    <w:rsid w:val="003807DB"/>
    <w:rsid w:val="00383AE7"/>
    <w:rsid w:val="0038671C"/>
    <w:rsid w:val="00387718"/>
    <w:rsid w:val="0039016D"/>
    <w:rsid w:val="00390F8B"/>
    <w:rsid w:val="00391D8C"/>
    <w:rsid w:val="00393328"/>
    <w:rsid w:val="00393AA0"/>
    <w:rsid w:val="0039498C"/>
    <w:rsid w:val="0039498D"/>
    <w:rsid w:val="003951E2"/>
    <w:rsid w:val="00395833"/>
    <w:rsid w:val="003A02EE"/>
    <w:rsid w:val="003A1033"/>
    <w:rsid w:val="003A10CE"/>
    <w:rsid w:val="003A39F4"/>
    <w:rsid w:val="003A3F70"/>
    <w:rsid w:val="003A442B"/>
    <w:rsid w:val="003A496A"/>
    <w:rsid w:val="003A533E"/>
    <w:rsid w:val="003A6B4C"/>
    <w:rsid w:val="003A759A"/>
    <w:rsid w:val="003A7646"/>
    <w:rsid w:val="003B1266"/>
    <w:rsid w:val="003B1473"/>
    <w:rsid w:val="003B251C"/>
    <w:rsid w:val="003B316F"/>
    <w:rsid w:val="003B3BC4"/>
    <w:rsid w:val="003B3C9D"/>
    <w:rsid w:val="003B4E06"/>
    <w:rsid w:val="003B5F8E"/>
    <w:rsid w:val="003B7324"/>
    <w:rsid w:val="003C0713"/>
    <w:rsid w:val="003C0EE8"/>
    <w:rsid w:val="003C12AD"/>
    <w:rsid w:val="003C377B"/>
    <w:rsid w:val="003C38E5"/>
    <w:rsid w:val="003C3913"/>
    <w:rsid w:val="003C405C"/>
    <w:rsid w:val="003C4DCD"/>
    <w:rsid w:val="003C526C"/>
    <w:rsid w:val="003C5609"/>
    <w:rsid w:val="003C652D"/>
    <w:rsid w:val="003D100D"/>
    <w:rsid w:val="003D1459"/>
    <w:rsid w:val="003D1BEC"/>
    <w:rsid w:val="003D1BF9"/>
    <w:rsid w:val="003D23E5"/>
    <w:rsid w:val="003D399F"/>
    <w:rsid w:val="003E0634"/>
    <w:rsid w:val="003E26AF"/>
    <w:rsid w:val="003E2E15"/>
    <w:rsid w:val="003E3E2B"/>
    <w:rsid w:val="003E5C24"/>
    <w:rsid w:val="003E64A7"/>
    <w:rsid w:val="003E66A3"/>
    <w:rsid w:val="003E7D80"/>
    <w:rsid w:val="003F024C"/>
    <w:rsid w:val="003F0430"/>
    <w:rsid w:val="003F38DD"/>
    <w:rsid w:val="003F41A9"/>
    <w:rsid w:val="003F43A6"/>
    <w:rsid w:val="003F4559"/>
    <w:rsid w:val="003F56FE"/>
    <w:rsid w:val="003F6E65"/>
    <w:rsid w:val="003F7B8D"/>
    <w:rsid w:val="00400062"/>
    <w:rsid w:val="00401924"/>
    <w:rsid w:val="004027F4"/>
    <w:rsid w:val="004029E0"/>
    <w:rsid w:val="00402BB6"/>
    <w:rsid w:val="004039B5"/>
    <w:rsid w:val="00403C49"/>
    <w:rsid w:val="00404444"/>
    <w:rsid w:val="0040452C"/>
    <w:rsid w:val="004046B6"/>
    <w:rsid w:val="00404D12"/>
    <w:rsid w:val="00404E8D"/>
    <w:rsid w:val="0040525E"/>
    <w:rsid w:val="004056D4"/>
    <w:rsid w:val="00405D20"/>
    <w:rsid w:val="00406653"/>
    <w:rsid w:val="00407C51"/>
    <w:rsid w:val="00407F97"/>
    <w:rsid w:val="00410E02"/>
    <w:rsid w:val="0041201D"/>
    <w:rsid w:val="00412352"/>
    <w:rsid w:val="00414278"/>
    <w:rsid w:val="00415794"/>
    <w:rsid w:val="00417C95"/>
    <w:rsid w:val="004206FB"/>
    <w:rsid w:val="0042174A"/>
    <w:rsid w:val="004226A6"/>
    <w:rsid w:val="004227C0"/>
    <w:rsid w:val="00423721"/>
    <w:rsid w:val="004252DC"/>
    <w:rsid w:val="004252F3"/>
    <w:rsid w:val="00425E94"/>
    <w:rsid w:val="004279D6"/>
    <w:rsid w:val="0043014E"/>
    <w:rsid w:val="004308EA"/>
    <w:rsid w:val="00430BEC"/>
    <w:rsid w:val="00431880"/>
    <w:rsid w:val="00431DA1"/>
    <w:rsid w:val="00431F0E"/>
    <w:rsid w:val="00431F93"/>
    <w:rsid w:val="00433A88"/>
    <w:rsid w:val="00433F38"/>
    <w:rsid w:val="00434177"/>
    <w:rsid w:val="00434F04"/>
    <w:rsid w:val="00435149"/>
    <w:rsid w:val="0043580B"/>
    <w:rsid w:val="00436981"/>
    <w:rsid w:val="0043797E"/>
    <w:rsid w:val="00441652"/>
    <w:rsid w:val="00444DE4"/>
    <w:rsid w:val="00445B66"/>
    <w:rsid w:val="00446C36"/>
    <w:rsid w:val="004479EC"/>
    <w:rsid w:val="00450F8C"/>
    <w:rsid w:val="00452C47"/>
    <w:rsid w:val="00452FE2"/>
    <w:rsid w:val="00453A3A"/>
    <w:rsid w:val="00453B39"/>
    <w:rsid w:val="00454183"/>
    <w:rsid w:val="00454DEF"/>
    <w:rsid w:val="00455197"/>
    <w:rsid w:val="00460291"/>
    <w:rsid w:val="0046048F"/>
    <w:rsid w:val="004611EE"/>
    <w:rsid w:val="00464450"/>
    <w:rsid w:val="00464F50"/>
    <w:rsid w:val="00464FE9"/>
    <w:rsid w:val="00465DBE"/>
    <w:rsid w:val="00467005"/>
    <w:rsid w:val="004677DB"/>
    <w:rsid w:val="00470A2A"/>
    <w:rsid w:val="00471356"/>
    <w:rsid w:val="004726DB"/>
    <w:rsid w:val="00474635"/>
    <w:rsid w:val="00474D08"/>
    <w:rsid w:val="00474EF7"/>
    <w:rsid w:val="00474FD0"/>
    <w:rsid w:val="00476673"/>
    <w:rsid w:val="00477BE7"/>
    <w:rsid w:val="0048035D"/>
    <w:rsid w:val="0048294F"/>
    <w:rsid w:val="00483D28"/>
    <w:rsid w:val="0048492C"/>
    <w:rsid w:val="00485AB4"/>
    <w:rsid w:val="0048668A"/>
    <w:rsid w:val="00486790"/>
    <w:rsid w:val="00486AA6"/>
    <w:rsid w:val="004876BD"/>
    <w:rsid w:val="0049000F"/>
    <w:rsid w:val="00490185"/>
    <w:rsid w:val="0049040A"/>
    <w:rsid w:val="004914C8"/>
    <w:rsid w:val="00493419"/>
    <w:rsid w:val="00494D6E"/>
    <w:rsid w:val="0049541F"/>
    <w:rsid w:val="00495640"/>
    <w:rsid w:val="0049748E"/>
    <w:rsid w:val="004A114F"/>
    <w:rsid w:val="004A1540"/>
    <w:rsid w:val="004A17C1"/>
    <w:rsid w:val="004A4836"/>
    <w:rsid w:val="004A65D6"/>
    <w:rsid w:val="004A6A6C"/>
    <w:rsid w:val="004A6E6B"/>
    <w:rsid w:val="004A6F9F"/>
    <w:rsid w:val="004B01A6"/>
    <w:rsid w:val="004B0200"/>
    <w:rsid w:val="004B1DC4"/>
    <w:rsid w:val="004B2534"/>
    <w:rsid w:val="004B3B59"/>
    <w:rsid w:val="004B4D9F"/>
    <w:rsid w:val="004C0502"/>
    <w:rsid w:val="004C11FF"/>
    <w:rsid w:val="004C2965"/>
    <w:rsid w:val="004C30A2"/>
    <w:rsid w:val="004C56D0"/>
    <w:rsid w:val="004C6008"/>
    <w:rsid w:val="004C6109"/>
    <w:rsid w:val="004C626C"/>
    <w:rsid w:val="004D03F0"/>
    <w:rsid w:val="004D0B43"/>
    <w:rsid w:val="004D1129"/>
    <w:rsid w:val="004D202D"/>
    <w:rsid w:val="004D2FB3"/>
    <w:rsid w:val="004D3D3A"/>
    <w:rsid w:val="004D4CD7"/>
    <w:rsid w:val="004D51B6"/>
    <w:rsid w:val="004D62EE"/>
    <w:rsid w:val="004D64A2"/>
    <w:rsid w:val="004D743B"/>
    <w:rsid w:val="004D7584"/>
    <w:rsid w:val="004E087A"/>
    <w:rsid w:val="004E0DF1"/>
    <w:rsid w:val="004E17D8"/>
    <w:rsid w:val="004E1D9E"/>
    <w:rsid w:val="004E2476"/>
    <w:rsid w:val="004E25B8"/>
    <w:rsid w:val="004E29F4"/>
    <w:rsid w:val="004E34F7"/>
    <w:rsid w:val="004E4514"/>
    <w:rsid w:val="004E4DB1"/>
    <w:rsid w:val="004E524C"/>
    <w:rsid w:val="004E63A7"/>
    <w:rsid w:val="004E6E04"/>
    <w:rsid w:val="004F2D62"/>
    <w:rsid w:val="004F31F9"/>
    <w:rsid w:val="004F6000"/>
    <w:rsid w:val="004F6243"/>
    <w:rsid w:val="004F7B64"/>
    <w:rsid w:val="00500B96"/>
    <w:rsid w:val="00501B50"/>
    <w:rsid w:val="00501CAC"/>
    <w:rsid w:val="00502FED"/>
    <w:rsid w:val="0050533A"/>
    <w:rsid w:val="005069C3"/>
    <w:rsid w:val="005074BF"/>
    <w:rsid w:val="005075F1"/>
    <w:rsid w:val="005103E7"/>
    <w:rsid w:val="00510B36"/>
    <w:rsid w:val="005111DE"/>
    <w:rsid w:val="00511F6F"/>
    <w:rsid w:val="00513D33"/>
    <w:rsid w:val="00515281"/>
    <w:rsid w:val="005159A6"/>
    <w:rsid w:val="00516043"/>
    <w:rsid w:val="00516562"/>
    <w:rsid w:val="00516BA8"/>
    <w:rsid w:val="00516C97"/>
    <w:rsid w:val="00517C77"/>
    <w:rsid w:val="00521DFB"/>
    <w:rsid w:val="0052361E"/>
    <w:rsid w:val="00527265"/>
    <w:rsid w:val="00527351"/>
    <w:rsid w:val="00527DDB"/>
    <w:rsid w:val="00531DC4"/>
    <w:rsid w:val="00531F35"/>
    <w:rsid w:val="00534F69"/>
    <w:rsid w:val="00537A32"/>
    <w:rsid w:val="005412F6"/>
    <w:rsid w:val="00541CEC"/>
    <w:rsid w:val="00542252"/>
    <w:rsid w:val="00542A42"/>
    <w:rsid w:val="00546EC7"/>
    <w:rsid w:val="005509C6"/>
    <w:rsid w:val="00552AC0"/>
    <w:rsid w:val="00554C3C"/>
    <w:rsid w:val="00556127"/>
    <w:rsid w:val="00557451"/>
    <w:rsid w:val="00563135"/>
    <w:rsid w:val="00567339"/>
    <w:rsid w:val="005674C6"/>
    <w:rsid w:val="00567CE9"/>
    <w:rsid w:val="0057144C"/>
    <w:rsid w:val="00571D57"/>
    <w:rsid w:val="0057227D"/>
    <w:rsid w:val="00572A96"/>
    <w:rsid w:val="005730D3"/>
    <w:rsid w:val="0057391C"/>
    <w:rsid w:val="00576903"/>
    <w:rsid w:val="00583C40"/>
    <w:rsid w:val="005848D8"/>
    <w:rsid w:val="0058543B"/>
    <w:rsid w:val="00585AD8"/>
    <w:rsid w:val="005866E1"/>
    <w:rsid w:val="00586C4D"/>
    <w:rsid w:val="0058711E"/>
    <w:rsid w:val="005874FE"/>
    <w:rsid w:val="005877F9"/>
    <w:rsid w:val="00587D85"/>
    <w:rsid w:val="005932BE"/>
    <w:rsid w:val="005935DC"/>
    <w:rsid w:val="00593B3F"/>
    <w:rsid w:val="00594A2F"/>
    <w:rsid w:val="0059515B"/>
    <w:rsid w:val="00597A0E"/>
    <w:rsid w:val="00597EC7"/>
    <w:rsid w:val="005A04A5"/>
    <w:rsid w:val="005A0875"/>
    <w:rsid w:val="005A0C8C"/>
    <w:rsid w:val="005A255F"/>
    <w:rsid w:val="005A433D"/>
    <w:rsid w:val="005A6E9B"/>
    <w:rsid w:val="005B0616"/>
    <w:rsid w:val="005B15EA"/>
    <w:rsid w:val="005B1E87"/>
    <w:rsid w:val="005B4203"/>
    <w:rsid w:val="005B47A8"/>
    <w:rsid w:val="005B5A95"/>
    <w:rsid w:val="005C0026"/>
    <w:rsid w:val="005C1FF1"/>
    <w:rsid w:val="005C5B6A"/>
    <w:rsid w:val="005C5C22"/>
    <w:rsid w:val="005D0136"/>
    <w:rsid w:val="005D0500"/>
    <w:rsid w:val="005D08D8"/>
    <w:rsid w:val="005D241F"/>
    <w:rsid w:val="005D2B55"/>
    <w:rsid w:val="005D2C9F"/>
    <w:rsid w:val="005D3D6E"/>
    <w:rsid w:val="005D4777"/>
    <w:rsid w:val="005D4840"/>
    <w:rsid w:val="005D606E"/>
    <w:rsid w:val="005D749C"/>
    <w:rsid w:val="005D7679"/>
    <w:rsid w:val="005D7BEE"/>
    <w:rsid w:val="005E0EFA"/>
    <w:rsid w:val="005E0FAD"/>
    <w:rsid w:val="005E2757"/>
    <w:rsid w:val="005E2A99"/>
    <w:rsid w:val="005E45DB"/>
    <w:rsid w:val="005E4669"/>
    <w:rsid w:val="005E4B05"/>
    <w:rsid w:val="005F0497"/>
    <w:rsid w:val="005F1DF7"/>
    <w:rsid w:val="005F2DFE"/>
    <w:rsid w:val="005F367E"/>
    <w:rsid w:val="005F3C9B"/>
    <w:rsid w:val="005F3FDC"/>
    <w:rsid w:val="005F4A2C"/>
    <w:rsid w:val="005F4F1F"/>
    <w:rsid w:val="005F66BE"/>
    <w:rsid w:val="006009FE"/>
    <w:rsid w:val="0060225A"/>
    <w:rsid w:val="00603741"/>
    <w:rsid w:val="00603A81"/>
    <w:rsid w:val="00604334"/>
    <w:rsid w:val="0060508B"/>
    <w:rsid w:val="0060544B"/>
    <w:rsid w:val="0060565A"/>
    <w:rsid w:val="00610852"/>
    <w:rsid w:val="00611269"/>
    <w:rsid w:val="006118CF"/>
    <w:rsid w:val="00612DD2"/>
    <w:rsid w:val="00615EFC"/>
    <w:rsid w:val="006165E9"/>
    <w:rsid w:val="00616E49"/>
    <w:rsid w:val="0061765D"/>
    <w:rsid w:val="00620818"/>
    <w:rsid w:val="00622CDA"/>
    <w:rsid w:val="00622DEA"/>
    <w:rsid w:val="00622FC0"/>
    <w:rsid w:val="00624368"/>
    <w:rsid w:val="00624456"/>
    <w:rsid w:val="006255A7"/>
    <w:rsid w:val="006256AF"/>
    <w:rsid w:val="0062597C"/>
    <w:rsid w:val="00626105"/>
    <w:rsid w:val="0062685C"/>
    <w:rsid w:val="00627364"/>
    <w:rsid w:val="006274D6"/>
    <w:rsid w:val="00627795"/>
    <w:rsid w:val="00627E42"/>
    <w:rsid w:val="006302E0"/>
    <w:rsid w:val="006331AD"/>
    <w:rsid w:val="006332A6"/>
    <w:rsid w:val="00635211"/>
    <w:rsid w:val="006360A8"/>
    <w:rsid w:val="0063659B"/>
    <w:rsid w:val="00636A6D"/>
    <w:rsid w:val="00637A11"/>
    <w:rsid w:val="006402B5"/>
    <w:rsid w:val="00643B30"/>
    <w:rsid w:val="00644F1B"/>
    <w:rsid w:val="00646531"/>
    <w:rsid w:val="0064784A"/>
    <w:rsid w:val="006478AE"/>
    <w:rsid w:val="00647B8B"/>
    <w:rsid w:val="006502EF"/>
    <w:rsid w:val="00650AD7"/>
    <w:rsid w:val="006532CC"/>
    <w:rsid w:val="00653CE0"/>
    <w:rsid w:val="00653DA7"/>
    <w:rsid w:val="0065493B"/>
    <w:rsid w:val="00655E95"/>
    <w:rsid w:val="006565A3"/>
    <w:rsid w:val="006577FA"/>
    <w:rsid w:val="00660ACB"/>
    <w:rsid w:val="0066105E"/>
    <w:rsid w:val="00661AC3"/>
    <w:rsid w:val="00661EB6"/>
    <w:rsid w:val="00662790"/>
    <w:rsid w:val="00662A19"/>
    <w:rsid w:val="00663392"/>
    <w:rsid w:val="0066449B"/>
    <w:rsid w:val="006656C5"/>
    <w:rsid w:val="00665C06"/>
    <w:rsid w:val="00665CAA"/>
    <w:rsid w:val="00666B17"/>
    <w:rsid w:val="00667543"/>
    <w:rsid w:val="00670E7D"/>
    <w:rsid w:val="00671BCB"/>
    <w:rsid w:val="00671C3B"/>
    <w:rsid w:val="006723A0"/>
    <w:rsid w:val="00673753"/>
    <w:rsid w:val="00673B2A"/>
    <w:rsid w:val="006746B9"/>
    <w:rsid w:val="00674847"/>
    <w:rsid w:val="00674930"/>
    <w:rsid w:val="0067537F"/>
    <w:rsid w:val="0067545F"/>
    <w:rsid w:val="00676E7C"/>
    <w:rsid w:val="006770E9"/>
    <w:rsid w:val="00680FA3"/>
    <w:rsid w:val="006811DB"/>
    <w:rsid w:val="006822AF"/>
    <w:rsid w:val="006835FD"/>
    <w:rsid w:val="00683627"/>
    <w:rsid w:val="006849A5"/>
    <w:rsid w:val="00685048"/>
    <w:rsid w:val="006867D0"/>
    <w:rsid w:val="00686881"/>
    <w:rsid w:val="00686CED"/>
    <w:rsid w:val="00690498"/>
    <w:rsid w:val="00691C1E"/>
    <w:rsid w:val="00693B03"/>
    <w:rsid w:val="00693ED8"/>
    <w:rsid w:val="0069587A"/>
    <w:rsid w:val="00696589"/>
    <w:rsid w:val="00696CB8"/>
    <w:rsid w:val="006A0099"/>
    <w:rsid w:val="006A0D50"/>
    <w:rsid w:val="006A2608"/>
    <w:rsid w:val="006A277A"/>
    <w:rsid w:val="006A3457"/>
    <w:rsid w:val="006A393F"/>
    <w:rsid w:val="006A3BE3"/>
    <w:rsid w:val="006A3DAC"/>
    <w:rsid w:val="006A4D2B"/>
    <w:rsid w:val="006A6838"/>
    <w:rsid w:val="006A6C52"/>
    <w:rsid w:val="006A76A0"/>
    <w:rsid w:val="006B1A0C"/>
    <w:rsid w:val="006B1AE6"/>
    <w:rsid w:val="006B3304"/>
    <w:rsid w:val="006B375D"/>
    <w:rsid w:val="006B3C54"/>
    <w:rsid w:val="006B43B6"/>
    <w:rsid w:val="006B6D3B"/>
    <w:rsid w:val="006B77C8"/>
    <w:rsid w:val="006C00A6"/>
    <w:rsid w:val="006C12A9"/>
    <w:rsid w:val="006C29F4"/>
    <w:rsid w:val="006C3782"/>
    <w:rsid w:val="006C7103"/>
    <w:rsid w:val="006D0334"/>
    <w:rsid w:val="006D034D"/>
    <w:rsid w:val="006D0ABC"/>
    <w:rsid w:val="006D0BC4"/>
    <w:rsid w:val="006D1B52"/>
    <w:rsid w:val="006D2659"/>
    <w:rsid w:val="006D2FD3"/>
    <w:rsid w:val="006D3905"/>
    <w:rsid w:val="006D4673"/>
    <w:rsid w:val="006E0F0E"/>
    <w:rsid w:val="006E1258"/>
    <w:rsid w:val="006E27F6"/>
    <w:rsid w:val="006E2BDC"/>
    <w:rsid w:val="006E4FBB"/>
    <w:rsid w:val="006E50A5"/>
    <w:rsid w:val="006E5293"/>
    <w:rsid w:val="006E56D1"/>
    <w:rsid w:val="006E5A39"/>
    <w:rsid w:val="006E6845"/>
    <w:rsid w:val="006E6FD3"/>
    <w:rsid w:val="006E740C"/>
    <w:rsid w:val="006F1A4F"/>
    <w:rsid w:val="006F1B8E"/>
    <w:rsid w:val="006F1CCB"/>
    <w:rsid w:val="006F32CE"/>
    <w:rsid w:val="006F33A5"/>
    <w:rsid w:val="006F42F7"/>
    <w:rsid w:val="006F4660"/>
    <w:rsid w:val="006F4EB8"/>
    <w:rsid w:val="006F508D"/>
    <w:rsid w:val="006F5CA7"/>
    <w:rsid w:val="006F6262"/>
    <w:rsid w:val="006F6947"/>
    <w:rsid w:val="006F7FB1"/>
    <w:rsid w:val="00702314"/>
    <w:rsid w:val="007023E1"/>
    <w:rsid w:val="00702698"/>
    <w:rsid w:val="00704219"/>
    <w:rsid w:val="00704AC7"/>
    <w:rsid w:val="00704EF5"/>
    <w:rsid w:val="00706045"/>
    <w:rsid w:val="00712010"/>
    <w:rsid w:val="00712850"/>
    <w:rsid w:val="007129BE"/>
    <w:rsid w:val="00713CCF"/>
    <w:rsid w:val="00713D32"/>
    <w:rsid w:val="00713FC5"/>
    <w:rsid w:val="0071557B"/>
    <w:rsid w:val="00720B5B"/>
    <w:rsid w:val="00721724"/>
    <w:rsid w:val="00722DE4"/>
    <w:rsid w:val="00723028"/>
    <w:rsid w:val="00723CE2"/>
    <w:rsid w:val="00724B3E"/>
    <w:rsid w:val="00724C58"/>
    <w:rsid w:val="00726B10"/>
    <w:rsid w:val="00726E51"/>
    <w:rsid w:val="00730894"/>
    <w:rsid w:val="007317A9"/>
    <w:rsid w:val="00731D03"/>
    <w:rsid w:val="0073407E"/>
    <w:rsid w:val="00734A7E"/>
    <w:rsid w:val="00735F4C"/>
    <w:rsid w:val="0073679F"/>
    <w:rsid w:val="0073704B"/>
    <w:rsid w:val="00737220"/>
    <w:rsid w:val="007376E8"/>
    <w:rsid w:val="0074001C"/>
    <w:rsid w:val="007410CC"/>
    <w:rsid w:val="007412E6"/>
    <w:rsid w:val="00742A62"/>
    <w:rsid w:val="00743E8C"/>
    <w:rsid w:val="0074488F"/>
    <w:rsid w:val="00746FFF"/>
    <w:rsid w:val="00747538"/>
    <w:rsid w:val="00747620"/>
    <w:rsid w:val="00750571"/>
    <w:rsid w:val="00750802"/>
    <w:rsid w:val="00750854"/>
    <w:rsid w:val="00751842"/>
    <w:rsid w:val="0075318C"/>
    <w:rsid w:val="00753364"/>
    <w:rsid w:val="007543A5"/>
    <w:rsid w:val="00755F77"/>
    <w:rsid w:val="0076168E"/>
    <w:rsid w:val="00762B1D"/>
    <w:rsid w:val="007631BB"/>
    <w:rsid w:val="00764AE2"/>
    <w:rsid w:val="0076591D"/>
    <w:rsid w:val="0076653B"/>
    <w:rsid w:val="00766643"/>
    <w:rsid w:val="00767186"/>
    <w:rsid w:val="007671BF"/>
    <w:rsid w:val="00767CC8"/>
    <w:rsid w:val="00770129"/>
    <w:rsid w:val="0077285E"/>
    <w:rsid w:val="0077396F"/>
    <w:rsid w:val="00773B86"/>
    <w:rsid w:val="007743D6"/>
    <w:rsid w:val="00780613"/>
    <w:rsid w:val="00780E59"/>
    <w:rsid w:val="00781650"/>
    <w:rsid w:val="00782ED8"/>
    <w:rsid w:val="007830BC"/>
    <w:rsid w:val="0078371C"/>
    <w:rsid w:val="00784959"/>
    <w:rsid w:val="007851A5"/>
    <w:rsid w:val="007851BB"/>
    <w:rsid w:val="007852FF"/>
    <w:rsid w:val="00785CA4"/>
    <w:rsid w:val="0078615F"/>
    <w:rsid w:val="00786737"/>
    <w:rsid w:val="00786B8C"/>
    <w:rsid w:val="00787D5B"/>
    <w:rsid w:val="007901AE"/>
    <w:rsid w:val="007918DC"/>
    <w:rsid w:val="00792970"/>
    <w:rsid w:val="00792E61"/>
    <w:rsid w:val="007950A5"/>
    <w:rsid w:val="0079540B"/>
    <w:rsid w:val="007A0231"/>
    <w:rsid w:val="007A14DE"/>
    <w:rsid w:val="007A1773"/>
    <w:rsid w:val="007A2178"/>
    <w:rsid w:val="007A24FF"/>
    <w:rsid w:val="007A2D10"/>
    <w:rsid w:val="007A5C12"/>
    <w:rsid w:val="007A7ACD"/>
    <w:rsid w:val="007A7B06"/>
    <w:rsid w:val="007B00B4"/>
    <w:rsid w:val="007B090B"/>
    <w:rsid w:val="007B17A1"/>
    <w:rsid w:val="007B2B86"/>
    <w:rsid w:val="007B2C1D"/>
    <w:rsid w:val="007B4527"/>
    <w:rsid w:val="007B4580"/>
    <w:rsid w:val="007B4AFF"/>
    <w:rsid w:val="007B4C3B"/>
    <w:rsid w:val="007B5328"/>
    <w:rsid w:val="007B6064"/>
    <w:rsid w:val="007B689C"/>
    <w:rsid w:val="007C196C"/>
    <w:rsid w:val="007C32D9"/>
    <w:rsid w:val="007C5F47"/>
    <w:rsid w:val="007C6994"/>
    <w:rsid w:val="007C7B12"/>
    <w:rsid w:val="007D0FC9"/>
    <w:rsid w:val="007D191F"/>
    <w:rsid w:val="007D1C46"/>
    <w:rsid w:val="007D3357"/>
    <w:rsid w:val="007D3631"/>
    <w:rsid w:val="007D5249"/>
    <w:rsid w:val="007D5302"/>
    <w:rsid w:val="007D7C2E"/>
    <w:rsid w:val="007E2EC5"/>
    <w:rsid w:val="007E3FBE"/>
    <w:rsid w:val="007E4843"/>
    <w:rsid w:val="007E6F98"/>
    <w:rsid w:val="007E70D6"/>
    <w:rsid w:val="007F0594"/>
    <w:rsid w:val="007F09E7"/>
    <w:rsid w:val="007F1D5A"/>
    <w:rsid w:val="007F2BE9"/>
    <w:rsid w:val="007F3706"/>
    <w:rsid w:val="007F4D9A"/>
    <w:rsid w:val="007F55FC"/>
    <w:rsid w:val="007F6E1D"/>
    <w:rsid w:val="007F75A5"/>
    <w:rsid w:val="007F7ADA"/>
    <w:rsid w:val="008008F3"/>
    <w:rsid w:val="00800BC3"/>
    <w:rsid w:val="00802176"/>
    <w:rsid w:val="00803E43"/>
    <w:rsid w:val="00804196"/>
    <w:rsid w:val="00804EAF"/>
    <w:rsid w:val="00805953"/>
    <w:rsid w:val="00805F5E"/>
    <w:rsid w:val="008076EB"/>
    <w:rsid w:val="00810007"/>
    <w:rsid w:val="008109AB"/>
    <w:rsid w:val="00810FD4"/>
    <w:rsid w:val="00815994"/>
    <w:rsid w:val="00815F92"/>
    <w:rsid w:val="008164B6"/>
    <w:rsid w:val="008176B4"/>
    <w:rsid w:val="00820849"/>
    <w:rsid w:val="008213F0"/>
    <w:rsid w:val="00822230"/>
    <w:rsid w:val="008238A2"/>
    <w:rsid w:val="00825064"/>
    <w:rsid w:val="00825FED"/>
    <w:rsid w:val="008261F2"/>
    <w:rsid w:val="00827744"/>
    <w:rsid w:val="00827AA3"/>
    <w:rsid w:val="00827CE3"/>
    <w:rsid w:val="00831A88"/>
    <w:rsid w:val="00832D6A"/>
    <w:rsid w:val="0083512B"/>
    <w:rsid w:val="008351B5"/>
    <w:rsid w:val="00835C00"/>
    <w:rsid w:val="00835E55"/>
    <w:rsid w:val="0083642B"/>
    <w:rsid w:val="00836691"/>
    <w:rsid w:val="008368BA"/>
    <w:rsid w:val="00836E4B"/>
    <w:rsid w:val="00837500"/>
    <w:rsid w:val="008401FC"/>
    <w:rsid w:val="0084068E"/>
    <w:rsid w:val="008435EA"/>
    <w:rsid w:val="008449CB"/>
    <w:rsid w:val="008470C8"/>
    <w:rsid w:val="008470D6"/>
    <w:rsid w:val="00847632"/>
    <w:rsid w:val="008502E6"/>
    <w:rsid w:val="008509A6"/>
    <w:rsid w:val="00850DCB"/>
    <w:rsid w:val="00852635"/>
    <w:rsid w:val="00852AFF"/>
    <w:rsid w:val="0085356A"/>
    <w:rsid w:val="00853C0A"/>
    <w:rsid w:val="00856948"/>
    <w:rsid w:val="00860DEC"/>
    <w:rsid w:val="00862804"/>
    <w:rsid w:val="00862903"/>
    <w:rsid w:val="00862F1F"/>
    <w:rsid w:val="008640E5"/>
    <w:rsid w:val="00864571"/>
    <w:rsid w:val="00864FA7"/>
    <w:rsid w:val="00866D61"/>
    <w:rsid w:val="00867C8D"/>
    <w:rsid w:val="0087051D"/>
    <w:rsid w:val="00870DC9"/>
    <w:rsid w:val="00870F29"/>
    <w:rsid w:val="0087247E"/>
    <w:rsid w:val="00872FE3"/>
    <w:rsid w:val="008736FE"/>
    <w:rsid w:val="00874090"/>
    <w:rsid w:val="00874583"/>
    <w:rsid w:val="00876F72"/>
    <w:rsid w:val="008775D5"/>
    <w:rsid w:val="00877704"/>
    <w:rsid w:val="008779A5"/>
    <w:rsid w:val="00877DDA"/>
    <w:rsid w:val="00880084"/>
    <w:rsid w:val="0088022B"/>
    <w:rsid w:val="0088096B"/>
    <w:rsid w:val="00881179"/>
    <w:rsid w:val="008826D0"/>
    <w:rsid w:val="00886198"/>
    <w:rsid w:val="008862B2"/>
    <w:rsid w:val="0088691C"/>
    <w:rsid w:val="00887C35"/>
    <w:rsid w:val="0089044B"/>
    <w:rsid w:val="0089112E"/>
    <w:rsid w:val="0089335C"/>
    <w:rsid w:val="0089411A"/>
    <w:rsid w:val="00894444"/>
    <w:rsid w:val="00894C12"/>
    <w:rsid w:val="00896C1F"/>
    <w:rsid w:val="008A0257"/>
    <w:rsid w:val="008A31E5"/>
    <w:rsid w:val="008A422B"/>
    <w:rsid w:val="008A4AA0"/>
    <w:rsid w:val="008A52CA"/>
    <w:rsid w:val="008A5488"/>
    <w:rsid w:val="008B137E"/>
    <w:rsid w:val="008B3152"/>
    <w:rsid w:val="008B34FC"/>
    <w:rsid w:val="008B43DB"/>
    <w:rsid w:val="008B5C6D"/>
    <w:rsid w:val="008B7189"/>
    <w:rsid w:val="008B73D9"/>
    <w:rsid w:val="008C0693"/>
    <w:rsid w:val="008C07EC"/>
    <w:rsid w:val="008C0D64"/>
    <w:rsid w:val="008C2485"/>
    <w:rsid w:val="008C29FA"/>
    <w:rsid w:val="008C3855"/>
    <w:rsid w:val="008C39EE"/>
    <w:rsid w:val="008C3D64"/>
    <w:rsid w:val="008C40EB"/>
    <w:rsid w:val="008C45A9"/>
    <w:rsid w:val="008C6404"/>
    <w:rsid w:val="008C6E8D"/>
    <w:rsid w:val="008D2742"/>
    <w:rsid w:val="008D338F"/>
    <w:rsid w:val="008D3DED"/>
    <w:rsid w:val="008D589C"/>
    <w:rsid w:val="008D5D58"/>
    <w:rsid w:val="008D77A9"/>
    <w:rsid w:val="008E16F0"/>
    <w:rsid w:val="008E4326"/>
    <w:rsid w:val="008E474A"/>
    <w:rsid w:val="008E768A"/>
    <w:rsid w:val="008F0635"/>
    <w:rsid w:val="008F15B2"/>
    <w:rsid w:val="008F2C63"/>
    <w:rsid w:val="008F3697"/>
    <w:rsid w:val="008F4011"/>
    <w:rsid w:val="008F44B3"/>
    <w:rsid w:val="008F49AC"/>
    <w:rsid w:val="008F72B6"/>
    <w:rsid w:val="008F7339"/>
    <w:rsid w:val="008F7E64"/>
    <w:rsid w:val="009009E0"/>
    <w:rsid w:val="00901465"/>
    <w:rsid w:val="00905097"/>
    <w:rsid w:val="009053B0"/>
    <w:rsid w:val="00906638"/>
    <w:rsid w:val="00913064"/>
    <w:rsid w:val="00914300"/>
    <w:rsid w:val="00915DD3"/>
    <w:rsid w:val="00917350"/>
    <w:rsid w:val="00917747"/>
    <w:rsid w:val="009205B2"/>
    <w:rsid w:val="00920641"/>
    <w:rsid w:val="00920A6B"/>
    <w:rsid w:val="0092174D"/>
    <w:rsid w:val="00922A9D"/>
    <w:rsid w:val="009247B9"/>
    <w:rsid w:val="00924B78"/>
    <w:rsid w:val="00925FE9"/>
    <w:rsid w:val="00926255"/>
    <w:rsid w:val="00927ECC"/>
    <w:rsid w:val="00930F58"/>
    <w:rsid w:val="00931239"/>
    <w:rsid w:val="009322D2"/>
    <w:rsid w:val="00932AF7"/>
    <w:rsid w:val="00932B2B"/>
    <w:rsid w:val="00935387"/>
    <w:rsid w:val="0093605A"/>
    <w:rsid w:val="0093727E"/>
    <w:rsid w:val="0094170C"/>
    <w:rsid w:val="00941F89"/>
    <w:rsid w:val="0094360D"/>
    <w:rsid w:val="00944039"/>
    <w:rsid w:val="00944903"/>
    <w:rsid w:val="00944A77"/>
    <w:rsid w:val="00945A1B"/>
    <w:rsid w:val="009465DB"/>
    <w:rsid w:val="00951615"/>
    <w:rsid w:val="00953759"/>
    <w:rsid w:val="00953C4A"/>
    <w:rsid w:val="00953D59"/>
    <w:rsid w:val="00954A91"/>
    <w:rsid w:val="0095666D"/>
    <w:rsid w:val="0095709D"/>
    <w:rsid w:val="00957F98"/>
    <w:rsid w:val="00960944"/>
    <w:rsid w:val="009612CA"/>
    <w:rsid w:val="009623F9"/>
    <w:rsid w:val="00963F2F"/>
    <w:rsid w:val="009646F7"/>
    <w:rsid w:val="00965891"/>
    <w:rsid w:val="00965A46"/>
    <w:rsid w:val="009666CF"/>
    <w:rsid w:val="0096729A"/>
    <w:rsid w:val="00967CCE"/>
    <w:rsid w:val="00970745"/>
    <w:rsid w:val="00970940"/>
    <w:rsid w:val="00970D6F"/>
    <w:rsid w:val="00971DA8"/>
    <w:rsid w:val="0097432C"/>
    <w:rsid w:val="00974809"/>
    <w:rsid w:val="00974876"/>
    <w:rsid w:val="00974CF0"/>
    <w:rsid w:val="009750F6"/>
    <w:rsid w:val="009753A8"/>
    <w:rsid w:val="00975A90"/>
    <w:rsid w:val="00976906"/>
    <w:rsid w:val="00976E89"/>
    <w:rsid w:val="00980343"/>
    <w:rsid w:val="00981691"/>
    <w:rsid w:val="0098231D"/>
    <w:rsid w:val="00982769"/>
    <w:rsid w:val="00982798"/>
    <w:rsid w:val="009841E5"/>
    <w:rsid w:val="00984337"/>
    <w:rsid w:val="0098459A"/>
    <w:rsid w:val="00984B8C"/>
    <w:rsid w:val="00986BCC"/>
    <w:rsid w:val="00991110"/>
    <w:rsid w:val="00991196"/>
    <w:rsid w:val="00991C6E"/>
    <w:rsid w:val="00992893"/>
    <w:rsid w:val="00992F76"/>
    <w:rsid w:val="00993264"/>
    <w:rsid w:val="00993636"/>
    <w:rsid w:val="00993FA5"/>
    <w:rsid w:val="00996E8A"/>
    <w:rsid w:val="009A0EDE"/>
    <w:rsid w:val="009A1087"/>
    <w:rsid w:val="009A11BD"/>
    <w:rsid w:val="009A42D1"/>
    <w:rsid w:val="009A52D5"/>
    <w:rsid w:val="009A5BB0"/>
    <w:rsid w:val="009A5C49"/>
    <w:rsid w:val="009A66EA"/>
    <w:rsid w:val="009A6BE0"/>
    <w:rsid w:val="009A756F"/>
    <w:rsid w:val="009A7AE0"/>
    <w:rsid w:val="009B04EB"/>
    <w:rsid w:val="009B0E30"/>
    <w:rsid w:val="009B10E7"/>
    <w:rsid w:val="009B1CDE"/>
    <w:rsid w:val="009B3FF6"/>
    <w:rsid w:val="009B5154"/>
    <w:rsid w:val="009B5973"/>
    <w:rsid w:val="009B6D7D"/>
    <w:rsid w:val="009B7F92"/>
    <w:rsid w:val="009C079A"/>
    <w:rsid w:val="009C09B3"/>
    <w:rsid w:val="009C3F59"/>
    <w:rsid w:val="009C5EB0"/>
    <w:rsid w:val="009C647B"/>
    <w:rsid w:val="009C6B87"/>
    <w:rsid w:val="009C6C61"/>
    <w:rsid w:val="009C75D7"/>
    <w:rsid w:val="009D1B57"/>
    <w:rsid w:val="009D21B2"/>
    <w:rsid w:val="009D2267"/>
    <w:rsid w:val="009D2501"/>
    <w:rsid w:val="009D3B2B"/>
    <w:rsid w:val="009D642C"/>
    <w:rsid w:val="009D661C"/>
    <w:rsid w:val="009D711B"/>
    <w:rsid w:val="009E0225"/>
    <w:rsid w:val="009E0A6D"/>
    <w:rsid w:val="009E0AFE"/>
    <w:rsid w:val="009E130C"/>
    <w:rsid w:val="009E1519"/>
    <w:rsid w:val="009E15A1"/>
    <w:rsid w:val="009E2774"/>
    <w:rsid w:val="009E2FB7"/>
    <w:rsid w:val="009E2FF9"/>
    <w:rsid w:val="009E36D1"/>
    <w:rsid w:val="009E45DD"/>
    <w:rsid w:val="009E51A0"/>
    <w:rsid w:val="009E5D97"/>
    <w:rsid w:val="009E637D"/>
    <w:rsid w:val="009E7557"/>
    <w:rsid w:val="009F04A7"/>
    <w:rsid w:val="009F04F4"/>
    <w:rsid w:val="009F06A7"/>
    <w:rsid w:val="009F2405"/>
    <w:rsid w:val="009F3642"/>
    <w:rsid w:val="009F592A"/>
    <w:rsid w:val="009F7814"/>
    <w:rsid w:val="009F7FCC"/>
    <w:rsid w:val="00A017FF"/>
    <w:rsid w:val="00A03D7E"/>
    <w:rsid w:val="00A04766"/>
    <w:rsid w:val="00A056E1"/>
    <w:rsid w:val="00A064E8"/>
    <w:rsid w:val="00A070F9"/>
    <w:rsid w:val="00A10B1E"/>
    <w:rsid w:val="00A10FC4"/>
    <w:rsid w:val="00A11D8A"/>
    <w:rsid w:val="00A129DC"/>
    <w:rsid w:val="00A13734"/>
    <w:rsid w:val="00A13BB0"/>
    <w:rsid w:val="00A14004"/>
    <w:rsid w:val="00A15F56"/>
    <w:rsid w:val="00A16924"/>
    <w:rsid w:val="00A170EB"/>
    <w:rsid w:val="00A220EA"/>
    <w:rsid w:val="00A231E8"/>
    <w:rsid w:val="00A2382C"/>
    <w:rsid w:val="00A23D58"/>
    <w:rsid w:val="00A258AE"/>
    <w:rsid w:val="00A26565"/>
    <w:rsid w:val="00A26727"/>
    <w:rsid w:val="00A2684B"/>
    <w:rsid w:val="00A30094"/>
    <w:rsid w:val="00A318BE"/>
    <w:rsid w:val="00A32873"/>
    <w:rsid w:val="00A338CA"/>
    <w:rsid w:val="00A34E73"/>
    <w:rsid w:val="00A35565"/>
    <w:rsid w:val="00A35943"/>
    <w:rsid w:val="00A37052"/>
    <w:rsid w:val="00A40128"/>
    <w:rsid w:val="00A40777"/>
    <w:rsid w:val="00A4109A"/>
    <w:rsid w:val="00A41DE1"/>
    <w:rsid w:val="00A41FDA"/>
    <w:rsid w:val="00A4229B"/>
    <w:rsid w:val="00A42566"/>
    <w:rsid w:val="00A43076"/>
    <w:rsid w:val="00A44478"/>
    <w:rsid w:val="00A4467E"/>
    <w:rsid w:val="00A4554F"/>
    <w:rsid w:val="00A45891"/>
    <w:rsid w:val="00A50183"/>
    <w:rsid w:val="00A51466"/>
    <w:rsid w:val="00A51532"/>
    <w:rsid w:val="00A51903"/>
    <w:rsid w:val="00A51BBB"/>
    <w:rsid w:val="00A51DE6"/>
    <w:rsid w:val="00A52C3B"/>
    <w:rsid w:val="00A52C46"/>
    <w:rsid w:val="00A54364"/>
    <w:rsid w:val="00A54546"/>
    <w:rsid w:val="00A54EF8"/>
    <w:rsid w:val="00A56CD5"/>
    <w:rsid w:val="00A60A44"/>
    <w:rsid w:val="00A620A2"/>
    <w:rsid w:val="00A648D0"/>
    <w:rsid w:val="00A64B56"/>
    <w:rsid w:val="00A64C73"/>
    <w:rsid w:val="00A650E6"/>
    <w:rsid w:val="00A65F22"/>
    <w:rsid w:val="00A66578"/>
    <w:rsid w:val="00A6664D"/>
    <w:rsid w:val="00A67679"/>
    <w:rsid w:val="00A70CB3"/>
    <w:rsid w:val="00A7115E"/>
    <w:rsid w:val="00A71BCB"/>
    <w:rsid w:val="00A728B0"/>
    <w:rsid w:val="00A73CBB"/>
    <w:rsid w:val="00A75023"/>
    <w:rsid w:val="00A764FA"/>
    <w:rsid w:val="00A77107"/>
    <w:rsid w:val="00A7713E"/>
    <w:rsid w:val="00A77B5B"/>
    <w:rsid w:val="00A802B7"/>
    <w:rsid w:val="00A81529"/>
    <w:rsid w:val="00A8171B"/>
    <w:rsid w:val="00A83AEA"/>
    <w:rsid w:val="00A856CC"/>
    <w:rsid w:val="00A8677B"/>
    <w:rsid w:val="00A8730B"/>
    <w:rsid w:val="00A90092"/>
    <w:rsid w:val="00A90921"/>
    <w:rsid w:val="00A90B42"/>
    <w:rsid w:val="00A90B9E"/>
    <w:rsid w:val="00A92BC0"/>
    <w:rsid w:val="00A931F9"/>
    <w:rsid w:val="00A9447F"/>
    <w:rsid w:val="00A95B0B"/>
    <w:rsid w:val="00AA58A8"/>
    <w:rsid w:val="00AB03DF"/>
    <w:rsid w:val="00AB2BA6"/>
    <w:rsid w:val="00AB44E0"/>
    <w:rsid w:val="00AB4E86"/>
    <w:rsid w:val="00AB5207"/>
    <w:rsid w:val="00AB522A"/>
    <w:rsid w:val="00AB65DA"/>
    <w:rsid w:val="00AB7AD3"/>
    <w:rsid w:val="00AC0535"/>
    <w:rsid w:val="00AC178C"/>
    <w:rsid w:val="00AC34A3"/>
    <w:rsid w:val="00AC3AB5"/>
    <w:rsid w:val="00AC467C"/>
    <w:rsid w:val="00AC4F20"/>
    <w:rsid w:val="00AC5857"/>
    <w:rsid w:val="00AC5964"/>
    <w:rsid w:val="00AC6520"/>
    <w:rsid w:val="00AC69F4"/>
    <w:rsid w:val="00AC6C75"/>
    <w:rsid w:val="00AD1516"/>
    <w:rsid w:val="00AD1BFE"/>
    <w:rsid w:val="00AD2A93"/>
    <w:rsid w:val="00AD2F96"/>
    <w:rsid w:val="00AD3000"/>
    <w:rsid w:val="00AD3568"/>
    <w:rsid w:val="00AD4F8B"/>
    <w:rsid w:val="00AD55EE"/>
    <w:rsid w:val="00AD59D7"/>
    <w:rsid w:val="00AD67BC"/>
    <w:rsid w:val="00AD7309"/>
    <w:rsid w:val="00AD7836"/>
    <w:rsid w:val="00AD7FDF"/>
    <w:rsid w:val="00AE056D"/>
    <w:rsid w:val="00AE09FB"/>
    <w:rsid w:val="00AE0B83"/>
    <w:rsid w:val="00AE13CD"/>
    <w:rsid w:val="00AE141B"/>
    <w:rsid w:val="00AE1C74"/>
    <w:rsid w:val="00AE28C4"/>
    <w:rsid w:val="00AE6BA5"/>
    <w:rsid w:val="00AE6CC7"/>
    <w:rsid w:val="00AF05E6"/>
    <w:rsid w:val="00AF1961"/>
    <w:rsid w:val="00AF1F99"/>
    <w:rsid w:val="00AF22CE"/>
    <w:rsid w:val="00AF3C40"/>
    <w:rsid w:val="00AF47E9"/>
    <w:rsid w:val="00AF4CED"/>
    <w:rsid w:val="00AF500A"/>
    <w:rsid w:val="00AF5067"/>
    <w:rsid w:val="00AF5269"/>
    <w:rsid w:val="00AF6C82"/>
    <w:rsid w:val="00AF75AB"/>
    <w:rsid w:val="00AF7723"/>
    <w:rsid w:val="00AF7D72"/>
    <w:rsid w:val="00AF7F4C"/>
    <w:rsid w:val="00B0038E"/>
    <w:rsid w:val="00B011F3"/>
    <w:rsid w:val="00B01CF6"/>
    <w:rsid w:val="00B01FCF"/>
    <w:rsid w:val="00B02F0B"/>
    <w:rsid w:val="00B06BC4"/>
    <w:rsid w:val="00B07B39"/>
    <w:rsid w:val="00B10374"/>
    <w:rsid w:val="00B118CA"/>
    <w:rsid w:val="00B11957"/>
    <w:rsid w:val="00B1199B"/>
    <w:rsid w:val="00B135D5"/>
    <w:rsid w:val="00B13ECD"/>
    <w:rsid w:val="00B155E1"/>
    <w:rsid w:val="00B1756D"/>
    <w:rsid w:val="00B20F65"/>
    <w:rsid w:val="00B239C1"/>
    <w:rsid w:val="00B23C64"/>
    <w:rsid w:val="00B24681"/>
    <w:rsid w:val="00B24E5C"/>
    <w:rsid w:val="00B26EF4"/>
    <w:rsid w:val="00B3155C"/>
    <w:rsid w:val="00B329F5"/>
    <w:rsid w:val="00B33EB2"/>
    <w:rsid w:val="00B35AE3"/>
    <w:rsid w:val="00B370D7"/>
    <w:rsid w:val="00B375B6"/>
    <w:rsid w:val="00B4101C"/>
    <w:rsid w:val="00B41780"/>
    <w:rsid w:val="00B419E5"/>
    <w:rsid w:val="00B41B9C"/>
    <w:rsid w:val="00B428E5"/>
    <w:rsid w:val="00B429EB"/>
    <w:rsid w:val="00B42C68"/>
    <w:rsid w:val="00B43068"/>
    <w:rsid w:val="00B4481B"/>
    <w:rsid w:val="00B45542"/>
    <w:rsid w:val="00B46212"/>
    <w:rsid w:val="00B462B1"/>
    <w:rsid w:val="00B47195"/>
    <w:rsid w:val="00B501D7"/>
    <w:rsid w:val="00B50E6F"/>
    <w:rsid w:val="00B51F31"/>
    <w:rsid w:val="00B52184"/>
    <w:rsid w:val="00B5322D"/>
    <w:rsid w:val="00B53701"/>
    <w:rsid w:val="00B54217"/>
    <w:rsid w:val="00B544F0"/>
    <w:rsid w:val="00B54607"/>
    <w:rsid w:val="00B5486D"/>
    <w:rsid w:val="00B54D04"/>
    <w:rsid w:val="00B551C4"/>
    <w:rsid w:val="00B55499"/>
    <w:rsid w:val="00B55A6F"/>
    <w:rsid w:val="00B57103"/>
    <w:rsid w:val="00B60337"/>
    <w:rsid w:val="00B61B18"/>
    <w:rsid w:val="00B6483A"/>
    <w:rsid w:val="00B6661D"/>
    <w:rsid w:val="00B66886"/>
    <w:rsid w:val="00B67CED"/>
    <w:rsid w:val="00B70071"/>
    <w:rsid w:val="00B71437"/>
    <w:rsid w:val="00B7258B"/>
    <w:rsid w:val="00B745E5"/>
    <w:rsid w:val="00B75F32"/>
    <w:rsid w:val="00B7618E"/>
    <w:rsid w:val="00B765E3"/>
    <w:rsid w:val="00B770C4"/>
    <w:rsid w:val="00B808E0"/>
    <w:rsid w:val="00B820D7"/>
    <w:rsid w:val="00B83691"/>
    <w:rsid w:val="00B83F50"/>
    <w:rsid w:val="00B84B0B"/>
    <w:rsid w:val="00B853A7"/>
    <w:rsid w:val="00B854FD"/>
    <w:rsid w:val="00B917CA"/>
    <w:rsid w:val="00B9698E"/>
    <w:rsid w:val="00BA0362"/>
    <w:rsid w:val="00BA14A6"/>
    <w:rsid w:val="00BA27EF"/>
    <w:rsid w:val="00BA320D"/>
    <w:rsid w:val="00BA49D1"/>
    <w:rsid w:val="00BA53D5"/>
    <w:rsid w:val="00BA5674"/>
    <w:rsid w:val="00BA5AAC"/>
    <w:rsid w:val="00BA5D41"/>
    <w:rsid w:val="00BB0E2A"/>
    <w:rsid w:val="00BB210B"/>
    <w:rsid w:val="00BB2D51"/>
    <w:rsid w:val="00BB3EB0"/>
    <w:rsid w:val="00BB4BC7"/>
    <w:rsid w:val="00BB5659"/>
    <w:rsid w:val="00BB71AF"/>
    <w:rsid w:val="00BB78AC"/>
    <w:rsid w:val="00BC00B1"/>
    <w:rsid w:val="00BC0BD8"/>
    <w:rsid w:val="00BC113E"/>
    <w:rsid w:val="00BC209C"/>
    <w:rsid w:val="00BC3C12"/>
    <w:rsid w:val="00BC436D"/>
    <w:rsid w:val="00BC4EEE"/>
    <w:rsid w:val="00BC5B69"/>
    <w:rsid w:val="00BC5CF4"/>
    <w:rsid w:val="00BC6C16"/>
    <w:rsid w:val="00BD031A"/>
    <w:rsid w:val="00BD045F"/>
    <w:rsid w:val="00BD0799"/>
    <w:rsid w:val="00BD1FBA"/>
    <w:rsid w:val="00BD2A7A"/>
    <w:rsid w:val="00BD4416"/>
    <w:rsid w:val="00BD556F"/>
    <w:rsid w:val="00BD769B"/>
    <w:rsid w:val="00BE15BB"/>
    <w:rsid w:val="00BE2C51"/>
    <w:rsid w:val="00BE33A7"/>
    <w:rsid w:val="00BE34F6"/>
    <w:rsid w:val="00BE3F07"/>
    <w:rsid w:val="00BE4054"/>
    <w:rsid w:val="00BE4F9F"/>
    <w:rsid w:val="00BE53D2"/>
    <w:rsid w:val="00BE551F"/>
    <w:rsid w:val="00BE5F5E"/>
    <w:rsid w:val="00BE7DD8"/>
    <w:rsid w:val="00BF48AC"/>
    <w:rsid w:val="00BF4CE5"/>
    <w:rsid w:val="00BF6630"/>
    <w:rsid w:val="00BF6E8D"/>
    <w:rsid w:val="00BF7AF7"/>
    <w:rsid w:val="00BF7DFF"/>
    <w:rsid w:val="00C00CF9"/>
    <w:rsid w:val="00C0117D"/>
    <w:rsid w:val="00C02FC1"/>
    <w:rsid w:val="00C0343F"/>
    <w:rsid w:val="00C03673"/>
    <w:rsid w:val="00C03781"/>
    <w:rsid w:val="00C043C9"/>
    <w:rsid w:val="00C045EA"/>
    <w:rsid w:val="00C05934"/>
    <w:rsid w:val="00C059CC"/>
    <w:rsid w:val="00C06135"/>
    <w:rsid w:val="00C06B23"/>
    <w:rsid w:val="00C070C6"/>
    <w:rsid w:val="00C078E5"/>
    <w:rsid w:val="00C100E3"/>
    <w:rsid w:val="00C1039A"/>
    <w:rsid w:val="00C142B0"/>
    <w:rsid w:val="00C14B06"/>
    <w:rsid w:val="00C1501B"/>
    <w:rsid w:val="00C15643"/>
    <w:rsid w:val="00C163DF"/>
    <w:rsid w:val="00C16A65"/>
    <w:rsid w:val="00C17C34"/>
    <w:rsid w:val="00C20B01"/>
    <w:rsid w:val="00C21C88"/>
    <w:rsid w:val="00C2290E"/>
    <w:rsid w:val="00C23793"/>
    <w:rsid w:val="00C23E40"/>
    <w:rsid w:val="00C27BFD"/>
    <w:rsid w:val="00C27D70"/>
    <w:rsid w:val="00C3168B"/>
    <w:rsid w:val="00C330E2"/>
    <w:rsid w:val="00C3480E"/>
    <w:rsid w:val="00C34B8D"/>
    <w:rsid w:val="00C35153"/>
    <w:rsid w:val="00C36A8C"/>
    <w:rsid w:val="00C377C6"/>
    <w:rsid w:val="00C37B5B"/>
    <w:rsid w:val="00C407EC"/>
    <w:rsid w:val="00C40A13"/>
    <w:rsid w:val="00C40B30"/>
    <w:rsid w:val="00C4205E"/>
    <w:rsid w:val="00C43ABE"/>
    <w:rsid w:val="00C4492B"/>
    <w:rsid w:val="00C5050B"/>
    <w:rsid w:val="00C506B0"/>
    <w:rsid w:val="00C53232"/>
    <w:rsid w:val="00C535E3"/>
    <w:rsid w:val="00C55DD4"/>
    <w:rsid w:val="00C56648"/>
    <w:rsid w:val="00C61772"/>
    <w:rsid w:val="00C61E27"/>
    <w:rsid w:val="00C62268"/>
    <w:rsid w:val="00C6729D"/>
    <w:rsid w:val="00C67FCD"/>
    <w:rsid w:val="00C70BB2"/>
    <w:rsid w:val="00C7136F"/>
    <w:rsid w:val="00C735E9"/>
    <w:rsid w:val="00C74E06"/>
    <w:rsid w:val="00C75B1F"/>
    <w:rsid w:val="00C76506"/>
    <w:rsid w:val="00C77130"/>
    <w:rsid w:val="00C77B2E"/>
    <w:rsid w:val="00C77DAE"/>
    <w:rsid w:val="00C80554"/>
    <w:rsid w:val="00C80FC2"/>
    <w:rsid w:val="00C829A1"/>
    <w:rsid w:val="00C8351A"/>
    <w:rsid w:val="00C849E6"/>
    <w:rsid w:val="00C853BD"/>
    <w:rsid w:val="00C86507"/>
    <w:rsid w:val="00C87603"/>
    <w:rsid w:val="00C87EE6"/>
    <w:rsid w:val="00C91FFA"/>
    <w:rsid w:val="00C931CC"/>
    <w:rsid w:val="00C934A6"/>
    <w:rsid w:val="00C93729"/>
    <w:rsid w:val="00C937DB"/>
    <w:rsid w:val="00C949B5"/>
    <w:rsid w:val="00C94C7D"/>
    <w:rsid w:val="00CA09ED"/>
    <w:rsid w:val="00CA132A"/>
    <w:rsid w:val="00CA19A2"/>
    <w:rsid w:val="00CA2B27"/>
    <w:rsid w:val="00CA31F3"/>
    <w:rsid w:val="00CA478C"/>
    <w:rsid w:val="00CA49FD"/>
    <w:rsid w:val="00CA4F42"/>
    <w:rsid w:val="00CA51B9"/>
    <w:rsid w:val="00CA7325"/>
    <w:rsid w:val="00CB035D"/>
    <w:rsid w:val="00CB0E04"/>
    <w:rsid w:val="00CB1403"/>
    <w:rsid w:val="00CB254F"/>
    <w:rsid w:val="00CB34BE"/>
    <w:rsid w:val="00CB427F"/>
    <w:rsid w:val="00CB42B4"/>
    <w:rsid w:val="00CB78DA"/>
    <w:rsid w:val="00CB7A12"/>
    <w:rsid w:val="00CC0F05"/>
    <w:rsid w:val="00CC13E0"/>
    <w:rsid w:val="00CC14A4"/>
    <w:rsid w:val="00CC1B60"/>
    <w:rsid w:val="00CC1D7E"/>
    <w:rsid w:val="00CC2C19"/>
    <w:rsid w:val="00CC35EA"/>
    <w:rsid w:val="00CC6C3C"/>
    <w:rsid w:val="00CD05E7"/>
    <w:rsid w:val="00CD158B"/>
    <w:rsid w:val="00CD5AAE"/>
    <w:rsid w:val="00CD5B08"/>
    <w:rsid w:val="00CD6B32"/>
    <w:rsid w:val="00CE04F6"/>
    <w:rsid w:val="00CE164A"/>
    <w:rsid w:val="00CE18BE"/>
    <w:rsid w:val="00CE256B"/>
    <w:rsid w:val="00CE2FF1"/>
    <w:rsid w:val="00CE43FD"/>
    <w:rsid w:val="00CE44DB"/>
    <w:rsid w:val="00CF00EF"/>
    <w:rsid w:val="00CF06F7"/>
    <w:rsid w:val="00CF09FA"/>
    <w:rsid w:val="00CF10A0"/>
    <w:rsid w:val="00CF10FC"/>
    <w:rsid w:val="00CF133F"/>
    <w:rsid w:val="00CF13C4"/>
    <w:rsid w:val="00CF1548"/>
    <w:rsid w:val="00CF3BFB"/>
    <w:rsid w:val="00CF42B8"/>
    <w:rsid w:val="00CF5ED4"/>
    <w:rsid w:val="00CF6706"/>
    <w:rsid w:val="00CF6D1E"/>
    <w:rsid w:val="00CF74EA"/>
    <w:rsid w:val="00CF7BF5"/>
    <w:rsid w:val="00D00F29"/>
    <w:rsid w:val="00D016AF"/>
    <w:rsid w:val="00D01CCF"/>
    <w:rsid w:val="00D0279C"/>
    <w:rsid w:val="00D05FFB"/>
    <w:rsid w:val="00D06425"/>
    <w:rsid w:val="00D06A56"/>
    <w:rsid w:val="00D072E0"/>
    <w:rsid w:val="00D134B5"/>
    <w:rsid w:val="00D13A0E"/>
    <w:rsid w:val="00D13A47"/>
    <w:rsid w:val="00D143CB"/>
    <w:rsid w:val="00D15416"/>
    <w:rsid w:val="00D15753"/>
    <w:rsid w:val="00D1585C"/>
    <w:rsid w:val="00D15E31"/>
    <w:rsid w:val="00D168C6"/>
    <w:rsid w:val="00D16A76"/>
    <w:rsid w:val="00D16CD6"/>
    <w:rsid w:val="00D17048"/>
    <w:rsid w:val="00D173D7"/>
    <w:rsid w:val="00D2108A"/>
    <w:rsid w:val="00D21B7C"/>
    <w:rsid w:val="00D2466B"/>
    <w:rsid w:val="00D24C6D"/>
    <w:rsid w:val="00D307A3"/>
    <w:rsid w:val="00D3166F"/>
    <w:rsid w:val="00D3269A"/>
    <w:rsid w:val="00D34881"/>
    <w:rsid w:val="00D35532"/>
    <w:rsid w:val="00D3697C"/>
    <w:rsid w:val="00D42041"/>
    <w:rsid w:val="00D4223D"/>
    <w:rsid w:val="00D435E5"/>
    <w:rsid w:val="00D442DC"/>
    <w:rsid w:val="00D449BC"/>
    <w:rsid w:val="00D449EC"/>
    <w:rsid w:val="00D46B82"/>
    <w:rsid w:val="00D47F36"/>
    <w:rsid w:val="00D50097"/>
    <w:rsid w:val="00D50969"/>
    <w:rsid w:val="00D50E15"/>
    <w:rsid w:val="00D534B2"/>
    <w:rsid w:val="00D56CE6"/>
    <w:rsid w:val="00D5706A"/>
    <w:rsid w:val="00D57F63"/>
    <w:rsid w:val="00D62BC9"/>
    <w:rsid w:val="00D63089"/>
    <w:rsid w:val="00D63897"/>
    <w:rsid w:val="00D65475"/>
    <w:rsid w:val="00D66B1F"/>
    <w:rsid w:val="00D7017C"/>
    <w:rsid w:val="00D716FC"/>
    <w:rsid w:val="00D71E3E"/>
    <w:rsid w:val="00D72520"/>
    <w:rsid w:val="00D72888"/>
    <w:rsid w:val="00D73DFE"/>
    <w:rsid w:val="00D7425F"/>
    <w:rsid w:val="00D760CF"/>
    <w:rsid w:val="00D764D7"/>
    <w:rsid w:val="00D767C4"/>
    <w:rsid w:val="00D76AD7"/>
    <w:rsid w:val="00D8078A"/>
    <w:rsid w:val="00D80F88"/>
    <w:rsid w:val="00D81C00"/>
    <w:rsid w:val="00D830F1"/>
    <w:rsid w:val="00D844F6"/>
    <w:rsid w:val="00D84C45"/>
    <w:rsid w:val="00D85258"/>
    <w:rsid w:val="00D85FC6"/>
    <w:rsid w:val="00D8697A"/>
    <w:rsid w:val="00D8698D"/>
    <w:rsid w:val="00D871DB"/>
    <w:rsid w:val="00D90160"/>
    <w:rsid w:val="00D904BF"/>
    <w:rsid w:val="00D9088A"/>
    <w:rsid w:val="00D9239C"/>
    <w:rsid w:val="00D943B0"/>
    <w:rsid w:val="00D94BE8"/>
    <w:rsid w:val="00D95DB8"/>
    <w:rsid w:val="00D96286"/>
    <w:rsid w:val="00D9786E"/>
    <w:rsid w:val="00D97DBA"/>
    <w:rsid w:val="00DA0F71"/>
    <w:rsid w:val="00DA1FE6"/>
    <w:rsid w:val="00DA3E2C"/>
    <w:rsid w:val="00DA6751"/>
    <w:rsid w:val="00DA6C08"/>
    <w:rsid w:val="00DA7670"/>
    <w:rsid w:val="00DB0957"/>
    <w:rsid w:val="00DB1DEC"/>
    <w:rsid w:val="00DB203A"/>
    <w:rsid w:val="00DB209E"/>
    <w:rsid w:val="00DB2A04"/>
    <w:rsid w:val="00DB3CAB"/>
    <w:rsid w:val="00DB5DCE"/>
    <w:rsid w:val="00DB6664"/>
    <w:rsid w:val="00DB6BE8"/>
    <w:rsid w:val="00DB6C7F"/>
    <w:rsid w:val="00DB7755"/>
    <w:rsid w:val="00DB7ADF"/>
    <w:rsid w:val="00DB7C49"/>
    <w:rsid w:val="00DC0AF8"/>
    <w:rsid w:val="00DC24C1"/>
    <w:rsid w:val="00DC2669"/>
    <w:rsid w:val="00DC3D30"/>
    <w:rsid w:val="00DC761E"/>
    <w:rsid w:val="00DD08CF"/>
    <w:rsid w:val="00DD0EDA"/>
    <w:rsid w:val="00DD1208"/>
    <w:rsid w:val="00DD1310"/>
    <w:rsid w:val="00DD19CE"/>
    <w:rsid w:val="00DD1B32"/>
    <w:rsid w:val="00DD33C7"/>
    <w:rsid w:val="00DD34C2"/>
    <w:rsid w:val="00DD3549"/>
    <w:rsid w:val="00DD4F29"/>
    <w:rsid w:val="00DD6FDB"/>
    <w:rsid w:val="00DD76F6"/>
    <w:rsid w:val="00DE2701"/>
    <w:rsid w:val="00DE4652"/>
    <w:rsid w:val="00DE4F13"/>
    <w:rsid w:val="00DE62F4"/>
    <w:rsid w:val="00DE6FF7"/>
    <w:rsid w:val="00DF0AF3"/>
    <w:rsid w:val="00DF1A83"/>
    <w:rsid w:val="00DF1C02"/>
    <w:rsid w:val="00DF269C"/>
    <w:rsid w:val="00DF28A8"/>
    <w:rsid w:val="00DF29D8"/>
    <w:rsid w:val="00DF4BBF"/>
    <w:rsid w:val="00DF57EB"/>
    <w:rsid w:val="00DF5EB4"/>
    <w:rsid w:val="00DF6710"/>
    <w:rsid w:val="00DF6ADB"/>
    <w:rsid w:val="00DF6C36"/>
    <w:rsid w:val="00E00346"/>
    <w:rsid w:val="00E010CD"/>
    <w:rsid w:val="00E01441"/>
    <w:rsid w:val="00E02BF2"/>
    <w:rsid w:val="00E02FBA"/>
    <w:rsid w:val="00E033D1"/>
    <w:rsid w:val="00E043AA"/>
    <w:rsid w:val="00E04825"/>
    <w:rsid w:val="00E048F3"/>
    <w:rsid w:val="00E054AE"/>
    <w:rsid w:val="00E06865"/>
    <w:rsid w:val="00E10618"/>
    <w:rsid w:val="00E107CE"/>
    <w:rsid w:val="00E10E97"/>
    <w:rsid w:val="00E14A4F"/>
    <w:rsid w:val="00E15E7D"/>
    <w:rsid w:val="00E16D6B"/>
    <w:rsid w:val="00E1731D"/>
    <w:rsid w:val="00E2020D"/>
    <w:rsid w:val="00E2098E"/>
    <w:rsid w:val="00E20EF1"/>
    <w:rsid w:val="00E21027"/>
    <w:rsid w:val="00E2237B"/>
    <w:rsid w:val="00E22924"/>
    <w:rsid w:val="00E267CE"/>
    <w:rsid w:val="00E271BB"/>
    <w:rsid w:val="00E30086"/>
    <w:rsid w:val="00E316E2"/>
    <w:rsid w:val="00E32770"/>
    <w:rsid w:val="00E33162"/>
    <w:rsid w:val="00E3383B"/>
    <w:rsid w:val="00E35893"/>
    <w:rsid w:val="00E377D4"/>
    <w:rsid w:val="00E42487"/>
    <w:rsid w:val="00E428C8"/>
    <w:rsid w:val="00E42C5C"/>
    <w:rsid w:val="00E42DF4"/>
    <w:rsid w:val="00E450E2"/>
    <w:rsid w:val="00E45976"/>
    <w:rsid w:val="00E45B9A"/>
    <w:rsid w:val="00E467B8"/>
    <w:rsid w:val="00E46FF6"/>
    <w:rsid w:val="00E47C85"/>
    <w:rsid w:val="00E50E7D"/>
    <w:rsid w:val="00E51394"/>
    <w:rsid w:val="00E525E0"/>
    <w:rsid w:val="00E526C5"/>
    <w:rsid w:val="00E52B7F"/>
    <w:rsid w:val="00E5406D"/>
    <w:rsid w:val="00E54E16"/>
    <w:rsid w:val="00E54EEE"/>
    <w:rsid w:val="00E5519A"/>
    <w:rsid w:val="00E556FA"/>
    <w:rsid w:val="00E56190"/>
    <w:rsid w:val="00E5701F"/>
    <w:rsid w:val="00E60C27"/>
    <w:rsid w:val="00E60E5C"/>
    <w:rsid w:val="00E626C8"/>
    <w:rsid w:val="00E62D16"/>
    <w:rsid w:val="00E6348F"/>
    <w:rsid w:val="00E641A3"/>
    <w:rsid w:val="00E64F50"/>
    <w:rsid w:val="00E6625D"/>
    <w:rsid w:val="00E66BAE"/>
    <w:rsid w:val="00E71BB4"/>
    <w:rsid w:val="00E72100"/>
    <w:rsid w:val="00E72B21"/>
    <w:rsid w:val="00E72F2D"/>
    <w:rsid w:val="00E73B3C"/>
    <w:rsid w:val="00E761E8"/>
    <w:rsid w:val="00E823BE"/>
    <w:rsid w:val="00E82718"/>
    <w:rsid w:val="00E8280C"/>
    <w:rsid w:val="00E851FD"/>
    <w:rsid w:val="00E863CA"/>
    <w:rsid w:val="00E86814"/>
    <w:rsid w:val="00E91BAD"/>
    <w:rsid w:val="00E91E1C"/>
    <w:rsid w:val="00E924F9"/>
    <w:rsid w:val="00E93054"/>
    <w:rsid w:val="00E93C93"/>
    <w:rsid w:val="00E95E37"/>
    <w:rsid w:val="00E97ADB"/>
    <w:rsid w:val="00E97DFB"/>
    <w:rsid w:val="00EA0332"/>
    <w:rsid w:val="00EA0D8B"/>
    <w:rsid w:val="00EA2840"/>
    <w:rsid w:val="00EA30B8"/>
    <w:rsid w:val="00EA324F"/>
    <w:rsid w:val="00EA54BC"/>
    <w:rsid w:val="00EA5915"/>
    <w:rsid w:val="00EA5D1C"/>
    <w:rsid w:val="00EA62A5"/>
    <w:rsid w:val="00EA68C3"/>
    <w:rsid w:val="00EB0F65"/>
    <w:rsid w:val="00EB1FDE"/>
    <w:rsid w:val="00EB30E6"/>
    <w:rsid w:val="00EB3257"/>
    <w:rsid w:val="00EB4965"/>
    <w:rsid w:val="00EB4A7A"/>
    <w:rsid w:val="00EB4B4E"/>
    <w:rsid w:val="00EB58FD"/>
    <w:rsid w:val="00EB6555"/>
    <w:rsid w:val="00EB6C67"/>
    <w:rsid w:val="00EB6DE2"/>
    <w:rsid w:val="00EB71A1"/>
    <w:rsid w:val="00EB7F23"/>
    <w:rsid w:val="00EC1439"/>
    <w:rsid w:val="00EC30CB"/>
    <w:rsid w:val="00EC7A86"/>
    <w:rsid w:val="00EC7FB8"/>
    <w:rsid w:val="00ED1BF3"/>
    <w:rsid w:val="00ED1ECD"/>
    <w:rsid w:val="00ED23F3"/>
    <w:rsid w:val="00ED4930"/>
    <w:rsid w:val="00ED4FF6"/>
    <w:rsid w:val="00ED5738"/>
    <w:rsid w:val="00ED5B0E"/>
    <w:rsid w:val="00EE1D59"/>
    <w:rsid w:val="00EE1F32"/>
    <w:rsid w:val="00EE2C35"/>
    <w:rsid w:val="00EE547D"/>
    <w:rsid w:val="00EE5616"/>
    <w:rsid w:val="00EE6B20"/>
    <w:rsid w:val="00EE6F37"/>
    <w:rsid w:val="00EE74EA"/>
    <w:rsid w:val="00EE797F"/>
    <w:rsid w:val="00EF1DF5"/>
    <w:rsid w:val="00EF3FDD"/>
    <w:rsid w:val="00EF4756"/>
    <w:rsid w:val="00EF494B"/>
    <w:rsid w:val="00EF578C"/>
    <w:rsid w:val="00EF5D9B"/>
    <w:rsid w:val="00EF6D5C"/>
    <w:rsid w:val="00EF71E7"/>
    <w:rsid w:val="00EF7BC3"/>
    <w:rsid w:val="00F0053C"/>
    <w:rsid w:val="00F006DC"/>
    <w:rsid w:val="00F0364B"/>
    <w:rsid w:val="00F0373D"/>
    <w:rsid w:val="00F04826"/>
    <w:rsid w:val="00F053AE"/>
    <w:rsid w:val="00F055AA"/>
    <w:rsid w:val="00F06D39"/>
    <w:rsid w:val="00F075E7"/>
    <w:rsid w:val="00F07DBC"/>
    <w:rsid w:val="00F10876"/>
    <w:rsid w:val="00F10B4A"/>
    <w:rsid w:val="00F11F92"/>
    <w:rsid w:val="00F123E5"/>
    <w:rsid w:val="00F12859"/>
    <w:rsid w:val="00F12BB3"/>
    <w:rsid w:val="00F13261"/>
    <w:rsid w:val="00F14194"/>
    <w:rsid w:val="00F14B0D"/>
    <w:rsid w:val="00F14FAA"/>
    <w:rsid w:val="00F16E53"/>
    <w:rsid w:val="00F1772D"/>
    <w:rsid w:val="00F20360"/>
    <w:rsid w:val="00F21210"/>
    <w:rsid w:val="00F2176D"/>
    <w:rsid w:val="00F224C5"/>
    <w:rsid w:val="00F232CA"/>
    <w:rsid w:val="00F242E9"/>
    <w:rsid w:val="00F24C69"/>
    <w:rsid w:val="00F25189"/>
    <w:rsid w:val="00F278D5"/>
    <w:rsid w:val="00F304C4"/>
    <w:rsid w:val="00F30547"/>
    <w:rsid w:val="00F32661"/>
    <w:rsid w:val="00F326EB"/>
    <w:rsid w:val="00F334A0"/>
    <w:rsid w:val="00F335D7"/>
    <w:rsid w:val="00F33E0F"/>
    <w:rsid w:val="00F362F7"/>
    <w:rsid w:val="00F3689B"/>
    <w:rsid w:val="00F37083"/>
    <w:rsid w:val="00F3738B"/>
    <w:rsid w:val="00F40273"/>
    <w:rsid w:val="00F42A9E"/>
    <w:rsid w:val="00F460EC"/>
    <w:rsid w:val="00F462D8"/>
    <w:rsid w:val="00F478E9"/>
    <w:rsid w:val="00F50841"/>
    <w:rsid w:val="00F5214D"/>
    <w:rsid w:val="00F5293B"/>
    <w:rsid w:val="00F52BAF"/>
    <w:rsid w:val="00F531D2"/>
    <w:rsid w:val="00F540D1"/>
    <w:rsid w:val="00F556D0"/>
    <w:rsid w:val="00F55D73"/>
    <w:rsid w:val="00F570AA"/>
    <w:rsid w:val="00F5727C"/>
    <w:rsid w:val="00F576A9"/>
    <w:rsid w:val="00F57CDE"/>
    <w:rsid w:val="00F607BA"/>
    <w:rsid w:val="00F60E30"/>
    <w:rsid w:val="00F61129"/>
    <w:rsid w:val="00F61572"/>
    <w:rsid w:val="00F61F45"/>
    <w:rsid w:val="00F621E5"/>
    <w:rsid w:val="00F62647"/>
    <w:rsid w:val="00F62882"/>
    <w:rsid w:val="00F651FB"/>
    <w:rsid w:val="00F65310"/>
    <w:rsid w:val="00F65815"/>
    <w:rsid w:val="00F65EFF"/>
    <w:rsid w:val="00F66F9D"/>
    <w:rsid w:val="00F7029D"/>
    <w:rsid w:val="00F70369"/>
    <w:rsid w:val="00F7047C"/>
    <w:rsid w:val="00F71960"/>
    <w:rsid w:val="00F7212B"/>
    <w:rsid w:val="00F73685"/>
    <w:rsid w:val="00F74751"/>
    <w:rsid w:val="00F75EE7"/>
    <w:rsid w:val="00F77030"/>
    <w:rsid w:val="00F7778C"/>
    <w:rsid w:val="00F80DE3"/>
    <w:rsid w:val="00F80E1C"/>
    <w:rsid w:val="00F8140A"/>
    <w:rsid w:val="00F820FB"/>
    <w:rsid w:val="00F823E8"/>
    <w:rsid w:val="00F83B6D"/>
    <w:rsid w:val="00F84F87"/>
    <w:rsid w:val="00F8598E"/>
    <w:rsid w:val="00F85A60"/>
    <w:rsid w:val="00F85D12"/>
    <w:rsid w:val="00F907A3"/>
    <w:rsid w:val="00F90979"/>
    <w:rsid w:val="00F91FD6"/>
    <w:rsid w:val="00F9338B"/>
    <w:rsid w:val="00F9373A"/>
    <w:rsid w:val="00F94685"/>
    <w:rsid w:val="00F94C44"/>
    <w:rsid w:val="00F958FD"/>
    <w:rsid w:val="00F96115"/>
    <w:rsid w:val="00F97AEE"/>
    <w:rsid w:val="00FA059C"/>
    <w:rsid w:val="00FA0804"/>
    <w:rsid w:val="00FA1DD4"/>
    <w:rsid w:val="00FA2822"/>
    <w:rsid w:val="00FA34CF"/>
    <w:rsid w:val="00FA4EB1"/>
    <w:rsid w:val="00FA640D"/>
    <w:rsid w:val="00FA77BD"/>
    <w:rsid w:val="00FB0594"/>
    <w:rsid w:val="00FB06FC"/>
    <w:rsid w:val="00FB14A7"/>
    <w:rsid w:val="00FB2815"/>
    <w:rsid w:val="00FB398D"/>
    <w:rsid w:val="00FB618D"/>
    <w:rsid w:val="00FB6DB5"/>
    <w:rsid w:val="00FB7290"/>
    <w:rsid w:val="00FC075C"/>
    <w:rsid w:val="00FC08DB"/>
    <w:rsid w:val="00FC301D"/>
    <w:rsid w:val="00FC3CD3"/>
    <w:rsid w:val="00FC4D3D"/>
    <w:rsid w:val="00FC6259"/>
    <w:rsid w:val="00FC644F"/>
    <w:rsid w:val="00FC6670"/>
    <w:rsid w:val="00FD0051"/>
    <w:rsid w:val="00FD0375"/>
    <w:rsid w:val="00FD1EE0"/>
    <w:rsid w:val="00FD3CB4"/>
    <w:rsid w:val="00FD3E24"/>
    <w:rsid w:val="00FD4572"/>
    <w:rsid w:val="00FD4791"/>
    <w:rsid w:val="00FD4982"/>
    <w:rsid w:val="00FD4D13"/>
    <w:rsid w:val="00FD59A8"/>
    <w:rsid w:val="00FD68AD"/>
    <w:rsid w:val="00FD7F11"/>
    <w:rsid w:val="00FE0B82"/>
    <w:rsid w:val="00FE1230"/>
    <w:rsid w:val="00FE13B2"/>
    <w:rsid w:val="00FE1940"/>
    <w:rsid w:val="00FE253A"/>
    <w:rsid w:val="00FE380E"/>
    <w:rsid w:val="00FE4D77"/>
    <w:rsid w:val="00FE506E"/>
    <w:rsid w:val="00FE5C52"/>
    <w:rsid w:val="00FE68AC"/>
    <w:rsid w:val="00FE7209"/>
    <w:rsid w:val="00FF0840"/>
    <w:rsid w:val="00FF22BB"/>
    <w:rsid w:val="00FF388E"/>
    <w:rsid w:val="00FF3A30"/>
    <w:rsid w:val="00FF3A50"/>
    <w:rsid w:val="00FF3B02"/>
    <w:rsid w:val="00FF4C17"/>
    <w:rsid w:val="00FF5C9E"/>
    <w:rsid w:val="00FF6368"/>
    <w:rsid w:val="00FF6512"/>
    <w:rsid w:val="00FF66BC"/>
    <w:rsid w:val="00FF68A9"/>
    <w:rsid w:val="00FF742D"/>
    <w:rsid w:val="00FF7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27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3D effects 2" w:uiPriority="0"/>
    <w:lsdException w:name="Table 3D effects 3"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qFormat/>
    <w:rsid w:val="00850DCB"/>
    <w:pPr>
      <w:keepNext/>
      <w:spacing w:before="160" w:after="260" w:line="259" w:lineRule="auto"/>
      <w:ind w:left="360"/>
      <w:outlineLvl w:val="2"/>
    </w:pPr>
    <w:rPr>
      <w:b/>
      <w:kern w:val="28"/>
      <w:sz w:val="22"/>
      <w:szCs w:val="22"/>
      <w:lang w:val="sl-SI" w:eastAsia="sl-SI"/>
    </w:rPr>
  </w:style>
  <w:style w:type="paragraph" w:styleId="Naslov4">
    <w:name w:val="heading 4"/>
    <w:aliases w:val="Grafika"/>
    <w:basedOn w:val="Navaden"/>
    <w:next w:val="Telobesedila"/>
    <w:link w:val="Naslov4Znak"/>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6">
    <w:name w:val="heading 6"/>
    <w:basedOn w:val="Navaden"/>
    <w:next w:val="Navaden"/>
    <w:link w:val="Naslov6Znak"/>
    <w:uiPriority w:val="9"/>
    <w:semiHidden/>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8">
    <w:name w:val="heading 8"/>
    <w:basedOn w:val="Navaden"/>
    <w:next w:val="Navaden"/>
    <w:link w:val="Naslov8Znak"/>
    <w:uiPriority w:val="9"/>
    <w:unhideWhenUsed/>
    <w:qFormat/>
    <w:rsid w:val="00850DCB"/>
    <w:pPr>
      <w:keepNext/>
      <w:keepLines/>
      <w:spacing w:before="200" w:line="240" w:lineRule="auto"/>
      <w:outlineLvl w:val="7"/>
    </w:pPr>
    <w:rPr>
      <w:rFonts w:ascii="Cambria" w:hAnsi="Cambria"/>
      <w:color w:val="40404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rsid w:val="00850DCB"/>
    <w:rPr>
      <w:rFonts w:ascii="Arial" w:eastAsia="Times New Roman" w:hAnsi="Arial" w:cs="Times New Roman"/>
      <w:b/>
      <w:kern w:val="28"/>
      <w:lang w:eastAsia="sl-SI"/>
    </w:rPr>
  </w:style>
  <w:style w:type="character" w:customStyle="1" w:styleId="Naslov4Znak">
    <w:name w:val="Naslov 4 Znak"/>
    <w:aliases w:val="Grafika Znak"/>
    <w:basedOn w:val="Privzetapisavaodstavka"/>
    <w:link w:val="Naslov4"/>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uiPriority w:val="9"/>
    <w:semiHidden/>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uiPriority w:val="9"/>
    <w:rsid w:val="00850DCB"/>
    <w:rPr>
      <w:rFonts w:ascii="Cambria" w:eastAsia="Times New Roman" w:hAnsi="Cambria" w:cs="Times New Roman"/>
      <w:color w:val="404040"/>
      <w:sz w:val="20"/>
      <w:szCs w:val="20"/>
      <w:lang w:eastAsia="sl-SI"/>
    </w:rPr>
  </w:style>
  <w:style w:type="paragraph" w:styleId="Glava">
    <w:name w:val="header"/>
    <w:basedOn w:val="Navaden"/>
    <w:link w:val="GlavaZnak"/>
    <w:rsid w:val="00850DCB"/>
    <w:pPr>
      <w:tabs>
        <w:tab w:val="center" w:pos="4320"/>
        <w:tab w:val="right" w:pos="8640"/>
      </w:tabs>
    </w:pPr>
  </w:style>
  <w:style w:type="character" w:customStyle="1" w:styleId="GlavaZnak">
    <w:name w:val="Glava Znak"/>
    <w:basedOn w:val="Privzetapisavaodstavka"/>
    <w:link w:val="Glava"/>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850DCB"/>
    <w:rPr>
      <w:rFonts w:ascii="Times New Roman" w:eastAsia="Times New Roman" w:hAnsi="Times New Roman" w:cs="Times New Roman"/>
      <w:sz w:val="24"/>
      <w:szCs w:val="24"/>
    </w:rPr>
  </w:style>
  <w:style w:type="paragraph" w:styleId="Telobesedila2">
    <w:name w:val="Body Text 2"/>
    <w:basedOn w:val="Navaden"/>
    <w:link w:val="Telobesedila2Znak"/>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1"/>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qFormat/>
    <w:rsid w:val="00850DCB"/>
    <w:pPr>
      <w:numPr>
        <w:numId w:val="12"/>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basedOn w:val="Navaden"/>
    <w:link w:val="Sprotnaopomba-besediloZnak"/>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850DCB"/>
    <w:rPr>
      <w:rFonts w:ascii="Calibri" w:eastAsia="Calibri" w:hAnsi="Calibri" w:cs="Times New Roman"/>
      <w:sz w:val="20"/>
      <w:szCs w:val="20"/>
    </w:rPr>
  </w:style>
  <w:style w:type="character" w:styleId="Sprotnaopomba-sklic">
    <w:name w:val="footnote reference"/>
    <w:aliases w:val="Footnote symbol,Fussnota"/>
    <w:rsid w:val="00850DCB"/>
    <w:rPr>
      <w:vertAlign w:val="superscript"/>
    </w:rPr>
  </w:style>
  <w:style w:type="paragraph" w:customStyle="1" w:styleId="tevilnatoka1">
    <w:name w:val="tevilnatoka1"/>
    <w:basedOn w:val="Navaden"/>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uiPriority w:val="34"/>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uiPriority w:val="99"/>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rsid w:val="00850DCB"/>
    <w:rPr>
      <w:rFonts w:ascii="Arial" w:hAnsi="Arial" w:cs="Arial"/>
      <w:lang w:val="x-none"/>
    </w:rPr>
  </w:style>
  <w:style w:type="character" w:customStyle="1" w:styleId="AlinejaZnak">
    <w:name w:val="Alineja Znak"/>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qFormat/>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qFormat/>
    <w:rsid w:val="00850DCB"/>
    <w:pPr>
      <w:ind w:left="454"/>
    </w:pPr>
  </w:style>
  <w:style w:type="paragraph" w:customStyle="1" w:styleId="len">
    <w:name w:val="Člen"/>
    <w:basedOn w:val="Navaden"/>
    <w:qFormat/>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qFormat/>
    <w:rsid w:val="00850DCB"/>
    <w:pPr>
      <w:spacing w:before="480"/>
    </w:pPr>
  </w:style>
  <w:style w:type="paragraph" w:customStyle="1" w:styleId="Pa0">
    <w:name w:val="Pa0"/>
    <w:basedOn w:val="Navaden"/>
    <w:next w:val="Navaden"/>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qFormat/>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qFormat/>
    <w:rsid w:val="00850DCB"/>
    <w:pPr>
      <w:numPr>
        <w:numId w:val="4"/>
      </w:numPr>
      <w:ind w:left="907" w:hanging="510"/>
    </w:pPr>
  </w:style>
  <w:style w:type="paragraph" w:customStyle="1" w:styleId="Datumsprejetja">
    <w:name w:val="Datum sprejetja"/>
    <w:basedOn w:val="Navaden"/>
    <w:qFormat/>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qFormat/>
    <w:rsid w:val="00850DCB"/>
    <w:pPr>
      <w:spacing w:before="480"/>
    </w:pPr>
  </w:style>
  <w:style w:type="paragraph" w:customStyle="1" w:styleId="Podpisnik">
    <w:name w:val="Podpisnik"/>
    <w:basedOn w:val="Navaden"/>
    <w:qFormat/>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qFormat/>
    <w:rsid w:val="00850DCB"/>
    <w:pPr>
      <w:spacing w:before="0"/>
    </w:pPr>
  </w:style>
  <w:style w:type="paragraph" w:customStyle="1" w:styleId="Pododdelek">
    <w:name w:val="Pododdelek"/>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qFormat/>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uiPriority w:val="99"/>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uiPriority w:val="99"/>
    <w:rsid w:val="00850DCB"/>
    <w:pPr>
      <w:suppressAutoHyphens/>
      <w:spacing w:line="240" w:lineRule="auto"/>
      <w:jc w:val="both"/>
    </w:pPr>
    <w:rPr>
      <w:rFonts w:cs="Arial"/>
      <w:szCs w:val="20"/>
      <w:lang w:val="x-none" w:eastAsia="ar-SA"/>
    </w:rPr>
  </w:style>
  <w:style w:type="paragraph" w:customStyle="1" w:styleId="Imeorgana">
    <w:name w:val="Ime organa"/>
    <w:basedOn w:val="Navaden"/>
    <w:qFormat/>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qFormat/>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qFormat/>
    <w:rsid w:val="00850DCB"/>
    <w:rPr>
      <w:b w:val="0"/>
    </w:rPr>
  </w:style>
  <w:style w:type="paragraph" w:customStyle="1" w:styleId="Priloga">
    <w:name w:val="Priloga"/>
    <w:basedOn w:val="Navaden"/>
    <w:qFormat/>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qFormat/>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qFormat/>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qFormat/>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qFormat/>
    <w:rsid w:val="00850DCB"/>
    <w:pPr>
      <w:numPr>
        <w:numId w:val="0"/>
      </w:numPr>
      <w:ind w:left="397"/>
    </w:pPr>
  </w:style>
  <w:style w:type="paragraph" w:customStyle="1" w:styleId="Alineazapodtoko">
    <w:name w:val="Alinea za podtočko"/>
    <w:basedOn w:val="Alineazaodstavkom"/>
    <w:qFormat/>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qFormat/>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uiPriority w:val="20"/>
    <w:qFormat/>
    <w:rsid w:val="00850DCB"/>
    <w:rPr>
      <w:i/>
      <w:iCs/>
    </w:rPr>
  </w:style>
  <w:style w:type="table" w:customStyle="1" w:styleId="Tabelamrea1">
    <w:name w:val="Tabela – mreža1"/>
    <w:basedOn w:val="Navadnatabela"/>
    <w:next w:val="Tabelamrea"/>
    <w:uiPriority w:val="5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13"/>
      </w:numPr>
      <w:spacing w:line="240" w:lineRule="auto"/>
    </w:pPr>
    <w:rPr>
      <w:szCs w:val="20"/>
      <w:lang w:val="sl-SI" w:eastAsia="sl-SI"/>
    </w:rPr>
  </w:style>
  <w:style w:type="paragraph" w:customStyle="1" w:styleId="NatevanjeABC">
    <w:name w:val="Naštevanje A. B. C."/>
    <w:basedOn w:val="Natevanje123"/>
    <w:autoRedefine/>
    <w:rsid w:val="00850DCB"/>
    <w:pPr>
      <w:numPr>
        <w:numId w:val="14"/>
      </w:numPr>
    </w:pPr>
  </w:style>
  <w:style w:type="paragraph" w:customStyle="1" w:styleId="NatevanjeIIIIII">
    <w:name w:val="Naštevanje I. II. III."/>
    <w:basedOn w:val="Navaden"/>
    <w:autoRedefine/>
    <w:rsid w:val="00850DCB"/>
    <w:pPr>
      <w:numPr>
        <w:numId w:val="15"/>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16"/>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rsid w:val="001B4289"/>
    <w:rPr>
      <w:rFonts w:ascii="Arial" w:eastAsia="Times New Roman" w:hAnsi="Arial" w:cs="Times New Roman"/>
      <w:b/>
      <w:bCs/>
      <w:sz w:val="20"/>
      <w:szCs w:val="20"/>
      <w:lang w:val="en-US"/>
    </w:rPr>
  </w:style>
  <w:style w:type="paragraph" w:customStyle="1" w:styleId="Znak11">
    <w:name w:val="Znak11"/>
    <w:basedOn w:val="Navaden"/>
    <w:rsid w:val="006D1B52"/>
    <w:pPr>
      <w:spacing w:after="160" w:line="240" w:lineRule="exact"/>
    </w:pPr>
    <w:rPr>
      <w:rFonts w:ascii="Tahoma" w:hAnsi="Tahoma" w:cs="Tahoma"/>
      <w:szCs w:val="20"/>
    </w:rPr>
  </w:style>
  <w:style w:type="paragraph" w:customStyle="1" w:styleId="tevilnatoka111">
    <w:name w:val="Številčna točka 1.1.1"/>
    <w:basedOn w:val="Navaden"/>
    <w:qFormat/>
    <w:rsid w:val="00646531"/>
    <w:pPr>
      <w:widowControl w:val="0"/>
      <w:tabs>
        <w:tab w:val="num" w:pos="454"/>
      </w:tabs>
      <w:overflowPunct w:val="0"/>
      <w:autoSpaceDE w:val="0"/>
      <w:autoSpaceDN w:val="0"/>
      <w:adjustRightInd w:val="0"/>
      <w:spacing w:line="240" w:lineRule="auto"/>
      <w:ind w:left="454" w:hanging="454"/>
      <w:jc w:val="both"/>
      <w:textAlignment w:val="baseline"/>
    </w:pPr>
    <w:rPr>
      <w:rFonts w:eastAsia="Calibri" w:cs="Arial"/>
      <w:sz w:val="22"/>
      <w:szCs w:val="22"/>
      <w:lang w:val="sl-SI" w:eastAsia="sl-SI"/>
    </w:rPr>
  </w:style>
  <w:style w:type="paragraph" w:customStyle="1" w:styleId="rkovnatokazatevilnotokoa2">
    <w:name w:val="Črkovna točka za številčno točko (a)"/>
    <w:basedOn w:val="rkovnatokazatevilnotoko"/>
    <w:rsid w:val="00646531"/>
    <w:pPr>
      <w:numPr>
        <w:numId w:val="20"/>
      </w:numPr>
      <w:tabs>
        <w:tab w:val="clear" w:pos="540"/>
        <w:tab w:val="clear" w:pos="900"/>
      </w:tabs>
      <w:suppressAutoHyphens w:val="0"/>
    </w:pPr>
    <w:rPr>
      <w:lang w:val="sl-SI" w:eastAsia="sl-SI"/>
    </w:rPr>
  </w:style>
  <w:style w:type="numbering" w:customStyle="1" w:styleId="Alinejazaodstavkom">
    <w:name w:val="Alineja za odstavkom"/>
    <w:uiPriority w:val="99"/>
    <w:rsid w:val="00646531"/>
    <w:pPr>
      <w:numPr>
        <w:numId w:val="17"/>
      </w:numPr>
    </w:pPr>
  </w:style>
  <w:style w:type="paragraph" w:customStyle="1" w:styleId="rkovnatokazaodstavkoma">
    <w:name w:val="Črkovna točka za odstavkom (a)"/>
    <w:link w:val="rkovnatokazaodstavkomaZnak"/>
    <w:qFormat/>
    <w:rsid w:val="00646531"/>
    <w:pPr>
      <w:numPr>
        <w:numId w:val="18"/>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646531"/>
    <w:pPr>
      <w:numPr>
        <w:numId w:val="19"/>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646531"/>
    <w:rPr>
      <w:rFonts w:ascii="Arial" w:eastAsia="Times New Roman" w:hAnsi="Arial" w:cs="Arial"/>
      <w:szCs w:val="16"/>
      <w:lang w:eastAsia="sl-SI"/>
    </w:rPr>
  </w:style>
  <w:style w:type="paragraph" w:customStyle="1" w:styleId="lennaslovnovele">
    <w:name w:val="Člen naslov novele"/>
    <w:basedOn w:val="lennaslov"/>
    <w:rsid w:val="00646531"/>
    <w:pPr>
      <w:autoSpaceDN w:val="0"/>
      <w:adjustRightInd w:val="0"/>
    </w:pPr>
    <w:rPr>
      <w:rFonts w:eastAsia="Calibri"/>
      <w:b w:val="0"/>
      <w:lang w:val="sl-SI" w:eastAsia="sl-SI"/>
    </w:rPr>
  </w:style>
  <w:style w:type="paragraph" w:customStyle="1" w:styleId="rkovnatokazaodstavkoma3">
    <w:name w:val="Črkovna točka za odstavkom a."/>
    <w:rsid w:val="00646531"/>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646531"/>
    <w:pPr>
      <w:numPr>
        <w:numId w:val="21"/>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646531"/>
    <w:pPr>
      <w:numPr>
        <w:numId w:val="22"/>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646531"/>
    <w:pPr>
      <w:numPr>
        <w:numId w:val="24"/>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646531"/>
    <w:pPr>
      <w:numPr>
        <w:numId w:val="0"/>
      </w:numPr>
      <w:tabs>
        <w:tab w:val="clear" w:pos="540"/>
        <w:tab w:val="clear" w:pos="900"/>
        <w:tab w:val="num" w:pos="425"/>
      </w:tabs>
      <w:suppressAutoHyphens w:val="0"/>
      <w:ind w:left="425" w:hanging="425"/>
    </w:pPr>
    <w:rPr>
      <w:rFonts w:eastAsia="Calibri"/>
      <w:lang w:eastAsia="sl-SI"/>
    </w:rPr>
  </w:style>
  <w:style w:type="character" w:customStyle="1" w:styleId="Neuvrsceno">
    <w:name w:val="Neuvrsceno"/>
    <w:uiPriority w:val="1"/>
    <w:rsid w:val="00646531"/>
    <w:rPr>
      <w:bdr w:val="none" w:sz="0" w:space="0" w:color="auto"/>
      <w:shd w:val="clear" w:color="auto" w:fill="FFFF00"/>
    </w:rPr>
  </w:style>
  <w:style w:type="character" w:customStyle="1" w:styleId="tevilnatoka11NovaZnak">
    <w:name w:val="Številčna točka 1.1 Nova Znak"/>
    <w:basedOn w:val="tevilnatokaZnak"/>
    <w:link w:val="tevilnatoka11Nova"/>
    <w:rsid w:val="00646531"/>
    <w:rPr>
      <w:rFonts w:ascii="Arial" w:eastAsia="Calibri" w:hAnsi="Arial" w:cs="Arial"/>
      <w:sz w:val="22"/>
      <w:szCs w:val="22"/>
      <w:lang w:val="x-none" w:eastAsia="sl-SI"/>
    </w:rPr>
  </w:style>
  <w:style w:type="paragraph" w:customStyle="1" w:styleId="rkovnatokazatevilnotokoi">
    <w:name w:val="Črkovna točka za številčno točko (i)"/>
    <w:rsid w:val="00646531"/>
    <w:pPr>
      <w:numPr>
        <w:numId w:val="23"/>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646531"/>
    <w:rPr>
      <w:rFonts w:ascii="Arial" w:eastAsia="Calibri" w:hAnsi="Arial" w:cs="Arial"/>
      <w:lang w:eastAsia="sl-SI"/>
    </w:rPr>
  </w:style>
  <w:style w:type="paragraph" w:customStyle="1" w:styleId="rkovnatokazaodstavkomA0">
    <w:name w:val="Črkovna točka za odstavkom (A)"/>
    <w:link w:val="rkovnatokazaodstavkomAZnak0"/>
    <w:qFormat/>
    <w:rsid w:val="00646531"/>
    <w:pPr>
      <w:numPr>
        <w:numId w:val="25"/>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646531"/>
    <w:pPr>
      <w:numPr>
        <w:numId w:val="26"/>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646531"/>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646531"/>
    <w:pPr>
      <w:numPr>
        <w:numId w:val="27"/>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646531"/>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646531"/>
    <w:pPr>
      <w:numPr>
        <w:numId w:val="28"/>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646531"/>
    <w:rPr>
      <w:rFonts w:ascii="Arial" w:eastAsia="Times New Roman" w:hAnsi="Arial" w:cs="Arial"/>
      <w:szCs w:val="16"/>
      <w:lang w:eastAsia="sl-SI"/>
    </w:rPr>
  </w:style>
  <w:style w:type="paragraph" w:customStyle="1" w:styleId="Slikanasredino">
    <w:name w:val="Slika_na sredino"/>
    <w:basedOn w:val="Navaden"/>
    <w:qFormat/>
    <w:rsid w:val="00646531"/>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646531"/>
    <w:rPr>
      <w:rFonts w:ascii="Arial" w:eastAsia="Times New Roman" w:hAnsi="Arial" w:cs="Arial"/>
      <w:szCs w:val="16"/>
      <w:lang w:eastAsia="sl-SI"/>
    </w:rPr>
  </w:style>
  <w:style w:type="character" w:customStyle="1" w:styleId="highlight1">
    <w:name w:val="highlight1"/>
    <w:rsid w:val="00646531"/>
    <w:rPr>
      <w:shd w:val="clear" w:color="auto" w:fill="FFFF88"/>
    </w:rPr>
  </w:style>
  <w:style w:type="paragraph" w:customStyle="1" w:styleId="Sklici">
    <w:name w:val="Sklici"/>
    <w:basedOn w:val="Odstavekseznama"/>
    <w:qFormat/>
    <w:rsid w:val="00646531"/>
    <w:pPr>
      <w:numPr>
        <w:numId w:val="29"/>
      </w:numPr>
      <w:tabs>
        <w:tab w:val="left" w:pos="567"/>
        <w:tab w:val="num" w:pos="720"/>
        <w:tab w:val="left" w:pos="993"/>
      </w:tabs>
      <w:spacing w:after="0" w:line="240" w:lineRule="auto"/>
      <w:ind w:left="720"/>
      <w:jc w:val="both"/>
    </w:pPr>
    <w:rPr>
      <w:rFonts w:ascii="Arial" w:eastAsia="Times New Roman" w:hAnsi="Arial"/>
      <w:sz w:val="20"/>
      <w:szCs w:val="24"/>
    </w:rPr>
  </w:style>
  <w:style w:type="paragraph" w:styleId="Revizija">
    <w:name w:val="Revision"/>
    <w:hidden/>
    <w:uiPriority w:val="99"/>
    <w:semiHidden/>
    <w:rsid w:val="00646531"/>
    <w:pPr>
      <w:spacing w:after="0" w:line="240" w:lineRule="auto"/>
    </w:pPr>
    <w:rPr>
      <w:rFonts w:ascii="Arial" w:eastAsia="Calibri"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3D effects 2" w:uiPriority="0"/>
    <w:lsdException w:name="Table 3D effects 3"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qFormat/>
    <w:rsid w:val="00850DCB"/>
    <w:pPr>
      <w:keepNext/>
      <w:spacing w:before="160" w:after="260" w:line="259" w:lineRule="auto"/>
      <w:ind w:left="360"/>
      <w:outlineLvl w:val="2"/>
    </w:pPr>
    <w:rPr>
      <w:b/>
      <w:kern w:val="28"/>
      <w:sz w:val="22"/>
      <w:szCs w:val="22"/>
      <w:lang w:val="sl-SI" w:eastAsia="sl-SI"/>
    </w:rPr>
  </w:style>
  <w:style w:type="paragraph" w:styleId="Naslov4">
    <w:name w:val="heading 4"/>
    <w:aliases w:val="Grafika"/>
    <w:basedOn w:val="Navaden"/>
    <w:next w:val="Telobesedila"/>
    <w:link w:val="Naslov4Znak"/>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6">
    <w:name w:val="heading 6"/>
    <w:basedOn w:val="Navaden"/>
    <w:next w:val="Navaden"/>
    <w:link w:val="Naslov6Znak"/>
    <w:uiPriority w:val="9"/>
    <w:semiHidden/>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8">
    <w:name w:val="heading 8"/>
    <w:basedOn w:val="Navaden"/>
    <w:next w:val="Navaden"/>
    <w:link w:val="Naslov8Znak"/>
    <w:uiPriority w:val="9"/>
    <w:unhideWhenUsed/>
    <w:qFormat/>
    <w:rsid w:val="00850DCB"/>
    <w:pPr>
      <w:keepNext/>
      <w:keepLines/>
      <w:spacing w:before="200" w:line="240" w:lineRule="auto"/>
      <w:outlineLvl w:val="7"/>
    </w:pPr>
    <w:rPr>
      <w:rFonts w:ascii="Cambria" w:hAnsi="Cambria"/>
      <w:color w:val="40404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rsid w:val="00850DCB"/>
    <w:rPr>
      <w:rFonts w:ascii="Arial" w:eastAsia="Times New Roman" w:hAnsi="Arial" w:cs="Times New Roman"/>
      <w:b/>
      <w:kern w:val="28"/>
      <w:lang w:eastAsia="sl-SI"/>
    </w:rPr>
  </w:style>
  <w:style w:type="character" w:customStyle="1" w:styleId="Naslov4Znak">
    <w:name w:val="Naslov 4 Znak"/>
    <w:aliases w:val="Grafika Znak"/>
    <w:basedOn w:val="Privzetapisavaodstavka"/>
    <w:link w:val="Naslov4"/>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uiPriority w:val="9"/>
    <w:semiHidden/>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uiPriority w:val="9"/>
    <w:rsid w:val="00850DCB"/>
    <w:rPr>
      <w:rFonts w:ascii="Cambria" w:eastAsia="Times New Roman" w:hAnsi="Cambria" w:cs="Times New Roman"/>
      <w:color w:val="404040"/>
      <w:sz w:val="20"/>
      <w:szCs w:val="20"/>
      <w:lang w:eastAsia="sl-SI"/>
    </w:rPr>
  </w:style>
  <w:style w:type="paragraph" w:styleId="Glava">
    <w:name w:val="header"/>
    <w:basedOn w:val="Navaden"/>
    <w:link w:val="GlavaZnak"/>
    <w:rsid w:val="00850DCB"/>
    <w:pPr>
      <w:tabs>
        <w:tab w:val="center" w:pos="4320"/>
        <w:tab w:val="right" w:pos="8640"/>
      </w:tabs>
    </w:pPr>
  </w:style>
  <w:style w:type="character" w:customStyle="1" w:styleId="GlavaZnak">
    <w:name w:val="Glava Znak"/>
    <w:basedOn w:val="Privzetapisavaodstavka"/>
    <w:link w:val="Glava"/>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850DCB"/>
    <w:rPr>
      <w:rFonts w:ascii="Times New Roman" w:eastAsia="Times New Roman" w:hAnsi="Times New Roman" w:cs="Times New Roman"/>
      <w:sz w:val="24"/>
      <w:szCs w:val="24"/>
    </w:rPr>
  </w:style>
  <w:style w:type="paragraph" w:styleId="Telobesedila2">
    <w:name w:val="Body Text 2"/>
    <w:basedOn w:val="Navaden"/>
    <w:link w:val="Telobesedila2Znak"/>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1"/>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qFormat/>
    <w:rsid w:val="00850DCB"/>
    <w:pPr>
      <w:numPr>
        <w:numId w:val="12"/>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basedOn w:val="Navaden"/>
    <w:link w:val="Sprotnaopomba-besediloZnak"/>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850DCB"/>
    <w:rPr>
      <w:rFonts w:ascii="Calibri" w:eastAsia="Calibri" w:hAnsi="Calibri" w:cs="Times New Roman"/>
      <w:sz w:val="20"/>
      <w:szCs w:val="20"/>
    </w:rPr>
  </w:style>
  <w:style w:type="character" w:styleId="Sprotnaopomba-sklic">
    <w:name w:val="footnote reference"/>
    <w:aliases w:val="Footnote symbol,Fussnota"/>
    <w:rsid w:val="00850DCB"/>
    <w:rPr>
      <w:vertAlign w:val="superscript"/>
    </w:rPr>
  </w:style>
  <w:style w:type="paragraph" w:customStyle="1" w:styleId="tevilnatoka1">
    <w:name w:val="tevilnatoka1"/>
    <w:basedOn w:val="Navaden"/>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uiPriority w:val="34"/>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uiPriority w:val="99"/>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rsid w:val="00850DCB"/>
    <w:rPr>
      <w:rFonts w:ascii="Arial" w:hAnsi="Arial" w:cs="Arial"/>
      <w:lang w:val="x-none"/>
    </w:rPr>
  </w:style>
  <w:style w:type="character" w:customStyle="1" w:styleId="AlinejaZnak">
    <w:name w:val="Alineja Znak"/>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qFormat/>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qFormat/>
    <w:rsid w:val="00850DCB"/>
    <w:pPr>
      <w:ind w:left="454"/>
    </w:pPr>
  </w:style>
  <w:style w:type="paragraph" w:customStyle="1" w:styleId="len">
    <w:name w:val="Člen"/>
    <w:basedOn w:val="Navaden"/>
    <w:qFormat/>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qFormat/>
    <w:rsid w:val="00850DCB"/>
    <w:pPr>
      <w:spacing w:before="480"/>
    </w:pPr>
  </w:style>
  <w:style w:type="paragraph" w:customStyle="1" w:styleId="Pa0">
    <w:name w:val="Pa0"/>
    <w:basedOn w:val="Navaden"/>
    <w:next w:val="Navaden"/>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qFormat/>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qFormat/>
    <w:rsid w:val="00850DCB"/>
    <w:pPr>
      <w:numPr>
        <w:numId w:val="4"/>
      </w:numPr>
      <w:ind w:left="907" w:hanging="510"/>
    </w:pPr>
  </w:style>
  <w:style w:type="paragraph" w:customStyle="1" w:styleId="Datumsprejetja">
    <w:name w:val="Datum sprejetja"/>
    <w:basedOn w:val="Navaden"/>
    <w:qFormat/>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qFormat/>
    <w:rsid w:val="00850DCB"/>
    <w:pPr>
      <w:spacing w:before="480"/>
    </w:pPr>
  </w:style>
  <w:style w:type="paragraph" w:customStyle="1" w:styleId="Podpisnik">
    <w:name w:val="Podpisnik"/>
    <w:basedOn w:val="Navaden"/>
    <w:qFormat/>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qFormat/>
    <w:rsid w:val="00850DCB"/>
    <w:pPr>
      <w:spacing w:before="0"/>
    </w:pPr>
  </w:style>
  <w:style w:type="paragraph" w:customStyle="1" w:styleId="Pododdelek">
    <w:name w:val="Pododdelek"/>
    <w:basedOn w:val="Navaden"/>
    <w:qFormat/>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qFormat/>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uiPriority w:val="99"/>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uiPriority w:val="99"/>
    <w:rsid w:val="00850DCB"/>
    <w:pPr>
      <w:suppressAutoHyphens/>
      <w:spacing w:line="240" w:lineRule="auto"/>
      <w:jc w:val="both"/>
    </w:pPr>
    <w:rPr>
      <w:rFonts w:cs="Arial"/>
      <w:szCs w:val="20"/>
      <w:lang w:val="x-none" w:eastAsia="ar-SA"/>
    </w:rPr>
  </w:style>
  <w:style w:type="paragraph" w:customStyle="1" w:styleId="Imeorgana">
    <w:name w:val="Ime organa"/>
    <w:basedOn w:val="Navaden"/>
    <w:qFormat/>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qFormat/>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qFormat/>
    <w:rsid w:val="00850DCB"/>
    <w:rPr>
      <w:b w:val="0"/>
    </w:rPr>
  </w:style>
  <w:style w:type="paragraph" w:customStyle="1" w:styleId="Priloga">
    <w:name w:val="Priloga"/>
    <w:basedOn w:val="Navaden"/>
    <w:qFormat/>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qFormat/>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qFormat/>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qFormat/>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qFormat/>
    <w:rsid w:val="00850DCB"/>
    <w:pPr>
      <w:numPr>
        <w:numId w:val="0"/>
      </w:numPr>
      <w:ind w:left="397"/>
    </w:pPr>
  </w:style>
  <w:style w:type="paragraph" w:customStyle="1" w:styleId="Alineazapodtoko">
    <w:name w:val="Alinea za podtočko"/>
    <w:basedOn w:val="Alineazaodstavkom"/>
    <w:qFormat/>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qFormat/>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uiPriority w:val="20"/>
    <w:qFormat/>
    <w:rsid w:val="00850DCB"/>
    <w:rPr>
      <w:i/>
      <w:iCs/>
    </w:rPr>
  </w:style>
  <w:style w:type="table" w:customStyle="1" w:styleId="Tabelamrea1">
    <w:name w:val="Tabela – mreža1"/>
    <w:basedOn w:val="Navadnatabela"/>
    <w:next w:val="Tabelamrea"/>
    <w:uiPriority w:val="5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13"/>
      </w:numPr>
      <w:spacing w:line="240" w:lineRule="auto"/>
    </w:pPr>
    <w:rPr>
      <w:szCs w:val="20"/>
      <w:lang w:val="sl-SI" w:eastAsia="sl-SI"/>
    </w:rPr>
  </w:style>
  <w:style w:type="paragraph" w:customStyle="1" w:styleId="NatevanjeABC">
    <w:name w:val="Naštevanje A. B. C."/>
    <w:basedOn w:val="Natevanje123"/>
    <w:autoRedefine/>
    <w:rsid w:val="00850DCB"/>
    <w:pPr>
      <w:numPr>
        <w:numId w:val="14"/>
      </w:numPr>
    </w:pPr>
  </w:style>
  <w:style w:type="paragraph" w:customStyle="1" w:styleId="NatevanjeIIIIII">
    <w:name w:val="Naštevanje I. II. III."/>
    <w:basedOn w:val="Navaden"/>
    <w:autoRedefine/>
    <w:rsid w:val="00850DCB"/>
    <w:pPr>
      <w:numPr>
        <w:numId w:val="15"/>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16"/>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rsid w:val="001B4289"/>
    <w:rPr>
      <w:rFonts w:ascii="Arial" w:eastAsia="Times New Roman" w:hAnsi="Arial" w:cs="Times New Roman"/>
      <w:b/>
      <w:bCs/>
      <w:sz w:val="20"/>
      <w:szCs w:val="20"/>
      <w:lang w:val="en-US"/>
    </w:rPr>
  </w:style>
  <w:style w:type="paragraph" w:customStyle="1" w:styleId="Znak11">
    <w:name w:val="Znak11"/>
    <w:basedOn w:val="Navaden"/>
    <w:rsid w:val="006D1B52"/>
    <w:pPr>
      <w:spacing w:after="160" w:line="240" w:lineRule="exact"/>
    </w:pPr>
    <w:rPr>
      <w:rFonts w:ascii="Tahoma" w:hAnsi="Tahoma" w:cs="Tahoma"/>
      <w:szCs w:val="20"/>
    </w:rPr>
  </w:style>
  <w:style w:type="paragraph" w:customStyle="1" w:styleId="tevilnatoka111">
    <w:name w:val="Številčna točka 1.1.1"/>
    <w:basedOn w:val="Navaden"/>
    <w:qFormat/>
    <w:rsid w:val="00646531"/>
    <w:pPr>
      <w:widowControl w:val="0"/>
      <w:tabs>
        <w:tab w:val="num" w:pos="454"/>
      </w:tabs>
      <w:overflowPunct w:val="0"/>
      <w:autoSpaceDE w:val="0"/>
      <w:autoSpaceDN w:val="0"/>
      <w:adjustRightInd w:val="0"/>
      <w:spacing w:line="240" w:lineRule="auto"/>
      <w:ind w:left="454" w:hanging="454"/>
      <w:jc w:val="both"/>
      <w:textAlignment w:val="baseline"/>
    </w:pPr>
    <w:rPr>
      <w:rFonts w:eastAsia="Calibri" w:cs="Arial"/>
      <w:sz w:val="22"/>
      <w:szCs w:val="22"/>
      <w:lang w:val="sl-SI" w:eastAsia="sl-SI"/>
    </w:rPr>
  </w:style>
  <w:style w:type="paragraph" w:customStyle="1" w:styleId="rkovnatokazatevilnotokoa2">
    <w:name w:val="Črkovna točka za številčno točko (a)"/>
    <w:basedOn w:val="rkovnatokazatevilnotoko"/>
    <w:rsid w:val="00646531"/>
    <w:pPr>
      <w:numPr>
        <w:numId w:val="20"/>
      </w:numPr>
      <w:tabs>
        <w:tab w:val="clear" w:pos="540"/>
        <w:tab w:val="clear" w:pos="900"/>
      </w:tabs>
      <w:suppressAutoHyphens w:val="0"/>
    </w:pPr>
    <w:rPr>
      <w:lang w:val="sl-SI" w:eastAsia="sl-SI"/>
    </w:rPr>
  </w:style>
  <w:style w:type="numbering" w:customStyle="1" w:styleId="Alinejazaodstavkom">
    <w:name w:val="Alineja za odstavkom"/>
    <w:uiPriority w:val="99"/>
    <w:rsid w:val="00646531"/>
    <w:pPr>
      <w:numPr>
        <w:numId w:val="17"/>
      </w:numPr>
    </w:pPr>
  </w:style>
  <w:style w:type="paragraph" w:customStyle="1" w:styleId="rkovnatokazaodstavkoma">
    <w:name w:val="Črkovna točka za odstavkom (a)"/>
    <w:link w:val="rkovnatokazaodstavkomaZnak"/>
    <w:qFormat/>
    <w:rsid w:val="00646531"/>
    <w:pPr>
      <w:numPr>
        <w:numId w:val="18"/>
      </w:numPr>
      <w:spacing w:after="0" w:line="240" w:lineRule="auto"/>
      <w:jc w:val="both"/>
    </w:pPr>
    <w:rPr>
      <w:rFonts w:ascii="Arial" w:eastAsia="Times New Roman" w:hAnsi="Arial" w:cs="Arial"/>
      <w:szCs w:val="16"/>
      <w:lang w:eastAsia="sl-SI"/>
    </w:rPr>
  </w:style>
  <w:style w:type="paragraph" w:customStyle="1" w:styleId="rkovnatokazaodstavkomA1">
    <w:name w:val="Črkovna točka za odstavkom A."/>
    <w:basedOn w:val="Navaden"/>
    <w:rsid w:val="00646531"/>
    <w:pPr>
      <w:numPr>
        <w:numId w:val="19"/>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character" w:customStyle="1" w:styleId="rkovnatokazaodstavkomaZnak">
    <w:name w:val="Črkovna točka za odstavkom (a) Znak"/>
    <w:link w:val="rkovnatokazaodstavkoma"/>
    <w:rsid w:val="00646531"/>
    <w:rPr>
      <w:rFonts w:ascii="Arial" w:eastAsia="Times New Roman" w:hAnsi="Arial" w:cs="Arial"/>
      <w:szCs w:val="16"/>
      <w:lang w:eastAsia="sl-SI"/>
    </w:rPr>
  </w:style>
  <w:style w:type="paragraph" w:customStyle="1" w:styleId="lennaslovnovele">
    <w:name w:val="Člen naslov novele"/>
    <w:basedOn w:val="lennaslov"/>
    <w:rsid w:val="00646531"/>
    <w:pPr>
      <w:autoSpaceDN w:val="0"/>
      <w:adjustRightInd w:val="0"/>
    </w:pPr>
    <w:rPr>
      <w:rFonts w:eastAsia="Calibri"/>
      <w:b w:val="0"/>
      <w:lang w:val="sl-SI" w:eastAsia="sl-SI"/>
    </w:rPr>
  </w:style>
  <w:style w:type="paragraph" w:customStyle="1" w:styleId="rkovnatokazaodstavkoma3">
    <w:name w:val="Črkovna točka za odstavkom a."/>
    <w:rsid w:val="00646531"/>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646531"/>
    <w:pPr>
      <w:numPr>
        <w:numId w:val="21"/>
      </w:numPr>
      <w:tabs>
        <w:tab w:val="left" w:pos="782"/>
      </w:tabs>
      <w:spacing w:after="0" w:line="240" w:lineRule="auto"/>
      <w:ind w:left="782" w:hanging="357"/>
      <w:jc w:val="both"/>
    </w:pPr>
    <w:rPr>
      <w:rFonts w:ascii="Arial" w:eastAsia="Times New Roman" w:hAnsi="Arial" w:cs="Arial"/>
      <w:szCs w:val="16"/>
      <w:lang w:eastAsia="sl-SI"/>
    </w:rPr>
  </w:style>
  <w:style w:type="paragraph" w:customStyle="1" w:styleId="Rimskatevilnatoka">
    <w:name w:val="Rimska številčna točka"/>
    <w:basedOn w:val="Navaden"/>
    <w:rsid w:val="00646531"/>
    <w:pPr>
      <w:numPr>
        <w:numId w:val="22"/>
      </w:numPr>
      <w:overflowPunct w:val="0"/>
      <w:autoSpaceDE w:val="0"/>
      <w:autoSpaceDN w:val="0"/>
      <w:adjustRightInd w:val="0"/>
      <w:spacing w:line="240" w:lineRule="auto"/>
      <w:jc w:val="both"/>
      <w:textAlignment w:val="baseline"/>
    </w:pPr>
    <w:rPr>
      <w:rFonts w:eastAsia="Calibri" w:cs="Arial"/>
      <w:sz w:val="22"/>
      <w:szCs w:val="22"/>
      <w:lang w:val="sl-SI" w:eastAsia="sl-SI"/>
    </w:rPr>
  </w:style>
  <w:style w:type="paragraph" w:customStyle="1" w:styleId="rkovnatokazaodstavkomi">
    <w:name w:val="Črkovna točka za odstavkom (i)"/>
    <w:basedOn w:val="Alineazaodstavkom"/>
    <w:link w:val="rkovnatokazaodstavkomiZnak"/>
    <w:rsid w:val="00646531"/>
    <w:pPr>
      <w:numPr>
        <w:numId w:val="24"/>
      </w:numPr>
      <w:overflowPunct/>
      <w:autoSpaceDE/>
      <w:autoSpaceDN/>
      <w:adjustRightInd/>
      <w:spacing w:line="240" w:lineRule="auto"/>
      <w:textAlignment w:val="auto"/>
    </w:pPr>
    <w:rPr>
      <w:rFonts w:eastAsia="Calibri"/>
    </w:rPr>
  </w:style>
  <w:style w:type="paragraph" w:customStyle="1" w:styleId="tevilnatoka11Nova">
    <w:name w:val="Številčna točka 1.1 Nova"/>
    <w:basedOn w:val="tevilnatoka"/>
    <w:link w:val="tevilnatoka11NovaZnak"/>
    <w:qFormat/>
    <w:rsid w:val="00646531"/>
    <w:pPr>
      <w:numPr>
        <w:numId w:val="0"/>
      </w:numPr>
      <w:tabs>
        <w:tab w:val="clear" w:pos="540"/>
        <w:tab w:val="clear" w:pos="900"/>
        <w:tab w:val="num" w:pos="425"/>
      </w:tabs>
      <w:suppressAutoHyphens w:val="0"/>
      <w:ind w:left="425" w:hanging="425"/>
    </w:pPr>
    <w:rPr>
      <w:rFonts w:eastAsia="Calibri"/>
      <w:lang w:eastAsia="sl-SI"/>
    </w:rPr>
  </w:style>
  <w:style w:type="character" w:customStyle="1" w:styleId="Neuvrsceno">
    <w:name w:val="Neuvrsceno"/>
    <w:uiPriority w:val="1"/>
    <w:rsid w:val="00646531"/>
    <w:rPr>
      <w:bdr w:val="none" w:sz="0" w:space="0" w:color="auto"/>
      <w:shd w:val="clear" w:color="auto" w:fill="FFFF00"/>
    </w:rPr>
  </w:style>
  <w:style w:type="character" w:customStyle="1" w:styleId="tevilnatoka11NovaZnak">
    <w:name w:val="Številčna točka 1.1 Nova Znak"/>
    <w:basedOn w:val="tevilnatokaZnak"/>
    <w:link w:val="tevilnatoka11Nova"/>
    <w:rsid w:val="00646531"/>
    <w:rPr>
      <w:rFonts w:ascii="Arial" w:eastAsia="Calibri" w:hAnsi="Arial" w:cs="Arial"/>
      <w:sz w:val="22"/>
      <w:szCs w:val="22"/>
      <w:lang w:val="x-none" w:eastAsia="sl-SI"/>
    </w:rPr>
  </w:style>
  <w:style w:type="paragraph" w:customStyle="1" w:styleId="rkovnatokazatevilnotokoi">
    <w:name w:val="Črkovna točka za številčno točko (i)"/>
    <w:rsid w:val="00646531"/>
    <w:pPr>
      <w:numPr>
        <w:numId w:val="23"/>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646531"/>
    <w:rPr>
      <w:rFonts w:ascii="Arial" w:eastAsia="Calibri" w:hAnsi="Arial" w:cs="Arial"/>
      <w:lang w:eastAsia="sl-SI"/>
    </w:rPr>
  </w:style>
  <w:style w:type="paragraph" w:customStyle="1" w:styleId="rkovnatokazaodstavkomA0">
    <w:name w:val="Črkovna točka za odstavkom (A)"/>
    <w:link w:val="rkovnatokazaodstavkomAZnak0"/>
    <w:qFormat/>
    <w:rsid w:val="00646531"/>
    <w:pPr>
      <w:numPr>
        <w:numId w:val="25"/>
      </w:numPr>
      <w:spacing w:after="0" w:line="240" w:lineRule="auto"/>
      <w:jc w:val="both"/>
    </w:pPr>
    <w:rPr>
      <w:rFonts w:ascii="Arial" w:eastAsia="Times New Roman" w:hAnsi="Arial" w:cs="Arial"/>
      <w:szCs w:val="16"/>
      <w:lang w:eastAsia="sl-SI"/>
    </w:rPr>
  </w:style>
  <w:style w:type="paragraph" w:customStyle="1" w:styleId="rkovnatokazaodstavkomA2">
    <w:name w:val="Črkovna točka za odstavkom A)"/>
    <w:link w:val="rkovnatokazaodstavkomAZnak1"/>
    <w:qFormat/>
    <w:rsid w:val="00646531"/>
    <w:pPr>
      <w:numPr>
        <w:numId w:val="26"/>
      </w:numPr>
      <w:spacing w:after="0" w:line="240" w:lineRule="auto"/>
      <w:jc w:val="both"/>
    </w:pPr>
    <w:rPr>
      <w:rFonts w:ascii="Arial" w:eastAsia="Times New Roman" w:hAnsi="Arial" w:cs="Arial"/>
      <w:szCs w:val="16"/>
      <w:lang w:eastAsia="sl-SI"/>
    </w:rPr>
  </w:style>
  <w:style w:type="character" w:customStyle="1" w:styleId="rkovnatokazaodstavkomAZnak0">
    <w:name w:val="Črkovna točka za odstavkom (A) Znak"/>
    <w:link w:val="rkovnatokazaodstavkomA0"/>
    <w:rsid w:val="00646531"/>
    <w:rPr>
      <w:rFonts w:ascii="Arial" w:eastAsia="Times New Roman" w:hAnsi="Arial" w:cs="Arial"/>
      <w:szCs w:val="16"/>
      <w:lang w:eastAsia="sl-SI"/>
    </w:rPr>
  </w:style>
  <w:style w:type="paragraph" w:customStyle="1" w:styleId="rkovnatokazatevilnotokoA1">
    <w:name w:val="Črkovna točka za številčno točko (A)"/>
    <w:link w:val="rkovnatokazatevilnotokoAZnak"/>
    <w:qFormat/>
    <w:rsid w:val="00646531"/>
    <w:pPr>
      <w:numPr>
        <w:numId w:val="27"/>
      </w:numPr>
      <w:spacing w:after="0" w:line="240" w:lineRule="auto"/>
      <w:jc w:val="both"/>
    </w:pPr>
    <w:rPr>
      <w:rFonts w:ascii="Arial" w:eastAsia="Times New Roman" w:hAnsi="Arial" w:cs="Arial"/>
      <w:szCs w:val="16"/>
      <w:lang w:eastAsia="sl-SI"/>
    </w:rPr>
  </w:style>
  <w:style w:type="character" w:customStyle="1" w:styleId="rkovnatokazaodstavkomAZnak1">
    <w:name w:val="Črkovna točka za odstavkom A) Znak"/>
    <w:link w:val="rkovnatokazaodstavkomA2"/>
    <w:rsid w:val="00646531"/>
    <w:rPr>
      <w:rFonts w:ascii="Arial" w:eastAsia="Times New Roman" w:hAnsi="Arial" w:cs="Arial"/>
      <w:szCs w:val="16"/>
      <w:lang w:eastAsia="sl-SI"/>
    </w:rPr>
  </w:style>
  <w:style w:type="paragraph" w:customStyle="1" w:styleId="rkovnatokazatevilnotokoA0">
    <w:name w:val="Črkovna točka za številčno točko A)"/>
    <w:link w:val="rkovnatokazatevilnotokoAZnak0"/>
    <w:qFormat/>
    <w:rsid w:val="00646531"/>
    <w:pPr>
      <w:numPr>
        <w:numId w:val="28"/>
      </w:numPr>
      <w:spacing w:after="0" w:line="240" w:lineRule="auto"/>
      <w:jc w:val="both"/>
    </w:pPr>
    <w:rPr>
      <w:rFonts w:ascii="Arial" w:eastAsia="Times New Roman" w:hAnsi="Arial" w:cs="Arial"/>
      <w:szCs w:val="16"/>
      <w:lang w:eastAsia="sl-SI"/>
    </w:rPr>
  </w:style>
  <w:style w:type="character" w:customStyle="1" w:styleId="rkovnatokazatevilnotokoAZnak">
    <w:name w:val="Črkovna točka za številčno točko (A) Znak"/>
    <w:link w:val="rkovnatokazatevilnotokoA1"/>
    <w:rsid w:val="00646531"/>
    <w:rPr>
      <w:rFonts w:ascii="Arial" w:eastAsia="Times New Roman" w:hAnsi="Arial" w:cs="Arial"/>
      <w:szCs w:val="16"/>
      <w:lang w:eastAsia="sl-SI"/>
    </w:rPr>
  </w:style>
  <w:style w:type="paragraph" w:customStyle="1" w:styleId="Slikanasredino">
    <w:name w:val="Slika_na sredino"/>
    <w:basedOn w:val="Navaden"/>
    <w:qFormat/>
    <w:rsid w:val="00646531"/>
    <w:pPr>
      <w:overflowPunct w:val="0"/>
      <w:autoSpaceDE w:val="0"/>
      <w:autoSpaceDN w:val="0"/>
      <w:adjustRightInd w:val="0"/>
      <w:spacing w:before="400" w:after="400" w:line="240" w:lineRule="auto"/>
      <w:jc w:val="center"/>
      <w:textAlignment w:val="baseline"/>
    </w:pPr>
    <w:rPr>
      <w:rFonts w:eastAsia="Calibri" w:cs="Arial"/>
      <w:sz w:val="22"/>
      <w:szCs w:val="22"/>
      <w:lang w:val="sl-SI" w:eastAsia="sl-SI"/>
    </w:rPr>
  </w:style>
  <w:style w:type="character" w:customStyle="1" w:styleId="rkovnatokazatevilnotokoAZnak0">
    <w:name w:val="Črkovna točka za številčno točko A) Znak"/>
    <w:link w:val="rkovnatokazatevilnotokoA0"/>
    <w:rsid w:val="00646531"/>
    <w:rPr>
      <w:rFonts w:ascii="Arial" w:eastAsia="Times New Roman" w:hAnsi="Arial" w:cs="Arial"/>
      <w:szCs w:val="16"/>
      <w:lang w:eastAsia="sl-SI"/>
    </w:rPr>
  </w:style>
  <w:style w:type="character" w:customStyle="1" w:styleId="highlight1">
    <w:name w:val="highlight1"/>
    <w:rsid w:val="00646531"/>
    <w:rPr>
      <w:shd w:val="clear" w:color="auto" w:fill="FFFF88"/>
    </w:rPr>
  </w:style>
  <w:style w:type="paragraph" w:customStyle="1" w:styleId="Sklici">
    <w:name w:val="Sklici"/>
    <w:basedOn w:val="Odstavekseznama"/>
    <w:qFormat/>
    <w:rsid w:val="00646531"/>
    <w:pPr>
      <w:numPr>
        <w:numId w:val="29"/>
      </w:numPr>
      <w:tabs>
        <w:tab w:val="left" w:pos="567"/>
        <w:tab w:val="num" w:pos="720"/>
        <w:tab w:val="left" w:pos="993"/>
      </w:tabs>
      <w:spacing w:after="0" w:line="240" w:lineRule="auto"/>
      <w:ind w:left="720"/>
      <w:jc w:val="both"/>
    </w:pPr>
    <w:rPr>
      <w:rFonts w:ascii="Arial" w:eastAsia="Times New Roman" w:hAnsi="Arial"/>
      <w:sz w:val="20"/>
      <w:szCs w:val="24"/>
    </w:rPr>
  </w:style>
  <w:style w:type="paragraph" w:styleId="Revizija">
    <w:name w:val="Revision"/>
    <w:hidden/>
    <w:uiPriority w:val="99"/>
    <w:semiHidden/>
    <w:rsid w:val="00646531"/>
    <w:pPr>
      <w:spacing w:after="0" w:line="240" w:lineRule="auto"/>
    </w:pPr>
    <w:rPr>
      <w:rFonts w:ascii="Arial" w:eastAsia="Calibri"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99381">
      <w:bodyDiv w:val="1"/>
      <w:marLeft w:val="0"/>
      <w:marRight w:val="0"/>
      <w:marTop w:val="0"/>
      <w:marBottom w:val="0"/>
      <w:divBdr>
        <w:top w:val="none" w:sz="0" w:space="0" w:color="auto"/>
        <w:left w:val="none" w:sz="0" w:space="0" w:color="auto"/>
        <w:bottom w:val="none" w:sz="0" w:space="0" w:color="auto"/>
        <w:right w:val="none" w:sz="0" w:space="0" w:color="auto"/>
      </w:divBdr>
      <w:divsChild>
        <w:div w:id="1589582127">
          <w:marLeft w:val="0"/>
          <w:marRight w:val="0"/>
          <w:marTop w:val="0"/>
          <w:marBottom w:val="0"/>
          <w:divBdr>
            <w:top w:val="none" w:sz="0" w:space="0" w:color="auto"/>
            <w:left w:val="none" w:sz="0" w:space="0" w:color="auto"/>
            <w:bottom w:val="none" w:sz="0" w:space="0" w:color="auto"/>
            <w:right w:val="none" w:sz="0" w:space="0" w:color="auto"/>
          </w:divBdr>
          <w:divsChild>
            <w:div w:id="1686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6299">
      <w:bodyDiv w:val="1"/>
      <w:marLeft w:val="0"/>
      <w:marRight w:val="0"/>
      <w:marTop w:val="0"/>
      <w:marBottom w:val="0"/>
      <w:divBdr>
        <w:top w:val="none" w:sz="0" w:space="0" w:color="auto"/>
        <w:left w:val="none" w:sz="0" w:space="0" w:color="auto"/>
        <w:bottom w:val="none" w:sz="0" w:space="0" w:color="auto"/>
        <w:right w:val="none" w:sz="0" w:space="0" w:color="auto"/>
      </w:divBdr>
    </w:div>
    <w:div w:id="810706336">
      <w:bodyDiv w:val="1"/>
      <w:marLeft w:val="0"/>
      <w:marRight w:val="0"/>
      <w:marTop w:val="0"/>
      <w:marBottom w:val="0"/>
      <w:divBdr>
        <w:top w:val="none" w:sz="0" w:space="0" w:color="auto"/>
        <w:left w:val="none" w:sz="0" w:space="0" w:color="auto"/>
        <w:bottom w:val="none" w:sz="0" w:space="0" w:color="auto"/>
        <w:right w:val="none" w:sz="0" w:space="0" w:color="auto"/>
      </w:divBdr>
    </w:div>
    <w:div w:id="1007096362">
      <w:bodyDiv w:val="1"/>
      <w:marLeft w:val="0"/>
      <w:marRight w:val="0"/>
      <w:marTop w:val="0"/>
      <w:marBottom w:val="0"/>
      <w:divBdr>
        <w:top w:val="none" w:sz="0" w:space="0" w:color="auto"/>
        <w:left w:val="none" w:sz="0" w:space="0" w:color="auto"/>
        <w:bottom w:val="none" w:sz="0" w:space="0" w:color="auto"/>
        <w:right w:val="none" w:sz="0" w:space="0" w:color="auto"/>
      </w:divBdr>
    </w:div>
    <w:div w:id="1031106618">
      <w:bodyDiv w:val="1"/>
      <w:marLeft w:val="0"/>
      <w:marRight w:val="0"/>
      <w:marTop w:val="0"/>
      <w:marBottom w:val="0"/>
      <w:divBdr>
        <w:top w:val="none" w:sz="0" w:space="0" w:color="auto"/>
        <w:left w:val="none" w:sz="0" w:space="0" w:color="auto"/>
        <w:bottom w:val="none" w:sz="0" w:space="0" w:color="auto"/>
        <w:right w:val="none" w:sz="0" w:space="0" w:color="auto"/>
      </w:divBdr>
    </w:div>
    <w:div w:id="1463111980">
      <w:bodyDiv w:val="1"/>
      <w:marLeft w:val="0"/>
      <w:marRight w:val="0"/>
      <w:marTop w:val="0"/>
      <w:marBottom w:val="0"/>
      <w:divBdr>
        <w:top w:val="none" w:sz="0" w:space="0" w:color="auto"/>
        <w:left w:val="none" w:sz="0" w:space="0" w:color="auto"/>
        <w:bottom w:val="none" w:sz="0" w:space="0" w:color="auto"/>
        <w:right w:val="none" w:sz="0" w:space="0" w:color="auto"/>
      </w:divBdr>
    </w:div>
    <w:div w:id="1688866115">
      <w:bodyDiv w:val="1"/>
      <w:marLeft w:val="0"/>
      <w:marRight w:val="0"/>
      <w:marTop w:val="0"/>
      <w:marBottom w:val="0"/>
      <w:divBdr>
        <w:top w:val="none" w:sz="0" w:space="0" w:color="auto"/>
        <w:left w:val="none" w:sz="0" w:space="0" w:color="auto"/>
        <w:bottom w:val="none" w:sz="0" w:space="0" w:color="auto"/>
        <w:right w:val="none" w:sz="0" w:space="0" w:color="auto"/>
      </w:divBdr>
    </w:div>
    <w:div w:id="20049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radni-list.si/1/objava.jsp?sop=2014-01-2739" TargetMode="Externa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BD4C3-6E12-4FA4-BD2A-FDD09DA3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4738</Words>
  <Characters>27011</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31686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David.Nikolic</dc:creator>
  <cp:lastModifiedBy>Saša Galonja</cp:lastModifiedBy>
  <cp:revision>10</cp:revision>
  <cp:lastPrinted>2017-05-17T12:25:00Z</cp:lastPrinted>
  <dcterms:created xsi:type="dcterms:W3CDTF">2021-05-11T10:59:00Z</dcterms:created>
  <dcterms:modified xsi:type="dcterms:W3CDTF">2021-06-08T09:54:00Z</dcterms:modified>
</cp:coreProperties>
</file>