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15021" w14:textId="77777777" w:rsidR="00076323" w:rsidRPr="005206C2" w:rsidRDefault="00076323" w:rsidP="001541EF">
      <w:pPr>
        <w:pStyle w:val="HChG"/>
        <w:ind w:left="0" w:firstLine="0"/>
        <w:rPr>
          <w:lang w:val="en-GB"/>
        </w:rPr>
      </w:pPr>
      <w:r w:rsidRPr="005206C2">
        <w:rPr>
          <w:lang w:val="en-GB"/>
        </w:rPr>
        <w:t xml:space="preserve">ANNEX </w:t>
      </w:r>
    </w:p>
    <w:p w14:paraId="734BC3EC" w14:textId="77777777" w:rsidR="00076323" w:rsidRPr="005206C2" w:rsidRDefault="00076323" w:rsidP="0097354E">
      <w:pPr>
        <w:rPr>
          <w:rFonts w:ascii="Times New Roman" w:hAnsi="Times New Roman"/>
          <w:b/>
          <w:caps/>
          <w:sz w:val="20"/>
          <w:szCs w:val="20"/>
          <w:lang w:val="en-GB"/>
        </w:rPr>
      </w:pPr>
      <w:r w:rsidRPr="005206C2">
        <w:rPr>
          <w:rFonts w:ascii="Times New Roman" w:hAnsi="Times New Roman"/>
          <w:b/>
          <w:caps/>
          <w:sz w:val="20"/>
          <w:szCs w:val="20"/>
          <w:lang w:val="en-GB"/>
        </w:rPr>
        <w:t>1. SPECIFIC DATA AND STATISTICS</w:t>
      </w:r>
    </w:p>
    <w:p w14:paraId="3CA82EF1" w14:textId="77777777" w:rsidR="00076323" w:rsidRPr="005206C2" w:rsidRDefault="00076323" w:rsidP="001927F4">
      <w:pPr>
        <w:pStyle w:val="H1G"/>
        <w:tabs>
          <w:tab w:val="clear" w:pos="851"/>
          <w:tab w:val="right" w:pos="142"/>
        </w:tabs>
        <w:ind w:left="0" w:firstLine="0"/>
        <w:rPr>
          <w:sz w:val="20"/>
          <w:lang w:val="en-GB"/>
        </w:rPr>
      </w:pPr>
      <w:r w:rsidRPr="005206C2">
        <w:rPr>
          <w:sz w:val="20"/>
          <w:lang w:val="en-GB"/>
        </w:rPr>
        <w:tab/>
        <w:t>A.</w:t>
      </w:r>
      <w:r w:rsidRPr="005206C2">
        <w:rPr>
          <w:sz w:val="20"/>
          <w:lang w:val="en-GB"/>
        </w:rPr>
        <w:tab/>
        <w:t xml:space="preserve">General measures of implementation </w:t>
      </w:r>
    </w:p>
    <w:p w14:paraId="37732475" w14:textId="77777777" w:rsidR="00A22994" w:rsidRDefault="00A22994" w:rsidP="001541EF">
      <w:pPr>
        <w:jc w:val="both"/>
        <w:rPr>
          <w:rFonts w:ascii="Times New Roman" w:hAnsi="Times New Roman"/>
          <w:b/>
          <w:sz w:val="20"/>
          <w:szCs w:val="20"/>
          <w:lang w:val="en-GB"/>
        </w:rPr>
      </w:pPr>
    </w:p>
    <w:p w14:paraId="1B1DB748" w14:textId="2DE9E1C7" w:rsidR="00076323" w:rsidRPr="005206C2" w:rsidRDefault="00076323" w:rsidP="001541EF">
      <w:pPr>
        <w:jc w:val="both"/>
        <w:rPr>
          <w:rFonts w:ascii="Times New Roman" w:hAnsi="Times New Roman"/>
          <w:b/>
          <w:sz w:val="20"/>
          <w:szCs w:val="20"/>
          <w:lang w:val="en-GB"/>
        </w:rPr>
      </w:pPr>
      <w:r w:rsidRPr="005206C2">
        <w:rPr>
          <w:rFonts w:ascii="Times New Roman" w:hAnsi="Times New Roman"/>
          <w:b/>
          <w:sz w:val="20"/>
          <w:szCs w:val="20"/>
          <w:lang w:val="en-GB"/>
        </w:rPr>
        <w:t>Table</w:t>
      </w:r>
      <w:r w:rsidR="00FA41A2">
        <w:rPr>
          <w:rFonts w:ascii="Times New Roman" w:hAnsi="Times New Roman"/>
          <w:b/>
          <w:sz w:val="20"/>
          <w:szCs w:val="20"/>
          <w:lang w:val="en-GB"/>
        </w:rPr>
        <w:t xml:space="preserve"> 1</w:t>
      </w:r>
      <w:r w:rsidRPr="005206C2">
        <w:rPr>
          <w:rFonts w:ascii="Times New Roman" w:hAnsi="Times New Roman"/>
          <w:b/>
          <w:sz w:val="20"/>
          <w:szCs w:val="20"/>
          <w:lang w:val="en-GB"/>
        </w:rPr>
        <w:t>: Amount of funds for parental care and family benefits in € by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58"/>
        <w:gridCol w:w="1088"/>
        <w:gridCol w:w="1088"/>
        <w:gridCol w:w="1087"/>
        <w:gridCol w:w="1087"/>
        <w:gridCol w:w="1087"/>
        <w:gridCol w:w="1087"/>
        <w:gridCol w:w="1080"/>
      </w:tblGrid>
      <w:tr w:rsidR="00076323" w:rsidRPr="005206C2" w14:paraId="4A30CD42" w14:textId="77777777" w:rsidTr="0097354E">
        <w:trPr>
          <w:trHeight w:val="315"/>
        </w:trPr>
        <w:tc>
          <w:tcPr>
            <w:tcW w:w="804" w:type="pct"/>
            <w:shd w:val="clear" w:color="auto" w:fill="C5E0B3"/>
            <w:noWrap/>
            <w:vAlign w:val="center"/>
          </w:tcPr>
          <w:p w14:paraId="5E0D15ED" w14:textId="77777777" w:rsidR="00076323" w:rsidRPr="005206C2" w:rsidRDefault="00076323" w:rsidP="001541EF">
            <w:pPr>
              <w:spacing w:after="0" w:line="240" w:lineRule="auto"/>
              <w:rPr>
                <w:rFonts w:ascii="Times New Roman" w:hAnsi="Times New Roman"/>
                <w:sz w:val="20"/>
                <w:szCs w:val="20"/>
                <w:lang w:val="en-GB" w:eastAsia="sl-SI"/>
              </w:rPr>
            </w:pPr>
            <w:r w:rsidRPr="005206C2">
              <w:rPr>
                <w:rFonts w:ascii="Times New Roman" w:hAnsi="Times New Roman"/>
                <w:sz w:val="20"/>
                <w:szCs w:val="20"/>
                <w:lang w:val="en-GB" w:eastAsia="sl-SI"/>
              </w:rPr>
              <w:t>Rights/Year</w:t>
            </w:r>
          </w:p>
        </w:tc>
        <w:tc>
          <w:tcPr>
            <w:tcW w:w="600" w:type="pct"/>
            <w:shd w:val="clear" w:color="auto" w:fill="C5E0B3"/>
            <w:noWrap/>
            <w:vAlign w:val="center"/>
          </w:tcPr>
          <w:p w14:paraId="370F1DF5" w14:textId="77777777" w:rsidR="00076323" w:rsidRPr="005206C2" w:rsidRDefault="00076323" w:rsidP="001541EF">
            <w:pPr>
              <w:spacing w:after="0" w:line="240" w:lineRule="auto"/>
              <w:jc w:val="right"/>
              <w:rPr>
                <w:rFonts w:ascii="Times New Roman" w:hAnsi="Times New Roman"/>
                <w:sz w:val="20"/>
                <w:szCs w:val="20"/>
                <w:lang w:val="en-GB" w:eastAsia="sl-SI"/>
              </w:rPr>
            </w:pPr>
            <w:r w:rsidRPr="005206C2">
              <w:rPr>
                <w:rFonts w:ascii="Times New Roman" w:hAnsi="Times New Roman"/>
                <w:sz w:val="20"/>
                <w:szCs w:val="20"/>
                <w:lang w:val="en-GB" w:eastAsia="sl-SI"/>
              </w:rPr>
              <w:t>2013</w:t>
            </w:r>
          </w:p>
        </w:tc>
        <w:tc>
          <w:tcPr>
            <w:tcW w:w="600" w:type="pct"/>
            <w:shd w:val="clear" w:color="auto" w:fill="C5E0B3"/>
            <w:noWrap/>
            <w:vAlign w:val="center"/>
          </w:tcPr>
          <w:p w14:paraId="59FD1951" w14:textId="77777777" w:rsidR="00076323" w:rsidRPr="005206C2" w:rsidRDefault="00076323" w:rsidP="001541EF">
            <w:pPr>
              <w:spacing w:after="0" w:line="240" w:lineRule="auto"/>
              <w:jc w:val="right"/>
              <w:rPr>
                <w:rFonts w:ascii="Times New Roman" w:hAnsi="Times New Roman"/>
                <w:sz w:val="20"/>
                <w:szCs w:val="20"/>
                <w:lang w:val="en-GB" w:eastAsia="sl-SI"/>
              </w:rPr>
            </w:pPr>
            <w:r w:rsidRPr="005206C2">
              <w:rPr>
                <w:rFonts w:ascii="Times New Roman" w:hAnsi="Times New Roman"/>
                <w:sz w:val="20"/>
                <w:szCs w:val="20"/>
                <w:lang w:val="en-GB" w:eastAsia="sl-SI"/>
              </w:rPr>
              <w:t>2014</w:t>
            </w:r>
          </w:p>
        </w:tc>
        <w:tc>
          <w:tcPr>
            <w:tcW w:w="600" w:type="pct"/>
            <w:shd w:val="clear" w:color="auto" w:fill="C5E0B3"/>
            <w:noWrap/>
            <w:vAlign w:val="center"/>
          </w:tcPr>
          <w:p w14:paraId="5DC1260B" w14:textId="77777777" w:rsidR="00076323" w:rsidRPr="005206C2" w:rsidRDefault="00076323" w:rsidP="001541EF">
            <w:pPr>
              <w:spacing w:after="0" w:line="240" w:lineRule="auto"/>
              <w:jc w:val="right"/>
              <w:rPr>
                <w:rFonts w:ascii="Times New Roman" w:hAnsi="Times New Roman"/>
                <w:sz w:val="20"/>
                <w:szCs w:val="20"/>
                <w:lang w:val="en-GB" w:eastAsia="sl-SI"/>
              </w:rPr>
            </w:pPr>
            <w:r w:rsidRPr="005206C2">
              <w:rPr>
                <w:rFonts w:ascii="Times New Roman" w:hAnsi="Times New Roman"/>
                <w:sz w:val="20"/>
                <w:szCs w:val="20"/>
                <w:lang w:val="en-GB" w:eastAsia="sl-SI"/>
              </w:rPr>
              <w:t>2015</w:t>
            </w:r>
          </w:p>
        </w:tc>
        <w:tc>
          <w:tcPr>
            <w:tcW w:w="600" w:type="pct"/>
            <w:shd w:val="clear" w:color="auto" w:fill="C5E0B3"/>
            <w:noWrap/>
            <w:vAlign w:val="center"/>
          </w:tcPr>
          <w:p w14:paraId="55DD6A3B" w14:textId="77777777" w:rsidR="00076323" w:rsidRPr="005206C2" w:rsidRDefault="00076323" w:rsidP="001541EF">
            <w:pPr>
              <w:spacing w:after="0" w:line="240" w:lineRule="auto"/>
              <w:jc w:val="right"/>
              <w:rPr>
                <w:rFonts w:ascii="Times New Roman" w:hAnsi="Times New Roman"/>
                <w:sz w:val="20"/>
                <w:szCs w:val="20"/>
                <w:lang w:val="en-GB" w:eastAsia="sl-SI"/>
              </w:rPr>
            </w:pPr>
            <w:r w:rsidRPr="005206C2">
              <w:rPr>
                <w:rFonts w:ascii="Times New Roman" w:hAnsi="Times New Roman"/>
                <w:sz w:val="20"/>
                <w:szCs w:val="20"/>
                <w:lang w:val="en-GB" w:eastAsia="sl-SI"/>
              </w:rPr>
              <w:t>2016</w:t>
            </w:r>
          </w:p>
        </w:tc>
        <w:tc>
          <w:tcPr>
            <w:tcW w:w="600" w:type="pct"/>
            <w:shd w:val="clear" w:color="auto" w:fill="C5E0B3"/>
            <w:noWrap/>
            <w:vAlign w:val="center"/>
          </w:tcPr>
          <w:p w14:paraId="2A414B67" w14:textId="77777777" w:rsidR="00076323" w:rsidRPr="005206C2" w:rsidRDefault="00076323" w:rsidP="001541EF">
            <w:pPr>
              <w:spacing w:after="0" w:line="240" w:lineRule="auto"/>
              <w:jc w:val="right"/>
              <w:rPr>
                <w:rFonts w:ascii="Times New Roman" w:hAnsi="Times New Roman"/>
                <w:sz w:val="20"/>
                <w:szCs w:val="20"/>
                <w:lang w:val="en-GB" w:eastAsia="sl-SI"/>
              </w:rPr>
            </w:pPr>
            <w:r w:rsidRPr="005206C2">
              <w:rPr>
                <w:rFonts w:ascii="Times New Roman" w:hAnsi="Times New Roman"/>
                <w:sz w:val="20"/>
                <w:szCs w:val="20"/>
                <w:lang w:val="en-GB" w:eastAsia="sl-SI"/>
              </w:rPr>
              <w:t>2017</w:t>
            </w:r>
          </w:p>
        </w:tc>
        <w:tc>
          <w:tcPr>
            <w:tcW w:w="600" w:type="pct"/>
            <w:shd w:val="clear" w:color="auto" w:fill="C5E0B3"/>
            <w:noWrap/>
            <w:vAlign w:val="center"/>
          </w:tcPr>
          <w:p w14:paraId="25F66C76" w14:textId="77777777" w:rsidR="00076323" w:rsidRPr="005206C2" w:rsidRDefault="00076323" w:rsidP="001541EF">
            <w:pPr>
              <w:spacing w:after="0" w:line="240" w:lineRule="auto"/>
              <w:jc w:val="right"/>
              <w:rPr>
                <w:rFonts w:ascii="Times New Roman" w:hAnsi="Times New Roman"/>
                <w:sz w:val="20"/>
                <w:szCs w:val="20"/>
                <w:lang w:val="en-GB" w:eastAsia="sl-SI"/>
              </w:rPr>
            </w:pPr>
            <w:r w:rsidRPr="005206C2">
              <w:rPr>
                <w:rFonts w:ascii="Times New Roman" w:hAnsi="Times New Roman"/>
                <w:sz w:val="20"/>
                <w:szCs w:val="20"/>
                <w:lang w:val="en-GB" w:eastAsia="sl-SI"/>
              </w:rPr>
              <w:t>2018</w:t>
            </w:r>
          </w:p>
        </w:tc>
        <w:tc>
          <w:tcPr>
            <w:tcW w:w="596" w:type="pct"/>
            <w:shd w:val="clear" w:color="auto" w:fill="C5E0B3"/>
            <w:noWrap/>
            <w:vAlign w:val="center"/>
          </w:tcPr>
          <w:p w14:paraId="79ABADA0" w14:textId="77777777" w:rsidR="00076323" w:rsidRPr="005206C2" w:rsidRDefault="00076323" w:rsidP="001541EF">
            <w:pPr>
              <w:spacing w:after="0" w:line="240" w:lineRule="auto"/>
              <w:jc w:val="right"/>
              <w:rPr>
                <w:rFonts w:ascii="Times New Roman" w:hAnsi="Times New Roman"/>
                <w:sz w:val="20"/>
                <w:szCs w:val="20"/>
                <w:lang w:val="en-GB" w:eastAsia="sl-SI"/>
              </w:rPr>
            </w:pPr>
            <w:r w:rsidRPr="005206C2">
              <w:rPr>
                <w:rFonts w:ascii="Times New Roman" w:hAnsi="Times New Roman"/>
                <w:sz w:val="20"/>
                <w:szCs w:val="20"/>
                <w:lang w:val="en-GB" w:eastAsia="sl-SI"/>
              </w:rPr>
              <w:t>2019</w:t>
            </w:r>
          </w:p>
        </w:tc>
      </w:tr>
      <w:tr w:rsidR="00076323" w:rsidRPr="005206C2" w14:paraId="053C5DA7" w14:textId="77777777" w:rsidTr="0097354E">
        <w:trPr>
          <w:trHeight w:val="315"/>
        </w:trPr>
        <w:tc>
          <w:tcPr>
            <w:tcW w:w="804" w:type="pct"/>
            <w:vAlign w:val="center"/>
          </w:tcPr>
          <w:p w14:paraId="4D3F39D0" w14:textId="77777777" w:rsidR="00076323" w:rsidRPr="005206C2" w:rsidRDefault="00076323" w:rsidP="001541EF">
            <w:pPr>
              <w:spacing w:after="0" w:line="240" w:lineRule="auto"/>
              <w:rPr>
                <w:rFonts w:ascii="Times New Roman" w:hAnsi="Times New Roman"/>
                <w:sz w:val="20"/>
                <w:szCs w:val="20"/>
                <w:lang w:val="en-GB" w:eastAsia="sl-SI"/>
              </w:rPr>
            </w:pPr>
            <w:r w:rsidRPr="005206C2">
              <w:rPr>
                <w:rFonts w:ascii="Times New Roman" w:hAnsi="Times New Roman"/>
                <w:sz w:val="20"/>
                <w:szCs w:val="20"/>
                <w:lang w:val="en-GB"/>
              </w:rPr>
              <w:t>Child benefit</w:t>
            </w:r>
          </w:p>
        </w:tc>
        <w:tc>
          <w:tcPr>
            <w:tcW w:w="600" w:type="pct"/>
            <w:noWrap/>
            <w:vAlign w:val="center"/>
          </w:tcPr>
          <w:p w14:paraId="0D99BC6E" w14:textId="09E48E38"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221</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347</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098</w:t>
            </w:r>
          </w:p>
        </w:tc>
        <w:tc>
          <w:tcPr>
            <w:tcW w:w="600" w:type="pct"/>
            <w:noWrap/>
            <w:vAlign w:val="center"/>
          </w:tcPr>
          <w:p w14:paraId="5DDE6F99" w14:textId="3969576E"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217</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624</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215</w:t>
            </w:r>
          </w:p>
        </w:tc>
        <w:tc>
          <w:tcPr>
            <w:tcW w:w="600" w:type="pct"/>
            <w:noWrap/>
            <w:vAlign w:val="center"/>
          </w:tcPr>
          <w:p w14:paraId="396C1DCB" w14:textId="3C31D263"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220</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435</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748</w:t>
            </w:r>
          </w:p>
        </w:tc>
        <w:tc>
          <w:tcPr>
            <w:tcW w:w="600" w:type="pct"/>
            <w:noWrap/>
            <w:vAlign w:val="center"/>
          </w:tcPr>
          <w:p w14:paraId="03BFCD17" w14:textId="7AD929D1"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228</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074</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528</w:t>
            </w:r>
          </w:p>
        </w:tc>
        <w:tc>
          <w:tcPr>
            <w:tcW w:w="600" w:type="pct"/>
            <w:noWrap/>
            <w:vAlign w:val="center"/>
          </w:tcPr>
          <w:p w14:paraId="702BA4BF" w14:textId="47C5963A"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236</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635</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434</w:t>
            </w:r>
          </w:p>
        </w:tc>
        <w:tc>
          <w:tcPr>
            <w:tcW w:w="600" w:type="pct"/>
            <w:noWrap/>
            <w:vAlign w:val="center"/>
          </w:tcPr>
          <w:p w14:paraId="555C38D5" w14:textId="3968EE44"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246</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051</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387</w:t>
            </w:r>
          </w:p>
        </w:tc>
        <w:tc>
          <w:tcPr>
            <w:tcW w:w="596" w:type="pct"/>
            <w:noWrap/>
            <w:vAlign w:val="center"/>
          </w:tcPr>
          <w:p w14:paraId="4DFD308D" w14:textId="7B63C7CA"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249</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401</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008</w:t>
            </w:r>
          </w:p>
        </w:tc>
      </w:tr>
      <w:tr w:rsidR="00076323" w:rsidRPr="005206C2" w14:paraId="78A5F2E6" w14:textId="77777777" w:rsidTr="0097354E">
        <w:trPr>
          <w:trHeight w:val="615"/>
        </w:trPr>
        <w:tc>
          <w:tcPr>
            <w:tcW w:w="804" w:type="pct"/>
            <w:vAlign w:val="center"/>
          </w:tcPr>
          <w:p w14:paraId="77E18DA1" w14:textId="77777777" w:rsidR="00076323" w:rsidRPr="005206C2" w:rsidRDefault="00076323" w:rsidP="001541EF">
            <w:pPr>
              <w:spacing w:after="0" w:line="240" w:lineRule="auto"/>
              <w:rPr>
                <w:rFonts w:ascii="Times New Roman" w:hAnsi="Times New Roman"/>
                <w:sz w:val="20"/>
                <w:szCs w:val="20"/>
                <w:lang w:val="en-GB" w:eastAsia="sl-SI"/>
              </w:rPr>
            </w:pPr>
            <w:r w:rsidRPr="005206C2">
              <w:rPr>
                <w:rFonts w:ascii="Times New Roman" w:hAnsi="Times New Roman"/>
                <w:sz w:val="20"/>
                <w:szCs w:val="20"/>
                <w:lang w:val="en-GB"/>
              </w:rPr>
              <w:t>Parental allowance</w:t>
            </w:r>
          </w:p>
        </w:tc>
        <w:tc>
          <w:tcPr>
            <w:tcW w:w="600" w:type="pct"/>
            <w:noWrap/>
            <w:vAlign w:val="center"/>
          </w:tcPr>
          <w:p w14:paraId="23036202" w14:textId="219B511C"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8</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349</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430</w:t>
            </w:r>
          </w:p>
        </w:tc>
        <w:tc>
          <w:tcPr>
            <w:tcW w:w="600" w:type="pct"/>
            <w:noWrap/>
            <w:vAlign w:val="center"/>
          </w:tcPr>
          <w:p w14:paraId="53D3BEC4" w14:textId="3E604F83"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9</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221</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143</w:t>
            </w:r>
          </w:p>
        </w:tc>
        <w:tc>
          <w:tcPr>
            <w:tcW w:w="600" w:type="pct"/>
            <w:noWrap/>
            <w:vAlign w:val="center"/>
          </w:tcPr>
          <w:p w14:paraId="7D4A4F73" w14:textId="5C94EB5A"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10</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584</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833</w:t>
            </w:r>
          </w:p>
        </w:tc>
        <w:tc>
          <w:tcPr>
            <w:tcW w:w="600" w:type="pct"/>
            <w:noWrap/>
            <w:vAlign w:val="center"/>
          </w:tcPr>
          <w:p w14:paraId="26D6DE59" w14:textId="1D4E9355"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10</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565</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461</w:t>
            </w:r>
          </w:p>
        </w:tc>
        <w:tc>
          <w:tcPr>
            <w:tcW w:w="600" w:type="pct"/>
            <w:noWrap/>
            <w:vAlign w:val="center"/>
          </w:tcPr>
          <w:p w14:paraId="1C1CC1A5" w14:textId="55F97CAA"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10</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167</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992</w:t>
            </w:r>
          </w:p>
        </w:tc>
        <w:tc>
          <w:tcPr>
            <w:tcW w:w="600" w:type="pct"/>
            <w:noWrap/>
            <w:vAlign w:val="center"/>
          </w:tcPr>
          <w:p w14:paraId="163D8B18" w14:textId="27DBA72D"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8</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982</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615</w:t>
            </w:r>
          </w:p>
        </w:tc>
        <w:tc>
          <w:tcPr>
            <w:tcW w:w="596" w:type="pct"/>
            <w:noWrap/>
            <w:vAlign w:val="center"/>
          </w:tcPr>
          <w:p w14:paraId="520DDB61" w14:textId="752D8CCE"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7</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622</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735</w:t>
            </w:r>
          </w:p>
        </w:tc>
      </w:tr>
      <w:tr w:rsidR="00076323" w:rsidRPr="005206C2" w14:paraId="64DFB5F6" w14:textId="77777777" w:rsidTr="0097354E">
        <w:trPr>
          <w:trHeight w:val="615"/>
        </w:trPr>
        <w:tc>
          <w:tcPr>
            <w:tcW w:w="804" w:type="pct"/>
            <w:vAlign w:val="center"/>
          </w:tcPr>
          <w:p w14:paraId="11645985" w14:textId="0E2CEB6E" w:rsidR="00076323" w:rsidRPr="005206C2" w:rsidRDefault="00076323" w:rsidP="001541EF">
            <w:pPr>
              <w:spacing w:after="0" w:line="240" w:lineRule="auto"/>
              <w:rPr>
                <w:rFonts w:ascii="Times New Roman" w:hAnsi="Times New Roman"/>
                <w:sz w:val="20"/>
                <w:szCs w:val="20"/>
                <w:lang w:val="en-GB" w:eastAsia="sl-SI"/>
              </w:rPr>
            </w:pPr>
            <w:r w:rsidRPr="005206C2">
              <w:rPr>
                <w:rFonts w:ascii="Times New Roman" w:hAnsi="Times New Roman"/>
                <w:sz w:val="20"/>
                <w:szCs w:val="20"/>
                <w:lang w:val="en-GB"/>
              </w:rPr>
              <w:t>Childbirth grant</w:t>
            </w:r>
          </w:p>
        </w:tc>
        <w:tc>
          <w:tcPr>
            <w:tcW w:w="600" w:type="pct"/>
            <w:noWrap/>
            <w:vAlign w:val="center"/>
          </w:tcPr>
          <w:p w14:paraId="51CAEF73" w14:textId="24B1978E"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4</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416</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198</w:t>
            </w:r>
          </w:p>
        </w:tc>
        <w:tc>
          <w:tcPr>
            <w:tcW w:w="600" w:type="pct"/>
            <w:noWrap/>
            <w:vAlign w:val="center"/>
          </w:tcPr>
          <w:p w14:paraId="7150E817" w14:textId="075D893A"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4</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432</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599</w:t>
            </w:r>
          </w:p>
        </w:tc>
        <w:tc>
          <w:tcPr>
            <w:tcW w:w="600" w:type="pct"/>
            <w:noWrap/>
            <w:vAlign w:val="center"/>
          </w:tcPr>
          <w:p w14:paraId="47E4A7FA" w14:textId="2A1A18FE"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4</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395</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739</w:t>
            </w:r>
          </w:p>
        </w:tc>
        <w:tc>
          <w:tcPr>
            <w:tcW w:w="600" w:type="pct"/>
            <w:noWrap/>
            <w:vAlign w:val="center"/>
          </w:tcPr>
          <w:p w14:paraId="2A0CF1C5" w14:textId="0A80D7E7"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4</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477</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485</w:t>
            </w:r>
          </w:p>
        </w:tc>
        <w:tc>
          <w:tcPr>
            <w:tcW w:w="600" w:type="pct"/>
            <w:noWrap/>
            <w:vAlign w:val="center"/>
          </w:tcPr>
          <w:p w14:paraId="4DA3E523" w14:textId="2F1C0C94"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4</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454</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241</w:t>
            </w:r>
          </w:p>
        </w:tc>
        <w:tc>
          <w:tcPr>
            <w:tcW w:w="600" w:type="pct"/>
            <w:noWrap/>
            <w:vAlign w:val="center"/>
          </w:tcPr>
          <w:p w14:paraId="239A5000" w14:textId="3949413E"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6</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052</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764</w:t>
            </w:r>
          </w:p>
        </w:tc>
        <w:tc>
          <w:tcPr>
            <w:tcW w:w="596" w:type="pct"/>
            <w:noWrap/>
            <w:vAlign w:val="center"/>
          </w:tcPr>
          <w:p w14:paraId="71FBD322" w14:textId="5C423020"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5</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326</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928</w:t>
            </w:r>
          </w:p>
        </w:tc>
      </w:tr>
      <w:tr w:rsidR="00076323" w:rsidRPr="005206C2" w14:paraId="7E097D4C" w14:textId="77777777" w:rsidTr="0097354E">
        <w:trPr>
          <w:trHeight w:val="615"/>
        </w:trPr>
        <w:tc>
          <w:tcPr>
            <w:tcW w:w="804" w:type="pct"/>
            <w:vAlign w:val="center"/>
          </w:tcPr>
          <w:p w14:paraId="75548CE2" w14:textId="77777777" w:rsidR="00076323" w:rsidRPr="005206C2" w:rsidRDefault="00076323" w:rsidP="001541EF">
            <w:pPr>
              <w:spacing w:after="0" w:line="240" w:lineRule="auto"/>
              <w:rPr>
                <w:rFonts w:ascii="Times New Roman" w:hAnsi="Times New Roman"/>
                <w:sz w:val="20"/>
                <w:szCs w:val="20"/>
                <w:lang w:val="en-GB" w:eastAsia="sl-SI"/>
              </w:rPr>
            </w:pPr>
            <w:r w:rsidRPr="005206C2">
              <w:rPr>
                <w:rFonts w:ascii="Times New Roman" w:hAnsi="Times New Roman"/>
                <w:sz w:val="20"/>
                <w:szCs w:val="20"/>
                <w:lang w:val="en-GB"/>
              </w:rPr>
              <w:t>Large family allowance</w:t>
            </w:r>
          </w:p>
        </w:tc>
        <w:tc>
          <w:tcPr>
            <w:tcW w:w="600" w:type="pct"/>
            <w:noWrap/>
            <w:vAlign w:val="center"/>
          </w:tcPr>
          <w:p w14:paraId="47ADB73B" w14:textId="0439B2EA"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10</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399</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094</w:t>
            </w:r>
          </w:p>
        </w:tc>
        <w:tc>
          <w:tcPr>
            <w:tcW w:w="600" w:type="pct"/>
            <w:noWrap/>
            <w:vAlign w:val="center"/>
          </w:tcPr>
          <w:p w14:paraId="6E5B3975" w14:textId="4D922B5A"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10</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324</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622</w:t>
            </w:r>
          </w:p>
        </w:tc>
        <w:tc>
          <w:tcPr>
            <w:tcW w:w="600" w:type="pct"/>
            <w:noWrap/>
            <w:vAlign w:val="center"/>
          </w:tcPr>
          <w:p w14:paraId="3CB83457" w14:textId="65576807"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10</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527</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328</w:t>
            </w:r>
          </w:p>
        </w:tc>
        <w:tc>
          <w:tcPr>
            <w:tcW w:w="600" w:type="pct"/>
            <w:noWrap/>
            <w:vAlign w:val="center"/>
          </w:tcPr>
          <w:p w14:paraId="01BCCABF" w14:textId="2599D43F"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10</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638</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237</w:t>
            </w:r>
          </w:p>
        </w:tc>
        <w:tc>
          <w:tcPr>
            <w:tcW w:w="600" w:type="pct"/>
            <w:noWrap/>
            <w:vAlign w:val="center"/>
          </w:tcPr>
          <w:p w14:paraId="42BAAC65" w14:textId="0CE36FA8"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10</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867</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905</w:t>
            </w:r>
          </w:p>
        </w:tc>
        <w:tc>
          <w:tcPr>
            <w:tcW w:w="600" w:type="pct"/>
            <w:noWrap/>
            <w:vAlign w:val="center"/>
          </w:tcPr>
          <w:p w14:paraId="0E748294" w14:textId="5E967E3E"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11</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055</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335</w:t>
            </w:r>
          </w:p>
        </w:tc>
        <w:tc>
          <w:tcPr>
            <w:tcW w:w="596" w:type="pct"/>
            <w:noWrap/>
            <w:vAlign w:val="center"/>
          </w:tcPr>
          <w:p w14:paraId="26C210C1" w14:textId="1B939048"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12</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382</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249</w:t>
            </w:r>
          </w:p>
        </w:tc>
      </w:tr>
      <w:tr w:rsidR="00076323" w:rsidRPr="005206C2" w14:paraId="4A309B17" w14:textId="77777777" w:rsidTr="0097354E">
        <w:trPr>
          <w:trHeight w:val="615"/>
        </w:trPr>
        <w:tc>
          <w:tcPr>
            <w:tcW w:w="804" w:type="pct"/>
            <w:vAlign w:val="center"/>
          </w:tcPr>
          <w:p w14:paraId="4D18CDDC" w14:textId="77777777" w:rsidR="00076323" w:rsidRPr="005206C2" w:rsidRDefault="00076323" w:rsidP="001541EF">
            <w:pPr>
              <w:spacing w:after="0" w:line="240" w:lineRule="auto"/>
              <w:rPr>
                <w:rFonts w:ascii="Times New Roman" w:hAnsi="Times New Roman"/>
                <w:sz w:val="20"/>
                <w:szCs w:val="20"/>
                <w:lang w:val="en-GB" w:eastAsia="sl-SI"/>
              </w:rPr>
            </w:pPr>
            <w:r w:rsidRPr="005206C2">
              <w:rPr>
                <w:rFonts w:ascii="Times New Roman" w:hAnsi="Times New Roman"/>
                <w:sz w:val="20"/>
                <w:szCs w:val="20"/>
                <w:lang w:val="en-GB"/>
              </w:rPr>
              <w:t>Special childcare allowance</w:t>
            </w:r>
          </w:p>
        </w:tc>
        <w:tc>
          <w:tcPr>
            <w:tcW w:w="600" w:type="pct"/>
            <w:noWrap/>
            <w:vAlign w:val="center"/>
          </w:tcPr>
          <w:p w14:paraId="4B9E5780" w14:textId="2056D90A"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8</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169</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824</w:t>
            </w:r>
          </w:p>
        </w:tc>
        <w:tc>
          <w:tcPr>
            <w:tcW w:w="600" w:type="pct"/>
            <w:noWrap/>
            <w:vAlign w:val="center"/>
          </w:tcPr>
          <w:p w14:paraId="148F9687" w14:textId="36FD06B0"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8</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534</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573</w:t>
            </w:r>
          </w:p>
        </w:tc>
        <w:tc>
          <w:tcPr>
            <w:tcW w:w="600" w:type="pct"/>
            <w:noWrap/>
            <w:vAlign w:val="center"/>
          </w:tcPr>
          <w:p w14:paraId="638E8864" w14:textId="0F786286"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8</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545</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584</w:t>
            </w:r>
          </w:p>
        </w:tc>
        <w:tc>
          <w:tcPr>
            <w:tcW w:w="600" w:type="pct"/>
            <w:noWrap/>
            <w:vAlign w:val="center"/>
          </w:tcPr>
          <w:p w14:paraId="6E134BE0" w14:textId="4157BE8B"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8</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988</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706</w:t>
            </w:r>
          </w:p>
        </w:tc>
        <w:tc>
          <w:tcPr>
            <w:tcW w:w="600" w:type="pct"/>
            <w:noWrap/>
            <w:vAlign w:val="center"/>
          </w:tcPr>
          <w:p w14:paraId="7552D1A0" w14:textId="2875C6CD"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9</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532</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466</w:t>
            </w:r>
          </w:p>
        </w:tc>
        <w:tc>
          <w:tcPr>
            <w:tcW w:w="600" w:type="pct"/>
            <w:noWrap/>
            <w:vAlign w:val="center"/>
          </w:tcPr>
          <w:p w14:paraId="0540CDB5" w14:textId="7D6B3541"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10</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143</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158</w:t>
            </w:r>
          </w:p>
        </w:tc>
        <w:tc>
          <w:tcPr>
            <w:tcW w:w="596" w:type="pct"/>
            <w:noWrap/>
            <w:vAlign w:val="center"/>
          </w:tcPr>
          <w:p w14:paraId="22203F7E" w14:textId="6A0CE1B8"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10</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924</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243</w:t>
            </w:r>
          </w:p>
        </w:tc>
      </w:tr>
      <w:tr w:rsidR="00076323" w:rsidRPr="005206C2" w14:paraId="6C2D74FD" w14:textId="77777777" w:rsidTr="0097354E">
        <w:trPr>
          <w:trHeight w:val="915"/>
        </w:trPr>
        <w:tc>
          <w:tcPr>
            <w:tcW w:w="804" w:type="pct"/>
            <w:vAlign w:val="center"/>
          </w:tcPr>
          <w:p w14:paraId="45BAA4C9" w14:textId="77777777" w:rsidR="00076323" w:rsidRPr="005206C2" w:rsidRDefault="00076323" w:rsidP="001541EF">
            <w:pPr>
              <w:spacing w:after="0" w:line="240" w:lineRule="auto"/>
              <w:rPr>
                <w:rFonts w:ascii="Times New Roman" w:hAnsi="Times New Roman"/>
                <w:sz w:val="20"/>
                <w:szCs w:val="20"/>
                <w:lang w:val="en-GB" w:eastAsia="sl-SI"/>
              </w:rPr>
            </w:pPr>
            <w:r w:rsidRPr="005206C2">
              <w:rPr>
                <w:rFonts w:ascii="Times New Roman" w:hAnsi="Times New Roman"/>
                <w:sz w:val="20"/>
                <w:szCs w:val="20"/>
                <w:lang w:val="en-GB"/>
              </w:rPr>
              <w:t>Partial payment for loss of income</w:t>
            </w:r>
          </w:p>
        </w:tc>
        <w:tc>
          <w:tcPr>
            <w:tcW w:w="600" w:type="pct"/>
            <w:noWrap/>
            <w:vAlign w:val="center"/>
          </w:tcPr>
          <w:p w14:paraId="24508E49" w14:textId="3A6C4A50"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6</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066</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950</w:t>
            </w:r>
          </w:p>
        </w:tc>
        <w:tc>
          <w:tcPr>
            <w:tcW w:w="600" w:type="pct"/>
            <w:noWrap/>
            <w:vAlign w:val="center"/>
          </w:tcPr>
          <w:p w14:paraId="416F4323" w14:textId="6ED9938E"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6</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190</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444</w:t>
            </w:r>
          </w:p>
        </w:tc>
        <w:tc>
          <w:tcPr>
            <w:tcW w:w="600" w:type="pct"/>
            <w:noWrap/>
            <w:vAlign w:val="center"/>
          </w:tcPr>
          <w:p w14:paraId="646F6D87" w14:textId="2EAA8662"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6</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386</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455</w:t>
            </w:r>
          </w:p>
        </w:tc>
        <w:tc>
          <w:tcPr>
            <w:tcW w:w="600" w:type="pct"/>
            <w:noWrap/>
            <w:vAlign w:val="center"/>
          </w:tcPr>
          <w:p w14:paraId="21C9CFC0" w14:textId="126CBE34"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6</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497</w:t>
            </w:r>
            <w:r w:rsidR="0058153C" w:rsidRPr="005206C2">
              <w:rPr>
                <w:rFonts w:ascii="Times New Roman" w:hAnsi="Times New Roman"/>
                <w:sz w:val="18"/>
                <w:szCs w:val="18"/>
                <w:lang w:val="en-GB" w:eastAsia="sl-SI"/>
              </w:rPr>
              <w:t>,</w:t>
            </w:r>
            <w:r w:rsidRPr="005206C2">
              <w:rPr>
                <w:rFonts w:ascii="Times New Roman" w:hAnsi="Times New Roman"/>
                <w:sz w:val="18"/>
                <w:szCs w:val="18"/>
                <w:lang w:val="en-GB" w:eastAsia="sl-SI"/>
              </w:rPr>
              <w:t>166</w:t>
            </w:r>
          </w:p>
        </w:tc>
        <w:tc>
          <w:tcPr>
            <w:tcW w:w="600" w:type="pct"/>
            <w:noWrap/>
            <w:vAlign w:val="center"/>
          </w:tcPr>
          <w:p w14:paraId="5633CE51" w14:textId="3B09329A"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6</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667</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593</w:t>
            </w:r>
          </w:p>
        </w:tc>
        <w:tc>
          <w:tcPr>
            <w:tcW w:w="600" w:type="pct"/>
            <w:noWrap/>
            <w:vAlign w:val="center"/>
          </w:tcPr>
          <w:p w14:paraId="1C7EE3E7" w14:textId="3CC8C6EA"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6</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751</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200</w:t>
            </w:r>
          </w:p>
        </w:tc>
        <w:tc>
          <w:tcPr>
            <w:tcW w:w="596" w:type="pct"/>
            <w:noWrap/>
            <w:vAlign w:val="center"/>
          </w:tcPr>
          <w:p w14:paraId="4AF9CCAA" w14:textId="26A10C26"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7</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081</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520</w:t>
            </w:r>
          </w:p>
        </w:tc>
      </w:tr>
      <w:tr w:rsidR="00076323" w:rsidRPr="005206C2" w14:paraId="241AF05A" w14:textId="77777777" w:rsidTr="0097354E">
        <w:trPr>
          <w:trHeight w:val="615"/>
        </w:trPr>
        <w:tc>
          <w:tcPr>
            <w:tcW w:w="804" w:type="pct"/>
            <w:vAlign w:val="center"/>
          </w:tcPr>
          <w:p w14:paraId="26EE08F2" w14:textId="77777777" w:rsidR="00076323" w:rsidRPr="005206C2" w:rsidRDefault="00076323" w:rsidP="001541EF">
            <w:pPr>
              <w:spacing w:after="0" w:line="240" w:lineRule="auto"/>
              <w:rPr>
                <w:rFonts w:ascii="Times New Roman" w:hAnsi="Times New Roman"/>
                <w:sz w:val="20"/>
                <w:szCs w:val="20"/>
                <w:lang w:val="en-GB" w:eastAsia="sl-SI"/>
              </w:rPr>
            </w:pPr>
            <w:r w:rsidRPr="005206C2">
              <w:rPr>
                <w:rFonts w:ascii="Times New Roman" w:hAnsi="Times New Roman"/>
                <w:sz w:val="20"/>
                <w:szCs w:val="20"/>
                <w:lang w:val="en-GB" w:eastAsia="sl-SI"/>
              </w:rPr>
              <w:t>Vignette allowance (large family)</w:t>
            </w:r>
          </w:p>
        </w:tc>
        <w:tc>
          <w:tcPr>
            <w:tcW w:w="600" w:type="pct"/>
            <w:noWrap/>
            <w:vAlign w:val="center"/>
          </w:tcPr>
          <w:p w14:paraId="14D9E949" w14:textId="77777777" w:rsidR="00076323" w:rsidRPr="005206C2" w:rsidRDefault="00076323" w:rsidP="001541EF">
            <w:pPr>
              <w:spacing w:after="0" w:line="240" w:lineRule="auto"/>
              <w:rPr>
                <w:rFonts w:ascii="Times New Roman" w:hAnsi="Times New Roman"/>
                <w:sz w:val="18"/>
                <w:szCs w:val="18"/>
                <w:lang w:val="en-GB" w:eastAsia="sl-SI"/>
              </w:rPr>
            </w:pPr>
            <w:r w:rsidRPr="005206C2">
              <w:rPr>
                <w:rFonts w:ascii="Times New Roman" w:hAnsi="Times New Roman"/>
                <w:sz w:val="18"/>
                <w:szCs w:val="18"/>
                <w:lang w:val="en-GB" w:eastAsia="sl-SI"/>
              </w:rPr>
              <w:t> /</w:t>
            </w:r>
          </w:p>
        </w:tc>
        <w:tc>
          <w:tcPr>
            <w:tcW w:w="600" w:type="pct"/>
            <w:noWrap/>
            <w:vAlign w:val="center"/>
          </w:tcPr>
          <w:p w14:paraId="06D73FEF" w14:textId="77777777" w:rsidR="00076323" w:rsidRPr="005206C2" w:rsidRDefault="00076323" w:rsidP="00117CEF">
            <w:pPr>
              <w:spacing w:after="0" w:line="240" w:lineRule="auto"/>
              <w:rPr>
                <w:rFonts w:ascii="Times New Roman" w:hAnsi="Times New Roman"/>
                <w:sz w:val="18"/>
                <w:szCs w:val="18"/>
                <w:lang w:val="en-GB" w:eastAsia="sl-SI"/>
              </w:rPr>
            </w:pPr>
            <w:r w:rsidRPr="005206C2">
              <w:rPr>
                <w:rFonts w:ascii="Times New Roman" w:hAnsi="Times New Roman"/>
                <w:sz w:val="18"/>
                <w:szCs w:val="18"/>
                <w:lang w:val="en-GB" w:eastAsia="sl-SI"/>
              </w:rPr>
              <w:t>/</w:t>
            </w:r>
          </w:p>
        </w:tc>
        <w:tc>
          <w:tcPr>
            <w:tcW w:w="600" w:type="pct"/>
            <w:noWrap/>
            <w:vAlign w:val="center"/>
          </w:tcPr>
          <w:p w14:paraId="0ABC5FF6" w14:textId="77777777" w:rsidR="00076323" w:rsidRPr="005206C2" w:rsidRDefault="00076323" w:rsidP="001541EF">
            <w:pPr>
              <w:spacing w:after="0" w:line="240" w:lineRule="auto"/>
              <w:rPr>
                <w:rFonts w:ascii="Times New Roman" w:hAnsi="Times New Roman"/>
                <w:sz w:val="18"/>
                <w:szCs w:val="18"/>
                <w:lang w:val="en-GB" w:eastAsia="sl-SI"/>
              </w:rPr>
            </w:pPr>
            <w:r w:rsidRPr="005206C2">
              <w:rPr>
                <w:rFonts w:ascii="Times New Roman" w:hAnsi="Times New Roman"/>
                <w:sz w:val="18"/>
                <w:szCs w:val="18"/>
                <w:lang w:val="en-GB" w:eastAsia="sl-SI"/>
              </w:rPr>
              <w:t> /</w:t>
            </w:r>
          </w:p>
        </w:tc>
        <w:tc>
          <w:tcPr>
            <w:tcW w:w="600" w:type="pct"/>
            <w:noWrap/>
            <w:vAlign w:val="center"/>
          </w:tcPr>
          <w:p w14:paraId="77BA1351" w14:textId="77777777" w:rsidR="00076323" w:rsidRPr="005206C2" w:rsidRDefault="00076323" w:rsidP="001541EF">
            <w:pPr>
              <w:spacing w:after="0" w:line="240" w:lineRule="auto"/>
              <w:rPr>
                <w:rFonts w:ascii="Times New Roman" w:hAnsi="Times New Roman"/>
                <w:sz w:val="18"/>
                <w:szCs w:val="18"/>
                <w:lang w:val="en-GB" w:eastAsia="sl-SI"/>
              </w:rPr>
            </w:pPr>
            <w:r w:rsidRPr="005206C2">
              <w:rPr>
                <w:rFonts w:ascii="Times New Roman" w:hAnsi="Times New Roman"/>
                <w:sz w:val="18"/>
                <w:szCs w:val="18"/>
                <w:lang w:val="en-GB" w:eastAsia="sl-SI"/>
              </w:rPr>
              <w:t> /</w:t>
            </w:r>
          </w:p>
        </w:tc>
        <w:tc>
          <w:tcPr>
            <w:tcW w:w="600" w:type="pct"/>
            <w:noWrap/>
            <w:vAlign w:val="center"/>
          </w:tcPr>
          <w:p w14:paraId="3883F80C" w14:textId="77777777" w:rsidR="00076323" w:rsidRPr="005206C2" w:rsidRDefault="00076323" w:rsidP="001541EF">
            <w:pPr>
              <w:spacing w:after="0" w:line="240" w:lineRule="auto"/>
              <w:rPr>
                <w:rFonts w:ascii="Times New Roman" w:hAnsi="Times New Roman"/>
                <w:sz w:val="18"/>
                <w:szCs w:val="18"/>
                <w:lang w:val="en-GB" w:eastAsia="sl-SI"/>
              </w:rPr>
            </w:pPr>
            <w:r w:rsidRPr="005206C2">
              <w:rPr>
                <w:rFonts w:ascii="Times New Roman" w:hAnsi="Times New Roman"/>
                <w:sz w:val="18"/>
                <w:szCs w:val="18"/>
                <w:lang w:val="en-GB" w:eastAsia="sl-SI"/>
              </w:rPr>
              <w:t> /</w:t>
            </w:r>
          </w:p>
        </w:tc>
        <w:tc>
          <w:tcPr>
            <w:tcW w:w="600" w:type="pct"/>
            <w:noWrap/>
            <w:vAlign w:val="center"/>
          </w:tcPr>
          <w:p w14:paraId="39CFB44F" w14:textId="77777777" w:rsidR="00076323" w:rsidRPr="005206C2" w:rsidRDefault="00076323" w:rsidP="001541EF">
            <w:pPr>
              <w:spacing w:after="0" w:line="240" w:lineRule="auto"/>
              <w:rPr>
                <w:rFonts w:ascii="Times New Roman" w:hAnsi="Times New Roman"/>
                <w:sz w:val="18"/>
                <w:szCs w:val="18"/>
                <w:lang w:val="en-GB" w:eastAsia="sl-SI"/>
              </w:rPr>
            </w:pPr>
            <w:r w:rsidRPr="005206C2">
              <w:rPr>
                <w:rFonts w:ascii="Times New Roman" w:hAnsi="Times New Roman"/>
                <w:sz w:val="18"/>
                <w:szCs w:val="18"/>
                <w:lang w:val="en-GB" w:eastAsia="sl-SI"/>
              </w:rPr>
              <w:t> /</w:t>
            </w:r>
          </w:p>
        </w:tc>
        <w:tc>
          <w:tcPr>
            <w:tcW w:w="596" w:type="pct"/>
            <w:noWrap/>
            <w:vAlign w:val="center"/>
          </w:tcPr>
          <w:p w14:paraId="70450D44" w14:textId="5E2629E2" w:rsidR="00076323" w:rsidRPr="005206C2" w:rsidRDefault="00076323" w:rsidP="001541EF">
            <w:pPr>
              <w:spacing w:after="0" w:line="240" w:lineRule="auto"/>
              <w:jc w:val="right"/>
              <w:rPr>
                <w:rFonts w:ascii="Times New Roman" w:hAnsi="Times New Roman"/>
                <w:sz w:val="18"/>
                <w:szCs w:val="18"/>
                <w:lang w:val="en-GB" w:eastAsia="sl-SI"/>
              </w:rPr>
            </w:pPr>
            <w:r w:rsidRPr="005206C2">
              <w:rPr>
                <w:rFonts w:ascii="Times New Roman" w:hAnsi="Times New Roman"/>
                <w:sz w:val="18"/>
                <w:szCs w:val="18"/>
                <w:lang w:val="en-GB" w:eastAsia="sl-SI"/>
              </w:rPr>
              <w:t>28</w:t>
            </w:r>
            <w:r w:rsidR="00334381" w:rsidRPr="005206C2">
              <w:rPr>
                <w:rFonts w:ascii="Times New Roman" w:hAnsi="Times New Roman"/>
                <w:sz w:val="18"/>
                <w:szCs w:val="18"/>
                <w:lang w:val="en-GB" w:eastAsia="sl-SI"/>
              </w:rPr>
              <w:t>,</w:t>
            </w:r>
            <w:r w:rsidRPr="005206C2">
              <w:rPr>
                <w:rFonts w:ascii="Times New Roman" w:hAnsi="Times New Roman"/>
                <w:sz w:val="18"/>
                <w:szCs w:val="18"/>
                <w:lang w:val="en-GB" w:eastAsia="sl-SI"/>
              </w:rPr>
              <w:t>270</w:t>
            </w:r>
          </w:p>
        </w:tc>
      </w:tr>
    </w:tbl>
    <w:p w14:paraId="38836FE8" w14:textId="77777777" w:rsidR="00076323" w:rsidRPr="005206C2" w:rsidRDefault="00076323" w:rsidP="001541EF">
      <w:pPr>
        <w:pStyle w:val="SingleTxtG"/>
        <w:ind w:left="0"/>
        <w:rPr>
          <w:rFonts w:eastAsia="Malgun Gothic"/>
          <w:lang w:val="en-GB"/>
        </w:rPr>
      </w:pPr>
    </w:p>
    <w:p w14:paraId="2568EE80" w14:textId="3B1CD771" w:rsidR="00076323" w:rsidRPr="005206C2" w:rsidRDefault="00076323" w:rsidP="00FF464F">
      <w:pPr>
        <w:jc w:val="both"/>
        <w:rPr>
          <w:rFonts w:ascii="Times New Roman" w:hAnsi="Times New Roman"/>
          <w:b/>
          <w:bCs/>
          <w:sz w:val="20"/>
          <w:szCs w:val="20"/>
          <w:lang w:val="en-GB"/>
        </w:rPr>
      </w:pPr>
      <w:r w:rsidRPr="005206C2">
        <w:rPr>
          <w:rFonts w:ascii="Times New Roman" w:hAnsi="Times New Roman"/>
          <w:b/>
          <w:sz w:val="20"/>
          <w:szCs w:val="20"/>
          <w:lang w:val="en-GB"/>
        </w:rPr>
        <w:t>Table</w:t>
      </w:r>
      <w:r w:rsidR="002E4385">
        <w:rPr>
          <w:rFonts w:ascii="Times New Roman" w:hAnsi="Times New Roman"/>
          <w:b/>
          <w:sz w:val="20"/>
          <w:szCs w:val="20"/>
          <w:lang w:val="en-GB"/>
        </w:rPr>
        <w:t xml:space="preserve"> 2</w:t>
      </w:r>
      <w:r w:rsidRPr="005206C2">
        <w:rPr>
          <w:rFonts w:ascii="Times New Roman" w:hAnsi="Times New Roman"/>
          <w:b/>
          <w:sz w:val="20"/>
          <w:szCs w:val="20"/>
          <w:lang w:val="en-GB"/>
        </w:rPr>
        <w:t>: Amount of funds for Health Protection and Promotion Programmes (MH) implemented by non-governmental organizations and intended for children</w:t>
      </w:r>
    </w:p>
    <w:tbl>
      <w:tblPr>
        <w:tblW w:w="5000" w:type="pct"/>
        <w:tblCellMar>
          <w:left w:w="70" w:type="dxa"/>
          <w:right w:w="70" w:type="dxa"/>
        </w:tblCellMar>
        <w:tblLook w:val="00A0" w:firstRow="1" w:lastRow="0" w:firstColumn="1" w:lastColumn="0" w:noHBand="0" w:noVBand="0"/>
      </w:tblPr>
      <w:tblGrid>
        <w:gridCol w:w="1151"/>
        <w:gridCol w:w="989"/>
        <w:gridCol w:w="990"/>
        <w:gridCol w:w="990"/>
        <w:gridCol w:w="990"/>
        <w:gridCol w:w="990"/>
        <w:gridCol w:w="990"/>
        <w:gridCol w:w="990"/>
        <w:gridCol w:w="982"/>
      </w:tblGrid>
      <w:tr w:rsidR="00076323" w:rsidRPr="005206C2" w14:paraId="4F8A12BE" w14:textId="77777777" w:rsidTr="00E55124">
        <w:trPr>
          <w:trHeight w:val="300"/>
        </w:trPr>
        <w:tc>
          <w:tcPr>
            <w:tcW w:w="556" w:type="pct"/>
            <w:tcBorders>
              <w:top w:val="single" w:sz="4" w:space="0" w:color="auto"/>
              <w:left w:val="single" w:sz="4" w:space="0" w:color="auto"/>
              <w:bottom w:val="single" w:sz="4" w:space="0" w:color="auto"/>
              <w:right w:val="single" w:sz="4" w:space="0" w:color="auto"/>
            </w:tcBorders>
            <w:shd w:val="clear" w:color="auto" w:fill="C5E0B3"/>
            <w:vAlign w:val="center"/>
          </w:tcPr>
          <w:p w14:paraId="45926876" w14:textId="77777777" w:rsidR="00076323" w:rsidRPr="005206C2" w:rsidRDefault="00076323" w:rsidP="00E55124">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Year</w:t>
            </w:r>
          </w:p>
        </w:tc>
        <w:tc>
          <w:tcPr>
            <w:tcW w:w="556" w:type="pct"/>
            <w:tcBorders>
              <w:top w:val="single" w:sz="4" w:space="0" w:color="auto"/>
              <w:left w:val="nil"/>
              <w:bottom w:val="single" w:sz="4" w:space="0" w:color="auto"/>
              <w:right w:val="single" w:sz="4" w:space="0" w:color="auto"/>
            </w:tcBorders>
            <w:shd w:val="clear" w:color="auto" w:fill="C5E0B3"/>
            <w:vAlign w:val="center"/>
          </w:tcPr>
          <w:p w14:paraId="1CBE470B" w14:textId="77777777"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2013</w:t>
            </w:r>
          </w:p>
        </w:tc>
        <w:tc>
          <w:tcPr>
            <w:tcW w:w="556" w:type="pct"/>
            <w:tcBorders>
              <w:top w:val="single" w:sz="4" w:space="0" w:color="auto"/>
              <w:left w:val="nil"/>
              <w:bottom w:val="single" w:sz="4" w:space="0" w:color="auto"/>
              <w:right w:val="single" w:sz="4" w:space="0" w:color="auto"/>
            </w:tcBorders>
            <w:shd w:val="clear" w:color="auto" w:fill="C5E0B3"/>
            <w:vAlign w:val="center"/>
          </w:tcPr>
          <w:p w14:paraId="4AB8321C" w14:textId="77777777"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2014</w:t>
            </w:r>
          </w:p>
        </w:tc>
        <w:tc>
          <w:tcPr>
            <w:tcW w:w="556" w:type="pct"/>
            <w:tcBorders>
              <w:top w:val="single" w:sz="4" w:space="0" w:color="auto"/>
              <w:left w:val="nil"/>
              <w:bottom w:val="single" w:sz="4" w:space="0" w:color="auto"/>
              <w:right w:val="single" w:sz="4" w:space="0" w:color="auto"/>
            </w:tcBorders>
            <w:shd w:val="clear" w:color="auto" w:fill="C5E0B3"/>
            <w:vAlign w:val="center"/>
          </w:tcPr>
          <w:p w14:paraId="17673018" w14:textId="77777777"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2015</w:t>
            </w:r>
          </w:p>
        </w:tc>
        <w:tc>
          <w:tcPr>
            <w:tcW w:w="556" w:type="pct"/>
            <w:tcBorders>
              <w:top w:val="single" w:sz="4" w:space="0" w:color="auto"/>
              <w:left w:val="nil"/>
              <w:bottom w:val="single" w:sz="4" w:space="0" w:color="auto"/>
              <w:right w:val="single" w:sz="4" w:space="0" w:color="auto"/>
            </w:tcBorders>
            <w:shd w:val="clear" w:color="auto" w:fill="C5E0B3"/>
            <w:vAlign w:val="center"/>
          </w:tcPr>
          <w:p w14:paraId="6CACCCFA" w14:textId="77777777"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2016</w:t>
            </w:r>
          </w:p>
        </w:tc>
        <w:tc>
          <w:tcPr>
            <w:tcW w:w="556" w:type="pct"/>
            <w:tcBorders>
              <w:top w:val="single" w:sz="4" w:space="0" w:color="auto"/>
              <w:left w:val="nil"/>
              <w:bottom w:val="single" w:sz="4" w:space="0" w:color="auto"/>
              <w:right w:val="single" w:sz="4" w:space="0" w:color="auto"/>
            </w:tcBorders>
            <w:shd w:val="clear" w:color="auto" w:fill="C5E0B3"/>
            <w:vAlign w:val="center"/>
          </w:tcPr>
          <w:p w14:paraId="3C407EDE" w14:textId="77777777"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2017</w:t>
            </w:r>
          </w:p>
        </w:tc>
        <w:tc>
          <w:tcPr>
            <w:tcW w:w="556" w:type="pct"/>
            <w:tcBorders>
              <w:top w:val="single" w:sz="4" w:space="0" w:color="auto"/>
              <w:left w:val="nil"/>
              <w:bottom w:val="single" w:sz="4" w:space="0" w:color="auto"/>
              <w:right w:val="single" w:sz="4" w:space="0" w:color="auto"/>
            </w:tcBorders>
            <w:shd w:val="clear" w:color="auto" w:fill="C5E0B3"/>
            <w:vAlign w:val="center"/>
          </w:tcPr>
          <w:p w14:paraId="114FE1CB" w14:textId="77777777"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2018</w:t>
            </w:r>
          </w:p>
        </w:tc>
        <w:tc>
          <w:tcPr>
            <w:tcW w:w="556" w:type="pct"/>
            <w:tcBorders>
              <w:top w:val="single" w:sz="4" w:space="0" w:color="auto"/>
              <w:left w:val="nil"/>
              <w:bottom w:val="single" w:sz="4" w:space="0" w:color="auto"/>
              <w:right w:val="single" w:sz="4" w:space="0" w:color="auto"/>
            </w:tcBorders>
            <w:shd w:val="clear" w:color="auto" w:fill="C5E0B3"/>
            <w:vAlign w:val="center"/>
          </w:tcPr>
          <w:p w14:paraId="4095E5BD" w14:textId="77777777"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2019</w:t>
            </w:r>
          </w:p>
        </w:tc>
        <w:tc>
          <w:tcPr>
            <w:tcW w:w="556" w:type="pct"/>
            <w:tcBorders>
              <w:top w:val="single" w:sz="4" w:space="0" w:color="auto"/>
              <w:left w:val="nil"/>
              <w:bottom w:val="single" w:sz="4" w:space="0" w:color="auto"/>
              <w:right w:val="single" w:sz="4" w:space="0" w:color="auto"/>
            </w:tcBorders>
            <w:shd w:val="clear" w:color="auto" w:fill="C5E0B3"/>
            <w:vAlign w:val="center"/>
          </w:tcPr>
          <w:p w14:paraId="519B57F4" w14:textId="77777777"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2020</w:t>
            </w:r>
          </w:p>
        </w:tc>
      </w:tr>
      <w:tr w:rsidR="00076323" w:rsidRPr="005206C2" w14:paraId="592FEF5F" w14:textId="77777777" w:rsidTr="00E55124">
        <w:trPr>
          <w:trHeight w:val="510"/>
        </w:trPr>
        <w:tc>
          <w:tcPr>
            <w:tcW w:w="556" w:type="pct"/>
            <w:tcBorders>
              <w:top w:val="nil"/>
              <w:left w:val="single" w:sz="4" w:space="0" w:color="auto"/>
              <w:bottom w:val="single" w:sz="4" w:space="0" w:color="auto"/>
              <w:right w:val="single" w:sz="4" w:space="0" w:color="auto"/>
            </w:tcBorders>
            <w:vAlign w:val="center"/>
          </w:tcPr>
          <w:p w14:paraId="7EFDDA76" w14:textId="77777777" w:rsidR="00076323" w:rsidRPr="005206C2" w:rsidRDefault="00076323" w:rsidP="00E55124">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All Programmes</w:t>
            </w:r>
          </w:p>
        </w:tc>
        <w:tc>
          <w:tcPr>
            <w:tcW w:w="556" w:type="pct"/>
            <w:tcBorders>
              <w:top w:val="nil"/>
              <w:left w:val="nil"/>
              <w:bottom w:val="single" w:sz="4" w:space="0" w:color="auto"/>
              <w:right w:val="single" w:sz="4" w:space="0" w:color="auto"/>
            </w:tcBorders>
            <w:vAlign w:val="center"/>
          </w:tcPr>
          <w:p w14:paraId="6BB2E018" w14:textId="1985FB9D"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397</w:t>
            </w:r>
            <w:r w:rsidR="00334381"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000</w:t>
            </w:r>
          </w:p>
        </w:tc>
        <w:tc>
          <w:tcPr>
            <w:tcW w:w="556" w:type="pct"/>
            <w:tcBorders>
              <w:top w:val="nil"/>
              <w:left w:val="nil"/>
              <w:bottom w:val="single" w:sz="4" w:space="0" w:color="auto"/>
              <w:right w:val="single" w:sz="4" w:space="0" w:color="auto"/>
            </w:tcBorders>
            <w:vAlign w:val="center"/>
          </w:tcPr>
          <w:p w14:paraId="484BE30B" w14:textId="13328393"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397</w:t>
            </w:r>
            <w:r w:rsidR="00334381"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000</w:t>
            </w:r>
          </w:p>
        </w:tc>
        <w:tc>
          <w:tcPr>
            <w:tcW w:w="556" w:type="pct"/>
            <w:tcBorders>
              <w:top w:val="nil"/>
              <w:left w:val="nil"/>
              <w:bottom w:val="single" w:sz="4" w:space="0" w:color="auto"/>
              <w:right w:val="single" w:sz="4" w:space="0" w:color="auto"/>
            </w:tcBorders>
            <w:vAlign w:val="center"/>
          </w:tcPr>
          <w:p w14:paraId="2251ED3F" w14:textId="37A2C39A"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615</w:t>
            </w:r>
            <w:r w:rsidR="00334381"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000</w:t>
            </w:r>
          </w:p>
        </w:tc>
        <w:tc>
          <w:tcPr>
            <w:tcW w:w="556" w:type="pct"/>
            <w:tcBorders>
              <w:top w:val="nil"/>
              <w:left w:val="nil"/>
              <w:bottom w:val="single" w:sz="4" w:space="0" w:color="auto"/>
              <w:right w:val="single" w:sz="4" w:space="0" w:color="auto"/>
            </w:tcBorders>
            <w:vAlign w:val="center"/>
          </w:tcPr>
          <w:p w14:paraId="3C0751F8" w14:textId="21D7A851"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615</w:t>
            </w:r>
            <w:r w:rsidR="00334381"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000</w:t>
            </w:r>
          </w:p>
        </w:tc>
        <w:tc>
          <w:tcPr>
            <w:tcW w:w="556" w:type="pct"/>
            <w:tcBorders>
              <w:top w:val="nil"/>
              <w:left w:val="nil"/>
              <w:bottom w:val="single" w:sz="4" w:space="0" w:color="auto"/>
              <w:right w:val="single" w:sz="4" w:space="0" w:color="auto"/>
            </w:tcBorders>
            <w:vAlign w:val="center"/>
          </w:tcPr>
          <w:p w14:paraId="7FE066E4" w14:textId="44541597"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767</w:t>
            </w:r>
            <w:r w:rsidR="00334381"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333</w:t>
            </w:r>
          </w:p>
        </w:tc>
        <w:tc>
          <w:tcPr>
            <w:tcW w:w="556" w:type="pct"/>
            <w:tcBorders>
              <w:top w:val="nil"/>
              <w:left w:val="nil"/>
              <w:bottom w:val="single" w:sz="4" w:space="0" w:color="auto"/>
              <w:right w:val="single" w:sz="4" w:space="0" w:color="auto"/>
            </w:tcBorders>
            <w:vAlign w:val="center"/>
          </w:tcPr>
          <w:p w14:paraId="5ED823D3" w14:textId="1F9B0E1D"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767</w:t>
            </w:r>
            <w:r w:rsidR="00334381"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333</w:t>
            </w:r>
          </w:p>
        </w:tc>
        <w:tc>
          <w:tcPr>
            <w:tcW w:w="556" w:type="pct"/>
            <w:tcBorders>
              <w:top w:val="nil"/>
              <w:left w:val="nil"/>
              <w:bottom w:val="single" w:sz="4" w:space="0" w:color="auto"/>
              <w:right w:val="single" w:sz="4" w:space="0" w:color="auto"/>
            </w:tcBorders>
            <w:vAlign w:val="center"/>
          </w:tcPr>
          <w:p w14:paraId="24E33E2E" w14:textId="37BDF4DC" w:rsidR="00076323" w:rsidRPr="005206C2" w:rsidRDefault="00076323" w:rsidP="00E55124">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767</w:t>
            </w:r>
            <w:r w:rsidR="00334381"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333</w:t>
            </w:r>
          </w:p>
        </w:tc>
        <w:tc>
          <w:tcPr>
            <w:tcW w:w="556" w:type="pct"/>
            <w:tcBorders>
              <w:top w:val="nil"/>
              <w:left w:val="nil"/>
              <w:bottom w:val="single" w:sz="4" w:space="0" w:color="auto"/>
              <w:right w:val="single" w:sz="4" w:space="0" w:color="auto"/>
            </w:tcBorders>
            <w:vAlign w:val="center"/>
          </w:tcPr>
          <w:p w14:paraId="3CD52D19" w14:textId="77777777" w:rsidR="00076323" w:rsidRPr="005206C2" w:rsidRDefault="00076323" w:rsidP="00DC5954">
            <w:pPr>
              <w:spacing w:after="0" w:line="240" w:lineRule="auto"/>
              <w:rPr>
                <w:rFonts w:ascii="Times New Roman" w:hAnsi="Times New Roman"/>
                <w:color w:val="000000"/>
                <w:sz w:val="20"/>
                <w:szCs w:val="20"/>
                <w:lang w:val="en-GB" w:eastAsia="sl-SI"/>
              </w:rPr>
            </w:pPr>
            <w:r w:rsidRPr="005206C2">
              <w:rPr>
                <w:rFonts w:ascii="Times New Roman" w:hAnsi="Times New Roman"/>
                <w:sz w:val="20"/>
                <w:szCs w:val="20"/>
                <w:lang w:val="en-GB"/>
              </w:rPr>
              <w:t>*</w:t>
            </w:r>
            <w:r w:rsidRPr="005206C2">
              <w:rPr>
                <w:rFonts w:ascii="Times New Roman" w:hAnsi="Times New Roman"/>
                <w:color w:val="FFFFFF"/>
                <w:sz w:val="20"/>
                <w:szCs w:val="20"/>
                <w:lang w:val="en-GB"/>
              </w:rPr>
              <w:t>0/00</w:t>
            </w:r>
          </w:p>
        </w:tc>
      </w:tr>
    </w:tbl>
    <w:p w14:paraId="1EFF00CE" w14:textId="77777777" w:rsidR="00076323" w:rsidRPr="005206C2" w:rsidRDefault="00076323" w:rsidP="00FF464F">
      <w:pPr>
        <w:pStyle w:val="Odstavekseznama"/>
        <w:ind w:left="0"/>
        <w:jc w:val="both"/>
        <w:rPr>
          <w:rFonts w:ascii="Times New Roman" w:hAnsi="Times New Roman"/>
          <w:sz w:val="20"/>
          <w:szCs w:val="20"/>
          <w:lang w:val="en-GB"/>
        </w:rPr>
      </w:pPr>
      <w:r w:rsidRPr="005206C2">
        <w:rPr>
          <w:rFonts w:ascii="Times New Roman" w:hAnsi="Times New Roman"/>
          <w:sz w:val="20"/>
          <w:szCs w:val="20"/>
          <w:lang w:val="en-GB"/>
        </w:rPr>
        <w:t>*No data yet</w:t>
      </w:r>
    </w:p>
    <w:p w14:paraId="37CEAAE4" w14:textId="77777777" w:rsidR="00076323" w:rsidRPr="005206C2" w:rsidRDefault="00076323" w:rsidP="001541EF">
      <w:pPr>
        <w:pStyle w:val="SingleTxtG"/>
        <w:ind w:left="0"/>
        <w:rPr>
          <w:rFonts w:eastAsia="Malgun Gothic"/>
          <w:lang w:val="en-GB"/>
        </w:rPr>
      </w:pPr>
    </w:p>
    <w:p w14:paraId="0E7EAE52" w14:textId="7F46E587" w:rsidR="00076323" w:rsidRPr="005206C2" w:rsidRDefault="00076323" w:rsidP="001541EF">
      <w:pPr>
        <w:pStyle w:val="SingleTxtG"/>
        <w:ind w:left="0"/>
        <w:rPr>
          <w:b/>
          <w:lang w:val="en-GB"/>
        </w:rPr>
      </w:pPr>
      <w:r w:rsidRPr="005206C2">
        <w:rPr>
          <w:b/>
          <w:lang w:val="en-GB"/>
        </w:rPr>
        <w:t>Table</w:t>
      </w:r>
      <w:r w:rsidR="002E4385">
        <w:rPr>
          <w:b/>
          <w:lang w:val="en-GB"/>
        </w:rPr>
        <w:t xml:space="preserve"> 3</w:t>
      </w:r>
      <w:r w:rsidRPr="005206C2">
        <w:rPr>
          <w:b/>
          <w:lang w:val="en-GB"/>
        </w:rPr>
        <w:t xml:space="preserve">: Budget expenditure on </w:t>
      </w:r>
      <w:r w:rsidR="000A0A92">
        <w:rPr>
          <w:b/>
          <w:lang w:val="en-GB"/>
        </w:rPr>
        <w:t xml:space="preserve">policy </w:t>
      </w:r>
      <w:r w:rsidRPr="005206C2">
        <w:rPr>
          <w:b/>
          <w:lang w:val="en-GB"/>
        </w:rPr>
        <w:t>- Education and sport</w:t>
      </w:r>
    </w:p>
    <w:tbl>
      <w:tblPr>
        <w:tblW w:w="5000" w:type="pct"/>
        <w:tblCellMar>
          <w:left w:w="70" w:type="dxa"/>
          <w:right w:w="70" w:type="dxa"/>
        </w:tblCellMar>
        <w:tblLook w:val="00A0" w:firstRow="1" w:lastRow="0" w:firstColumn="1" w:lastColumn="0" w:noHBand="0" w:noVBand="0"/>
      </w:tblPr>
      <w:tblGrid>
        <w:gridCol w:w="1971"/>
        <w:gridCol w:w="887"/>
        <w:gridCol w:w="887"/>
        <w:gridCol w:w="887"/>
        <w:gridCol w:w="886"/>
        <w:gridCol w:w="886"/>
        <w:gridCol w:w="886"/>
        <w:gridCol w:w="886"/>
        <w:gridCol w:w="886"/>
      </w:tblGrid>
      <w:tr w:rsidR="00593FBC" w:rsidRPr="005206C2" w14:paraId="138F18FB" w14:textId="77777777" w:rsidTr="00A22994">
        <w:trPr>
          <w:trHeight w:val="278"/>
        </w:trPr>
        <w:tc>
          <w:tcPr>
            <w:tcW w:w="1288"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tcPr>
          <w:p w14:paraId="2CF229D3" w14:textId="6CE7A8A7" w:rsidR="00076323" w:rsidRPr="005206C2" w:rsidRDefault="00076323" w:rsidP="001535C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Education and sport in EUR</w:t>
            </w:r>
          </w:p>
        </w:tc>
        <w:tc>
          <w:tcPr>
            <w:tcW w:w="455"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613B59AB" w14:textId="77777777" w:rsidR="00076323" w:rsidRPr="005206C2" w:rsidRDefault="00076323" w:rsidP="001535CA">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2013</w:t>
            </w:r>
          </w:p>
        </w:tc>
        <w:tc>
          <w:tcPr>
            <w:tcW w:w="455"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3CEBE30B" w14:textId="77777777" w:rsidR="00076323" w:rsidRPr="005206C2" w:rsidRDefault="00076323" w:rsidP="001535CA">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xml:space="preserve"> 2014</w:t>
            </w:r>
          </w:p>
        </w:tc>
        <w:tc>
          <w:tcPr>
            <w:tcW w:w="455"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4071E261" w14:textId="77777777" w:rsidR="00076323" w:rsidRPr="005206C2" w:rsidRDefault="00076323" w:rsidP="001535CA">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2015</w:t>
            </w:r>
          </w:p>
        </w:tc>
        <w:tc>
          <w:tcPr>
            <w:tcW w:w="455"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6C0684B8" w14:textId="77777777" w:rsidR="00076323" w:rsidRPr="005206C2" w:rsidRDefault="00076323" w:rsidP="001535CA">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2016</w:t>
            </w:r>
          </w:p>
        </w:tc>
        <w:tc>
          <w:tcPr>
            <w:tcW w:w="455"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511E6CBF" w14:textId="77777777" w:rsidR="00076323" w:rsidRPr="005206C2" w:rsidRDefault="00076323" w:rsidP="001535CA">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2017</w:t>
            </w:r>
          </w:p>
        </w:tc>
        <w:tc>
          <w:tcPr>
            <w:tcW w:w="455"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173EB66D" w14:textId="77777777" w:rsidR="00076323" w:rsidRPr="005206C2" w:rsidRDefault="00076323" w:rsidP="001535CA">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2018</w:t>
            </w:r>
          </w:p>
        </w:tc>
        <w:tc>
          <w:tcPr>
            <w:tcW w:w="455"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5BE941AC" w14:textId="77777777" w:rsidR="00076323" w:rsidRPr="005206C2" w:rsidRDefault="00076323" w:rsidP="001535CA">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2019</w:t>
            </w:r>
          </w:p>
        </w:tc>
        <w:tc>
          <w:tcPr>
            <w:tcW w:w="526" w:type="pct"/>
            <w:tcBorders>
              <w:top w:val="single" w:sz="4" w:space="0" w:color="auto"/>
              <w:left w:val="nil"/>
              <w:bottom w:val="single" w:sz="4" w:space="0" w:color="auto"/>
              <w:right w:val="single" w:sz="4" w:space="0" w:color="auto"/>
            </w:tcBorders>
            <w:shd w:val="clear" w:color="auto" w:fill="D6E3BC" w:themeFill="accent3" w:themeFillTint="66"/>
            <w:vAlign w:val="bottom"/>
          </w:tcPr>
          <w:p w14:paraId="1E8947AA" w14:textId="77777777" w:rsidR="00076323" w:rsidRPr="005206C2" w:rsidRDefault="00076323" w:rsidP="001535CA">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2020</w:t>
            </w:r>
          </w:p>
        </w:tc>
      </w:tr>
      <w:tr w:rsidR="00593FBC" w:rsidRPr="005206C2" w14:paraId="711ADEC9" w14:textId="77777777" w:rsidTr="001535CA">
        <w:trPr>
          <w:trHeight w:val="660"/>
        </w:trPr>
        <w:tc>
          <w:tcPr>
            <w:tcW w:w="1288" w:type="pct"/>
            <w:tcBorders>
              <w:top w:val="nil"/>
              <w:left w:val="single" w:sz="4" w:space="0" w:color="auto"/>
              <w:bottom w:val="single" w:sz="4" w:space="0" w:color="auto"/>
              <w:right w:val="single" w:sz="4" w:space="0" w:color="auto"/>
            </w:tcBorders>
            <w:vAlign w:val="bottom"/>
          </w:tcPr>
          <w:p w14:paraId="73BE0EF3" w14:textId="0E3E0F53" w:rsidR="00076323" w:rsidRPr="005206C2" w:rsidRDefault="00076323" w:rsidP="001535C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Management and support activities in education and sport</w:t>
            </w:r>
          </w:p>
        </w:tc>
        <w:tc>
          <w:tcPr>
            <w:tcW w:w="455" w:type="pct"/>
            <w:tcBorders>
              <w:top w:val="nil"/>
              <w:left w:val="nil"/>
              <w:bottom w:val="single" w:sz="4" w:space="0" w:color="auto"/>
              <w:right w:val="single" w:sz="4" w:space="0" w:color="auto"/>
            </w:tcBorders>
            <w:noWrap/>
            <w:vAlign w:val="bottom"/>
          </w:tcPr>
          <w:p w14:paraId="5D508234" w14:textId="5ECFD009"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22</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350</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177</w:t>
            </w:r>
          </w:p>
        </w:tc>
        <w:tc>
          <w:tcPr>
            <w:tcW w:w="455" w:type="pct"/>
            <w:tcBorders>
              <w:top w:val="nil"/>
              <w:left w:val="nil"/>
              <w:bottom w:val="single" w:sz="4" w:space="0" w:color="auto"/>
              <w:right w:val="single" w:sz="4" w:space="0" w:color="auto"/>
            </w:tcBorders>
            <w:noWrap/>
            <w:vAlign w:val="bottom"/>
          </w:tcPr>
          <w:p w14:paraId="749FDD87" w14:textId="3E22DEB0"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21</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997</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061</w:t>
            </w:r>
          </w:p>
        </w:tc>
        <w:tc>
          <w:tcPr>
            <w:tcW w:w="455" w:type="pct"/>
            <w:tcBorders>
              <w:top w:val="nil"/>
              <w:left w:val="nil"/>
              <w:bottom w:val="single" w:sz="4" w:space="0" w:color="auto"/>
              <w:right w:val="single" w:sz="4" w:space="0" w:color="auto"/>
            </w:tcBorders>
            <w:noWrap/>
            <w:vAlign w:val="bottom"/>
          </w:tcPr>
          <w:p w14:paraId="34027FAD" w14:textId="2E301609"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24</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942</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093</w:t>
            </w:r>
          </w:p>
        </w:tc>
        <w:tc>
          <w:tcPr>
            <w:tcW w:w="455" w:type="pct"/>
            <w:tcBorders>
              <w:top w:val="nil"/>
              <w:left w:val="nil"/>
              <w:bottom w:val="single" w:sz="4" w:space="0" w:color="auto"/>
              <w:right w:val="single" w:sz="4" w:space="0" w:color="auto"/>
            </w:tcBorders>
            <w:noWrap/>
            <w:vAlign w:val="bottom"/>
          </w:tcPr>
          <w:p w14:paraId="5EE8DE99" w14:textId="64ED7CCC"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605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126</w:t>
            </w:r>
          </w:p>
        </w:tc>
        <w:tc>
          <w:tcPr>
            <w:tcW w:w="455" w:type="pct"/>
            <w:tcBorders>
              <w:top w:val="nil"/>
              <w:left w:val="nil"/>
              <w:bottom w:val="single" w:sz="4" w:space="0" w:color="auto"/>
              <w:right w:val="single" w:sz="4" w:space="0" w:color="auto"/>
            </w:tcBorders>
            <w:noWrap/>
            <w:vAlign w:val="bottom"/>
          </w:tcPr>
          <w:p w14:paraId="26B069C0" w14:textId="1B8481F3"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68</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565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286</w:t>
            </w:r>
          </w:p>
        </w:tc>
        <w:tc>
          <w:tcPr>
            <w:tcW w:w="455" w:type="pct"/>
            <w:tcBorders>
              <w:top w:val="nil"/>
              <w:left w:val="nil"/>
              <w:bottom w:val="single" w:sz="4" w:space="0" w:color="auto"/>
              <w:right w:val="single" w:sz="4" w:space="0" w:color="auto"/>
            </w:tcBorders>
            <w:noWrap/>
            <w:vAlign w:val="bottom"/>
          </w:tcPr>
          <w:p w14:paraId="58D5C03E" w14:textId="7CC093E9"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85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508</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937</w:t>
            </w:r>
          </w:p>
        </w:tc>
        <w:tc>
          <w:tcPr>
            <w:tcW w:w="455" w:type="pct"/>
            <w:tcBorders>
              <w:top w:val="nil"/>
              <w:left w:val="nil"/>
              <w:bottom w:val="single" w:sz="4" w:space="0" w:color="auto"/>
              <w:right w:val="single" w:sz="4" w:space="0" w:color="auto"/>
            </w:tcBorders>
            <w:noWrap/>
            <w:vAlign w:val="bottom"/>
          </w:tcPr>
          <w:p w14:paraId="1B3CEE08" w14:textId="2B4E9657"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67</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450</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178</w:t>
            </w:r>
          </w:p>
        </w:tc>
        <w:tc>
          <w:tcPr>
            <w:tcW w:w="526" w:type="pct"/>
            <w:tcBorders>
              <w:top w:val="nil"/>
              <w:left w:val="nil"/>
              <w:bottom w:val="single" w:sz="4" w:space="0" w:color="auto"/>
              <w:right w:val="single" w:sz="4" w:space="0" w:color="auto"/>
            </w:tcBorders>
            <w:noWrap/>
            <w:vAlign w:val="bottom"/>
          </w:tcPr>
          <w:p w14:paraId="0B8464C7" w14:textId="71D7141D"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69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015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108</w:t>
            </w:r>
          </w:p>
        </w:tc>
      </w:tr>
      <w:tr w:rsidR="00593FBC" w:rsidRPr="005206C2" w14:paraId="2CA5FB19" w14:textId="77777777" w:rsidTr="001535CA">
        <w:trPr>
          <w:trHeight w:val="330"/>
        </w:trPr>
        <w:tc>
          <w:tcPr>
            <w:tcW w:w="1288" w:type="pct"/>
            <w:tcBorders>
              <w:top w:val="nil"/>
              <w:left w:val="single" w:sz="4" w:space="0" w:color="auto"/>
              <w:bottom w:val="single" w:sz="4" w:space="0" w:color="auto"/>
              <w:right w:val="single" w:sz="4" w:space="0" w:color="auto"/>
            </w:tcBorders>
            <w:vAlign w:val="bottom"/>
          </w:tcPr>
          <w:p w14:paraId="2EE1C393" w14:textId="77777777" w:rsidR="00076323" w:rsidRPr="005206C2" w:rsidRDefault="00076323" w:rsidP="001535C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Pre-school education</w:t>
            </w:r>
          </w:p>
        </w:tc>
        <w:tc>
          <w:tcPr>
            <w:tcW w:w="455" w:type="pct"/>
            <w:tcBorders>
              <w:top w:val="nil"/>
              <w:left w:val="nil"/>
              <w:bottom w:val="single" w:sz="4" w:space="0" w:color="auto"/>
              <w:right w:val="single" w:sz="4" w:space="0" w:color="auto"/>
            </w:tcBorders>
            <w:noWrap/>
            <w:vAlign w:val="bottom"/>
          </w:tcPr>
          <w:p w14:paraId="2618B04D" w14:textId="0044E4AA"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19</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178</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706</w:t>
            </w:r>
          </w:p>
        </w:tc>
        <w:tc>
          <w:tcPr>
            <w:tcW w:w="455" w:type="pct"/>
            <w:tcBorders>
              <w:top w:val="nil"/>
              <w:left w:val="nil"/>
              <w:bottom w:val="single" w:sz="4" w:space="0" w:color="auto"/>
              <w:right w:val="single" w:sz="4" w:space="0" w:color="auto"/>
            </w:tcBorders>
            <w:noWrap/>
            <w:vAlign w:val="bottom"/>
          </w:tcPr>
          <w:p w14:paraId="1C3041E8" w14:textId="13B13CAB"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21</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056</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446</w:t>
            </w:r>
          </w:p>
        </w:tc>
        <w:tc>
          <w:tcPr>
            <w:tcW w:w="455" w:type="pct"/>
            <w:tcBorders>
              <w:top w:val="nil"/>
              <w:left w:val="nil"/>
              <w:bottom w:val="single" w:sz="4" w:space="0" w:color="auto"/>
              <w:right w:val="single" w:sz="4" w:space="0" w:color="auto"/>
            </w:tcBorders>
            <w:noWrap/>
            <w:vAlign w:val="bottom"/>
          </w:tcPr>
          <w:p w14:paraId="025D2326" w14:textId="086837EF"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16</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688</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863</w:t>
            </w:r>
          </w:p>
        </w:tc>
        <w:tc>
          <w:tcPr>
            <w:tcW w:w="455" w:type="pct"/>
            <w:tcBorders>
              <w:top w:val="nil"/>
              <w:left w:val="nil"/>
              <w:bottom w:val="single" w:sz="4" w:space="0" w:color="auto"/>
              <w:right w:val="single" w:sz="4" w:space="0" w:color="auto"/>
            </w:tcBorders>
            <w:noWrap/>
            <w:vAlign w:val="bottom"/>
          </w:tcPr>
          <w:p w14:paraId="4A1A0F51" w14:textId="7BC5F049"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16</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763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308</w:t>
            </w:r>
          </w:p>
        </w:tc>
        <w:tc>
          <w:tcPr>
            <w:tcW w:w="455" w:type="pct"/>
            <w:tcBorders>
              <w:top w:val="nil"/>
              <w:left w:val="nil"/>
              <w:bottom w:val="single" w:sz="4" w:space="0" w:color="auto"/>
              <w:right w:val="single" w:sz="4" w:space="0" w:color="auto"/>
            </w:tcBorders>
            <w:noWrap/>
            <w:vAlign w:val="bottom"/>
          </w:tcPr>
          <w:p w14:paraId="64CA7E34" w14:textId="68A1D464"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16</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494</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405</w:t>
            </w:r>
          </w:p>
        </w:tc>
        <w:tc>
          <w:tcPr>
            <w:tcW w:w="455" w:type="pct"/>
            <w:tcBorders>
              <w:top w:val="nil"/>
              <w:left w:val="nil"/>
              <w:bottom w:val="single" w:sz="4" w:space="0" w:color="auto"/>
              <w:right w:val="single" w:sz="4" w:space="0" w:color="auto"/>
            </w:tcBorders>
            <w:noWrap/>
            <w:vAlign w:val="bottom"/>
          </w:tcPr>
          <w:p w14:paraId="47587153" w14:textId="0028EAB7"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18</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454</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578</w:t>
            </w:r>
          </w:p>
        </w:tc>
        <w:tc>
          <w:tcPr>
            <w:tcW w:w="455" w:type="pct"/>
            <w:tcBorders>
              <w:top w:val="nil"/>
              <w:left w:val="nil"/>
              <w:bottom w:val="single" w:sz="4" w:space="0" w:color="auto"/>
              <w:right w:val="single" w:sz="4" w:space="0" w:color="auto"/>
            </w:tcBorders>
            <w:noWrap/>
            <w:vAlign w:val="bottom"/>
          </w:tcPr>
          <w:p w14:paraId="27004E3A" w14:textId="05F2F43F"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20</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338</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970</w:t>
            </w:r>
          </w:p>
        </w:tc>
        <w:tc>
          <w:tcPr>
            <w:tcW w:w="526" w:type="pct"/>
            <w:tcBorders>
              <w:top w:val="nil"/>
              <w:left w:val="nil"/>
              <w:bottom w:val="single" w:sz="4" w:space="0" w:color="auto"/>
              <w:right w:val="single" w:sz="4" w:space="0" w:color="auto"/>
            </w:tcBorders>
            <w:noWrap/>
            <w:vAlign w:val="bottom"/>
          </w:tcPr>
          <w:p w14:paraId="51C5CF13" w14:textId="27334B4E"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970</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682</w:t>
            </w:r>
          </w:p>
        </w:tc>
      </w:tr>
      <w:tr w:rsidR="00593FBC" w:rsidRPr="005206C2" w14:paraId="1ADB505E" w14:textId="77777777" w:rsidTr="001535CA">
        <w:trPr>
          <w:trHeight w:val="330"/>
        </w:trPr>
        <w:tc>
          <w:tcPr>
            <w:tcW w:w="1288" w:type="pct"/>
            <w:tcBorders>
              <w:top w:val="nil"/>
              <w:left w:val="single" w:sz="4" w:space="0" w:color="auto"/>
              <w:bottom w:val="single" w:sz="4" w:space="0" w:color="auto"/>
              <w:right w:val="single" w:sz="4" w:space="0" w:color="auto"/>
            </w:tcBorders>
            <w:vAlign w:val="bottom"/>
          </w:tcPr>
          <w:p w14:paraId="769EB6D6" w14:textId="77777777" w:rsidR="00076323" w:rsidRPr="005206C2" w:rsidRDefault="00076323" w:rsidP="001535C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Primary education</w:t>
            </w:r>
          </w:p>
        </w:tc>
        <w:tc>
          <w:tcPr>
            <w:tcW w:w="455" w:type="pct"/>
            <w:tcBorders>
              <w:top w:val="nil"/>
              <w:left w:val="nil"/>
              <w:bottom w:val="single" w:sz="4" w:space="0" w:color="auto"/>
              <w:right w:val="single" w:sz="4" w:space="0" w:color="auto"/>
            </w:tcBorders>
            <w:noWrap/>
            <w:vAlign w:val="bottom"/>
          </w:tcPr>
          <w:p w14:paraId="41D917E5" w14:textId="66441C55"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725</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591</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702</w:t>
            </w:r>
          </w:p>
        </w:tc>
        <w:tc>
          <w:tcPr>
            <w:tcW w:w="455" w:type="pct"/>
            <w:tcBorders>
              <w:top w:val="nil"/>
              <w:left w:val="nil"/>
              <w:bottom w:val="single" w:sz="4" w:space="0" w:color="auto"/>
              <w:right w:val="single" w:sz="4" w:space="0" w:color="auto"/>
            </w:tcBorders>
            <w:noWrap/>
            <w:vAlign w:val="bottom"/>
          </w:tcPr>
          <w:p w14:paraId="40767240" w14:textId="7ABDD567"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718</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582</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987</w:t>
            </w:r>
          </w:p>
        </w:tc>
        <w:tc>
          <w:tcPr>
            <w:tcW w:w="455" w:type="pct"/>
            <w:tcBorders>
              <w:top w:val="nil"/>
              <w:left w:val="nil"/>
              <w:bottom w:val="single" w:sz="4" w:space="0" w:color="auto"/>
              <w:right w:val="single" w:sz="4" w:space="0" w:color="auto"/>
            </w:tcBorders>
            <w:noWrap/>
            <w:vAlign w:val="bottom"/>
          </w:tcPr>
          <w:p w14:paraId="1B09D4B9" w14:textId="7873C79A"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718</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639</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325</w:t>
            </w:r>
          </w:p>
        </w:tc>
        <w:tc>
          <w:tcPr>
            <w:tcW w:w="455" w:type="pct"/>
            <w:tcBorders>
              <w:top w:val="nil"/>
              <w:left w:val="nil"/>
              <w:bottom w:val="single" w:sz="4" w:space="0" w:color="auto"/>
              <w:right w:val="single" w:sz="4" w:space="0" w:color="auto"/>
            </w:tcBorders>
            <w:noWrap/>
            <w:vAlign w:val="bottom"/>
          </w:tcPr>
          <w:p w14:paraId="63327E05" w14:textId="7465F4F4"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751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493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683</w:t>
            </w:r>
          </w:p>
        </w:tc>
        <w:tc>
          <w:tcPr>
            <w:tcW w:w="455" w:type="pct"/>
            <w:tcBorders>
              <w:top w:val="nil"/>
              <w:left w:val="nil"/>
              <w:bottom w:val="single" w:sz="4" w:space="0" w:color="auto"/>
              <w:right w:val="single" w:sz="4" w:space="0" w:color="auto"/>
            </w:tcBorders>
            <w:noWrap/>
            <w:vAlign w:val="bottom"/>
          </w:tcPr>
          <w:p w14:paraId="2319643A" w14:textId="56C29F74"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785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659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439</w:t>
            </w:r>
          </w:p>
        </w:tc>
        <w:tc>
          <w:tcPr>
            <w:tcW w:w="455" w:type="pct"/>
            <w:tcBorders>
              <w:top w:val="nil"/>
              <w:left w:val="nil"/>
              <w:bottom w:val="single" w:sz="4" w:space="0" w:color="auto"/>
              <w:right w:val="single" w:sz="4" w:space="0" w:color="auto"/>
            </w:tcBorders>
            <w:noWrap/>
            <w:vAlign w:val="bottom"/>
          </w:tcPr>
          <w:p w14:paraId="2026D9D1" w14:textId="4C0603E4"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819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619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174</w:t>
            </w:r>
          </w:p>
        </w:tc>
        <w:tc>
          <w:tcPr>
            <w:tcW w:w="455" w:type="pct"/>
            <w:tcBorders>
              <w:top w:val="nil"/>
              <w:left w:val="nil"/>
              <w:bottom w:val="single" w:sz="4" w:space="0" w:color="auto"/>
              <w:right w:val="single" w:sz="4" w:space="0" w:color="auto"/>
            </w:tcBorders>
            <w:noWrap/>
            <w:vAlign w:val="bottom"/>
          </w:tcPr>
          <w:p w14:paraId="0D7EEB1D" w14:textId="17F018F6"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885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299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787</w:t>
            </w:r>
          </w:p>
        </w:tc>
        <w:tc>
          <w:tcPr>
            <w:tcW w:w="526" w:type="pct"/>
            <w:tcBorders>
              <w:top w:val="nil"/>
              <w:left w:val="nil"/>
              <w:bottom w:val="single" w:sz="4" w:space="0" w:color="auto"/>
              <w:right w:val="single" w:sz="4" w:space="0" w:color="auto"/>
            </w:tcBorders>
            <w:noWrap/>
            <w:vAlign w:val="bottom"/>
          </w:tcPr>
          <w:p w14:paraId="590E7640" w14:textId="04CBCE17"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958</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171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599</w:t>
            </w:r>
          </w:p>
        </w:tc>
      </w:tr>
      <w:tr w:rsidR="00593FBC" w:rsidRPr="005206C2" w14:paraId="0DBA7961" w14:textId="77777777" w:rsidTr="001535CA">
        <w:trPr>
          <w:trHeight w:val="289"/>
        </w:trPr>
        <w:tc>
          <w:tcPr>
            <w:tcW w:w="1288" w:type="pct"/>
            <w:tcBorders>
              <w:top w:val="nil"/>
              <w:left w:val="single" w:sz="4" w:space="0" w:color="auto"/>
              <w:bottom w:val="single" w:sz="4" w:space="0" w:color="auto"/>
              <w:right w:val="single" w:sz="4" w:space="0" w:color="auto"/>
            </w:tcBorders>
            <w:vAlign w:val="bottom"/>
          </w:tcPr>
          <w:p w14:paraId="6AA6D4D4" w14:textId="77777777" w:rsidR="00076323" w:rsidRPr="005206C2" w:rsidRDefault="00076323" w:rsidP="001535C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Secondary and vocational education</w:t>
            </w:r>
          </w:p>
        </w:tc>
        <w:tc>
          <w:tcPr>
            <w:tcW w:w="455" w:type="pct"/>
            <w:tcBorders>
              <w:top w:val="nil"/>
              <w:left w:val="nil"/>
              <w:bottom w:val="single" w:sz="4" w:space="0" w:color="auto"/>
              <w:right w:val="single" w:sz="4" w:space="0" w:color="auto"/>
            </w:tcBorders>
            <w:noWrap/>
            <w:vAlign w:val="bottom"/>
          </w:tcPr>
          <w:p w14:paraId="1D3FA913" w14:textId="70F45E47"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300</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827</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776</w:t>
            </w:r>
          </w:p>
        </w:tc>
        <w:tc>
          <w:tcPr>
            <w:tcW w:w="455" w:type="pct"/>
            <w:tcBorders>
              <w:top w:val="nil"/>
              <w:left w:val="nil"/>
              <w:bottom w:val="single" w:sz="4" w:space="0" w:color="auto"/>
              <w:right w:val="single" w:sz="4" w:space="0" w:color="auto"/>
            </w:tcBorders>
            <w:noWrap/>
            <w:vAlign w:val="bottom"/>
          </w:tcPr>
          <w:p w14:paraId="2E46127F" w14:textId="3CF517A5"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289</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664</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122</w:t>
            </w:r>
          </w:p>
        </w:tc>
        <w:tc>
          <w:tcPr>
            <w:tcW w:w="455" w:type="pct"/>
            <w:tcBorders>
              <w:top w:val="nil"/>
              <w:left w:val="nil"/>
              <w:bottom w:val="single" w:sz="4" w:space="0" w:color="auto"/>
              <w:right w:val="single" w:sz="4" w:space="0" w:color="auto"/>
            </w:tcBorders>
            <w:noWrap/>
            <w:vAlign w:val="bottom"/>
          </w:tcPr>
          <w:p w14:paraId="51406EBF" w14:textId="3C8748E8"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282</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655</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454</w:t>
            </w:r>
          </w:p>
        </w:tc>
        <w:tc>
          <w:tcPr>
            <w:tcW w:w="455" w:type="pct"/>
            <w:tcBorders>
              <w:top w:val="nil"/>
              <w:left w:val="nil"/>
              <w:bottom w:val="single" w:sz="4" w:space="0" w:color="auto"/>
              <w:right w:val="single" w:sz="4" w:space="0" w:color="auto"/>
            </w:tcBorders>
            <w:noWrap/>
            <w:vAlign w:val="bottom"/>
          </w:tcPr>
          <w:p w14:paraId="2FE582B5" w14:textId="254D6F4C"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289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223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492</w:t>
            </w:r>
          </w:p>
        </w:tc>
        <w:tc>
          <w:tcPr>
            <w:tcW w:w="455" w:type="pct"/>
            <w:tcBorders>
              <w:top w:val="nil"/>
              <w:left w:val="nil"/>
              <w:bottom w:val="single" w:sz="4" w:space="0" w:color="auto"/>
              <w:right w:val="single" w:sz="4" w:space="0" w:color="auto"/>
            </w:tcBorders>
            <w:noWrap/>
            <w:vAlign w:val="bottom"/>
          </w:tcPr>
          <w:p w14:paraId="12D4341F" w14:textId="6757E12C"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298</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182</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204</w:t>
            </w:r>
          </w:p>
        </w:tc>
        <w:tc>
          <w:tcPr>
            <w:tcW w:w="455" w:type="pct"/>
            <w:tcBorders>
              <w:top w:val="nil"/>
              <w:left w:val="nil"/>
              <w:bottom w:val="single" w:sz="4" w:space="0" w:color="auto"/>
              <w:right w:val="single" w:sz="4" w:space="0" w:color="auto"/>
            </w:tcBorders>
            <w:noWrap/>
            <w:vAlign w:val="bottom"/>
          </w:tcPr>
          <w:p w14:paraId="71E03EFC" w14:textId="14C2A200"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305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686</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161</w:t>
            </w:r>
          </w:p>
        </w:tc>
        <w:tc>
          <w:tcPr>
            <w:tcW w:w="455" w:type="pct"/>
            <w:tcBorders>
              <w:top w:val="nil"/>
              <w:left w:val="nil"/>
              <w:bottom w:val="single" w:sz="4" w:space="0" w:color="auto"/>
              <w:right w:val="single" w:sz="4" w:space="0" w:color="auto"/>
            </w:tcBorders>
            <w:noWrap/>
            <w:vAlign w:val="bottom"/>
          </w:tcPr>
          <w:p w14:paraId="42DD2C74" w14:textId="04EBAF47"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323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041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938</w:t>
            </w:r>
          </w:p>
        </w:tc>
        <w:tc>
          <w:tcPr>
            <w:tcW w:w="526" w:type="pct"/>
            <w:tcBorders>
              <w:top w:val="nil"/>
              <w:left w:val="nil"/>
              <w:bottom w:val="single" w:sz="4" w:space="0" w:color="auto"/>
              <w:right w:val="single" w:sz="4" w:space="0" w:color="auto"/>
            </w:tcBorders>
            <w:noWrap/>
            <w:vAlign w:val="bottom"/>
          </w:tcPr>
          <w:p w14:paraId="39FF2EFD" w14:textId="13E2B335"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339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800</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998</w:t>
            </w:r>
          </w:p>
        </w:tc>
      </w:tr>
      <w:tr w:rsidR="00593FBC" w:rsidRPr="005206C2" w14:paraId="45AFBD8F" w14:textId="77777777" w:rsidTr="001535CA">
        <w:trPr>
          <w:trHeight w:val="330"/>
        </w:trPr>
        <w:tc>
          <w:tcPr>
            <w:tcW w:w="1288" w:type="pct"/>
            <w:tcBorders>
              <w:top w:val="nil"/>
              <w:left w:val="single" w:sz="4" w:space="0" w:color="auto"/>
              <w:bottom w:val="single" w:sz="4" w:space="0" w:color="auto"/>
              <w:right w:val="single" w:sz="4" w:space="0" w:color="auto"/>
            </w:tcBorders>
            <w:vAlign w:val="bottom"/>
          </w:tcPr>
          <w:p w14:paraId="45CF2D12" w14:textId="77777777" w:rsidR="00076323" w:rsidRPr="005206C2" w:rsidRDefault="00076323" w:rsidP="001535C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Post-secondary and tertiary education</w:t>
            </w:r>
          </w:p>
        </w:tc>
        <w:tc>
          <w:tcPr>
            <w:tcW w:w="455" w:type="pct"/>
            <w:tcBorders>
              <w:top w:val="nil"/>
              <w:left w:val="nil"/>
              <w:bottom w:val="single" w:sz="4" w:space="0" w:color="auto"/>
              <w:right w:val="single" w:sz="4" w:space="0" w:color="auto"/>
            </w:tcBorders>
            <w:noWrap/>
            <w:vAlign w:val="bottom"/>
          </w:tcPr>
          <w:p w14:paraId="3800D32C" w14:textId="3DA69865"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268</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988</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024</w:t>
            </w:r>
          </w:p>
        </w:tc>
        <w:tc>
          <w:tcPr>
            <w:tcW w:w="455" w:type="pct"/>
            <w:tcBorders>
              <w:top w:val="nil"/>
              <w:left w:val="nil"/>
              <w:bottom w:val="single" w:sz="4" w:space="0" w:color="auto"/>
              <w:right w:val="single" w:sz="4" w:space="0" w:color="auto"/>
            </w:tcBorders>
            <w:noWrap/>
            <w:vAlign w:val="bottom"/>
          </w:tcPr>
          <w:p w14:paraId="12B20B57" w14:textId="5A47485D"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265</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319</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313</w:t>
            </w:r>
          </w:p>
        </w:tc>
        <w:tc>
          <w:tcPr>
            <w:tcW w:w="455" w:type="pct"/>
            <w:tcBorders>
              <w:top w:val="nil"/>
              <w:left w:val="nil"/>
              <w:bottom w:val="single" w:sz="4" w:space="0" w:color="auto"/>
              <w:right w:val="single" w:sz="4" w:space="0" w:color="auto"/>
            </w:tcBorders>
            <w:noWrap/>
            <w:vAlign w:val="bottom"/>
          </w:tcPr>
          <w:p w14:paraId="5369BF9A" w14:textId="1656FCA8"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263</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653</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821</w:t>
            </w:r>
          </w:p>
        </w:tc>
        <w:tc>
          <w:tcPr>
            <w:tcW w:w="455" w:type="pct"/>
            <w:tcBorders>
              <w:top w:val="nil"/>
              <w:left w:val="nil"/>
              <w:bottom w:val="single" w:sz="4" w:space="0" w:color="auto"/>
              <w:right w:val="single" w:sz="4" w:space="0" w:color="auto"/>
            </w:tcBorders>
            <w:noWrap/>
            <w:vAlign w:val="bottom"/>
          </w:tcPr>
          <w:p w14:paraId="1AE85D3A" w14:textId="75E3E903"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277</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337</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125</w:t>
            </w:r>
          </w:p>
        </w:tc>
        <w:tc>
          <w:tcPr>
            <w:tcW w:w="455" w:type="pct"/>
            <w:tcBorders>
              <w:top w:val="nil"/>
              <w:left w:val="nil"/>
              <w:bottom w:val="single" w:sz="4" w:space="0" w:color="auto"/>
              <w:right w:val="single" w:sz="4" w:space="0" w:color="auto"/>
            </w:tcBorders>
            <w:noWrap/>
            <w:vAlign w:val="bottom"/>
          </w:tcPr>
          <w:p w14:paraId="5F4D2B39" w14:textId="49740ED9"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289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840</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069</w:t>
            </w:r>
          </w:p>
        </w:tc>
        <w:tc>
          <w:tcPr>
            <w:tcW w:w="455" w:type="pct"/>
            <w:tcBorders>
              <w:top w:val="nil"/>
              <w:left w:val="nil"/>
              <w:bottom w:val="single" w:sz="4" w:space="0" w:color="auto"/>
              <w:right w:val="single" w:sz="4" w:space="0" w:color="auto"/>
            </w:tcBorders>
            <w:noWrap/>
            <w:vAlign w:val="bottom"/>
          </w:tcPr>
          <w:p w14:paraId="2E80098B" w14:textId="1A45B9E6"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303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944</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647</w:t>
            </w:r>
          </w:p>
        </w:tc>
        <w:tc>
          <w:tcPr>
            <w:tcW w:w="455" w:type="pct"/>
            <w:tcBorders>
              <w:top w:val="nil"/>
              <w:left w:val="nil"/>
              <w:bottom w:val="single" w:sz="4" w:space="0" w:color="auto"/>
              <w:right w:val="single" w:sz="4" w:space="0" w:color="auto"/>
            </w:tcBorders>
            <w:noWrap/>
            <w:vAlign w:val="bottom"/>
          </w:tcPr>
          <w:p w14:paraId="00FAD930" w14:textId="078D9EA6"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323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439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108</w:t>
            </w:r>
          </w:p>
        </w:tc>
        <w:tc>
          <w:tcPr>
            <w:tcW w:w="526" w:type="pct"/>
            <w:tcBorders>
              <w:top w:val="nil"/>
              <w:left w:val="nil"/>
              <w:bottom w:val="single" w:sz="4" w:space="0" w:color="auto"/>
              <w:right w:val="single" w:sz="4" w:space="0" w:color="auto"/>
            </w:tcBorders>
            <w:noWrap/>
            <w:vAlign w:val="bottom"/>
          </w:tcPr>
          <w:p w14:paraId="326AC90D" w14:textId="7A412034"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341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891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093</w:t>
            </w:r>
          </w:p>
        </w:tc>
      </w:tr>
      <w:tr w:rsidR="00593FBC" w:rsidRPr="005206C2" w14:paraId="11B59F00" w14:textId="77777777" w:rsidTr="001535CA">
        <w:trPr>
          <w:trHeight w:val="289"/>
        </w:trPr>
        <w:tc>
          <w:tcPr>
            <w:tcW w:w="1288" w:type="pct"/>
            <w:tcBorders>
              <w:top w:val="nil"/>
              <w:left w:val="single" w:sz="4" w:space="0" w:color="auto"/>
              <w:bottom w:val="single" w:sz="4" w:space="0" w:color="auto"/>
              <w:right w:val="single" w:sz="4" w:space="0" w:color="auto"/>
            </w:tcBorders>
            <w:vAlign w:val="bottom"/>
          </w:tcPr>
          <w:p w14:paraId="0207E105" w14:textId="77777777" w:rsidR="00076323" w:rsidRPr="005206C2" w:rsidRDefault="00076323" w:rsidP="001535C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Adult education</w:t>
            </w:r>
          </w:p>
        </w:tc>
        <w:tc>
          <w:tcPr>
            <w:tcW w:w="455" w:type="pct"/>
            <w:tcBorders>
              <w:top w:val="nil"/>
              <w:left w:val="nil"/>
              <w:bottom w:val="single" w:sz="4" w:space="0" w:color="auto"/>
              <w:right w:val="single" w:sz="4" w:space="0" w:color="auto"/>
            </w:tcBorders>
            <w:noWrap/>
            <w:vAlign w:val="bottom"/>
          </w:tcPr>
          <w:p w14:paraId="03503252" w14:textId="010E394D"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024</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587</w:t>
            </w:r>
          </w:p>
        </w:tc>
        <w:tc>
          <w:tcPr>
            <w:tcW w:w="455" w:type="pct"/>
            <w:tcBorders>
              <w:top w:val="nil"/>
              <w:left w:val="nil"/>
              <w:bottom w:val="single" w:sz="4" w:space="0" w:color="auto"/>
              <w:right w:val="single" w:sz="4" w:space="0" w:color="auto"/>
            </w:tcBorders>
            <w:noWrap/>
            <w:vAlign w:val="bottom"/>
          </w:tcPr>
          <w:p w14:paraId="36A71B6E" w14:textId="7DE02D87"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044</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817</w:t>
            </w:r>
          </w:p>
        </w:tc>
        <w:tc>
          <w:tcPr>
            <w:tcW w:w="455" w:type="pct"/>
            <w:tcBorders>
              <w:top w:val="nil"/>
              <w:left w:val="nil"/>
              <w:bottom w:val="single" w:sz="4" w:space="0" w:color="auto"/>
              <w:right w:val="single" w:sz="4" w:space="0" w:color="auto"/>
            </w:tcBorders>
            <w:noWrap/>
            <w:vAlign w:val="bottom"/>
          </w:tcPr>
          <w:p w14:paraId="43D418CF" w14:textId="4F9C258F"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053</w:t>
            </w:r>
            <w:r w:rsidR="00334381"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057</w:t>
            </w:r>
          </w:p>
        </w:tc>
        <w:tc>
          <w:tcPr>
            <w:tcW w:w="455" w:type="pct"/>
            <w:tcBorders>
              <w:top w:val="nil"/>
              <w:left w:val="nil"/>
              <w:bottom w:val="single" w:sz="4" w:space="0" w:color="auto"/>
              <w:right w:val="single" w:sz="4" w:space="0" w:color="auto"/>
            </w:tcBorders>
            <w:noWrap/>
            <w:vAlign w:val="bottom"/>
          </w:tcPr>
          <w:p w14:paraId="3AC884D5" w14:textId="0CA648CD"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091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042</w:t>
            </w:r>
          </w:p>
        </w:tc>
        <w:tc>
          <w:tcPr>
            <w:tcW w:w="455" w:type="pct"/>
            <w:tcBorders>
              <w:top w:val="nil"/>
              <w:left w:val="nil"/>
              <w:bottom w:val="single" w:sz="4" w:space="0" w:color="auto"/>
              <w:right w:val="single" w:sz="4" w:space="0" w:color="auto"/>
            </w:tcBorders>
            <w:noWrap/>
            <w:vAlign w:val="bottom"/>
          </w:tcPr>
          <w:p w14:paraId="399CABBB" w14:textId="19E60016"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091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390</w:t>
            </w:r>
          </w:p>
        </w:tc>
        <w:tc>
          <w:tcPr>
            <w:tcW w:w="455" w:type="pct"/>
            <w:tcBorders>
              <w:top w:val="nil"/>
              <w:left w:val="nil"/>
              <w:bottom w:val="single" w:sz="4" w:space="0" w:color="auto"/>
              <w:right w:val="single" w:sz="4" w:space="0" w:color="auto"/>
            </w:tcBorders>
            <w:noWrap/>
            <w:vAlign w:val="bottom"/>
          </w:tcPr>
          <w:p w14:paraId="4A75024B" w14:textId="5F1CEE27"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4</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361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399</w:t>
            </w:r>
          </w:p>
        </w:tc>
        <w:tc>
          <w:tcPr>
            <w:tcW w:w="455" w:type="pct"/>
            <w:tcBorders>
              <w:top w:val="nil"/>
              <w:left w:val="nil"/>
              <w:bottom w:val="single" w:sz="4" w:space="0" w:color="auto"/>
              <w:right w:val="single" w:sz="4" w:space="0" w:color="auto"/>
            </w:tcBorders>
            <w:noWrap/>
            <w:vAlign w:val="bottom"/>
          </w:tcPr>
          <w:p w14:paraId="05E5DD87" w14:textId="247630CD"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4</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509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273</w:t>
            </w:r>
          </w:p>
        </w:tc>
        <w:tc>
          <w:tcPr>
            <w:tcW w:w="526" w:type="pct"/>
            <w:tcBorders>
              <w:top w:val="nil"/>
              <w:left w:val="nil"/>
              <w:bottom w:val="single" w:sz="4" w:space="0" w:color="auto"/>
              <w:right w:val="single" w:sz="4" w:space="0" w:color="auto"/>
            </w:tcBorders>
            <w:noWrap/>
            <w:vAlign w:val="bottom"/>
          </w:tcPr>
          <w:p w14:paraId="5E703532" w14:textId="547AF9AD"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4</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625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972</w:t>
            </w:r>
          </w:p>
        </w:tc>
      </w:tr>
      <w:tr w:rsidR="00593FBC" w:rsidRPr="005206C2" w14:paraId="196F9B66" w14:textId="77777777" w:rsidTr="001535CA">
        <w:trPr>
          <w:trHeight w:val="330"/>
        </w:trPr>
        <w:tc>
          <w:tcPr>
            <w:tcW w:w="1288" w:type="pct"/>
            <w:tcBorders>
              <w:top w:val="nil"/>
              <w:left w:val="single" w:sz="4" w:space="0" w:color="auto"/>
              <w:bottom w:val="single" w:sz="4" w:space="0" w:color="auto"/>
              <w:right w:val="single" w:sz="4" w:space="0" w:color="auto"/>
            </w:tcBorders>
            <w:vAlign w:val="bottom"/>
          </w:tcPr>
          <w:p w14:paraId="7FA182AF" w14:textId="77777777" w:rsidR="00076323" w:rsidRPr="005206C2" w:rsidRDefault="00076323" w:rsidP="001535C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lastRenderedPageBreak/>
              <w:t>Assistance in education</w:t>
            </w:r>
          </w:p>
        </w:tc>
        <w:tc>
          <w:tcPr>
            <w:tcW w:w="455" w:type="pct"/>
            <w:tcBorders>
              <w:top w:val="nil"/>
              <w:left w:val="nil"/>
              <w:bottom w:val="single" w:sz="4" w:space="0" w:color="auto"/>
              <w:right w:val="single" w:sz="4" w:space="0" w:color="auto"/>
            </w:tcBorders>
            <w:noWrap/>
            <w:vAlign w:val="bottom"/>
          </w:tcPr>
          <w:p w14:paraId="721F82E9" w14:textId="4DB395E9"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30</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132</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841</w:t>
            </w:r>
          </w:p>
        </w:tc>
        <w:tc>
          <w:tcPr>
            <w:tcW w:w="455" w:type="pct"/>
            <w:tcBorders>
              <w:top w:val="nil"/>
              <w:left w:val="nil"/>
              <w:bottom w:val="single" w:sz="4" w:space="0" w:color="auto"/>
              <w:right w:val="single" w:sz="4" w:space="0" w:color="auto"/>
            </w:tcBorders>
            <w:noWrap/>
            <w:vAlign w:val="bottom"/>
          </w:tcPr>
          <w:p w14:paraId="3DEE10EB" w14:textId="0E2AC168"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32</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128</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021</w:t>
            </w:r>
          </w:p>
        </w:tc>
        <w:tc>
          <w:tcPr>
            <w:tcW w:w="455" w:type="pct"/>
            <w:tcBorders>
              <w:top w:val="nil"/>
              <w:left w:val="nil"/>
              <w:bottom w:val="single" w:sz="4" w:space="0" w:color="auto"/>
              <w:right w:val="single" w:sz="4" w:space="0" w:color="auto"/>
            </w:tcBorders>
            <w:noWrap/>
            <w:vAlign w:val="bottom"/>
          </w:tcPr>
          <w:p w14:paraId="710BCCFA" w14:textId="3578CF97"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36</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080</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386</w:t>
            </w:r>
          </w:p>
        </w:tc>
        <w:tc>
          <w:tcPr>
            <w:tcW w:w="455" w:type="pct"/>
            <w:tcBorders>
              <w:top w:val="nil"/>
              <w:left w:val="nil"/>
              <w:bottom w:val="single" w:sz="4" w:space="0" w:color="auto"/>
              <w:right w:val="single" w:sz="4" w:space="0" w:color="auto"/>
            </w:tcBorders>
            <w:noWrap/>
            <w:vAlign w:val="bottom"/>
          </w:tcPr>
          <w:p w14:paraId="6CC38934" w14:textId="15E7B70C"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41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626</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862</w:t>
            </w:r>
          </w:p>
        </w:tc>
        <w:tc>
          <w:tcPr>
            <w:tcW w:w="455" w:type="pct"/>
            <w:tcBorders>
              <w:top w:val="nil"/>
              <w:left w:val="nil"/>
              <w:bottom w:val="single" w:sz="4" w:space="0" w:color="auto"/>
              <w:right w:val="single" w:sz="4" w:space="0" w:color="auto"/>
            </w:tcBorders>
            <w:noWrap/>
            <w:vAlign w:val="bottom"/>
          </w:tcPr>
          <w:p w14:paraId="24738FCC" w14:textId="6A7BE54E"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47</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871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730</w:t>
            </w:r>
          </w:p>
        </w:tc>
        <w:tc>
          <w:tcPr>
            <w:tcW w:w="455" w:type="pct"/>
            <w:tcBorders>
              <w:top w:val="nil"/>
              <w:left w:val="nil"/>
              <w:bottom w:val="single" w:sz="4" w:space="0" w:color="auto"/>
              <w:right w:val="single" w:sz="4" w:space="0" w:color="auto"/>
            </w:tcBorders>
            <w:noWrap/>
            <w:vAlign w:val="bottom"/>
          </w:tcPr>
          <w:p w14:paraId="00603AFD" w14:textId="7FB509E9"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49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375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452</w:t>
            </w:r>
          </w:p>
        </w:tc>
        <w:tc>
          <w:tcPr>
            <w:tcW w:w="455" w:type="pct"/>
            <w:tcBorders>
              <w:top w:val="nil"/>
              <w:left w:val="nil"/>
              <w:bottom w:val="single" w:sz="4" w:space="0" w:color="auto"/>
              <w:right w:val="single" w:sz="4" w:space="0" w:color="auto"/>
            </w:tcBorders>
            <w:noWrap/>
            <w:vAlign w:val="bottom"/>
          </w:tcPr>
          <w:p w14:paraId="06C3A008" w14:textId="0948DD96"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48</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835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296</w:t>
            </w:r>
          </w:p>
        </w:tc>
        <w:tc>
          <w:tcPr>
            <w:tcW w:w="526" w:type="pct"/>
            <w:tcBorders>
              <w:top w:val="nil"/>
              <w:left w:val="nil"/>
              <w:bottom w:val="single" w:sz="4" w:space="0" w:color="auto"/>
              <w:right w:val="single" w:sz="4" w:space="0" w:color="auto"/>
            </w:tcBorders>
            <w:noWrap/>
            <w:vAlign w:val="bottom"/>
          </w:tcPr>
          <w:p w14:paraId="19DEF527" w14:textId="46281876"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38</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210</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421</w:t>
            </w:r>
          </w:p>
        </w:tc>
      </w:tr>
      <w:tr w:rsidR="00593FBC" w:rsidRPr="005206C2" w14:paraId="05C94CD3" w14:textId="77777777" w:rsidTr="001535CA">
        <w:trPr>
          <w:trHeight w:val="330"/>
        </w:trPr>
        <w:tc>
          <w:tcPr>
            <w:tcW w:w="1288" w:type="pct"/>
            <w:tcBorders>
              <w:top w:val="nil"/>
              <w:left w:val="single" w:sz="4" w:space="0" w:color="auto"/>
              <w:bottom w:val="single" w:sz="4" w:space="0" w:color="auto"/>
              <w:right w:val="single" w:sz="4" w:space="0" w:color="auto"/>
            </w:tcBorders>
            <w:vAlign w:val="bottom"/>
          </w:tcPr>
          <w:p w14:paraId="69A95229" w14:textId="77777777" w:rsidR="00076323" w:rsidRPr="005206C2" w:rsidRDefault="00076323" w:rsidP="001535C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Sport and recreation</w:t>
            </w:r>
          </w:p>
        </w:tc>
        <w:tc>
          <w:tcPr>
            <w:tcW w:w="455" w:type="pct"/>
            <w:tcBorders>
              <w:top w:val="nil"/>
              <w:left w:val="nil"/>
              <w:bottom w:val="single" w:sz="4" w:space="0" w:color="auto"/>
              <w:right w:val="single" w:sz="4" w:space="0" w:color="auto"/>
            </w:tcBorders>
            <w:noWrap/>
            <w:vAlign w:val="bottom"/>
          </w:tcPr>
          <w:p w14:paraId="1FC1D6A3" w14:textId="642A097D"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873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914</w:t>
            </w:r>
          </w:p>
        </w:tc>
        <w:tc>
          <w:tcPr>
            <w:tcW w:w="455" w:type="pct"/>
            <w:tcBorders>
              <w:top w:val="nil"/>
              <w:left w:val="nil"/>
              <w:bottom w:val="single" w:sz="4" w:space="0" w:color="auto"/>
              <w:right w:val="single" w:sz="4" w:space="0" w:color="auto"/>
            </w:tcBorders>
            <w:noWrap/>
            <w:vAlign w:val="bottom"/>
          </w:tcPr>
          <w:p w14:paraId="6A53DE04" w14:textId="1B601036"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10</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391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969</w:t>
            </w:r>
          </w:p>
        </w:tc>
        <w:tc>
          <w:tcPr>
            <w:tcW w:w="455" w:type="pct"/>
            <w:tcBorders>
              <w:top w:val="nil"/>
              <w:left w:val="nil"/>
              <w:bottom w:val="single" w:sz="4" w:space="0" w:color="auto"/>
              <w:right w:val="single" w:sz="4" w:space="0" w:color="auto"/>
            </w:tcBorders>
            <w:noWrap/>
            <w:vAlign w:val="bottom"/>
          </w:tcPr>
          <w:p w14:paraId="2E791F23" w14:textId="62BFAEC2"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681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967</w:t>
            </w:r>
          </w:p>
        </w:tc>
        <w:tc>
          <w:tcPr>
            <w:tcW w:w="455" w:type="pct"/>
            <w:tcBorders>
              <w:top w:val="nil"/>
              <w:left w:val="nil"/>
              <w:bottom w:val="single" w:sz="4" w:space="0" w:color="auto"/>
              <w:right w:val="single" w:sz="4" w:space="0" w:color="auto"/>
            </w:tcBorders>
            <w:noWrap/>
            <w:vAlign w:val="bottom"/>
          </w:tcPr>
          <w:p w14:paraId="77AC59D4" w14:textId="5FFFBE5A"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13</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111</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643</w:t>
            </w:r>
          </w:p>
        </w:tc>
        <w:tc>
          <w:tcPr>
            <w:tcW w:w="455" w:type="pct"/>
            <w:tcBorders>
              <w:top w:val="nil"/>
              <w:left w:val="nil"/>
              <w:bottom w:val="single" w:sz="4" w:space="0" w:color="auto"/>
              <w:right w:val="single" w:sz="4" w:space="0" w:color="auto"/>
            </w:tcBorders>
            <w:noWrap/>
            <w:vAlign w:val="bottom"/>
          </w:tcPr>
          <w:p w14:paraId="29FF0B3C" w14:textId="0EF3A3E3"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12</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589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022</w:t>
            </w:r>
          </w:p>
        </w:tc>
        <w:tc>
          <w:tcPr>
            <w:tcW w:w="455" w:type="pct"/>
            <w:tcBorders>
              <w:top w:val="nil"/>
              <w:left w:val="nil"/>
              <w:bottom w:val="single" w:sz="4" w:space="0" w:color="auto"/>
              <w:right w:val="single" w:sz="4" w:space="0" w:color="auto"/>
            </w:tcBorders>
            <w:noWrap/>
            <w:vAlign w:val="bottom"/>
          </w:tcPr>
          <w:p w14:paraId="385EC1F5" w14:textId="38C78FDC"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17</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602</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823</w:t>
            </w:r>
          </w:p>
        </w:tc>
        <w:tc>
          <w:tcPr>
            <w:tcW w:w="455" w:type="pct"/>
            <w:tcBorders>
              <w:top w:val="nil"/>
              <w:left w:val="nil"/>
              <w:bottom w:val="single" w:sz="4" w:space="0" w:color="auto"/>
              <w:right w:val="single" w:sz="4" w:space="0" w:color="auto"/>
            </w:tcBorders>
            <w:noWrap/>
            <w:vAlign w:val="bottom"/>
          </w:tcPr>
          <w:p w14:paraId="2643A095" w14:textId="7C589828"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17</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939</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505</w:t>
            </w:r>
          </w:p>
        </w:tc>
        <w:tc>
          <w:tcPr>
            <w:tcW w:w="526" w:type="pct"/>
            <w:tcBorders>
              <w:top w:val="nil"/>
              <w:left w:val="nil"/>
              <w:bottom w:val="single" w:sz="4" w:space="0" w:color="auto"/>
              <w:right w:val="single" w:sz="4" w:space="0" w:color="auto"/>
            </w:tcBorders>
            <w:noWrap/>
            <w:vAlign w:val="bottom"/>
          </w:tcPr>
          <w:p w14:paraId="0B744009" w14:textId="33AFEDA0" w:rsidR="00076323" w:rsidRPr="00A22994" w:rsidRDefault="00076323" w:rsidP="001535CA">
            <w:pPr>
              <w:spacing w:after="0" w:line="240" w:lineRule="auto"/>
              <w:jc w:val="right"/>
              <w:rPr>
                <w:rFonts w:ascii="Times New Roman" w:hAnsi="Times New Roman"/>
                <w:color w:val="000000"/>
                <w:sz w:val="16"/>
                <w:szCs w:val="16"/>
                <w:lang w:val="en-GB" w:eastAsia="sl-SI"/>
              </w:rPr>
            </w:pPr>
            <w:r w:rsidRPr="00A22994">
              <w:rPr>
                <w:rFonts w:ascii="Times New Roman" w:hAnsi="Times New Roman"/>
                <w:color w:val="000000"/>
                <w:sz w:val="16"/>
                <w:szCs w:val="16"/>
                <w:lang w:val="en-GB" w:eastAsia="sl-SI"/>
              </w:rPr>
              <w:t>15</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722</w:t>
            </w:r>
            <w:r w:rsidR="00593FBC" w:rsidRPr="00A22994">
              <w:rPr>
                <w:rFonts w:ascii="Times New Roman" w:hAnsi="Times New Roman"/>
                <w:color w:val="000000"/>
                <w:sz w:val="16"/>
                <w:szCs w:val="16"/>
                <w:lang w:val="en-GB" w:eastAsia="sl-SI"/>
              </w:rPr>
              <w:t>,</w:t>
            </w:r>
            <w:r w:rsidRPr="00A22994">
              <w:rPr>
                <w:rFonts w:ascii="Times New Roman" w:hAnsi="Times New Roman"/>
                <w:color w:val="000000"/>
                <w:sz w:val="16"/>
                <w:szCs w:val="16"/>
                <w:lang w:val="en-GB" w:eastAsia="sl-SI"/>
              </w:rPr>
              <w:t>055</w:t>
            </w:r>
          </w:p>
        </w:tc>
      </w:tr>
      <w:tr w:rsidR="00593FBC" w:rsidRPr="005206C2" w14:paraId="18410B97" w14:textId="77777777" w:rsidTr="001535CA">
        <w:trPr>
          <w:trHeight w:val="289"/>
        </w:trPr>
        <w:tc>
          <w:tcPr>
            <w:tcW w:w="1288" w:type="pct"/>
            <w:tcBorders>
              <w:top w:val="nil"/>
              <w:left w:val="single" w:sz="4" w:space="0" w:color="auto"/>
              <w:bottom w:val="single" w:sz="4" w:space="0" w:color="auto"/>
              <w:right w:val="single" w:sz="4" w:space="0" w:color="auto"/>
            </w:tcBorders>
            <w:noWrap/>
            <w:vAlign w:val="bottom"/>
          </w:tcPr>
          <w:p w14:paraId="1694ECEF" w14:textId="77777777" w:rsidR="00076323" w:rsidRPr="005206C2" w:rsidRDefault="00076323" w:rsidP="001535C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Total amount</w:t>
            </w:r>
          </w:p>
        </w:tc>
        <w:tc>
          <w:tcPr>
            <w:tcW w:w="455" w:type="pct"/>
            <w:tcBorders>
              <w:top w:val="nil"/>
              <w:left w:val="nil"/>
              <w:bottom w:val="single" w:sz="4" w:space="0" w:color="auto"/>
              <w:right w:val="single" w:sz="4" w:space="0" w:color="auto"/>
            </w:tcBorders>
            <w:noWrap/>
            <w:vAlign w:val="bottom"/>
          </w:tcPr>
          <w:p w14:paraId="6A523BBA" w14:textId="0416DE37" w:rsidR="00076323" w:rsidRPr="00A22994" w:rsidRDefault="00076323" w:rsidP="001535CA">
            <w:pPr>
              <w:spacing w:after="0" w:line="240" w:lineRule="auto"/>
              <w:jc w:val="right"/>
              <w:rPr>
                <w:rFonts w:ascii="Times New Roman" w:hAnsi="Times New Roman"/>
                <w:bCs/>
                <w:color w:val="000000"/>
                <w:sz w:val="16"/>
                <w:szCs w:val="16"/>
                <w:lang w:val="en-GB" w:eastAsia="sl-SI"/>
              </w:rPr>
            </w:pPr>
            <w:r w:rsidRPr="00A22994">
              <w:rPr>
                <w:rFonts w:ascii="Times New Roman" w:hAnsi="Times New Roman"/>
                <w:bCs/>
                <w:color w:val="000000"/>
                <w:sz w:val="16"/>
                <w:szCs w:val="16"/>
                <w:lang w:val="en-GB" w:eastAsia="sl-SI"/>
              </w:rPr>
              <w:t>1</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381</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967</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726</w:t>
            </w:r>
          </w:p>
        </w:tc>
        <w:tc>
          <w:tcPr>
            <w:tcW w:w="455" w:type="pct"/>
            <w:tcBorders>
              <w:top w:val="nil"/>
              <w:left w:val="nil"/>
              <w:bottom w:val="single" w:sz="4" w:space="0" w:color="auto"/>
              <w:right w:val="single" w:sz="4" w:space="0" w:color="auto"/>
            </w:tcBorders>
            <w:noWrap/>
            <w:vAlign w:val="bottom"/>
          </w:tcPr>
          <w:p w14:paraId="6FCA4388" w14:textId="3C05F8A4" w:rsidR="00076323" w:rsidRPr="00A22994" w:rsidRDefault="00076323" w:rsidP="001535CA">
            <w:pPr>
              <w:spacing w:after="0" w:line="240" w:lineRule="auto"/>
              <w:jc w:val="right"/>
              <w:rPr>
                <w:rFonts w:ascii="Times New Roman" w:hAnsi="Times New Roman"/>
                <w:bCs/>
                <w:color w:val="000000"/>
                <w:sz w:val="16"/>
                <w:szCs w:val="16"/>
                <w:lang w:val="en-GB" w:eastAsia="sl-SI"/>
              </w:rPr>
            </w:pPr>
            <w:r w:rsidRPr="00A22994">
              <w:rPr>
                <w:rFonts w:ascii="Times New Roman" w:hAnsi="Times New Roman"/>
                <w:bCs/>
                <w:color w:val="000000"/>
                <w:sz w:val="16"/>
                <w:szCs w:val="16"/>
                <w:lang w:val="en-GB" w:eastAsia="sl-SI"/>
              </w:rPr>
              <w:t>1</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362</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184</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735</w:t>
            </w:r>
          </w:p>
        </w:tc>
        <w:tc>
          <w:tcPr>
            <w:tcW w:w="455" w:type="pct"/>
            <w:tcBorders>
              <w:top w:val="nil"/>
              <w:left w:val="nil"/>
              <w:bottom w:val="single" w:sz="4" w:space="0" w:color="auto"/>
              <w:right w:val="single" w:sz="4" w:space="0" w:color="auto"/>
            </w:tcBorders>
            <w:noWrap/>
            <w:vAlign w:val="bottom"/>
          </w:tcPr>
          <w:p w14:paraId="3D8DA700" w14:textId="347D565E" w:rsidR="00076323" w:rsidRPr="00A22994" w:rsidRDefault="00076323" w:rsidP="001535CA">
            <w:pPr>
              <w:spacing w:after="0" w:line="240" w:lineRule="auto"/>
              <w:jc w:val="right"/>
              <w:rPr>
                <w:rFonts w:ascii="Times New Roman" w:hAnsi="Times New Roman"/>
                <w:bCs/>
                <w:color w:val="000000"/>
                <w:sz w:val="16"/>
                <w:szCs w:val="16"/>
                <w:lang w:val="en-GB" w:eastAsia="sl-SI"/>
              </w:rPr>
            </w:pPr>
            <w:r w:rsidRPr="00A22994">
              <w:rPr>
                <w:rFonts w:ascii="Times New Roman" w:hAnsi="Times New Roman"/>
                <w:bCs/>
                <w:color w:val="000000"/>
                <w:sz w:val="16"/>
                <w:szCs w:val="16"/>
                <w:lang w:val="en-GB" w:eastAsia="sl-SI"/>
              </w:rPr>
              <w:t>1</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355</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394</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966</w:t>
            </w:r>
          </w:p>
        </w:tc>
        <w:tc>
          <w:tcPr>
            <w:tcW w:w="455" w:type="pct"/>
            <w:tcBorders>
              <w:top w:val="nil"/>
              <w:left w:val="nil"/>
              <w:bottom w:val="single" w:sz="4" w:space="0" w:color="auto"/>
              <w:right w:val="single" w:sz="4" w:space="0" w:color="auto"/>
            </w:tcBorders>
            <w:noWrap/>
            <w:vAlign w:val="bottom"/>
          </w:tcPr>
          <w:p w14:paraId="7E4C88BB" w14:textId="4AC664A5" w:rsidR="00076323" w:rsidRPr="00A22994" w:rsidRDefault="00076323" w:rsidP="001535CA">
            <w:pPr>
              <w:spacing w:after="0" w:line="240" w:lineRule="auto"/>
              <w:jc w:val="right"/>
              <w:rPr>
                <w:rFonts w:ascii="Times New Roman" w:hAnsi="Times New Roman"/>
                <w:bCs/>
                <w:color w:val="000000"/>
                <w:sz w:val="16"/>
                <w:szCs w:val="16"/>
                <w:lang w:val="en-GB" w:eastAsia="sl-SI"/>
              </w:rPr>
            </w:pPr>
            <w:r w:rsidRPr="00A22994">
              <w:rPr>
                <w:rFonts w:ascii="Times New Roman" w:hAnsi="Times New Roman"/>
                <w:bCs/>
                <w:color w:val="000000"/>
                <w:sz w:val="16"/>
                <w:szCs w:val="16"/>
                <w:lang w:val="en-GB" w:eastAsia="sl-SI"/>
              </w:rPr>
              <w:t>1</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432</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252</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280</w:t>
            </w:r>
          </w:p>
        </w:tc>
        <w:tc>
          <w:tcPr>
            <w:tcW w:w="455" w:type="pct"/>
            <w:tcBorders>
              <w:top w:val="nil"/>
              <w:left w:val="nil"/>
              <w:bottom w:val="single" w:sz="4" w:space="0" w:color="auto"/>
              <w:right w:val="single" w:sz="4" w:space="0" w:color="auto"/>
            </w:tcBorders>
            <w:noWrap/>
            <w:vAlign w:val="bottom"/>
          </w:tcPr>
          <w:p w14:paraId="5926770D" w14:textId="635BB0ED" w:rsidR="00076323" w:rsidRPr="00A22994" w:rsidRDefault="00076323" w:rsidP="001535CA">
            <w:pPr>
              <w:spacing w:after="0" w:line="240" w:lineRule="auto"/>
              <w:jc w:val="right"/>
              <w:rPr>
                <w:rFonts w:ascii="Times New Roman" w:hAnsi="Times New Roman"/>
                <w:bCs/>
                <w:color w:val="000000"/>
                <w:sz w:val="16"/>
                <w:szCs w:val="16"/>
                <w:lang w:val="en-GB" w:eastAsia="sl-SI"/>
              </w:rPr>
            </w:pPr>
            <w:r w:rsidRPr="00A22994">
              <w:rPr>
                <w:rFonts w:ascii="Times New Roman" w:hAnsi="Times New Roman"/>
                <w:bCs/>
                <w:color w:val="000000"/>
                <w:sz w:val="16"/>
                <w:szCs w:val="16"/>
                <w:lang w:val="en-GB" w:eastAsia="sl-SI"/>
              </w:rPr>
              <w:t>1</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522</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293</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544</w:t>
            </w:r>
          </w:p>
        </w:tc>
        <w:tc>
          <w:tcPr>
            <w:tcW w:w="455" w:type="pct"/>
            <w:tcBorders>
              <w:top w:val="nil"/>
              <w:left w:val="nil"/>
              <w:bottom w:val="single" w:sz="4" w:space="0" w:color="auto"/>
              <w:right w:val="single" w:sz="4" w:space="0" w:color="auto"/>
            </w:tcBorders>
            <w:noWrap/>
            <w:vAlign w:val="bottom"/>
          </w:tcPr>
          <w:p w14:paraId="33B21726" w14:textId="6E3EE045" w:rsidR="00076323" w:rsidRPr="00A22994" w:rsidRDefault="00076323" w:rsidP="001535CA">
            <w:pPr>
              <w:spacing w:after="0" w:line="240" w:lineRule="auto"/>
              <w:jc w:val="right"/>
              <w:rPr>
                <w:rFonts w:ascii="Times New Roman" w:hAnsi="Times New Roman"/>
                <w:bCs/>
                <w:color w:val="000000"/>
                <w:sz w:val="16"/>
                <w:szCs w:val="16"/>
                <w:lang w:val="en-GB" w:eastAsia="sl-SI"/>
              </w:rPr>
            </w:pPr>
            <w:r w:rsidRPr="00A22994">
              <w:rPr>
                <w:rFonts w:ascii="Times New Roman" w:hAnsi="Times New Roman"/>
                <w:bCs/>
                <w:color w:val="000000"/>
                <w:sz w:val="16"/>
                <w:szCs w:val="16"/>
                <w:lang w:val="en-GB" w:eastAsia="sl-SI"/>
              </w:rPr>
              <w:t>1</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604</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553</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171</w:t>
            </w:r>
          </w:p>
        </w:tc>
        <w:tc>
          <w:tcPr>
            <w:tcW w:w="455" w:type="pct"/>
            <w:tcBorders>
              <w:top w:val="nil"/>
              <w:left w:val="nil"/>
              <w:bottom w:val="single" w:sz="4" w:space="0" w:color="auto"/>
              <w:right w:val="single" w:sz="4" w:space="0" w:color="auto"/>
            </w:tcBorders>
            <w:noWrap/>
            <w:vAlign w:val="bottom"/>
          </w:tcPr>
          <w:p w14:paraId="522ED615" w14:textId="5997393C" w:rsidR="00076323" w:rsidRPr="00A22994" w:rsidRDefault="00076323" w:rsidP="001535CA">
            <w:pPr>
              <w:spacing w:after="0" w:line="240" w:lineRule="auto"/>
              <w:jc w:val="right"/>
              <w:rPr>
                <w:rFonts w:ascii="Times New Roman" w:hAnsi="Times New Roman"/>
                <w:bCs/>
                <w:color w:val="000000"/>
                <w:sz w:val="16"/>
                <w:szCs w:val="16"/>
                <w:lang w:val="en-GB" w:eastAsia="sl-SI"/>
              </w:rPr>
            </w:pPr>
            <w:r w:rsidRPr="00A22994">
              <w:rPr>
                <w:rFonts w:ascii="Times New Roman" w:hAnsi="Times New Roman"/>
                <w:bCs/>
                <w:color w:val="000000"/>
                <w:sz w:val="16"/>
                <w:szCs w:val="16"/>
                <w:lang w:val="en-GB" w:eastAsia="sl-SI"/>
              </w:rPr>
              <w:t>1</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690</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854</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056</w:t>
            </w:r>
          </w:p>
        </w:tc>
        <w:tc>
          <w:tcPr>
            <w:tcW w:w="526" w:type="pct"/>
            <w:tcBorders>
              <w:top w:val="nil"/>
              <w:left w:val="nil"/>
              <w:bottom w:val="single" w:sz="4" w:space="0" w:color="auto"/>
              <w:right w:val="single" w:sz="4" w:space="0" w:color="auto"/>
            </w:tcBorders>
            <w:noWrap/>
            <w:vAlign w:val="bottom"/>
          </w:tcPr>
          <w:p w14:paraId="69D7D631" w14:textId="590594AC" w:rsidR="00076323" w:rsidRPr="00A22994" w:rsidRDefault="00076323" w:rsidP="001535CA">
            <w:pPr>
              <w:spacing w:after="0" w:line="240" w:lineRule="auto"/>
              <w:jc w:val="right"/>
              <w:rPr>
                <w:rFonts w:ascii="Times New Roman" w:hAnsi="Times New Roman"/>
                <w:bCs/>
                <w:color w:val="000000"/>
                <w:sz w:val="16"/>
                <w:szCs w:val="16"/>
                <w:lang w:val="en-GB" w:eastAsia="sl-SI"/>
              </w:rPr>
            </w:pPr>
            <w:r w:rsidRPr="00A22994">
              <w:rPr>
                <w:rFonts w:ascii="Times New Roman" w:hAnsi="Times New Roman"/>
                <w:bCs/>
                <w:color w:val="000000"/>
                <w:sz w:val="16"/>
                <w:szCs w:val="16"/>
                <w:lang w:val="en-GB" w:eastAsia="sl-SI"/>
              </w:rPr>
              <w:t>1</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791</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407</w:t>
            </w:r>
            <w:r w:rsidR="00593FBC" w:rsidRPr="00A22994">
              <w:rPr>
                <w:rFonts w:ascii="Times New Roman" w:hAnsi="Times New Roman"/>
                <w:bCs/>
                <w:color w:val="000000"/>
                <w:sz w:val="16"/>
                <w:szCs w:val="16"/>
                <w:lang w:val="en-GB" w:eastAsia="sl-SI"/>
              </w:rPr>
              <w:t>,</w:t>
            </w:r>
            <w:r w:rsidRPr="00A22994">
              <w:rPr>
                <w:rFonts w:ascii="Times New Roman" w:hAnsi="Times New Roman"/>
                <w:bCs/>
                <w:color w:val="000000"/>
                <w:sz w:val="16"/>
                <w:szCs w:val="16"/>
                <w:lang w:val="en-GB" w:eastAsia="sl-SI"/>
              </w:rPr>
              <w:t>928</w:t>
            </w:r>
          </w:p>
        </w:tc>
      </w:tr>
    </w:tbl>
    <w:p w14:paraId="12666804" w14:textId="77777777" w:rsidR="00076323" w:rsidRPr="005206C2" w:rsidRDefault="00076323" w:rsidP="001541EF">
      <w:pPr>
        <w:pStyle w:val="SingleTxtG"/>
        <w:ind w:left="0"/>
        <w:rPr>
          <w:rFonts w:eastAsia="Malgun Gothic"/>
          <w:lang w:val="en-GB"/>
        </w:rPr>
      </w:pPr>
    </w:p>
    <w:p w14:paraId="7DB111DA" w14:textId="036DD391" w:rsidR="00076323" w:rsidRPr="005206C2" w:rsidRDefault="00076323" w:rsidP="001541EF">
      <w:pPr>
        <w:jc w:val="both"/>
        <w:rPr>
          <w:rFonts w:ascii="Times New Roman" w:hAnsi="Times New Roman"/>
          <w:b/>
          <w:bCs/>
          <w:sz w:val="20"/>
          <w:szCs w:val="20"/>
          <w:lang w:val="en-GB"/>
        </w:rPr>
      </w:pPr>
      <w:r w:rsidRPr="005206C2">
        <w:rPr>
          <w:rFonts w:ascii="Times New Roman" w:hAnsi="Times New Roman"/>
          <w:b/>
          <w:sz w:val="20"/>
          <w:szCs w:val="20"/>
          <w:lang w:val="en-GB"/>
        </w:rPr>
        <w:t>Table</w:t>
      </w:r>
      <w:r w:rsidR="002E4385">
        <w:rPr>
          <w:rFonts w:ascii="Times New Roman" w:hAnsi="Times New Roman"/>
          <w:b/>
          <w:sz w:val="20"/>
          <w:szCs w:val="20"/>
          <w:lang w:val="en-GB"/>
        </w:rPr>
        <w:t xml:space="preserve"> 4:</w:t>
      </w:r>
      <w:r w:rsidR="00F92EA1" w:rsidRPr="005206C2">
        <w:rPr>
          <w:rFonts w:ascii="Times New Roman" w:hAnsi="Times New Roman"/>
          <w:b/>
          <w:sz w:val="20"/>
          <w:szCs w:val="20"/>
          <w:lang w:val="en-GB"/>
        </w:rPr>
        <w:t xml:space="preserve"> </w:t>
      </w:r>
      <w:r w:rsidRPr="005206C2">
        <w:rPr>
          <w:rFonts w:ascii="Times New Roman" w:hAnsi="Times New Roman"/>
          <w:b/>
          <w:sz w:val="20"/>
          <w:szCs w:val="20"/>
          <w:lang w:val="en-GB"/>
        </w:rPr>
        <w:t>Amount of funds for Psychosocial Assistance Programmes for Children, Adolescents and Their Families and Family Centres</w:t>
      </w:r>
    </w:p>
    <w:tbl>
      <w:tblPr>
        <w:tblW w:w="5000" w:type="pct"/>
        <w:tblCellMar>
          <w:left w:w="70" w:type="dxa"/>
          <w:right w:w="70" w:type="dxa"/>
        </w:tblCellMar>
        <w:tblLook w:val="00A0" w:firstRow="1" w:lastRow="0" w:firstColumn="1" w:lastColumn="0" w:noHBand="0" w:noVBand="0"/>
      </w:tblPr>
      <w:tblGrid>
        <w:gridCol w:w="1646"/>
        <w:gridCol w:w="928"/>
        <w:gridCol w:w="928"/>
        <w:gridCol w:w="928"/>
        <w:gridCol w:w="928"/>
        <w:gridCol w:w="928"/>
        <w:gridCol w:w="928"/>
        <w:gridCol w:w="928"/>
        <w:gridCol w:w="920"/>
      </w:tblGrid>
      <w:tr w:rsidR="00076323" w:rsidRPr="005206C2" w14:paraId="61966EFF" w14:textId="77777777" w:rsidTr="001541EF">
        <w:trPr>
          <w:trHeight w:val="300"/>
        </w:trPr>
        <w:tc>
          <w:tcPr>
            <w:tcW w:w="556" w:type="pct"/>
            <w:tcBorders>
              <w:top w:val="single" w:sz="4" w:space="0" w:color="auto"/>
              <w:left w:val="single" w:sz="4" w:space="0" w:color="auto"/>
              <w:bottom w:val="single" w:sz="4" w:space="0" w:color="auto"/>
              <w:right w:val="single" w:sz="4" w:space="0" w:color="auto"/>
            </w:tcBorders>
            <w:shd w:val="clear" w:color="auto" w:fill="C5E0B3"/>
            <w:vAlign w:val="center"/>
          </w:tcPr>
          <w:p w14:paraId="0D06E570" w14:textId="77777777" w:rsidR="00076323" w:rsidRPr="005206C2" w:rsidRDefault="00076323" w:rsidP="001541EF">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Programmes/Year</w:t>
            </w:r>
          </w:p>
        </w:tc>
        <w:tc>
          <w:tcPr>
            <w:tcW w:w="556" w:type="pct"/>
            <w:tcBorders>
              <w:top w:val="single" w:sz="4" w:space="0" w:color="auto"/>
              <w:left w:val="nil"/>
              <w:bottom w:val="single" w:sz="4" w:space="0" w:color="auto"/>
              <w:right w:val="single" w:sz="4" w:space="0" w:color="auto"/>
            </w:tcBorders>
            <w:shd w:val="clear" w:color="auto" w:fill="C5E0B3"/>
            <w:vAlign w:val="center"/>
          </w:tcPr>
          <w:p w14:paraId="5C9CBC4C" w14:textId="77777777"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2013</w:t>
            </w:r>
          </w:p>
        </w:tc>
        <w:tc>
          <w:tcPr>
            <w:tcW w:w="556" w:type="pct"/>
            <w:tcBorders>
              <w:top w:val="single" w:sz="4" w:space="0" w:color="auto"/>
              <w:left w:val="nil"/>
              <w:bottom w:val="single" w:sz="4" w:space="0" w:color="auto"/>
              <w:right w:val="single" w:sz="4" w:space="0" w:color="auto"/>
            </w:tcBorders>
            <w:shd w:val="clear" w:color="auto" w:fill="C5E0B3"/>
            <w:vAlign w:val="center"/>
          </w:tcPr>
          <w:p w14:paraId="03F09BCF" w14:textId="77777777"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2014</w:t>
            </w:r>
          </w:p>
        </w:tc>
        <w:tc>
          <w:tcPr>
            <w:tcW w:w="556" w:type="pct"/>
            <w:tcBorders>
              <w:top w:val="single" w:sz="4" w:space="0" w:color="auto"/>
              <w:left w:val="nil"/>
              <w:bottom w:val="single" w:sz="4" w:space="0" w:color="auto"/>
              <w:right w:val="single" w:sz="4" w:space="0" w:color="auto"/>
            </w:tcBorders>
            <w:shd w:val="clear" w:color="auto" w:fill="C5E0B3"/>
            <w:vAlign w:val="center"/>
          </w:tcPr>
          <w:p w14:paraId="409612C4" w14:textId="77777777"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2015</w:t>
            </w:r>
          </w:p>
        </w:tc>
        <w:tc>
          <w:tcPr>
            <w:tcW w:w="556" w:type="pct"/>
            <w:tcBorders>
              <w:top w:val="single" w:sz="4" w:space="0" w:color="auto"/>
              <w:left w:val="nil"/>
              <w:bottom w:val="single" w:sz="4" w:space="0" w:color="auto"/>
              <w:right w:val="single" w:sz="4" w:space="0" w:color="auto"/>
            </w:tcBorders>
            <w:shd w:val="clear" w:color="auto" w:fill="C5E0B3"/>
            <w:vAlign w:val="center"/>
          </w:tcPr>
          <w:p w14:paraId="585AB661" w14:textId="77777777"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2016</w:t>
            </w:r>
          </w:p>
        </w:tc>
        <w:tc>
          <w:tcPr>
            <w:tcW w:w="556" w:type="pct"/>
            <w:tcBorders>
              <w:top w:val="single" w:sz="4" w:space="0" w:color="auto"/>
              <w:left w:val="nil"/>
              <w:bottom w:val="single" w:sz="4" w:space="0" w:color="auto"/>
              <w:right w:val="single" w:sz="4" w:space="0" w:color="auto"/>
            </w:tcBorders>
            <w:shd w:val="clear" w:color="auto" w:fill="C5E0B3"/>
            <w:vAlign w:val="center"/>
          </w:tcPr>
          <w:p w14:paraId="2B138487" w14:textId="77777777"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2017</w:t>
            </w:r>
          </w:p>
        </w:tc>
        <w:tc>
          <w:tcPr>
            <w:tcW w:w="556" w:type="pct"/>
            <w:tcBorders>
              <w:top w:val="single" w:sz="4" w:space="0" w:color="auto"/>
              <w:left w:val="nil"/>
              <w:bottom w:val="single" w:sz="4" w:space="0" w:color="auto"/>
              <w:right w:val="single" w:sz="4" w:space="0" w:color="auto"/>
            </w:tcBorders>
            <w:shd w:val="clear" w:color="auto" w:fill="C5E0B3"/>
            <w:vAlign w:val="center"/>
          </w:tcPr>
          <w:p w14:paraId="26CFE7FE" w14:textId="77777777"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2018</w:t>
            </w:r>
          </w:p>
        </w:tc>
        <w:tc>
          <w:tcPr>
            <w:tcW w:w="556" w:type="pct"/>
            <w:tcBorders>
              <w:top w:val="single" w:sz="4" w:space="0" w:color="auto"/>
              <w:left w:val="nil"/>
              <w:bottom w:val="single" w:sz="4" w:space="0" w:color="auto"/>
              <w:right w:val="single" w:sz="4" w:space="0" w:color="auto"/>
            </w:tcBorders>
            <w:shd w:val="clear" w:color="auto" w:fill="C5E0B3"/>
            <w:vAlign w:val="center"/>
          </w:tcPr>
          <w:p w14:paraId="1103B08D" w14:textId="77777777"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2019</w:t>
            </w:r>
          </w:p>
        </w:tc>
        <w:tc>
          <w:tcPr>
            <w:tcW w:w="552" w:type="pct"/>
            <w:tcBorders>
              <w:top w:val="single" w:sz="4" w:space="0" w:color="auto"/>
              <w:left w:val="nil"/>
              <w:bottom w:val="single" w:sz="4" w:space="0" w:color="auto"/>
              <w:right w:val="single" w:sz="4" w:space="0" w:color="auto"/>
            </w:tcBorders>
            <w:shd w:val="clear" w:color="auto" w:fill="C5E0B3"/>
            <w:vAlign w:val="center"/>
          </w:tcPr>
          <w:p w14:paraId="5598CA51" w14:textId="77777777"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2020</w:t>
            </w:r>
          </w:p>
        </w:tc>
      </w:tr>
      <w:tr w:rsidR="00076323" w:rsidRPr="005206C2" w14:paraId="743CED04" w14:textId="77777777" w:rsidTr="001541EF">
        <w:trPr>
          <w:trHeight w:val="510"/>
        </w:trPr>
        <w:tc>
          <w:tcPr>
            <w:tcW w:w="556" w:type="pct"/>
            <w:tcBorders>
              <w:top w:val="nil"/>
              <w:left w:val="single" w:sz="4" w:space="0" w:color="auto"/>
              <w:bottom w:val="single" w:sz="4" w:space="0" w:color="auto"/>
              <w:right w:val="single" w:sz="4" w:space="0" w:color="auto"/>
            </w:tcBorders>
            <w:vAlign w:val="center"/>
          </w:tcPr>
          <w:p w14:paraId="632D2A37" w14:textId="77777777" w:rsidR="00076323" w:rsidRPr="005206C2" w:rsidRDefault="00076323" w:rsidP="001541EF">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All programmes</w:t>
            </w:r>
          </w:p>
        </w:tc>
        <w:tc>
          <w:tcPr>
            <w:tcW w:w="556" w:type="pct"/>
            <w:tcBorders>
              <w:top w:val="nil"/>
              <w:left w:val="nil"/>
              <w:bottom w:val="single" w:sz="4" w:space="0" w:color="auto"/>
              <w:right w:val="single" w:sz="4" w:space="0" w:color="auto"/>
            </w:tcBorders>
            <w:vAlign w:val="center"/>
          </w:tcPr>
          <w:p w14:paraId="56B96A4D" w14:textId="25B9FC7A"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383</w:t>
            </w:r>
            <w:r w:rsidR="00593FBC"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216</w:t>
            </w:r>
          </w:p>
        </w:tc>
        <w:tc>
          <w:tcPr>
            <w:tcW w:w="556" w:type="pct"/>
            <w:tcBorders>
              <w:top w:val="nil"/>
              <w:left w:val="nil"/>
              <w:bottom w:val="single" w:sz="4" w:space="0" w:color="auto"/>
              <w:right w:val="single" w:sz="4" w:space="0" w:color="auto"/>
            </w:tcBorders>
            <w:vAlign w:val="center"/>
          </w:tcPr>
          <w:p w14:paraId="22300283" w14:textId="061F70F8"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384</w:t>
            </w:r>
            <w:r w:rsidR="00593FBC"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045</w:t>
            </w:r>
          </w:p>
        </w:tc>
        <w:tc>
          <w:tcPr>
            <w:tcW w:w="556" w:type="pct"/>
            <w:tcBorders>
              <w:top w:val="nil"/>
              <w:left w:val="nil"/>
              <w:bottom w:val="single" w:sz="4" w:space="0" w:color="auto"/>
              <w:right w:val="single" w:sz="4" w:space="0" w:color="auto"/>
            </w:tcBorders>
            <w:vAlign w:val="center"/>
          </w:tcPr>
          <w:p w14:paraId="26DD1CB4" w14:textId="755C0381"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382</w:t>
            </w:r>
            <w:r w:rsidR="00593FBC"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586</w:t>
            </w:r>
          </w:p>
        </w:tc>
        <w:tc>
          <w:tcPr>
            <w:tcW w:w="556" w:type="pct"/>
            <w:tcBorders>
              <w:top w:val="nil"/>
              <w:left w:val="nil"/>
              <w:bottom w:val="single" w:sz="4" w:space="0" w:color="auto"/>
              <w:right w:val="single" w:sz="4" w:space="0" w:color="auto"/>
            </w:tcBorders>
            <w:vAlign w:val="center"/>
          </w:tcPr>
          <w:p w14:paraId="0BA2F950" w14:textId="117D29F6"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382</w:t>
            </w:r>
            <w:r w:rsidR="00593FBC"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586</w:t>
            </w:r>
          </w:p>
        </w:tc>
        <w:tc>
          <w:tcPr>
            <w:tcW w:w="556" w:type="pct"/>
            <w:tcBorders>
              <w:top w:val="nil"/>
              <w:left w:val="nil"/>
              <w:bottom w:val="single" w:sz="4" w:space="0" w:color="auto"/>
              <w:right w:val="single" w:sz="4" w:space="0" w:color="auto"/>
            </w:tcBorders>
            <w:vAlign w:val="center"/>
          </w:tcPr>
          <w:p w14:paraId="06433653" w14:textId="13EA30AF"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374</w:t>
            </w:r>
            <w:r w:rsidR="00593FBC"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963</w:t>
            </w:r>
          </w:p>
        </w:tc>
        <w:tc>
          <w:tcPr>
            <w:tcW w:w="556" w:type="pct"/>
            <w:tcBorders>
              <w:top w:val="nil"/>
              <w:left w:val="nil"/>
              <w:bottom w:val="single" w:sz="4" w:space="0" w:color="auto"/>
              <w:right w:val="single" w:sz="4" w:space="0" w:color="auto"/>
            </w:tcBorders>
            <w:vAlign w:val="center"/>
          </w:tcPr>
          <w:p w14:paraId="5B87D3D6" w14:textId="17D5EBB7"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667</w:t>
            </w:r>
            <w:r w:rsidR="00593FBC"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858</w:t>
            </w:r>
          </w:p>
        </w:tc>
        <w:tc>
          <w:tcPr>
            <w:tcW w:w="556" w:type="pct"/>
            <w:tcBorders>
              <w:top w:val="nil"/>
              <w:left w:val="nil"/>
              <w:bottom w:val="single" w:sz="4" w:space="0" w:color="auto"/>
              <w:right w:val="single" w:sz="4" w:space="0" w:color="auto"/>
            </w:tcBorders>
            <w:vAlign w:val="center"/>
          </w:tcPr>
          <w:p w14:paraId="04D68FBD" w14:textId="6B3A477D"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669</w:t>
            </w:r>
            <w:r w:rsidR="00593FBC"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791</w:t>
            </w:r>
          </w:p>
        </w:tc>
        <w:tc>
          <w:tcPr>
            <w:tcW w:w="552" w:type="pct"/>
            <w:tcBorders>
              <w:top w:val="nil"/>
              <w:left w:val="nil"/>
              <w:bottom w:val="single" w:sz="4" w:space="0" w:color="auto"/>
              <w:right w:val="single" w:sz="4" w:space="0" w:color="auto"/>
            </w:tcBorders>
            <w:vAlign w:val="center"/>
          </w:tcPr>
          <w:p w14:paraId="3654F4B7" w14:textId="58610BD3" w:rsidR="00076323" w:rsidRPr="005206C2" w:rsidRDefault="00076323" w:rsidP="001541EF">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668</w:t>
            </w:r>
            <w:r w:rsidR="00593FBC" w:rsidRPr="005206C2">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118</w:t>
            </w:r>
          </w:p>
        </w:tc>
      </w:tr>
    </w:tbl>
    <w:p w14:paraId="605D98CE" w14:textId="77777777" w:rsidR="00076323" w:rsidRPr="005206C2" w:rsidRDefault="00076323" w:rsidP="001541EF">
      <w:pPr>
        <w:jc w:val="both"/>
        <w:rPr>
          <w:rFonts w:ascii="Times New Roman" w:hAnsi="Times New Roman"/>
          <w:sz w:val="20"/>
          <w:szCs w:val="20"/>
          <w:highlight w:val="red"/>
          <w:lang w:val="en-GB"/>
        </w:rPr>
      </w:pPr>
    </w:p>
    <w:p w14:paraId="01BBF579" w14:textId="432CEA65" w:rsidR="00076323" w:rsidRPr="005206C2" w:rsidRDefault="00076323" w:rsidP="001541EF">
      <w:pPr>
        <w:jc w:val="both"/>
        <w:rPr>
          <w:rFonts w:ascii="Times New Roman" w:hAnsi="Times New Roman"/>
          <w:b/>
          <w:sz w:val="20"/>
          <w:szCs w:val="20"/>
          <w:lang w:val="en-GB"/>
        </w:rPr>
      </w:pPr>
      <w:r w:rsidRPr="005206C2">
        <w:rPr>
          <w:rFonts w:ascii="Times New Roman" w:hAnsi="Times New Roman"/>
          <w:b/>
          <w:sz w:val="20"/>
          <w:szCs w:val="20"/>
          <w:lang w:val="en-GB"/>
        </w:rPr>
        <w:t>Table</w:t>
      </w:r>
      <w:r w:rsidR="002E4385">
        <w:rPr>
          <w:rFonts w:ascii="Times New Roman" w:hAnsi="Times New Roman"/>
          <w:b/>
          <w:sz w:val="20"/>
          <w:szCs w:val="20"/>
          <w:lang w:val="en-GB"/>
        </w:rPr>
        <w:t xml:space="preserve"> 5</w:t>
      </w:r>
      <w:r w:rsidRPr="005206C2">
        <w:rPr>
          <w:rFonts w:ascii="Times New Roman" w:hAnsi="Times New Roman"/>
          <w:b/>
          <w:sz w:val="20"/>
          <w:szCs w:val="20"/>
          <w:lang w:val="en-GB"/>
        </w:rPr>
        <w:t>: Funds intended for social protection programmes by years and areas</w:t>
      </w:r>
    </w:p>
    <w:tbl>
      <w:tblPr>
        <w:tblW w:w="0" w:type="auto"/>
        <w:jc w:val="right"/>
        <w:tblCellMar>
          <w:left w:w="70" w:type="dxa"/>
          <w:right w:w="70" w:type="dxa"/>
        </w:tblCellMar>
        <w:tblLook w:val="00A0" w:firstRow="1" w:lastRow="0" w:firstColumn="1" w:lastColumn="0" w:noHBand="0" w:noVBand="0"/>
      </w:tblPr>
      <w:tblGrid>
        <w:gridCol w:w="1876"/>
        <w:gridCol w:w="1061"/>
        <w:gridCol w:w="875"/>
        <w:gridCol w:w="875"/>
        <w:gridCol w:w="875"/>
        <w:gridCol w:w="875"/>
        <w:gridCol w:w="875"/>
        <w:gridCol w:w="875"/>
        <w:gridCol w:w="875"/>
      </w:tblGrid>
      <w:tr w:rsidR="00076323" w:rsidRPr="005206C2" w14:paraId="525E278F" w14:textId="77777777" w:rsidTr="0056729A">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C5E0B3"/>
          </w:tcPr>
          <w:p w14:paraId="22C4E63F" w14:textId="77777777" w:rsidR="00076323" w:rsidRPr="005206C2" w:rsidRDefault="00076323" w:rsidP="00BB558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Programmes/Year</w:t>
            </w:r>
          </w:p>
        </w:tc>
        <w:tc>
          <w:tcPr>
            <w:tcW w:w="0" w:type="auto"/>
            <w:tcBorders>
              <w:top w:val="single" w:sz="4" w:space="0" w:color="auto"/>
              <w:left w:val="nil"/>
              <w:bottom w:val="single" w:sz="4" w:space="0" w:color="auto"/>
              <w:right w:val="single" w:sz="4" w:space="0" w:color="auto"/>
            </w:tcBorders>
            <w:shd w:val="clear" w:color="auto" w:fill="C5E0B3"/>
          </w:tcPr>
          <w:p w14:paraId="76C1B6B5" w14:textId="77777777" w:rsidR="00076323" w:rsidRPr="005206C2" w:rsidRDefault="00076323" w:rsidP="00BB558A">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2013</w:t>
            </w:r>
          </w:p>
        </w:tc>
        <w:tc>
          <w:tcPr>
            <w:tcW w:w="0" w:type="auto"/>
            <w:tcBorders>
              <w:top w:val="single" w:sz="4" w:space="0" w:color="auto"/>
              <w:left w:val="nil"/>
              <w:bottom w:val="single" w:sz="4" w:space="0" w:color="auto"/>
              <w:right w:val="single" w:sz="4" w:space="0" w:color="auto"/>
            </w:tcBorders>
            <w:shd w:val="clear" w:color="auto" w:fill="C5E0B3"/>
          </w:tcPr>
          <w:p w14:paraId="008B3AF7" w14:textId="77777777" w:rsidR="00076323" w:rsidRPr="005206C2" w:rsidRDefault="00076323" w:rsidP="00BB558A">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2014</w:t>
            </w:r>
          </w:p>
        </w:tc>
        <w:tc>
          <w:tcPr>
            <w:tcW w:w="0" w:type="auto"/>
            <w:tcBorders>
              <w:top w:val="single" w:sz="4" w:space="0" w:color="auto"/>
              <w:left w:val="nil"/>
              <w:bottom w:val="single" w:sz="4" w:space="0" w:color="auto"/>
              <w:right w:val="single" w:sz="4" w:space="0" w:color="auto"/>
            </w:tcBorders>
            <w:shd w:val="clear" w:color="auto" w:fill="C5E0B3"/>
          </w:tcPr>
          <w:p w14:paraId="7861B6EC" w14:textId="77777777" w:rsidR="00076323" w:rsidRPr="005206C2" w:rsidRDefault="00076323" w:rsidP="00BB558A">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2015</w:t>
            </w:r>
          </w:p>
        </w:tc>
        <w:tc>
          <w:tcPr>
            <w:tcW w:w="0" w:type="auto"/>
            <w:tcBorders>
              <w:top w:val="single" w:sz="4" w:space="0" w:color="auto"/>
              <w:left w:val="nil"/>
              <w:bottom w:val="single" w:sz="4" w:space="0" w:color="auto"/>
              <w:right w:val="single" w:sz="4" w:space="0" w:color="auto"/>
            </w:tcBorders>
            <w:shd w:val="clear" w:color="auto" w:fill="C5E0B3"/>
          </w:tcPr>
          <w:p w14:paraId="57B3677B" w14:textId="77777777" w:rsidR="00076323" w:rsidRPr="005206C2" w:rsidRDefault="00076323" w:rsidP="00BB558A">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2016</w:t>
            </w:r>
          </w:p>
        </w:tc>
        <w:tc>
          <w:tcPr>
            <w:tcW w:w="0" w:type="auto"/>
            <w:tcBorders>
              <w:top w:val="single" w:sz="4" w:space="0" w:color="auto"/>
              <w:left w:val="nil"/>
              <w:bottom w:val="single" w:sz="4" w:space="0" w:color="auto"/>
              <w:right w:val="single" w:sz="4" w:space="0" w:color="auto"/>
            </w:tcBorders>
            <w:shd w:val="clear" w:color="auto" w:fill="C5E0B3"/>
          </w:tcPr>
          <w:p w14:paraId="1895C6B5" w14:textId="77777777" w:rsidR="00076323" w:rsidRPr="005206C2" w:rsidRDefault="00076323" w:rsidP="00BB558A">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2017</w:t>
            </w:r>
          </w:p>
        </w:tc>
        <w:tc>
          <w:tcPr>
            <w:tcW w:w="0" w:type="auto"/>
            <w:tcBorders>
              <w:top w:val="single" w:sz="4" w:space="0" w:color="auto"/>
              <w:left w:val="nil"/>
              <w:bottom w:val="single" w:sz="4" w:space="0" w:color="auto"/>
              <w:right w:val="single" w:sz="4" w:space="0" w:color="auto"/>
            </w:tcBorders>
            <w:shd w:val="clear" w:color="auto" w:fill="C5E0B3"/>
          </w:tcPr>
          <w:p w14:paraId="44F4CC3E" w14:textId="77777777" w:rsidR="00076323" w:rsidRPr="005206C2" w:rsidRDefault="00076323" w:rsidP="00BB558A">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2018</w:t>
            </w:r>
          </w:p>
        </w:tc>
        <w:tc>
          <w:tcPr>
            <w:tcW w:w="0" w:type="auto"/>
            <w:tcBorders>
              <w:top w:val="single" w:sz="4" w:space="0" w:color="auto"/>
              <w:left w:val="nil"/>
              <w:bottom w:val="single" w:sz="4" w:space="0" w:color="auto"/>
              <w:right w:val="single" w:sz="4" w:space="0" w:color="auto"/>
            </w:tcBorders>
            <w:shd w:val="clear" w:color="auto" w:fill="C5E0B3"/>
          </w:tcPr>
          <w:p w14:paraId="7E4C5317" w14:textId="77777777" w:rsidR="00076323" w:rsidRPr="005206C2" w:rsidRDefault="00076323" w:rsidP="00BB558A">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2019</w:t>
            </w:r>
          </w:p>
        </w:tc>
        <w:tc>
          <w:tcPr>
            <w:tcW w:w="0" w:type="auto"/>
            <w:tcBorders>
              <w:top w:val="single" w:sz="4" w:space="0" w:color="auto"/>
              <w:left w:val="nil"/>
              <w:bottom w:val="single" w:sz="4" w:space="0" w:color="auto"/>
              <w:right w:val="single" w:sz="4" w:space="0" w:color="auto"/>
            </w:tcBorders>
            <w:shd w:val="clear" w:color="auto" w:fill="C5E0B3"/>
          </w:tcPr>
          <w:p w14:paraId="511CA120" w14:textId="77777777" w:rsidR="00076323" w:rsidRPr="005206C2" w:rsidRDefault="00076323" w:rsidP="00BB558A">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2020</w:t>
            </w:r>
          </w:p>
        </w:tc>
      </w:tr>
      <w:tr w:rsidR="00076323" w:rsidRPr="005206C2" w14:paraId="00A8DEC6" w14:textId="77777777" w:rsidTr="0056729A">
        <w:trPr>
          <w:trHeight w:val="300"/>
          <w:jc w:val="right"/>
        </w:trPr>
        <w:tc>
          <w:tcPr>
            <w:tcW w:w="0" w:type="auto"/>
            <w:tcBorders>
              <w:top w:val="single" w:sz="4" w:space="0" w:color="auto"/>
              <w:left w:val="single" w:sz="4" w:space="0" w:color="auto"/>
              <w:bottom w:val="single" w:sz="4" w:space="0" w:color="auto"/>
              <w:right w:val="single" w:sz="4" w:space="0" w:color="auto"/>
            </w:tcBorders>
          </w:tcPr>
          <w:p w14:paraId="0120781D" w14:textId="77777777" w:rsidR="00076323" w:rsidRPr="005206C2" w:rsidRDefault="00076323" w:rsidP="00BB558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Prevent violence</w:t>
            </w:r>
          </w:p>
        </w:tc>
        <w:tc>
          <w:tcPr>
            <w:tcW w:w="0" w:type="auto"/>
            <w:tcBorders>
              <w:top w:val="single" w:sz="4" w:space="0" w:color="auto"/>
              <w:left w:val="nil"/>
              <w:bottom w:val="single" w:sz="4" w:space="0" w:color="auto"/>
              <w:right w:val="single" w:sz="4" w:space="0" w:color="auto"/>
            </w:tcBorders>
          </w:tcPr>
          <w:p w14:paraId="55AC97DF" w14:textId="671BDCEA"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303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410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50</w:t>
            </w:r>
            <w:r w:rsidRPr="005206C2">
              <w:rPr>
                <w:rFonts w:ascii="Times New Roman" w:hAnsi="Times New Roman"/>
                <w:color w:val="000000"/>
                <w:sz w:val="14"/>
                <w:szCs w:val="14"/>
                <w:lang w:val="en-GB" w:eastAsia="sl-SI"/>
              </w:rPr>
              <w:tab/>
            </w:r>
            <w:r w:rsidR="00F92EA1" w:rsidRPr="005206C2">
              <w:rPr>
                <w:rFonts w:ascii="Times New Roman" w:hAnsi="Times New Roman"/>
                <w:color w:val="000000"/>
                <w:sz w:val="14"/>
                <w:szCs w:val="14"/>
                <w:lang w:val="en-GB" w:eastAsia="sl-SI"/>
              </w:rPr>
              <w:t xml:space="preserve"> </w:t>
            </w:r>
          </w:p>
        </w:tc>
        <w:tc>
          <w:tcPr>
            <w:tcW w:w="0" w:type="auto"/>
            <w:tcBorders>
              <w:top w:val="single" w:sz="4" w:space="0" w:color="auto"/>
              <w:left w:val="nil"/>
              <w:bottom w:val="single" w:sz="4" w:space="0" w:color="auto"/>
              <w:right w:val="single" w:sz="4" w:space="0" w:color="auto"/>
            </w:tcBorders>
          </w:tcPr>
          <w:p w14:paraId="594B2DB6" w14:textId="01B812B1"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228</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732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50</w:t>
            </w:r>
          </w:p>
        </w:tc>
        <w:tc>
          <w:tcPr>
            <w:tcW w:w="0" w:type="auto"/>
            <w:tcBorders>
              <w:top w:val="single" w:sz="4" w:space="0" w:color="auto"/>
              <w:left w:val="nil"/>
              <w:bottom w:val="single" w:sz="4" w:space="0" w:color="auto"/>
              <w:right w:val="single" w:sz="4" w:space="0" w:color="auto"/>
            </w:tcBorders>
          </w:tcPr>
          <w:p w14:paraId="34259368" w14:textId="3444BBD0"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462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449</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p>
        </w:tc>
        <w:tc>
          <w:tcPr>
            <w:tcW w:w="0" w:type="auto"/>
            <w:tcBorders>
              <w:top w:val="single" w:sz="4" w:space="0" w:color="auto"/>
              <w:left w:val="nil"/>
              <w:bottom w:val="single" w:sz="4" w:space="0" w:color="auto"/>
              <w:right w:val="single" w:sz="4" w:space="0" w:color="auto"/>
            </w:tcBorders>
          </w:tcPr>
          <w:p w14:paraId="2094D307" w14:textId="3EF90A55"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950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476</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w:t>
            </w:r>
          </w:p>
        </w:tc>
        <w:tc>
          <w:tcPr>
            <w:tcW w:w="0" w:type="auto"/>
            <w:tcBorders>
              <w:top w:val="single" w:sz="4" w:space="0" w:color="auto"/>
              <w:left w:val="nil"/>
              <w:bottom w:val="single" w:sz="4" w:space="0" w:color="auto"/>
              <w:right w:val="single" w:sz="4" w:space="0" w:color="auto"/>
            </w:tcBorders>
          </w:tcPr>
          <w:p w14:paraId="087069A5" w14:textId="6B33DE12"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309</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442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70</w:t>
            </w:r>
          </w:p>
        </w:tc>
        <w:tc>
          <w:tcPr>
            <w:tcW w:w="0" w:type="auto"/>
            <w:tcBorders>
              <w:top w:val="single" w:sz="4" w:space="0" w:color="auto"/>
              <w:left w:val="nil"/>
              <w:bottom w:val="single" w:sz="4" w:space="0" w:color="auto"/>
              <w:right w:val="single" w:sz="4" w:space="0" w:color="auto"/>
            </w:tcBorders>
          </w:tcPr>
          <w:p w14:paraId="5B9197F6" w14:textId="6A34BC48"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334</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898</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w:t>
            </w:r>
          </w:p>
        </w:tc>
        <w:tc>
          <w:tcPr>
            <w:tcW w:w="0" w:type="auto"/>
            <w:tcBorders>
              <w:top w:val="single" w:sz="4" w:space="0" w:color="auto"/>
              <w:left w:val="nil"/>
              <w:bottom w:val="single" w:sz="4" w:space="0" w:color="auto"/>
              <w:right w:val="single" w:sz="4" w:space="0" w:color="auto"/>
            </w:tcBorders>
          </w:tcPr>
          <w:p w14:paraId="7B7F9AF8" w14:textId="2AD2D5E7"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353</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954</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95</w:t>
            </w:r>
          </w:p>
        </w:tc>
        <w:tc>
          <w:tcPr>
            <w:tcW w:w="0" w:type="auto"/>
            <w:tcBorders>
              <w:top w:val="single" w:sz="4" w:space="0" w:color="auto"/>
              <w:left w:val="nil"/>
              <w:bottom w:val="single" w:sz="4" w:space="0" w:color="auto"/>
              <w:right w:val="single" w:sz="4" w:space="0" w:color="auto"/>
            </w:tcBorders>
          </w:tcPr>
          <w:p w14:paraId="69691DCB" w14:textId="07812BF2"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342</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550</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r w:rsidR="00F92EA1" w:rsidRPr="005206C2">
              <w:rPr>
                <w:rFonts w:ascii="Times New Roman" w:hAnsi="Times New Roman"/>
                <w:color w:val="000000"/>
                <w:sz w:val="14"/>
                <w:szCs w:val="14"/>
                <w:lang w:val="en-GB" w:eastAsia="sl-SI"/>
              </w:rPr>
              <w:t xml:space="preserve"> </w:t>
            </w:r>
          </w:p>
        </w:tc>
      </w:tr>
      <w:tr w:rsidR="00076323" w:rsidRPr="005206C2" w14:paraId="37527B54" w14:textId="77777777" w:rsidTr="0056729A">
        <w:trPr>
          <w:trHeight w:val="300"/>
          <w:jc w:val="right"/>
        </w:trPr>
        <w:tc>
          <w:tcPr>
            <w:tcW w:w="0" w:type="auto"/>
            <w:tcBorders>
              <w:top w:val="single" w:sz="4" w:space="0" w:color="auto"/>
              <w:left w:val="single" w:sz="4" w:space="0" w:color="auto"/>
              <w:bottom w:val="single" w:sz="4" w:space="0" w:color="auto"/>
              <w:right w:val="single" w:sz="4" w:space="0" w:color="auto"/>
            </w:tcBorders>
          </w:tcPr>
          <w:p w14:paraId="6977063A" w14:textId="77777777" w:rsidR="00076323" w:rsidRPr="005206C2" w:rsidRDefault="00076323" w:rsidP="00BB558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Social rehabilitation of addicted persons</w:t>
            </w:r>
          </w:p>
        </w:tc>
        <w:tc>
          <w:tcPr>
            <w:tcW w:w="0" w:type="auto"/>
            <w:tcBorders>
              <w:top w:val="single" w:sz="4" w:space="0" w:color="auto"/>
              <w:left w:val="nil"/>
              <w:bottom w:val="single" w:sz="4" w:space="0" w:color="auto"/>
              <w:right w:val="single" w:sz="4" w:space="0" w:color="auto"/>
            </w:tcBorders>
          </w:tcPr>
          <w:p w14:paraId="1636D709" w14:textId="400868C9"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091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829</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r w:rsidRPr="005206C2">
              <w:rPr>
                <w:rFonts w:ascii="Times New Roman" w:hAnsi="Times New Roman"/>
                <w:color w:val="000000"/>
                <w:sz w:val="14"/>
                <w:szCs w:val="14"/>
                <w:lang w:val="en-GB" w:eastAsia="sl-SI"/>
              </w:rPr>
              <w:tab/>
            </w:r>
            <w:r w:rsidRPr="005206C2">
              <w:rPr>
                <w:rFonts w:ascii="Times New Roman" w:hAnsi="Times New Roman"/>
                <w:color w:val="000000"/>
                <w:sz w:val="14"/>
                <w:szCs w:val="14"/>
                <w:lang w:val="en-GB" w:eastAsia="sl-SI"/>
              </w:rPr>
              <w:tab/>
            </w:r>
            <w:r w:rsidR="00F92EA1" w:rsidRPr="005206C2">
              <w:rPr>
                <w:rFonts w:ascii="Times New Roman" w:hAnsi="Times New Roman"/>
                <w:color w:val="000000"/>
                <w:sz w:val="14"/>
                <w:szCs w:val="14"/>
                <w:lang w:val="en-GB" w:eastAsia="sl-SI"/>
              </w:rPr>
              <w:t xml:space="preserve"> </w:t>
            </w:r>
          </w:p>
        </w:tc>
        <w:tc>
          <w:tcPr>
            <w:tcW w:w="0" w:type="auto"/>
            <w:tcBorders>
              <w:top w:val="single" w:sz="4" w:space="0" w:color="auto"/>
              <w:left w:val="nil"/>
              <w:bottom w:val="single" w:sz="4" w:space="0" w:color="auto"/>
              <w:right w:val="single" w:sz="4" w:space="0" w:color="auto"/>
            </w:tcBorders>
          </w:tcPr>
          <w:p w14:paraId="50E42BCA" w14:textId="54AB4574"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987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865</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w:t>
            </w:r>
          </w:p>
        </w:tc>
        <w:tc>
          <w:tcPr>
            <w:tcW w:w="0" w:type="auto"/>
            <w:tcBorders>
              <w:top w:val="single" w:sz="4" w:space="0" w:color="auto"/>
              <w:left w:val="nil"/>
              <w:bottom w:val="single" w:sz="4" w:space="0" w:color="auto"/>
              <w:right w:val="single" w:sz="4" w:space="0" w:color="auto"/>
            </w:tcBorders>
          </w:tcPr>
          <w:p w14:paraId="5C70D513" w14:textId="29CC1CA7"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256</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050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50</w:t>
            </w:r>
          </w:p>
        </w:tc>
        <w:tc>
          <w:tcPr>
            <w:tcW w:w="0" w:type="auto"/>
            <w:tcBorders>
              <w:top w:val="single" w:sz="4" w:space="0" w:color="auto"/>
              <w:left w:val="nil"/>
              <w:bottom w:val="single" w:sz="4" w:space="0" w:color="auto"/>
              <w:right w:val="single" w:sz="4" w:space="0" w:color="auto"/>
            </w:tcBorders>
          </w:tcPr>
          <w:p w14:paraId="6FAB1AEF" w14:textId="1D75CD10"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637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693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w:t>
            </w:r>
          </w:p>
        </w:tc>
        <w:tc>
          <w:tcPr>
            <w:tcW w:w="0" w:type="auto"/>
            <w:tcBorders>
              <w:top w:val="single" w:sz="4" w:space="0" w:color="auto"/>
              <w:left w:val="nil"/>
              <w:bottom w:val="single" w:sz="4" w:space="0" w:color="auto"/>
              <w:right w:val="single" w:sz="4" w:space="0" w:color="auto"/>
            </w:tcBorders>
          </w:tcPr>
          <w:p w14:paraId="12352548" w14:textId="223AC0C7" w:rsidR="00076323" w:rsidRPr="005206C2" w:rsidRDefault="00076323" w:rsidP="00593FBC">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876</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211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60</w:t>
            </w:r>
          </w:p>
        </w:tc>
        <w:tc>
          <w:tcPr>
            <w:tcW w:w="0" w:type="auto"/>
            <w:tcBorders>
              <w:top w:val="single" w:sz="4" w:space="0" w:color="auto"/>
              <w:left w:val="nil"/>
              <w:bottom w:val="single" w:sz="4" w:space="0" w:color="auto"/>
              <w:right w:val="single" w:sz="4" w:space="0" w:color="auto"/>
            </w:tcBorders>
          </w:tcPr>
          <w:p w14:paraId="1BE408B6" w14:textId="1541E9EC"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778</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985</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50</w:t>
            </w:r>
          </w:p>
        </w:tc>
        <w:tc>
          <w:tcPr>
            <w:tcW w:w="0" w:type="auto"/>
            <w:tcBorders>
              <w:top w:val="single" w:sz="4" w:space="0" w:color="auto"/>
              <w:left w:val="nil"/>
              <w:bottom w:val="single" w:sz="4" w:space="0" w:color="auto"/>
              <w:right w:val="single" w:sz="4" w:space="0" w:color="auto"/>
            </w:tcBorders>
          </w:tcPr>
          <w:p w14:paraId="162EE185" w14:textId="04F3D35B"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826</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796</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23</w:t>
            </w:r>
          </w:p>
        </w:tc>
        <w:tc>
          <w:tcPr>
            <w:tcW w:w="0" w:type="auto"/>
            <w:tcBorders>
              <w:top w:val="single" w:sz="4" w:space="0" w:color="auto"/>
              <w:left w:val="nil"/>
              <w:bottom w:val="single" w:sz="4" w:space="0" w:color="auto"/>
              <w:right w:val="single" w:sz="4" w:space="0" w:color="auto"/>
            </w:tcBorders>
          </w:tcPr>
          <w:p w14:paraId="1F8E7606" w14:textId="17B080E1"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4</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069</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690</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r w:rsidR="00F92EA1" w:rsidRPr="005206C2">
              <w:rPr>
                <w:rFonts w:ascii="Times New Roman" w:hAnsi="Times New Roman"/>
                <w:color w:val="000000"/>
                <w:sz w:val="14"/>
                <w:szCs w:val="14"/>
                <w:lang w:val="en-GB" w:eastAsia="sl-SI"/>
              </w:rPr>
              <w:t xml:space="preserve"> </w:t>
            </w:r>
          </w:p>
        </w:tc>
      </w:tr>
      <w:tr w:rsidR="00076323" w:rsidRPr="005206C2" w14:paraId="208ABFB5" w14:textId="77777777" w:rsidTr="0056729A">
        <w:trPr>
          <w:trHeight w:val="300"/>
          <w:jc w:val="right"/>
        </w:trPr>
        <w:tc>
          <w:tcPr>
            <w:tcW w:w="0" w:type="auto"/>
            <w:tcBorders>
              <w:top w:val="single" w:sz="4" w:space="0" w:color="auto"/>
              <w:left w:val="single" w:sz="4" w:space="0" w:color="auto"/>
              <w:bottom w:val="single" w:sz="4" w:space="0" w:color="auto"/>
              <w:right w:val="single" w:sz="4" w:space="0" w:color="auto"/>
            </w:tcBorders>
          </w:tcPr>
          <w:p w14:paraId="7252135D" w14:textId="77777777" w:rsidR="00076323" w:rsidRPr="005206C2" w:rsidRDefault="00076323" w:rsidP="00BB558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Mental health</w:t>
            </w:r>
          </w:p>
        </w:tc>
        <w:tc>
          <w:tcPr>
            <w:tcW w:w="0" w:type="auto"/>
            <w:tcBorders>
              <w:top w:val="single" w:sz="4" w:space="0" w:color="auto"/>
              <w:left w:val="nil"/>
              <w:bottom w:val="single" w:sz="4" w:space="0" w:color="auto"/>
              <w:right w:val="single" w:sz="4" w:space="0" w:color="auto"/>
            </w:tcBorders>
          </w:tcPr>
          <w:p w14:paraId="51BDCC6C" w14:textId="75304ADB"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723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269</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w:t>
            </w:r>
            <w:r w:rsidRPr="005206C2">
              <w:rPr>
                <w:rFonts w:ascii="Times New Roman" w:hAnsi="Times New Roman"/>
                <w:color w:val="000000"/>
                <w:sz w:val="14"/>
                <w:szCs w:val="14"/>
                <w:lang w:val="en-GB" w:eastAsia="sl-SI"/>
              </w:rPr>
              <w:tab/>
            </w:r>
            <w:r w:rsidR="00F92EA1" w:rsidRPr="005206C2">
              <w:rPr>
                <w:rFonts w:ascii="Times New Roman" w:hAnsi="Times New Roman"/>
                <w:color w:val="000000"/>
                <w:sz w:val="14"/>
                <w:szCs w:val="14"/>
                <w:lang w:val="en-GB" w:eastAsia="sl-SI"/>
              </w:rPr>
              <w:t xml:space="preserve"> </w:t>
            </w:r>
          </w:p>
        </w:tc>
        <w:tc>
          <w:tcPr>
            <w:tcW w:w="0" w:type="auto"/>
            <w:tcBorders>
              <w:top w:val="single" w:sz="4" w:space="0" w:color="auto"/>
              <w:left w:val="nil"/>
              <w:bottom w:val="single" w:sz="4" w:space="0" w:color="auto"/>
              <w:right w:val="single" w:sz="4" w:space="0" w:color="auto"/>
            </w:tcBorders>
          </w:tcPr>
          <w:p w14:paraId="79582BF7" w14:textId="44982798"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500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037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60</w:t>
            </w:r>
          </w:p>
        </w:tc>
        <w:tc>
          <w:tcPr>
            <w:tcW w:w="0" w:type="auto"/>
            <w:tcBorders>
              <w:top w:val="single" w:sz="4" w:space="0" w:color="auto"/>
              <w:left w:val="nil"/>
              <w:bottom w:val="single" w:sz="4" w:space="0" w:color="auto"/>
              <w:right w:val="single" w:sz="4" w:space="0" w:color="auto"/>
            </w:tcBorders>
          </w:tcPr>
          <w:p w14:paraId="469B8FAD" w14:textId="751150D1"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533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264</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60</w:t>
            </w:r>
          </w:p>
        </w:tc>
        <w:tc>
          <w:tcPr>
            <w:tcW w:w="0" w:type="auto"/>
            <w:tcBorders>
              <w:top w:val="single" w:sz="4" w:space="0" w:color="auto"/>
              <w:left w:val="nil"/>
              <w:bottom w:val="single" w:sz="4" w:space="0" w:color="auto"/>
              <w:right w:val="single" w:sz="4" w:space="0" w:color="auto"/>
            </w:tcBorders>
          </w:tcPr>
          <w:p w14:paraId="58E3BDE2" w14:textId="43930994"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855</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350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p>
        </w:tc>
        <w:tc>
          <w:tcPr>
            <w:tcW w:w="0" w:type="auto"/>
            <w:tcBorders>
              <w:top w:val="single" w:sz="4" w:space="0" w:color="auto"/>
              <w:left w:val="nil"/>
              <w:bottom w:val="single" w:sz="4" w:space="0" w:color="auto"/>
              <w:right w:val="single" w:sz="4" w:space="0" w:color="auto"/>
            </w:tcBorders>
          </w:tcPr>
          <w:p w14:paraId="33F85F5E" w14:textId="00E3CCA6"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973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695</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60</w:t>
            </w:r>
          </w:p>
        </w:tc>
        <w:tc>
          <w:tcPr>
            <w:tcW w:w="0" w:type="auto"/>
            <w:tcBorders>
              <w:top w:val="single" w:sz="4" w:space="0" w:color="auto"/>
              <w:left w:val="nil"/>
              <w:bottom w:val="single" w:sz="4" w:space="0" w:color="auto"/>
              <w:right w:val="single" w:sz="4" w:space="0" w:color="auto"/>
            </w:tcBorders>
          </w:tcPr>
          <w:p w14:paraId="5A6F71F0" w14:textId="70AAB6C2"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981</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184</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70</w:t>
            </w:r>
          </w:p>
        </w:tc>
        <w:tc>
          <w:tcPr>
            <w:tcW w:w="0" w:type="auto"/>
            <w:tcBorders>
              <w:top w:val="single" w:sz="4" w:space="0" w:color="auto"/>
              <w:left w:val="nil"/>
              <w:bottom w:val="single" w:sz="4" w:space="0" w:color="auto"/>
              <w:right w:val="single" w:sz="4" w:space="0" w:color="auto"/>
            </w:tcBorders>
          </w:tcPr>
          <w:p w14:paraId="0072E766" w14:textId="4A4DCEE2"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186</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120</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51</w:t>
            </w:r>
          </w:p>
        </w:tc>
        <w:tc>
          <w:tcPr>
            <w:tcW w:w="0" w:type="auto"/>
            <w:tcBorders>
              <w:top w:val="single" w:sz="4" w:space="0" w:color="auto"/>
              <w:left w:val="nil"/>
              <w:bottom w:val="single" w:sz="4" w:space="0" w:color="auto"/>
              <w:right w:val="single" w:sz="4" w:space="0" w:color="auto"/>
            </w:tcBorders>
          </w:tcPr>
          <w:p w14:paraId="5323D40C" w14:textId="4B38487E"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288</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150</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r w:rsidR="00F92EA1" w:rsidRPr="005206C2">
              <w:rPr>
                <w:rFonts w:ascii="Times New Roman" w:hAnsi="Times New Roman"/>
                <w:color w:val="000000"/>
                <w:sz w:val="14"/>
                <w:szCs w:val="14"/>
                <w:lang w:val="en-GB" w:eastAsia="sl-SI"/>
              </w:rPr>
              <w:t xml:space="preserve"> </w:t>
            </w:r>
          </w:p>
        </w:tc>
      </w:tr>
      <w:tr w:rsidR="00076323" w:rsidRPr="005206C2" w14:paraId="39478041" w14:textId="77777777" w:rsidTr="0056729A">
        <w:trPr>
          <w:trHeight w:val="300"/>
          <w:jc w:val="right"/>
        </w:trPr>
        <w:tc>
          <w:tcPr>
            <w:tcW w:w="0" w:type="auto"/>
            <w:tcBorders>
              <w:top w:val="single" w:sz="4" w:space="0" w:color="auto"/>
              <w:left w:val="single" w:sz="4" w:space="0" w:color="auto"/>
              <w:bottom w:val="single" w:sz="4" w:space="0" w:color="auto"/>
              <w:right w:val="single" w:sz="4" w:space="0" w:color="auto"/>
            </w:tcBorders>
          </w:tcPr>
          <w:p w14:paraId="05E93E8D" w14:textId="77777777" w:rsidR="00076323" w:rsidRPr="005206C2" w:rsidRDefault="00076323" w:rsidP="00BB558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Homeless</w:t>
            </w:r>
          </w:p>
        </w:tc>
        <w:tc>
          <w:tcPr>
            <w:tcW w:w="0" w:type="auto"/>
            <w:tcBorders>
              <w:top w:val="single" w:sz="4" w:space="0" w:color="auto"/>
              <w:left w:val="nil"/>
              <w:bottom w:val="single" w:sz="4" w:space="0" w:color="auto"/>
              <w:right w:val="single" w:sz="4" w:space="0" w:color="auto"/>
            </w:tcBorders>
          </w:tcPr>
          <w:p w14:paraId="601158C0" w14:textId="517FF16F"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917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496</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w:t>
            </w:r>
            <w:r w:rsidRPr="005206C2">
              <w:rPr>
                <w:rFonts w:ascii="Times New Roman" w:hAnsi="Times New Roman"/>
                <w:color w:val="000000"/>
                <w:sz w:val="14"/>
                <w:szCs w:val="14"/>
                <w:lang w:val="en-GB" w:eastAsia="sl-SI"/>
              </w:rPr>
              <w:tab/>
            </w:r>
            <w:r w:rsidR="00F92EA1" w:rsidRPr="005206C2">
              <w:rPr>
                <w:rFonts w:ascii="Times New Roman" w:hAnsi="Times New Roman"/>
                <w:color w:val="000000"/>
                <w:sz w:val="14"/>
                <w:szCs w:val="14"/>
                <w:lang w:val="en-GB" w:eastAsia="sl-SI"/>
              </w:rPr>
              <w:t xml:space="preserve"> </w:t>
            </w:r>
          </w:p>
        </w:tc>
        <w:tc>
          <w:tcPr>
            <w:tcW w:w="0" w:type="auto"/>
            <w:tcBorders>
              <w:top w:val="single" w:sz="4" w:space="0" w:color="auto"/>
              <w:left w:val="nil"/>
              <w:bottom w:val="single" w:sz="4" w:space="0" w:color="auto"/>
              <w:right w:val="single" w:sz="4" w:space="0" w:color="auto"/>
            </w:tcBorders>
          </w:tcPr>
          <w:p w14:paraId="14869A11" w14:textId="451C910E"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923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667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60</w:t>
            </w:r>
          </w:p>
        </w:tc>
        <w:tc>
          <w:tcPr>
            <w:tcW w:w="0" w:type="auto"/>
            <w:tcBorders>
              <w:top w:val="single" w:sz="4" w:space="0" w:color="auto"/>
              <w:left w:val="nil"/>
              <w:bottom w:val="single" w:sz="4" w:space="0" w:color="auto"/>
              <w:right w:val="single" w:sz="4" w:space="0" w:color="auto"/>
            </w:tcBorders>
          </w:tcPr>
          <w:p w14:paraId="0AD12943" w14:textId="5E108FA1"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921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833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50</w:t>
            </w:r>
          </w:p>
        </w:tc>
        <w:tc>
          <w:tcPr>
            <w:tcW w:w="0" w:type="auto"/>
            <w:tcBorders>
              <w:top w:val="single" w:sz="4" w:space="0" w:color="auto"/>
              <w:left w:val="nil"/>
              <w:bottom w:val="single" w:sz="4" w:space="0" w:color="auto"/>
              <w:right w:val="single" w:sz="4" w:space="0" w:color="auto"/>
            </w:tcBorders>
          </w:tcPr>
          <w:p w14:paraId="1528B3D4" w14:textId="085D4E92"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164</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207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90</w:t>
            </w:r>
          </w:p>
        </w:tc>
        <w:tc>
          <w:tcPr>
            <w:tcW w:w="0" w:type="auto"/>
            <w:tcBorders>
              <w:top w:val="single" w:sz="4" w:space="0" w:color="auto"/>
              <w:left w:val="nil"/>
              <w:bottom w:val="single" w:sz="4" w:space="0" w:color="auto"/>
              <w:right w:val="single" w:sz="4" w:space="0" w:color="auto"/>
            </w:tcBorders>
          </w:tcPr>
          <w:p w14:paraId="5587803D" w14:textId="4D828C47"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341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040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30</w:t>
            </w:r>
          </w:p>
        </w:tc>
        <w:tc>
          <w:tcPr>
            <w:tcW w:w="0" w:type="auto"/>
            <w:tcBorders>
              <w:top w:val="single" w:sz="4" w:space="0" w:color="auto"/>
              <w:left w:val="nil"/>
              <w:bottom w:val="single" w:sz="4" w:space="0" w:color="auto"/>
              <w:right w:val="single" w:sz="4" w:space="0" w:color="auto"/>
            </w:tcBorders>
          </w:tcPr>
          <w:p w14:paraId="4A4F9527" w14:textId="6E578B5E"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499</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104</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70</w:t>
            </w:r>
          </w:p>
        </w:tc>
        <w:tc>
          <w:tcPr>
            <w:tcW w:w="0" w:type="auto"/>
            <w:tcBorders>
              <w:top w:val="single" w:sz="4" w:space="0" w:color="auto"/>
              <w:left w:val="nil"/>
              <w:bottom w:val="single" w:sz="4" w:space="0" w:color="auto"/>
              <w:right w:val="single" w:sz="4" w:space="0" w:color="auto"/>
            </w:tcBorders>
          </w:tcPr>
          <w:p w14:paraId="6A19CFB5" w14:textId="3749C9CB"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573</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104</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72</w:t>
            </w:r>
          </w:p>
        </w:tc>
        <w:tc>
          <w:tcPr>
            <w:tcW w:w="0" w:type="auto"/>
            <w:tcBorders>
              <w:top w:val="single" w:sz="4" w:space="0" w:color="auto"/>
              <w:left w:val="nil"/>
              <w:bottom w:val="single" w:sz="4" w:space="0" w:color="auto"/>
              <w:right w:val="single" w:sz="4" w:space="0" w:color="auto"/>
            </w:tcBorders>
          </w:tcPr>
          <w:p w14:paraId="7B424B16" w14:textId="007527D3"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532</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574</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r w:rsidR="00F92EA1" w:rsidRPr="005206C2">
              <w:rPr>
                <w:rFonts w:ascii="Times New Roman" w:hAnsi="Times New Roman"/>
                <w:color w:val="000000"/>
                <w:sz w:val="14"/>
                <w:szCs w:val="14"/>
                <w:lang w:val="en-GB" w:eastAsia="sl-SI"/>
              </w:rPr>
              <w:t xml:space="preserve"> </w:t>
            </w:r>
          </w:p>
        </w:tc>
      </w:tr>
      <w:tr w:rsidR="00076323" w:rsidRPr="005206C2" w14:paraId="07C40825" w14:textId="77777777" w:rsidTr="0056729A">
        <w:trPr>
          <w:trHeight w:val="300"/>
          <w:jc w:val="right"/>
        </w:trPr>
        <w:tc>
          <w:tcPr>
            <w:tcW w:w="0" w:type="auto"/>
            <w:tcBorders>
              <w:top w:val="single" w:sz="4" w:space="0" w:color="auto"/>
              <w:left w:val="single" w:sz="4" w:space="0" w:color="auto"/>
              <w:bottom w:val="single" w:sz="4" w:space="0" w:color="auto"/>
              <w:right w:val="single" w:sz="4" w:space="0" w:color="auto"/>
            </w:tcBorders>
          </w:tcPr>
          <w:p w14:paraId="071021CC" w14:textId="77777777" w:rsidR="00076323" w:rsidRPr="005206C2" w:rsidRDefault="00076323" w:rsidP="00BB558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Children and adolescents</w:t>
            </w:r>
          </w:p>
        </w:tc>
        <w:tc>
          <w:tcPr>
            <w:tcW w:w="0" w:type="auto"/>
            <w:tcBorders>
              <w:top w:val="single" w:sz="4" w:space="0" w:color="auto"/>
              <w:left w:val="nil"/>
              <w:bottom w:val="single" w:sz="4" w:space="0" w:color="auto"/>
              <w:right w:val="single" w:sz="4" w:space="0" w:color="auto"/>
            </w:tcBorders>
          </w:tcPr>
          <w:p w14:paraId="10ED3CF8" w14:textId="0796D42C"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800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117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w:t>
            </w:r>
            <w:r w:rsidRPr="005206C2">
              <w:rPr>
                <w:rFonts w:ascii="Times New Roman" w:hAnsi="Times New Roman"/>
                <w:color w:val="000000"/>
                <w:sz w:val="14"/>
                <w:szCs w:val="14"/>
                <w:lang w:val="en-GB" w:eastAsia="sl-SI"/>
              </w:rPr>
              <w:tab/>
            </w:r>
            <w:r w:rsidRPr="005206C2">
              <w:rPr>
                <w:rFonts w:ascii="Times New Roman" w:hAnsi="Times New Roman"/>
                <w:color w:val="000000"/>
                <w:sz w:val="14"/>
                <w:szCs w:val="14"/>
                <w:lang w:val="en-GB" w:eastAsia="sl-SI"/>
              </w:rPr>
              <w:tab/>
            </w:r>
            <w:r w:rsidR="00F92EA1" w:rsidRPr="005206C2">
              <w:rPr>
                <w:rFonts w:ascii="Times New Roman" w:hAnsi="Times New Roman"/>
                <w:color w:val="000000"/>
                <w:sz w:val="14"/>
                <w:szCs w:val="14"/>
                <w:lang w:val="en-GB" w:eastAsia="sl-SI"/>
              </w:rPr>
              <w:t xml:space="preserve"> </w:t>
            </w:r>
          </w:p>
        </w:tc>
        <w:tc>
          <w:tcPr>
            <w:tcW w:w="0" w:type="auto"/>
            <w:tcBorders>
              <w:top w:val="single" w:sz="4" w:space="0" w:color="auto"/>
              <w:left w:val="nil"/>
              <w:bottom w:val="single" w:sz="4" w:space="0" w:color="auto"/>
              <w:right w:val="single" w:sz="4" w:space="0" w:color="auto"/>
            </w:tcBorders>
          </w:tcPr>
          <w:p w14:paraId="7848AFDC" w14:textId="59866245"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844</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248</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90</w:t>
            </w:r>
          </w:p>
        </w:tc>
        <w:tc>
          <w:tcPr>
            <w:tcW w:w="0" w:type="auto"/>
            <w:tcBorders>
              <w:top w:val="single" w:sz="4" w:space="0" w:color="auto"/>
              <w:left w:val="nil"/>
              <w:bottom w:val="single" w:sz="4" w:space="0" w:color="auto"/>
              <w:right w:val="single" w:sz="4" w:space="0" w:color="auto"/>
            </w:tcBorders>
          </w:tcPr>
          <w:p w14:paraId="178F8CDA" w14:textId="20448251"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947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126</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70</w:t>
            </w:r>
          </w:p>
        </w:tc>
        <w:tc>
          <w:tcPr>
            <w:tcW w:w="0" w:type="auto"/>
            <w:tcBorders>
              <w:top w:val="single" w:sz="4" w:space="0" w:color="auto"/>
              <w:left w:val="nil"/>
              <w:bottom w:val="single" w:sz="4" w:space="0" w:color="auto"/>
              <w:right w:val="single" w:sz="4" w:space="0" w:color="auto"/>
            </w:tcBorders>
          </w:tcPr>
          <w:p w14:paraId="791B3978" w14:textId="2F0AF7B8"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445</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w:t>
            </w:r>
          </w:p>
        </w:tc>
        <w:tc>
          <w:tcPr>
            <w:tcW w:w="0" w:type="auto"/>
            <w:tcBorders>
              <w:top w:val="single" w:sz="4" w:space="0" w:color="auto"/>
              <w:left w:val="nil"/>
              <w:bottom w:val="single" w:sz="4" w:space="0" w:color="auto"/>
              <w:right w:val="single" w:sz="4" w:space="0" w:color="auto"/>
            </w:tcBorders>
          </w:tcPr>
          <w:p w14:paraId="2478AC3A" w14:textId="7ADC055E"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066</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723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70</w:t>
            </w:r>
          </w:p>
        </w:tc>
        <w:tc>
          <w:tcPr>
            <w:tcW w:w="0" w:type="auto"/>
            <w:tcBorders>
              <w:top w:val="single" w:sz="4" w:space="0" w:color="auto"/>
              <w:left w:val="nil"/>
              <w:bottom w:val="single" w:sz="4" w:space="0" w:color="auto"/>
              <w:right w:val="single" w:sz="4" w:space="0" w:color="auto"/>
            </w:tcBorders>
          </w:tcPr>
          <w:p w14:paraId="4473FBD2" w14:textId="72C0D3E9"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120</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254</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20</w:t>
            </w:r>
          </w:p>
        </w:tc>
        <w:tc>
          <w:tcPr>
            <w:tcW w:w="0" w:type="auto"/>
            <w:tcBorders>
              <w:top w:val="single" w:sz="4" w:space="0" w:color="auto"/>
              <w:left w:val="nil"/>
              <w:bottom w:val="single" w:sz="4" w:space="0" w:color="auto"/>
              <w:right w:val="single" w:sz="4" w:space="0" w:color="auto"/>
            </w:tcBorders>
          </w:tcPr>
          <w:p w14:paraId="30907D75" w14:textId="742A9ED0"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227</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290</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72</w:t>
            </w:r>
          </w:p>
        </w:tc>
        <w:tc>
          <w:tcPr>
            <w:tcW w:w="0" w:type="auto"/>
            <w:tcBorders>
              <w:top w:val="single" w:sz="4" w:space="0" w:color="auto"/>
              <w:left w:val="nil"/>
              <w:bottom w:val="single" w:sz="4" w:space="0" w:color="auto"/>
              <w:right w:val="single" w:sz="4" w:space="0" w:color="auto"/>
            </w:tcBorders>
          </w:tcPr>
          <w:p w14:paraId="3229C700" w14:textId="7936DB0C"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246</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455</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70</w:t>
            </w:r>
            <w:r w:rsidR="00F92EA1" w:rsidRPr="005206C2">
              <w:rPr>
                <w:rFonts w:ascii="Times New Roman" w:hAnsi="Times New Roman"/>
                <w:color w:val="000000"/>
                <w:sz w:val="14"/>
                <w:szCs w:val="14"/>
                <w:lang w:val="en-GB" w:eastAsia="sl-SI"/>
              </w:rPr>
              <w:t xml:space="preserve"> </w:t>
            </w:r>
          </w:p>
        </w:tc>
      </w:tr>
      <w:tr w:rsidR="00076323" w:rsidRPr="005206C2" w14:paraId="20F912D3" w14:textId="77777777" w:rsidTr="0056729A">
        <w:trPr>
          <w:trHeight w:val="300"/>
          <w:jc w:val="right"/>
        </w:trPr>
        <w:tc>
          <w:tcPr>
            <w:tcW w:w="0" w:type="auto"/>
            <w:tcBorders>
              <w:top w:val="single" w:sz="4" w:space="0" w:color="auto"/>
              <w:left w:val="single" w:sz="4" w:space="0" w:color="auto"/>
              <w:bottom w:val="single" w:sz="4" w:space="0" w:color="auto"/>
              <w:right w:val="single" w:sz="4" w:space="0" w:color="auto"/>
            </w:tcBorders>
          </w:tcPr>
          <w:p w14:paraId="06792F50" w14:textId="77777777" w:rsidR="00076323" w:rsidRPr="005206C2" w:rsidRDefault="00076323" w:rsidP="00BB558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Elderly</w:t>
            </w:r>
          </w:p>
        </w:tc>
        <w:tc>
          <w:tcPr>
            <w:tcW w:w="0" w:type="auto"/>
            <w:tcBorders>
              <w:top w:val="single" w:sz="4" w:space="0" w:color="auto"/>
              <w:left w:val="nil"/>
              <w:bottom w:val="single" w:sz="4" w:space="0" w:color="auto"/>
              <w:right w:val="single" w:sz="4" w:space="0" w:color="auto"/>
            </w:tcBorders>
          </w:tcPr>
          <w:p w14:paraId="7218C88E" w14:textId="03B9B0C8"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614</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873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90</w:t>
            </w:r>
            <w:r w:rsidRPr="005206C2">
              <w:rPr>
                <w:rFonts w:ascii="Times New Roman" w:hAnsi="Times New Roman"/>
                <w:color w:val="000000"/>
                <w:sz w:val="14"/>
                <w:szCs w:val="14"/>
                <w:lang w:val="en-GB" w:eastAsia="sl-SI"/>
              </w:rPr>
              <w:tab/>
            </w:r>
            <w:r w:rsidR="00F92EA1" w:rsidRPr="005206C2">
              <w:rPr>
                <w:rFonts w:ascii="Times New Roman" w:hAnsi="Times New Roman"/>
                <w:color w:val="000000"/>
                <w:sz w:val="14"/>
                <w:szCs w:val="14"/>
                <w:lang w:val="en-GB" w:eastAsia="sl-SI"/>
              </w:rPr>
              <w:t xml:space="preserve"> </w:t>
            </w:r>
          </w:p>
        </w:tc>
        <w:tc>
          <w:tcPr>
            <w:tcW w:w="0" w:type="auto"/>
            <w:tcBorders>
              <w:top w:val="single" w:sz="4" w:space="0" w:color="auto"/>
              <w:left w:val="nil"/>
              <w:bottom w:val="single" w:sz="4" w:space="0" w:color="auto"/>
              <w:right w:val="single" w:sz="4" w:space="0" w:color="auto"/>
            </w:tcBorders>
          </w:tcPr>
          <w:p w14:paraId="3BD2EE24" w14:textId="0741A124"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593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985</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w:t>
            </w:r>
          </w:p>
        </w:tc>
        <w:tc>
          <w:tcPr>
            <w:tcW w:w="0" w:type="auto"/>
            <w:tcBorders>
              <w:top w:val="single" w:sz="4" w:space="0" w:color="auto"/>
              <w:left w:val="nil"/>
              <w:bottom w:val="single" w:sz="4" w:space="0" w:color="auto"/>
              <w:right w:val="single" w:sz="4" w:space="0" w:color="auto"/>
            </w:tcBorders>
          </w:tcPr>
          <w:p w14:paraId="2606ACFA" w14:textId="7A5D508D"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695</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347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p>
        </w:tc>
        <w:tc>
          <w:tcPr>
            <w:tcW w:w="0" w:type="auto"/>
            <w:tcBorders>
              <w:top w:val="single" w:sz="4" w:space="0" w:color="auto"/>
              <w:left w:val="nil"/>
              <w:bottom w:val="single" w:sz="4" w:space="0" w:color="auto"/>
              <w:right w:val="single" w:sz="4" w:space="0" w:color="auto"/>
            </w:tcBorders>
          </w:tcPr>
          <w:p w14:paraId="6926BAC0" w14:textId="4F63201A"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908</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665</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50</w:t>
            </w:r>
          </w:p>
        </w:tc>
        <w:tc>
          <w:tcPr>
            <w:tcW w:w="0" w:type="auto"/>
            <w:tcBorders>
              <w:top w:val="single" w:sz="4" w:space="0" w:color="auto"/>
              <w:left w:val="nil"/>
              <w:bottom w:val="single" w:sz="4" w:space="0" w:color="auto"/>
              <w:right w:val="single" w:sz="4" w:space="0" w:color="auto"/>
            </w:tcBorders>
          </w:tcPr>
          <w:p w14:paraId="0DD73FFB" w14:textId="167E4A63"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692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275</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30</w:t>
            </w:r>
          </w:p>
        </w:tc>
        <w:tc>
          <w:tcPr>
            <w:tcW w:w="0" w:type="auto"/>
            <w:tcBorders>
              <w:top w:val="single" w:sz="4" w:space="0" w:color="auto"/>
              <w:left w:val="nil"/>
              <w:bottom w:val="single" w:sz="4" w:space="0" w:color="auto"/>
              <w:right w:val="single" w:sz="4" w:space="0" w:color="auto"/>
            </w:tcBorders>
          </w:tcPr>
          <w:p w14:paraId="15BE26B3" w14:textId="48F0AEB2"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721</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425</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30</w:t>
            </w:r>
          </w:p>
        </w:tc>
        <w:tc>
          <w:tcPr>
            <w:tcW w:w="0" w:type="auto"/>
            <w:tcBorders>
              <w:top w:val="single" w:sz="4" w:space="0" w:color="auto"/>
              <w:left w:val="nil"/>
              <w:bottom w:val="single" w:sz="4" w:space="0" w:color="auto"/>
              <w:right w:val="single" w:sz="4" w:space="0" w:color="auto"/>
            </w:tcBorders>
          </w:tcPr>
          <w:p w14:paraId="3ADF6271" w14:textId="58463829"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798</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075</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34</w:t>
            </w:r>
          </w:p>
        </w:tc>
        <w:tc>
          <w:tcPr>
            <w:tcW w:w="0" w:type="auto"/>
            <w:tcBorders>
              <w:top w:val="single" w:sz="4" w:space="0" w:color="auto"/>
              <w:left w:val="nil"/>
              <w:bottom w:val="single" w:sz="4" w:space="0" w:color="auto"/>
              <w:right w:val="single" w:sz="4" w:space="0" w:color="auto"/>
            </w:tcBorders>
          </w:tcPr>
          <w:p w14:paraId="26D0527B" w14:textId="31BF5E2B"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649</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715</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34</w:t>
            </w:r>
            <w:r w:rsidR="00F92EA1" w:rsidRPr="005206C2">
              <w:rPr>
                <w:rFonts w:ascii="Times New Roman" w:hAnsi="Times New Roman"/>
                <w:color w:val="000000"/>
                <w:sz w:val="14"/>
                <w:szCs w:val="14"/>
                <w:lang w:val="en-GB" w:eastAsia="sl-SI"/>
              </w:rPr>
              <w:t xml:space="preserve"> </w:t>
            </w:r>
          </w:p>
        </w:tc>
      </w:tr>
      <w:tr w:rsidR="00076323" w:rsidRPr="005206C2" w14:paraId="6C587407" w14:textId="77777777" w:rsidTr="0056729A">
        <w:trPr>
          <w:trHeight w:val="300"/>
          <w:jc w:val="right"/>
        </w:trPr>
        <w:tc>
          <w:tcPr>
            <w:tcW w:w="0" w:type="auto"/>
            <w:tcBorders>
              <w:top w:val="single" w:sz="4" w:space="0" w:color="auto"/>
              <w:left w:val="single" w:sz="4" w:space="0" w:color="auto"/>
              <w:bottom w:val="single" w:sz="4" w:space="0" w:color="auto"/>
              <w:right w:val="single" w:sz="4" w:space="0" w:color="auto"/>
            </w:tcBorders>
          </w:tcPr>
          <w:p w14:paraId="0E53EFD6" w14:textId="77777777" w:rsidR="00076323" w:rsidRPr="005206C2" w:rsidRDefault="00076323" w:rsidP="00BB558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Disabled persons</w:t>
            </w:r>
          </w:p>
        </w:tc>
        <w:tc>
          <w:tcPr>
            <w:tcW w:w="0" w:type="auto"/>
            <w:tcBorders>
              <w:top w:val="single" w:sz="4" w:space="0" w:color="auto"/>
              <w:left w:val="nil"/>
              <w:bottom w:val="single" w:sz="4" w:space="0" w:color="auto"/>
              <w:right w:val="single" w:sz="4" w:space="0" w:color="auto"/>
            </w:tcBorders>
          </w:tcPr>
          <w:p w14:paraId="4524ADA6" w14:textId="0040BA3E"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446</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356</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w:t>
            </w:r>
            <w:r w:rsidRPr="005206C2">
              <w:rPr>
                <w:rFonts w:ascii="Times New Roman" w:hAnsi="Times New Roman"/>
                <w:color w:val="000000"/>
                <w:sz w:val="14"/>
                <w:szCs w:val="14"/>
                <w:lang w:val="en-GB" w:eastAsia="sl-SI"/>
              </w:rPr>
              <w:tab/>
            </w:r>
            <w:r w:rsidR="00F92EA1" w:rsidRPr="005206C2">
              <w:rPr>
                <w:rFonts w:ascii="Times New Roman" w:hAnsi="Times New Roman"/>
                <w:color w:val="000000"/>
                <w:sz w:val="14"/>
                <w:szCs w:val="14"/>
                <w:lang w:val="en-GB" w:eastAsia="sl-SI"/>
              </w:rPr>
              <w:t xml:space="preserve"> </w:t>
            </w:r>
          </w:p>
        </w:tc>
        <w:tc>
          <w:tcPr>
            <w:tcW w:w="0" w:type="auto"/>
            <w:tcBorders>
              <w:top w:val="single" w:sz="4" w:space="0" w:color="auto"/>
              <w:left w:val="nil"/>
              <w:bottom w:val="single" w:sz="4" w:space="0" w:color="auto"/>
              <w:right w:val="single" w:sz="4" w:space="0" w:color="auto"/>
            </w:tcBorders>
          </w:tcPr>
          <w:p w14:paraId="2B268908" w14:textId="4BAA66BF"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519</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408</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w:t>
            </w:r>
          </w:p>
        </w:tc>
        <w:tc>
          <w:tcPr>
            <w:tcW w:w="0" w:type="auto"/>
            <w:tcBorders>
              <w:top w:val="single" w:sz="4" w:space="0" w:color="auto"/>
              <w:left w:val="nil"/>
              <w:bottom w:val="single" w:sz="4" w:space="0" w:color="auto"/>
              <w:right w:val="single" w:sz="4" w:space="0" w:color="auto"/>
            </w:tcBorders>
          </w:tcPr>
          <w:p w14:paraId="0063B594" w14:textId="7F52FBB2"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768</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063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70</w:t>
            </w:r>
          </w:p>
        </w:tc>
        <w:tc>
          <w:tcPr>
            <w:tcW w:w="0" w:type="auto"/>
            <w:tcBorders>
              <w:top w:val="single" w:sz="4" w:space="0" w:color="auto"/>
              <w:left w:val="nil"/>
              <w:bottom w:val="single" w:sz="4" w:space="0" w:color="auto"/>
              <w:right w:val="single" w:sz="4" w:space="0" w:color="auto"/>
            </w:tcBorders>
          </w:tcPr>
          <w:p w14:paraId="0C398EB0" w14:textId="740753DB"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480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567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w:t>
            </w:r>
          </w:p>
        </w:tc>
        <w:tc>
          <w:tcPr>
            <w:tcW w:w="0" w:type="auto"/>
            <w:tcBorders>
              <w:top w:val="single" w:sz="4" w:space="0" w:color="auto"/>
              <w:left w:val="nil"/>
              <w:bottom w:val="single" w:sz="4" w:space="0" w:color="auto"/>
              <w:right w:val="single" w:sz="4" w:space="0" w:color="auto"/>
            </w:tcBorders>
          </w:tcPr>
          <w:p w14:paraId="1723B7F4" w14:textId="2C3153FC"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351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w:t>
            </w:r>
          </w:p>
        </w:tc>
        <w:tc>
          <w:tcPr>
            <w:tcW w:w="0" w:type="auto"/>
            <w:tcBorders>
              <w:top w:val="single" w:sz="4" w:space="0" w:color="auto"/>
              <w:left w:val="nil"/>
              <w:bottom w:val="single" w:sz="4" w:space="0" w:color="auto"/>
              <w:right w:val="single" w:sz="4" w:space="0" w:color="auto"/>
            </w:tcBorders>
          </w:tcPr>
          <w:p w14:paraId="5054CE77" w14:textId="493519DD"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537</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598</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w:t>
            </w:r>
          </w:p>
        </w:tc>
        <w:tc>
          <w:tcPr>
            <w:tcW w:w="0" w:type="auto"/>
            <w:tcBorders>
              <w:top w:val="single" w:sz="4" w:space="0" w:color="auto"/>
              <w:left w:val="nil"/>
              <w:bottom w:val="single" w:sz="4" w:space="0" w:color="auto"/>
              <w:right w:val="single" w:sz="4" w:space="0" w:color="auto"/>
            </w:tcBorders>
          </w:tcPr>
          <w:p w14:paraId="60819D15" w14:textId="3484A3AE"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421</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400</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p>
        </w:tc>
        <w:tc>
          <w:tcPr>
            <w:tcW w:w="0" w:type="auto"/>
            <w:tcBorders>
              <w:top w:val="single" w:sz="4" w:space="0" w:color="auto"/>
              <w:left w:val="nil"/>
              <w:bottom w:val="single" w:sz="4" w:space="0" w:color="auto"/>
              <w:right w:val="single" w:sz="4" w:space="0" w:color="auto"/>
            </w:tcBorders>
          </w:tcPr>
          <w:p w14:paraId="67741BB9" w14:textId="45B34704"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311</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350</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r w:rsidR="00F92EA1" w:rsidRPr="005206C2">
              <w:rPr>
                <w:rFonts w:ascii="Times New Roman" w:hAnsi="Times New Roman"/>
                <w:color w:val="000000"/>
                <w:sz w:val="14"/>
                <w:szCs w:val="14"/>
                <w:lang w:val="en-GB" w:eastAsia="sl-SI"/>
              </w:rPr>
              <w:t xml:space="preserve"> </w:t>
            </w:r>
          </w:p>
        </w:tc>
      </w:tr>
      <w:tr w:rsidR="00076323" w:rsidRPr="005206C2" w14:paraId="2C81E60C" w14:textId="77777777" w:rsidTr="0056729A">
        <w:trPr>
          <w:trHeight w:val="300"/>
          <w:jc w:val="right"/>
        </w:trPr>
        <w:tc>
          <w:tcPr>
            <w:tcW w:w="0" w:type="auto"/>
            <w:tcBorders>
              <w:top w:val="single" w:sz="4" w:space="0" w:color="auto"/>
              <w:left w:val="single" w:sz="4" w:space="0" w:color="auto"/>
              <w:bottom w:val="single" w:sz="4" w:space="0" w:color="auto"/>
              <w:right w:val="single" w:sz="4" w:space="0" w:color="auto"/>
            </w:tcBorders>
          </w:tcPr>
          <w:p w14:paraId="186818FF" w14:textId="77777777" w:rsidR="00076323" w:rsidRPr="005206C2" w:rsidRDefault="00076323" w:rsidP="00BB558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Roma</w:t>
            </w:r>
          </w:p>
        </w:tc>
        <w:tc>
          <w:tcPr>
            <w:tcW w:w="0" w:type="auto"/>
            <w:tcBorders>
              <w:top w:val="single" w:sz="4" w:space="0" w:color="auto"/>
              <w:left w:val="nil"/>
              <w:bottom w:val="single" w:sz="4" w:space="0" w:color="auto"/>
              <w:right w:val="single" w:sz="4" w:space="0" w:color="auto"/>
            </w:tcBorders>
          </w:tcPr>
          <w:p w14:paraId="6C93AA34" w14:textId="2C3D4BF2"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73</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524</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60</w:t>
            </w:r>
            <w:r w:rsidRPr="005206C2">
              <w:rPr>
                <w:rFonts w:ascii="Times New Roman" w:hAnsi="Times New Roman"/>
                <w:color w:val="000000"/>
                <w:sz w:val="14"/>
                <w:szCs w:val="14"/>
                <w:lang w:val="en-GB" w:eastAsia="sl-SI"/>
              </w:rPr>
              <w:tab/>
            </w:r>
            <w:r w:rsidR="00F92EA1" w:rsidRPr="005206C2">
              <w:rPr>
                <w:rFonts w:ascii="Times New Roman" w:hAnsi="Times New Roman"/>
                <w:color w:val="000000"/>
                <w:sz w:val="14"/>
                <w:szCs w:val="14"/>
                <w:lang w:val="en-GB" w:eastAsia="sl-SI"/>
              </w:rPr>
              <w:t xml:space="preserve"> </w:t>
            </w:r>
          </w:p>
        </w:tc>
        <w:tc>
          <w:tcPr>
            <w:tcW w:w="0" w:type="auto"/>
            <w:tcBorders>
              <w:top w:val="single" w:sz="4" w:space="0" w:color="auto"/>
              <w:left w:val="nil"/>
              <w:bottom w:val="single" w:sz="4" w:space="0" w:color="auto"/>
              <w:right w:val="single" w:sz="4" w:space="0" w:color="auto"/>
            </w:tcBorders>
          </w:tcPr>
          <w:p w14:paraId="77F5763D" w14:textId="0B18E070"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70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537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50</w:t>
            </w:r>
          </w:p>
        </w:tc>
        <w:tc>
          <w:tcPr>
            <w:tcW w:w="0" w:type="auto"/>
            <w:tcBorders>
              <w:top w:val="single" w:sz="4" w:space="0" w:color="auto"/>
              <w:left w:val="nil"/>
              <w:bottom w:val="single" w:sz="4" w:space="0" w:color="auto"/>
              <w:right w:val="single" w:sz="4" w:space="0" w:color="auto"/>
            </w:tcBorders>
          </w:tcPr>
          <w:p w14:paraId="1EC5EAFD" w14:textId="5C1FE5E2"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70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442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70</w:t>
            </w:r>
          </w:p>
        </w:tc>
        <w:tc>
          <w:tcPr>
            <w:tcW w:w="0" w:type="auto"/>
            <w:tcBorders>
              <w:top w:val="single" w:sz="4" w:space="0" w:color="auto"/>
              <w:left w:val="nil"/>
              <w:bottom w:val="single" w:sz="4" w:space="0" w:color="auto"/>
              <w:right w:val="single" w:sz="4" w:space="0" w:color="auto"/>
            </w:tcBorders>
          </w:tcPr>
          <w:p w14:paraId="29D4A3E2" w14:textId="19C867E7"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111</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856</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50</w:t>
            </w:r>
          </w:p>
        </w:tc>
        <w:tc>
          <w:tcPr>
            <w:tcW w:w="0" w:type="auto"/>
            <w:tcBorders>
              <w:top w:val="single" w:sz="4" w:space="0" w:color="auto"/>
              <w:left w:val="nil"/>
              <w:bottom w:val="single" w:sz="4" w:space="0" w:color="auto"/>
              <w:right w:val="single" w:sz="4" w:space="0" w:color="auto"/>
            </w:tcBorders>
          </w:tcPr>
          <w:p w14:paraId="5D9FE2E0" w14:textId="614307B0"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120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758</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w:t>
            </w:r>
          </w:p>
        </w:tc>
        <w:tc>
          <w:tcPr>
            <w:tcW w:w="0" w:type="auto"/>
            <w:tcBorders>
              <w:top w:val="single" w:sz="4" w:space="0" w:color="auto"/>
              <w:left w:val="nil"/>
              <w:bottom w:val="single" w:sz="4" w:space="0" w:color="auto"/>
              <w:right w:val="single" w:sz="4" w:space="0" w:color="auto"/>
            </w:tcBorders>
          </w:tcPr>
          <w:p w14:paraId="59CF9A0B" w14:textId="48F2C899"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273</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977</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80</w:t>
            </w:r>
          </w:p>
        </w:tc>
        <w:tc>
          <w:tcPr>
            <w:tcW w:w="0" w:type="auto"/>
            <w:tcBorders>
              <w:top w:val="single" w:sz="4" w:space="0" w:color="auto"/>
              <w:left w:val="nil"/>
              <w:bottom w:val="single" w:sz="4" w:space="0" w:color="auto"/>
              <w:right w:val="single" w:sz="4" w:space="0" w:color="auto"/>
            </w:tcBorders>
          </w:tcPr>
          <w:p w14:paraId="0C557CB4" w14:textId="5E41B11D"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159</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050</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p>
        </w:tc>
        <w:tc>
          <w:tcPr>
            <w:tcW w:w="0" w:type="auto"/>
            <w:tcBorders>
              <w:top w:val="single" w:sz="4" w:space="0" w:color="auto"/>
              <w:left w:val="nil"/>
              <w:bottom w:val="single" w:sz="4" w:space="0" w:color="auto"/>
              <w:right w:val="single" w:sz="4" w:space="0" w:color="auto"/>
            </w:tcBorders>
          </w:tcPr>
          <w:p w14:paraId="469DBDA9" w14:textId="7D17EAF5"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159</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050</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00</w:t>
            </w:r>
            <w:r w:rsidR="00F92EA1" w:rsidRPr="005206C2">
              <w:rPr>
                <w:rFonts w:ascii="Times New Roman" w:hAnsi="Times New Roman"/>
                <w:color w:val="000000"/>
                <w:sz w:val="14"/>
                <w:szCs w:val="14"/>
                <w:lang w:val="en-GB" w:eastAsia="sl-SI"/>
              </w:rPr>
              <w:t xml:space="preserve"> </w:t>
            </w:r>
          </w:p>
        </w:tc>
      </w:tr>
      <w:tr w:rsidR="00076323" w:rsidRPr="005206C2" w14:paraId="433179BE" w14:textId="77777777" w:rsidTr="0056729A">
        <w:trPr>
          <w:trHeight w:val="300"/>
          <w:jc w:val="right"/>
        </w:trPr>
        <w:tc>
          <w:tcPr>
            <w:tcW w:w="0" w:type="auto"/>
            <w:tcBorders>
              <w:top w:val="single" w:sz="4" w:space="0" w:color="auto"/>
              <w:left w:val="single" w:sz="4" w:space="0" w:color="auto"/>
              <w:bottom w:val="single" w:sz="4" w:space="0" w:color="auto"/>
              <w:right w:val="single" w:sz="4" w:space="0" w:color="auto"/>
            </w:tcBorders>
          </w:tcPr>
          <w:p w14:paraId="0E63122F" w14:textId="77777777" w:rsidR="00076323" w:rsidRPr="005206C2" w:rsidRDefault="00076323" w:rsidP="00BB558A">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Other</w:t>
            </w:r>
          </w:p>
        </w:tc>
        <w:tc>
          <w:tcPr>
            <w:tcW w:w="0" w:type="auto"/>
            <w:tcBorders>
              <w:top w:val="single" w:sz="4" w:space="0" w:color="auto"/>
              <w:left w:val="nil"/>
              <w:bottom w:val="single" w:sz="4" w:space="0" w:color="auto"/>
              <w:right w:val="single" w:sz="4" w:space="0" w:color="auto"/>
            </w:tcBorders>
          </w:tcPr>
          <w:p w14:paraId="09BD54EB" w14:textId="7069A44A"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168</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454</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w:t>
            </w:r>
            <w:r w:rsidRPr="005206C2">
              <w:rPr>
                <w:rFonts w:ascii="Times New Roman" w:hAnsi="Times New Roman"/>
                <w:color w:val="000000"/>
                <w:sz w:val="14"/>
                <w:szCs w:val="14"/>
                <w:lang w:val="en-GB" w:eastAsia="sl-SI"/>
              </w:rPr>
              <w:tab/>
            </w:r>
            <w:r w:rsidR="00F92EA1" w:rsidRPr="005206C2">
              <w:rPr>
                <w:rFonts w:ascii="Times New Roman" w:hAnsi="Times New Roman"/>
                <w:color w:val="000000"/>
                <w:sz w:val="14"/>
                <w:szCs w:val="14"/>
                <w:lang w:val="en-GB" w:eastAsia="sl-SI"/>
              </w:rPr>
              <w:t xml:space="preserve"> </w:t>
            </w:r>
          </w:p>
        </w:tc>
        <w:tc>
          <w:tcPr>
            <w:tcW w:w="0" w:type="auto"/>
            <w:tcBorders>
              <w:top w:val="single" w:sz="4" w:space="0" w:color="auto"/>
              <w:left w:val="nil"/>
              <w:bottom w:val="single" w:sz="4" w:space="0" w:color="auto"/>
              <w:right w:val="single" w:sz="4" w:space="0" w:color="auto"/>
            </w:tcBorders>
          </w:tcPr>
          <w:p w14:paraId="3F6F658E" w14:textId="2BA0663B"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168</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454</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w:t>
            </w:r>
          </w:p>
        </w:tc>
        <w:tc>
          <w:tcPr>
            <w:tcW w:w="0" w:type="auto"/>
            <w:tcBorders>
              <w:top w:val="single" w:sz="4" w:space="0" w:color="auto"/>
              <w:left w:val="nil"/>
              <w:bottom w:val="single" w:sz="4" w:space="0" w:color="auto"/>
              <w:right w:val="single" w:sz="4" w:space="0" w:color="auto"/>
            </w:tcBorders>
          </w:tcPr>
          <w:p w14:paraId="2F97DC8B" w14:textId="5E869E26"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330</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588</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10</w:t>
            </w:r>
          </w:p>
        </w:tc>
        <w:tc>
          <w:tcPr>
            <w:tcW w:w="0" w:type="auto"/>
            <w:tcBorders>
              <w:top w:val="single" w:sz="4" w:space="0" w:color="auto"/>
              <w:left w:val="nil"/>
              <w:bottom w:val="single" w:sz="4" w:space="0" w:color="auto"/>
              <w:right w:val="single" w:sz="4" w:space="0" w:color="auto"/>
            </w:tcBorders>
          </w:tcPr>
          <w:p w14:paraId="6FF47FCF" w14:textId="6E0E2504"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469</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907</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70</w:t>
            </w:r>
          </w:p>
        </w:tc>
        <w:tc>
          <w:tcPr>
            <w:tcW w:w="0" w:type="auto"/>
            <w:tcBorders>
              <w:top w:val="single" w:sz="4" w:space="0" w:color="auto"/>
              <w:left w:val="nil"/>
              <w:bottom w:val="single" w:sz="4" w:space="0" w:color="auto"/>
              <w:right w:val="single" w:sz="4" w:space="0" w:color="auto"/>
            </w:tcBorders>
          </w:tcPr>
          <w:p w14:paraId="11D814B3" w14:textId="22EEE16D"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615</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392</w:t>
            </w:r>
            <w:r w:rsidR="00593FBC"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w:t>
            </w:r>
          </w:p>
        </w:tc>
        <w:tc>
          <w:tcPr>
            <w:tcW w:w="0" w:type="auto"/>
            <w:tcBorders>
              <w:top w:val="single" w:sz="4" w:space="0" w:color="auto"/>
              <w:left w:val="nil"/>
              <w:bottom w:val="single" w:sz="4" w:space="0" w:color="auto"/>
              <w:right w:val="single" w:sz="4" w:space="0" w:color="auto"/>
            </w:tcBorders>
          </w:tcPr>
          <w:p w14:paraId="299ECB1B" w14:textId="2A48607B" w:rsidR="00076323" w:rsidRPr="005206C2" w:rsidRDefault="00076323" w:rsidP="005206C2">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602</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742</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40</w:t>
            </w:r>
          </w:p>
        </w:tc>
        <w:tc>
          <w:tcPr>
            <w:tcW w:w="0" w:type="auto"/>
            <w:tcBorders>
              <w:top w:val="single" w:sz="4" w:space="0" w:color="auto"/>
              <w:left w:val="nil"/>
              <w:bottom w:val="single" w:sz="4" w:space="0" w:color="auto"/>
              <w:right w:val="single" w:sz="4" w:space="0" w:color="auto"/>
            </w:tcBorders>
          </w:tcPr>
          <w:p w14:paraId="4BE28780" w14:textId="7A30CB6B"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618</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792</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70</w:t>
            </w:r>
          </w:p>
        </w:tc>
        <w:tc>
          <w:tcPr>
            <w:tcW w:w="0" w:type="auto"/>
            <w:tcBorders>
              <w:top w:val="single" w:sz="4" w:space="0" w:color="auto"/>
              <w:left w:val="nil"/>
              <w:bottom w:val="single" w:sz="4" w:space="0" w:color="auto"/>
              <w:right w:val="single" w:sz="4" w:space="0" w:color="auto"/>
            </w:tcBorders>
          </w:tcPr>
          <w:p w14:paraId="4C751849" w14:textId="51362AD4" w:rsidR="00076323" w:rsidRPr="005206C2" w:rsidRDefault="00076323" w:rsidP="00BB558A">
            <w:pPr>
              <w:spacing w:after="0" w:line="240" w:lineRule="auto"/>
              <w:jc w:val="right"/>
              <w:rPr>
                <w:rFonts w:ascii="Times New Roman" w:hAnsi="Times New Roman"/>
                <w:color w:val="000000"/>
                <w:sz w:val="14"/>
                <w:szCs w:val="14"/>
                <w:lang w:val="en-GB" w:eastAsia="sl-SI"/>
              </w:rPr>
            </w:pPr>
            <w:r w:rsidRPr="005206C2">
              <w:rPr>
                <w:rFonts w:ascii="Times New Roman" w:hAnsi="Times New Roman"/>
                <w:color w:val="000000"/>
                <w:sz w:val="14"/>
                <w:szCs w:val="14"/>
                <w:lang w:val="en-GB" w:eastAsia="sl-SI"/>
              </w:rPr>
              <w:t>687</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542</w:t>
            </w:r>
            <w:r w:rsidR="005206C2" w:rsidRPr="005206C2">
              <w:rPr>
                <w:rFonts w:ascii="Times New Roman" w:hAnsi="Times New Roman"/>
                <w:color w:val="000000"/>
                <w:sz w:val="14"/>
                <w:szCs w:val="14"/>
                <w:lang w:val="en-GB" w:eastAsia="sl-SI"/>
              </w:rPr>
              <w:t>.</w:t>
            </w:r>
            <w:r w:rsidRPr="005206C2">
              <w:rPr>
                <w:rFonts w:ascii="Times New Roman" w:hAnsi="Times New Roman"/>
                <w:color w:val="000000"/>
                <w:sz w:val="14"/>
                <w:szCs w:val="14"/>
                <w:lang w:val="en-GB" w:eastAsia="sl-SI"/>
              </w:rPr>
              <w:t>39</w:t>
            </w:r>
            <w:r w:rsidR="00F92EA1" w:rsidRPr="005206C2">
              <w:rPr>
                <w:rFonts w:ascii="Times New Roman" w:hAnsi="Times New Roman"/>
                <w:color w:val="000000"/>
                <w:sz w:val="14"/>
                <w:szCs w:val="14"/>
                <w:lang w:val="en-GB" w:eastAsia="sl-SI"/>
              </w:rPr>
              <w:t xml:space="preserve"> </w:t>
            </w:r>
          </w:p>
        </w:tc>
      </w:tr>
    </w:tbl>
    <w:p w14:paraId="5C1843F7" w14:textId="77777777" w:rsidR="00076323" w:rsidRPr="005206C2" w:rsidRDefault="00076323" w:rsidP="001541EF">
      <w:pPr>
        <w:jc w:val="both"/>
        <w:rPr>
          <w:rFonts w:ascii="Times New Roman" w:hAnsi="Times New Roman"/>
          <w:sz w:val="20"/>
          <w:szCs w:val="20"/>
          <w:highlight w:val="red"/>
          <w:lang w:val="en-GB"/>
        </w:rPr>
      </w:pPr>
    </w:p>
    <w:p w14:paraId="29F441AF" w14:textId="19DEABE4" w:rsidR="00076323" w:rsidRPr="005206C2" w:rsidRDefault="00076323" w:rsidP="00633B03">
      <w:pPr>
        <w:pStyle w:val="SingleTxtG"/>
        <w:ind w:left="0"/>
        <w:rPr>
          <w:b/>
          <w:lang w:val="en-GB"/>
        </w:rPr>
      </w:pPr>
      <w:r w:rsidRPr="005206C2">
        <w:rPr>
          <w:b/>
          <w:lang w:val="en-GB"/>
        </w:rPr>
        <w:t>Table</w:t>
      </w:r>
      <w:r w:rsidR="002E4385">
        <w:rPr>
          <w:b/>
          <w:lang w:val="en-GB"/>
        </w:rPr>
        <w:t xml:space="preserve"> 6</w:t>
      </w:r>
      <w:r w:rsidRPr="005206C2">
        <w:rPr>
          <w:b/>
          <w:lang w:val="en-GB"/>
        </w:rPr>
        <w:t>: Campaigns and domestic violence awareness projects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3228"/>
        <w:gridCol w:w="3471"/>
      </w:tblGrid>
      <w:tr w:rsidR="00070515" w:rsidRPr="00352CAA" w14:paraId="7E798E80" w14:textId="77777777" w:rsidTr="00352CAA">
        <w:trPr>
          <w:jc w:val="center"/>
        </w:trPr>
        <w:tc>
          <w:tcPr>
            <w:tcW w:w="1304" w:type="pct"/>
            <w:shd w:val="clear" w:color="auto" w:fill="C5E0B3"/>
          </w:tcPr>
          <w:p w14:paraId="15F73C7E"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Year</w:t>
            </w:r>
          </w:p>
        </w:tc>
        <w:tc>
          <w:tcPr>
            <w:tcW w:w="1781" w:type="pct"/>
            <w:shd w:val="clear" w:color="auto" w:fill="C5E0B3"/>
          </w:tcPr>
          <w:p w14:paraId="48D867D8"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Campaign/project implemented or co-funded by</w:t>
            </w:r>
          </w:p>
        </w:tc>
        <w:tc>
          <w:tcPr>
            <w:tcW w:w="1915" w:type="pct"/>
            <w:shd w:val="clear" w:color="auto" w:fill="C5E0B3"/>
          </w:tcPr>
          <w:p w14:paraId="31149A8B"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Campaign/project name and purpose</w:t>
            </w:r>
          </w:p>
        </w:tc>
      </w:tr>
      <w:tr w:rsidR="00070515" w:rsidRPr="00352CAA" w14:paraId="6D5A9516" w14:textId="77777777" w:rsidTr="00352CAA">
        <w:trPr>
          <w:jc w:val="center"/>
        </w:trPr>
        <w:tc>
          <w:tcPr>
            <w:tcW w:w="1304" w:type="pct"/>
            <w:shd w:val="clear" w:color="auto" w:fill="auto"/>
          </w:tcPr>
          <w:p w14:paraId="185CB3B2"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hAnsi="Times New Roman"/>
                <w:sz w:val="20"/>
                <w:szCs w:val="20"/>
                <w:lang w:val="en-GB"/>
              </w:rPr>
              <w:t>2013-2015</w:t>
            </w:r>
          </w:p>
        </w:tc>
        <w:tc>
          <w:tcPr>
            <w:tcW w:w="1781" w:type="pct"/>
            <w:shd w:val="clear" w:color="auto" w:fill="auto"/>
          </w:tcPr>
          <w:p w14:paraId="37667C6C"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hAnsi="Times New Roman"/>
                <w:sz w:val="20"/>
                <w:szCs w:val="20"/>
                <w:lang w:val="en-GB"/>
              </w:rPr>
              <w:t>MDDSZ and police</w:t>
            </w:r>
          </w:p>
        </w:tc>
        <w:tc>
          <w:tcPr>
            <w:tcW w:w="1915" w:type="pct"/>
            <w:shd w:val="clear" w:color="auto" w:fill="auto"/>
          </w:tcPr>
          <w:p w14:paraId="71BFFD05"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Vesna – to Live a Life Free of Violence. The most important objectives of the campaign were drawing attention to the problem of violence against women and girls, and awareness raising of women and girls who have experienced violence (and potential victims) as well as experts and the general public.</w:t>
            </w:r>
          </w:p>
        </w:tc>
      </w:tr>
      <w:tr w:rsidR="00070515" w:rsidRPr="00352CAA" w14:paraId="247BBD18" w14:textId="77777777" w:rsidTr="00352CAA">
        <w:trPr>
          <w:jc w:val="center"/>
        </w:trPr>
        <w:tc>
          <w:tcPr>
            <w:tcW w:w="1304" w:type="pct"/>
            <w:shd w:val="clear" w:color="auto" w:fill="auto"/>
          </w:tcPr>
          <w:p w14:paraId="471658F7"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2015</w:t>
            </w:r>
          </w:p>
        </w:tc>
        <w:tc>
          <w:tcPr>
            <w:tcW w:w="1781" w:type="pct"/>
            <w:shd w:val="clear" w:color="auto" w:fill="auto"/>
          </w:tcPr>
          <w:p w14:paraId="3F5FCBD4"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MDDSZ</w:t>
            </w:r>
          </w:p>
        </w:tc>
        <w:tc>
          <w:tcPr>
            <w:tcW w:w="1915" w:type="pct"/>
            <w:shd w:val="clear" w:color="auto" w:fill="auto"/>
          </w:tcPr>
          <w:p w14:paraId="591B6486" w14:textId="77777777" w:rsidR="00070515" w:rsidRPr="00352CAA" w:rsidRDefault="00070515" w:rsidP="00352CAA">
            <w:pPr>
              <w:spacing w:after="0" w:line="240" w:lineRule="auto"/>
              <w:rPr>
                <w:rFonts w:ascii="Times New Roman" w:hAnsi="Times New Roman"/>
                <w:color w:val="000000"/>
                <w:spacing w:val="1"/>
                <w:sz w:val="20"/>
                <w:szCs w:val="20"/>
                <w:lang w:val="en-GB"/>
              </w:rPr>
            </w:pPr>
            <w:r w:rsidRPr="00352CAA">
              <w:rPr>
                <w:rFonts w:ascii="Times New Roman" w:hAnsi="Times New Roman"/>
                <w:color w:val="000000"/>
                <w:sz w:val="20"/>
                <w:szCs w:val="20"/>
                <w:lang w:val="en-GB"/>
              </w:rPr>
              <w:t>A conference on Sexual Child Abuse Should Not Remain a Taboo was held at the National Assembly to mark the European Day on the Protection of Children against Sexual Abuse and Sexual Exploitation. The aim of the event was to raise awareness among the general public concerning the issues of sexual abuse of children and its consequences.</w:t>
            </w:r>
          </w:p>
          <w:p w14:paraId="0AEC40B9" w14:textId="77777777" w:rsidR="00070515" w:rsidRPr="00352CAA" w:rsidRDefault="00070515" w:rsidP="00352CAA">
            <w:pPr>
              <w:spacing w:after="0" w:line="240" w:lineRule="auto"/>
              <w:rPr>
                <w:rFonts w:ascii="Times New Roman" w:hAnsi="Times New Roman"/>
                <w:sz w:val="20"/>
                <w:szCs w:val="20"/>
                <w:lang w:val="en-GB"/>
              </w:rPr>
            </w:pPr>
          </w:p>
        </w:tc>
      </w:tr>
      <w:tr w:rsidR="00070515" w:rsidRPr="00352CAA" w14:paraId="34189387" w14:textId="77777777" w:rsidTr="00352CAA">
        <w:trPr>
          <w:jc w:val="center"/>
        </w:trPr>
        <w:tc>
          <w:tcPr>
            <w:tcW w:w="1304" w:type="pct"/>
            <w:shd w:val="clear" w:color="auto" w:fill="auto"/>
          </w:tcPr>
          <w:p w14:paraId="3A120AED"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2017 and 2019</w:t>
            </w:r>
          </w:p>
        </w:tc>
        <w:tc>
          <w:tcPr>
            <w:tcW w:w="1781" w:type="pct"/>
            <w:shd w:val="clear" w:color="auto" w:fill="auto"/>
          </w:tcPr>
          <w:p w14:paraId="6139EB54"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MDDSZ</w:t>
            </w:r>
          </w:p>
        </w:tc>
        <w:tc>
          <w:tcPr>
            <w:tcW w:w="1915" w:type="pct"/>
            <w:shd w:val="clear" w:color="auto" w:fill="auto"/>
          </w:tcPr>
          <w:p w14:paraId="0605EF6E"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 xml:space="preserve">Awareness raising project regarding cyber violence and bullying of women </w:t>
            </w:r>
            <w:r w:rsidRPr="00352CAA">
              <w:rPr>
                <w:rFonts w:ascii="Times New Roman" w:hAnsi="Times New Roman"/>
                <w:sz w:val="20"/>
                <w:szCs w:val="20"/>
                <w:lang w:val="en-GB"/>
              </w:rPr>
              <w:lastRenderedPageBreak/>
              <w:t xml:space="preserve">and girls - Click-off! Stop cyber violence against women and girls. The aim of the project was to address cyber violence and bullying as a form of violence against women and girls reflecting unequal power relations between women and men, and to upgrade the existing national activities to prevent cyber violence and bullying through integration of the gender perspective. The main aims of the project included: awareness raising, prevention and elimination of cyber violence stereotypes, raising awareness and increasing knowledge of all stakeholders, enhancing knowledge of experts to ensure an appropriate system of prevention and protection, sharing experience and best practices. </w:t>
            </w:r>
          </w:p>
          <w:p w14:paraId="2CBEF061" w14:textId="77777777" w:rsidR="00070515" w:rsidRPr="00352CAA" w:rsidRDefault="00070515" w:rsidP="00352CAA">
            <w:pPr>
              <w:spacing w:after="0" w:line="240" w:lineRule="auto"/>
              <w:rPr>
                <w:rFonts w:ascii="Times New Roman" w:hAnsi="Times New Roman"/>
                <w:sz w:val="20"/>
                <w:szCs w:val="20"/>
                <w:lang w:val="en-GB"/>
              </w:rPr>
            </w:pPr>
          </w:p>
        </w:tc>
      </w:tr>
      <w:tr w:rsidR="00070515" w:rsidRPr="00352CAA" w14:paraId="621C5FF5" w14:textId="77777777" w:rsidTr="00352CAA">
        <w:trPr>
          <w:jc w:val="center"/>
        </w:trPr>
        <w:tc>
          <w:tcPr>
            <w:tcW w:w="1304" w:type="pct"/>
            <w:shd w:val="clear" w:color="auto" w:fill="auto"/>
          </w:tcPr>
          <w:p w14:paraId="2DE0772A"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eastAsia="Times New Roman" w:hAnsi="Times New Roman"/>
                <w:sz w:val="20"/>
                <w:szCs w:val="20"/>
                <w:lang w:val="en-GB"/>
              </w:rPr>
              <w:lastRenderedPageBreak/>
              <w:t>2016</w:t>
            </w:r>
          </w:p>
        </w:tc>
        <w:tc>
          <w:tcPr>
            <w:tcW w:w="1781" w:type="pct"/>
            <w:shd w:val="clear" w:color="auto" w:fill="auto"/>
          </w:tcPr>
          <w:p w14:paraId="174846EC"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MDDSZ</w:t>
            </w:r>
          </w:p>
        </w:tc>
        <w:tc>
          <w:tcPr>
            <w:tcW w:w="1915" w:type="pct"/>
            <w:shd w:val="clear" w:color="auto" w:fill="auto"/>
          </w:tcPr>
          <w:p w14:paraId="4AD59C35" w14:textId="77777777" w:rsidR="00070515" w:rsidRPr="00352CAA" w:rsidRDefault="00070515" w:rsidP="00352CAA">
            <w:pPr>
              <w:spacing w:after="0" w:line="240" w:lineRule="auto"/>
              <w:rPr>
                <w:rFonts w:ascii="Times New Roman" w:hAnsi="Times New Roman"/>
                <w:color w:val="000000"/>
                <w:sz w:val="20"/>
                <w:szCs w:val="20"/>
                <w:lang w:val="en-GB"/>
              </w:rPr>
            </w:pPr>
            <w:r w:rsidRPr="00352CAA">
              <w:rPr>
                <w:rFonts w:ascii="Times New Roman" w:hAnsi="Times New Roman"/>
                <w:color w:val="000000"/>
                <w:sz w:val="20"/>
                <w:szCs w:val="20"/>
                <w:lang w:val="en-GB"/>
              </w:rPr>
              <w:t>Media campaign on awareness raising and information - Violence Against Children. The aim of the campaign was to raise awareness among people of the importance of reporting (a suspicion of) violence against children.</w:t>
            </w:r>
          </w:p>
          <w:p w14:paraId="7FD67A3D" w14:textId="77777777" w:rsidR="00070515" w:rsidRPr="00352CAA" w:rsidRDefault="00070515" w:rsidP="00352CAA">
            <w:pPr>
              <w:spacing w:after="0" w:line="240" w:lineRule="auto"/>
              <w:rPr>
                <w:rFonts w:ascii="Times New Roman" w:hAnsi="Times New Roman"/>
                <w:sz w:val="20"/>
                <w:szCs w:val="20"/>
                <w:lang w:val="en-GB"/>
              </w:rPr>
            </w:pPr>
          </w:p>
        </w:tc>
      </w:tr>
      <w:tr w:rsidR="00070515" w:rsidRPr="00352CAA" w14:paraId="217A900A" w14:textId="77777777" w:rsidTr="00352CAA">
        <w:trPr>
          <w:jc w:val="center"/>
        </w:trPr>
        <w:tc>
          <w:tcPr>
            <w:tcW w:w="1304" w:type="pct"/>
            <w:shd w:val="clear" w:color="auto" w:fill="auto"/>
          </w:tcPr>
          <w:p w14:paraId="759A261F"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2017</w:t>
            </w:r>
          </w:p>
        </w:tc>
        <w:tc>
          <w:tcPr>
            <w:tcW w:w="1781" w:type="pct"/>
            <w:shd w:val="clear" w:color="auto" w:fill="auto"/>
          </w:tcPr>
          <w:p w14:paraId="35B57796"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MDDSZ and ZPMS</w:t>
            </w:r>
          </w:p>
        </w:tc>
        <w:tc>
          <w:tcPr>
            <w:tcW w:w="1915" w:type="pct"/>
            <w:shd w:val="clear" w:color="auto" w:fill="auto"/>
          </w:tcPr>
          <w:p w14:paraId="0DB986F1"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color w:val="000000"/>
                <w:sz w:val="20"/>
                <w:szCs w:val="20"/>
                <w:lang w:val="en-GB"/>
              </w:rPr>
              <w:t>Conscious Parenting, to promote values and principles of parenting. The aim of the campaign was to make parents aware that using physical punishment of children is unacceptable, and to point out that permissive education is not the only alternative as it also does not yield the desired results. Moreover, the aim of the campaign was to make parents aware that methods of education in accordance with the principles of positive parenting can be taught (provided by the MDDSZ through family assistance programmes).</w:t>
            </w:r>
          </w:p>
        </w:tc>
      </w:tr>
      <w:tr w:rsidR="00070515" w:rsidRPr="00352CAA" w14:paraId="2B70CD2D" w14:textId="77777777" w:rsidTr="00352CAA">
        <w:trPr>
          <w:jc w:val="center"/>
        </w:trPr>
        <w:tc>
          <w:tcPr>
            <w:tcW w:w="1304" w:type="pct"/>
            <w:shd w:val="clear" w:color="auto" w:fill="auto"/>
          </w:tcPr>
          <w:p w14:paraId="75F483DB"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2017–2019</w:t>
            </w:r>
          </w:p>
        </w:tc>
        <w:tc>
          <w:tcPr>
            <w:tcW w:w="1781" w:type="pct"/>
            <w:shd w:val="clear" w:color="auto" w:fill="auto"/>
          </w:tcPr>
          <w:p w14:paraId="4073598D"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MZ</w:t>
            </w:r>
          </w:p>
        </w:tc>
        <w:tc>
          <w:tcPr>
            <w:tcW w:w="1915" w:type="pct"/>
            <w:shd w:val="clear" w:color="auto" w:fill="auto"/>
          </w:tcPr>
          <w:p w14:paraId="243F4CC4"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Co-funded the “Safe Without Violence” project with the “CAP programme” for the prevention of violence and abuse of children being carried out within the framework of the project. Primary prevention is one of the key factors for the protection of children against various forms of violence and abuse. The programme is designed for children and staff in kindergartens and schools. It presents to children in a positive manner, suitable for their age, situations of violence and intensifies them so that children can react to them appropriately and protect themselves.</w:t>
            </w:r>
          </w:p>
        </w:tc>
      </w:tr>
      <w:tr w:rsidR="00070515" w:rsidRPr="00352CAA" w14:paraId="741153EE" w14:textId="77777777" w:rsidTr="00352CAA">
        <w:trPr>
          <w:jc w:val="center"/>
        </w:trPr>
        <w:tc>
          <w:tcPr>
            <w:tcW w:w="1304" w:type="pct"/>
            <w:shd w:val="clear" w:color="auto" w:fill="auto"/>
          </w:tcPr>
          <w:p w14:paraId="217C0640"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2018-2020</w:t>
            </w:r>
          </w:p>
        </w:tc>
        <w:tc>
          <w:tcPr>
            <w:tcW w:w="1781" w:type="pct"/>
            <w:shd w:val="clear" w:color="auto" w:fill="auto"/>
          </w:tcPr>
          <w:p w14:paraId="2E0882FE"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Police and MIZŠ</w:t>
            </w:r>
          </w:p>
        </w:tc>
        <w:tc>
          <w:tcPr>
            <w:tcW w:w="1915" w:type="pct"/>
            <w:shd w:val="clear" w:color="auto" w:fill="auto"/>
          </w:tcPr>
          <w:p w14:paraId="17961787"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 xml:space="preserve">Two-year project: Peer Violence – reducing violence among young people. The main purpose of the project is to reduce peer violence in Slovenia and </w:t>
            </w:r>
            <w:r w:rsidRPr="00352CAA">
              <w:rPr>
                <w:rFonts w:ascii="Times New Roman" w:hAnsi="Times New Roman"/>
                <w:sz w:val="20"/>
                <w:szCs w:val="20"/>
                <w:lang w:val="en-GB"/>
              </w:rPr>
              <w:lastRenderedPageBreak/>
              <w:t>violence against teachers. The project is aimed at making recommendations and drawing up guidelines for the identification of risks and improvement of existing prevention and intervention measures.</w:t>
            </w:r>
          </w:p>
        </w:tc>
      </w:tr>
      <w:tr w:rsidR="00070515" w:rsidRPr="00352CAA" w14:paraId="13935556" w14:textId="77777777" w:rsidTr="00352CAA">
        <w:trPr>
          <w:jc w:val="center"/>
        </w:trPr>
        <w:tc>
          <w:tcPr>
            <w:tcW w:w="1304" w:type="pct"/>
            <w:shd w:val="clear" w:color="auto" w:fill="auto"/>
          </w:tcPr>
          <w:p w14:paraId="57CDD303"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lastRenderedPageBreak/>
              <w:t>2018-2020</w:t>
            </w:r>
          </w:p>
        </w:tc>
        <w:tc>
          <w:tcPr>
            <w:tcW w:w="1781" w:type="pct"/>
            <w:shd w:val="clear" w:color="auto" w:fill="auto"/>
          </w:tcPr>
          <w:p w14:paraId="0E24F62E"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MZ</w:t>
            </w:r>
          </w:p>
        </w:tc>
        <w:tc>
          <w:tcPr>
            <w:tcW w:w="1915" w:type="pct"/>
            <w:shd w:val="clear" w:color="auto" w:fill="auto"/>
          </w:tcPr>
          <w:p w14:paraId="3B04FF41"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Co-funds the implementation of a research project on the prevalence and long-term impact of burdensome experiences in childhood on health and functioning in adulthood. This project is aimed at identifying the prevalence of burdensome experiences in childhood, which includes exposure to sexual violence or abuse.</w:t>
            </w:r>
          </w:p>
          <w:p w14:paraId="49C13176" w14:textId="77777777" w:rsidR="00070515" w:rsidRPr="00352CAA" w:rsidRDefault="00070515" w:rsidP="00352CAA">
            <w:pPr>
              <w:spacing w:after="0" w:line="240" w:lineRule="auto"/>
              <w:rPr>
                <w:rFonts w:ascii="Times New Roman" w:hAnsi="Times New Roman"/>
                <w:sz w:val="20"/>
                <w:szCs w:val="20"/>
                <w:lang w:val="en-GB"/>
              </w:rPr>
            </w:pPr>
          </w:p>
        </w:tc>
      </w:tr>
      <w:tr w:rsidR="00070515" w:rsidRPr="00352CAA" w14:paraId="4B14E59F" w14:textId="77777777" w:rsidTr="00352CAA">
        <w:trPr>
          <w:jc w:val="center"/>
        </w:trPr>
        <w:tc>
          <w:tcPr>
            <w:tcW w:w="1304" w:type="pct"/>
            <w:shd w:val="clear" w:color="auto" w:fill="auto"/>
          </w:tcPr>
          <w:p w14:paraId="163D7313"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2018</w:t>
            </w:r>
          </w:p>
        </w:tc>
        <w:tc>
          <w:tcPr>
            <w:tcW w:w="1781" w:type="pct"/>
            <w:shd w:val="clear" w:color="auto" w:fill="auto"/>
          </w:tcPr>
          <w:p w14:paraId="4E746789"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MDDSZ</w:t>
            </w:r>
          </w:p>
        </w:tc>
        <w:tc>
          <w:tcPr>
            <w:tcW w:w="1915" w:type="pct"/>
            <w:shd w:val="clear" w:color="auto" w:fill="auto"/>
          </w:tcPr>
          <w:p w14:paraId="62B4BF1F"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The SOS helpline society carried out the “Everything Except Yes Means No” project aimed at raising awareness among girls and boys about gender stereotypes (and overturning gender stereotypes related to sexual violence) as well as about consenting to sexual activity. The following year, the SOS helpline society used the “Drop of water hollows a stone” project to upgrade awareness raising activities about unacceptability of dating violence against girls online. Also in 2019, the DrogArt Association carried out the #praviladejtanja (dating rules) awareness raising MDDSZ co-funded project, warning girls of specific signs of a violent relationship.</w:t>
            </w:r>
          </w:p>
        </w:tc>
      </w:tr>
      <w:tr w:rsidR="00070515" w:rsidRPr="00352CAA" w14:paraId="4B20E644" w14:textId="77777777" w:rsidTr="00352CAA">
        <w:trPr>
          <w:jc w:val="center"/>
        </w:trPr>
        <w:tc>
          <w:tcPr>
            <w:tcW w:w="1304" w:type="pct"/>
            <w:shd w:val="clear" w:color="auto" w:fill="auto"/>
          </w:tcPr>
          <w:p w14:paraId="7BB9EB09"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2020</w:t>
            </w:r>
          </w:p>
        </w:tc>
        <w:tc>
          <w:tcPr>
            <w:tcW w:w="1781" w:type="pct"/>
            <w:shd w:val="clear" w:color="auto" w:fill="auto"/>
          </w:tcPr>
          <w:p w14:paraId="267AB627"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Police and Faculty of Criminal Justice and Security</w:t>
            </w:r>
          </w:p>
        </w:tc>
        <w:tc>
          <w:tcPr>
            <w:tcW w:w="1915" w:type="pct"/>
            <w:shd w:val="clear" w:color="auto" w:fill="auto"/>
          </w:tcPr>
          <w:p w14:paraId="4CAAAFA3"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Participate in the international IMPRODOVA project receiving funding from the European Union’s Horizon 2020 programme. The project focused on researching the cooperation between police and other agencies. The project addresses important issues such as: why do victims rarely report such criminal offences, which human factors define effective police response and constitute examples of best practice of police work in networks formed by the police with other intervention agencies and so forth.</w:t>
            </w:r>
          </w:p>
        </w:tc>
      </w:tr>
      <w:tr w:rsidR="00070515" w:rsidRPr="00352CAA" w14:paraId="7F0B1745" w14:textId="77777777" w:rsidTr="00352CAA">
        <w:trPr>
          <w:jc w:val="center"/>
        </w:trPr>
        <w:tc>
          <w:tcPr>
            <w:tcW w:w="1304" w:type="pct"/>
            <w:shd w:val="clear" w:color="auto" w:fill="auto"/>
          </w:tcPr>
          <w:p w14:paraId="482EA7AD"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Ongoing</w:t>
            </w:r>
          </w:p>
        </w:tc>
        <w:tc>
          <w:tcPr>
            <w:tcW w:w="1781" w:type="pct"/>
            <w:shd w:val="clear" w:color="auto" w:fill="auto"/>
          </w:tcPr>
          <w:p w14:paraId="40E3840B" w14:textId="77777777" w:rsidR="00070515" w:rsidRPr="00352CAA" w:rsidRDefault="00070515" w:rsidP="00352CAA">
            <w:pPr>
              <w:suppressAutoHyphens/>
              <w:spacing w:after="120" w:line="240" w:lineRule="atLeast"/>
              <w:ind w:right="1134"/>
              <w:jc w:val="both"/>
              <w:rPr>
                <w:rFonts w:ascii="Times New Roman" w:hAnsi="Times New Roman"/>
                <w:sz w:val="20"/>
                <w:szCs w:val="20"/>
                <w:lang w:val="en-GB"/>
              </w:rPr>
            </w:pPr>
            <w:r w:rsidRPr="00352CAA">
              <w:rPr>
                <w:rFonts w:ascii="Times New Roman" w:hAnsi="Times New Roman"/>
                <w:sz w:val="20"/>
                <w:szCs w:val="20"/>
                <w:lang w:val="en-GB"/>
              </w:rPr>
              <w:t>MZ</w:t>
            </w:r>
          </w:p>
        </w:tc>
        <w:tc>
          <w:tcPr>
            <w:tcW w:w="1915" w:type="pct"/>
            <w:shd w:val="clear" w:color="auto" w:fill="auto"/>
          </w:tcPr>
          <w:p w14:paraId="734D7EEC"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Project in the area of violence prevention for different populations in various settings. It presents to children in a positive manner, suitable for their age, issues related to violence and abuse and intensifies them so that children can react to them appropriately and protect themselves</w:t>
            </w:r>
          </w:p>
        </w:tc>
      </w:tr>
    </w:tbl>
    <w:p w14:paraId="17EBAC4B" w14:textId="31CDE5F0" w:rsidR="00070515" w:rsidRDefault="00070515" w:rsidP="00633B03">
      <w:pPr>
        <w:pStyle w:val="SingleTxtG"/>
        <w:ind w:left="0"/>
        <w:rPr>
          <w:b/>
          <w:lang w:val="en-GB"/>
        </w:rPr>
      </w:pPr>
    </w:p>
    <w:p w14:paraId="42FAE40E" w14:textId="77777777" w:rsidR="00A22994" w:rsidRPr="005206C2" w:rsidRDefault="00A22994" w:rsidP="00633B03">
      <w:pPr>
        <w:pStyle w:val="SingleTxtG"/>
        <w:ind w:left="0"/>
        <w:rPr>
          <w:b/>
          <w:lang w:val="en-GB"/>
        </w:rPr>
      </w:pPr>
    </w:p>
    <w:p w14:paraId="56AC2CD3" w14:textId="77777777" w:rsidR="00076323" w:rsidRPr="005206C2" w:rsidRDefault="00076323" w:rsidP="00633B03">
      <w:pPr>
        <w:pStyle w:val="SingleTxtG"/>
        <w:ind w:left="0"/>
        <w:rPr>
          <w:lang w:val="en-GB"/>
        </w:rPr>
      </w:pPr>
    </w:p>
    <w:p w14:paraId="26407D7C" w14:textId="395468F0" w:rsidR="00076323" w:rsidRPr="00A22994" w:rsidRDefault="00076323" w:rsidP="00D952ED">
      <w:pPr>
        <w:rPr>
          <w:rFonts w:ascii="Times New Roman" w:hAnsi="Times New Roman"/>
          <w:b/>
          <w:bCs/>
          <w:sz w:val="20"/>
          <w:szCs w:val="20"/>
          <w:lang w:val="en-GB"/>
        </w:rPr>
      </w:pPr>
      <w:r w:rsidRPr="00A22994">
        <w:rPr>
          <w:rFonts w:ascii="Times New Roman" w:hAnsi="Times New Roman"/>
          <w:b/>
          <w:sz w:val="20"/>
          <w:szCs w:val="20"/>
          <w:lang w:val="en-GB"/>
        </w:rPr>
        <w:lastRenderedPageBreak/>
        <w:t>Table</w:t>
      </w:r>
      <w:r w:rsidR="002E4385">
        <w:rPr>
          <w:rFonts w:ascii="Times New Roman" w:hAnsi="Times New Roman"/>
          <w:b/>
          <w:sz w:val="20"/>
          <w:szCs w:val="20"/>
          <w:lang w:val="en-GB"/>
        </w:rPr>
        <w:t xml:space="preserve"> 7</w:t>
      </w:r>
      <w:r w:rsidRPr="00A22994">
        <w:rPr>
          <w:rFonts w:ascii="Times New Roman" w:hAnsi="Times New Roman"/>
          <w:b/>
          <w:sz w:val="20"/>
          <w:szCs w:val="20"/>
          <w:lang w:val="en-GB"/>
        </w:rPr>
        <w:t>: Projects and education in the area of raising awareness about forced and arranged marriages, projects in the area of migrants and victims of trafficking and other important projects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9"/>
        <w:gridCol w:w="3705"/>
        <w:gridCol w:w="3148"/>
      </w:tblGrid>
      <w:tr w:rsidR="00076323" w:rsidRPr="005206C2" w14:paraId="03F70FD9" w14:textId="77777777" w:rsidTr="00EC63F1">
        <w:trPr>
          <w:jc w:val="center"/>
        </w:trPr>
        <w:tc>
          <w:tcPr>
            <w:tcW w:w="1219" w:type="pct"/>
            <w:shd w:val="clear" w:color="auto" w:fill="C5E0B3"/>
          </w:tcPr>
          <w:p w14:paraId="131AC7EE" w14:textId="77777777" w:rsidR="00076323" w:rsidRPr="005206C2" w:rsidRDefault="00076323" w:rsidP="00EC63F1">
            <w:pPr>
              <w:pStyle w:val="SingleTxtG"/>
              <w:ind w:left="0"/>
              <w:rPr>
                <w:lang w:val="en-GB"/>
              </w:rPr>
            </w:pPr>
            <w:r w:rsidRPr="005206C2">
              <w:rPr>
                <w:lang w:val="en-GB"/>
              </w:rPr>
              <w:t>Year</w:t>
            </w:r>
          </w:p>
        </w:tc>
        <w:tc>
          <w:tcPr>
            <w:tcW w:w="2044" w:type="pct"/>
            <w:shd w:val="clear" w:color="auto" w:fill="C5E0B3"/>
          </w:tcPr>
          <w:p w14:paraId="0574ACB0" w14:textId="77777777" w:rsidR="00076323" w:rsidRPr="005206C2" w:rsidRDefault="00076323" w:rsidP="00EC63F1">
            <w:pPr>
              <w:pStyle w:val="SingleTxtG"/>
              <w:ind w:left="0"/>
              <w:rPr>
                <w:lang w:val="en-GB"/>
              </w:rPr>
            </w:pPr>
            <w:r w:rsidRPr="005206C2">
              <w:rPr>
                <w:lang w:val="en-GB"/>
              </w:rPr>
              <w:t>Project title</w:t>
            </w:r>
          </w:p>
        </w:tc>
        <w:tc>
          <w:tcPr>
            <w:tcW w:w="1737" w:type="pct"/>
            <w:shd w:val="clear" w:color="auto" w:fill="C5E0B3"/>
          </w:tcPr>
          <w:p w14:paraId="68118A64" w14:textId="77777777" w:rsidR="00076323" w:rsidRPr="005206C2" w:rsidRDefault="00076323" w:rsidP="00EC63F1">
            <w:pPr>
              <w:pStyle w:val="SingleTxtG"/>
              <w:ind w:left="0"/>
              <w:rPr>
                <w:lang w:val="en-GB"/>
              </w:rPr>
            </w:pPr>
            <w:r w:rsidRPr="005206C2">
              <w:rPr>
                <w:lang w:val="en-GB"/>
              </w:rPr>
              <w:t>Description</w:t>
            </w:r>
          </w:p>
        </w:tc>
      </w:tr>
      <w:tr w:rsidR="00070515" w:rsidRPr="005206C2" w14:paraId="5DB3DF52" w14:textId="77777777" w:rsidTr="00EC63F1">
        <w:trPr>
          <w:jc w:val="center"/>
        </w:trPr>
        <w:tc>
          <w:tcPr>
            <w:tcW w:w="1219" w:type="pct"/>
          </w:tcPr>
          <w:p w14:paraId="3827B26D" w14:textId="77777777" w:rsidR="00070515" w:rsidRPr="005206C2" w:rsidRDefault="00070515" w:rsidP="00070515">
            <w:pPr>
              <w:pStyle w:val="SingleTxtG"/>
              <w:spacing w:after="0"/>
              <w:ind w:left="0"/>
              <w:rPr>
                <w:lang w:val="en-GB"/>
              </w:rPr>
            </w:pPr>
            <w:r w:rsidRPr="005206C2">
              <w:rPr>
                <w:lang w:val="en-GB"/>
              </w:rPr>
              <w:t>2018</w:t>
            </w:r>
          </w:p>
        </w:tc>
        <w:tc>
          <w:tcPr>
            <w:tcW w:w="2044" w:type="pct"/>
          </w:tcPr>
          <w:p w14:paraId="0D7245BF" w14:textId="77777777" w:rsidR="00070515" w:rsidRPr="005206C2" w:rsidRDefault="00070515" w:rsidP="00070515">
            <w:pPr>
              <w:pStyle w:val="SingleTxtG"/>
              <w:spacing w:after="0"/>
              <w:ind w:left="0"/>
              <w:rPr>
                <w:rFonts w:eastAsia="Calibri"/>
                <w:lang w:val="en-GB"/>
              </w:rPr>
            </w:pPr>
            <w:r w:rsidRPr="005206C2">
              <w:rPr>
                <w:rFonts w:eastAsia="Calibri"/>
                <w:lang w:val="en-GB"/>
              </w:rPr>
              <w:t>Vijolica (Violet) project</w:t>
            </w:r>
          </w:p>
          <w:p w14:paraId="7D85AC83" w14:textId="73EA6D13" w:rsidR="00070515" w:rsidRPr="005206C2" w:rsidRDefault="00070515" w:rsidP="00070515">
            <w:pPr>
              <w:pStyle w:val="SingleTxtG"/>
              <w:spacing w:after="0"/>
              <w:ind w:left="0"/>
              <w:rPr>
                <w:lang w:val="en-GB"/>
              </w:rPr>
            </w:pPr>
            <w:r w:rsidRPr="005206C2">
              <w:rPr>
                <w:rFonts w:eastAsia="Calibri"/>
                <w:lang w:val="en-GB"/>
              </w:rPr>
              <w:t>Implemented by Ključ Society</w:t>
            </w:r>
          </w:p>
        </w:tc>
        <w:tc>
          <w:tcPr>
            <w:tcW w:w="1737" w:type="pct"/>
          </w:tcPr>
          <w:p w14:paraId="0C380F69" w14:textId="0367770E" w:rsidR="00070515" w:rsidRPr="005206C2" w:rsidRDefault="00070515" w:rsidP="00070515">
            <w:pPr>
              <w:pStyle w:val="SingleTxtG"/>
              <w:spacing w:after="0"/>
              <w:ind w:left="0" w:right="28"/>
              <w:jc w:val="left"/>
              <w:rPr>
                <w:lang w:val="en-GB"/>
              </w:rPr>
            </w:pPr>
            <w:r w:rsidRPr="005206C2">
              <w:rPr>
                <w:lang w:val="en-GB"/>
              </w:rPr>
              <w:t>3 preventive workshops in district youth centres in Ljubljana attended by 12 children, and 59 workshops in primary schools across Slovenia, of which four were 2-hour workshops attended by 1,149 children. Workshops in regions with a greater presence of the Roma community were held in Ljubljana, Murska Sobota, Kočevje, Maribor and Novo mesto. A total of 17 preventive workshops were carried out in those places. Roma children and migrant children also attended the workshops held in district youth centres.</w:t>
            </w:r>
          </w:p>
        </w:tc>
      </w:tr>
      <w:tr w:rsidR="00070515" w:rsidRPr="005206C2" w14:paraId="2CD00652" w14:textId="77777777" w:rsidTr="00EC63F1">
        <w:trPr>
          <w:trHeight w:val="6187"/>
          <w:jc w:val="center"/>
        </w:trPr>
        <w:tc>
          <w:tcPr>
            <w:tcW w:w="1219" w:type="pct"/>
          </w:tcPr>
          <w:p w14:paraId="588B451F" w14:textId="77777777" w:rsidR="00070515" w:rsidRPr="005206C2" w:rsidRDefault="00070515" w:rsidP="00070515">
            <w:pPr>
              <w:pStyle w:val="SingleTxtG"/>
              <w:spacing w:after="0"/>
              <w:ind w:left="0"/>
              <w:rPr>
                <w:lang w:val="en-GB"/>
              </w:rPr>
            </w:pPr>
            <w:r w:rsidRPr="005206C2">
              <w:rPr>
                <w:lang w:val="en-GB"/>
              </w:rPr>
              <w:t>2018</w:t>
            </w:r>
          </w:p>
        </w:tc>
        <w:tc>
          <w:tcPr>
            <w:tcW w:w="2044" w:type="pct"/>
          </w:tcPr>
          <w:p w14:paraId="334EFF05" w14:textId="4645622B" w:rsidR="00070515" w:rsidRPr="005206C2" w:rsidRDefault="009D38AA" w:rsidP="00070515">
            <w:pPr>
              <w:pStyle w:val="SingleTxtG"/>
              <w:spacing w:after="0"/>
              <w:ind w:left="0"/>
              <w:rPr>
                <w:rFonts w:eastAsia="Calibri"/>
                <w:lang w:val="en-GB"/>
              </w:rPr>
            </w:pPr>
            <w:r>
              <w:rPr>
                <w:rFonts w:eastAsia="Calibri"/>
                <w:lang w:val="en-GB"/>
              </w:rPr>
              <w:t xml:space="preserve">Telesnica </w:t>
            </w:r>
            <w:r w:rsidR="00070515" w:rsidRPr="005206C2">
              <w:rPr>
                <w:rFonts w:eastAsia="Calibri"/>
                <w:lang w:val="en-GB"/>
              </w:rPr>
              <w:t>project</w:t>
            </w:r>
          </w:p>
          <w:p w14:paraId="5FAC17C8" w14:textId="789A3FB9" w:rsidR="00070515" w:rsidRPr="005206C2" w:rsidRDefault="00070515" w:rsidP="00070515">
            <w:pPr>
              <w:pStyle w:val="SingleTxtG"/>
              <w:spacing w:after="0"/>
              <w:ind w:left="0"/>
              <w:rPr>
                <w:lang w:val="en-GB"/>
              </w:rPr>
            </w:pPr>
            <w:r w:rsidRPr="005206C2">
              <w:rPr>
                <w:rFonts w:eastAsia="Calibri"/>
                <w:lang w:val="en-GB"/>
              </w:rPr>
              <w:t>Implemented by Ključ Society</w:t>
            </w:r>
          </w:p>
        </w:tc>
        <w:tc>
          <w:tcPr>
            <w:tcW w:w="1737" w:type="pct"/>
          </w:tcPr>
          <w:p w14:paraId="68194745" w14:textId="508BA566" w:rsidR="00070515" w:rsidRPr="005206C2" w:rsidRDefault="00070515" w:rsidP="00070515">
            <w:pPr>
              <w:pStyle w:val="SingleTxtG"/>
              <w:spacing w:after="0"/>
              <w:ind w:left="0" w:right="170"/>
              <w:jc w:val="left"/>
              <w:rPr>
                <w:lang w:val="en-GB"/>
              </w:rPr>
            </w:pPr>
            <w:r w:rsidRPr="005206C2">
              <w:rPr>
                <w:lang w:val="en-GB"/>
              </w:rPr>
              <w:t>9 preventive workshops in educational institutions, youth care centres and group residences attended by 151 children, and 75 workshops in secondary schools across Slovenia, of which nine were 2-hour workshops attended by 1,886 adolescents. Some children in educational institutions attended the same workshops several times, which is why they were upgraded by programmes on choosing non-violent behaviour as well as on cyber traps and risks (cyber sexual abuse and online extortion of children). Workshops in regions with a larger presence of the Roma community were held in Ljubljana, Novo mesto, Maribor, Velenje, Krško, Višnja Gora. A total of 17 preventive workshops were carried out in those places. A public tender dealing with the same issues was also published in 2019.</w:t>
            </w:r>
          </w:p>
        </w:tc>
      </w:tr>
      <w:tr w:rsidR="00070515" w:rsidRPr="005206C2" w14:paraId="2ED03F79" w14:textId="77777777" w:rsidTr="00EC63F1">
        <w:trPr>
          <w:jc w:val="center"/>
        </w:trPr>
        <w:tc>
          <w:tcPr>
            <w:tcW w:w="1219" w:type="pct"/>
          </w:tcPr>
          <w:p w14:paraId="438F52FA" w14:textId="1ABA57CE" w:rsidR="00070515" w:rsidRPr="005206C2" w:rsidRDefault="00A732A2" w:rsidP="00070515">
            <w:pPr>
              <w:pStyle w:val="SingleTxtG"/>
              <w:spacing w:after="0"/>
              <w:ind w:left="0"/>
              <w:rPr>
                <w:lang w:val="en-GB"/>
              </w:rPr>
            </w:pPr>
            <w:r>
              <w:rPr>
                <w:lang w:val="en-GB"/>
              </w:rPr>
              <w:t>2018-</w:t>
            </w:r>
            <w:r w:rsidR="00070515" w:rsidRPr="005206C2">
              <w:rPr>
                <w:lang w:val="en-GB"/>
              </w:rPr>
              <w:t>2019</w:t>
            </w:r>
          </w:p>
        </w:tc>
        <w:tc>
          <w:tcPr>
            <w:tcW w:w="2044" w:type="pct"/>
          </w:tcPr>
          <w:p w14:paraId="6C6F1CD4" w14:textId="792FD141" w:rsidR="00070515" w:rsidRPr="005206C2" w:rsidRDefault="00A732A2" w:rsidP="00070515">
            <w:pPr>
              <w:pStyle w:val="SingleTxtG"/>
              <w:spacing w:after="0"/>
              <w:ind w:left="0"/>
              <w:rPr>
                <w:lang w:val="en-GB"/>
              </w:rPr>
            </w:pPr>
            <w:r w:rsidRPr="00A732A2">
              <w:rPr>
                <w:rFonts w:eastAsia="Calibri"/>
                <w:lang w:val="en-GB"/>
              </w:rPr>
              <w:t>Project Reinforcing of national consultation process in Slovenia by continuing the work and further developing the national Roma Platform – SIFOROMA2 and SIFOROMA3 implemented by UN</w:t>
            </w:r>
          </w:p>
        </w:tc>
        <w:tc>
          <w:tcPr>
            <w:tcW w:w="1737" w:type="pct"/>
          </w:tcPr>
          <w:p w14:paraId="7DB1F350" w14:textId="40403809" w:rsidR="00070515" w:rsidRPr="005206C2" w:rsidRDefault="00A732A2" w:rsidP="00A732A2">
            <w:pPr>
              <w:pStyle w:val="Naslov1"/>
              <w:spacing w:before="0" w:beforeAutospacing="0" w:after="0" w:afterAutospacing="0"/>
              <w:textAlignment w:val="baseline"/>
              <w:rPr>
                <w:b w:val="0"/>
                <w:bCs w:val="0"/>
                <w:color w:val="111111"/>
                <w:sz w:val="20"/>
                <w:szCs w:val="20"/>
                <w:lang w:val="en-GB"/>
              </w:rPr>
            </w:pPr>
            <w:r w:rsidRPr="00A732A2">
              <w:rPr>
                <w:b w:val="0"/>
                <w:bCs w:val="0"/>
                <w:color w:val="111111"/>
                <w:sz w:val="20"/>
                <w:szCs w:val="20"/>
                <w:lang w:val="en-GB"/>
              </w:rPr>
              <w:t xml:space="preserve">National conference “Together We Are More Successful: Minors Fleeing to Harmful Environments – i.e. early marriages of Roma children.” It was found that in addition to addressing the issues in a systematic manner the regional and/or local integration of key institutions is also crucial for both successful preventive and intervention activities. It was followed by two regional </w:t>
            </w:r>
            <w:r w:rsidRPr="00A732A2">
              <w:rPr>
                <w:b w:val="0"/>
                <w:bCs w:val="0"/>
                <w:color w:val="111111"/>
                <w:sz w:val="20"/>
                <w:szCs w:val="20"/>
                <w:lang w:val="en-GB"/>
              </w:rPr>
              <w:lastRenderedPageBreak/>
              <w:t>conferences – “Together We Are More Successful: Minors Fleeing to Harmful Environments” and “Together We Are More Successful: – Forced Marriages of Roma Children”.</w:t>
            </w:r>
          </w:p>
        </w:tc>
      </w:tr>
      <w:tr w:rsidR="00070515" w:rsidRPr="005206C2" w14:paraId="0969DECE" w14:textId="77777777" w:rsidTr="00EC63F1">
        <w:trPr>
          <w:jc w:val="center"/>
        </w:trPr>
        <w:tc>
          <w:tcPr>
            <w:tcW w:w="1219" w:type="pct"/>
          </w:tcPr>
          <w:p w14:paraId="061FBEBB" w14:textId="77777777" w:rsidR="00070515" w:rsidRPr="005206C2" w:rsidRDefault="00070515" w:rsidP="00070515">
            <w:pPr>
              <w:pStyle w:val="SingleTxtG"/>
              <w:spacing w:after="0"/>
              <w:ind w:left="0"/>
              <w:rPr>
                <w:lang w:val="en-GB"/>
              </w:rPr>
            </w:pPr>
            <w:r w:rsidRPr="005206C2">
              <w:rPr>
                <w:lang w:val="en-GB"/>
              </w:rPr>
              <w:lastRenderedPageBreak/>
              <w:t>2019</w:t>
            </w:r>
          </w:p>
        </w:tc>
        <w:tc>
          <w:tcPr>
            <w:tcW w:w="2044" w:type="pct"/>
          </w:tcPr>
          <w:p w14:paraId="0AE4C123" w14:textId="11B1A904" w:rsidR="00070515" w:rsidRPr="005206C2" w:rsidRDefault="00070515" w:rsidP="00070515">
            <w:pPr>
              <w:pStyle w:val="SingleTxtG"/>
              <w:spacing w:after="0"/>
              <w:ind w:left="0"/>
              <w:rPr>
                <w:lang w:val="en-GB"/>
              </w:rPr>
            </w:pPr>
            <w:r w:rsidRPr="005206C2">
              <w:rPr>
                <w:rFonts w:eastAsia="Calibri"/>
                <w:lang w:val="en-GB"/>
              </w:rPr>
              <w:t>Police and Association of State Prosecutors</w:t>
            </w:r>
          </w:p>
        </w:tc>
        <w:tc>
          <w:tcPr>
            <w:tcW w:w="1737" w:type="pct"/>
          </w:tcPr>
          <w:p w14:paraId="04D20DD9" w14:textId="67ADA7D0" w:rsidR="00070515" w:rsidRPr="005206C2" w:rsidRDefault="00070515" w:rsidP="00070515">
            <w:pPr>
              <w:pStyle w:val="Naslov1"/>
              <w:spacing w:before="0" w:beforeAutospacing="0" w:after="0" w:afterAutospacing="0"/>
              <w:textAlignment w:val="baseline"/>
              <w:rPr>
                <w:b w:val="0"/>
                <w:bCs w:val="0"/>
                <w:sz w:val="20"/>
                <w:szCs w:val="20"/>
                <w:lang w:val="en-GB"/>
              </w:rPr>
            </w:pPr>
            <w:r w:rsidRPr="005206C2">
              <w:rPr>
                <w:b w:val="0"/>
                <w:bCs w:val="0"/>
                <w:sz w:val="20"/>
                <w:szCs w:val="20"/>
                <w:lang w:val="en-GB"/>
              </w:rPr>
              <w:t>A Child in the Grip of the Past and Future (a lecture: Forced Marriages of Roma Girls) - 56 prosecutors and state prosecution office professionals, 57 judges and court professionals and 71 police employees.</w:t>
            </w:r>
          </w:p>
        </w:tc>
      </w:tr>
      <w:tr w:rsidR="00070515" w:rsidRPr="005206C2" w14:paraId="44194D0D" w14:textId="77777777" w:rsidTr="00EC63F1">
        <w:trPr>
          <w:jc w:val="center"/>
        </w:trPr>
        <w:tc>
          <w:tcPr>
            <w:tcW w:w="1219" w:type="pct"/>
          </w:tcPr>
          <w:p w14:paraId="3D953551" w14:textId="77777777" w:rsidR="00070515" w:rsidRPr="005206C2" w:rsidRDefault="00070515" w:rsidP="00070515">
            <w:pPr>
              <w:pStyle w:val="SingleTxtG"/>
              <w:spacing w:after="0"/>
              <w:ind w:left="0"/>
              <w:rPr>
                <w:lang w:val="en-GB"/>
              </w:rPr>
            </w:pPr>
            <w:r w:rsidRPr="005206C2">
              <w:rPr>
                <w:lang w:val="en-GB"/>
              </w:rPr>
              <w:t>2019</w:t>
            </w:r>
          </w:p>
        </w:tc>
        <w:tc>
          <w:tcPr>
            <w:tcW w:w="2044" w:type="pct"/>
          </w:tcPr>
          <w:p w14:paraId="202B2BE9" w14:textId="0C0BBA98" w:rsidR="00070515" w:rsidRPr="005206C2" w:rsidRDefault="00070515" w:rsidP="00070515">
            <w:pPr>
              <w:pStyle w:val="SingleTxtG"/>
              <w:spacing w:after="0"/>
              <w:ind w:left="0"/>
              <w:rPr>
                <w:lang w:val="en-GB"/>
              </w:rPr>
            </w:pPr>
            <w:r w:rsidRPr="005206C2">
              <w:rPr>
                <w:rFonts w:eastAsia="Calibri"/>
                <w:lang w:val="en-GB"/>
              </w:rPr>
              <w:t>Association of State Prosecutors</w:t>
            </w:r>
          </w:p>
        </w:tc>
        <w:tc>
          <w:tcPr>
            <w:tcW w:w="1737" w:type="pct"/>
          </w:tcPr>
          <w:p w14:paraId="33404810" w14:textId="39021F81" w:rsidR="00070515" w:rsidRPr="005206C2" w:rsidRDefault="00070515" w:rsidP="00070515">
            <w:pPr>
              <w:pStyle w:val="Naslov1"/>
              <w:spacing w:before="0" w:beforeAutospacing="0" w:after="0" w:afterAutospacing="0"/>
              <w:textAlignment w:val="baseline"/>
              <w:rPr>
                <w:b w:val="0"/>
                <w:bCs w:val="0"/>
                <w:sz w:val="20"/>
                <w:szCs w:val="20"/>
                <w:lang w:val="en-GB"/>
              </w:rPr>
            </w:pPr>
            <w:r w:rsidRPr="005206C2">
              <w:rPr>
                <w:b w:val="0"/>
                <w:bCs w:val="0"/>
                <w:sz w:val="20"/>
                <w:szCs w:val="20"/>
                <w:lang w:val="en-GB"/>
              </w:rPr>
              <w:t>Training days for prosecutors (a lecture: Behind Lowered Blinds – a human trafficking case study) - 181 state prosecutors and state prosecution office professionals.</w:t>
            </w:r>
          </w:p>
        </w:tc>
      </w:tr>
      <w:tr w:rsidR="00070515" w:rsidRPr="005206C2" w14:paraId="311B770C" w14:textId="77777777" w:rsidTr="00EC63F1">
        <w:trPr>
          <w:jc w:val="center"/>
        </w:trPr>
        <w:tc>
          <w:tcPr>
            <w:tcW w:w="1219" w:type="pct"/>
          </w:tcPr>
          <w:p w14:paraId="19ADD141" w14:textId="77777777" w:rsidR="00070515" w:rsidRPr="005206C2" w:rsidRDefault="00070515" w:rsidP="00070515">
            <w:pPr>
              <w:pStyle w:val="SingleTxtG"/>
              <w:spacing w:after="0"/>
              <w:ind w:left="0"/>
              <w:rPr>
                <w:lang w:val="en-GB"/>
              </w:rPr>
            </w:pPr>
            <w:r w:rsidRPr="005206C2">
              <w:rPr>
                <w:lang w:val="en-GB"/>
              </w:rPr>
              <w:t>2017</w:t>
            </w:r>
          </w:p>
        </w:tc>
        <w:tc>
          <w:tcPr>
            <w:tcW w:w="2044" w:type="pct"/>
          </w:tcPr>
          <w:p w14:paraId="3C4162CF" w14:textId="217F59E1"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Unicef, PIC, Ljubljana University (Faculty of Law)</w:t>
            </w:r>
          </w:p>
        </w:tc>
        <w:tc>
          <w:tcPr>
            <w:tcW w:w="1737" w:type="pct"/>
          </w:tcPr>
          <w:p w14:paraId="337881E2" w14:textId="2DA7C131" w:rsidR="00070515" w:rsidRPr="005206C2" w:rsidRDefault="00070515" w:rsidP="00070515">
            <w:pPr>
              <w:pStyle w:val="Naslov1"/>
              <w:spacing w:before="0" w:beforeAutospacing="0" w:after="0" w:afterAutospacing="0"/>
              <w:textAlignment w:val="baseline"/>
              <w:rPr>
                <w:b w:val="0"/>
                <w:bCs w:val="0"/>
                <w:sz w:val="20"/>
                <w:szCs w:val="20"/>
                <w:lang w:val="en-GB"/>
              </w:rPr>
            </w:pPr>
            <w:r w:rsidRPr="005206C2">
              <w:rPr>
                <w:rFonts w:eastAsia="Calibri"/>
                <w:b w:val="0"/>
                <w:bCs w:val="0"/>
                <w:sz w:val="20"/>
                <w:szCs w:val="20"/>
                <w:lang w:val="en-GB"/>
              </w:rPr>
              <w:t xml:space="preserve">The “First </w:t>
            </w:r>
            <w:proofErr w:type="gramStart"/>
            <w:r w:rsidRPr="005206C2">
              <w:rPr>
                <w:rFonts w:eastAsia="Calibri"/>
                <w:b w:val="0"/>
                <w:bCs w:val="0"/>
                <w:sz w:val="20"/>
                <w:szCs w:val="20"/>
                <w:lang w:val="en-GB"/>
              </w:rPr>
              <w:t>Of</w:t>
            </w:r>
            <w:proofErr w:type="gramEnd"/>
            <w:r w:rsidRPr="005206C2">
              <w:rPr>
                <w:rFonts w:eastAsia="Calibri"/>
                <w:b w:val="0"/>
                <w:bCs w:val="0"/>
                <w:sz w:val="20"/>
                <w:szCs w:val="20"/>
                <w:lang w:val="en-GB"/>
              </w:rPr>
              <w:t xml:space="preserve"> All, A Child Is A Child” Handbook - on the rights of migrant and refugee children as well as minor asylum applicants. The aim of the handbook is to introduce the international and national regulations relating to the rights of migrant and refugee children. It is meant for individuals who are confronted on a daily basis by the aforementioned population of children;</w:t>
            </w:r>
          </w:p>
        </w:tc>
      </w:tr>
      <w:tr w:rsidR="00070515" w:rsidRPr="005206C2" w14:paraId="2AB63239" w14:textId="77777777" w:rsidTr="00EC63F1">
        <w:trPr>
          <w:jc w:val="center"/>
        </w:trPr>
        <w:tc>
          <w:tcPr>
            <w:tcW w:w="1219" w:type="pct"/>
          </w:tcPr>
          <w:p w14:paraId="05B2C6D4" w14:textId="77777777" w:rsidR="00070515" w:rsidRPr="005206C2" w:rsidRDefault="00070515" w:rsidP="00070515">
            <w:pPr>
              <w:pStyle w:val="SingleTxtG"/>
              <w:spacing w:after="0"/>
              <w:ind w:left="0"/>
              <w:rPr>
                <w:lang w:val="en-GB"/>
              </w:rPr>
            </w:pPr>
            <w:r w:rsidRPr="005206C2">
              <w:rPr>
                <w:lang w:val="en-GB"/>
              </w:rPr>
              <w:t>2016</w:t>
            </w:r>
          </w:p>
        </w:tc>
        <w:tc>
          <w:tcPr>
            <w:tcW w:w="2044" w:type="pct"/>
          </w:tcPr>
          <w:p w14:paraId="368260B9" w14:textId="17AB2DF9" w:rsidR="00070515" w:rsidRPr="005206C2" w:rsidRDefault="00070515" w:rsidP="00070515">
            <w:pPr>
              <w:pStyle w:val="SingleTxtG"/>
              <w:spacing w:after="0"/>
              <w:ind w:left="0"/>
              <w:rPr>
                <w:lang w:val="en-GB"/>
              </w:rPr>
            </w:pPr>
            <w:r w:rsidRPr="005206C2">
              <w:rPr>
                <w:rFonts w:eastAsia="Calibri"/>
                <w:lang w:val="en-GB"/>
              </w:rPr>
              <w:t>UOIM</w:t>
            </w:r>
          </w:p>
        </w:tc>
        <w:tc>
          <w:tcPr>
            <w:tcW w:w="1737" w:type="pct"/>
          </w:tcPr>
          <w:p w14:paraId="42C56B67" w14:textId="1D0F73A3" w:rsidR="00070515" w:rsidRPr="005206C2" w:rsidRDefault="00070515" w:rsidP="00070515">
            <w:pPr>
              <w:pStyle w:val="Naslov1"/>
              <w:spacing w:before="0" w:beforeAutospacing="0" w:after="0" w:afterAutospacing="0"/>
              <w:textAlignment w:val="baseline"/>
              <w:rPr>
                <w:b w:val="0"/>
                <w:sz w:val="20"/>
                <w:szCs w:val="20"/>
                <w:lang w:val="en-GB"/>
              </w:rPr>
            </w:pPr>
            <w:r w:rsidRPr="005206C2">
              <w:rPr>
                <w:rFonts w:eastAsia="Calibri"/>
                <w:b w:val="0"/>
                <w:bCs w:val="0"/>
                <w:sz w:val="20"/>
                <w:szCs w:val="20"/>
                <w:lang w:val="en-GB"/>
              </w:rPr>
              <w:t>A two-year pilot project on the placement of unaccompanied minors in UOIM dormitories. The project evaluation showed that the project represented a step forward in ensuring appropriate protection and care of unaccompanied minors</w:t>
            </w:r>
          </w:p>
        </w:tc>
      </w:tr>
      <w:tr w:rsidR="00070515" w:rsidRPr="005206C2" w14:paraId="140D9EBC" w14:textId="77777777" w:rsidTr="00EC63F1">
        <w:trPr>
          <w:jc w:val="center"/>
        </w:trPr>
        <w:tc>
          <w:tcPr>
            <w:tcW w:w="1219" w:type="pct"/>
          </w:tcPr>
          <w:p w14:paraId="2AB18C73" w14:textId="77777777" w:rsidR="00070515" w:rsidRPr="005206C2" w:rsidRDefault="00070515" w:rsidP="00070515">
            <w:pPr>
              <w:pStyle w:val="SingleTxtG"/>
              <w:spacing w:after="0"/>
              <w:ind w:left="0"/>
              <w:rPr>
                <w:lang w:val="en-GB"/>
              </w:rPr>
            </w:pPr>
            <w:r w:rsidRPr="005206C2">
              <w:rPr>
                <w:lang w:val="en-GB"/>
              </w:rPr>
              <w:t>2014</w:t>
            </w:r>
          </w:p>
        </w:tc>
        <w:tc>
          <w:tcPr>
            <w:tcW w:w="2044" w:type="pct"/>
          </w:tcPr>
          <w:p w14:paraId="7865E626" w14:textId="74D4074F" w:rsidR="00070515" w:rsidRPr="005206C2" w:rsidRDefault="00070515" w:rsidP="00070515">
            <w:pPr>
              <w:pStyle w:val="SingleTxtG"/>
              <w:spacing w:after="0"/>
              <w:ind w:left="0"/>
              <w:rPr>
                <w:lang w:val="en-GB"/>
              </w:rPr>
            </w:pPr>
            <w:r w:rsidRPr="005206C2">
              <w:rPr>
                <w:rFonts w:eastAsia="Calibri"/>
                <w:lang w:val="en-GB"/>
              </w:rPr>
              <w:t>Ključ Society</w:t>
            </w:r>
          </w:p>
        </w:tc>
        <w:tc>
          <w:tcPr>
            <w:tcW w:w="1737" w:type="pct"/>
          </w:tcPr>
          <w:p w14:paraId="783B3FDB" w14:textId="05294C67" w:rsidR="00070515" w:rsidRPr="005206C2" w:rsidRDefault="00070515" w:rsidP="00070515">
            <w:pPr>
              <w:pStyle w:val="Naslov1"/>
              <w:spacing w:before="0" w:beforeAutospacing="0" w:after="0" w:afterAutospacing="0"/>
              <w:textAlignment w:val="baseline"/>
              <w:rPr>
                <w:b w:val="0"/>
                <w:sz w:val="20"/>
                <w:szCs w:val="20"/>
                <w:lang w:val="en-GB"/>
              </w:rPr>
            </w:pPr>
            <w:r w:rsidRPr="005206C2">
              <w:rPr>
                <w:b w:val="0"/>
                <w:bCs w:val="0"/>
                <w:color w:val="000000"/>
                <w:sz w:val="20"/>
                <w:szCs w:val="20"/>
                <w:lang w:val="en-GB"/>
              </w:rPr>
              <w:t>Three training sessions took place relating to human trafficking (including the Roma marriages issue). The training target groups included: staff at social work centres (CSDs), with one training session organised by the Social Chamber of Slovenia, staff at NGOs, crime police officers, prosecutors, Asylum Centre staff, Aliens Centre staff, criminal judges (regular annual training in Gotenica)</w:t>
            </w:r>
          </w:p>
        </w:tc>
      </w:tr>
      <w:tr w:rsidR="00070515" w:rsidRPr="005206C2" w14:paraId="2BB4509E" w14:textId="77777777" w:rsidTr="00EC63F1">
        <w:trPr>
          <w:jc w:val="center"/>
        </w:trPr>
        <w:tc>
          <w:tcPr>
            <w:tcW w:w="1219" w:type="pct"/>
          </w:tcPr>
          <w:p w14:paraId="698F549B" w14:textId="77777777" w:rsidR="00070515" w:rsidRPr="005206C2" w:rsidRDefault="00070515" w:rsidP="00070515">
            <w:pPr>
              <w:pStyle w:val="SingleTxtG"/>
              <w:spacing w:after="0"/>
              <w:ind w:left="0"/>
              <w:rPr>
                <w:lang w:val="en-GB"/>
              </w:rPr>
            </w:pPr>
            <w:r w:rsidRPr="005206C2">
              <w:rPr>
                <w:lang w:val="en-GB"/>
              </w:rPr>
              <w:t>2013</w:t>
            </w:r>
          </w:p>
        </w:tc>
        <w:tc>
          <w:tcPr>
            <w:tcW w:w="2044" w:type="pct"/>
          </w:tcPr>
          <w:p w14:paraId="3AADB4FF" w14:textId="2486DC5D" w:rsidR="00070515" w:rsidRPr="005206C2" w:rsidRDefault="00070515" w:rsidP="00070515">
            <w:pPr>
              <w:pStyle w:val="SingleTxtG"/>
              <w:spacing w:after="0"/>
              <w:ind w:left="0"/>
              <w:rPr>
                <w:lang w:val="en-GB"/>
              </w:rPr>
            </w:pPr>
            <w:r w:rsidRPr="005206C2">
              <w:rPr>
                <w:rFonts w:eastAsia="Calibri"/>
                <w:lang w:val="en-GB"/>
              </w:rPr>
              <w:t>Ključ Society</w:t>
            </w:r>
          </w:p>
        </w:tc>
        <w:tc>
          <w:tcPr>
            <w:tcW w:w="1737" w:type="pct"/>
          </w:tcPr>
          <w:p w14:paraId="350569B0" w14:textId="64C0B4A6" w:rsidR="00070515" w:rsidRPr="005206C2" w:rsidRDefault="00070515" w:rsidP="00070515">
            <w:pPr>
              <w:pStyle w:val="Naslov1"/>
              <w:spacing w:before="0" w:beforeAutospacing="0" w:after="0" w:afterAutospacing="0"/>
              <w:textAlignment w:val="baseline"/>
              <w:rPr>
                <w:b w:val="0"/>
                <w:sz w:val="20"/>
                <w:szCs w:val="20"/>
                <w:lang w:val="en-GB"/>
              </w:rPr>
            </w:pPr>
            <w:r w:rsidRPr="005206C2">
              <w:rPr>
                <w:b w:val="0"/>
                <w:bCs w:val="0"/>
                <w:color w:val="000000"/>
                <w:sz w:val="20"/>
                <w:szCs w:val="20"/>
                <w:lang w:val="en-GB"/>
              </w:rPr>
              <w:t>Four training sessions took place relating to human trafficking (the Roma marriages issues were included in each of them). Training target groups: primary and secondary school staff, CSD staff, criminal judges and state prosecutors, crime police officers and prosecutors (regular annual training in Gotenica).</w:t>
            </w:r>
          </w:p>
        </w:tc>
      </w:tr>
      <w:tr w:rsidR="00070515" w:rsidRPr="005206C2" w14:paraId="6058BF7F" w14:textId="77777777" w:rsidTr="00EC63F1">
        <w:trPr>
          <w:jc w:val="center"/>
        </w:trPr>
        <w:tc>
          <w:tcPr>
            <w:tcW w:w="1219" w:type="pct"/>
          </w:tcPr>
          <w:p w14:paraId="3F858268" w14:textId="77777777" w:rsidR="00070515" w:rsidRPr="005206C2" w:rsidRDefault="00070515" w:rsidP="00070515">
            <w:pPr>
              <w:pStyle w:val="SingleTxtG"/>
              <w:spacing w:after="0"/>
              <w:ind w:left="0"/>
              <w:rPr>
                <w:lang w:val="en-GB"/>
              </w:rPr>
            </w:pPr>
            <w:r w:rsidRPr="005206C2">
              <w:rPr>
                <w:lang w:val="en-GB"/>
              </w:rPr>
              <w:lastRenderedPageBreak/>
              <w:t>2013-2014</w:t>
            </w:r>
          </w:p>
        </w:tc>
        <w:tc>
          <w:tcPr>
            <w:tcW w:w="2044" w:type="pct"/>
          </w:tcPr>
          <w:p w14:paraId="7FE8B4C8" w14:textId="4FDF2E7A" w:rsidR="00070515" w:rsidRPr="005206C2" w:rsidRDefault="00070515" w:rsidP="00070515">
            <w:pPr>
              <w:pStyle w:val="SingleTxtG"/>
              <w:spacing w:after="0"/>
              <w:ind w:left="0"/>
              <w:rPr>
                <w:lang w:val="en-GB"/>
              </w:rPr>
            </w:pPr>
            <w:r w:rsidRPr="005206C2">
              <w:rPr>
                <w:rFonts w:eastAsia="Calibri"/>
                <w:lang w:val="en-GB"/>
              </w:rPr>
              <w:t>Police</w:t>
            </w:r>
          </w:p>
        </w:tc>
        <w:tc>
          <w:tcPr>
            <w:tcW w:w="1737" w:type="pct"/>
          </w:tcPr>
          <w:p w14:paraId="1D6C572B" w14:textId="4006E6EC" w:rsidR="00070515" w:rsidRPr="005206C2" w:rsidRDefault="00070515" w:rsidP="00070515">
            <w:pPr>
              <w:pStyle w:val="Naslov1"/>
              <w:spacing w:before="0" w:beforeAutospacing="0" w:after="0" w:afterAutospacing="0"/>
              <w:textAlignment w:val="baseline"/>
              <w:rPr>
                <w:b w:val="0"/>
                <w:color w:val="000000"/>
                <w:sz w:val="20"/>
                <w:szCs w:val="20"/>
                <w:lang w:val="en-GB"/>
              </w:rPr>
            </w:pPr>
            <w:r w:rsidRPr="005206C2">
              <w:rPr>
                <w:b w:val="0"/>
                <w:bCs w:val="0"/>
                <w:color w:val="000000"/>
                <w:sz w:val="20"/>
                <w:szCs w:val="20"/>
                <w:lang w:val="en-GB"/>
              </w:rPr>
              <w:t>16 training sessions relating to the Roma issues aimed at preventing discrimination. Training target groups: police officers.</w:t>
            </w:r>
          </w:p>
        </w:tc>
      </w:tr>
      <w:tr w:rsidR="00070515" w:rsidRPr="005206C2" w14:paraId="30AC7728" w14:textId="77777777" w:rsidTr="00EC63F1">
        <w:trPr>
          <w:jc w:val="center"/>
        </w:trPr>
        <w:tc>
          <w:tcPr>
            <w:tcW w:w="1219" w:type="pct"/>
          </w:tcPr>
          <w:p w14:paraId="47B751CA" w14:textId="77777777" w:rsidR="00070515" w:rsidRPr="005206C2" w:rsidRDefault="00070515" w:rsidP="00070515">
            <w:pPr>
              <w:pStyle w:val="SingleTxtG"/>
              <w:spacing w:after="0"/>
              <w:ind w:left="0"/>
              <w:rPr>
                <w:lang w:val="en-GB"/>
              </w:rPr>
            </w:pPr>
            <w:r w:rsidRPr="005206C2">
              <w:rPr>
                <w:lang w:val="en-GB"/>
              </w:rPr>
              <w:t>2014</w:t>
            </w:r>
          </w:p>
        </w:tc>
        <w:tc>
          <w:tcPr>
            <w:tcW w:w="2044" w:type="pct"/>
          </w:tcPr>
          <w:p w14:paraId="5EC98660" w14:textId="63D5B516" w:rsidR="00070515" w:rsidRPr="005206C2" w:rsidRDefault="00070515" w:rsidP="00070515">
            <w:pPr>
              <w:pStyle w:val="SingleTxtG"/>
              <w:spacing w:after="0"/>
              <w:ind w:left="0"/>
              <w:rPr>
                <w:lang w:val="en-GB"/>
              </w:rPr>
            </w:pPr>
            <w:r w:rsidRPr="005206C2">
              <w:rPr>
                <w:rFonts w:eastAsia="Calibri"/>
                <w:lang w:val="en-GB"/>
              </w:rPr>
              <w:t>Police</w:t>
            </w:r>
          </w:p>
        </w:tc>
        <w:tc>
          <w:tcPr>
            <w:tcW w:w="1737" w:type="pct"/>
          </w:tcPr>
          <w:p w14:paraId="74350277" w14:textId="18910687" w:rsidR="00070515" w:rsidRPr="005206C2" w:rsidRDefault="00070515" w:rsidP="00070515">
            <w:pPr>
              <w:pStyle w:val="Naslov1"/>
              <w:spacing w:before="0" w:beforeAutospacing="0" w:after="0" w:afterAutospacing="0"/>
              <w:textAlignment w:val="baseline"/>
              <w:rPr>
                <w:b w:val="0"/>
                <w:color w:val="000000"/>
                <w:sz w:val="20"/>
                <w:szCs w:val="20"/>
                <w:lang w:val="en-GB"/>
              </w:rPr>
            </w:pPr>
            <w:r w:rsidRPr="005206C2">
              <w:rPr>
                <w:b w:val="0"/>
                <w:bCs w:val="0"/>
                <w:color w:val="000000"/>
                <w:sz w:val="20"/>
                <w:szCs w:val="20"/>
                <w:lang w:val="en-GB"/>
              </w:rPr>
              <w:t xml:space="preserve">15 training sessions were held as part of the SKUPA-J (together) project titled “Raising awareness among public servants, Roma and the general public” in order to overcome social obstacles and improve coexistence. Training target groups: mainly staff at CSDs. </w:t>
            </w:r>
          </w:p>
        </w:tc>
      </w:tr>
    </w:tbl>
    <w:p w14:paraId="159BDB1C" w14:textId="0EFFFBEF" w:rsidR="00A22994" w:rsidRPr="005206C2" w:rsidRDefault="00A22994" w:rsidP="000D6135">
      <w:pPr>
        <w:rPr>
          <w:rFonts w:ascii="Times New Roman" w:hAnsi="Times New Roman"/>
          <w:b/>
          <w:bCs/>
          <w:sz w:val="20"/>
          <w:szCs w:val="20"/>
          <w:highlight w:val="red"/>
          <w:lang w:val="en-GB"/>
        </w:rPr>
      </w:pPr>
    </w:p>
    <w:p w14:paraId="10EBF953" w14:textId="286A215F" w:rsidR="00076323" w:rsidRPr="005206C2" w:rsidRDefault="00070515" w:rsidP="00A2545F">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8</w:t>
      </w:r>
      <w:r w:rsidRPr="005206C2">
        <w:rPr>
          <w:rFonts w:ascii="Times New Roman" w:hAnsi="Times New Roman"/>
          <w:b/>
          <w:bCs/>
          <w:sz w:val="20"/>
          <w:szCs w:val="20"/>
          <w:lang w:val="en-GB"/>
        </w:rPr>
        <w:t>: Number of forced marriages of children from Slovenia by gender (data from CSDs and other organisations), research study on Forced marriages of Roma girls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554"/>
        <w:gridCol w:w="1044"/>
        <w:gridCol w:w="1044"/>
        <w:gridCol w:w="1044"/>
        <w:gridCol w:w="1044"/>
        <w:gridCol w:w="1044"/>
        <w:gridCol w:w="859"/>
      </w:tblGrid>
      <w:tr w:rsidR="00070515" w:rsidRPr="005206C2" w14:paraId="7D92E0CE" w14:textId="77777777" w:rsidTr="00070515">
        <w:trPr>
          <w:tblHeader/>
        </w:trPr>
        <w:tc>
          <w:tcPr>
            <w:tcW w:w="1646" w:type="pct"/>
            <w:gridSpan w:val="2"/>
            <w:vMerge w:val="restart"/>
            <w:shd w:val="clear" w:color="auto" w:fill="C5E0B3"/>
            <w:vAlign w:val="center"/>
          </w:tcPr>
          <w:p w14:paraId="55EFFC2D" w14:textId="77777777" w:rsidR="00070515" w:rsidRPr="005206C2" w:rsidRDefault="00070515" w:rsidP="00070515">
            <w:pPr>
              <w:spacing w:after="240" w:line="240" w:lineRule="auto"/>
              <w:jc w:val="both"/>
              <w:rPr>
                <w:rFonts w:ascii="Times New Roman" w:hAnsi="Times New Roman"/>
                <w:bCs/>
                <w:sz w:val="16"/>
                <w:szCs w:val="16"/>
                <w:lang w:val="en-GB"/>
              </w:rPr>
            </w:pPr>
          </w:p>
        </w:tc>
        <w:tc>
          <w:tcPr>
            <w:tcW w:w="1728" w:type="pct"/>
            <w:gridSpan w:val="3"/>
            <w:shd w:val="clear" w:color="auto" w:fill="C5E0B3"/>
            <w:vAlign w:val="center"/>
          </w:tcPr>
          <w:p w14:paraId="72AA26C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In 2013</w:t>
            </w:r>
          </w:p>
        </w:tc>
        <w:tc>
          <w:tcPr>
            <w:tcW w:w="1626" w:type="pct"/>
            <w:gridSpan w:val="3"/>
            <w:shd w:val="clear" w:color="auto" w:fill="C5E0B3"/>
            <w:vAlign w:val="center"/>
          </w:tcPr>
          <w:p w14:paraId="049FB29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2009-2013</w:t>
            </w:r>
          </w:p>
        </w:tc>
      </w:tr>
      <w:tr w:rsidR="00070515" w:rsidRPr="005206C2" w14:paraId="291A3BD6" w14:textId="77777777" w:rsidTr="00070515">
        <w:trPr>
          <w:tblHeader/>
        </w:trPr>
        <w:tc>
          <w:tcPr>
            <w:tcW w:w="1646" w:type="pct"/>
            <w:gridSpan w:val="2"/>
            <w:vMerge/>
            <w:shd w:val="clear" w:color="auto" w:fill="auto"/>
          </w:tcPr>
          <w:p w14:paraId="06C74782" w14:textId="77777777" w:rsidR="00070515" w:rsidRPr="005206C2" w:rsidRDefault="00070515" w:rsidP="00070515">
            <w:pPr>
              <w:spacing w:after="0" w:line="240" w:lineRule="auto"/>
              <w:jc w:val="both"/>
              <w:rPr>
                <w:rFonts w:ascii="Times New Roman" w:hAnsi="Times New Roman"/>
                <w:bCs/>
                <w:sz w:val="16"/>
                <w:szCs w:val="16"/>
                <w:lang w:val="en-GB"/>
              </w:rPr>
            </w:pPr>
          </w:p>
        </w:tc>
        <w:tc>
          <w:tcPr>
            <w:tcW w:w="576" w:type="pct"/>
            <w:shd w:val="clear" w:color="auto" w:fill="C5E0B3"/>
          </w:tcPr>
          <w:p w14:paraId="260F05B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girls</w:t>
            </w:r>
          </w:p>
        </w:tc>
        <w:tc>
          <w:tcPr>
            <w:tcW w:w="576" w:type="pct"/>
            <w:shd w:val="clear" w:color="auto" w:fill="C5E0B3"/>
          </w:tcPr>
          <w:p w14:paraId="295A2B5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boys</w:t>
            </w:r>
          </w:p>
        </w:tc>
        <w:tc>
          <w:tcPr>
            <w:tcW w:w="576" w:type="pct"/>
            <w:shd w:val="clear" w:color="auto" w:fill="C5E0B3"/>
          </w:tcPr>
          <w:p w14:paraId="033EADB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total</w:t>
            </w:r>
          </w:p>
        </w:tc>
        <w:tc>
          <w:tcPr>
            <w:tcW w:w="576" w:type="pct"/>
            <w:shd w:val="clear" w:color="auto" w:fill="C5E0B3"/>
          </w:tcPr>
          <w:p w14:paraId="169ADC9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girls</w:t>
            </w:r>
          </w:p>
        </w:tc>
        <w:tc>
          <w:tcPr>
            <w:tcW w:w="576" w:type="pct"/>
            <w:shd w:val="clear" w:color="auto" w:fill="C5E0B3"/>
          </w:tcPr>
          <w:p w14:paraId="4E0C31B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boys</w:t>
            </w:r>
          </w:p>
        </w:tc>
        <w:tc>
          <w:tcPr>
            <w:tcW w:w="474" w:type="pct"/>
            <w:shd w:val="clear" w:color="auto" w:fill="C5E0B3"/>
          </w:tcPr>
          <w:p w14:paraId="44DB38A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total</w:t>
            </w:r>
          </w:p>
        </w:tc>
      </w:tr>
      <w:tr w:rsidR="00070515" w:rsidRPr="005206C2" w14:paraId="3E1B5623" w14:textId="77777777" w:rsidTr="00070515">
        <w:tc>
          <w:tcPr>
            <w:tcW w:w="237" w:type="pct"/>
            <w:vMerge w:val="restart"/>
            <w:shd w:val="clear" w:color="auto" w:fill="auto"/>
            <w:textDirection w:val="btLr"/>
            <w:vAlign w:val="center"/>
          </w:tcPr>
          <w:p w14:paraId="6E76454D" w14:textId="77777777" w:rsidR="00070515" w:rsidRPr="00C125CC" w:rsidRDefault="00070515" w:rsidP="00070515">
            <w:pPr>
              <w:spacing w:after="0" w:line="240" w:lineRule="auto"/>
              <w:ind w:left="113" w:right="113"/>
              <w:jc w:val="center"/>
              <w:rPr>
                <w:rFonts w:ascii="Times New Roman" w:hAnsi="Times New Roman"/>
                <w:bCs/>
                <w:sz w:val="18"/>
                <w:szCs w:val="18"/>
                <w:lang w:val="en-GB"/>
              </w:rPr>
            </w:pPr>
            <w:r w:rsidRPr="00C125CC">
              <w:rPr>
                <w:rFonts w:ascii="Times New Roman" w:hAnsi="Times New Roman"/>
                <w:sz w:val="18"/>
                <w:szCs w:val="18"/>
                <w:lang w:val="en-GB"/>
              </w:rPr>
              <w:t>CSD</w:t>
            </w:r>
          </w:p>
        </w:tc>
        <w:tc>
          <w:tcPr>
            <w:tcW w:w="1409" w:type="pct"/>
            <w:shd w:val="clear" w:color="auto" w:fill="auto"/>
          </w:tcPr>
          <w:p w14:paraId="4A4D7C87"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Litija CSD</w:t>
            </w:r>
          </w:p>
        </w:tc>
        <w:tc>
          <w:tcPr>
            <w:tcW w:w="576" w:type="pct"/>
            <w:shd w:val="clear" w:color="auto" w:fill="auto"/>
            <w:vAlign w:val="center"/>
          </w:tcPr>
          <w:p w14:paraId="19AF341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716D2EAA"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04A41C5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26DFA40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6CA3538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474" w:type="pct"/>
            <w:shd w:val="clear" w:color="auto" w:fill="auto"/>
            <w:vAlign w:val="center"/>
          </w:tcPr>
          <w:p w14:paraId="50C8B02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r>
      <w:tr w:rsidR="00070515" w:rsidRPr="005206C2" w14:paraId="7D967DC6" w14:textId="77777777" w:rsidTr="00070515">
        <w:tc>
          <w:tcPr>
            <w:tcW w:w="237" w:type="pct"/>
            <w:vMerge/>
            <w:shd w:val="clear" w:color="auto" w:fill="auto"/>
            <w:textDirection w:val="btLr"/>
          </w:tcPr>
          <w:p w14:paraId="39C44180" w14:textId="77777777" w:rsidR="00070515" w:rsidRPr="00C125CC" w:rsidRDefault="00070515" w:rsidP="00070515">
            <w:pPr>
              <w:spacing w:after="0" w:line="240" w:lineRule="auto"/>
              <w:ind w:left="113" w:right="113"/>
              <w:jc w:val="both"/>
              <w:rPr>
                <w:rFonts w:ascii="Times New Roman" w:hAnsi="Times New Roman"/>
                <w:bCs/>
                <w:sz w:val="18"/>
                <w:szCs w:val="18"/>
                <w:lang w:val="en-GB"/>
              </w:rPr>
            </w:pPr>
          </w:p>
        </w:tc>
        <w:tc>
          <w:tcPr>
            <w:tcW w:w="1409" w:type="pct"/>
            <w:shd w:val="clear" w:color="auto" w:fill="auto"/>
          </w:tcPr>
          <w:p w14:paraId="39119B99"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Ljubljana Moste Polje CSD</w:t>
            </w:r>
          </w:p>
        </w:tc>
        <w:tc>
          <w:tcPr>
            <w:tcW w:w="576" w:type="pct"/>
            <w:shd w:val="clear" w:color="auto" w:fill="auto"/>
            <w:vAlign w:val="center"/>
          </w:tcPr>
          <w:p w14:paraId="738B1D1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3AE7D36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6AA5B403"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71F7CDA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76" w:type="pct"/>
            <w:shd w:val="clear" w:color="auto" w:fill="auto"/>
            <w:vAlign w:val="center"/>
          </w:tcPr>
          <w:p w14:paraId="4A985A9A"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4" w:type="pct"/>
            <w:shd w:val="clear" w:color="auto" w:fill="auto"/>
            <w:vAlign w:val="center"/>
          </w:tcPr>
          <w:p w14:paraId="51D899F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r>
      <w:tr w:rsidR="00070515" w:rsidRPr="005206C2" w14:paraId="75EB2DCB" w14:textId="77777777" w:rsidTr="00070515">
        <w:tc>
          <w:tcPr>
            <w:tcW w:w="237" w:type="pct"/>
            <w:vMerge/>
            <w:shd w:val="clear" w:color="auto" w:fill="auto"/>
            <w:textDirection w:val="btLr"/>
          </w:tcPr>
          <w:p w14:paraId="11642339" w14:textId="77777777" w:rsidR="00070515" w:rsidRPr="00C125CC" w:rsidRDefault="00070515" w:rsidP="00070515">
            <w:pPr>
              <w:spacing w:after="0" w:line="240" w:lineRule="auto"/>
              <w:ind w:left="113" w:right="113"/>
              <w:jc w:val="both"/>
              <w:rPr>
                <w:rFonts w:ascii="Times New Roman" w:hAnsi="Times New Roman"/>
                <w:bCs/>
                <w:sz w:val="18"/>
                <w:szCs w:val="18"/>
                <w:lang w:val="en-GB"/>
              </w:rPr>
            </w:pPr>
          </w:p>
        </w:tc>
        <w:tc>
          <w:tcPr>
            <w:tcW w:w="1409" w:type="pct"/>
            <w:shd w:val="clear" w:color="auto" w:fill="auto"/>
          </w:tcPr>
          <w:p w14:paraId="49A7F2C9"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Maribor CSD</w:t>
            </w:r>
          </w:p>
        </w:tc>
        <w:tc>
          <w:tcPr>
            <w:tcW w:w="576" w:type="pct"/>
            <w:shd w:val="clear" w:color="auto" w:fill="auto"/>
            <w:vAlign w:val="center"/>
          </w:tcPr>
          <w:p w14:paraId="4B19E1E2"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576" w:type="pct"/>
            <w:shd w:val="clear" w:color="auto" w:fill="auto"/>
            <w:vAlign w:val="center"/>
          </w:tcPr>
          <w:p w14:paraId="3AFB854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6</w:t>
            </w:r>
          </w:p>
        </w:tc>
        <w:tc>
          <w:tcPr>
            <w:tcW w:w="576" w:type="pct"/>
            <w:shd w:val="clear" w:color="auto" w:fill="auto"/>
            <w:vAlign w:val="center"/>
          </w:tcPr>
          <w:p w14:paraId="5E34B70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8</w:t>
            </w:r>
          </w:p>
        </w:tc>
        <w:tc>
          <w:tcPr>
            <w:tcW w:w="576" w:type="pct"/>
            <w:shd w:val="clear" w:color="auto" w:fill="auto"/>
            <w:vAlign w:val="center"/>
          </w:tcPr>
          <w:p w14:paraId="275E7743"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576" w:type="pct"/>
            <w:shd w:val="clear" w:color="auto" w:fill="auto"/>
            <w:vAlign w:val="center"/>
          </w:tcPr>
          <w:p w14:paraId="6E121882"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5</w:t>
            </w:r>
          </w:p>
        </w:tc>
        <w:tc>
          <w:tcPr>
            <w:tcW w:w="474" w:type="pct"/>
            <w:shd w:val="clear" w:color="auto" w:fill="auto"/>
            <w:vAlign w:val="center"/>
          </w:tcPr>
          <w:p w14:paraId="474324E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7</w:t>
            </w:r>
          </w:p>
        </w:tc>
      </w:tr>
      <w:tr w:rsidR="00070515" w:rsidRPr="005206C2" w14:paraId="7B47264F" w14:textId="77777777" w:rsidTr="00070515">
        <w:tc>
          <w:tcPr>
            <w:tcW w:w="237" w:type="pct"/>
            <w:vMerge/>
            <w:shd w:val="clear" w:color="auto" w:fill="auto"/>
            <w:textDirection w:val="btLr"/>
          </w:tcPr>
          <w:p w14:paraId="5A48C552" w14:textId="77777777" w:rsidR="00070515" w:rsidRPr="00C125CC" w:rsidRDefault="00070515" w:rsidP="00070515">
            <w:pPr>
              <w:spacing w:after="0" w:line="240" w:lineRule="auto"/>
              <w:ind w:left="113" w:right="113"/>
              <w:jc w:val="both"/>
              <w:rPr>
                <w:rFonts w:ascii="Times New Roman" w:hAnsi="Times New Roman"/>
                <w:bCs/>
                <w:sz w:val="18"/>
                <w:szCs w:val="18"/>
                <w:lang w:val="en-GB"/>
              </w:rPr>
            </w:pPr>
          </w:p>
        </w:tc>
        <w:tc>
          <w:tcPr>
            <w:tcW w:w="1409" w:type="pct"/>
            <w:shd w:val="clear" w:color="auto" w:fill="auto"/>
          </w:tcPr>
          <w:p w14:paraId="34C6CF4E"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Žalec CSD</w:t>
            </w:r>
          </w:p>
        </w:tc>
        <w:tc>
          <w:tcPr>
            <w:tcW w:w="576" w:type="pct"/>
            <w:shd w:val="clear" w:color="auto" w:fill="auto"/>
            <w:vAlign w:val="center"/>
          </w:tcPr>
          <w:p w14:paraId="4A0BA81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3C3D7D5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1DFF12E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5D860C8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c>
          <w:tcPr>
            <w:tcW w:w="576" w:type="pct"/>
            <w:shd w:val="clear" w:color="auto" w:fill="auto"/>
            <w:vAlign w:val="center"/>
          </w:tcPr>
          <w:p w14:paraId="7A9A74B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474" w:type="pct"/>
            <w:shd w:val="clear" w:color="auto" w:fill="auto"/>
            <w:vAlign w:val="center"/>
          </w:tcPr>
          <w:p w14:paraId="127DB2F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5</w:t>
            </w:r>
          </w:p>
        </w:tc>
      </w:tr>
      <w:tr w:rsidR="00070515" w:rsidRPr="005206C2" w14:paraId="1333E4C8" w14:textId="77777777" w:rsidTr="00070515">
        <w:tc>
          <w:tcPr>
            <w:tcW w:w="237" w:type="pct"/>
            <w:vMerge/>
            <w:shd w:val="clear" w:color="auto" w:fill="auto"/>
            <w:textDirection w:val="btLr"/>
          </w:tcPr>
          <w:p w14:paraId="7395A593" w14:textId="77777777" w:rsidR="00070515" w:rsidRPr="00C125CC" w:rsidRDefault="00070515" w:rsidP="00070515">
            <w:pPr>
              <w:spacing w:after="0" w:line="240" w:lineRule="auto"/>
              <w:ind w:left="113" w:right="113"/>
              <w:jc w:val="both"/>
              <w:rPr>
                <w:rFonts w:ascii="Times New Roman" w:hAnsi="Times New Roman"/>
                <w:bCs/>
                <w:sz w:val="18"/>
                <w:szCs w:val="18"/>
                <w:lang w:val="en-GB"/>
              </w:rPr>
            </w:pPr>
          </w:p>
        </w:tc>
        <w:tc>
          <w:tcPr>
            <w:tcW w:w="1409" w:type="pct"/>
            <w:shd w:val="clear" w:color="auto" w:fill="auto"/>
          </w:tcPr>
          <w:p w14:paraId="4EFDE26D"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Total</w:t>
            </w:r>
          </w:p>
        </w:tc>
        <w:tc>
          <w:tcPr>
            <w:tcW w:w="576" w:type="pct"/>
            <w:shd w:val="clear" w:color="auto" w:fill="auto"/>
            <w:vAlign w:val="center"/>
          </w:tcPr>
          <w:p w14:paraId="7CE44A5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576" w:type="pct"/>
            <w:shd w:val="clear" w:color="auto" w:fill="auto"/>
            <w:vAlign w:val="center"/>
          </w:tcPr>
          <w:p w14:paraId="5D049DC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6</w:t>
            </w:r>
          </w:p>
        </w:tc>
        <w:tc>
          <w:tcPr>
            <w:tcW w:w="576" w:type="pct"/>
            <w:shd w:val="clear" w:color="auto" w:fill="auto"/>
            <w:vAlign w:val="center"/>
          </w:tcPr>
          <w:p w14:paraId="1526DCA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8</w:t>
            </w:r>
          </w:p>
        </w:tc>
        <w:tc>
          <w:tcPr>
            <w:tcW w:w="576" w:type="pct"/>
            <w:shd w:val="clear" w:color="auto" w:fill="auto"/>
            <w:vAlign w:val="center"/>
          </w:tcPr>
          <w:p w14:paraId="0EEBACF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7</w:t>
            </w:r>
          </w:p>
        </w:tc>
        <w:tc>
          <w:tcPr>
            <w:tcW w:w="576" w:type="pct"/>
            <w:shd w:val="clear" w:color="auto" w:fill="auto"/>
            <w:vAlign w:val="center"/>
          </w:tcPr>
          <w:p w14:paraId="02573F5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7</w:t>
            </w:r>
          </w:p>
        </w:tc>
        <w:tc>
          <w:tcPr>
            <w:tcW w:w="474" w:type="pct"/>
            <w:shd w:val="clear" w:color="auto" w:fill="auto"/>
            <w:vAlign w:val="center"/>
          </w:tcPr>
          <w:p w14:paraId="6825F4F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14</w:t>
            </w:r>
          </w:p>
        </w:tc>
      </w:tr>
      <w:tr w:rsidR="00070515" w:rsidRPr="005206C2" w14:paraId="01BBFC4F" w14:textId="77777777" w:rsidTr="00070515">
        <w:tc>
          <w:tcPr>
            <w:tcW w:w="237" w:type="pct"/>
            <w:vMerge w:val="restart"/>
            <w:shd w:val="clear" w:color="auto" w:fill="auto"/>
            <w:textDirection w:val="btLr"/>
            <w:vAlign w:val="center"/>
          </w:tcPr>
          <w:p w14:paraId="48DC7B7C" w14:textId="77777777" w:rsidR="00070515" w:rsidRPr="00C125CC" w:rsidRDefault="00070515" w:rsidP="00070515">
            <w:pPr>
              <w:spacing w:after="0" w:line="240" w:lineRule="auto"/>
              <w:ind w:left="113" w:right="113"/>
              <w:jc w:val="center"/>
              <w:rPr>
                <w:rFonts w:ascii="Times New Roman" w:hAnsi="Times New Roman"/>
                <w:bCs/>
                <w:sz w:val="18"/>
                <w:szCs w:val="18"/>
                <w:lang w:val="en-GB"/>
              </w:rPr>
            </w:pPr>
            <w:r w:rsidRPr="00C125CC">
              <w:rPr>
                <w:rFonts w:ascii="Times New Roman" w:hAnsi="Times New Roman"/>
                <w:sz w:val="18"/>
                <w:szCs w:val="18"/>
                <w:lang w:val="en-GB"/>
              </w:rPr>
              <w:t>Other organisations</w:t>
            </w:r>
          </w:p>
        </w:tc>
        <w:tc>
          <w:tcPr>
            <w:tcW w:w="1409" w:type="pct"/>
            <w:shd w:val="clear" w:color="auto" w:fill="auto"/>
          </w:tcPr>
          <w:p w14:paraId="4D7A320B"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Ključ Society</w:t>
            </w:r>
          </w:p>
        </w:tc>
        <w:tc>
          <w:tcPr>
            <w:tcW w:w="576" w:type="pct"/>
            <w:shd w:val="clear" w:color="auto" w:fill="auto"/>
            <w:vAlign w:val="center"/>
          </w:tcPr>
          <w:p w14:paraId="63DE9C5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c>
          <w:tcPr>
            <w:tcW w:w="576" w:type="pct"/>
            <w:shd w:val="clear" w:color="auto" w:fill="auto"/>
            <w:vAlign w:val="center"/>
          </w:tcPr>
          <w:p w14:paraId="6E20DFB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7E326F93"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c>
          <w:tcPr>
            <w:tcW w:w="576" w:type="pct"/>
            <w:shd w:val="clear" w:color="auto" w:fill="auto"/>
            <w:vAlign w:val="center"/>
          </w:tcPr>
          <w:p w14:paraId="6FEF585B"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30</w:t>
            </w:r>
          </w:p>
        </w:tc>
        <w:tc>
          <w:tcPr>
            <w:tcW w:w="576" w:type="pct"/>
            <w:shd w:val="clear" w:color="auto" w:fill="auto"/>
            <w:vAlign w:val="center"/>
          </w:tcPr>
          <w:p w14:paraId="4C1D81E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4" w:type="pct"/>
            <w:shd w:val="clear" w:color="auto" w:fill="auto"/>
            <w:vAlign w:val="center"/>
          </w:tcPr>
          <w:p w14:paraId="230E96CD"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30</w:t>
            </w:r>
          </w:p>
        </w:tc>
      </w:tr>
      <w:tr w:rsidR="00070515" w:rsidRPr="005206C2" w14:paraId="0BCE215E" w14:textId="77777777" w:rsidTr="00070515">
        <w:tc>
          <w:tcPr>
            <w:tcW w:w="237" w:type="pct"/>
            <w:vMerge/>
            <w:shd w:val="clear" w:color="auto" w:fill="auto"/>
          </w:tcPr>
          <w:p w14:paraId="23CB2144"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409" w:type="pct"/>
            <w:shd w:val="clear" w:color="auto" w:fill="auto"/>
          </w:tcPr>
          <w:p w14:paraId="42C7FAE2"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Mozaik – Children’s society</w:t>
            </w:r>
          </w:p>
        </w:tc>
        <w:tc>
          <w:tcPr>
            <w:tcW w:w="576" w:type="pct"/>
            <w:shd w:val="clear" w:color="auto" w:fill="auto"/>
            <w:vAlign w:val="center"/>
          </w:tcPr>
          <w:p w14:paraId="0CF07E08"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011FA8CA"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369B037B"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73E1651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6</w:t>
            </w:r>
          </w:p>
        </w:tc>
        <w:tc>
          <w:tcPr>
            <w:tcW w:w="576" w:type="pct"/>
            <w:shd w:val="clear" w:color="auto" w:fill="auto"/>
            <w:vAlign w:val="center"/>
          </w:tcPr>
          <w:p w14:paraId="28EF2B3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474" w:type="pct"/>
            <w:shd w:val="clear" w:color="auto" w:fill="auto"/>
            <w:vAlign w:val="center"/>
          </w:tcPr>
          <w:p w14:paraId="7A5AE34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8</w:t>
            </w:r>
          </w:p>
        </w:tc>
      </w:tr>
      <w:tr w:rsidR="00070515" w:rsidRPr="005206C2" w14:paraId="5543075D" w14:textId="77777777" w:rsidTr="00070515">
        <w:tc>
          <w:tcPr>
            <w:tcW w:w="237" w:type="pct"/>
            <w:vMerge/>
            <w:shd w:val="clear" w:color="auto" w:fill="auto"/>
          </w:tcPr>
          <w:p w14:paraId="7DE2CF50"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409" w:type="pct"/>
            <w:shd w:val="clear" w:color="auto" w:fill="auto"/>
          </w:tcPr>
          <w:p w14:paraId="01382ACD"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Regional Safe House Society - Celje</w:t>
            </w:r>
          </w:p>
        </w:tc>
        <w:tc>
          <w:tcPr>
            <w:tcW w:w="576" w:type="pct"/>
            <w:shd w:val="clear" w:color="auto" w:fill="auto"/>
            <w:vAlign w:val="center"/>
          </w:tcPr>
          <w:p w14:paraId="62CE9BF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2B4233FD"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25D14D6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699214E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576" w:type="pct"/>
            <w:shd w:val="clear" w:color="auto" w:fill="auto"/>
            <w:vAlign w:val="center"/>
          </w:tcPr>
          <w:p w14:paraId="243877CD"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4" w:type="pct"/>
            <w:shd w:val="clear" w:color="auto" w:fill="auto"/>
            <w:vAlign w:val="center"/>
          </w:tcPr>
          <w:p w14:paraId="2558A873"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r>
      <w:tr w:rsidR="00070515" w:rsidRPr="005206C2" w14:paraId="4705105D" w14:textId="77777777" w:rsidTr="00070515">
        <w:tc>
          <w:tcPr>
            <w:tcW w:w="237" w:type="pct"/>
            <w:vMerge/>
            <w:shd w:val="clear" w:color="auto" w:fill="auto"/>
          </w:tcPr>
          <w:p w14:paraId="077E4E7C"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409" w:type="pct"/>
            <w:shd w:val="clear" w:color="auto" w:fill="auto"/>
          </w:tcPr>
          <w:p w14:paraId="13959A68"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Regional Safe House Society - Slovenj Gradec</w:t>
            </w:r>
          </w:p>
        </w:tc>
        <w:tc>
          <w:tcPr>
            <w:tcW w:w="576" w:type="pct"/>
            <w:shd w:val="clear" w:color="auto" w:fill="auto"/>
            <w:vAlign w:val="center"/>
          </w:tcPr>
          <w:p w14:paraId="6D51337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5F30321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56FEC93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077A1E8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76" w:type="pct"/>
            <w:shd w:val="clear" w:color="auto" w:fill="auto"/>
            <w:vAlign w:val="center"/>
          </w:tcPr>
          <w:p w14:paraId="72F292F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4" w:type="pct"/>
            <w:shd w:val="clear" w:color="auto" w:fill="auto"/>
            <w:vAlign w:val="center"/>
          </w:tcPr>
          <w:p w14:paraId="5EFDBB3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r>
      <w:tr w:rsidR="00070515" w:rsidRPr="005206C2" w14:paraId="5E6C35A4" w14:textId="77777777" w:rsidTr="00070515">
        <w:tc>
          <w:tcPr>
            <w:tcW w:w="237" w:type="pct"/>
            <w:vMerge/>
            <w:shd w:val="clear" w:color="auto" w:fill="auto"/>
          </w:tcPr>
          <w:p w14:paraId="2851ADA2"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409" w:type="pct"/>
            <w:shd w:val="clear" w:color="auto" w:fill="auto"/>
          </w:tcPr>
          <w:p w14:paraId="607EDE44"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 xml:space="preserve">The SOS helpline society for women and children who are victims of violence </w:t>
            </w:r>
          </w:p>
        </w:tc>
        <w:tc>
          <w:tcPr>
            <w:tcW w:w="576" w:type="pct"/>
            <w:shd w:val="clear" w:color="auto" w:fill="auto"/>
            <w:vAlign w:val="center"/>
          </w:tcPr>
          <w:p w14:paraId="7E21BC4D"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6F41E1D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4D82B9EB"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2B23561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c>
          <w:tcPr>
            <w:tcW w:w="576" w:type="pct"/>
            <w:shd w:val="clear" w:color="auto" w:fill="auto"/>
            <w:vAlign w:val="center"/>
          </w:tcPr>
          <w:p w14:paraId="05AABBE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4" w:type="pct"/>
            <w:shd w:val="clear" w:color="auto" w:fill="auto"/>
            <w:vAlign w:val="center"/>
          </w:tcPr>
          <w:p w14:paraId="01F63C1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r>
      <w:tr w:rsidR="00070515" w:rsidRPr="005206C2" w14:paraId="57842BAD" w14:textId="77777777" w:rsidTr="00070515">
        <w:tc>
          <w:tcPr>
            <w:tcW w:w="237" w:type="pct"/>
            <w:vMerge/>
            <w:shd w:val="clear" w:color="auto" w:fill="auto"/>
          </w:tcPr>
          <w:p w14:paraId="7852B503"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409" w:type="pct"/>
            <w:shd w:val="clear" w:color="auto" w:fill="auto"/>
          </w:tcPr>
          <w:p w14:paraId="17F71C2B"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Terne Roma – Young Roma society</w:t>
            </w:r>
          </w:p>
        </w:tc>
        <w:tc>
          <w:tcPr>
            <w:tcW w:w="576" w:type="pct"/>
            <w:shd w:val="clear" w:color="auto" w:fill="auto"/>
            <w:vAlign w:val="center"/>
          </w:tcPr>
          <w:p w14:paraId="7E005CA2"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576" w:type="pct"/>
            <w:shd w:val="clear" w:color="auto" w:fill="auto"/>
            <w:vAlign w:val="center"/>
          </w:tcPr>
          <w:p w14:paraId="6EEEA9D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76" w:type="pct"/>
            <w:shd w:val="clear" w:color="auto" w:fill="auto"/>
            <w:vAlign w:val="center"/>
          </w:tcPr>
          <w:p w14:paraId="54F661AA"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3</w:t>
            </w:r>
          </w:p>
        </w:tc>
        <w:tc>
          <w:tcPr>
            <w:tcW w:w="576" w:type="pct"/>
            <w:shd w:val="clear" w:color="auto" w:fill="auto"/>
            <w:vAlign w:val="center"/>
          </w:tcPr>
          <w:p w14:paraId="0B0D986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7</w:t>
            </w:r>
          </w:p>
        </w:tc>
        <w:tc>
          <w:tcPr>
            <w:tcW w:w="576" w:type="pct"/>
            <w:shd w:val="clear" w:color="auto" w:fill="auto"/>
            <w:vAlign w:val="center"/>
          </w:tcPr>
          <w:p w14:paraId="239C01C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474" w:type="pct"/>
            <w:shd w:val="clear" w:color="auto" w:fill="auto"/>
            <w:vAlign w:val="center"/>
          </w:tcPr>
          <w:p w14:paraId="32FE0EA2"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9</w:t>
            </w:r>
          </w:p>
        </w:tc>
      </w:tr>
      <w:tr w:rsidR="00070515" w:rsidRPr="005206C2" w14:paraId="1A4D972A" w14:textId="77777777" w:rsidTr="00070515">
        <w:tc>
          <w:tcPr>
            <w:tcW w:w="237" w:type="pct"/>
            <w:vMerge/>
            <w:shd w:val="clear" w:color="auto" w:fill="auto"/>
          </w:tcPr>
          <w:p w14:paraId="048C68FD"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409" w:type="pct"/>
            <w:shd w:val="clear" w:color="auto" w:fill="auto"/>
          </w:tcPr>
          <w:p w14:paraId="19A45CEC"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Society for Nonviolent Communication – Safe house for women and children victims of violence</w:t>
            </w:r>
          </w:p>
        </w:tc>
        <w:tc>
          <w:tcPr>
            <w:tcW w:w="576" w:type="pct"/>
            <w:shd w:val="clear" w:color="auto" w:fill="auto"/>
            <w:vAlign w:val="center"/>
          </w:tcPr>
          <w:p w14:paraId="518D874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5</w:t>
            </w:r>
          </w:p>
        </w:tc>
        <w:tc>
          <w:tcPr>
            <w:tcW w:w="576" w:type="pct"/>
            <w:shd w:val="clear" w:color="auto" w:fill="auto"/>
            <w:vAlign w:val="center"/>
          </w:tcPr>
          <w:p w14:paraId="3D8A80F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058227A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5</w:t>
            </w:r>
          </w:p>
        </w:tc>
        <w:tc>
          <w:tcPr>
            <w:tcW w:w="576" w:type="pct"/>
            <w:shd w:val="clear" w:color="auto" w:fill="auto"/>
            <w:vAlign w:val="center"/>
          </w:tcPr>
          <w:p w14:paraId="6D36D8D3"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10</w:t>
            </w:r>
          </w:p>
        </w:tc>
        <w:tc>
          <w:tcPr>
            <w:tcW w:w="576" w:type="pct"/>
            <w:shd w:val="clear" w:color="auto" w:fill="auto"/>
            <w:vAlign w:val="center"/>
          </w:tcPr>
          <w:p w14:paraId="6C28FD3A"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4" w:type="pct"/>
            <w:shd w:val="clear" w:color="auto" w:fill="auto"/>
            <w:vAlign w:val="center"/>
          </w:tcPr>
          <w:p w14:paraId="7B878D88"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10</w:t>
            </w:r>
          </w:p>
        </w:tc>
      </w:tr>
      <w:tr w:rsidR="00070515" w:rsidRPr="005206C2" w14:paraId="16619AC8" w14:textId="77777777" w:rsidTr="00070515">
        <w:tc>
          <w:tcPr>
            <w:tcW w:w="237" w:type="pct"/>
            <w:vMerge/>
            <w:shd w:val="clear" w:color="auto" w:fill="auto"/>
          </w:tcPr>
          <w:p w14:paraId="2DACEA5E"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409" w:type="pct"/>
            <w:shd w:val="clear" w:color="auto" w:fill="auto"/>
          </w:tcPr>
          <w:p w14:paraId="5DA7F642"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Women’s Counselling Society Ljubljana – Crisis Centre</w:t>
            </w:r>
          </w:p>
        </w:tc>
        <w:tc>
          <w:tcPr>
            <w:tcW w:w="576" w:type="pct"/>
            <w:shd w:val="clear" w:color="auto" w:fill="auto"/>
            <w:vAlign w:val="center"/>
          </w:tcPr>
          <w:p w14:paraId="0F9F213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66C9E94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6B07791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18BD9D4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8</w:t>
            </w:r>
          </w:p>
        </w:tc>
        <w:tc>
          <w:tcPr>
            <w:tcW w:w="576" w:type="pct"/>
            <w:shd w:val="clear" w:color="auto" w:fill="auto"/>
            <w:vAlign w:val="center"/>
          </w:tcPr>
          <w:p w14:paraId="3D47ADE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4" w:type="pct"/>
            <w:shd w:val="clear" w:color="auto" w:fill="auto"/>
            <w:vAlign w:val="center"/>
          </w:tcPr>
          <w:p w14:paraId="01E702C3"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8</w:t>
            </w:r>
          </w:p>
        </w:tc>
      </w:tr>
      <w:tr w:rsidR="00070515" w:rsidRPr="005206C2" w14:paraId="76A7509B" w14:textId="77777777" w:rsidTr="00070515">
        <w:tc>
          <w:tcPr>
            <w:tcW w:w="237" w:type="pct"/>
            <w:vMerge/>
            <w:shd w:val="clear" w:color="auto" w:fill="auto"/>
          </w:tcPr>
          <w:p w14:paraId="397B9704"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409" w:type="pct"/>
            <w:shd w:val="clear" w:color="auto" w:fill="auto"/>
          </w:tcPr>
          <w:p w14:paraId="555D5350"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Institute EMMA (Krško)</w:t>
            </w:r>
          </w:p>
        </w:tc>
        <w:tc>
          <w:tcPr>
            <w:tcW w:w="576" w:type="pct"/>
            <w:shd w:val="clear" w:color="auto" w:fill="auto"/>
            <w:vAlign w:val="center"/>
          </w:tcPr>
          <w:p w14:paraId="7851FC4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7C471B6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4EF458A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76" w:type="pct"/>
            <w:shd w:val="clear" w:color="auto" w:fill="auto"/>
            <w:vAlign w:val="center"/>
          </w:tcPr>
          <w:p w14:paraId="0EF9C4BB"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576" w:type="pct"/>
            <w:shd w:val="clear" w:color="auto" w:fill="auto"/>
            <w:vAlign w:val="center"/>
          </w:tcPr>
          <w:p w14:paraId="1EFCE70B"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4" w:type="pct"/>
            <w:shd w:val="clear" w:color="auto" w:fill="auto"/>
            <w:vAlign w:val="center"/>
          </w:tcPr>
          <w:p w14:paraId="673851C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r>
    </w:tbl>
    <w:p w14:paraId="5058430C" w14:textId="77777777" w:rsidR="00070515" w:rsidRPr="005206C2" w:rsidRDefault="00070515" w:rsidP="00070515">
      <w:pPr>
        <w:suppressAutoHyphens/>
        <w:spacing w:after="120" w:line="240" w:lineRule="atLeast"/>
        <w:jc w:val="both"/>
        <w:rPr>
          <w:rFonts w:ascii="Times New Roman" w:eastAsia="Times New Roman" w:hAnsi="Times New Roman"/>
          <w:sz w:val="20"/>
          <w:szCs w:val="20"/>
          <w:lang w:val="en-GB"/>
        </w:rPr>
      </w:pPr>
      <w:r w:rsidRPr="005206C2">
        <w:rPr>
          <w:rFonts w:ascii="Times New Roman" w:eastAsia="Times New Roman" w:hAnsi="Times New Roman"/>
          <w:b/>
          <w:bCs/>
          <w:sz w:val="20"/>
          <w:szCs w:val="20"/>
          <w:lang w:val="en-GB"/>
        </w:rPr>
        <w:t>*</w:t>
      </w:r>
      <w:r w:rsidRPr="005206C2">
        <w:rPr>
          <w:rFonts w:ascii="Times New Roman" w:eastAsia="Times New Roman" w:hAnsi="Times New Roman"/>
          <w:sz w:val="20"/>
          <w:szCs w:val="20"/>
          <w:lang w:val="en-GB"/>
        </w:rPr>
        <w:t>According to CSDs, forced marriages among Roma children in Slovenia are moderately spread (2.8), and spread according to the data from other organisations (3.7); however, on average they all agree that the problem is more serious than according to the known number of official reports (3.9). On a 1-5 scale, 1 means not spread at all and 5 widespread.</w:t>
      </w:r>
    </w:p>
    <w:p w14:paraId="6511164C" w14:textId="77777777" w:rsidR="00070515" w:rsidRPr="005206C2" w:rsidRDefault="00070515" w:rsidP="00070515">
      <w:pPr>
        <w:suppressAutoHyphens/>
        <w:spacing w:after="120" w:line="240" w:lineRule="atLeast"/>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**Two NGOs recording the highest number of cases in 2013 encounter the forced marriages problem more frequently than other organisations as they focus on working with persons with such experiences.</w:t>
      </w:r>
    </w:p>
    <w:p w14:paraId="5B9153E0" w14:textId="77777777" w:rsidR="00070515" w:rsidRPr="005206C2" w:rsidRDefault="00070515" w:rsidP="00070515">
      <w:pPr>
        <w:suppressAutoHyphens/>
        <w:spacing w:after="120" w:line="240" w:lineRule="atLeast"/>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***NGOs encounter forced marriages more frequently than CSDs, but we should be attentive when interpreting such data. Various organisations have frequently identified the same person and as a result, such data should not be displayed at an aggregate level, but separately.</w:t>
      </w:r>
    </w:p>
    <w:p w14:paraId="7932AD25" w14:textId="53E4E3B2" w:rsidR="00A22994" w:rsidRPr="005206C2" w:rsidRDefault="00A22994" w:rsidP="00527520">
      <w:pPr>
        <w:pStyle w:val="SingleTxtG"/>
        <w:ind w:left="0" w:right="0"/>
        <w:rPr>
          <w:b/>
          <w:lang w:val="en-GB"/>
        </w:rPr>
      </w:pPr>
    </w:p>
    <w:p w14:paraId="09D35FDC" w14:textId="2917ECB8" w:rsidR="00076323" w:rsidRPr="005206C2" w:rsidRDefault="00070515" w:rsidP="00A2545F">
      <w:pPr>
        <w:rPr>
          <w:rFonts w:ascii="Times New Roman" w:hAnsi="Times New Roman"/>
          <w:b/>
          <w:sz w:val="20"/>
          <w:szCs w:val="20"/>
          <w:lang w:val="en-GB"/>
        </w:rPr>
      </w:pPr>
      <w:r w:rsidRPr="005206C2">
        <w:rPr>
          <w:rFonts w:ascii="Times New Roman" w:hAnsi="Times New Roman"/>
          <w:b/>
          <w:sz w:val="20"/>
          <w:szCs w:val="20"/>
          <w:lang w:val="en-GB"/>
        </w:rPr>
        <w:t>Table</w:t>
      </w:r>
      <w:r w:rsidR="002E4385">
        <w:rPr>
          <w:rFonts w:ascii="Times New Roman" w:hAnsi="Times New Roman"/>
          <w:b/>
          <w:sz w:val="20"/>
          <w:szCs w:val="20"/>
          <w:lang w:val="en-GB"/>
        </w:rPr>
        <w:t xml:space="preserve"> 9</w:t>
      </w:r>
      <w:r w:rsidRPr="005206C2">
        <w:rPr>
          <w:rFonts w:ascii="Times New Roman" w:hAnsi="Times New Roman"/>
          <w:b/>
          <w:sz w:val="20"/>
          <w:szCs w:val="20"/>
          <w:lang w:val="en-GB"/>
        </w:rPr>
        <w:t>: Number of forced marriages of alien children who move to Slovenia by gender (data from CSDs and other organisations), research study on Forced marriages of Roma girls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12"/>
        <w:gridCol w:w="1026"/>
        <w:gridCol w:w="1024"/>
        <w:gridCol w:w="1026"/>
        <w:gridCol w:w="1026"/>
        <w:gridCol w:w="1024"/>
        <w:gridCol w:w="854"/>
      </w:tblGrid>
      <w:tr w:rsidR="00070515" w:rsidRPr="005206C2" w14:paraId="7CA8C431" w14:textId="77777777" w:rsidTr="00070515">
        <w:trPr>
          <w:tblHeader/>
        </w:trPr>
        <w:tc>
          <w:tcPr>
            <w:tcW w:w="1701" w:type="pct"/>
            <w:gridSpan w:val="2"/>
            <w:vMerge w:val="restart"/>
            <w:shd w:val="clear" w:color="auto" w:fill="C5E0B3"/>
            <w:vAlign w:val="center"/>
          </w:tcPr>
          <w:p w14:paraId="354D6416" w14:textId="77777777" w:rsidR="00070515" w:rsidRPr="005206C2" w:rsidRDefault="00070515" w:rsidP="00070515">
            <w:pPr>
              <w:spacing w:after="240" w:line="240" w:lineRule="auto"/>
              <w:jc w:val="both"/>
              <w:rPr>
                <w:rFonts w:ascii="Times New Roman" w:hAnsi="Times New Roman"/>
                <w:bCs/>
                <w:sz w:val="16"/>
                <w:szCs w:val="16"/>
                <w:lang w:val="en-GB"/>
              </w:rPr>
            </w:pPr>
          </w:p>
        </w:tc>
        <w:tc>
          <w:tcPr>
            <w:tcW w:w="1697" w:type="pct"/>
            <w:gridSpan w:val="3"/>
            <w:shd w:val="clear" w:color="auto" w:fill="C5E0B3"/>
            <w:vAlign w:val="center"/>
          </w:tcPr>
          <w:p w14:paraId="75056C1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In 2013</w:t>
            </w:r>
          </w:p>
        </w:tc>
        <w:tc>
          <w:tcPr>
            <w:tcW w:w="1602" w:type="pct"/>
            <w:gridSpan w:val="3"/>
            <w:shd w:val="clear" w:color="auto" w:fill="C5E0B3"/>
            <w:vAlign w:val="center"/>
          </w:tcPr>
          <w:p w14:paraId="6C11A9B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2009-2013</w:t>
            </w:r>
          </w:p>
        </w:tc>
      </w:tr>
      <w:tr w:rsidR="00070515" w:rsidRPr="005206C2" w14:paraId="493267DC" w14:textId="77777777" w:rsidTr="00070515">
        <w:trPr>
          <w:tblHeader/>
        </w:trPr>
        <w:tc>
          <w:tcPr>
            <w:tcW w:w="1701" w:type="pct"/>
            <w:gridSpan w:val="2"/>
            <w:vMerge/>
            <w:shd w:val="clear" w:color="auto" w:fill="auto"/>
            <w:vAlign w:val="center"/>
          </w:tcPr>
          <w:p w14:paraId="717B8F99" w14:textId="77777777" w:rsidR="00070515" w:rsidRPr="005206C2" w:rsidRDefault="00070515" w:rsidP="00070515">
            <w:pPr>
              <w:spacing w:after="0" w:line="240" w:lineRule="auto"/>
              <w:jc w:val="both"/>
              <w:rPr>
                <w:rFonts w:ascii="Times New Roman" w:hAnsi="Times New Roman"/>
                <w:bCs/>
                <w:sz w:val="16"/>
                <w:szCs w:val="16"/>
                <w:lang w:val="en-GB"/>
              </w:rPr>
            </w:pPr>
          </w:p>
        </w:tc>
        <w:tc>
          <w:tcPr>
            <w:tcW w:w="566" w:type="pct"/>
            <w:shd w:val="clear" w:color="auto" w:fill="C5E0B3"/>
            <w:vAlign w:val="center"/>
          </w:tcPr>
          <w:p w14:paraId="2C40CDE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girls</w:t>
            </w:r>
          </w:p>
        </w:tc>
        <w:tc>
          <w:tcPr>
            <w:tcW w:w="565" w:type="pct"/>
            <w:shd w:val="clear" w:color="auto" w:fill="C5E0B3"/>
            <w:vAlign w:val="center"/>
          </w:tcPr>
          <w:p w14:paraId="4D27F15B"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boys</w:t>
            </w:r>
          </w:p>
        </w:tc>
        <w:tc>
          <w:tcPr>
            <w:tcW w:w="566" w:type="pct"/>
            <w:shd w:val="clear" w:color="auto" w:fill="C5E0B3"/>
            <w:vAlign w:val="center"/>
          </w:tcPr>
          <w:p w14:paraId="1063131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total</w:t>
            </w:r>
          </w:p>
        </w:tc>
        <w:tc>
          <w:tcPr>
            <w:tcW w:w="566" w:type="pct"/>
            <w:shd w:val="clear" w:color="auto" w:fill="C5E0B3"/>
            <w:vAlign w:val="center"/>
          </w:tcPr>
          <w:p w14:paraId="43E11E52"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girls</w:t>
            </w:r>
          </w:p>
        </w:tc>
        <w:tc>
          <w:tcPr>
            <w:tcW w:w="565" w:type="pct"/>
            <w:shd w:val="clear" w:color="auto" w:fill="C5E0B3"/>
            <w:vAlign w:val="center"/>
          </w:tcPr>
          <w:p w14:paraId="2E550103"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boys</w:t>
            </w:r>
          </w:p>
        </w:tc>
        <w:tc>
          <w:tcPr>
            <w:tcW w:w="471" w:type="pct"/>
            <w:shd w:val="clear" w:color="auto" w:fill="C5E0B3"/>
            <w:vAlign w:val="center"/>
          </w:tcPr>
          <w:p w14:paraId="0E14A60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total</w:t>
            </w:r>
          </w:p>
        </w:tc>
      </w:tr>
      <w:tr w:rsidR="00070515" w:rsidRPr="005206C2" w14:paraId="514BD322" w14:textId="77777777" w:rsidTr="00070515">
        <w:trPr>
          <w:cantSplit/>
          <w:trHeight w:val="61"/>
        </w:trPr>
        <w:tc>
          <w:tcPr>
            <w:tcW w:w="315" w:type="pct"/>
            <w:vMerge w:val="restart"/>
            <w:shd w:val="clear" w:color="auto" w:fill="auto"/>
            <w:textDirection w:val="btLr"/>
            <w:vAlign w:val="center"/>
          </w:tcPr>
          <w:p w14:paraId="2DC72C6E" w14:textId="77777777" w:rsidR="00070515" w:rsidRPr="00C125CC" w:rsidRDefault="00070515" w:rsidP="00070515">
            <w:pPr>
              <w:spacing w:after="0" w:line="240" w:lineRule="auto"/>
              <w:ind w:left="113" w:right="113"/>
              <w:jc w:val="center"/>
              <w:rPr>
                <w:rFonts w:ascii="Times New Roman" w:hAnsi="Times New Roman"/>
                <w:bCs/>
                <w:sz w:val="18"/>
                <w:szCs w:val="18"/>
                <w:lang w:val="en-GB"/>
              </w:rPr>
            </w:pPr>
            <w:r w:rsidRPr="00C125CC">
              <w:rPr>
                <w:rFonts w:ascii="Times New Roman" w:hAnsi="Times New Roman"/>
                <w:sz w:val="18"/>
                <w:szCs w:val="18"/>
                <w:lang w:val="en-GB"/>
              </w:rPr>
              <w:t>CSD</w:t>
            </w:r>
          </w:p>
        </w:tc>
        <w:tc>
          <w:tcPr>
            <w:tcW w:w="1386" w:type="pct"/>
            <w:shd w:val="clear" w:color="auto" w:fill="auto"/>
          </w:tcPr>
          <w:p w14:paraId="4D0032B4"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Litija CSD</w:t>
            </w:r>
          </w:p>
        </w:tc>
        <w:tc>
          <w:tcPr>
            <w:tcW w:w="566" w:type="pct"/>
            <w:shd w:val="clear" w:color="auto" w:fill="auto"/>
            <w:vAlign w:val="center"/>
          </w:tcPr>
          <w:p w14:paraId="1BA60CD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5" w:type="pct"/>
            <w:shd w:val="clear" w:color="auto" w:fill="auto"/>
            <w:vAlign w:val="center"/>
          </w:tcPr>
          <w:p w14:paraId="4C46773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4657F87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37E36FE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65" w:type="pct"/>
            <w:shd w:val="clear" w:color="auto" w:fill="auto"/>
            <w:vAlign w:val="center"/>
          </w:tcPr>
          <w:p w14:paraId="2B49C59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482F152A"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r>
      <w:tr w:rsidR="00070515" w:rsidRPr="005206C2" w14:paraId="523B4BA5" w14:textId="77777777" w:rsidTr="00070515">
        <w:trPr>
          <w:cantSplit/>
          <w:trHeight w:val="127"/>
        </w:trPr>
        <w:tc>
          <w:tcPr>
            <w:tcW w:w="315" w:type="pct"/>
            <w:vMerge/>
            <w:shd w:val="clear" w:color="auto" w:fill="auto"/>
            <w:textDirection w:val="btLr"/>
            <w:vAlign w:val="center"/>
          </w:tcPr>
          <w:p w14:paraId="64EFA840" w14:textId="77777777" w:rsidR="00070515" w:rsidRPr="00C125CC" w:rsidRDefault="00070515" w:rsidP="00070515">
            <w:pPr>
              <w:spacing w:after="0" w:line="240" w:lineRule="auto"/>
              <w:ind w:left="113" w:right="113"/>
              <w:jc w:val="center"/>
              <w:rPr>
                <w:rFonts w:ascii="Times New Roman" w:hAnsi="Times New Roman"/>
                <w:bCs/>
                <w:sz w:val="18"/>
                <w:szCs w:val="18"/>
                <w:lang w:val="en-GB"/>
              </w:rPr>
            </w:pPr>
          </w:p>
        </w:tc>
        <w:tc>
          <w:tcPr>
            <w:tcW w:w="1386" w:type="pct"/>
            <w:shd w:val="clear" w:color="auto" w:fill="auto"/>
          </w:tcPr>
          <w:p w14:paraId="5916847A"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Maribor CSD</w:t>
            </w:r>
          </w:p>
        </w:tc>
        <w:tc>
          <w:tcPr>
            <w:tcW w:w="566" w:type="pct"/>
            <w:shd w:val="clear" w:color="auto" w:fill="auto"/>
            <w:vAlign w:val="center"/>
          </w:tcPr>
          <w:p w14:paraId="4FE5255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565" w:type="pct"/>
            <w:shd w:val="clear" w:color="auto" w:fill="auto"/>
            <w:vAlign w:val="center"/>
          </w:tcPr>
          <w:p w14:paraId="24D77A5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797C2FD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566" w:type="pct"/>
            <w:shd w:val="clear" w:color="auto" w:fill="auto"/>
            <w:vAlign w:val="center"/>
          </w:tcPr>
          <w:p w14:paraId="2C454B9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565" w:type="pct"/>
            <w:shd w:val="clear" w:color="auto" w:fill="auto"/>
            <w:vAlign w:val="center"/>
          </w:tcPr>
          <w:p w14:paraId="7970AD2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72AF82D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r>
      <w:tr w:rsidR="00070515" w:rsidRPr="005206C2" w14:paraId="0A8AA1AC" w14:textId="77777777" w:rsidTr="00070515">
        <w:trPr>
          <w:cantSplit/>
          <w:trHeight w:val="116"/>
        </w:trPr>
        <w:tc>
          <w:tcPr>
            <w:tcW w:w="315" w:type="pct"/>
            <w:vMerge/>
            <w:shd w:val="clear" w:color="auto" w:fill="auto"/>
            <w:textDirection w:val="btLr"/>
            <w:vAlign w:val="center"/>
          </w:tcPr>
          <w:p w14:paraId="47D1D52E" w14:textId="77777777" w:rsidR="00070515" w:rsidRPr="00C125CC" w:rsidRDefault="00070515" w:rsidP="00070515">
            <w:pPr>
              <w:spacing w:after="0" w:line="240" w:lineRule="auto"/>
              <w:ind w:left="113" w:right="113"/>
              <w:jc w:val="center"/>
              <w:rPr>
                <w:rFonts w:ascii="Times New Roman" w:hAnsi="Times New Roman"/>
                <w:bCs/>
                <w:sz w:val="18"/>
                <w:szCs w:val="18"/>
                <w:lang w:val="en-GB"/>
              </w:rPr>
            </w:pPr>
          </w:p>
        </w:tc>
        <w:tc>
          <w:tcPr>
            <w:tcW w:w="1386" w:type="pct"/>
            <w:shd w:val="clear" w:color="auto" w:fill="auto"/>
          </w:tcPr>
          <w:p w14:paraId="57EC1030"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Trebnje CSD</w:t>
            </w:r>
          </w:p>
        </w:tc>
        <w:tc>
          <w:tcPr>
            <w:tcW w:w="566" w:type="pct"/>
            <w:shd w:val="clear" w:color="auto" w:fill="auto"/>
            <w:vAlign w:val="center"/>
          </w:tcPr>
          <w:p w14:paraId="1635F06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5" w:type="pct"/>
            <w:shd w:val="clear" w:color="auto" w:fill="auto"/>
            <w:vAlign w:val="center"/>
          </w:tcPr>
          <w:p w14:paraId="2E549FF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7F8AC7C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0A1F552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65" w:type="pct"/>
            <w:shd w:val="clear" w:color="auto" w:fill="auto"/>
            <w:vAlign w:val="center"/>
          </w:tcPr>
          <w:p w14:paraId="6F1322D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4C2D8D18"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r>
      <w:tr w:rsidR="00070515" w:rsidRPr="005206C2" w14:paraId="0DC092D3" w14:textId="77777777" w:rsidTr="00070515">
        <w:trPr>
          <w:cantSplit/>
          <w:trHeight w:val="96"/>
        </w:trPr>
        <w:tc>
          <w:tcPr>
            <w:tcW w:w="315" w:type="pct"/>
            <w:vMerge/>
            <w:shd w:val="clear" w:color="auto" w:fill="auto"/>
            <w:textDirection w:val="btLr"/>
            <w:vAlign w:val="center"/>
          </w:tcPr>
          <w:p w14:paraId="0368EFB2" w14:textId="77777777" w:rsidR="00070515" w:rsidRPr="00C125CC" w:rsidRDefault="00070515" w:rsidP="00070515">
            <w:pPr>
              <w:spacing w:after="0" w:line="240" w:lineRule="auto"/>
              <w:ind w:left="113" w:right="113"/>
              <w:jc w:val="center"/>
              <w:rPr>
                <w:rFonts w:ascii="Times New Roman" w:hAnsi="Times New Roman"/>
                <w:bCs/>
                <w:sz w:val="18"/>
                <w:szCs w:val="18"/>
                <w:lang w:val="en-GB"/>
              </w:rPr>
            </w:pPr>
          </w:p>
        </w:tc>
        <w:tc>
          <w:tcPr>
            <w:tcW w:w="1386" w:type="pct"/>
            <w:shd w:val="clear" w:color="auto" w:fill="auto"/>
          </w:tcPr>
          <w:p w14:paraId="6BC03995"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Vrhnika CSD</w:t>
            </w:r>
          </w:p>
        </w:tc>
        <w:tc>
          <w:tcPr>
            <w:tcW w:w="566" w:type="pct"/>
            <w:shd w:val="clear" w:color="auto" w:fill="auto"/>
            <w:vAlign w:val="center"/>
          </w:tcPr>
          <w:p w14:paraId="486DF2A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5" w:type="pct"/>
            <w:shd w:val="clear" w:color="auto" w:fill="auto"/>
            <w:vAlign w:val="center"/>
          </w:tcPr>
          <w:p w14:paraId="3D01DABD"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0B314CB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7D59E4D2"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65" w:type="pct"/>
            <w:shd w:val="clear" w:color="auto" w:fill="auto"/>
            <w:vAlign w:val="center"/>
          </w:tcPr>
          <w:p w14:paraId="7CAC374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75D1D40B"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r>
      <w:tr w:rsidR="00070515" w:rsidRPr="005206C2" w14:paraId="4A4A782B" w14:textId="77777777" w:rsidTr="00070515">
        <w:trPr>
          <w:cantSplit/>
          <w:trHeight w:val="96"/>
        </w:trPr>
        <w:tc>
          <w:tcPr>
            <w:tcW w:w="315" w:type="pct"/>
            <w:vMerge/>
            <w:shd w:val="clear" w:color="auto" w:fill="auto"/>
            <w:textDirection w:val="btLr"/>
            <w:vAlign w:val="center"/>
          </w:tcPr>
          <w:p w14:paraId="2FCD60A0" w14:textId="77777777" w:rsidR="00070515" w:rsidRPr="00C125CC" w:rsidRDefault="00070515" w:rsidP="00070515">
            <w:pPr>
              <w:spacing w:after="0" w:line="240" w:lineRule="auto"/>
              <w:ind w:left="113" w:right="113"/>
              <w:jc w:val="center"/>
              <w:rPr>
                <w:rFonts w:ascii="Times New Roman" w:hAnsi="Times New Roman"/>
                <w:bCs/>
                <w:sz w:val="18"/>
                <w:szCs w:val="18"/>
                <w:lang w:val="en-GB"/>
              </w:rPr>
            </w:pPr>
          </w:p>
        </w:tc>
        <w:tc>
          <w:tcPr>
            <w:tcW w:w="1386" w:type="pct"/>
            <w:shd w:val="clear" w:color="auto" w:fill="auto"/>
          </w:tcPr>
          <w:p w14:paraId="7500A7E6"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Zagorje ob Savi CSD</w:t>
            </w:r>
          </w:p>
        </w:tc>
        <w:tc>
          <w:tcPr>
            <w:tcW w:w="566" w:type="pct"/>
            <w:shd w:val="clear" w:color="auto" w:fill="auto"/>
            <w:vAlign w:val="center"/>
          </w:tcPr>
          <w:p w14:paraId="3536113A"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65" w:type="pct"/>
            <w:shd w:val="clear" w:color="auto" w:fill="auto"/>
            <w:vAlign w:val="center"/>
          </w:tcPr>
          <w:p w14:paraId="763F9C7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016326A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66" w:type="pct"/>
            <w:shd w:val="clear" w:color="auto" w:fill="auto"/>
            <w:vAlign w:val="center"/>
          </w:tcPr>
          <w:p w14:paraId="53CE93D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65" w:type="pct"/>
            <w:shd w:val="clear" w:color="auto" w:fill="auto"/>
            <w:vAlign w:val="center"/>
          </w:tcPr>
          <w:p w14:paraId="370A30F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1D04555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r>
      <w:tr w:rsidR="00070515" w:rsidRPr="005206C2" w14:paraId="699ED45F" w14:textId="77777777" w:rsidTr="00070515">
        <w:tc>
          <w:tcPr>
            <w:tcW w:w="315" w:type="pct"/>
            <w:vMerge/>
            <w:shd w:val="clear" w:color="auto" w:fill="auto"/>
            <w:textDirection w:val="btLr"/>
            <w:vAlign w:val="center"/>
          </w:tcPr>
          <w:p w14:paraId="25F0DEBE" w14:textId="77777777" w:rsidR="00070515" w:rsidRPr="00C125CC" w:rsidRDefault="00070515" w:rsidP="00070515">
            <w:pPr>
              <w:spacing w:after="0" w:line="240" w:lineRule="auto"/>
              <w:ind w:left="113" w:right="113"/>
              <w:jc w:val="center"/>
              <w:rPr>
                <w:rFonts w:ascii="Times New Roman" w:hAnsi="Times New Roman"/>
                <w:bCs/>
                <w:sz w:val="18"/>
                <w:szCs w:val="18"/>
                <w:lang w:val="en-GB"/>
              </w:rPr>
            </w:pPr>
          </w:p>
        </w:tc>
        <w:tc>
          <w:tcPr>
            <w:tcW w:w="1386" w:type="pct"/>
            <w:shd w:val="clear" w:color="auto" w:fill="auto"/>
          </w:tcPr>
          <w:p w14:paraId="249DDFB0"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Total</w:t>
            </w:r>
          </w:p>
        </w:tc>
        <w:tc>
          <w:tcPr>
            <w:tcW w:w="566" w:type="pct"/>
            <w:shd w:val="clear" w:color="auto" w:fill="auto"/>
            <w:vAlign w:val="center"/>
          </w:tcPr>
          <w:p w14:paraId="579B336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3</w:t>
            </w:r>
          </w:p>
        </w:tc>
        <w:tc>
          <w:tcPr>
            <w:tcW w:w="565" w:type="pct"/>
            <w:shd w:val="clear" w:color="auto" w:fill="auto"/>
            <w:vAlign w:val="center"/>
          </w:tcPr>
          <w:p w14:paraId="7810202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1DAD7BCA"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3</w:t>
            </w:r>
          </w:p>
        </w:tc>
        <w:tc>
          <w:tcPr>
            <w:tcW w:w="566" w:type="pct"/>
            <w:shd w:val="clear" w:color="auto" w:fill="auto"/>
            <w:vAlign w:val="center"/>
          </w:tcPr>
          <w:p w14:paraId="2372BA2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6</w:t>
            </w:r>
          </w:p>
        </w:tc>
        <w:tc>
          <w:tcPr>
            <w:tcW w:w="565" w:type="pct"/>
            <w:shd w:val="clear" w:color="auto" w:fill="auto"/>
            <w:vAlign w:val="center"/>
          </w:tcPr>
          <w:p w14:paraId="035BD50B"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7508B1ED"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6</w:t>
            </w:r>
          </w:p>
        </w:tc>
      </w:tr>
      <w:tr w:rsidR="00070515" w:rsidRPr="005206C2" w14:paraId="6832FEC3" w14:textId="77777777" w:rsidTr="00070515">
        <w:tc>
          <w:tcPr>
            <w:tcW w:w="315" w:type="pct"/>
            <w:vMerge w:val="restart"/>
            <w:shd w:val="clear" w:color="auto" w:fill="auto"/>
            <w:textDirection w:val="btLr"/>
            <w:vAlign w:val="center"/>
          </w:tcPr>
          <w:p w14:paraId="0D462358" w14:textId="77777777" w:rsidR="00070515" w:rsidRPr="00C125CC" w:rsidRDefault="00070515" w:rsidP="00070515">
            <w:pPr>
              <w:spacing w:after="0" w:line="240" w:lineRule="auto"/>
              <w:ind w:left="113" w:right="113"/>
              <w:jc w:val="center"/>
              <w:rPr>
                <w:rFonts w:ascii="Times New Roman" w:hAnsi="Times New Roman"/>
                <w:bCs/>
                <w:sz w:val="18"/>
                <w:szCs w:val="18"/>
                <w:lang w:val="en-GB"/>
              </w:rPr>
            </w:pPr>
            <w:r w:rsidRPr="00C125CC">
              <w:rPr>
                <w:rFonts w:ascii="Times New Roman" w:hAnsi="Times New Roman"/>
                <w:sz w:val="18"/>
                <w:szCs w:val="18"/>
                <w:lang w:val="en-GB"/>
              </w:rPr>
              <w:t>Other organisations</w:t>
            </w:r>
          </w:p>
        </w:tc>
        <w:tc>
          <w:tcPr>
            <w:tcW w:w="1386" w:type="pct"/>
            <w:shd w:val="clear" w:color="auto" w:fill="auto"/>
          </w:tcPr>
          <w:p w14:paraId="56C6B0D9"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Ključ Society</w:t>
            </w:r>
          </w:p>
        </w:tc>
        <w:tc>
          <w:tcPr>
            <w:tcW w:w="566" w:type="pct"/>
            <w:shd w:val="clear" w:color="auto" w:fill="auto"/>
            <w:vAlign w:val="center"/>
          </w:tcPr>
          <w:p w14:paraId="1F7B526B"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c>
          <w:tcPr>
            <w:tcW w:w="565" w:type="pct"/>
            <w:shd w:val="clear" w:color="auto" w:fill="auto"/>
            <w:vAlign w:val="center"/>
          </w:tcPr>
          <w:p w14:paraId="5915A7B0"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2ECEFC7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c>
          <w:tcPr>
            <w:tcW w:w="566" w:type="pct"/>
            <w:shd w:val="clear" w:color="auto" w:fill="auto"/>
            <w:vAlign w:val="center"/>
          </w:tcPr>
          <w:p w14:paraId="55B7CF1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25</w:t>
            </w:r>
          </w:p>
        </w:tc>
        <w:tc>
          <w:tcPr>
            <w:tcW w:w="565" w:type="pct"/>
            <w:shd w:val="clear" w:color="auto" w:fill="auto"/>
            <w:vAlign w:val="center"/>
          </w:tcPr>
          <w:p w14:paraId="0790CD93"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592B2B8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25</w:t>
            </w:r>
          </w:p>
        </w:tc>
      </w:tr>
      <w:tr w:rsidR="00070515" w:rsidRPr="005206C2" w14:paraId="1D9244AF" w14:textId="77777777" w:rsidTr="00070515">
        <w:tc>
          <w:tcPr>
            <w:tcW w:w="315" w:type="pct"/>
            <w:vMerge/>
            <w:shd w:val="clear" w:color="auto" w:fill="auto"/>
          </w:tcPr>
          <w:p w14:paraId="07647BAD" w14:textId="77777777" w:rsidR="00070515" w:rsidRPr="00C125CC" w:rsidRDefault="00070515" w:rsidP="00070515">
            <w:pPr>
              <w:spacing w:after="0" w:line="240" w:lineRule="auto"/>
              <w:jc w:val="center"/>
              <w:rPr>
                <w:rFonts w:ascii="Times New Roman" w:hAnsi="Times New Roman"/>
                <w:bCs/>
                <w:sz w:val="18"/>
                <w:szCs w:val="18"/>
                <w:lang w:val="en-GB"/>
              </w:rPr>
            </w:pPr>
          </w:p>
        </w:tc>
        <w:tc>
          <w:tcPr>
            <w:tcW w:w="1386" w:type="pct"/>
            <w:shd w:val="clear" w:color="auto" w:fill="auto"/>
          </w:tcPr>
          <w:p w14:paraId="34E9407D"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Mozaik Society – Children’s society</w:t>
            </w:r>
          </w:p>
        </w:tc>
        <w:tc>
          <w:tcPr>
            <w:tcW w:w="566" w:type="pct"/>
            <w:shd w:val="clear" w:color="auto" w:fill="auto"/>
            <w:vAlign w:val="center"/>
          </w:tcPr>
          <w:p w14:paraId="735BCE6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5" w:type="pct"/>
            <w:shd w:val="clear" w:color="auto" w:fill="auto"/>
            <w:vAlign w:val="center"/>
          </w:tcPr>
          <w:p w14:paraId="240B35B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5D179826"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6D34C344"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2</w:t>
            </w:r>
          </w:p>
        </w:tc>
        <w:tc>
          <w:tcPr>
            <w:tcW w:w="565" w:type="pct"/>
            <w:shd w:val="clear" w:color="auto" w:fill="auto"/>
            <w:vAlign w:val="center"/>
          </w:tcPr>
          <w:p w14:paraId="1C340343"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471" w:type="pct"/>
            <w:shd w:val="clear" w:color="auto" w:fill="auto"/>
            <w:vAlign w:val="center"/>
          </w:tcPr>
          <w:p w14:paraId="126DE90D"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3</w:t>
            </w:r>
          </w:p>
        </w:tc>
      </w:tr>
      <w:tr w:rsidR="00070515" w:rsidRPr="005206C2" w14:paraId="47F1D738" w14:textId="77777777" w:rsidTr="00070515">
        <w:tc>
          <w:tcPr>
            <w:tcW w:w="315" w:type="pct"/>
            <w:vMerge/>
            <w:shd w:val="clear" w:color="auto" w:fill="auto"/>
          </w:tcPr>
          <w:p w14:paraId="0F61A074"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386" w:type="pct"/>
            <w:shd w:val="clear" w:color="auto" w:fill="auto"/>
          </w:tcPr>
          <w:p w14:paraId="2F55426E"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Society - Terne Roma – Young Roma</w:t>
            </w:r>
          </w:p>
        </w:tc>
        <w:tc>
          <w:tcPr>
            <w:tcW w:w="566" w:type="pct"/>
            <w:shd w:val="clear" w:color="auto" w:fill="auto"/>
            <w:vAlign w:val="center"/>
          </w:tcPr>
          <w:p w14:paraId="74E249F4"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c>
          <w:tcPr>
            <w:tcW w:w="565" w:type="pct"/>
            <w:shd w:val="clear" w:color="auto" w:fill="auto"/>
            <w:vAlign w:val="center"/>
          </w:tcPr>
          <w:p w14:paraId="283C073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21EE4A5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c>
          <w:tcPr>
            <w:tcW w:w="566" w:type="pct"/>
            <w:shd w:val="clear" w:color="auto" w:fill="auto"/>
            <w:vAlign w:val="center"/>
          </w:tcPr>
          <w:p w14:paraId="4DA782CA"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c>
          <w:tcPr>
            <w:tcW w:w="565" w:type="pct"/>
            <w:shd w:val="clear" w:color="auto" w:fill="auto"/>
            <w:vAlign w:val="center"/>
          </w:tcPr>
          <w:p w14:paraId="2E515148"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00A7FF1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4</w:t>
            </w:r>
          </w:p>
        </w:tc>
      </w:tr>
      <w:tr w:rsidR="00070515" w:rsidRPr="005206C2" w14:paraId="0BFB8DB5" w14:textId="77777777" w:rsidTr="00070515">
        <w:tc>
          <w:tcPr>
            <w:tcW w:w="315" w:type="pct"/>
            <w:vMerge/>
            <w:shd w:val="clear" w:color="auto" w:fill="auto"/>
          </w:tcPr>
          <w:p w14:paraId="23DA4C39"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386" w:type="pct"/>
            <w:shd w:val="clear" w:color="auto" w:fill="auto"/>
          </w:tcPr>
          <w:p w14:paraId="08AAF396" w14:textId="77777777" w:rsidR="00070515" w:rsidRPr="00C125CC" w:rsidRDefault="00070515" w:rsidP="00070515">
            <w:pPr>
              <w:spacing w:after="0" w:line="240" w:lineRule="auto"/>
              <w:jc w:val="both"/>
              <w:rPr>
                <w:rFonts w:ascii="Times New Roman" w:hAnsi="Times New Roman"/>
                <w:bCs/>
                <w:sz w:val="18"/>
                <w:szCs w:val="18"/>
                <w:lang w:val="en-GB"/>
              </w:rPr>
            </w:pPr>
            <w:r w:rsidRPr="00C125CC">
              <w:rPr>
                <w:rFonts w:ascii="Times New Roman" w:hAnsi="Times New Roman"/>
                <w:sz w:val="18"/>
                <w:szCs w:val="18"/>
                <w:lang w:val="en-GB"/>
              </w:rPr>
              <w:t>Society for Nonviolent Communication – Safe house for women and children victims of violence</w:t>
            </w:r>
          </w:p>
        </w:tc>
        <w:tc>
          <w:tcPr>
            <w:tcW w:w="566" w:type="pct"/>
            <w:shd w:val="clear" w:color="auto" w:fill="auto"/>
            <w:vAlign w:val="center"/>
          </w:tcPr>
          <w:p w14:paraId="214F82E8"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65" w:type="pct"/>
            <w:shd w:val="clear" w:color="auto" w:fill="auto"/>
            <w:vAlign w:val="center"/>
          </w:tcPr>
          <w:p w14:paraId="025DC7B7"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62C36B4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66" w:type="pct"/>
            <w:shd w:val="clear" w:color="auto" w:fill="auto"/>
            <w:vAlign w:val="center"/>
          </w:tcPr>
          <w:p w14:paraId="7DF68A28"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5</w:t>
            </w:r>
          </w:p>
        </w:tc>
        <w:tc>
          <w:tcPr>
            <w:tcW w:w="565" w:type="pct"/>
            <w:shd w:val="clear" w:color="auto" w:fill="auto"/>
            <w:vAlign w:val="center"/>
          </w:tcPr>
          <w:p w14:paraId="761F26CD"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2420737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5</w:t>
            </w:r>
          </w:p>
        </w:tc>
      </w:tr>
      <w:tr w:rsidR="00070515" w:rsidRPr="005206C2" w14:paraId="26AC6111" w14:textId="77777777" w:rsidTr="00070515">
        <w:tc>
          <w:tcPr>
            <w:tcW w:w="315" w:type="pct"/>
            <w:vMerge/>
            <w:shd w:val="clear" w:color="auto" w:fill="auto"/>
          </w:tcPr>
          <w:p w14:paraId="4C77FF91"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386" w:type="pct"/>
            <w:shd w:val="clear" w:color="auto" w:fill="auto"/>
          </w:tcPr>
          <w:p w14:paraId="32943AF6" w14:textId="77777777" w:rsidR="00070515" w:rsidRPr="00C125CC" w:rsidRDefault="00070515" w:rsidP="00070515">
            <w:pPr>
              <w:spacing w:after="0" w:line="240" w:lineRule="auto"/>
              <w:rPr>
                <w:rFonts w:ascii="Times New Roman" w:hAnsi="Times New Roman"/>
                <w:bCs/>
                <w:sz w:val="18"/>
                <w:szCs w:val="18"/>
                <w:lang w:val="en-GB"/>
              </w:rPr>
            </w:pPr>
            <w:r w:rsidRPr="00C125CC">
              <w:rPr>
                <w:rFonts w:ascii="Times New Roman" w:hAnsi="Times New Roman"/>
                <w:sz w:val="18"/>
                <w:szCs w:val="18"/>
                <w:lang w:val="en-GB"/>
              </w:rPr>
              <w:t>Society - Life without violence and injustices in support of victims of criminal offences - Novo mesto Safe House </w:t>
            </w:r>
          </w:p>
        </w:tc>
        <w:tc>
          <w:tcPr>
            <w:tcW w:w="566" w:type="pct"/>
            <w:shd w:val="clear" w:color="auto" w:fill="auto"/>
            <w:vAlign w:val="center"/>
          </w:tcPr>
          <w:p w14:paraId="7BA6CEA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5" w:type="pct"/>
            <w:shd w:val="clear" w:color="auto" w:fill="auto"/>
            <w:vAlign w:val="center"/>
          </w:tcPr>
          <w:p w14:paraId="49539E7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27F3DA9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5115504F"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65" w:type="pct"/>
            <w:shd w:val="clear" w:color="auto" w:fill="auto"/>
            <w:vAlign w:val="center"/>
          </w:tcPr>
          <w:p w14:paraId="39B6B9CC"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32028B72"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r>
      <w:tr w:rsidR="00070515" w:rsidRPr="005206C2" w14:paraId="1462F0E6" w14:textId="77777777" w:rsidTr="00070515">
        <w:tc>
          <w:tcPr>
            <w:tcW w:w="315" w:type="pct"/>
            <w:vMerge/>
            <w:shd w:val="clear" w:color="auto" w:fill="auto"/>
          </w:tcPr>
          <w:p w14:paraId="3E149C0C" w14:textId="77777777" w:rsidR="00070515" w:rsidRPr="00C125CC" w:rsidRDefault="00070515" w:rsidP="00070515">
            <w:pPr>
              <w:spacing w:after="0" w:line="240" w:lineRule="auto"/>
              <w:jc w:val="both"/>
              <w:rPr>
                <w:rFonts w:ascii="Times New Roman" w:hAnsi="Times New Roman"/>
                <w:bCs/>
                <w:sz w:val="18"/>
                <w:szCs w:val="18"/>
                <w:lang w:val="en-GB"/>
              </w:rPr>
            </w:pPr>
          </w:p>
        </w:tc>
        <w:tc>
          <w:tcPr>
            <w:tcW w:w="1386" w:type="pct"/>
            <w:shd w:val="clear" w:color="auto" w:fill="auto"/>
          </w:tcPr>
          <w:p w14:paraId="37B34E27" w14:textId="77777777" w:rsidR="00070515" w:rsidRPr="00C125CC" w:rsidRDefault="00070515" w:rsidP="00070515">
            <w:pPr>
              <w:spacing w:after="0" w:line="240" w:lineRule="auto"/>
              <w:rPr>
                <w:rFonts w:ascii="Times New Roman" w:hAnsi="Times New Roman"/>
                <w:bCs/>
                <w:sz w:val="18"/>
                <w:szCs w:val="18"/>
                <w:lang w:val="en-GB"/>
              </w:rPr>
            </w:pPr>
            <w:r w:rsidRPr="00C125CC">
              <w:rPr>
                <w:rFonts w:ascii="Times New Roman" w:hAnsi="Times New Roman"/>
                <w:sz w:val="18"/>
                <w:szCs w:val="18"/>
                <w:lang w:val="en-GB"/>
              </w:rPr>
              <w:t>Association Against Sexual Abuse</w:t>
            </w:r>
          </w:p>
        </w:tc>
        <w:tc>
          <w:tcPr>
            <w:tcW w:w="566" w:type="pct"/>
            <w:shd w:val="clear" w:color="auto" w:fill="auto"/>
            <w:vAlign w:val="center"/>
          </w:tcPr>
          <w:p w14:paraId="74CA072E"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5" w:type="pct"/>
            <w:shd w:val="clear" w:color="auto" w:fill="auto"/>
            <w:vAlign w:val="center"/>
          </w:tcPr>
          <w:p w14:paraId="058267D3"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76D5C3B8"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566" w:type="pct"/>
            <w:shd w:val="clear" w:color="auto" w:fill="auto"/>
            <w:vAlign w:val="center"/>
          </w:tcPr>
          <w:p w14:paraId="01C26149"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c>
          <w:tcPr>
            <w:tcW w:w="565" w:type="pct"/>
            <w:shd w:val="clear" w:color="auto" w:fill="auto"/>
            <w:vAlign w:val="center"/>
          </w:tcPr>
          <w:p w14:paraId="191ACF51"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0</w:t>
            </w:r>
          </w:p>
        </w:tc>
        <w:tc>
          <w:tcPr>
            <w:tcW w:w="471" w:type="pct"/>
            <w:shd w:val="clear" w:color="auto" w:fill="auto"/>
            <w:vAlign w:val="center"/>
          </w:tcPr>
          <w:p w14:paraId="349006D5" w14:textId="77777777" w:rsidR="00070515" w:rsidRPr="005206C2" w:rsidRDefault="00070515" w:rsidP="00070515">
            <w:pPr>
              <w:spacing w:after="0" w:line="240" w:lineRule="auto"/>
              <w:jc w:val="center"/>
              <w:rPr>
                <w:rFonts w:ascii="Times New Roman" w:hAnsi="Times New Roman"/>
                <w:bCs/>
                <w:sz w:val="16"/>
                <w:szCs w:val="16"/>
                <w:lang w:val="en-GB"/>
              </w:rPr>
            </w:pPr>
            <w:r w:rsidRPr="005206C2">
              <w:rPr>
                <w:rFonts w:ascii="Times New Roman" w:hAnsi="Times New Roman"/>
                <w:sz w:val="16"/>
                <w:szCs w:val="16"/>
                <w:lang w:val="en-GB"/>
              </w:rPr>
              <w:t>1</w:t>
            </w:r>
          </w:p>
        </w:tc>
      </w:tr>
    </w:tbl>
    <w:p w14:paraId="0A7E52FB" w14:textId="77777777" w:rsidR="00070515" w:rsidRPr="005206C2" w:rsidRDefault="00070515" w:rsidP="00070515">
      <w:pPr>
        <w:suppressAutoHyphens/>
        <w:spacing w:after="120" w:line="240" w:lineRule="atLeast"/>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*NGOs encounter forced marriages more frequently than CSDs, but we should be careful when interpreting such data. Various organisations have frequently identified the same person and as a result, such data should not be displayed at an aggregate level, but separately.</w:t>
      </w:r>
    </w:p>
    <w:p w14:paraId="5EF7543E" w14:textId="77777777" w:rsidR="00076323" w:rsidRPr="005206C2" w:rsidRDefault="00076323" w:rsidP="00ED32C4">
      <w:pPr>
        <w:pStyle w:val="SingleTxtG"/>
        <w:ind w:left="0"/>
        <w:rPr>
          <w:b/>
          <w:lang w:val="en-GB"/>
        </w:rPr>
      </w:pPr>
    </w:p>
    <w:p w14:paraId="5167AFA1" w14:textId="43443F3F" w:rsidR="00076323" w:rsidRPr="005206C2" w:rsidRDefault="00076323" w:rsidP="0053585B">
      <w:pPr>
        <w:pStyle w:val="SingleTxtG"/>
        <w:ind w:left="0"/>
        <w:rPr>
          <w:b/>
          <w:lang w:val="en-GB"/>
        </w:rPr>
      </w:pPr>
      <w:r w:rsidRPr="005206C2">
        <w:rPr>
          <w:b/>
          <w:lang w:val="en-GB"/>
        </w:rPr>
        <w:t>Table</w:t>
      </w:r>
      <w:r w:rsidR="002E4385">
        <w:rPr>
          <w:b/>
          <w:lang w:val="en-GB"/>
        </w:rPr>
        <w:t xml:space="preserve"> 10</w:t>
      </w:r>
      <w:r w:rsidRPr="005206C2">
        <w:rPr>
          <w:b/>
          <w:lang w:val="en-GB"/>
        </w:rPr>
        <w:t>: Training of judges, public prosecutors, court professionals (on children's rights) - organized by Judicial Training Centre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7078"/>
      </w:tblGrid>
      <w:tr w:rsidR="00076323" w:rsidRPr="005206C2" w14:paraId="494D9116" w14:textId="77777777" w:rsidTr="00EC63F1">
        <w:trPr>
          <w:jc w:val="center"/>
        </w:trPr>
        <w:tc>
          <w:tcPr>
            <w:tcW w:w="1984" w:type="dxa"/>
            <w:shd w:val="clear" w:color="auto" w:fill="C5E0B3"/>
          </w:tcPr>
          <w:p w14:paraId="11C99CEA" w14:textId="77777777" w:rsidR="00076323" w:rsidRPr="005206C2" w:rsidRDefault="00076323" w:rsidP="00EC63F1">
            <w:pPr>
              <w:pStyle w:val="SingleTxtG"/>
              <w:ind w:left="0"/>
              <w:rPr>
                <w:lang w:val="en-GB"/>
              </w:rPr>
            </w:pPr>
            <w:r w:rsidRPr="005206C2">
              <w:rPr>
                <w:color w:val="000000"/>
                <w:lang w:val="en-GB" w:eastAsia="sl-SI"/>
              </w:rPr>
              <w:t>Year</w:t>
            </w:r>
          </w:p>
        </w:tc>
        <w:tc>
          <w:tcPr>
            <w:tcW w:w="7078" w:type="dxa"/>
            <w:shd w:val="clear" w:color="auto" w:fill="C5E0B3"/>
          </w:tcPr>
          <w:p w14:paraId="7E958649" w14:textId="77777777" w:rsidR="00076323" w:rsidRPr="005206C2" w:rsidRDefault="00076323" w:rsidP="00EC63F1">
            <w:pPr>
              <w:pStyle w:val="SingleTxtG"/>
              <w:ind w:left="0"/>
              <w:rPr>
                <w:lang w:val="en-GB"/>
              </w:rPr>
            </w:pPr>
            <w:r w:rsidRPr="005206C2">
              <w:rPr>
                <w:lang w:val="en-GB"/>
              </w:rPr>
              <w:t>Training</w:t>
            </w:r>
          </w:p>
        </w:tc>
      </w:tr>
      <w:tr w:rsidR="00070515" w:rsidRPr="005206C2" w14:paraId="4450E305" w14:textId="77777777" w:rsidTr="00EC63F1">
        <w:trPr>
          <w:jc w:val="center"/>
        </w:trPr>
        <w:tc>
          <w:tcPr>
            <w:tcW w:w="1984" w:type="dxa"/>
          </w:tcPr>
          <w:p w14:paraId="3FC3C87E" w14:textId="77777777" w:rsidR="00070515" w:rsidRPr="005206C2" w:rsidRDefault="00070515" w:rsidP="00070515">
            <w:pPr>
              <w:pStyle w:val="SingleTxtG"/>
              <w:ind w:left="0"/>
              <w:rPr>
                <w:lang w:val="en-GB"/>
              </w:rPr>
            </w:pPr>
            <w:r w:rsidRPr="005206C2">
              <w:rPr>
                <w:lang w:val="en-GB"/>
              </w:rPr>
              <w:t>2020</w:t>
            </w:r>
          </w:p>
        </w:tc>
        <w:tc>
          <w:tcPr>
            <w:tcW w:w="7078" w:type="dxa"/>
          </w:tcPr>
          <w:p w14:paraId="03BDAC08" w14:textId="654D4169" w:rsidR="00070515" w:rsidRPr="005206C2" w:rsidRDefault="00070515" w:rsidP="00070515">
            <w:pPr>
              <w:rPr>
                <w:rFonts w:ascii="Times New Roman" w:hAnsi="Times New Roman"/>
                <w:sz w:val="20"/>
                <w:szCs w:val="20"/>
                <w:lang w:val="en-GB"/>
              </w:rPr>
            </w:pPr>
            <w:r w:rsidRPr="005206C2">
              <w:rPr>
                <w:rFonts w:ascii="Times New Roman" w:hAnsi="Times New Roman"/>
                <w:sz w:val="20"/>
                <w:szCs w:val="20"/>
                <w:lang w:val="en-GB"/>
              </w:rPr>
              <w:t>Enforcement school (407 judges and court professionals, 1 prosecutor).</w:t>
            </w:r>
            <w:r w:rsidR="00F92EA1" w:rsidRPr="005206C2">
              <w:rPr>
                <w:rFonts w:ascii="Times New Roman" w:hAnsi="Times New Roman"/>
                <w:sz w:val="20"/>
                <w:szCs w:val="20"/>
                <w:lang w:val="en-GB"/>
              </w:rPr>
              <w:t xml:space="preserve"> </w:t>
            </w:r>
          </w:p>
          <w:p w14:paraId="1E7D5832" w14:textId="77777777" w:rsidR="00070515" w:rsidRPr="005206C2" w:rsidRDefault="00070515" w:rsidP="00070515">
            <w:pPr>
              <w:rPr>
                <w:rFonts w:ascii="Times New Roman" w:hAnsi="Times New Roman"/>
                <w:sz w:val="20"/>
                <w:szCs w:val="20"/>
                <w:lang w:val="en-GB"/>
              </w:rPr>
            </w:pPr>
            <w:r w:rsidRPr="005206C2">
              <w:rPr>
                <w:rFonts w:ascii="Times New Roman" w:hAnsi="Times New Roman"/>
                <w:sz w:val="20"/>
                <w:szCs w:val="20"/>
                <w:lang w:val="en-GB"/>
              </w:rPr>
              <w:t>A session for judges and court professionals was held at the training event, focused on enforcement in cases relating to custody of a child and to personal contacts with children with an emphasis on cases of removing taking children from parents. The following lectures took place as part of the session:</w:t>
            </w:r>
          </w:p>
          <w:p w14:paraId="49AD2CDD" w14:textId="77777777" w:rsidR="00070515" w:rsidRPr="005206C2" w:rsidRDefault="00070515" w:rsidP="00070515">
            <w:pPr>
              <w:pStyle w:val="Odstavekseznama"/>
              <w:numPr>
                <w:ilvl w:val="0"/>
                <w:numId w:val="25"/>
              </w:numPr>
              <w:spacing w:after="0" w:line="240" w:lineRule="auto"/>
              <w:rPr>
                <w:rFonts w:ascii="Times New Roman" w:hAnsi="Times New Roman"/>
                <w:sz w:val="20"/>
                <w:szCs w:val="20"/>
                <w:lang w:val="en-GB"/>
              </w:rPr>
            </w:pPr>
            <w:r w:rsidRPr="005206C2">
              <w:rPr>
                <w:rFonts w:ascii="Times New Roman" w:hAnsi="Times New Roman"/>
                <w:sz w:val="20"/>
                <w:szCs w:val="20"/>
                <w:lang w:val="en-GB"/>
              </w:rPr>
              <w:t>Recovery in cases of personal contacts through a fine;</w:t>
            </w:r>
          </w:p>
          <w:p w14:paraId="139EE4B1" w14:textId="77777777" w:rsidR="00070515" w:rsidRPr="005206C2" w:rsidRDefault="00070515" w:rsidP="00070515">
            <w:pPr>
              <w:pStyle w:val="Odstavekseznama"/>
              <w:numPr>
                <w:ilvl w:val="0"/>
                <w:numId w:val="25"/>
              </w:numPr>
              <w:spacing w:after="0" w:line="240" w:lineRule="auto"/>
              <w:rPr>
                <w:rFonts w:ascii="Times New Roman" w:hAnsi="Times New Roman"/>
                <w:sz w:val="20"/>
                <w:szCs w:val="20"/>
                <w:lang w:val="en-GB"/>
              </w:rPr>
            </w:pPr>
            <w:r w:rsidRPr="005206C2">
              <w:rPr>
                <w:rFonts w:ascii="Times New Roman" w:hAnsi="Times New Roman"/>
                <w:sz w:val="20"/>
                <w:szCs w:val="20"/>
                <w:lang w:val="en-GB"/>
              </w:rPr>
              <w:t>The role of judges in enforcement in family matters;</w:t>
            </w:r>
          </w:p>
          <w:p w14:paraId="51B81BF0" w14:textId="77777777" w:rsidR="00070515" w:rsidRPr="005206C2" w:rsidRDefault="00070515" w:rsidP="00070515">
            <w:pPr>
              <w:pStyle w:val="Odstavekseznama"/>
              <w:numPr>
                <w:ilvl w:val="0"/>
                <w:numId w:val="25"/>
              </w:numPr>
              <w:spacing w:after="0" w:line="240" w:lineRule="auto"/>
              <w:rPr>
                <w:rFonts w:ascii="Times New Roman" w:hAnsi="Times New Roman"/>
                <w:sz w:val="20"/>
                <w:szCs w:val="20"/>
                <w:lang w:val="en-GB"/>
              </w:rPr>
            </w:pPr>
            <w:r w:rsidRPr="005206C2">
              <w:rPr>
                <w:rFonts w:ascii="Times New Roman" w:hAnsi="Times New Roman"/>
                <w:sz w:val="20"/>
                <w:szCs w:val="20"/>
                <w:lang w:val="en-GB"/>
              </w:rPr>
              <w:t>The role of an enforcement officer in enforcements in family matters;</w:t>
            </w:r>
          </w:p>
          <w:p w14:paraId="1F14A486" w14:textId="77777777" w:rsidR="00070515" w:rsidRPr="005206C2" w:rsidRDefault="00070515" w:rsidP="00070515">
            <w:pPr>
              <w:pStyle w:val="Odstavekseznama"/>
              <w:numPr>
                <w:ilvl w:val="0"/>
                <w:numId w:val="25"/>
              </w:numPr>
              <w:spacing w:after="0" w:line="240" w:lineRule="auto"/>
              <w:rPr>
                <w:rFonts w:ascii="Times New Roman" w:hAnsi="Times New Roman"/>
                <w:sz w:val="20"/>
                <w:szCs w:val="20"/>
                <w:lang w:val="en-GB"/>
              </w:rPr>
            </w:pPr>
            <w:r w:rsidRPr="005206C2">
              <w:rPr>
                <w:rFonts w:ascii="Times New Roman" w:hAnsi="Times New Roman"/>
                <w:sz w:val="20"/>
                <w:szCs w:val="20"/>
                <w:lang w:val="en-GB"/>
              </w:rPr>
              <w:t>“Child Advocacy” as an example of best practice complying with Article 12 of the Convention on the Rights of the Child (CRC);</w:t>
            </w:r>
          </w:p>
          <w:p w14:paraId="1AB59CE6" w14:textId="75F87674" w:rsidR="00070515" w:rsidRPr="005206C2" w:rsidRDefault="00070515" w:rsidP="00070515">
            <w:pPr>
              <w:pStyle w:val="Odstavekseznama"/>
              <w:spacing w:after="0" w:line="240" w:lineRule="auto"/>
              <w:ind w:left="0"/>
              <w:rPr>
                <w:rFonts w:ascii="Times New Roman" w:hAnsi="Times New Roman"/>
                <w:sz w:val="20"/>
                <w:szCs w:val="20"/>
                <w:lang w:val="en-GB"/>
              </w:rPr>
            </w:pPr>
            <w:r w:rsidRPr="005206C2">
              <w:rPr>
                <w:rFonts w:ascii="Times New Roman" w:hAnsi="Times New Roman"/>
                <w:sz w:val="20"/>
                <w:szCs w:val="20"/>
                <w:lang w:val="en-GB"/>
              </w:rPr>
              <w:t>The role of social work centres in enforcement in family matters.</w:t>
            </w:r>
          </w:p>
        </w:tc>
      </w:tr>
      <w:tr w:rsidR="00070515" w:rsidRPr="005206C2" w14:paraId="235A3421" w14:textId="77777777" w:rsidTr="00EC63F1">
        <w:trPr>
          <w:jc w:val="center"/>
        </w:trPr>
        <w:tc>
          <w:tcPr>
            <w:tcW w:w="1984" w:type="dxa"/>
          </w:tcPr>
          <w:p w14:paraId="6E220AE2" w14:textId="77777777" w:rsidR="00070515" w:rsidRPr="005206C2" w:rsidRDefault="00070515" w:rsidP="00070515">
            <w:pPr>
              <w:pStyle w:val="SingleTxtG"/>
              <w:ind w:left="0"/>
              <w:rPr>
                <w:lang w:val="en-GB"/>
              </w:rPr>
            </w:pPr>
            <w:r w:rsidRPr="005206C2">
              <w:rPr>
                <w:lang w:val="en-GB"/>
              </w:rPr>
              <w:t>2020</w:t>
            </w:r>
          </w:p>
        </w:tc>
        <w:tc>
          <w:tcPr>
            <w:tcW w:w="7078" w:type="dxa"/>
          </w:tcPr>
          <w:p w14:paraId="57E52ECF" w14:textId="77777777" w:rsidR="00070515" w:rsidRPr="005206C2" w:rsidRDefault="00070515" w:rsidP="00070515">
            <w:pPr>
              <w:rPr>
                <w:rFonts w:ascii="Times New Roman" w:hAnsi="Times New Roman"/>
                <w:sz w:val="20"/>
                <w:szCs w:val="20"/>
                <w:lang w:val="en-GB"/>
              </w:rPr>
            </w:pPr>
            <w:r w:rsidRPr="005206C2">
              <w:rPr>
                <w:rFonts w:ascii="Times New Roman" w:hAnsi="Times New Roman"/>
                <w:sz w:val="20"/>
                <w:szCs w:val="20"/>
                <w:lang w:val="en-GB"/>
              </w:rPr>
              <w:t>Judicial training on civil law (the first session took place, whereas the second was moved to 2021 due to the epidemiological situation): 153 judges and court professionals.</w:t>
            </w:r>
          </w:p>
          <w:p w14:paraId="0E419FFB" w14:textId="77777777" w:rsidR="00070515" w:rsidRPr="005206C2" w:rsidRDefault="00070515" w:rsidP="00070515">
            <w:pPr>
              <w:rPr>
                <w:rFonts w:ascii="Times New Roman" w:hAnsi="Times New Roman"/>
                <w:sz w:val="20"/>
                <w:szCs w:val="20"/>
                <w:lang w:val="en-GB"/>
              </w:rPr>
            </w:pPr>
            <w:r w:rsidRPr="005206C2">
              <w:rPr>
                <w:rFonts w:ascii="Times New Roman" w:hAnsi="Times New Roman"/>
                <w:sz w:val="20"/>
                <w:szCs w:val="20"/>
                <w:lang w:val="en-GB"/>
              </w:rPr>
              <w:t>A family law session took place at the training event. The following lectures took place as part of the session:</w:t>
            </w:r>
          </w:p>
          <w:p w14:paraId="06A31F6D" w14:textId="77777777" w:rsidR="00070515" w:rsidRPr="005206C2" w:rsidRDefault="00070515" w:rsidP="00070515">
            <w:pPr>
              <w:pStyle w:val="Odstavekseznama"/>
              <w:numPr>
                <w:ilvl w:val="0"/>
                <w:numId w:val="25"/>
              </w:numPr>
              <w:spacing w:after="0" w:line="240" w:lineRule="auto"/>
              <w:rPr>
                <w:rFonts w:ascii="Times New Roman" w:hAnsi="Times New Roman"/>
                <w:sz w:val="20"/>
                <w:szCs w:val="20"/>
                <w:lang w:val="en-GB"/>
              </w:rPr>
            </w:pPr>
            <w:r w:rsidRPr="005206C2">
              <w:rPr>
                <w:rFonts w:ascii="Times New Roman" w:hAnsi="Times New Roman"/>
                <w:sz w:val="20"/>
                <w:szCs w:val="20"/>
                <w:lang w:val="en-GB"/>
              </w:rPr>
              <w:t>The child as a party to proceedings;</w:t>
            </w:r>
          </w:p>
          <w:p w14:paraId="3AF957C3" w14:textId="77777777" w:rsidR="00070515" w:rsidRPr="005206C2" w:rsidRDefault="00070515" w:rsidP="00070515">
            <w:pPr>
              <w:pStyle w:val="Odstavekseznama"/>
              <w:numPr>
                <w:ilvl w:val="0"/>
                <w:numId w:val="25"/>
              </w:numPr>
              <w:spacing w:after="0" w:line="240" w:lineRule="auto"/>
              <w:rPr>
                <w:rFonts w:ascii="Times New Roman" w:hAnsi="Times New Roman"/>
                <w:sz w:val="20"/>
                <w:szCs w:val="20"/>
                <w:lang w:val="en-GB"/>
              </w:rPr>
            </w:pPr>
            <w:r w:rsidRPr="005206C2">
              <w:rPr>
                <w:rFonts w:ascii="Times New Roman" w:hAnsi="Times New Roman"/>
                <w:sz w:val="20"/>
                <w:szCs w:val="20"/>
                <w:lang w:val="en-GB"/>
              </w:rPr>
              <w:t>The position of social work centres in procedures to decide on temporary injunction;</w:t>
            </w:r>
          </w:p>
          <w:p w14:paraId="0DDAF0F2" w14:textId="0AA8B267" w:rsidR="00070515" w:rsidRPr="005206C2" w:rsidRDefault="00070515" w:rsidP="00070515">
            <w:pPr>
              <w:pStyle w:val="Odstavekseznama"/>
              <w:spacing w:after="0" w:line="240" w:lineRule="auto"/>
              <w:ind w:left="0"/>
              <w:rPr>
                <w:rFonts w:ascii="Times New Roman" w:hAnsi="Times New Roman"/>
                <w:sz w:val="20"/>
                <w:szCs w:val="20"/>
                <w:lang w:val="en-GB"/>
              </w:rPr>
            </w:pPr>
            <w:r w:rsidRPr="005206C2">
              <w:rPr>
                <w:rFonts w:ascii="Times New Roman" w:hAnsi="Times New Roman"/>
                <w:sz w:val="20"/>
                <w:szCs w:val="20"/>
                <w:lang w:val="en-GB"/>
              </w:rPr>
              <w:t>Foster care and guardianship.</w:t>
            </w:r>
          </w:p>
        </w:tc>
      </w:tr>
      <w:tr w:rsidR="00070515" w:rsidRPr="005206C2" w14:paraId="4DCF6306" w14:textId="77777777" w:rsidTr="00EC63F1">
        <w:trPr>
          <w:jc w:val="center"/>
        </w:trPr>
        <w:tc>
          <w:tcPr>
            <w:tcW w:w="1984" w:type="dxa"/>
          </w:tcPr>
          <w:p w14:paraId="568EA303" w14:textId="77777777" w:rsidR="00070515" w:rsidRPr="005206C2" w:rsidRDefault="00070515" w:rsidP="00070515">
            <w:pPr>
              <w:pStyle w:val="SingleTxtG"/>
              <w:ind w:left="0"/>
              <w:rPr>
                <w:lang w:val="en-GB"/>
              </w:rPr>
            </w:pPr>
            <w:r w:rsidRPr="005206C2">
              <w:rPr>
                <w:lang w:val="en-GB"/>
              </w:rPr>
              <w:t>2020</w:t>
            </w:r>
          </w:p>
        </w:tc>
        <w:tc>
          <w:tcPr>
            <w:tcW w:w="7078" w:type="dxa"/>
          </w:tcPr>
          <w:p w14:paraId="39109FCE" w14:textId="04D0D5BD"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 xml:space="preserve">As part of the cooperation of the Judicial Training Centre with the Council of Europe HELP Programme the Centre carried out once again the Family Law and Human Rights webinar. The webinar was held from July to September: 26 state prosecutors, state prosecution office professionals, judges and court professionals, (chief) state attorneys and state attorney candidates. </w:t>
            </w:r>
          </w:p>
        </w:tc>
      </w:tr>
      <w:tr w:rsidR="00070515" w:rsidRPr="005206C2" w14:paraId="425DBB45" w14:textId="77777777" w:rsidTr="00EC63F1">
        <w:trPr>
          <w:jc w:val="center"/>
        </w:trPr>
        <w:tc>
          <w:tcPr>
            <w:tcW w:w="1984" w:type="dxa"/>
          </w:tcPr>
          <w:p w14:paraId="2816B812" w14:textId="77777777" w:rsidR="00070515" w:rsidRPr="005206C2" w:rsidRDefault="00070515" w:rsidP="00070515">
            <w:pPr>
              <w:pStyle w:val="SingleTxtG"/>
              <w:ind w:left="0"/>
              <w:rPr>
                <w:lang w:val="en-GB"/>
              </w:rPr>
            </w:pPr>
            <w:r w:rsidRPr="005206C2">
              <w:rPr>
                <w:lang w:val="en-GB"/>
              </w:rPr>
              <w:t>2019</w:t>
            </w:r>
          </w:p>
        </w:tc>
        <w:tc>
          <w:tcPr>
            <w:tcW w:w="7078" w:type="dxa"/>
          </w:tcPr>
          <w:p w14:paraId="0AA04AAE" w14:textId="5AA46F9A"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Seminars and workshops on the occasion of the adoption of the new Family Code (8 sessions) (total number of participants at all sessions): 123 judges and court professionals.</w:t>
            </w:r>
          </w:p>
        </w:tc>
      </w:tr>
      <w:tr w:rsidR="00070515" w:rsidRPr="005206C2" w14:paraId="48C8B953" w14:textId="77777777" w:rsidTr="00EC63F1">
        <w:trPr>
          <w:jc w:val="center"/>
        </w:trPr>
        <w:tc>
          <w:tcPr>
            <w:tcW w:w="1984" w:type="dxa"/>
          </w:tcPr>
          <w:p w14:paraId="20E6198A" w14:textId="77777777" w:rsidR="00070515" w:rsidRPr="005206C2" w:rsidRDefault="00070515" w:rsidP="00070515">
            <w:pPr>
              <w:pStyle w:val="SingleTxtG"/>
              <w:ind w:left="0"/>
              <w:rPr>
                <w:lang w:val="en-GB"/>
              </w:rPr>
            </w:pPr>
            <w:r w:rsidRPr="005206C2">
              <w:rPr>
                <w:lang w:val="en-GB"/>
              </w:rPr>
              <w:lastRenderedPageBreak/>
              <w:t>2019</w:t>
            </w:r>
          </w:p>
        </w:tc>
        <w:tc>
          <w:tcPr>
            <w:tcW w:w="7078" w:type="dxa"/>
          </w:tcPr>
          <w:p w14:paraId="366E83F2" w14:textId="715A4CC5"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7 and 8 January 2019: Ljubljana – first session: 14 judges and court professionals.</w:t>
            </w:r>
          </w:p>
        </w:tc>
      </w:tr>
      <w:tr w:rsidR="00070515" w:rsidRPr="005206C2" w14:paraId="71DCD8C5" w14:textId="77777777" w:rsidTr="00EC63F1">
        <w:trPr>
          <w:jc w:val="center"/>
        </w:trPr>
        <w:tc>
          <w:tcPr>
            <w:tcW w:w="1984" w:type="dxa"/>
          </w:tcPr>
          <w:p w14:paraId="577A79E5" w14:textId="77777777" w:rsidR="00070515" w:rsidRPr="005206C2" w:rsidRDefault="00070515" w:rsidP="00070515">
            <w:pPr>
              <w:pStyle w:val="SingleTxtG"/>
              <w:spacing w:after="0" w:line="240" w:lineRule="auto"/>
              <w:ind w:left="0"/>
              <w:rPr>
                <w:lang w:val="en-GB"/>
              </w:rPr>
            </w:pPr>
            <w:r w:rsidRPr="005206C2">
              <w:rPr>
                <w:lang w:val="en-GB"/>
              </w:rPr>
              <w:t>2019</w:t>
            </w:r>
          </w:p>
        </w:tc>
        <w:tc>
          <w:tcPr>
            <w:tcW w:w="7078" w:type="dxa"/>
          </w:tcPr>
          <w:p w14:paraId="30401C00" w14:textId="77777777"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14 and 15 January 2019: Maribor – first session: 17 judges and court professionals.</w:t>
            </w:r>
          </w:p>
          <w:p w14:paraId="5F91A7BD" w14:textId="267EFE59"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21 and 22 January 2019: Koper – first session: 12 judges and court professionals.</w:t>
            </w:r>
          </w:p>
        </w:tc>
      </w:tr>
      <w:tr w:rsidR="00070515" w:rsidRPr="005206C2" w14:paraId="6E6DA46A" w14:textId="77777777" w:rsidTr="00EC63F1">
        <w:trPr>
          <w:jc w:val="center"/>
        </w:trPr>
        <w:tc>
          <w:tcPr>
            <w:tcW w:w="1984" w:type="dxa"/>
          </w:tcPr>
          <w:p w14:paraId="4074F8F9" w14:textId="77777777" w:rsidR="00070515" w:rsidRPr="005206C2" w:rsidRDefault="00070515" w:rsidP="00070515">
            <w:pPr>
              <w:pStyle w:val="SingleTxtG"/>
              <w:ind w:left="0"/>
              <w:rPr>
                <w:lang w:val="en-GB"/>
              </w:rPr>
            </w:pPr>
            <w:r w:rsidRPr="005206C2">
              <w:rPr>
                <w:lang w:val="en-GB"/>
              </w:rPr>
              <w:t>2019</w:t>
            </w:r>
          </w:p>
        </w:tc>
        <w:tc>
          <w:tcPr>
            <w:tcW w:w="7078" w:type="dxa"/>
          </w:tcPr>
          <w:p w14:paraId="62804897" w14:textId="475E3373"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28 and 29 January 2019: Celje – first session: 15 judges and court professionals.</w:t>
            </w:r>
          </w:p>
        </w:tc>
      </w:tr>
      <w:tr w:rsidR="00070515" w:rsidRPr="005206C2" w14:paraId="62008DAF" w14:textId="77777777" w:rsidTr="00EC63F1">
        <w:trPr>
          <w:jc w:val="center"/>
        </w:trPr>
        <w:tc>
          <w:tcPr>
            <w:tcW w:w="1984" w:type="dxa"/>
          </w:tcPr>
          <w:p w14:paraId="7F49755C" w14:textId="77777777" w:rsidR="00070515" w:rsidRPr="005206C2" w:rsidRDefault="00070515" w:rsidP="00070515">
            <w:pPr>
              <w:pStyle w:val="SingleTxtG"/>
              <w:ind w:left="0"/>
              <w:rPr>
                <w:lang w:val="en-GB"/>
              </w:rPr>
            </w:pPr>
            <w:r w:rsidRPr="005206C2">
              <w:rPr>
                <w:lang w:val="en-GB"/>
              </w:rPr>
              <w:t>2019</w:t>
            </w:r>
          </w:p>
        </w:tc>
        <w:tc>
          <w:tcPr>
            <w:tcW w:w="7078" w:type="dxa"/>
          </w:tcPr>
          <w:p w14:paraId="40283831" w14:textId="03E8A5B0"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4 and 5 February 2019: Ljubljana - second session: 22 judges and court professionals.</w:t>
            </w:r>
          </w:p>
        </w:tc>
      </w:tr>
      <w:tr w:rsidR="00070515" w:rsidRPr="005206C2" w14:paraId="7FFCF6C0" w14:textId="77777777" w:rsidTr="00EC63F1">
        <w:trPr>
          <w:jc w:val="center"/>
        </w:trPr>
        <w:tc>
          <w:tcPr>
            <w:tcW w:w="1984" w:type="dxa"/>
          </w:tcPr>
          <w:p w14:paraId="4A486344" w14:textId="77777777" w:rsidR="00070515" w:rsidRPr="005206C2" w:rsidRDefault="00070515" w:rsidP="00070515">
            <w:pPr>
              <w:pStyle w:val="SingleTxtG"/>
              <w:ind w:left="0"/>
              <w:rPr>
                <w:lang w:val="en-GB"/>
              </w:rPr>
            </w:pPr>
            <w:r w:rsidRPr="005206C2">
              <w:rPr>
                <w:lang w:val="en-GB"/>
              </w:rPr>
              <w:t>2019</w:t>
            </w:r>
          </w:p>
        </w:tc>
        <w:tc>
          <w:tcPr>
            <w:tcW w:w="7078" w:type="dxa"/>
          </w:tcPr>
          <w:p w14:paraId="561508BC" w14:textId="0F28FB6D"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11 and 12 February 2019: Maribor – second session: 13 judges and court professionals.</w:t>
            </w:r>
          </w:p>
        </w:tc>
      </w:tr>
      <w:tr w:rsidR="00070515" w:rsidRPr="005206C2" w14:paraId="564D2179" w14:textId="77777777" w:rsidTr="00EC63F1">
        <w:trPr>
          <w:jc w:val="center"/>
        </w:trPr>
        <w:tc>
          <w:tcPr>
            <w:tcW w:w="1984" w:type="dxa"/>
          </w:tcPr>
          <w:p w14:paraId="26931784" w14:textId="77777777" w:rsidR="00070515" w:rsidRPr="005206C2" w:rsidRDefault="00070515" w:rsidP="00070515">
            <w:pPr>
              <w:pStyle w:val="SingleTxtG"/>
              <w:ind w:left="0"/>
              <w:rPr>
                <w:lang w:val="en-GB"/>
              </w:rPr>
            </w:pPr>
            <w:r w:rsidRPr="005206C2">
              <w:rPr>
                <w:lang w:val="en-GB"/>
              </w:rPr>
              <w:t>2019</w:t>
            </w:r>
          </w:p>
        </w:tc>
        <w:tc>
          <w:tcPr>
            <w:tcW w:w="7078" w:type="dxa"/>
          </w:tcPr>
          <w:p w14:paraId="73F9EEDA" w14:textId="324237B3"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11 and 12 February 2019: Strunjan – second session: 16 judges and court professionals.</w:t>
            </w:r>
          </w:p>
        </w:tc>
      </w:tr>
      <w:tr w:rsidR="00070515" w:rsidRPr="005206C2" w14:paraId="1A24E2CC" w14:textId="77777777" w:rsidTr="00EC63F1">
        <w:trPr>
          <w:jc w:val="center"/>
        </w:trPr>
        <w:tc>
          <w:tcPr>
            <w:tcW w:w="1984" w:type="dxa"/>
          </w:tcPr>
          <w:p w14:paraId="6809F798" w14:textId="77777777" w:rsidR="00070515" w:rsidRPr="005206C2" w:rsidRDefault="00070515" w:rsidP="00070515">
            <w:pPr>
              <w:pStyle w:val="SingleTxtG"/>
              <w:ind w:left="0"/>
              <w:rPr>
                <w:lang w:val="en-GB"/>
              </w:rPr>
            </w:pPr>
            <w:r w:rsidRPr="005206C2">
              <w:rPr>
                <w:lang w:val="en-GB"/>
              </w:rPr>
              <w:t>2019</w:t>
            </w:r>
          </w:p>
        </w:tc>
        <w:tc>
          <w:tcPr>
            <w:tcW w:w="7078" w:type="dxa"/>
          </w:tcPr>
          <w:p w14:paraId="616C7DD9" w14:textId="315FA339"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18 and 19 February 2019: Ljubljana – third session: 14 judges and court professionals.</w:t>
            </w:r>
          </w:p>
        </w:tc>
      </w:tr>
      <w:tr w:rsidR="00070515" w:rsidRPr="005206C2" w14:paraId="6190EB5C" w14:textId="77777777" w:rsidTr="00EC63F1">
        <w:trPr>
          <w:jc w:val="center"/>
        </w:trPr>
        <w:tc>
          <w:tcPr>
            <w:tcW w:w="1984" w:type="dxa"/>
          </w:tcPr>
          <w:p w14:paraId="141D7458" w14:textId="77777777" w:rsidR="00070515" w:rsidRPr="005206C2" w:rsidRDefault="00070515" w:rsidP="00070515">
            <w:pPr>
              <w:pStyle w:val="SingleTxtG"/>
              <w:ind w:left="0"/>
              <w:rPr>
                <w:lang w:val="en-GB"/>
              </w:rPr>
            </w:pPr>
            <w:r w:rsidRPr="005206C2">
              <w:rPr>
                <w:lang w:val="en-GB"/>
              </w:rPr>
              <w:t>2019</w:t>
            </w:r>
          </w:p>
        </w:tc>
        <w:tc>
          <w:tcPr>
            <w:tcW w:w="7078" w:type="dxa"/>
          </w:tcPr>
          <w:p w14:paraId="49050B57" w14:textId="3D058957"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 xml:space="preserve">Judicial training on civil law 2019, 6-8 March 2019 and 20-22 March 2019, Moravske Toplice: 392 judges and court professionals. </w:t>
            </w:r>
          </w:p>
        </w:tc>
      </w:tr>
      <w:tr w:rsidR="00070515" w:rsidRPr="005206C2" w14:paraId="7359FFF4" w14:textId="77777777" w:rsidTr="00EC63F1">
        <w:trPr>
          <w:jc w:val="center"/>
        </w:trPr>
        <w:tc>
          <w:tcPr>
            <w:tcW w:w="1984" w:type="dxa"/>
          </w:tcPr>
          <w:p w14:paraId="0FA211B3" w14:textId="77777777" w:rsidR="00070515" w:rsidRPr="005206C2" w:rsidRDefault="00070515" w:rsidP="00070515">
            <w:pPr>
              <w:pStyle w:val="SingleTxtG"/>
              <w:ind w:left="0"/>
              <w:rPr>
                <w:lang w:val="en-GB"/>
              </w:rPr>
            </w:pPr>
            <w:r w:rsidRPr="005206C2">
              <w:rPr>
                <w:lang w:val="en-GB"/>
              </w:rPr>
              <w:t>2019</w:t>
            </w:r>
          </w:p>
        </w:tc>
        <w:tc>
          <w:tcPr>
            <w:tcW w:w="7078" w:type="dxa"/>
          </w:tcPr>
          <w:p w14:paraId="578DBB5F" w14:textId="18729AF6"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 xml:space="preserve">A Child in the Grip of the Past and Future conference, 1 and 2 April 2019, Brdo pri Kranju: 56 prosecutors and state prosecution office professionals, 57 judges and court professionals and 71 police employees. </w:t>
            </w:r>
          </w:p>
        </w:tc>
      </w:tr>
      <w:tr w:rsidR="00070515" w:rsidRPr="005206C2" w14:paraId="1EDAD781" w14:textId="77777777" w:rsidTr="00EC63F1">
        <w:trPr>
          <w:jc w:val="center"/>
        </w:trPr>
        <w:tc>
          <w:tcPr>
            <w:tcW w:w="1984" w:type="dxa"/>
          </w:tcPr>
          <w:p w14:paraId="5EBD28AD" w14:textId="77777777" w:rsidR="00070515" w:rsidRPr="005206C2" w:rsidRDefault="00070515" w:rsidP="00070515">
            <w:pPr>
              <w:pStyle w:val="SingleTxtG"/>
              <w:ind w:left="0"/>
              <w:rPr>
                <w:lang w:val="en-GB"/>
              </w:rPr>
            </w:pPr>
            <w:r w:rsidRPr="005206C2">
              <w:rPr>
                <w:lang w:val="en-GB"/>
              </w:rPr>
              <w:t>2019</w:t>
            </w:r>
          </w:p>
        </w:tc>
        <w:tc>
          <w:tcPr>
            <w:tcW w:w="7078" w:type="dxa"/>
          </w:tcPr>
          <w:p w14:paraId="19CE6A90" w14:textId="7FAF865C"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 xml:space="preserve">School for free legal assistance 2019, 4 and 5 June 2019, Ljubljana: 55 judges and court professionals. </w:t>
            </w:r>
          </w:p>
        </w:tc>
      </w:tr>
      <w:tr w:rsidR="00070515" w:rsidRPr="005206C2" w14:paraId="032451A8" w14:textId="77777777" w:rsidTr="00EC63F1">
        <w:trPr>
          <w:jc w:val="center"/>
        </w:trPr>
        <w:tc>
          <w:tcPr>
            <w:tcW w:w="1984" w:type="dxa"/>
          </w:tcPr>
          <w:p w14:paraId="4C8A2463" w14:textId="77777777" w:rsidR="00070515" w:rsidRPr="005206C2" w:rsidRDefault="00070515" w:rsidP="00070515">
            <w:pPr>
              <w:pStyle w:val="SingleTxtG"/>
              <w:ind w:left="0"/>
              <w:rPr>
                <w:lang w:val="en-GB"/>
              </w:rPr>
            </w:pPr>
            <w:r w:rsidRPr="005206C2">
              <w:rPr>
                <w:lang w:val="en-GB"/>
              </w:rPr>
              <w:t>2019</w:t>
            </w:r>
          </w:p>
        </w:tc>
        <w:tc>
          <w:tcPr>
            <w:tcW w:w="7078" w:type="dxa"/>
          </w:tcPr>
          <w:p w14:paraId="6AA2D077" w14:textId="0BC28411"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Click-off! Stop cyber violence against women and girls project (three sessions): a total of 17 judges and prosecutors were registered.</w:t>
            </w:r>
          </w:p>
        </w:tc>
      </w:tr>
      <w:tr w:rsidR="00070515" w:rsidRPr="005206C2" w14:paraId="3CEC503E" w14:textId="77777777" w:rsidTr="00EC63F1">
        <w:trPr>
          <w:jc w:val="center"/>
        </w:trPr>
        <w:tc>
          <w:tcPr>
            <w:tcW w:w="1984" w:type="dxa"/>
          </w:tcPr>
          <w:p w14:paraId="235D4724" w14:textId="77777777" w:rsidR="00070515" w:rsidRPr="005206C2" w:rsidRDefault="00070515" w:rsidP="00070515">
            <w:pPr>
              <w:pStyle w:val="SingleTxtG"/>
              <w:ind w:left="0"/>
              <w:rPr>
                <w:lang w:val="en-GB"/>
              </w:rPr>
            </w:pPr>
            <w:r w:rsidRPr="005206C2">
              <w:rPr>
                <w:lang w:val="en-GB"/>
              </w:rPr>
              <w:t>2019</w:t>
            </w:r>
          </w:p>
        </w:tc>
        <w:tc>
          <w:tcPr>
            <w:tcW w:w="7078" w:type="dxa"/>
          </w:tcPr>
          <w:p w14:paraId="4C7EF0E5" w14:textId="40513167"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State Attorney Days, 10 and 11 June 2019, Otočec: 84 (chief) state attorneys, state attorney candidates, state attorney office staff.</w:t>
            </w:r>
          </w:p>
        </w:tc>
      </w:tr>
      <w:tr w:rsidR="00070515" w:rsidRPr="005206C2" w14:paraId="3A94258F" w14:textId="77777777" w:rsidTr="00EC63F1">
        <w:trPr>
          <w:jc w:val="center"/>
        </w:trPr>
        <w:tc>
          <w:tcPr>
            <w:tcW w:w="1984" w:type="dxa"/>
          </w:tcPr>
          <w:p w14:paraId="50CF2633" w14:textId="77777777" w:rsidR="00070515" w:rsidRPr="005206C2" w:rsidRDefault="00070515" w:rsidP="00070515">
            <w:pPr>
              <w:pStyle w:val="SingleTxtG"/>
              <w:ind w:left="0"/>
              <w:rPr>
                <w:lang w:val="en-GB"/>
              </w:rPr>
            </w:pPr>
            <w:r w:rsidRPr="005206C2">
              <w:rPr>
                <w:lang w:val="en-GB"/>
              </w:rPr>
              <w:t>2018</w:t>
            </w:r>
          </w:p>
        </w:tc>
        <w:tc>
          <w:tcPr>
            <w:tcW w:w="7078" w:type="dxa"/>
          </w:tcPr>
          <w:p w14:paraId="35F95DE7" w14:textId="05E12339"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Conference on draft Non-Contentious Civil Procedure Act, 11 September 2018, Ljubljana: 85 judges and court professionals, 46 lawyers.</w:t>
            </w:r>
          </w:p>
        </w:tc>
      </w:tr>
      <w:tr w:rsidR="00070515" w:rsidRPr="005206C2" w14:paraId="185A55CA" w14:textId="77777777" w:rsidTr="00EC63F1">
        <w:trPr>
          <w:jc w:val="center"/>
        </w:trPr>
        <w:tc>
          <w:tcPr>
            <w:tcW w:w="1984" w:type="dxa"/>
          </w:tcPr>
          <w:p w14:paraId="6071B318" w14:textId="77777777" w:rsidR="00070515" w:rsidRPr="005206C2" w:rsidRDefault="00070515" w:rsidP="00070515">
            <w:pPr>
              <w:pStyle w:val="SingleTxtG"/>
              <w:ind w:left="0"/>
              <w:rPr>
                <w:lang w:val="en-GB"/>
              </w:rPr>
            </w:pPr>
            <w:r w:rsidRPr="005206C2">
              <w:rPr>
                <w:lang w:val="en-GB"/>
              </w:rPr>
              <w:t>2018</w:t>
            </w:r>
          </w:p>
        </w:tc>
        <w:tc>
          <w:tcPr>
            <w:tcW w:w="7078" w:type="dxa"/>
          </w:tcPr>
          <w:p w14:paraId="04F078E3" w14:textId="2910FD47"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 xml:space="preserve">Seminar for mediators in criminal cases, 12 September 2018, Ljubljana: 9 state prosecutors and state prosecution office professionals, 30 judges and court professionals. </w:t>
            </w:r>
          </w:p>
        </w:tc>
      </w:tr>
      <w:tr w:rsidR="00070515" w:rsidRPr="005206C2" w14:paraId="0F488320" w14:textId="77777777" w:rsidTr="00EC63F1">
        <w:trPr>
          <w:jc w:val="center"/>
        </w:trPr>
        <w:tc>
          <w:tcPr>
            <w:tcW w:w="1984" w:type="dxa"/>
          </w:tcPr>
          <w:p w14:paraId="5C99D822" w14:textId="77777777" w:rsidR="00070515" w:rsidRPr="005206C2" w:rsidRDefault="00070515" w:rsidP="00070515">
            <w:pPr>
              <w:pStyle w:val="SingleTxtG"/>
              <w:ind w:left="0"/>
              <w:rPr>
                <w:lang w:val="en-GB"/>
              </w:rPr>
            </w:pPr>
            <w:r w:rsidRPr="005206C2">
              <w:rPr>
                <w:lang w:val="en-GB"/>
              </w:rPr>
              <w:t>2018</w:t>
            </w:r>
          </w:p>
        </w:tc>
        <w:tc>
          <w:tcPr>
            <w:tcW w:w="7078" w:type="dxa"/>
          </w:tcPr>
          <w:p w14:paraId="15058192" w14:textId="0BD14FC8"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 xml:space="preserve">Mental Health Days 2018, 17 and 18 September 2018, Portorož: 42 judges and court professionals, 4 lawyers. </w:t>
            </w:r>
          </w:p>
        </w:tc>
      </w:tr>
      <w:tr w:rsidR="00070515" w:rsidRPr="005206C2" w14:paraId="022032D5" w14:textId="77777777" w:rsidTr="00EC63F1">
        <w:trPr>
          <w:jc w:val="center"/>
        </w:trPr>
        <w:tc>
          <w:tcPr>
            <w:tcW w:w="1984" w:type="dxa"/>
          </w:tcPr>
          <w:p w14:paraId="6BDB283B" w14:textId="77777777" w:rsidR="00070515" w:rsidRPr="005206C2" w:rsidRDefault="00070515" w:rsidP="00070515">
            <w:pPr>
              <w:pStyle w:val="SingleTxtG"/>
              <w:ind w:left="0"/>
              <w:rPr>
                <w:lang w:val="en-GB"/>
              </w:rPr>
            </w:pPr>
            <w:r w:rsidRPr="005206C2">
              <w:rPr>
                <w:lang w:val="en-GB"/>
              </w:rPr>
              <w:t>2018</w:t>
            </w:r>
          </w:p>
        </w:tc>
        <w:tc>
          <w:tcPr>
            <w:tcW w:w="7078" w:type="dxa"/>
          </w:tcPr>
          <w:p w14:paraId="51A355D2" w14:textId="77EE6DF7"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Training days for prosecutors 2018, 3 and 4 December 2018, Portorož: 185 state prosecutors and state prosecution office professionals.</w:t>
            </w:r>
          </w:p>
        </w:tc>
      </w:tr>
      <w:tr w:rsidR="00070515" w:rsidRPr="005206C2" w14:paraId="2BC1D970" w14:textId="77777777" w:rsidTr="00EC63F1">
        <w:trPr>
          <w:jc w:val="center"/>
        </w:trPr>
        <w:tc>
          <w:tcPr>
            <w:tcW w:w="1984" w:type="dxa"/>
          </w:tcPr>
          <w:p w14:paraId="284ACB2E" w14:textId="77777777" w:rsidR="00070515" w:rsidRPr="005206C2" w:rsidRDefault="00070515" w:rsidP="00070515">
            <w:pPr>
              <w:pStyle w:val="SingleTxtG"/>
              <w:ind w:left="0"/>
              <w:rPr>
                <w:lang w:val="en-GB"/>
              </w:rPr>
            </w:pPr>
            <w:r w:rsidRPr="005206C2">
              <w:rPr>
                <w:lang w:val="en-GB"/>
              </w:rPr>
              <w:t>2018</w:t>
            </w:r>
          </w:p>
        </w:tc>
        <w:tc>
          <w:tcPr>
            <w:tcW w:w="7078" w:type="dxa"/>
          </w:tcPr>
          <w:p w14:paraId="58616739" w14:textId="10FD936C"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Judicial training on criminal law 2018, 17-19 October 2018 and 21-23 November 2018, Rogaška Slatina (total number of participants at both sessions): 291 judges and court professionals.</w:t>
            </w:r>
          </w:p>
        </w:tc>
      </w:tr>
      <w:tr w:rsidR="00070515" w:rsidRPr="005206C2" w14:paraId="6ED90419" w14:textId="77777777" w:rsidTr="00EC63F1">
        <w:trPr>
          <w:jc w:val="center"/>
        </w:trPr>
        <w:tc>
          <w:tcPr>
            <w:tcW w:w="1984" w:type="dxa"/>
          </w:tcPr>
          <w:p w14:paraId="46BF6E76" w14:textId="77777777" w:rsidR="00070515" w:rsidRPr="005206C2" w:rsidRDefault="00070515" w:rsidP="00070515">
            <w:pPr>
              <w:pStyle w:val="SingleTxtG"/>
              <w:ind w:left="0"/>
              <w:rPr>
                <w:lang w:val="en-GB"/>
              </w:rPr>
            </w:pPr>
            <w:r w:rsidRPr="005206C2">
              <w:rPr>
                <w:lang w:val="en-GB"/>
              </w:rPr>
              <w:t>2018</w:t>
            </w:r>
          </w:p>
        </w:tc>
        <w:tc>
          <w:tcPr>
            <w:tcW w:w="7078" w:type="dxa"/>
          </w:tcPr>
          <w:p w14:paraId="38FD775D" w14:textId="6B0D3EEB"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Youth Crime, 17 December 2018, Ljubljana: 40 state prosecutors and state prosecution office professionals, judges and court professionals.</w:t>
            </w:r>
          </w:p>
        </w:tc>
      </w:tr>
      <w:tr w:rsidR="00070515" w:rsidRPr="005206C2" w14:paraId="44D4012D" w14:textId="77777777" w:rsidTr="00EC63F1">
        <w:trPr>
          <w:jc w:val="center"/>
        </w:trPr>
        <w:tc>
          <w:tcPr>
            <w:tcW w:w="1984" w:type="dxa"/>
          </w:tcPr>
          <w:p w14:paraId="167F20B4" w14:textId="77777777" w:rsidR="00070515" w:rsidRPr="005206C2" w:rsidRDefault="00070515" w:rsidP="00070515">
            <w:pPr>
              <w:pStyle w:val="SingleTxtG"/>
              <w:ind w:left="0"/>
              <w:rPr>
                <w:lang w:val="en-GB"/>
              </w:rPr>
            </w:pPr>
            <w:r w:rsidRPr="005206C2">
              <w:rPr>
                <w:lang w:val="en-GB"/>
              </w:rPr>
              <w:t>Regular annual</w:t>
            </w:r>
          </w:p>
        </w:tc>
        <w:tc>
          <w:tcPr>
            <w:tcW w:w="7078" w:type="dxa"/>
          </w:tcPr>
          <w:p w14:paraId="26166957" w14:textId="7633AF69"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Traditional “In the Name of the Child” conference (focusing on children’s rights; for judges, state prosecutors, staff at social work centres (CSDs) and police</w:t>
            </w:r>
          </w:p>
        </w:tc>
      </w:tr>
      <w:tr w:rsidR="00070515" w:rsidRPr="005206C2" w14:paraId="62F61228" w14:textId="77777777" w:rsidTr="00EC63F1">
        <w:trPr>
          <w:jc w:val="center"/>
        </w:trPr>
        <w:tc>
          <w:tcPr>
            <w:tcW w:w="1984" w:type="dxa"/>
          </w:tcPr>
          <w:p w14:paraId="143DFBA2" w14:textId="77777777" w:rsidR="00070515" w:rsidRPr="005206C2" w:rsidRDefault="00070515" w:rsidP="00070515">
            <w:pPr>
              <w:pStyle w:val="SingleTxtG"/>
              <w:ind w:left="0"/>
              <w:rPr>
                <w:lang w:val="en-GB"/>
              </w:rPr>
            </w:pPr>
            <w:r w:rsidRPr="005206C2">
              <w:rPr>
                <w:lang w:val="en-GB"/>
              </w:rPr>
              <w:t>Regular annual</w:t>
            </w:r>
          </w:p>
        </w:tc>
        <w:tc>
          <w:tcPr>
            <w:tcW w:w="7078" w:type="dxa"/>
          </w:tcPr>
          <w:p w14:paraId="28EB38FD" w14:textId="37DD3AAB"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The aim of the conference is to gain knowledge, skills and competences for dealing with suspected criminal offences committed against children, particularly sexual abuse. The conference is to be attended by crime police officers, judges and child advocates. Furthermore, the aim is to ensure interinstitutional collaboration in identification and investigation of the aforementioned criminal offences as well as protection of children and secondary victimisation protection.</w:t>
            </w:r>
          </w:p>
        </w:tc>
      </w:tr>
    </w:tbl>
    <w:p w14:paraId="152376FA" w14:textId="77777777" w:rsidR="00076323" w:rsidRPr="005206C2" w:rsidRDefault="00076323" w:rsidP="00BA1170">
      <w:pPr>
        <w:pStyle w:val="SingleTxtG"/>
        <w:tabs>
          <w:tab w:val="left" w:pos="7938"/>
        </w:tabs>
        <w:ind w:left="0"/>
        <w:rPr>
          <w:lang w:val="en-GB"/>
        </w:rPr>
      </w:pPr>
    </w:p>
    <w:p w14:paraId="0C98249F" w14:textId="65B6D897" w:rsidR="00076323" w:rsidRPr="005206C2" w:rsidRDefault="00076323" w:rsidP="00BA1170">
      <w:pPr>
        <w:pStyle w:val="SingleTxtG"/>
        <w:tabs>
          <w:tab w:val="left" w:pos="7938"/>
        </w:tabs>
        <w:ind w:left="0"/>
        <w:rPr>
          <w:b/>
          <w:lang w:val="en-GB"/>
        </w:rPr>
      </w:pPr>
      <w:r w:rsidRPr="005206C2">
        <w:rPr>
          <w:b/>
          <w:lang w:val="en-GB"/>
        </w:rPr>
        <w:t>Table</w:t>
      </w:r>
      <w:r w:rsidR="002E4385">
        <w:rPr>
          <w:b/>
          <w:lang w:val="en-GB"/>
        </w:rPr>
        <w:t xml:space="preserve"> 11</w:t>
      </w:r>
      <w:r w:rsidRPr="005206C2">
        <w:rPr>
          <w:b/>
          <w:lang w:val="en-GB"/>
        </w:rPr>
        <w:t>: Education of health professionals (on children's rights) -</w:t>
      </w:r>
      <w:r w:rsidRPr="005206C2">
        <w:rPr>
          <w:lang w:val="en-GB"/>
        </w:rPr>
        <w:t xml:space="preserve"> </w:t>
      </w:r>
      <w:r w:rsidRPr="005206C2">
        <w:rPr>
          <w:b/>
          <w:lang w:val="en-GB"/>
        </w:rPr>
        <w:t>organized by Medical Chamber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7078"/>
      </w:tblGrid>
      <w:tr w:rsidR="00076323" w:rsidRPr="005206C2" w14:paraId="20F331BC" w14:textId="77777777" w:rsidTr="00070515">
        <w:trPr>
          <w:jc w:val="center"/>
        </w:trPr>
        <w:tc>
          <w:tcPr>
            <w:tcW w:w="1984" w:type="dxa"/>
            <w:shd w:val="clear" w:color="auto" w:fill="C5E0B3"/>
          </w:tcPr>
          <w:p w14:paraId="43C1AC65" w14:textId="77777777" w:rsidR="00076323" w:rsidRPr="005206C2" w:rsidRDefault="00076323" w:rsidP="00EC63F1">
            <w:pPr>
              <w:pStyle w:val="SingleTxtG"/>
              <w:ind w:left="0"/>
              <w:rPr>
                <w:lang w:val="en-GB"/>
              </w:rPr>
            </w:pPr>
            <w:r w:rsidRPr="005206C2">
              <w:rPr>
                <w:color w:val="000000"/>
                <w:lang w:val="en-GB" w:eastAsia="sl-SI"/>
              </w:rPr>
              <w:t>Year</w:t>
            </w:r>
          </w:p>
        </w:tc>
        <w:tc>
          <w:tcPr>
            <w:tcW w:w="7304" w:type="dxa"/>
            <w:shd w:val="clear" w:color="auto" w:fill="C5E0B3"/>
          </w:tcPr>
          <w:p w14:paraId="77FF8737" w14:textId="77777777" w:rsidR="00076323" w:rsidRPr="005206C2" w:rsidRDefault="00076323" w:rsidP="00EC63F1">
            <w:pPr>
              <w:pStyle w:val="SingleTxtG"/>
              <w:ind w:left="0"/>
              <w:rPr>
                <w:lang w:val="en-GB"/>
              </w:rPr>
            </w:pPr>
            <w:r w:rsidRPr="005206C2">
              <w:rPr>
                <w:lang w:val="en-GB"/>
              </w:rPr>
              <w:t>Training</w:t>
            </w:r>
          </w:p>
        </w:tc>
      </w:tr>
      <w:tr w:rsidR="00070515" w:rsidRPr="005206C2" w14:paraId="661625D5" w14:textId="77777777" w:rsidTr="00070515">
        <w:trPr>
          <w:jc w:val="center"/>
        </w:trPr>
        <w:tc>
          <w:tcPr>
            <w:tcW w:w="1984" w:type="dxa"/>
          </w:tcPr>
          <w:p w14:paraId="2CC7AA60" w14:textId="77777777" w:rsidR="00070515" w:rsidRPr="005206C2" w:rsidRDefault="00070515" w:rsidP="00070515">
            <w:pPr>
              <w:pStyle w:val="SingleTxtG"/>
              <w:ind w:left="0"/>
              <w:rPr>
                <w:lang w:val="en-GB"/>
              </w:rPr>
            </w:pPr>
            <w:r w:rsidRPr="005206C2">
              <w:rPr>
                <w:lang w:val="en-GB"/>
              </w:rPr>
              <w:t>2015 – 2020 Regular annual</w:t>
            </w:r>
          </w:p>
        </w:tc>
        <w:tc>
          <w:tcPr>
            <w:tcW w:w="7304" w:type="dxa"/>
          </w:tcPr>
          <w:p w14:paraId="02DFFDBE" w14:textId="46182B0B" w:rsidR="00070515" w:rsidRPr="005206C2" w:rsidRDefault="00070515" w:rsidP="00070515">
            <w:pPr>
              <w:spacing w:before="120" w:after="120" w:line="276" w:lineRule="auto"/>
              <w:rPr>
                <w:rFonts w:ascii="Times New Roman" w:hAnsi="Times New Roman"/>
                <w:sz w:val="20"/>
                <w:szCs w:val="20"/>
                <w:lang w:val="en-GB"/>
              </w:rPr>
            </w:pPr>
            <w:r w:rsidRPr="005206C2">
              <w:rPr>
                <w:rFonts w:ascii="Times New Roman" w:hAnsi="Times New Roman"/>
                <w:sz w:val="20"/>
                <w:szCs w:val="20"/>
                <w:lang w:val="en-GB"/>
              </w:rPr>
              <w:t>Domestic violence.</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The 16-hour education and training focused on: improving competences of healthcare professionals for identification and dealing with domestic violence, presenting appropriate handling of domestic violence victims and improving collaboration between healthcare institutions and other competent services (a total of more than 2400 participants).</w:t>
            </w:r>
          </w:p>
        </w:tc>
      </w:tr>
    </w:tbl>
    <w:p w14:paraId="3D81318B" w14:textId="00F486EC" w:rsidR="00076323" w:rsidRPr="005206C2" w:rsidRDefault="00076323" w:rsidP="001541EF">
      <w:pPr>
        <w:pStyle w:val="SingleTxtG"/>
        <w:ind w:left="0"/>
        <w:rPr>
          <w:b/>
          <w:lang w:val="en-GB"/>
        </w:rPr>
      </w:pPr>
      <w:r w:rsidRPr="005206C2">
        <w:rPr>
          <w:b/>
          <w:lang w:val="en-GB"/>
        </w:rPr>
        <w:lastRenderedPageBreak/>
        <w:t>Table</w:t>
      </w:r>
      <w:r w:rsidR="002E4385">
        <w:rPr>
          <w:b/>
          <w:lang w:val="en-GB"/>
        </w:rPr>
        <w:t xml:space="preserve"> 12</w:t>
      </w:r>
      <w:r w:rsidRPr="005206C2">
        <w:rPr>
          <w:b/>
          <w:lang w:val="en-GB"/>
        </w:rPr>
        <w:t>: Seminars and training of professional workers performing social security services - organized by the Social Chamber of Slovenia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196"/>
      </w:tblGrid>
      <w:tr w:rsidR="00076323" w:rsidRPr="005206C2" w14:paraId="2CBDD824" w14:textId="77777777" w:rsidTr="00EC63F1">
        <w:trPr>
          <w:jc w:val="center"/>
        </w:trPr>
        <w:tc>
          <w:tcPr>
            <w:tcW w:w="0" w:type="auto"/>
            <w:shd w:val="clear" w:color="auto" w:fill="C5E0B3"/>
          </w:tcPr>
          <w:p w14:paraId="20566BC1" w14:textId="77777777" w:rsidR="00076323" w:rsidRPr="005206C2" w:rsidRDefault="00076323" w:rsidP="00EC63F1">
            <w:pPr>
              <w:pStyle w:val="SingleTxtG"/>
              <w:ind w:left="0"/>
              <w:rPr>
                <w:lang w:val="en-GB"/>
              </w:rPr>
            </w:pPr>
            <w:r w:rsidRPr="005206C2">
              <w:rPr>
                <w:lang w:val="en-GB"/>
              </w:rPr>
              <w:t>Year</w:t>
            </w:r>
          </w:p>
        </w:tc>
        <w:tc>
          <w:tcPr>
            <w:tcW w:w="0" w:type="auto"/>
            <w:shd w:val="clear" w:color="auto" w:fill="C5E0B3"/>
          </w:tcPr>
          <w:p w14:paraId="2E707ED1" w14:textId="77777777" w:rsidR="00076323" w:rsidRPr="005206C2" w:rsidRDefault="00076323" w:rsidP="00EC63F1">
            <w:pPr>
              <w:pStyle w:val="SingleTxtG"/>
              <w:ind w:left="0"/>
              <w:rPr>
                <w:lang w:val="en-GB"/>
              </w:rPr>
            </w:pPr>
            <w:r w:rsidRPr="005206C2">
              <w:rPr>
                <w:lang w:val="en-GB"/>
              </w:rPr>
              <w:t>Seminars and training</w:t>
            </w:r>
          </w:p>
        </w:tc>
      </w:tr>
      <w:tr w:rsidR="00076323" w:rsidRPr="005206C2" w14:paraId="275CEF15" w14:textId="77777777" w:rsidTr="00EC63F1">
        <w:trPr>
          <w:jc w:val="center"/>
        </w:trPr>
        <w:tc>
          <w:tcPr>
            <w:tcW w:w="0" w:type="auto"/>
          </w:tcPr>
          <w:p w14:paraId="0A19AA1C" w14:textId="77777777" w:rsidR="00076323" w:rsidRPr="005206C2" w:rsidRDefault="00076323" w:rsidP="00EC63F1">
            <w:pPr>
              <w:pStyle w:val="SingleTxtG"/>
              <w:ind w:left="0"/>
              <w:rPr>
                <w:lang w:val="en-GB"/>
              </w:rPr>
            </w:pPr>
            <w:r w:rsidRPr="005206C2">
              <w:rPr>
                <w:lang w:val="en-GB"/>
              </w:rPr>
              <w:t>2013 - 2020</w:t>
            </w:r>
          </w:p>
        </w:tc>
        <w:tc>
          <w:tcPr>
            <w:tcW w:w="0" w:type="auto"/>
          </w:tcPr>
          <w:p w14:paraId="159F9D29"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Every year there are one or two intended especially for social centres employees working with families and children. Attendance per seminar is approximately 50 participants. Seminars are financed by the Ministry of Labour, Family and Social Affairs.</w:t>
            </w:r>
          </w:p>
        </w:tc>
      </w:tr>
      <w:tr w:rsidR="00070515" w:rsidRPr="005206C2" w14:paraId="3BEA2F90" w14:textId="77777777" w:rsidTr="00EC63F1">
        <w:trPr>
          <w:jc w:val="center"/>
        </w:trPr>
        <w:tc>
          <w:tcPr>
            <w:tcW w:w="0" w:type="auto"/>
          </w:tcPr>
          <w:p w14:paraId="334CD385" w14:textId="4C0A2A34" w:rsidR="00070515" w:rsidRPr="005206C2" w:rsidRDefault="00070515" w:rsidP="00070515">
            <w:pPr>
              <w:pStyle w:val="SingleTxtG"/>
              <w:ind w:left="0"/>
              <w:rPr>
                <w:lang w:val="en-GB"/>
              </w:rPr>
            </w:pPr>
            <w:r w:rsidRPr="005206C2">
              <w:rPr>
                <w:lang w:val="en-GB"/>
              </w:rPr>
              <w:t>2013</w:t>
            </w:r>
            <w:r w:rsidR="005206C2">
              <w:rPr>
                <w:lang w:val="en-GB"/>
              </w:rPr>
              <w:t xml:space="preserve"> </w:t>
            </w:r>
            <w:r w:rsidRPr="005206C2">
              <w:rPr>
                <w:lang w:val="en-GB"/>
              </w:rPr>
              <w:t>-</w:t>
            </w:r>
            <w:r w:rsidR="005206C2">
              <w:rPr>
                <w:lang w:val="en-GB"/>
              </w:rPr>
              <w:t xml:space="preserve"> </w:t>
            </w:r>
            <w:r w:rsidRPr="005206C2">
              <w:rPr>
                <w:lang w:val="en-GB"/>
              </w:rPr>
              <w:t>2020</w:t>
            </w:r>
          </w:p>
        </w:tc>
        <w:tc>
          <w:tcPr>
            <w:tcW w:w="0" w:type="auto"/>
          </w:tcPr>
          <w:p w14:paraId="255B5575" w14:textId="63AF0D43"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Training on human trafficking for CSD staff. Training participants are made aware of the aforementioned issues, various forms of assistance, experience and best practice of representatives of organisations providing assistance in this area in Slovenia.</w:t>
            </w:r>
          </w:p>
        </w:tc>
      </w:tr>
      <w:tr w:rsidR="00070515" w:rsidRPr="005206C2" w14:paraId="413296CA" w14:textId="77777777" w:rsidTr="00EC63F1">
        <w:trPr>
          <w:jc w:val="center"/>
        </w:trPr>
        <w:tc>
          <w:tcPr>
            <w:tcW w:w="0" w:type="auto"/>
          </w:tcPr>
          <w:p w14:paraId="222F7AC9" w14:textId="77777777" w:rsidR="00070515" w:rsidRPr="005206C2" w:rsidRDefault="00070515" w:rsidP="00070515">
            <w:pPr>
              <w:pStyle w:val="SingleTxtG"/>
              <w:ind w:left="0"/>
              <w:rPr>
                <w:lang w:val="en-GB"/>
              </w:rPr>
            </w:pPr>
            <w:r w:rsidRPr="005206C2">
              <w:rPr>
                <w:lang w:val="en-GB"/>
              </w:rPr>
              <w:t>2017</w:t>
            </w:r>
          </w:p>
        </w:tc>
        <w:tc>
          <w:tcPr>
            <w:tcW w:w="0" w:type="auto"/>
          </w:tcPr>
          <w:p w14:paraId="128631D6" w14:textId="4D9CA5CC"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“Strengthening the social security system in the area of protection of children and adolescents of refugees and migrants as well as unaccompanied children and adolescents”. The main aim of the project was to upgrade staff competences and competences of all those active in the area of social security relating to migrants and refugees</w:t>
            </w:r>
          </w:p>
        </w:tc>
      </w:tr>
    </w:tbl>
    <w:p w14:paraId="4CCF9820" w14:textId="77777777" w:rsidR="00076323" w:rsidRPr="005206C2" w:rsidRDefault="00076323" w:rsidP="001541EF">
      <w:pPr>
        <w:pStyle w:val="SingleTxtG"/>
        <w:ind w:left="0"/>
        <w:rPr>
          <w:lang w:val="en-GB"/>
        </w:rPr>
      </w:pPr>
    </w:p>
    <w:p w14:paraId="530BEE2C" w14:textId="295CBE1A" w:rsidR="00076323" w:rsidRPr="005206C2" w:rsidRDefault="00076323" w:rsidP="00037AB7">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13</w:t>
      </w:r>
      <w:r w:rsidRPr="005206C2">
        <w:rPr>
          <w:rFonts w:ascii="Times New Roman" w:hAnsi="Times New Roman"/>
          <w:b/>
          <w:bCs/>
          <w:sz w:val="20"/>
          <w:szCs w:val="20"/>
          <w:lang w:val="en-GB"/>
        </w:rPr>
        <w:t>: Seminars and training of law enforcement personnel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224"/>
      </w:tblGrid>
      <w:tr w:rsidR="00076323" w:rsidRPr="005206C2" w14:paraId="36FC6424" w14:textId="77777777" w:rsidTr="00EC63F1">
        <w:tc>
          <w:tcPr>
            <w:tcW w:w="1014" w:type="pct"/>
            <w:shd w:val="clear" w:color="auto" w:fill="C5E0B3"/>
          </w:tcPr>
          <w:p w14:paraId="0BBCF311"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Year</w:t>
            </w:r>
          </w:p>
        </w:tc>
        <w:tc>
          <w:tcPr>
            <w:tcW w:w="3986" w:type="pct"/>
            <w:shd w:val="clear" w:color="auto" w:fill="C5E0B3"/>
          </w:tcPr>
          <w:p w14:paraId="6AC587EC" w14:textId="77777777" w:rsidR="00076323" w:rsidRPr="005206C2" w:rsidRDefault="00076323" w:rsidP="00EC63F1">
            <w:pPr>
              <w:spacing w:after="0" w:line="240" w:lineRule="auto"/>
              <w:rPr>
                <w:rFonts w:ascii="Times New Roman" w:hAnsi="Times New Roman"/>
                <w:bCs/>
                <w:snapToGrid w:val="0"/>
                <w:sz w:val="20"/>
                <w:szCs w:val="20"/>
                <w:lang w:val="en-GB" w:eastAsia="sl-SI"/>
              </w:rPr>
            </w:pPr>
            <w:r w:rsidRPr="005206C2">
              <w:rPr>
                <w:rFonts w:ascii="Times New Roman" w:hAnsi="Times New Roman"/>
                <w:sz w:val="20"/>
                <w:szCs w:val="20"/>
                <w:lang w:val="en-GB"/>
              </w:rPr>
              <w:t>Seminars and training</w:t>
            </w:r>
          </w:p>
        </w:tc>
      </w:tr>
      <w:tr w:rsidR="00070515" w:rsidRPr="005206C2" w14:paraId="74192533" w14:textId="77777777" w:rsidTr="00EC63F1">
        <w:tc>
          <w:tcPr>
            <w:tcW w:w="1014" w:type="pct"/>
          </w:tcPr>
          <w:p w14:paraId="0B9A9937" w14:textId="77777777"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2013-2020</w:t>
            </w:r>
          </w:p>
        </w:tc>
        <w:tc>
          <w:tcPr>
            <w:tcW w:w="3986" w:type="pct"/>
          </w:tcPr>
          <w:p w14:paraId="44F4882E" w14:textId="2F061DEC" w:rsidR="00070515" w:rsidRPr="005206C2" w:rsidRDefault="00070515" w:rsidP="00070515">
            <w:pPr>
              <w:spacing w:after="0" w:line="240" w:lineRule="auto"/>
              <w:rPr>
                <w:rFonts w:ascii="Times New Roman" w:hAnsi="Times New Roman"/>
                <w:snapToGrid w:val="0"/>
                <w:sz w:val="20"/>
                <w:szCs w:val="20"/>
                <w:lang w:val="en-GB" w:eastAsia="sl-SI"/>
              </w:rPr>
            </w:pPr>
            <w:r w:rsidRPr="005206C2">
              <w:rPr>
                <w:rFonts w:ascii="Times New Roman" w:hAnsi="Times New Roman"/>
                <w:sz w:val="20"/>
                <w:szCs w:val="20"/>
                <w:lang w:val="en-GB"/>
              </w:rPr>
              <w:t>Raising awareness about topics related to trafficking in human beings, in particular children, is part of the teaching process at the Police Academy. Training of police officers and crime police officers encountering cases in their work where minors are dealt with as victims of human trafficking also takes place on a regular basis</w:t>
            </w:r>
          </w:p>
        </w:tc>
      </w:tr>
      <w:tr w:rsidR="00070515" w:rsidRPr="005206C2" w14:paraId="67A280B4" w14:textId="77777777" w:rsidTr="00EC63F1">
        <w:tc>
          <w:tcPr>
            <w:tcW w:w="1014" w:type="pct"/>
          </w:tcPr>
          <w:p w14:paraId="03B5033A" w14:textId="77777777" w:rsidR="00070515" w:rsidRPr="005206C2" w:rsidRDefault="00070515" w:rsidP="00070515">
            <w:pPr>
              <w:spacing w:after="0" w:line="240" w:lineRule="auto"/>
              <w:rPr>
                <w:rFonts w:ascii="Times New Roman" w:hAnsi="Times New Roman"/>
                <w:sz w:val="20"/>
                <w:szCs w:val="20"/>
                <w:lang w:val="en-GB"/>
              </w:rPr>
            </w:pPr>
          </w:p>
        </w:tc>
        <w:tc>
          <w:tcPr>
            <w:tcW w:w="3986" w:type="pct"/>
          </w:tcPr>
          <w:p w14:paraId="5249788C" w14:textId="18B6AD78"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Training sessions and conferences are organised annually on the investigation of cases of online child sexual abuse in Slovenia and abroad. For professionals: teachers, prosecutors, crime police officers, CSD staff etc.</w:t>
            </w:r>
          </w:p>
        </w:tc>
      </w:tr>
    </w:tbl>
    <w:p w14:paraId="60305E2B" w14:textId="77777777" w:rsidR="00076323" w:rsidRPr="005206C2" w:rsidRDefault="00076323" w:rsidP="001541EF">
      <w:pPr>
        <w:pStyle w:val="SingleTxtG"/>
        <w:ind w:left="0"/>
        <w:rPr>
          <w:lang w:val="en-GB"/>
        </w:rPr>
      </w:pPr>
    </w:p>
    <w:p w14:paraId="3A997D39" w14:textId="1AAFA211" w:rsidR="00076323" w:rsidRPr="005206C2" w:rsidRDefault="00076323" w:rsidP="001E6BB8">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14:</w:t>
      </w:r>
      <w:r w:rsidRPr="005206C2">
        <w:rPr>
          <w:rFonts w:ascii="Times New Roman" w:hAnsi="Times New Roman"/>
          <w:b/>
          <w:bCs/>
          <w:sz w:val="20"/>
          <w:szCs w:val="20"/>
          <w:lang w:val="en-GB"/>
        </w:rPr>
        <w:t xml:space="preserve"> Seminars and training of 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224"/>
      </w:tblGrid>
      <w:tr w:rsidR="00076323" w:rsidRPr="005206C2" w14:paraId="6DDFD2BD" w14:textId="77777777" w:rsidTr="00EC63F1">
        <w:tc>
          <w:tcPr>
            <w:tcW w:w="1838" w:type="dxa"/>
            <w:shd w:val="clear" w:color="auto" w:fill="C5E0B3"/>
          </w:tcPr>
          <w:p w14:paraId="2D65D93C" w14:textId="77777777" w:rsidR="00076323" w:rsidRPr="005206C2" w:rsidRDefault="00076323" w:rsidP="00EC63F1">
            <w:pPr>
              <w:spacing w:after="0" w:line="240" w:lineRule="auto"/>
              <w:rPr>
                <w:rFonts w:ascii="Times New Roman" w:hAnsi="Times New Roman"/>
                <w:bCs/>
                <w:snapToGrid w:val="0"/>
                <w:sz w:val="20"/>
                <w:szCs w:val="20"/>
                <w:lang w:val="en-GB" w:eastAsia="sl-SI"/>
              </w:rPr>
            </w:pPr>
            <w:r w:rsidRPr="005206C2">
              <w:rPr>
                <w:rFonts w:ascii="Times New Roman" w:hAnsi="Times New Roman"/>
                <w:bCs/>
                <w:snapToGrid w:val="0"/>
                <w:sz w:val="20"/>
                <w:szCs w:val="20"/>
                <w:lang w:val="en-GB" w:eastAsia="sl-SI"/>
              </w:rPr>
              <w:t>Year</w:t>
            </w:r>
          </w:p>
        </w:tc>
        <w:tc>
          <w:tcPr>
            <w:tcW w:w="7224" w:type="dxa"/>
            <w:shd w:val="clear" w:color="auto" w:fill="C5E0B3"/>
          </w:tcPr>
          <w:p w14:paraId="374BB15B" w14:textId="77777777" w:rsidR="00076323" w:rsidRPr="005206C2" w:rsidRDefault="00076323" w:rsidP="00EC63F1">
            <w:pPr>
              <w:tabs>
                <w:tab w:val="left" w:pos="851"/>
              </w:tabs>
              <w:autoSpaceDE w:val="0"/>
              <w:autoSpaceDN w:val="0"/>
              <w:adjustRightInd w:val="0"/>
              <w:spacing w:after="0" w:line="240" w:lineRule="exact"/>
              <w:ind w:right="266"/>
              <w:jc w:val="both"/>
              <w:rPr>
                <w:rFonts w:ascii="Times New Roman" w:hAnsi="Times New Roman"/>
                <w:bCs/>
                <w:snapToGrid w:val="0"/>
                <w:sz w:val="20"/>
                <w:szCs w:val="20"/>
                <w:lang w:val="en-GB" w:eastAsia="sl-SI"/>
              </w:rPr>
            </w:pPr>
            <w:r w:rsidRPr="005206C2">
              <w:rPr>
                <w:rFonts w:ascii="Times New Roman" w:hAnsi="Times New Roman"/>
                <w:sz w:val="20"/>
                <w:szCs w:val="20"/>
                <w:lang w:val="en-GB"/>
              </w:rPr>
              <w:t>Training</w:t>
            </w:r>
          </w:p>
        </w:tc>
      </w:tr>
      <w:tr w:rsidR="00070515" w:rsidRPr="005206C2" w14:paraId="0706D506" w14:textId="77777777" w:rsidTr="00EC63F1">
        <w:tc>
          <w:tcPr>
            <w:tcW w:w="1838" w:type="dxa"/>
          </w:tcPr>
          <w:p w14:paraId="3EA47EF7" w14:textId="77777777"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Regular annual</w:t>
            </w:r>
          </w:p>
        </w:tc>
        <w:tc>
          <w:tcPr>
            <w:tcW w:w="7224" w:type="dxa"/>
          </w:tcPr>
          <w:p w14:paraId="47A7AF8F" w14:textId="7951F738"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Staff training programmes are regularly published and/or supported (published, inter alia, in the Catalogue of further training programmes. The programme Let’s stop peer violence - comprehensive assistance to children causing and those suffering violence, is currently ongoing.</w:t>
            </w:r>
          </w:p>
        </w:tc>
      </w:tr>
    </w:tbl>
    <w:p w14:paraId="2C26F304" w14:textId="77777777" w:rsidR="00076323" w:rsidRPr="005206C2" w:rsidRDefault="00076323" w:rsidP="001541EF">
      <w:pPr>
        <w:pStyle w:val="SingleTxtG"/>
        <w:ind w:left="0"/>
        <w:rPr>
          <w:lang w:val="en-GB"/>
        </w:rPr>
      </w:pPr>
    </w:p>
    <w:p w14:paraId="6D459DE4" w14:textId="1E435344" w:rsidR="00076323" w:rsidRPr="005206C2" w:rsidRDefault="00070515" w:rsidP="000E43DA">
      <w:pPr>
        <w:pStyle w:val="SingleTxtG"/>
        <w:ind w:left="0"/>
        <w:rPr>
          <w:b/>
          <w:lang w:val="en-GB"/>
        </w:rPr>
      </w:pPr>
      <w:r w:rsidRPr="005206C2">
        <w:rPr>
          <w:b/>
          <w:lang w:val="en-GB"/>
        </w:rPr>
        <w:t>Table</w:t>
      </w:r>
      <w:r w:rsidR="002E4385">
        <w:rPr>
          <w:b/>
          <w:lang w:val="en-GB"/>
        </w:rPr>
        <w:t xml:space="preserve"> 15</w:t>
      </w:r>
      <w:r w:rsidRPr="005206C2">
        <w:rPr>
          <w:b/>
          <w:lang w:val="en-GB"/>
        </w:rPr>
        <w:t>: Training and conferences for professionals in the area of violence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3409"/>
        <w:gridCol w:w="3290"/>
      </w:tblGrid>
      <w:tr w:rsidR="00070515" w:rsidRPr="00352CAA" w14:paraId="4506E9ED" w14:textId="77777777" w:rsidTr="00352CAA">
        <w:trPr>
          <w:jc w:val="center"/>
        </w:trPr>
        <w:tc>
          <w:tcPr>
            <w:tcW w:w="1304" w:type="pct"/>
            <w:shd w:val="clear" w:color="auto" w:fill="C5E0B3"/>
          </w:tcPr>
          <w:p w14:paraId="78E37B12"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Year</w:t>
            </w:r>
          </w:p>
        </w:tc>
        <w:tc>
          <w:tcPr>
            <w:tcW w:w="1881" w:type="pct"/>
            <w:shd w:val="clear" w:color="auto" w:fill="C5E0B3"/>
          </w:tcPr>
          <w:p w14:paraId="49F56689"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Organiser</w:t>
            </w:r>
          </w:p>
        </w:tc>
        <w:tc>
          <w:tcPr>
            <w:tcW w:w="1815" w:type="pct"/>
            <w:shd w:val="clear" w:color="auto" w:fill="C5E0B3"/>
          </w:tcPr>
          <w:p w14:paraId="666B7F7E"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Training or conference title</w:t>
            </w:r>
          </w:p>
        </w:tc>
      </w:tr>
      <w:tr w:rsidR="00070515" w:rsidRPr="00352CAA" w14:paraId="01804099" w14:textId="77777777" w:rsidTr="00352CAA">
        <w:trPr>
          <w:jc w:val="center"/>
        </w:trPr>
        <w:tc>
          <w:tcPr>
            <w:tcW w:w="1304" w:type="pct"/>
            <w:shd w:val="clear" w:color="auto" w:fill="auto"/>
          </w:tcPr>
          <w:p w14:paraId="35490B2E"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2013</w:t>
            </w:r>
          </w:p>
        </w:tc>
        <w:tc>
          <w:tcPr>
            <w:tcW w:w="1881" w:type="pct"/>
            <w:shd w:val="clear" w:color="auto" w:fill="auto"/>
          </w:tcPr>
          <w:p w14:paraId="4E3EB4A2"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Social Chamber of Slovenia</w:t>
            </w:r>
          </w:p>
        </w:tc>
        <w:tc>
          <w:tcPr>
            <w:tcW w:w="1815" w:type="pct"/>
            <w:shd w:val="clear" w:color="auto" w:fill="auto"/>
          </w:tcPr>
          <w:p w14:paraId="56A48B49"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Domestic violence – legal aspects</w:t>
            </w:r>
          </w:p>
        </w:tc>
      </w:tr>
      <w:tr w:rsidR="00070515" w:rsidRPr="00352CAA" w14:paraId="6B4B04D1" w14:textId="77777777" w:rsidTr="00352CAA">
        <w:trPr>
          <w:jc w:val="center"/>
        </w:trPr>
        <w:tc>
          <w:tcPr>
            <w:tcW w:w="1304" w:type="pct"/>
            <w:shd w:val="clear" w:color="auto" w:fill="auto"/>
          </w:tcPr>
          <w:p w14:paraId="303ACF3A"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2014</w:t>
            </w:r>
          </w:p>
        </w:tc>
        <w:tc>
          <w:tcPr>
            <w:tcW w:w="1881" w:type="pct"/>
            <w:shd w:val="clear" w:color="auto" w:fill="auto"/>
          </w:tcPr>
          <w:p w14:paraId="5B2CACE7"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Social Chamber of Slovenia</w:t>
            </w:r>
          </w:p>
        </w:tc>
        <w:tc>
          <w:tcPr>
            <w:tcW w:w="1815" w:type="pct"/>
            <w:shd w:val="clear" w:color="auto" w:fill="auto"/>
          </w:tcPr>
          <w:p w14:paraId="5BF1EE2C"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Psychosocial support for victims of violence – children and women with mental disabilities</w:t>
            </w:r>
          </w:p>
        </w:tc>
      </w:tr>
      <w:tr w:rsidR="00070515" w:rsidRPr="00352CAA" w14:paraId="7B0D74A6" w14:textId="77777777" w:rsidTr="00352CAA">
        <w:trPr>
          <w:jc w:val="center"/>
        </w:trPr>
        <w:tc>
          <w:tcPr>
            <w:tcW w:w="1304" w:type="pct"/>
            <w:shd w:val="clear" w:color="auto" w:fill="auto"/>
          </w:tcPr>
          <w:p w14:paraId="3804C947"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2014</w:t>
            </w:r>
          </w:p>
        </w:tc>
        <w:tc>
          <w:tcPr>
            <w:tcW w:w="1881" w:type="pct"/>
            <w:shd w:val="clear" w:color="auto" w:fill="auto"/>
          </w:tcPr>
          <w:p w14:paraId="2AAA6C4E"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CIP</w:t>
            </w:r>
          </w:p>
        </w:tc>
        <w:tc>
          <w:tcPr>
            <w:tcW w:w="1815" w:type="pct"/>
            <w:shd w:val="clear" w:color="auto" w:fill="auto"/>
          </w:tcPr>
          <w:p w14:paraId="6709B90F"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color w:val="000000"/>
                <w:sz w:val="20"/>
                <w:szCs w:val="20"/>
                <w:lang w:val="en-GB"/>
              </w:rPr>
              <w:t>Crisis – Children – Violence</w:t>
            </w:r>
          </w:p>
        </w:tc>
      </w:tr>
      <w:tr w:rsidR="00070515" w:rsidRPr="00352CAA" w14:paraId="6D2C8FD1" w14:textId="77777777" w:rsidTr="00352CAA">
        <w:trPr>
          <w:jc w:val="center"/>
        </w:trPr>
        <w:tc>
          <w:tcPr>
            <w:tcW w:w="1304" w:type="pct"/>
            <w:shd w:val="clear" w:color="auto" w:fill="auto"/>
          </w:tcPr>
          <w:p w14:paraId="4E40FC57"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2015</w:t>
            </w:r>
          </w:p>
        </w:tc>
        <w:tc>
          <w:tcPr>
            <w:tcW w:w="1881" w:type="pct"/>
            <w:shd w:val="clear" w:color="auto" w:fill="auto"/>
          </w:tcPr>
          <w:p w14:paraId="2E1D6F25"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Social Chamber of Slovenia</w:t>
            </w:r>
          </w:p>
        </w:tc>
        <w:tc>
          <w:tcPr>
            <w:tcW w:w="1815" w:type="pct"/>
            <w:shd w:val="clear" w:color="auto" w:fill="auto"/>
          </w:tcPr>
          <w:p w14:paraId="3A3DBA9B"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Domestic violence causes, impact and consequences</w:t>
            </w:r>
          </w:p>
        </w:tc>
      </w:tr>
      <w:tr w:rsidR="00070515" w:rsidRPr="00352CAA" w14:paraId="692689C2" w14:textId="77777777" w:rsidTr="00352CAA">
        <w:trPr>
          <w:jc w:val="center"/>
        </w:trPr>
        <w:tc>
          <w:tcPr>
            <w:tcW w:w="1304" w:type="pct"/>
            <w:shd w:val="clear" w:color="auto" w:fill="auto"/>
          </w:tcPr>
          <w:p w14:paraId="61963804"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2016</w:t>
            </w:r>
          </w:p>
        </w:tc>
        <w:tc>
          <w:tcPr>
            <w:tcW w:w="1881" w:type="pct"/>
            <w:shd w:val="clear" w:color="auto" w:fill="auto"/>
          </w:tcPr>
          <w:p w14:paraId="5AEFCB4A"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Social Chamber of Slovenia</w:t>
            </w:r>
          </w:p>
        </w:tc>
        <w:tc>
          <w:tcPr>
            <w:tcW w:w="1815" w:type="pct"/>
            <w:shd w:val="clear" w:color="auto" w:fill="auto"/>
          </w:tcPr>
          <w:p w14:paraId="3C56CDEB"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Modern media and their traps</w:t>
            </w:r>
          </w:p>
        </w:tc>
      </w:tr>
      <w:tr w:rsidR="00070515" w:rsidRPr="00352CAA" w14:paraId="4461D2B8" w14:textId="77777777" w:rsidTr="00352CAA">
        <w:trPr>
          <w:jc w:val="center"/>
        </w:trPr>
        <w:tc>
          <w:tcPr>
            <w:tcW w:w="1304" w:type="pct"/>
            <w:shd w:val="clear" w:color="auto" w:fill="auto"/>
          </w:tcPr>
          <w:p w14:paraId="067FCC12"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2016</w:t>
            </w:r>
          </w:p>
        </w:tc>
        <w:tc>
          <w:tcPr>
            <w:tcW w:w="1881" w:type="pct"/>
            <w:shd w:val="clear" w:color="auto" w:fill="auto"/>
          </w:tcPr>
          <w:p w14:paraId="6FC473ED"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NIJZ</w:t>
            </w:r>
          </w:p>
        </w:tc>
        <w:tc>
          <w:tcPr>
            <w:tcW w:w="1815" w:type="pct"/>
            <w:shd w:val="clear" w:color="auto" w:fill="auto"/>
          </w:tcPr>
          <w:p w14:paraId="5EA03D70"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Prevention of sexual violence against children</w:t>
            </w:r>
          </w:p>
        </w:tc>
      </w:tr>
      <w:tr w:rsidR="00070515" w:rsidRPr="00352CAA" w14:paraId="25C26C35" w14:textId="77777777" w:rsidTr="00352CAA">
        <w:trPr>
          <w:jc w:val="center"/>
        </w:trPr>
        <w:tc>
          <w:tcPr>
            <w:tcW w:w="1304" w:type="pct"/>
            <w:shd w:val="clear" w:color="auto" w:fill="auto"/>
          </w:tcPr>
          <w:p w14:paraId="77DDBF4C"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2017</w:t>
            </w:r>
          </w:p>
        </w:tc>
        <w:tc>
          <w:tcPr>
            <w:tcW w:w="1881" w:type="pct"/>
            <w:shd w:val="clear" w:color="auto" w:fill="auto"/>
          </w:tcPr>
          <w:p w14:paraId="1100BA60"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Social Chamber of Slovenia</w:t>
            </w:r>
          </w:p>
        </w:tc>
        <w:tc>
          <w:tcPr>
            <w:tcW w:w="1815" w:type="pct"/>
            <w:shd w:val="clear" w:color="auto" w:fill="auto"/>
          </w:tcPr>
          <w:p w14:paraId="63FAC0C7"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Treatment of vulnerable children</w:t>
            </w:r>
          </w:p>
        </w:tc>
      </w:tr>
      <w:tr w:rsidR="00070515" w:rsidRPr="00352CAA" w14:paraId="79711BD2" w14:textId="77777777" w:rsidTr="00352CAA">
        <w:trPr>
          <w:jc w:val="center"/>
        </w:trPr>
        <w:tc>
          <w:tcPr>
            <w:tcW w:w="1304" w:type="pct"/>
            <w:shd w:val="clear" w:color="auto" w:fill="auto"/>
          </w:tcPr>
          <w:p w14:paraId="2EBE05E5"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2017</w:t>
            </w:r>
          </w:p>
        </w:tc>
        <w:tc>
          <w:tcPr>
            <w:tcW w:w="1881" w:type="pct"/>
            <w:shd w:val="clear" w:color="auto" w:fill="auto"/>
          </w:tcPr>
          <w:p w14:paraId="4AF4F776"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MDDSZ</w:t>
            </w:r>
          </w:p>
        </w:tc>
        <w:tc>
          <w:tcPr>
            <w:tcW w:w="1815" w:type="pct"/>
            <w:shd w:val="clear" w:color="auto" w:fill="auto"/>
          </w:tcPr>
          <w:p w14:paraId="32C63878"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color w:val="000000"/>
                <w:sz w:val="20"/>
                <w:szCs w:val="20"/>
                <w:lang w:val="en-GB"/>
              </w:rPr>
              <w:t>Enhance capacity to detect, investigate and prosecute cyber violence and cyber bullying of girls and women</w:t>
            </w:r>
          </w:p>
        </w:tc>
      </w:tr>
      <w:tr w:rsidR="00070515" w:rsidRPr="00352CAA" w14:paraId="7502DC7F" w14:textId="77777777" w:rsidTr="00352CAA">
        <w:trPr>
          <w:jc w:val="center"/>
        </w:trPr>
        <w:tc>
          <w:tcPr>
            <w:tcW w:w="1304" w:type="pct"/>
            <w:shd w:val="clear" w:color="auto" w:fill="auto"/>
          </w:tcPr>
          <w:p w14:paraId="03454B64"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lastRenderedPageBreak/>
              <w:t>2017</w:t>
            </w:r>
          </w:p>
        </w:tc>
        <w:tc>
          <w:tcPr>
            <w:tcW w:w="1881" w:type="pct"/>
            <w:shd w:val="clear" w:color="auto" w:fill="auto"/>
          </w:tcPr>
          <w:p w14:paraId="1469F7CC"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MIZŠ, ZRSŠ, Education, Science and Culture Trade Union of Slovenia</w:t>
            </w:r>
          </w:p>
        </w:tc>
        <w:tc>
          <w:tcPr>
            <w:tcW w:w="1815" w:type="pct"/>
            <w:shd w:val="clear" w:color="auto" w:fill="auto"/>
          </w:tcPr>
          <w:p w14:paraId="405416FE" w14:textId="77777777" w:rsidR="00070515" w:rsidRPr="00352CAA" w:rsidRDefault="00070515" w:rsidP="00352CAA">
            <w:pPr>
              <w:spacing w:after="0" w:line="240" w:lineRule="auto"/>
              <w:rPr>
                <w:rFonts w:ascii="Times New Roman" w:hAnsi="Times New Roman"/>
                <w:color w:val="000000"/>
                <w:sz w:val="20"/>
                <w:szCs w:val="20"/>
                <w:lang w:val="en-GB"/>
              </w:rPr>
            </w:pPr>
            <w:r w:rsidRPr="00352CAA">
              <w:rPr>
                <w:rFonts w:ascii="Times New Roman" w:hAnsi="Times New Roman"/>
                <w:sz w:val="20"/>
                <w:szCs w:val="20"/>
                <w:lang w:val="en-GB"/>
              </w:rPr>
              <w:t>Regional conferences on the provision of safe and nurturing learning environments and zero tolerance towards violence. An internet forum has also been created to collect opinions and proposals for improvements in this area.</w:t>
            </w:r>
          </w:p>
        </w:tc>
      </w:tr>
      <w:tr w:rsidR="00070515" w:rsidRPr="00352CAA" w14:paraId="081B7D13" w14:textId="77777777" w:rsidTr="00352CAA">
        <w:trPr>
          <w:jc w:val="center"/>
        </w:trPr>
        <w:tc>
          <w:tcPr>
            <w:tcW w:w="1304" w:type="pct"/>
            <w:shd w:val="clear" w:color="auto" w:fill="auto"/>
          </w:tcPr>
          <w:p w14:paraId="09D1E642"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2018</w:t>
            </w:r>
          </w:p>
        </w:tc>
        <w:tc>
          <w:tcPr>
            <w:tcW w:w="1881" w:type="pct"/>
            <w:shd w:val="clear" w:color="auto" w:fill="auto"/>
          </w:tcPr>
          <w:p w14:paraId="547B17AA"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Social Chamber of Slovenia</w:t>
            </w:r>
          </w:p>
        </w:tc>
        <w:tc>
          <w:tcPr>
            <w:tcW w:w="1815" w:type="pct"/>
            <w:shd w:val="clear" w:color="auto" w:fill="auto"/>
          </w:tcPr>
          <w:p w14:paraId="1147BC9D"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Domestic violence prevention</w:t>
            </w:r>
          </w:p>
        </w:tc>
      </w:tr>
      <w:tr w:rsidR="00070515" w:rsidRPr="00352CAA" w14:paraId="68A1D427" w14:textId="77777777" w:rsidTr="00352CAA">
        <w:trPr>
          <w:jc w:val="center"/>
        </w:trPr>
        <w:tc>
          <w:tcPr>
            <w:tcW w:w="1304" w:type="pct"/>
            <w:shd w:val="clear" w:color="auto" w:fill="auto"/>
          </w:tcPr>
          <w:p w14:paraId="2199F18F"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2018</w:t>
            </w:r>
          </w:p>
        </w:tc>
        <w:tc>
          <w:tcPr>
            <w:tcW w:w="1881" w:type="pct"/>
            <w:shd w:val="clear" w:color="auto" w:fill="auto"/>
          </w:tcPr>
          <w:p w14:paraId="29D4C282"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CIP</w:t>
            </w:r>
          </w:p>
        </w:tc>
        <w:tc>
          <w:tcPr>
            <w:tcW w:w="1815" w:type="pct"/>
            <w:shd w:val="clear" w:color="auto" w:fill="auto"/>
          </w:tcPr>
          <w:p w14:paraId="6236BA9C"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color w:val="000000"/>
                <w:sz w:val="20"/>
                <w:szCs w:val="20"/>
                <w:lang w:val="en-GB"/>
              </w:rPr>
              <w:t>Violence against women and domestic violence, and Family relationships in interpersonal dependency</w:t>
            </w:r>
          </w:p>
        </w:tc>
      </w:tr>
      <w:tr w:rsidR="00070515" w:rsidRPr="00352CAA" w14:paraId="63AACA48" w14:textId="77777777" w:rsidTr="00352CAA">
        <w:trPr>
          <w:jc w:val="center"/>
        </w:trPr>
        <w:tc>
          <w:tcPr>
            <w:tcW w:w="1304" w:type="pct"/>
            <w:shd w:val="clear" w:color="auto" w:fill="auto"/>
          </w:tcPr>
          <w:p w14:paraId="2354C213"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2018</w:t>
            </w:r>
          </w:p>
        </w:tc>
        <w:tc>
          <w:tcPr>
            <w:tcW w:w="1881" w:type="pct"/>
            <w:shd w:val="clear" w:color="auto" w:fill="auto"/>
          </w:tcPr>
          <w:p w14:paraId="05A60795"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MDDSZ</w:t>
            </w:r>
          </w:p>
        </w:tc>
        <w:tc>
          <w:tcPr>
            <w:tcW w:w="1815" w:type="pct"/>
            <w:shd w:val="clear" w:color="auto" w:fill="auto"/>
          </w:tcPr>
          <w:p w14:paraId="4D7D86D7" w14:textId="77777777" w:rsidR="00070515" w:rsidRPr="00352CAA" w:rsidRDefault="00070515" w:rsidP="00352CAA">
            <w:pPr>
              <w:spacing w:after="0" w:line="240" w:lineRule="auto"/>
              <w:rPr>
                <w:rFonts w:ascii="Times New Roman" w:hAnsi="Times New Roman"/>
                <w:color w:val="000000"/>
                <w:sz w:val="20"/>
                <w:szCs w:val="20"/>
                <w:lang w:val="en-GB"/>
              </w:rPr>
            </w:pPr>
            <w:r w:rsidRPr="00352CAA">
              <w:rPr>
                <w:rFonts w:ascii="Times New Roman" w:hAnsi="Times New Roman"/>
                <w:color w:val="000000"/>
                <w:sz w:val="20"/>
                <w:szCs w:val="20"/>
                <w:lang w:val="en-GB"/>
              </w:rPr>
              <w:t>To improve the capacity to detect, investigate and prosecute cyber violence and harassment against girls and women</w:t>
            </w:r>
          </w:p>
        </w:tc>
      </w:tr>
      <w:tr w:rsidR="00070515" w:rsidRPr="00352CAA" w14:paraId="77017122" w14:textId="77777777" w:rsidTr="00352CAA">
        <w:trPr>
          <w:jc w:val="center"/>
        </w:trPr>
        <w:tc>
          <w:tcPr>
            <w:tcW w:w="1304" w:type="pct"/>
            <w:shd w:val="clear" w:color="auto" w:fill="auto"/>
          </w:tcPr>
          <w:p w14:paraId="2A1F26BE"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2019</w:t>
            </w:r>
          </w:p>
        </w:tc>
        <w:tc>
          <w:tcPr>
            <w:tcW w:w="1881" w:type="pct"/>
            <w:shd w:val="clear" w:color="auto" w:fill="auto"/>
          </w:tcPr>
          <w:p w14:paraId="081E00CC"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Social Chamber of Slovenia</w:t>
            </w:r>
          </w:p>
        </w:tc>
        <w:tc>
          <w:tcPr>
            <w:tcW w:w="1815" w:type="pct"/>
            <w:shd w:val="clear" w:color="auto" w:fill="auto"/>
          </w:tcPr>
          <w:p w14:paraId="02114750"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Security assessment in domestic violence and mental disorders, and supervised contacts</w:t>
            </w:r>
          </w:p>
          <w:p w14:paraId="6BE97A30"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Supervised contacts</w:t>
            </w:r>
          </w:p>
        </w:tc>
      </w:tr>
      <w:tr w:rsidR="00070515" w:rsidRPr="00352CAA" w14:paraId="0BEEDFF1" w14:textId="77777777" w:rsidTr="00352CAA">
        <w:trPr>
          <w:jc w:val="center"/>
        </w:trPr>
        <w:tc>
          <w:tcPr>
            <w:tcW w:w="1304" w:type="pct"/>
            <w:shd w:val="clear" w:color="auto" w:fill="auto"/>
          </w:tcPr>
          <w:p w14:paraId="0D5E1346"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2019</w:t>
            </w:r>
          </w:p>
        </w:tc>
        <w:tc>
          <w:tcPr>
            <w:tcW w:w="1881" w:type="pct"/>
            <w:shd w:val="clear" w:color="auto" w:fill="auto"/>
          </w:tcPr>
          <w:p w14:paraId="6D1629E3"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MDDSZ</w:t>
            </w:r>
          </w:p>
        </w:tc>
        <w:tc>
          <w:tcPr>
            <w:tcW w:w="1815" w:type="pct"/>
            <w:shd w:val="clear" w:color="auto" w:fill="auto"/>
          </w:tcPr>
          <w:p w14:paraId="0651D1EB"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color w:val="000000"/>
                <w:sz w:val="20"/>
                <w:szCs w:val="20"/>
                <w:lang w:val="en-GB"/>
              </w:rPr>
              <w:t>To improve the capacity to detect, investigate and prosecute cyber violence and harassment against girls and women</w:t>
            </w:r>
          </w:p>
        </w:tc>
      </w:tr>
      <w:tr w:rsidR="00070515" w:rsidRPr="00352CAA" w14:paraId="02A5B1B7" w14:textId="77777777" w:rsidTr="00352CAA">
        <w:trPr>
          <w:jc w:val="center"/>
        </w:trPr>
        <w:tc>
          <w:tcPr>
            <w:tcW w:w="1304" w:type="pct"/>
            <w:shd w:val="clear" w:color="auto" w:fill="auto"/>
          </w:tcPr>
          <w:p w14:paraId="6611E389"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2020</w:t>
            </w:r>
          </w:p>
        </w:tc>
        <w:tc>
          <w:tcPr>
            <w:tcW w:w="1881" w:type="pct"/>
            <w:shd w:val="clear" w:color="auto" w:fill="auto"/>
          </w:tcPr>
          <w:p w14:paraId="5752E771"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Social Chamber of Slovenia</w:t>
            </w:r>
          </w:p>
        </w:tc>
        <w:tc>
          <w:tcPr>
            <w:tcW w:w="1815" w:type="pct"/>
            <w:shd w:val="clear" w:color="auto" w:fill="auto"/>
          </w:tcPr>
          <w:p w14:paraId="2285D0BD"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Supervised contacts and conversation with children and adolescents – methods and techniques</w:t>
            </w:r>
          </w:p>
        </w:tc>
      </w:tr>
      <w:tr w:rsidR="00070515" w:rsidRPr="00352CAA" w14:paraId="1174065D" w14:textId="77777777" w:rsidTr="00352CAA">
        <w:trPr>
          <w:jc w:val="center"/>
        </w:trPr>
        <w:tc>
          <w:tcPr>
            <w:tcW w:w="1304" w:type="pct"/>
            <w:shd w:val="clear" w:color="auto" w:fill="auto"/>
          </w:tcPr>
          <w:p w14:paraId="299F5ECC"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2013-2018</w:t>
            </w:r>
          </w:p>
        </w:tc>
        <w:tc>
          <w:tcPr>
            <w:tcW w:w="1881" w:type="pct"/>
            <w:shd w:val="clear" w:color="auto" w:fill="auto"/>
          </w:tcPr>
          <w:p w14:paraId="62047D1E"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Police and Web Eye</w:t>
            </w:r>
          </w:p>
        </w:tc>
        <w:tc>
          <w:tcPr>
            <w:tcW w:w="1815" w:type="pct"/>
            <w:shd w:val="clear" w:color="auto" w:fill="auto"/>
          </w:tcPr>
          <w:p w14:paraId="6140E3E7"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Online child abuse conference. The aim of the conference was to provide participants with specific knowledge for dealing with abuse and controversial websites.</w:t>
            </w:r>
          </w:p>
        </w:tc>
      </w:tr>
      <w:tr w:rsidR="00070515" w:rsidRPr="00352CAA" w14:paraId="16334A51" w14:textId="77777777" w:rsidTr="00352CAA">
        <w:trPr>
          <w:jc w:val="center"/>
        </w:trPr>
        <w:tc>
          <w:tcPr>
            <w:tcW w:w="1304" w:type="pct"/>
            <w:shd w:val="clear" w:color="auto" w:fill="auto"/>
          </w:tcPr>
          <w:p w14:paraId="2B24D16A" w14:textId="77777777" w:rsidR="00070515" w:rsidRPr="00352CAA" w:rsidRDefault="00070515" w:rsidP="00352CAA">
            <w:pPr>
              <w:suppressAutoHyphens/>
              <w:spacing w:after="120" w:line="240" w:lineRule="atLeast"/>
              <w:ind w:right="1134"/>
              <w:jc w:val="both"/>
              <w:rPr>
                <w:rFonts w:ascii="Times New Roman" w:eastAsia="Times New Roman" w:hAnsi="Times New Roman"/>
                <w:sz w:val="20"/>
                <w:szCs w:val="20"/>
                <w:lang w:val="en-GB"/>
              </w:rPr>
            </w:pPr>
            <w:r w:rsidRPr="00352CAA">
              <w:rPr>
                <w:rFonts w:ascii="Times New Roman" w:eastAsia="Times New Roman" w:hAnsi="Times New Roman"/>
                <w:sz w:val="20"/>
                <w:szCs w:val="20"/>
                <w:lang w:val="en-GB"/>
              </w:rPr>
              <w:t xml:space="preserve">Regularly </w:t>
            </w:r>
          </w:p>
        </w:tc>
        <w:tc>
          <w:tcPr>
            <w:tcW w:w="1881" w:type="pct"/>
            <w:shd w:val="clear" w:color="auto" w:fill="auto"/>
          </w:tcPr>
          <w:p w14:paraId="3E8288C1"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Faculty of Medicine</w:t>
            </w:r>
          </w:p>
        </w:tc>
        <w:tc>
          <w:tcPr>
            <w:tcW w:w="1815" w:type="pct"/>
            <w:shd w:val="clear" w:color="auto" w:fill="auto"/>
          </w:tcPr>
          <w:p w14:paraId="30C52543" w14:textId="77777777" w:rsidR="00070515" w:rsidRPr="00352CAA" w:rsidRDefault="00070515"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Training on violence against children, including sexual abuse, for doctors takes place on a regular basis as part of paediatrics and family medicine specialisation</w:t>
            </w:r>
          </w:p>
        </w:tc>
      </w:tr>
    </w:tbl>
    <w:p w14:paraId="60703288" w14:textId="77777777" w:rsidR="00076323" w:rsidRPr="005206C2" w:rsidRDefault="00076323" w:rsidP="001541EF">
      <w:pPr>
        <w:pStyle w:val="SingleTxtG"/>
        <w:ind w:left="0"/>
        <w:rPr>
          <w:lang w:val="en-GB"/>
        </w:rPr>
      </w:pPr>
    </w:p>
    <w:p w14:paraId="4B4F6ADD" w14:textId="527DE145" w:rsidR="00076323" w:rsidRPr="005206C2" w:rsidRDefault="00076323" w:rsidP="0051031A">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16</w:t>
      </w:r>
      <w:r w:rsidRPr="005206C2">
        <w:rPr>
          <w:rFonts w:ascii="Times New Roman" w:hAnsi="Times New Roman"/>
          <w:b/>
          <w:bCs/>
          <w:sz w:val="20"/>
          <w:szCs w:val="20"/>
          <w:lang w:val="en-GB"/>
        </w:rPr>
        <w:t>: Training and workshops in the area of foster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8"/>
        <w:gridCol w:w="7224"/>
      </w:tblGrid>
      <w:tr w:rsidR="00076323" w:rsidRPr="005206C2" w14:paraId="341BED0A" w14:textId="77777777" w:rsidTr="00EC63F1">
        <w:tc>
          <w:tcPr>
            <w:tcW w:w="1838" w:type="dxa"/>
            <w:shd w:val="clear" w:color="auto" w:fill="C5E0B3"/>
          </w:tcPr>
          <w:p w14:paraId="40C389DC"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Year</w:t>
            </w:r>
          </w:p>
        </w:tc>
        <w:tc>
          <w:tcPr>
            <w:tcW w:w="7224" w:type="dxa"/>
            <w:shd w:val="clear" w:color="auto" w:fill="C5E0B3"/>
          </w:tcPr>
          <w:p w14:paraId="288C9424"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Training</w:t>
            </w:r>
          </w:p>
        </w:tc>
      </w:tr>
      <w:tr w:rsidR="00070515" w:rsidRPr="005206C2" w14:paraId="65A666FB" w14:textId="77777777" w:rsidTr="00EC63F1">
        <w:tc>
          <w:tcPr>
            <w:tcW w:w="1838" w:type="dxa"/>
          </w:tcPr>
          <w:p w14:paraId="2E6168CF" w14:textId="77777777"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2013-2019</w:t>
            </w:r>
          </w:p>
        </w:tc>
        <w:tc>
          <w:tcPr>
            <w:tcW w:w="7224" w:type="dxa"/>
          </w:tcPr>
          <w:p w14:paraId="69FE8E4F" w14:textId="3E13819C" w:rsidR="00070515" w:rsidRPr="005206C2" w:rsidRDefault="00070515" w:rsidP="00070515">
            <w:pPr>
              <w:spacing w:after="0" w:line="240" w:lineRule="auto"/>
              <w:rPr>
                <w:rFonts w:ascii="Times New Roman" w:hAnsi="Times New Roman"/>
                <w:color w:val="222222"/>
                <w:sz w:val="20"/>
                <w:szCs w:val="20"/>
                <w:lang w:val="en-GB" w:eastAsia="sl-SI"/>
              </w:rPr>
            </w:pPr>
            <w:r w:rsidRPr="005206C2">
              <w:rPr>
                <w:rFonts w:ascii="Times New Roman" w:hAnsi="Times New Roman"/>
                <w:sz w:val="20"/>
                <w:szCs w:val="20"/>
                <w:lang w:val="en-GB"/>
              </w:rPr>
              <w:t>Every year 13 one-day sessions take place (basic and optional contents), except in 2014, when 14 training sessions were held</w:t>
            </w:r>
            <w:r w:rsidRPr="005206C2">
              <w:rPr>
                <w:rFonts w:ascii="Times New Roman" w:hAnsi="Times New Roman"/>
                <w:color w:val="222222"/>
                <w:sz w:val="20"/>
                <w:szCs w:val="20"/>
                <w:lang w:val="en-GB"/>
              </w:rPr>
              <w:t xml:space="preserve"> for foster parents</w:t>
            </w:r>
          </w:p>
        </w:tc>
      </w:tr>
      <w:tr w:rsidR="00070515" w:rsidRPr="005206C2" w14:paraId="695A1417" w14:textId="77777777" w:rsidTr="00EC63F1">
        <w:tc>
          <w:tcPr>
            <w:tcW w:w="1838" w:type="dxa"/>
          </w:tcPr>
          <w:p w14:paraId="3BC995CF" w14:textId="77777777"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Regular annual</w:t>
            </w:r>
          </w:p>
        </w:tc>
        <w:tc>
          <w:tcPr>
            <w:tcW w:w="7224" w:type="dxa"/>
          </w:tcPr>
          <w:p w14:paraId="3F84EBE2" w14:textId="0D6022D4"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CSDs hold annual training sessions for foster parents at the local level</w:t>
            </w:r>
          </w:p>
        </w:tc>
      </w:tr>
      <w:tr w:rsidR="00070515" w:rsidRPr="005206C2" w14:paraId="54DC086E" w14:textId="77777777" w:rsidTr="00EC63F1">
        <w:tc>
          <w:tcPr>
            <w:tcW w:w="1838" w:type="dxa"/>
          </w:tcPr>
          <w:p w14:paraId="3FC1B223" w14:textId="77777777" w:rsidR="00070515" w:rsidRPr="005206C2" w:rsidRDefault="00070515" w:rsidP="00070515">
            <w:pPr>
              <w:spacing w:after="0" w:line="240" w:lineRule="auto"/>
              <w:rPr>
                <w:rFonts w:ascii="Times New Roman" w:hAnsi="Times New Roman"/>
                <w:sz w:val="20"/>
                <w:szCs w:val="20"/>
                <w:lang w:val="en-GB"/>
              </w:rPr>
            </w:pPr>
            <w:r w:rsidRPr="005206C2">
              <w:rPr>
                <w:rFonts w:ascii="Times New Roman" w:hAnsi="Times New Roman"/>
                <w:sz w:val="20"/>
                <w:szCs w:val="20"/>
                <w:lang w:val="en-GB"/>
              </w:rPr>
              <w:t>2014</w:t>
            </w:r>
          </w:p>
        </w:tc>
        <w:tc>
          <w:tcPr>
            <w:tcW w:w="7224" w:type="dxa"/>
          </w:tcPr>
          <w:p w14:paraId="7E2B0E99" w14:textId="6CE82F38" w:rsidR="00070515" w:rsidRPr="005206C2" w:rsidRDefault="00070515" w:rsidP="00070515">
            <w:pPr>
              <w:rPr>
                <w:rFonts w:ascii="Times New Roman" w:hAnsi="Times New Roman"/>
                <w:sz w:val="20"/>
                <w:szCs w:val="20"/>
                <w:lang w:val="en-GB"/>
              </w:rPr>
            </w:pPr>
            <w:r w:rsidRPr="005206C2">
              <w:rPr>
                <w:rFonts w:ascii="Times New Roman" w:hAnsi="Times New Roman"/>
                <w:sz w:val="20"/>
                <w:szCs w:val="20"/>
                <w:lang w:val="en-GB"/>
              </w:rPr>
              <w:t>Workshop - Contracts for foster care and annexes</w:t>
            </w:r>
          </w:p>
        </w:tc>
      </w:tr>
    </w:tbl>
    <w:p w14:paraId="183C3FC0" w14:textId="77777777" w:rsidR="00076323" w:rsidRPr="005206C2" w:rsidRDefault="00076323" w:rsidP="001541EF">
      <w:pPr>
        <w:pStyle w:val="SingleTxtG"/>
        <w:ind w:left="0"/>
        <w:rPr>
          <w:lang w:val="en-GB"/>
        </w:rPr>
      </w:pPr>
    </w:p>
    <w:p w14:paraId="5A666FC8" w14:textId="77777777" w:rsidR="00076323" w:rsidRPr="005206C2" w:rsidRDefault="00076323" w:rsidP="001927F4">
      <w:pPr>
        <w:pStyle w:val="H1G"/>
        <w:tabs>
          <w:tab w:val="clear" w:pos="851"/>
          <w:tab w:val="right" w:pos="142"/>
        </w:tabs>
        <w:ind w:left="0" w:firstLine="0"/>
        <w:rPr>
          <w:sz w:val="20"/>
          <w:lang w:val="en-GB"/>
        </w:rPr>
      </w:pPr>
      <w:r w:rsidRPr="005206C2">
        <w:rPr>
          <w:sz w:val="20"/>
          <w:lang w:val="en-GB"/>
        </w:rPr>
        <w:tab/>
        <w:t>B.</w:t>
      </w:r>
      <w:r w:rsidRPr="005206C2">
        <w:rPr>
          <w:sz w:val="20"/>
          <w:lang w:val="en-GB"/>
        </w:rPr>
        <w:tab/>
        <w:t>Definition of the child</w:t>
      </w:r>
    </w:p>
    <w:p w14:paraId="26DB2CFD" w14:textId="740EFB1A" w:rsidR="00076323" w:rsidRPr="005206C2" w:rsidRDefault="00070515" w:rsidP="00586349">
      <w:pPr>
        <w:pStyle w:val="SingleTxtG"/>
        <w:ind w:left="0"/>
        <w:rPr>
          <w:b/>
          <w:lang w:val="en-GB"/>
        </w:rPr>
      </w:pPr>
      <w:r w:rsidRPr="005206C2">
        <w:rPr>
          <w:b/>
          <w:lang w:val="en-GB"/>
        </w:rPr>
        <w:t>Table</w:t>
      </w:r>
      <w:r w:rsidR="002E4385">
        <w:rPr>
          <w:b/>
          <w:lang w:val="en-GB"/>
        </w:rPr>
        <w:t xml:space="preserve"> 17:</w:t>
      </w:r>
      <w:r w:rsidRPr="005206C2">
        <w:rPr>
          <w:b/>
          <w:lang w:val="en-GB"/>
        </w:rPr>
        <w:t xml:space="preserve"> Number of children (by gender)</w:t>
      </w:r>
    </w:p>
    <w:tbl>
      <w:tblPr>
        <w:tblW w:w="8980" w:type="dxa"/>
        <w:tblInd w:w="-5" w:type="dxa"/>
        <w:tblLook w:val="04A0" w:firstRow="1" w:lastRow="0" w:firstColumn="1" w:lastColumn="0" w:noHBand="0" w:noVBand="1"/>
      </w:tblPr>
      <w:tblGrid>
        <w:gridCol w:w="1748"/>
        <w:gridCol w:w="1296"/>
        <w:gridCol w:w="1296"/>
        <w:gridCol w:w="1160"/>
        <w:gridCol w:w="1160"/>
        <w:gridCol w:w="1160"/>
        <w:gridCol w:w="1160"/>
      </w:tblGrid>
      <w:tr w:rsidR="00070515" w:rsidRPr="005206C2" w14:paraId="002F5C2F" w14:textId="77777777" w:rsidTr="00070515">
        <w:trPr>
          <w:trHeight w:val="285"/>
        </w:trPr>
        <w:tc>
          <w:tcPr>
            <w:tcW w:w="1748" w:type="dxa"/>
            <w:tcBorders>
              <w:top w:val="single" w:sz="4" w:space="0" w:color="auto"/>
              <w:left w:val="single" w:sz="4" w:space="0" w:color="auto"/>
              <w:bottom w:val="nil"/>
              <w:right w:val="single" w:sz="4" w:space="0" w:color="auto"/>
            </w:tcBorders>
            <w:shd w:val="clear" w:color="auto" w:fill="C5E0B3"/>
            <w:noWrap/>
            <w:vAlign w:val="bottom"/>
            <w:hideMark/>
          </w:tcPr>
          <w:p w14:paraId="28063FC0" w14:textId="77777777" w:rsidR="00070515" w:rsidRPr="005206C2" w:rsidRDefault="00070515" w:rsidP="00070515">
            <w:pPr>
              <w:spacing w:after="0" w:line="240" w:lineRule="auto"/>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 </w:t>
            </w:r>
          </w:p>
        </w:tc>
        <w:tc>
          <w:tcPr>
            <w:tcW w:w="3752"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12C86080" w14:textId="77777777" w:rsidR="00070515" w:rsidRPr="005206C2" w:rsidRDefault="00070515" w:rsidP="00070515">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2013</w:t>
            </w:r>
          </w:p>
        </w:tc>
        <w:tc>
          <w:tcPr>
            <w:tcW w:w="3480"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2C2AC75F" w14:textId="77777777" w:rsidR="00070515" w:rsidRPr="005206C2" w:rsidRDefault="00070515" w:rsidP="00070515">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2014</w:t>
            </w:r>
          </w:p>
        </w:tc>
      </w:tr>
      <w:tr w:rsidR="00070515" w:rsidRPr="005206C2" w14:paraId="0685CC6C" w14:textId="77777777" w:rsidTr="00070515">
        <w:trPr>
          <w:trHeight w:val="285"/>
        </w:trPr>
        <w:tc>
          <w:tcPr>
            <w:tcW w:w="1748" w:type="dxa"/>
            <w:tcBorders>
              <w:top w:val="nil"/>
              <w:left w:val="single" w:sz="4" w:space="0" w:color="auto"/>
              <w:bottom w:val="nil"/>
              <w:right w:val="single" w:sz="4" w:space="0" w:color="auto"/>
            </w:tcBorders>
            <w:shd w:val="clear" w:color="auto" w:fill="C5E0B3"/>
            <w:noWrap/>
            <w:vAlign w:val="bottom"/>
            <w:hideMark/>
          </w:tcPr>
          <w:p w14:paraId="33F0344B" w14:textId="77777777" w:rsidR="00070515" w:rsidRPr="005206C2" w:rsidRDefault="00070515" w:rsidP="00070515">
            <w:pPr>
              <w:spacing w:after="0" w:line="240" w:lineRule="auto"/>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 </w:t>
            </w:r>
          </w:p>
        </w:tc>
        <w:tc>
          <w:tcPr>
            <w:tcW w:w="1296" w:type="dxa"/>
            <w:tcBorders>
              <w:top w:val="nil"/>
              <w:left w:val="nil"/>
              <w:bottom w:val="nil"/>
              <w:right w:val="nil"/>
            </w:tcBorders>
            <w:shd w:val="clear" w:color="auto" w:fill="C5E0B3"/>
            <w:noWrap/>
            <w:vAlign w:val="bottom"/>
            <w:hideMark/>
          </w:tcPr>
          <w:p w14:paraId="2112E416"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296" w:type="dxa"/>
            <w:tcBorders>
              <w:top w:val="nil"/>
              <w:left w:val="nil"/>
              <w:bottom w:val="nil"/>
              <w:right w:val="nil"/>
            </w:tcBorders>
            <w:shd w:val="clear" w:color="auto" w:fill="C5E0B3"/>
            <w:noWrap/>
            <w:vAlign w:val="bottom"/>
            <w:hideMark/>
          </w:tcPr>
          <w:p w14:paraId="6CC4E2C0" w14:textId="744BF079"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583BD9E2" w14:textId="04158275"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c>
          <w:tcPr>
            <w:tcW w:w="1160" w:type="dxa"/>
            <w:tcBorders>
              <w:top w:val="nil"/>
              <w:left w:val="nil"/>
              <w:bottom w:val="nil"/>
              <w:right w:val="nil"/>
            </w:tcBorders>
            <w:shd w:val="clear" w:color="auto" w:fill="C5E0B3"/>
            <w:noWrap/>
            <w:vAlign w:val="bottom"/>
            <w:hideMark/>
          </w:tcPr>
          <w:p w14:paraId="0B228FF1"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60" w:type="dxa"/>
            <w:tcBorders>
              <w:top w:val="nil"/>
              <w:left w:val="nil"/>
              <w:bottom w:val="nil"/>
              <w:right w:val="nil"/>
            </w:tcBorders>
            <w:shd w:val="clear" w:color="auto" w:fill="C5E0B3"/>
            <w:noWrap/>
            <w:vAlign w:val="bottom"/>
            <w:hideMark/>
          </w:tcPr>
          <w:p w14:paraId="47F8C60D" w14:textId="03ECE575"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2DD2AEB9" w14:textId="46964FA4"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r>
      <w:tr w:rsidR="00070515" w:rsidRPr="005206C2" w14:paraId="0B50B9E1" w14:textId="77777777" w:rsidTr="00070515">
        <w:trPr>
          <w:trHeight w:val="285"/>
        </w:trPr>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FFD36"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58A1E060" w14:textId="687474D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059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114</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5529A1F5" w14:textId="01D618F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658</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937211A" w14:textId="67D2DAF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456</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2FDA7E8" w14:textId="696548C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623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81F315F" w14:textId="4492C71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419</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FB5C4EE" w14:textId="346881E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204</w:t>
            </w:r>
          </w:p>
        </w:tc>
      </w:tr>
      <w:tr w:rsidR="00070515" w:rsidRPr="005206C2" w14:paraId="0CB37E9C"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2F790E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..0 years</w:t>
            </w:r>
          </w:p>
        </w:tc>
        <w:tc>
          <w:tcPr>
            <w:tcW w:w="1296" w:type="dxa"/>
            <w:tcBorders>
              <w:top w:val="nil"/>
              <w:left w:val="nil"/>
              <w:bottom w:val="single" w:sz="4" w:space="0" w:color="auto"/>
              <w:right w:val="single" w:sz="4" w:space="0" w:color="auto"/>
            </w:tcBorders>
            <w:shd w:val="clear" w:color="auto" w:fill="auto"/>
            <w:noWrap/>
            <w:vAlign w:val="bottom"/>
            <w:hideMark/>
          </w:tcPr>
          <w:p w14:paraId="5E7FCA09" w14:textId="284C471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471</w:t>
            </w:r>
          </w:p>
        </w:tc>
        <w:tc>
          <w:tcPr>
            <w:tcW w:w="1296" w:type="dxa"/>
            <w:tcBorders>
              <w:top w:val="nil"/>
              <w:left w:val="nil"/>
              <w:bottom w:val="single" w:sz="4" w:space="0" w:color="auto"/>
              <w:right w:val="single" w:sz="4" w:space="0" w:color="auto"/>
            </w:tcBorders>
            <w:shd w:val="clear" w:color="auto" w:fill="auto"/>
            <w:noWrap/>
            <w:vAlign w:val="bottom"/>
            <w:hideMark/>
          </w:tcPr>
          <w:p w14:paraId="6776915C" w14:textId="2062A24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082</w:t>
            </w:r>
          </w:p>
        </w:tc>
        <w:tc>
          <w:tcPr>
            <w:tcW w:w="1160" w:type="dxa"/>
            <w:tcBorders>
              <w:top w:val="nil"/>
              <w:left w:val="nil"/>
              <w:bottom w:val="single" w:sz="4" w:space="0" w:color="auto"/>
              <w:right w:val="single" w:sz="4" w:space="0" w:color="auto"/>
            </w:tcBorders>
            <w:shd w:val="clear" w:color="auto" w:fill="auto"/>
            <w:noWrap/>
            <w:vAlign w:val="bottom"/>
            <w:hideMark/>
          </w:tcPr>
          <w:p w14:paraId="4AB36B4F" w14:textId="2C25186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389</w:t>
            </w:r>
          </w:p>
        </w:tc>
        <w:tc>
          <w:tcPr>
            <w:tcW w:w="1160" w:type="dxa"/>
            <w:tcBorders>
              <w:top w:val="nil"/>
              <w:left w:val="nil"/>
              <w:bottom w:val="single" w:sz="4" w:space="0" w:color="auto"/>
              <w:right w:val="single" w:sz="4" w:space="0" w:color="auto"/>
            </w:tcBorders>
            <w:shd w:val="clear" w:color="auto" w:fill="auto"/>
            <w:noWrap/>
            <w:vAlign w:val="bottom"/>
            <w:hideMark/>
          </w:tcPr>
          <w:p w14:paraId="60289D53" w14:textId="10ED432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308</w:t>
            </w:r>
          </w:p>
        </w:tc>
        <w:tc>
          <w:tcPr>
            <w:tcW w:w="1160" w:type="dxa"/>
            <w:tcBorders>
              <w:top w:val="nil"/>
              <w:left w:val="nil"/>
              <w:bottom w:val="single" w:sz="4" w:space="0" w:color="auto"/>
              <w:right w:val="single" w:sz="4" w:space="0" w:color="auto"/>
            </w:tcBorders>
            <w:shd w:val="clear" w:color="auto" w:fill="auto"/>
            <w:noWrap/>
            <w:vAlign w:val="bottom"/>
            <w:hideMark/>
          </w:tcPr>
          <w:p w14:paraId="11285B03" w14:textId="2447634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957</w:t>
            </w:r>
          </w:p>
        </w:tc>
        <w:tc>
          <w:tcPr>
            <w:tcW w:w="1160" w:type="dxa"/>
            <w:tcBorders>
              <w:top w:val="nil"/>
              <w:left w:val="nil"/>
              <w:bottom w:val="single" w:sz="4" w:space="0" w:color="auto"/>
              <w:right w:val="single" w:sz="4" w:space="0" w:color="auto"/>
            </w:tcBorders>
            <w:shd w:val="clear" w:color="auto" w:fill="auto"/>
            <w:noWrap/>
            <w:vAlign w:val="bottom"/>
            <w:hideMark/>
          </w:tcPr>
          <w:p w14:paraId="54383E1B" w14:textId="572097E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351</w:t>
            </w:r>
          </w:p>
        </w:tc>
      </w:tr>
      <w:tr w:rsidR="00070515" w:rsidRPr="005206C2" w14:paraId="683AA2AC"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D0CD041"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 year</w:t>
            </w:r>
          </w:p>
        </w:tc>
        <w:tc>
          <w:tcPr>
            <w:tcW w:w="1296" w:type="dxa"/>
            <w:tcBorders>
              <w:top w:val="nil"/>
              <w:left w:val="nil"/>
              <w:bottom w:val="single" w:sz="4" w:space="0" w:color="auto"/>
              <w:right w:val="single" w:sz="4" w:space="0" w:color="auto"/>
            </w:tcBorders>
            <w:shd w:val="clear" w:color="auto" w:fill="auto"/>
            <w:noWrap/>
            <w:vAlign w:val="bottom"/>
            <w:hideMark/>
          </w:tcPr>
          <w:p w14:paraId="4F9E468C" w14:textId="11513FB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116</w:t>
            </w:r>
          </w:p>
        </w:tc>
        <w:tc>
          <w:tcPr>
            <w:tcW w:w="1296" w:type="dxa"/>
            <w:tcBorders>
              <w:top w:val="nil"/>
              <w:left w:val="nil"/>
              <w:bottom w:val="single" w:sz="4" w:space="0" w:color="auto"/>
              <w:right w:val="single" w:sz="4" w:space="0" w:color="auto"/>
            </w:tcBorders>
            <w:shd w:val="clear" w:color="auto" w:fill="auto"/>
            <w:noWrap/>
            <w:vAlign w:val="bottom"/>
            <w:hideMark/>
          </w:tcPr>
          <w:p w14:paraId="06054925" w14:textId="02F8637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313</w:t>
            </w:r>
          </w:p>
        </w:tc>
        <w:tc>
          <w:tcPr>
            <w:tcW w:w="1160" w:type="dxa"/>
            <w:tcBorders>
              <w:top w:val="nil"/>
              <w:left w:val="nil"/>
              <w:bottom w:val="single" w:sz="4" w:space="0" w:color="auto"/>
              <w:right w:val="single" w:sz="4" w:space="0" w:color="auto"/>
            </w:tcBorders>
            <w:shd w:val="clear" w:color="auto" w:fill="auto"/>
            <w:noWrap/>
            <w:vAlign w:val="bottom"/>
            <w:hideMark/>
          </w:tcPr>
          <w:p w14:paraId="13D3D395" w14:textId="2626B86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803</w:t>
            </w:r>
          </w:p>
        </w:tc>
        <w:tc>
          <w:tcPr>
            <w:tcW w:w="1160" w:type="dxa"/>
            <w:tcBorders>
              <w:top w:val="nil"/>
              <w:left w:val="nil"/>
              <w:bottom w:val="single" w:sz="4" w:space="0" w:color="auto"/>
              <w:right w:val="single" w:sz="4" w:space="0" w:color="auto"/>
            </w:tcBorders>
            <w:shd w:val="clear" w:color="auto" w:fill="auto"/>
            <w:noWrap/>
            <w:vAlign w:val="bottom"/>
            <w:hideMark/>
          </w:tcPr>
          <w:p w14:paraId="4068A504" w14:textId="7935568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556</w:t>
            </w:r>
          </w:p>
        </w:tc>
        <w:tc>
          <w:tcPr>
            <w:tcW w:w="1160" w:type="dxa"/>
            <w:tcBorders>
              <w:top w:val="nil"/>
              <w:left w:val="nil"/>
              <w:bottom w:val="single" w:sz="4" w:space="0" w:color="auto"/>
              <w:right w:val="single" w:sz="4" w:space="0" w:color="auto"/>
            </w:tcBorders>
            <w:shd w:val="clear" w:color="auto" w:fill="auto"/>
            <w:noWrap/>
            <w:vAlign w:val="bottom"/>
            <w:hideMark/>
          </w:tcPr>
          <w:p w14:paraId="098F528A" w14:textId="61B841F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140</w:t>
            </w:r>
          </w:p>
        </w:tc>
        <w:tc>
          <w:tcPr>
            <w:tcW w:w="1160" w:type="dxa"/>
            <w:tcBorders>
              <w:top w:val="nil"/>
              <w:left w:val="nil"/>
              <w:bottom w:val="single" w:sz="4" w:space="0" w:color="auto"/>
              <w:right w:val="single" w:sz="4" w:space="0" w:color="auto"/>
            </w:tcBorders>
            <w:shd w:val="clear" w:color="auto" w:fill="auto"/>
            <w:noWrap/>
            <w:vAlign w:val="bottom"/>
            <w:hideMark/>
          </w:tcPr>
          <w:p w14:paraId="5A5E2191" w14:textId="1870BFE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416</w:t>
            </w:r>
          </w:p>
        </w:tc>
      </w:tr>
      <w:tr w:rsidR="00070515" w:rsidRPr="005206C2" w14:paraId="43A53825"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C7F8903"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lastRenderedPageBreak/>
              <w:t>..2 years</w:t>
            </w:r>
          </w:p>
        </w:tc>
        <w:tc>
          <w:tcPr>
            <w:tcW w:w="1296" w:type="dxa"/>
            <w:tcBorders>
              <w:top w:val="nil"/>
              <w:left w:val="nil"/>
              <w:bottom w:val="single" w:sz="4" w:space="0" w:color="auto"/>
              <w:right w:val="single" w:sz="4" w:space="0" w:color="auto"/>
            </w:tcBorders>
            <w:shd w:val="clear" w:color="auto" w:fill="auto"/>
            <w:noWrap/>
            <w:vAlign w:val="bottom"/>
            <w:hideMark/>
          </w:tcPr>
          <w:p w14:paraId="33B7FA7A" w14:textId="75050B1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394</w:t>
            </w:r>
          </w:p>
        </w:tc>
        <w:tc>
          <w:tcPr>
            <w:tcW w:w="1296" w:type="dxa"/>
            <w:tcBorders>
              <w:top w:val="nil"/>
              <w:left w:val="nil"/>
              <w:bottom w:val="single" w:sz="4" w:space="0" w:color="auto"/>
              <w:right w:val="single" w:sz="4" w:space="0" w:color="auto"/>
            </w:tcBorders>
            <w:shd w:val="clear" w:color="auto" w:fill="auto"/>
            <w:noWrap/>
            <w:vAlign w:val="bottom"/>
            <w:hideMark/>
          </w:tcPr>
          <w:p w14:paraId="3410F19D" w14:textId="0E0CDF1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545</w:t>
            </w:r>
          </w:p>
        </w:tc>
        <w:tc>
          <w:tcPr>
            <w:tcW w:w="1160" w:type="dxa"/>
            <w:tcBorders>
              <w:top w:val="nil"/>
              <w:left w:val="nil"/>
              <w:bottom w:val="single" w:sz="4" w:space="0" w:color="auto"/>
              <w:right w:val="single" w:sz="4" w:space="0" w:color="auto"/>
            </w:tcBorders>
            <w:shd w:val="clear" w:color="auto" w:fill="auto"/>
            <w:noWrap/>
            <w:vAlign w:val="bottom"/>
            <w:hideMark/>
          </w:tcPr>
          <w:p w14:paraId="0911DEF8" w14:textId="367C569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849</w:t>
            </w:r>
          </w:p>
        </w:tc>
        <w:tc>
          <w:tcPr>
            <w:tcW w:w="1160" w:type="dxa"/>
            <w:tcBorders>
              <w:top w:val="nil"/>
              <w:left w:val="nil"/>
              <w:bottom w:val="single" w:sz="4" w:space="0" w:color="auto"/>
              <w:right w:val="single" w:sz="4" w:space="0" w:color="auto"/>
            </w:tcBorders>
            <w:shd w:val="clear" w:color="auto" w:fill="auto"/>
            <w:noWrap/>
            <w:vAlign w:val="bottom"/>
            <w:hideMark/>
          </w:tcPr>
          <w:p w14:paraId="0DA375C9" w14:textId="0E45577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121</w:t>
            </w:r>
          </w:p>
        </w:tc>
        <w:tc>
          <w:tcPr>
            <w:tcW w:w="1160" w:type="dxa"/>
            <w:tcBorders>
              <w:top w:val="nil"/>
              <w:left w:val="nil"/>
              <w:bottom w:val="single" w:sz="4" w:space="0" w:color="auto"/>
              <w:right w:val="single" w:sz="4" w:space="0" w:color="auto"/>
            </w:tcBorders>
            <w:shd w:val="clear" w:color="auto" w:fill="auto"/>
            <w:noWrap/>
            <w:vAlign w:val="bottom"/>
            <w:hideMark/>
          </w:tcPr>
          <w:p w14:paraId="52EA6182" w14:textId="74C813F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330</w:t>
            </w:r>
          </w:p>
        </w:tc>
        <w:tc>
          <w:tcPr>
            <w:tcW w:w="1160" w:type="dxa"/>
            <w:tcBorders>
              <w:top w:val="nil"/>
              <w:left w:val="nil"/>
              <w:bottom w:val="single" w:sz="4" w:space="0" w:color="auto"/>
              <w:right w:val="single" w:sz="4" w:space="0" w:color="auto"/>
            </w:tcBorders>
            <w:shd w:val="clear" w:color="auto" w:fill="auto"/>
            <w:noWrap/>
            <w:vAlign w:val="bottom"/>
            <w:hideMark/>
          </w:tcPr>
          <w:p w14:paraId="04AB88A1" w14:textId="387FD1B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791</w:t>
            </w:r>
          </w:p>
        </w:tc>
      </w:tr>
      <w:tr w:rsidR="00070515" w:rsidRPr="005206C2" w14:paraId="4AEB1B26"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467AB00"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..3 years</w:t>
            </w:r>
          </w:p>
        </w:tc>
        <w:tc>
          <w:tcPr>
            <w:tcW w:w="1296" w:type="dxa"/>
            <w:tcBorders>
              <w:top w:val="nil"/>
              <w:left w:val="nil"/>
              <w:bottom w:val="single" w:sz="4" w:space="0" w:color="auto"/>
              <w:right w:val="single" w:sz="4" w:space="0" w:color="auto"/>
            </w:tcBorders>
            <w:shd w:val="clear" w:color="auto" w:fill="auto"/>
            <w:noWrap/>
            <w:vAlign w:val="bottom"/>
            <w:hideMark/>
          </w:tcPr>
          <w:p w14:paraId="0817E463" w14:textId="5D876E7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452</w:t>
            </w:r>
          </w:p>
        </w:tc>
        <w:tc>
          <w:tcPr>
            <w:tcW w:w="1296" w:type="dxa"/>
            <w:tcBorders>
              <w:top w:val="nil"/>
              <w:left w:val="nil"/>
              <w:bottom w:val="single" w:sz="4" w:space="0" w:color="auto"/>
              <w:right w:val="single" w:sz="4" w:space="0" w:color="auto"/>
            </w:tcBorders>
            <w:shd w:val="clear" w:color="auto" w:fill="auto"/>
            <w:noWrap/>
            <w:vAlign w:val="bottom"/>
            <w:hideMark/>
          </w:tcPr>
          <w:p w14:paraId="17A16516" w14:textId="1ED74FC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601</w:t>
            </w:r>
          </w:p>
        </w:tc>
        <w:tc>
          <w:tcPr>
            <w:tcW w:w="1160" w:type="dxa"/>
            <w:tcBorders>
              <w:top w:val="nil"/>
              <w:left w:val="nil"/>
              <w:bottom w:val="single" w:sz="4" w:space="0" w:color="auto"/>
              <w:right w:val="single" w:sz="4" w:space="0" w:color="auto"/>
            </w:tcBorders>
            <w:shd w:val="clear" w:color="auto" w:fill="auto"/>
            <w:noWrap/>
            <w:vAlign w:val="bottom"/>
            <w:hideMark/>
          </w:tcPr>
          <w:p w14:paraId="25AFBC89" w14:textId="5B12307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851</w:t>
            </w:r>
          </w:p>
        </w:tc>
        <w:tc>
          <w:tcPr>
            <w:tcW w:w="1160" w:type="dxa"/>
            <w:tcBorders>
              <w:top w:val="nil"/>
              <w:left w:val="nil"/>
              <w:bottom w:val="single" w:sz="4" w:space="0" w:color="auto"/>
              <w:right w:val="single" w:sz="4" w:space="0" w:color="auto"/>
            </w:tcBorders>
            <w:shd w:val="clear" w:color="auto" w:fill="auto"/>
            <w:noWrap/>
            <w:vAlign w:val="bottom"/>
            <w:hideMark/>
          </w:tcPr>
          <w:p w14:paraId="61E08871" w14:textId="1538D1E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409</w:t>
            </w:r>
          </w:p>
        </w:tc>
        <w:tc>
          <w:tcPr>
            <w:tcW w:w="1160" w:type="dxa"/>
            <w:tcBorders>
              <w:top w:val="nil"/>
              <w:left w:val="nil"/>
              <w:bottom w:val="single" w:sz="4" w:space="0" w:color="auto"/>
              <w:right w:val="single" w:sz="4" w:space="0" w:color="auto"/>
            </w:tcBorders>
            <w:shd w:val="clear" w:color="auto" w:fill="auto"/>
            <w:noWrap/>
            <w:vAlign w:val="bottom"/>
            <w:hideMark/>
          </w:tcPr>
          <w:p w14:paraId="7DDF4B7C" w14:textId="3AB21BF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562</w:t>
            </w:r>
          </w:p>
        </w:tc>
        <w:tc>
          <w:tcPr>
            <w:tcW w:w="1160" w:type="dxa"/>
            <w:tcBorders>
              <w:top w:val="nil"/>
              <w:left w:val="nil"/>
              <w:bottom w:val="single" w:sz="4" w:space="0" w:color="auto"/>
              <w:right w:val="single" w:sz="4" w:space="0" w:color="auto"/>
            </w:tcBorders>
            <w:shd w:val="clear" w:color="auto" w:fill="auto"/>
            <w:noWrap/>
            <w:vAlign w:val="bottom"/>
            <w:hideMark/>
          </w:tcPr>
          <w:p w14:paraId="7A5FDE96" w14:textId="1A9D6BE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847</w:t>
            </w:r>
          </w:p>
        </w:tc>
      </w:tr>
      <w:tr w:rsidR="00070515" w:rsidRPr="005206C2" w14:paraId="1B97C442"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87D67FB"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..4 years</w:t>
            </w:r>
          </w:p>
        </w:tc>
        <w:tc>
          <w:tcPr>
            <w:tcW w:w="1296" w:type="dxa"/>
            <w:tcBorders>
              <w:top w:val="nil"/>
              <w:left w:val="nil"/>
              <w:bottom w:val="single" w:sz="4" w:space="0" w:color="auto"/>
              <w:right w:val="single" w:sz="4" w:space="0" w:color="auto"/>
            </w:tcBorders>
            <w:shd w:val="clear" w:color="auto" w:fill="auto"/>
            <w:noWrap/>
            <w:vAlign w:val="bottom"/>
            <w:hideMark/>
          </w:tcPr>
          <w:p w14:paraId="3E0AE698" w14:textId="2FA6721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405</w:t>
            </w:r>
          </w:p>
        </w:tc>
        <w:tc>
          <w:tcPr>
            <w:tcW w:w="1296" w:type="dxa"/>
            <w:tcBorders>
              <w:top w:val="nil"/>
              <w:left w:val="nil"/>
              <w:bottom w:val="single" w:sz="4" w:space="0" w:color="auto"/>
              <w:right w:val="single" w:sz="4" w:space="0" w:color="auto"/>
            </w:tcBorders>
            <w:shd w:val="clear" w:color="auto" w:fill="auto"/>
            <w:noWrap/>
            <w:vAlign w:val="bottom"/>
            <w:hideMark/>
          </w:tcPr>
          <w:p w14:paraId="433D29F6" w14:textId="451D18C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496</w:t>
            </w:r>
          </w:p>
        </w:tc>
        <w:tc>
          <w:tcPr>
            <w:tcW w:w="1160" w:type="dxa"/>
            <w:tcBorders>
              <w:top w:val="nil"/>
              <w:left w:val="nil"/>
              <w:bottom w:val="single" w:sz="4" w:space="0" w:color="auto"/>
              <w:right w:val="single" w:sz="4" w:space="0" w:color="auto"/>
            </w:tcBorders>
            <w:shd w:val="clear" w:color="auto" w:fill="auto"/>
            <w:noWrap/>
            <w:vAlign w:val="bottom"/>
            <w:hideMark/>
          </w:tcPr>
          <w:p w14:paraId="1C7FACEB" w14:textId="63DA817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909</w:t>
            </w:r>
          </w:p>
        </w:tc>
        <w:tc>
          <w:tcPr>
            <w:tcW w:w="1160" w:type="dxa"/>
            <w:tcBorders>
              <w:top w:val="nil"/>
              <w:left w:val="nil"/>
              <w:bottom w:val="single" w:sz="4" w:space="0" w:color="auto"/>
              <w:right w:val="single" w:sz="4" w:space="0" w:color="auto"/>
            </w:tcBorders>
            <w:shd w:val="clear" w:color="auto" w:fill="auto"/>
            <w:noWrap/>
            <w:vAlign w:val="bottom"/>
            <w:hideMark/>
          </w:tcPr>
          <w:p w14:paraId="69197215" w14:textId="3FD8B5A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443</w:t>
            </w:r>
          </w:p>
        </w:tc>
        <w:tc>
          <w:tcPr>
            <w:tcW w:w="1160" w:type="dxa"/>
            <w:tcBorders>
              <w:top w:val="nil"/>
              <w:left w:val="nil"/>
              <w:bottom w:val="single" w:sz="4" w:space="0" w:color="auto"/>
              <w:right w:val="single" w:sz="4" w:space="0" w:color="auto"/>
            </w:tcBorders>
            <w:shd w:val="clear" w:color="auto" w:fill="auto"/>
            <w:noWrap/>
            <w:vAlign w:val="bottom"/>
            <w:hideMark/>
          </w:tcPr>
          <w:p w14:paraId="103A911C" w14:textId="5DE849C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588</w:t>
            </w:r>
          </w:p>
        </w:tc>
        <w:tc>
          <w:tcPr>
            <w:tcW w:w="1160" w:type="dxa"/>
            <w:tcBorders>
              <w:top w:val="nil"/>
              <w:left w:val="nil"/>
              <w:bottom w:val="single" w:sz="4" w:space="0" w:color="auto"/>
              <w:right w:val="single" w:sz="4" w:space="0" w:color="auto"/>
            </w:tcBorders>
            <w:shd w:val="clear" w:color="auto" w:fill="auto"/>
            <w:noWrap/>
            <w:vAlign w:val="bottom"/>
            <w:hideMark/>
          </w:tcPr>
          <w:p w14:paraId="31DD8DDA" w14:textId="2440E0D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855</w:t>
            </w:r>
          </w:p>
        </w:tc>
      </w:tr>
      <w:tr w:rsidR="00070515" w:rsidRPr="005206C2" w14:paraId="4D56CB32"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850C636"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..5 years</w:t>
            </w:r>
          </w:p>
        </w:tc>
        <w:tc>
          <w:tcPr>
            <w:tcW w:w="1296" w:type="dxa"/>
            <w:tcBorders>
              <w:top w:val="nil"/>
              <w:left w:val="nil"/>
              <w:bottom w:val="single" w:sz="4" w:space="0" w:color="auto"/>
              <w:right w:val="single" w:sz="4" w:space="0" w:color="auto"/>
            </w:tcBorders>
            <w:shd w:val="clear" w:color="auto" w:fill="auto"/>
            <w:noWrap/>
            <w:vAlign w:val="bottom"/>
            <w:hideMark/>
          </w:tcPr>
          <w:p w14:paraId="3DD0BBDE" w14:textId="1F73136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357</w:t>
            </w:r>
          </w:p>
        </w:tc>
        <w:tc>
          <w:tcPr>
            <w:tcW w:w="1296" w:type="dxa"/>
            <w:tcBorders>
              <w:top w:val="nil"/>
              <w:left w:val="nil"/>
              <w:bottom w:val="single" w:sz="4" w:space="0" w:color="auto"/>
              <w:right w:val="single" w:sz="4" w:space="0" w:color="auto"/>
            </w:tcBorders>
            <w:shd w:val="clear" w:color="auto" w:fill="auto"/>
            <w:noWrap/>
            <w:vAlign w:val="bottom"/>
            <w:hideMark/>
          </w:tcPr>
          <w:p w14:paraId="0BC3FA9C" w14:textId="084D6C8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970</w:t>
            </w:r>
          </w:p>
        </w:tc>
        <w:tc>
          <w:tcPr>
            <w:tcW w:w="1160" w:type="dxa"/>
            <w:tcBorders>
              <w:top w:val="nil"/>
              <w:left w:val="nil"/>
              <w:bottom w:val="single" w:sz="4" w:space="0" w:color="auto"/>
              <w:right w:val="single" w:sz="4" w:space="0" w:color="auto"/>
            </w:tcBorders>
            <w:shd w:val="clear" w:color="auto" w:fill="auto"/>
            <w:noWrap/>
            <w:vAlign w:val="bottom"/>
            <w:hideMark/>
          </w:tcPr>
          <w:p w14:paraId="7871E6AB" w14:textId="50A4FD6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387</w:t>
            </w:r>
          </w:p>
        </w:tc>
        <w:tc>
          <w:tcPr>
            <w:tcW w:w="1160" w:type="dxa"/>
            <w:tcBorders>
              <w:top w:val="nil"/>
              <w:left w:val="nil"/>
              <w:bottom w:val="single" w:sz="4" w:space="0" w:color="auto"/>
              <w:right w:val="single" w:sz="4" w:space="0" w:color="auto"/>
            </w:tcBorders>
            <w:shd w:val="clear" w:color="auto" w:fill="auto"/>
            <w:noWrap/>
            <w:vAlign w:val="bottom"/>
            <w:hideMark/>
          </w:tcPr>
          <w:p w14:paraId="44AB3092" w14:textId="77BD866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381</w:t>
            </w:r>
          </w:p>
        </w:tc>
        <w:tc>
          <w:tcPr>
            <w:tcW w:w="1160" w:type="dxa"/>
            <w:tcBorders>
              <w:top w:val="nil"/>
              <w:left w:val="nil"/>
              <w:bottom w:val="single" w:sz="4" w:space="0" w:color="auto"/>
              <w:right w:val="single" w:sz="4" w:space="0" w:color="auto"/>
            </w:tcBorders>
            <w:shd w:val="clear" w:color="auto" w:fill="auto"/>
            <w:noWrap/>
            <w:vAlign w:val="bottom"/>
            <w:hideMark/>
          </w:tcPr>
          <w:p w14:paraId="76733404" w14:textId="3362DF6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494</w:t>
            </w:r>
          </w:p>
        </w:tc>
        <w:tc>
          <w:tcPr>
            <w:tcW w:w="1160" w:type="dxa"/>
            <w:tcBorders>
              <w:top w:val="nil"/>
              <w:left w:val="nil"/>
              <w:bottom w:val="single" w:sz="4" w:space="0" w:color="auto"/>
              <w:right w:val="single" w:sz="4" w:space="0" w:color="auto"/>
            </w:tcBorders>
            <w:shd w:val="clear" w:color="auto" w:fill="auto"/>
            <w:noWrap/>
            <w:vAlign w:val="bottom"/>
            <w:hideMark/>
          </w:tcPr>
          <w:p w14:paraId="3C9F7BA2" w14:textId="67FDADB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887</w:t>
            </w:r>
          </w:p>
        </w:tc>
      </w:tr>
      <w:tr w:rsidR="00070515" w:rsidRPr="005206C2" w14:paraId="3EA3DEDF"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15BE12BC"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..6 years</w:t>
            </w:r>
          </w:p>
        </w:tc>
        <w:tc>
          <w:tcPr>
            <w:tcW w:w="1296" w:type="dxa"/>
            <w:tcBorders>
              <w:top w:val="nil"/>
              <w:left w:val="nil"/>
              <w:bottom w:val="single" w:sz="4" w:space="0" w:color="auto"/>
              <w:right w:val="single" w:sz="4" w:space="0" w:color="auto"/>
            </w:tcBorders>
            <w:shd w:val="clear" w:color="auto" w:fill="auto"/>
            <w:noWrap/>
            <w:vAlign w:val="bottom"/>
            <w:hideMark/>
          </w:tcPr>
          <w:p w14:paraId="37E17A68" w14:textId="1CBB26D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118</w:t>
            </w:r>
          </w:p>
        </w:tc>
        <w:tc>
          <w:tcPr>
            <w:tcW w:w="1296" w:type="dxa"/>
            <w:tcBorders>
              <w:top w:val="nil"/>
              <w:left w:val="nil"/>
              <w:bottom w:val="single" w:sz="4" w:space="0" w:color="auto"/>
              <w:right w:val="single" w:sz="4" w:space="0" w:color="auto"/>
            </w:tcBorders>
            <w:shd w:val="clear" w:color="auto" w:fill="auto"/>
            <w:noWrap/>
            <w:vAlign w:val="bottom"/>
            <w:hideMark/>
          </w:tcPr>
          <w:p w14:paraId="6021C5E4" w14:textId="1D4A55A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311</w:t>
            </w:r>
          </w:p>
        </w:tc>
        <w:tc>
          <w:tcPr>
            <w:tcW w:w="1160" w:type="dxa"/>
            <w:tcBorders>
              <w:top w:val="nil"/>
              <w:left w:val="nil"/>
              <w:bottom w:val="single" w:sz="4" w:space="0" w:color="auto"/>
              <w:right w:val="single" w:sz="4" w:space="0" w:color="auto"/>
            </w:tcBorders>
            <w:shd w:val="clear" w:color="auto" w:fill="auto"/>
            <w:noWrap/>
            <w:vAlign w:val="bottom"/>
            <w:hideMark/>
          </w:tcPr>
          <w:p w14:paraId="0AB19B11" w14:textId="649A567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807</w:t>
            </w:r>
          </w:p>
        </w:tc>
        <w:tc>
          <w:tcPr>
            <w:tcW w:w="1160" w:type="dxa"/>
            <w:tcBorders>
              <w:top w:val="nil"/>
              <w:left w:val="nil"/>
              <w:bottom w:val="single" w:sz="4" w:space="0" w:color="auto"/>
              <w:right w:val="single" w:sz="4" w:space="0" w:color="auto"/>
            </w:tcBorders>
            <w:shd w:val="clear" w:color="auto" w:fill="auto"/>
            <w:noWrap/>
            <w:vAlign w:val="bottom"/>
            <w:hideMark/>
          </w:tcPr>
          <w:p w14:paraId="5A96897B" w14:textId="3CD938B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369</w:t>
            </w:r>
          </w:p>
        </w:tc>
        <w:tc>
          <w:tcPr>
            <w:tcW w:w="1160" w:type="dxa"/>
            <w:tcBorders>
              <w:top w:val="nil"/>
              <w:left w:val="nil"/>
              <w:bottom w:val="single" w:sz="4" w:space="0" w:color="auto"/>
              <w:right w:val="single" w:sz="4" w:space="0" w:color="auto"/>
            </w:tcBorders>
            <w:shd w:val="clear" w:color="auto" w:fill="auto"/>
            <w:noWrap/>
            <w:vAlign w:val="bottom"/>
            <w:hideMark/>
          </w:tcPr>
          <w:p w14:paraId="5C251743" w14:textId="7320A41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981</w:t>
            </w:r>
          </w:p>
        </w:tc>
        <w:tc>
          <w:tcPr>
            <w:tcW w:w="1160" w:type="dxa"/>
            <w:tcBorders>
              <w:top w:val="nil"/>
              <w:left w:val="nil"/>
              <w:bottom w:val="single" w:sz="4" w:space="0" w:color="auto"/>
              <w:right w:val="single" w:sz="4" w:space="0" w:color="auto"/>
            </w:tcBorders>
            <w:shd w:val="clear" w:color="auto" w:fill="auto"/>
            <w:noWrap/>
            <w:vAlign w:val="bottom"/>
            <w:hideMark/>
          </w:tcPr>
          <w:p w14:paraId="15FA4E8B" w14:textId="09FDD54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388</w:t>
            </w:r>
          </w:p>
        </w:tc>
      </w:tr>
      <w:tr w:rsidR="00070515" w:rsidRPr="005206C2" w14:paraId="0D4F3B99"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FA9E994"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..7 years</w:t>
            </w:r>
          </w:p>
        </w:tc>
        <w:tc>
          <w:tcPr>
            <w:tcW w:w="1296" w:type="dxa"/>
            <w:tcBorders>
              <w:top w:val="nil"/>
              <w:left w:val="nil"/>
              <w:bottom w:val="single" w:sz="4" w:space="0" w:color="auto"/>
              <w:right w:val="single" w:sz="4" w:space="0" w:color="auto"/>
            </w:tcBorders>
            <w:shd w:val="clear" w:color="auto" w:fill="auto"/>
            <w:noWrap/>
            <w:vAlign w:val="bottom"/>
            <w:hideMark/>
          </w:tcPr>
          <w:p w14:paraId="2472A111" w14:textId="52CEAFB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941</w:t>
            </w:r>
          </w:p>
        </w:tc>
        <w:tc>
          <w:tcPr>
            <w:tcW w:w="1296" w:type="dxa"/>
            <w:tcBorders>
              <w:top w:val="nil"/>
              <w:left w:val="nil"/>
              <w:bottom w:val="single" w:sz="4" w:space="0" w:color="auto"/>
              <w:right w:val="single" w:sz="4" w:space="0" w:color="auto"/>
            </w:tcBorders>
            <w:shd w:val="clear" w:color="auto" w:fill="auto"/>
            <w:noWrap/>
            <w:vAlign w:val="bottom"/>
            <w:hideMark/>
          </w:tcPr>
          <w:p w14:paraId="5C99DBE5" w14:textId="47C3FDB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713</w:t>
            </w:r>
          </w:p>
        </w:tc>
        <w:tc>
          <w:tcPr>
            <w:tcW w:w="1160" w:type="dxa"/>
            <w:tcBorders>
              <w:top w:val="nil"/>
              <w:left w:val="nil"/>
              <w:bottom w:val="single" w:sz="4" w:space="0" w:color="auto"/>
              <w:right w:val="single" w:sz="4" w:space="0" w:color="auto"/>
            </w:tcBorders>
            <w:shd w:val="clear" w:color="auto" w:fill="auto"/>
            <w:noWrap/>
            <w:vAlign w:val="bottom"/>
            <w:hideMark/>
          </w:tcPr>
          <w:p w14:paraId="1595CE6A" w14:textId="0FF3413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228</w:t>
            </w:r>
          </w:p>
        </w:tc>
        <w:tc>
          <w:tcPr>
            <w:tcW w:w="1160" w:type="dxa"/>
            <w:tcBorders>
              <w:top w:val="nil"/>
              <w:left w:val="nil"/>
              <w:bottom w:val="single" w:sz="4" w:space="0" w:color="auto"/>
              <w:right w:val="single" w:sz="4" w:space="0" w:color="auto"/>
            </w:tcBorders>
            <w:shd w:val="clear" w:color="auto" w:fill="auto"/>
            <w:noWrap/>
            <w:vAlign w:val="bottom"/>
            <w:hideMark/>
          </w:tcPr>
          <w:p w14:paraId="2F1C7367" w14:textId="7461998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122</w:t>
            </w:r>
          </w:p>
        </w:tc>
        <w:tc>
          <w:tcPr>
            <w:tcW w:w="1160" w:type="dxa"/>
            <w:tcBorders>
              <w:top w:val="nil"/>
              <w:left w:val="nil"/>
              <w:bottom w:val="single" w:sz="4" w:space="0" w:color="auto"/>
              <w:right w:val="single" w:sz="4" w:space="0" w:color="auto"/>
            </w:tcBorders>
            <w:shd w:val="clear" w:color="auto" w:fill="auto"/>
            <w:noWrap/>
            <w:vAlign w:val="bottom"/>
            <w:hideMark/>
          </w:tcPr>
          <w:p w14:paraId="7184076A" w14:textId="4644F3D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319</w:t>
            </w:r>
          </w:p>
        </w:tc>
        <w:tc>
          <w:tcPr>
            <w:tcW w:w="1160" w:type="dxa"/>
            <w:tcBorders>
              <w:top w:val="nil"/>
              <w:left w:val="nil"/>
              <w:bottom w:val="single" w:sz="4" w:space="0" w:color="auto"/>
              <w:right w:val="single" w:sz="4" w:space="0" w:color="auto"/>
            </w:tcBorders>
            <w:shd w:val="clear" w:color="auto" w:fill="auto"/>
            <w:noWrap/>
            <w:vAlign w:val="bottom"/>
            <w:hideMark/>
          </w:tcPr>
          <w:p w14:paraId="711D54E8" w14:textId="69EC5E3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803</w:t>
            </w:r>
          </w:p>
        </w:tc>
      </w:tr>
      <w:tr w:rsidR="00070515" w:rsidRPr="005206C2" w14:paraId="55D1422E"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3AE250A"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..8 years</w:t>
            </w:r>
          </w:p>
        </w:tc>
        <w:tc>
          <w:tcPr>
            <w:tcW w:w="1296" w:type="dxa"/>
            <w:tcBorders>
              <w:top w:val="nil"/>
              <w:left w:val="nil"/>
              <w:bottom w:val="single" w:sz="4" w:space="0" w:color="auto"/>
              <w:right w:val="single" w:sz="4" w:space="0" w:color="auto"/>
            </w:tcBorders>
            <w:shd w:val="clear" w:color="auto" w:fill="auto"/>
            <w:noWrap/>
            <w:vAlign w:val="bottom"/>
            <w:hideMark/>
          </w:tcPr>
          <w:p w14:paraId="3ACFBCE9" w14:textId="5E3811F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575</w:t>
            </w:r>
          </w:p>
        </w:tc>
        <w:tc>
          <w:tcPr>
            <w:tcW w:w="1296" w:type="dxa"/>
            <w:tcBorders>
              <w:top w:val="nil"/>
              <w:left w:val="nil"/>
              <w:bottom w:val="single" w:sz="4" w:space="0" w:color="auto"/>
              <w:right w:val="single" w:sz="4" w:space="0" w:color="auto"/>
            </w:tcBorders>
            <w:shd w:val="clear" w:color="auto" w:fill="auto"/>
            <w:noWrap/>
            <w:vAlign w:val="bottom"/>
            <w:hideMark/>
          </w:tcPr>
          <w:p w14:paraId="4E8F0D09" w14:textId="44E95BD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509</w:t>
            </w:r>
          </w:p>
        </w:tc>
        <w:tc>
          <w:tcPr>
            <w:tcW w:w="1160" w:type="dxa"/>
            <w:tcBorders>
              <w:top w:val="nil"/>
              <w:left w:val="nil"/>
              <w:bottom w:val="single" w:sz="4" w:space="0" w:color="auto"/>
              <w:right w:val="single" w:sz="4" w:space="0" w:color="auto"/>
            </w:tcBorders>
            <w:shd w:val="clear" w:color="auto" w:fill="auto"/>
            <w:noWrap/>
            <w:vAlign w:val="bottom"/>
            <w:hideMark/>
          </w:tcPr>
          <w:p w14:paraId="60F3FCAB" w14:textId="021885E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066</w:t>
            </w:r>
          </w:p>
        </w:tc>
        <w:tc>
          <w:tcPr>
            <w:tcW w:w="1160" w:type="dxa"/>
            <w:tcBorders>
              <w:top w:val="nil"/>
              <w:left w:val="nil"/>
              <w:bottom w:val="single" w:sz="4" w:space="0" w:color="auto"/>
              <w:right w:val="single" w:sz="4" w:space="0" w:color="auto"/>
            </w:tcBorders>
            <w:shd w:val="clear" w:color="auto" w:fill="auto"/>
            <w:noWrap/>
            <w:vAlign w:val="bottom"/>
            <w:hideMark/>
          </w:tcPr>
          <w:p w14:paraId="0B310344" w14:textId="5F4B89B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922</w:t>
            </w:r>
          </w:p>
        </w:tc>
        <w:tc>
          <w:tcPr>
            <w:tcW w:w="1160" w:type="dxa"/>
            <w:tcBorders>
              <w:top w:val="nil"/>
              <w:left w:val="nil"/>
              <w:bottom w:val="single" w:sz="4" w:space="0" w:color="auto"/>
              <w:right w:val="single" w:sz="4" w:space="0" w:color="auto"/>
            </w:tcBorders>
            <w:shd w:val="clear" w:color="auto" w:fill="auto"/>
            <w:noWrap/>
            <w:vAlign w:val="bottom"/>
            <w:hideMark/>
          </w:tcPr>
          <w:p w14:paraId="725704B1" w14:textId="5E4BF43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710</w:t>
            </w:r>
          </w:p>
        </w:tc>
        <w:tc>
          <w:tcPr>
            <w:tcW w:w="1160" w:type="dxa"/>
            <w:tcBorders>
              <w:top w:val="nil"/>
              <w:left w:val="nil"/>
              <w:bottom w:val="single" w:sz="4" w:space="0" w:color="auto"/>
              <w:right w:val="single" w:sz="4" w:space="0" w:color="auto"/>
            </w:tcBorders>
            <w:shd w:val="clear" w:color="auto" w:fill="auto"/>
            <w:noWrap/>
            <w:vAlign w:val="bottom"/>
            <w:hideMark/>
          </w:tcPr>
          <w:p w14:paraId="0F5BF4F6" w14:textId="2BE8024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212</w:t>
            </w:r>
          </w:p>
        </w:tc>
      </w:tr>
      <w:tr w:rsidR="00070515" w:rsidRPr="005206C2" w14:paraId="73710738"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7E4BD1F"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..9 years</w:t>
            </w:r>
          </w:p>
        </w:tc>
        <w:tc>
          <w:tcPr>
            <w:tcW w:w="1296" w:type="dxa"/>
            <w:tcBorders>
              <w:top w:val="nil"/>
              <w:left w:val="nil"/>
              <w:bottom w:val="single" w:sz="4" w:space="0" w:color="auto"/>
              <w:right w:val="single" w:sz="4" w:space="0" w:color="auto"/>
            </w:tcBorders>
            <w:shd w:val="clear" w:color="auto" w:fill="auto"/>
            <w:noWrap/>
            <w:vAlign w:val="bottom"/>
            <w:hideMark/>
          </w:tcPr>
          <w:p w14:paraId="7D382301" w14:textId="28160EB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114</w:t>
            </w:r>
          </w:p>
        </w:tc>
        <w:tc>
          <w:tcPr>
            <w:tcW w:w="1296" w:type="dxa"/>
            <w:tcBorders>
              <w:top w:val="nil"/>
              <w:left w:val="nil"/>
              <w:bottom w:val="single" w:sz="4" w:space="0" w:color="auto"/>
              <w:right w:val="single" w:sz="4" w:space="0" w:color="auto"/>
            </w:tcBorders>
            <w:shd w:val="clear" w:color="auto" w:fill="auto"/>
            <w:noWrap/>
            <w:vAlign w:val="bottom"/>
            <w:hideMark/>
          </w:tcPr>
          <w:p w14:paraId="6DA3C7E9" w14:textId="4774A1A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220</w:t>
            </w:r>
          </w:p>
        </w:tc>
        <w:tc>
          <w:tcPr>
            <w:tcW w:w="1160" w:type="dxa"/>
            <w:tcBorders>
              <w:top w:val="nil"/>
              <w:left w:val="nil"/>
              <w:bottom w:val="single" w:sz="4" w:space="0" w:color="auto"/>
              <w:right w:val="single" w:sz="4" w:space="0" w:color="auto"/>
            </w:tcBorders>
            <w:shd w:val="clear" w:color="auto" w:fill="auto"/>
            <w:noWrap/>
            <w:vAlign w:val="bottom"/>
            <w:hideMark/>
          </w:tcPr>
          <w:p w14:paraId="3F391ADF" w14:textId="01D518D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894</w:t>
            </w:r>
          </w:p>
        </w:tc>
        <w:tc>
          <w:tcPr>
            <w:tcW w:w="1160" w:type="dxa"/>
            <w:tcBorders>
              <w:top w:val="nil"/>
              <w:left w:val="nil"/>
              <w:bottom w:val="single" w:sz="4" w:space="0" w:color="auto"/>
              <w:right w:val="single" w:sz="4" w:space="0" w:color="auto"/>
            </w:tcBorders>
            <w:shd w:val="clear" w:color="auto" w:fill="auto"/>
            <w:noWrap/>
            <w:vAlign w:val="bottom"/>
            <w:hideMark/>
          </w:tcPr>
          <w:p w14:paraId="0CC8C624" w14:textId="6FEFEC6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584</w:t>
            </w:r>
          </w:p>
        </w:tc>
        <w:tc>
          <w:tcPr>
            <w:tcW w:w="1160" w:type="dxa"/>
            <w:tcBorders>
              <w:top w:val="nil"/>
              <w:left w:val="nil"/>
              <w:bottom w:val="single" w:sz="4" w:space="0" w:color="auto"/>
              <w:right w:val="single" w:sz="4" w:space="0" w:color="auto"/>
            </w:tcBorders>
            <w:shd w:val="clear" w:color="auto" w:fill="auto"/>
            <w:noWrap/>
            <w:vAlign w:val="bottom"/>
            <w:hideMark/>
          </w:tcPr>
          <w:p w14:paraId="0D66007D" w14:textId="22E401A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518</w:t>
            </w:r>
          </w:p>
        </w:tc>
        <w:tc>
          <w:tcPr>
            <w:tcW w:w="1160" w:type="dxa"/>
            <w:tcBorders>
              <w:top w:val="nil"/>
              <w:left w:val="nil"/>
              <w:bottom w:val="single" w:sz="4" w:space="0" w:color="auto"/>
              <w:right w:val="single" w:sz="4" w:space="0" w:color="auto"/>
            </w:tcBorders>
            <w:shd w:val="clear" w:color="auto" w:fill="auto"/>
            <w:noWrap/>
            <w:vAlign w:val="bottom"/>
            <w:hideMark/>
          </w:tcPr>
          <w:p w14:paraId="1D2D71BC" w14:textId="7EAC5FD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066</w:t>
            </w:r>
          </w:p>
        </w:tc>
      </w:tr>
      <w:tr w:rsidR="00070515" w:rsidRPr="005206C2" w14:paraId="17A8DE42"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22EEBF3"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..10 years</w:t>
            </w:r>
          </w:p>
        </w:tc>
        <w:tc>
          <w:tcPr>
            <w:tcW w:w="1296" w:type="dxa"/>
            <w:tcBorders>
              <w:top w:val="nil"/>
              <w:left w:val="nil"/>
              <w:bottom w:val="single" w:sz="4" w:space="0" w:color="auto"/>
              <w:right w:val="single" w:sz="4" w:space="0" w:color="auto"/>
            </w:tcBorders>
            <w:shd w:val="clear" w:color="auto" w:fill="auto"/>
            <w:noWrap/>
            <w:vAlign w:val="bottom"/>
            <w:hideMark/>
          </w:tcPr>
          <w:p w14:paraId="6D1EA5D0" w14:textId="713E6D9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17</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984</w:t>
            </w:r>
          </w:p>
        </w:tc>
        <w:tc>
          <w:tcPr>
            <w:tcW w:w="1296" w:type="dxa"/>
            <w:tcBorders>
              <w:top w:val="nil"/>
              <w:left w:val="nil"/>
              <w:bottom w:val="single" w:sz="4" w:space="0" w:color="auto"/>
              <w:right w:val="single" w:sz="4" w:space="0" w:color="auto"/>
            </w:tcBorders>
            <w:shd w:val="clear" w:color="auto" w:fill="auto"/>
            <w:noWrap/>
            <w:vAlign w:val="bottom"/>
            <w:hideMark/>
          </w:tcPr>
          <w:p w14:paraId="4BCC02EA" w14:textId="6069F14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365</w:t>
            </w:r>
          </w:p>
        </w:tc>
        <w:tc>
          <w:tcPr>
            <w:tcW w:w="1160" w:type="dxa"/>
            <w:tcBorders>
              <w:top w:val="nil"/>
              <w:left w:val="nil"/>
              <w:bottom w:val="single" w:sz="4" w:space="0" w:color="auto"/>
              <w:right w:val="single" w:sz="4" w:space="0" w:color="auto"/>
            </w:tcBorders>
            <w:shd w:val="clear" w:color="auto" w:fill="auto"/>
            <w:noWrap/>
            <w:vAlign w:val="bottom"/>
            <w:hideMark/>
          </w:tcPr>
          <w:p w14:paraId="6C98A9A4" w14:textId="67263BC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619</w:t>
            </w:r>
          </w:p>
        </w:tc>
        <w:tc>
          <w:tcPr>
            <w:tcW w:w="1160" w:type="dxa"/>
            <w:tcBorders>
              <w:top w:val="nil"/>
              <w:left w:val="nil"/>
              <w:bottom w:val="single" w:sz="4" w:space="0" w:color="auto"/>
              <w:right w:val="single" w:sz="4" w:space="0" w:color="auto"/>
            </w:tcBorders>
            <w:shd w:val="clear" w:color="auto" w:fill="auto"/>
            <w:noWrap/>
            <w:vAlign w:val="bottom"/>
            <w:hideMark/>
          </w:tcPr>
          <w:p w14:paraId="37B0E23A" w14:textId="624D15F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118</w:t>
            </w:r>
          </w:p>
        </w:tc>
        <w:tc>
          <w:tcPr>
            <w:tcW w:w="1160" w:type="dxa"/>
            <w:tcBorders>
              <w:top w:val="nil"/>
              <w:left w:val="nil"/>
              <w:bottom w:val="single" w:sz="4" w:space="0" w:color="auto"/>
              <w:right w:val="single" w:sz="4" w:space="0" w:color="auto"/>
            </w:tcBorders>
            <w:shd w:val="clear" w:color="auto" w:fill="auto"/>
            <w:noWrap/>
            <w:vAlign w:val="bottom"/>
            <w:hideMark/>
          </w:tcPr>
          <w:p w14:paraId="17E3A968" w14:textId="201F1A5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225</w:t>
            </w:r>
          </w:p>
        </w:tc>
        <w:tc>
          <w:tcPr>
            <w:tcW w:w="1160" w:type="dxa"/>
            <w:tcBorders>
              <w:top w:val="nil"/>
              <w:left w:val="nil"/>
              <w:bottom w:val="single" w:sz="4" w:space="0" w:color="auto"/>
              <w:right w:val="single" w:sz="4" w:space="0" w:color="auto"/>
            </w:tcBorders>
            <w:shd w:val="clear" w:color="auto" w:fill="auto"/>
            <w:noWrap/>
            <w:vAlign w:val="bottom"/>
            <w:hideMark/>
          </w:tcPr>
          <w:p w14:paraId="13E6C88F" w14:textId="35E6AE1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893</w:t>
            </w:r>
          </w:p>
        </w:tc>
      </w:tr>
      <w:tr w:rsidR="00070515" w:rsidRPr="005206C2" w14:paraId="67EED5A4"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44634851"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..11 years</w:t>
            </w:r>
          </w:p>
        </w:tc>
        <w:tc>
          <w:tcPr>
            <w:tcW w:w="1296" w:type="dxa"/>
            <w:tcBorders>
              <w:top w:val="nil"/>
              <w:left w:val="nil"/>
              <w:bottom w:val="single" w:sz="4" w:space="0" w:color="auto"/>
              <w:right w:val="single" w:sz="4" w:space="0" w:color="auto"/>
            </w:tcBorders>
            <w:shd w:val="clear" w:color="auto" w:fill="auto"/>
            <w:noWrap/>
            <w:vAlign w:val="bottom"/>
            <w:hideMark/>
          </w:tcPr>
          <w:p w14:paraId="2FDA2A10" w14:textId="02FF637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092</w:t>
            </w:r>
          </w:p>
        </w:tc>
        <w:tc>
          <w:tcPr>
            <w:tcW w:w="1296" w:type="dxa"/>
            <w:tcBorders>
              <w:top w:val="nil"/>
              <w:left w:val="nil"/>
              <w:bottom w:val="single" w:sz="4" w:space="0" w:color="auto"/>
              <w:right w:val="single" w:sz="4" w:space="0" w:color="auto"/>
            </w:tcBorders>
            <w:shd w:val="clear" w:color="auto" w:fill="auto"/>
            <w:noWrap/>
            <w:vAlign w:val="bottom"/>
            <w:hideMark/>
          </w:tcPr>
          <w:p w14:paraId="5F8C6B19" w14:textId="5B5B50A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377</w:t>
            </w:r>
          </w:p>
        </w:tc>
        <w:tc>
          <w:tcPr>
            <w:tcW w:w="1160" w:type="dxa"/>
            <w:tcBorders>
              <w:top w:val="nil"/>
              <w:left w:val="nil"/>
              <w:bottom w:val="single" w:sz="4" w:space="0" w:color="auto"/>
              <w:right w:val="single" w:sz="4" w:space="0" w:color="auto"/>
            </w:tcBorders>
            <w:shd w:val="clear" w:color="auto" w:fill="auto"/>
            <w:noWrap/>
            <w:vAlign w:val="bottom"/>
            <w:hideMark/>
          </w:tcPr>
          <w:p w14:paraId="28F57C45" w14:textId="40D146E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715</w:t>
            </w:r>
          </w:p>
        </w:tc>
        <w:tc>
          <w:tcPr>
            <w:tcW w:w="1160" w:type="dxa"/>
            <w:tcBorders>
              <w:top w:val="nil"/>
              <w:left w:val="nil"/>
              <w:bottom w:val="single" w:sz="4" w:space="0" w:color="auto"/>
              <w:right w:val="single" w:sz="4" w:space="0" w:color="auto"/>
            </w:tcBorders>
            <w:shd w:val="clear" w:color="auto" w:fill="auto"/>
            <w:noWrap/>
            <w:vAlign w:val="bottom"/>
            <w:hideMark/>
          </w:tcPr>
          <w:p w14:paraId="6CAD22E7" w14:textId="425089F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004</w:t>
            </w:r>
          </w:p>
        </w:tc>
        <w:tc>
          <w:tcPr>
            <w:tcW w:w="1160" w:type="dxa"/>
            <w:tcBorders>
              <w:top w:val="nil"/>
              <w:left w:val="nil"/>
              <w:bottom w:val="single" w:sz="4" w:space="0" w:color="auto"/>
              <w:right w:val="single" w:sz="4" w:space="0" w:color="auto"/>
            </w:tcBorders>
            <w:shd w:val="clear" w:color="auto" w:fill="auto"/>
            <w:noWrap/>
            <w:vAlign w:val="bottom"/>
            <w:hideMark/>
          </w:tcPr>
          <w:p w14:paraId="4920EED4" w14:textId="64422C7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389</w:t>
            </w:r>
          </w:p>
        </w:tc>
        <w:tc>
          <w:tcPr>
            <w:tcW w:w="1160" w:type="dxa"/>
            <w:tcBorders>
              <w:top w:val="nil"/>
              <w:left w:val="nil"/>
              <w:bottom w:val="single" w:sz="4" w:space="0" w:color="auto"/>
              <w:right w:val="single" w:sz="4" w:space="0" w:color="auto"/>
            </w:tcBorders>
            <w:shd w:val="clear" w:color="auto" w:fill="auto"/>
            <w:noWrap/>
            <w:vAlign w:val="bottom"/>
            <w:hideMark/>
          </w:tcPr>
          <w:p w14:paraId="0F771F0C" w14:textId="6DB0F46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615</w:t>
            </w:r>
          </w:p>
        </w:tc>
      </w:tr>
      <w:tr w:rsidR="00070515" w:rsidRPr="005206C2" w14:paraId="49132C44"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086DCF4"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..12 years</w:t>
            </w:r>
          </w:p>
        </w:tc>
        <w:tc>
          <w:tcPr>
            <w:tcW w:w="1296" w:type="dxa"/>
            <w:tcBorders>
              <w:top w:val="nil"/>
              <w:left w:val="nil"/>
              <w:bottom w:val="single" w:sz="4" w:space="0" w:color="auto"/>
              <w:right w:val="single" w:sz="4" w:space="0" w:color="auto"/>
            </w:tcBorders>
            <w:shd w:val="clear" w:color="auto" w:fill="auto"/>
            <w:noWrap/>
            <w:vAlign w:val="bottom"/>
            <w:hideMark/>
          </w:tcPr>
          <w:p w14:paraId="60D75774" w14:textId="1A98BB9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487</w:t>
            </w:r>
          </w:p>
        </w:tc>
        <w:tc>
          <w:tcPr>
            <w:tcW w:w="1296" w:type="dxa"/>
            <w:tcBorders>
              <w:top w:val="nil"/>
              <w:left w:val="nil"/>
              <w:bottom w:val="single" w:sz="4" w:space="0" w:color="auto"/>
              <w:right w:val="single" w:sz="4" w:space="0" w:color="auto"/>
            </w:tcBorders>
            <w:shd w:val="clear" w:color="auto" w:fill="auto"/>
            <w:noWrap/>
            <w:vAlign w:val="bottom"/>
            <w:hideMark/>
          </w:tcPr>
          <w:p w14:paraId="4042DCAD" w14:textId="5931A7D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445</w:t>
            </w:r>
          </w:p>
        </w:tc>
        <w:tc>
          <w:tcPr>
            <w:tcW w:w="1160" w:type="dxa"/>
            <w:tcBorders>
              <w:top w:val="nil"/>
              <w:left w:val="nil"/>
              <w:bottom w:val="single" w:sz="4" w:space="0" w:color="auto"/>
              <w:right w:val="single" w:sz="4" w:space="0" w:color="auto"/>
            </w:tcBorders>
            <w:shd w:val="clear" w:color="auto" w:fill="auto"/>
            <w:noWrap/>
            <w:vAlign w:val="bottom"/>
            <w:hideMark/>
          </w:tcPr>
          <w:p w14:paraId="6018A306" w14:textId="379A659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042</w:t>
            </w:r>
          </w:p>
        </w:tc>
        <w:tc>
          <w:tcPr>
            <w:tcW w:w="1160" w:type="dxa"/>
            <w:tcBorders>
              <w:top w:val="nil"/>
              <w:left w:val="nil"/>
              <w:bottom w:val="single" w:sz="4" w:space="0" w:color="auto"/>
              <w:right w:val="single" w:sz="4" w:space="0" w:color="auto"/>
            </w:tcBorders>
            <w:shd w:val="clear" w:color="auto" w:fill="auto"/>
            <w:noWrap/>
            <w:vAlign w:val="bottom"/>
            <w:hideMark/>
          </w:tcPr>
          <w:p w14:paraId="2C3316A4" w14:textId="26C9650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119</w:t>
            </w:r>
          </w:p>
        </w:tc>
        <w:tc>
          <w:tcPr>
            <w:tcW w:w="1160" w:type="dxa"/>
            <w:tcBorders>
              <w:top w:val="nil"/>
              <w:left w:val="nil"/>
              <w:bottom w:val="single" w:sz="4" w:space="0" w:color="auto"/>
              <w:right w:val="single" w:sz="4" w:space="0" w:color="auto"/>
            </w:tcBorders>
            <w:shd w:val="clear" w:color="auto" w:fill="auto"/>
            <w:noWrap/>
            <w:vAlign w:val="bottom"/>
            <w:hideMark/>
          </w:tcPr>
          <w:p w14:paraId="3EF855EA" w14:textId="59B06ED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393</w:t>
            </w:r>
          </w:p>
        </w:tc>
        <w:tc>
          <w:tcPr>
            <w:tcW w:w="1160" w:type="dxa"/>
            <w:tcBorders>
              <w:top w:val="nil"/>
              <w:left w:val="nil"/>
              <w:bottom w:val="single" w:sz="4" w:space="0" w:color="auto"/>
              <w:right w:val="single" w:sz="4" w:space="0" w:color="auto"/>
            </w:tcBorders>
            <w:shd w:val="clear" w:color="auto" w:fill="auto"/>
            <w:noWrap/>
            <w:vAlign w:val="bottom"/>
            <w:hideMark/>
          </w:tcPr>
          <w:p w14:paraId="5804BEA9" w14:textId="389DFE8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726</w:t>
            </w:r>
          </w:p>
        </w:tc>
      </w:tr>
      <w:tr w:rsidR="00070515" w:rsidRPr="005206C2" w14:paraId="507521F6"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F96027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..13 years</w:t>
            </w:r>
          </w:p>
        </w:tc>
        <w:tc>
          <w:tcPr>
            <w:tcW w:w="1296" w:type="dxa"/>
            <w:tcBorders>
              <w:top w:val="nil"/>
              <w:left w:val="nil"/>
              <w:bottom w:val="single" w:sz="4" w:space="0" w:color="auto"/>
              <w:right w:val="single" w:sz="4" w:space="0" w:color="auto"/>
            </w:tcBorders>
            <w:shd w:val="clear" w:color="auto" w:fill="auto"/>
            <w:noWrap/>
            <w:vAlign w:val="bottom"/>
            <w:hideMark/>
          </w:tcPr>
          <w:p w14:paraId="38EA9B27" w14:textId="7061F33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554</w:t>
            </w:r>
          </w:p>
        </w:tc>
        <w:tc>
          <w:tcPr>
            <w:tcW w:w="1296" w:type="dxa"/>
            <w:tcBorders>
              <w:top w:val="nil"/>
              <w:left w:val="nil"/>
              <w:bottom w:val="single" w:sz="4" w:space="0" w:color="auto"/>
              <w:right w:val="single" w:sz="4" w:space="0" w:color="auto"/>
            </w:tcBorders>
            <w:shd w:val="clear" w:color="auto" w:fill="auto"/>
            <w:noWrap/>
            <w:vAlign w:val="bottom"/>
            <w:hideMark/>
          </w:tcPr>
          <w:p w14:paraId="1B4EF8EB" w14:textId="61003A5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606</w:t>
            </w:r>
          </w:p>
        </w:tc>
        <w:tc>
          <w:tcPr>
            <w:tcW w:w="1160" w:type="dxa"/>
            <w:tcBorders>
              <w:top w:val="nil"/>
              <w:left w:val="nil"/>
              <w:bottom w:val="single" w:sz="4" w:space="0" w:color="auto"/>
              <w:right w:val="single" w:sz="4" w:space="0" w:color="auto"/>
            </w:tcBorders>
            <w:shd w:val="clear" w:color="auto" w:fill="auto"/>
            <w:noWrap/>
            <w:vAlign w:val="bottom"/>
            <w:hideMark/>
          </w:tcPr>
          <w:p w14:paraId="3FB0095E" w14:textId="3937F88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948</w:t>
            </w:r>
          </w:p>
        </w:tc>
        <w:tc>
          <w:tcPr>
            <w:tcW w:w="1160" w:type="dxa"/>
            <w:tcBorders>
              <w:top w:val="nil"/>
              <w:left w:val="nil"/>
              <w:bottom w:val="single" w:sz="4" w:space="0" w:color="auto"/>
              <w:right w:val="single" w:sz="4" w:space="0" w:color="auto"/>
            </w:tcBorders>
            <w:shd w:val="clear" w:color="auto" w:fill="auto"/>
            <w:noWrap/>
            <w:vAlign w:val="bottom"/>
            <w:hideMark/>
          </w:tcPr>
          <w:p w14:paraId="5F642540" w14:textId="173696E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507</w:t>
            </w:r>
          </w:p>
        </w:tc>
        <w:tc>
          <w:tcPr>
            <w:tcW w:w="1160" w:type="dxa"/>
            <w:tcBorders>
              <w:top w:val="nil"/>
              <w:left w:val="nil"/>
              <w:bottom w:val="single" w:sz="4" w:space="0" w:color="auto"/>
              <w:right w:val="single" w:sz="4" w:space="0" w:color="auto"/>
            </w:tcBorders>
            <w:shd w:val="clear" w:color="auto" w:fill="auto"/>
            <w:noWrap/>
            <w:vAlign w:val="bottom"/>
            <w:hideMark/>
          </w:tcPr>
          <w:p w14:paraId="1FF5FABE" w14:textId="60988B3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455</w:t>
            </w:r>
          </w:p>
        </w:tc>
        <w:tc>
          <w:tcPr>
            <w:tcW w:w="1160" w:type="dxa"/>
            <w:tcBorders>
              <w:top w:val="nil"/>
              <w:left w:val="nil"/>
              <w:bottom w:val="single" w:sz="4" w:space="0" w:color="auto"/>
              <w:right w:val="single" w:sz="4" w:space="0" w:color="auto"/>
            </w:tcBorders>
            <w:shd w:val="clear" w:color="auto" w:fill="auto"/>
            <w:noWrap/>
            <w:vAlign w:val="bottom"/>
            <w:hideMark/>
          </w:tcPr>
          <w:p w14:paraId="3AA1137B" w14:textId="203A172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052</w:t>
            </w:r>
          </w:p>
        </w:tc>
      </w:tr>
      <w:tr w:rsidR="00070515" w:rsidRPr="005206C2" w14:paraId="6DBE3E4A"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8A4B0C3"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..14 years</w:t>
            </w:r>
          </w:p>
        </w:tc>
        <w:tc>
          <w:tcPr>
            <w:tcW w:w="1296" w:type="dxa"/>
            <w:tcBorders>
              <w:top w:val="nil"/>
              <w:left w:val="nil"/>
              <w:bottom w:val="single" w:sz="4" w:space="0" w:color="auto"/>
              <w:right w:val="single" w:sz="4" w:space="0" w:color="auto"/>
            </w:tcBorders>
            <w:shd w:val="clear" w:color="auto" w:fill="auto"/>
            <w:noWrap/>
            <w:vAlign w:val="bottom"/>
            <w:hideMark/>
          </w:tcPr>
          <w:p w14:paraId="211DECE0" w14:textId="78BB6D0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228</w:t>
            </w:r>
          </w:p>
        </w:tc>
        <w:tc>
          <w:tcPr>
            <w:tcW w:w="1296" w:type="dxa"/>
            <w:tcBorders>
              <w:top w:val="nil"/>
              <w:left w:val="nil"/>
              <w:bottom w:val="single" w:sz="4" w:space="0" w:color="auto"/>
              <w:right w:val="single" w:sz="4" w:space="0" w:color="auto"/>
            </w:tcBorders>
            <w:shd w:val="clear" w:color="auto" w:fill="auto"/>
            <w:noWrap/>
            <w:vAlign w:val="bottom"/>
            <w:hideMark/>
          </w:tcPr>
          <w:p w14:paraId="14152485" w14:textId="60CB230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440</w:t>
            </w:r>
          </w:p>
        </w:tc>
        <w:tc>
          <w:tcPr>
            <w:tcW w:w="1160" w:type="dxa"/>
            <w:tcBorders>
              <w:top w:val="nil"/>
              <w:left w:val="nil"/>
              <w:bottom w:val="single" w:sz="4" w:space="0" w:color="auto"/>
              <w:right w:val="single" w:sz="4" w:space="0" w:color="auto"/>
            </w:tcBorders>
            <w:shd w:val="clear" w:color="auto" w:fill="auto"/>
            <w:noWrap/>
            <w:vAlign w:val="bottom"/>
            <w:hideMark/>
          </w:tcPr>
          <w:p w14:paraId="0A26BF50" w14:textId="3345D5A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788</w:t>
            </w:r>
          </w:p>
        </w:tc>
        <w:tc>
          <w:tcPr>
            <w:tcW w:w="1160" w:type="dxa"/>
            <w:tcBorders>
              <w:top w:val="nil"/>
              <w:left w:val="nil"/>
              <w:bottom w:val="single" w:sz="4" w:space="0" w:color="auto"/>
              <w:right w:val="single" w:sz="4" w:space="0" w:color="auto"/>
            </w:tcBorders>
            <w:shd w:val="clear" w:color="auto" w:fill="auto"/>
            <w:noWrap/>
            <w:vAlign w:val="bottom"/>
            <w:hideMark/>
          </w:tcPr>
          <w:p w14:paraId="0B860DFF" w14:textId="6F96D6A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557</w:t>
            </w:r>
          </w:p>
        </w:tc>
        <w:tc>
          <w:tcPr>
            <w:tcW w:w="1160" w:type="dxa"/>
            <w:tcBorders>
              <w:top w:val="nil"/>
              <w:left w:val="nil"/>
              <w:bottom w:val="single" w:sz="4" w:space="0" w:color="auto"/>
              <w:right w:val="single" w:sz="4" w:space="0" w:color="auto"/>
            </w:tcBorders>
            <w:shd w:val="clear" w:color="auto" w:fill="auto"/>
            <w:noWrap/>
            <w:vAlign w:val="bottom"/>
            <w:hideMark/>
          </w:tcPr>
          <w:p w14:paraId="30D3B060" w14:textId="6CCD4CF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596</w:t>
            </w:r>
          </w:p>
        </w:tc>
        <w:tc>
          <w:tcPr>
            <w:tcW w:w="1160" w:type="dxa"/>
            <w:tcBorders>
              <w:top w:val="nil"/>
              <w:left w:val="nil"/>
              <w:bottom w:val="single" w:sz="4" w:space="0" w:color="auto"/>
              <w:right w:val="single" w:sz="4" w:space="0" w:color="auto"/>
            </w:tcBorders>
            <w:shd w:val="clear" w:color="auto" w:fill="auto"/>
            <w:noWrap/>
            <w:vAlign w:val="bottom"/>
            <w:hideMark/>
          </w:tcPr>
          <w:p w14:paraId="44222A51" w14:textId="1065C57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961</w:t>
            </w:r>
          </w:p>
        </w:tc>
      </w:tr>
      <w:tr w:rsidR="00070515" w:rsidRPr="005206C2" w14:paraId="711302F8"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668870F"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..15 years</w:t>
            </w:r>
          </w:p>
        </w:tc>
        <w:tc>
          <w:tcPr>
            <w:tcW w:w="1296" w:type="dxa"/>
            <w:tcBorders>
              <w:top w:val="nil"/>
              <w:left w:val="nil"/>
              <w:bottom w:val="single" w:sz="4" w:space="0" w:color="auto"/>
              <w:right w:val="single" w:sz="4" w:space="0" w:color="auto"/>
            </w:tcBorders>
            <w:shd w:val="clear" w:color="auto" w:fill="auto"/>
            <w:noWrap/>
            <w:vAlign w:val="bottom"/>
            <w:hideMark/>
          </w:tcPr>
          <w:p w14:paraId="63120CC2" w14:textId="4952714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481</w:t>
            </w:r>
          </w:p>
        </w:tc>
        <w:tc>
          <w:tcPr>
            <w:tcW w:w="1296" w:type="dxa"/>
            <w:tcBorders>
              <w:top w:val="nil"/>
              <w:left w:val="nil"/>
              <w:bottom w:val="single" w:sz="4" w:space="0" w:color="auto"/>
              <w:right w:val="single" w:sz="4" w:space="0" w:color="auto"/>
            </w:tcBorders>
            <w:shd w:val="clear" w:color="auto" w:fill="auto"/>
            <w:noWrap/>
            <w:vAlign w:val="bottom"/>
            <w:hideMark/>
          </w:tcPr>
          <w:p w14:paraId="4680652A" w14:textId="6C0A997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573</w:t>
            </w:r>
          </w:p>
        </w:tc>
        <w:tc>
          <w:tcPr>
            <w:tcW w:w="1160" w:type="dxa"/>
            <w:tcBorders>
              <w:top w:val="nil"/>
              <w:left w:val="nil"/>
              <w:bottom w:val="single" w:sz="4" w:space="0" w:color="auto"/>
              <w:right w:val="single" w:sz="4" w:space="0" w:color="auto"/>
            </w:tcBorders>
            <w:shd w:val="clear" w:color="auto" w:fill="auto"/>
            <w:noWrap/>
            <w:vAlign w:val="bottom"/>
            <w:hideMark/>
          </w:tcPr>
          <w:p w14:paraId="46B5CB4F" w14:textId="1922C25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908</w:t>
            </w:r>
          </w:p>
        </w:tc>
        <w:tc>
          <w:tcPr>
            <w:tcW w:w="1160" w:type="dxa"/>
            <w:tcBorders>
              <w:top w:val="nil"/>
              <w:left w:val="nil"/>
              <w:bottom w:val="single" w:sz="4" w:space="0" w:color="auto"/>
              <w:right w:val="single" w:sz="4" w:space="0" w:color="auto"/>
            </w:tcBorders>
            <w:shd w:val="clear" w:color="auto" w:fill="auto"/>
            <w:noWrap/>
            <w:vAlign w:val="bottom"/>
            <w:hideMark/>
          </w:tcPr>
          <w:p w14:paraId="47456160" w14:textId="08B6D52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255</w:t>
            </w:r>
          </w:p>
        </w:tc>
        <w:tc>
          <w:tcPr>
            <w:tcW w:w="1160" w:type="dxa"/>
            <w:tcBorders>
              <w:top w:val="nil"/>
              <w:left w:val="nil"/>
              <w:bottom w:val="single" w:sz="4" w:space="0" w:color="auto"/>
              <w:right w:val="single" w:sz="4" w:space="0" w:color="auto"/>
            </w:tcBorders>
            <w:shd w:val="clear" w:color="auto" w:fill="auto"/>
            <w:noWrap/>
            <w:vAlign w:val="bottom"/>
            <w:hideMark/>
          </w:tcPr>
          <w:p w14:paraId="4BB58B3F" w14:textId="1B0E74C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461</w:t>
            </w:r>
          </w:p>
        </w:tc>
        <w:tc>
          <w:tcPr>
            <w:tcW w:w="1160" w:type="dxa"/>
            <w:tcBorders>
              <w:top w:val="nil"/>
              <w:left w:val="nil"/>
              <w:bottom w:val="single" w:sz="4" w:space="0" w:color="auto"/>
              <w:right w:val="single" w:sz="4" w:space="0" w:color="auto"/>
            </w:tcBorders>
            <w:shd w:val="clear" w:color="auto" w:fill="auto"/>
            <w:noWrap/>
            <w:vAlign w:val="bottom"/>
            <w:hideMark/>
          </w:tcPr>
          <w:p w14:paraId="0EABD4E5" w14:textId="2B55D68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794</w:t>
            </w:r>
          </w:p>
        </w:tc>
      </w:tr>
      <w:tr w:rsidR="00070515" w:rsidRPr="005206C2" w14:paraId="71C2E8FC"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0165E3A0"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..16 years</w:t>
            </w:r>
          </w:p>
        </w:tc>
        <w:tc>
          <w:tcPr>
            <w:tcW w:w="1296" w:type="dxa"/>
            <w:tcBorders>
              <w:top w:val="nil"/>
              <w:left w:val="nil"/>
              <w:bottom w:val="single" w:sz="4" w:space="0" w:color="auto"/>
              <w:right w:val="single" w:sz="4" w:space="0" w:color="auto"/>
            </w:tcBorders>
            <w:shd w:val="clear" w:color="auto" w:fill="auto"/>
            <w:noWrap/>
            <w:vAlign w:val="bottom"/>
            <w:hideMark/>
          </w:tcPr>
          <w:p w14:paraId="3CDA2A98" w14:textId="7AD13CA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408</w:t>
            </w:r>
          </w:p>
        </w:tc>
        <w:tc>
          <w:tcPr>
            <w:tcW w:w="1296" w:type="dxa"/>
            <w:tcBorders>
              <w:top w:val="nil"/>
              <w:left w:val="nil"/>
              <w:bottom w:val="single" w:sz="4" w:space="0" w:color="auto"/>
              <w:right w:val="single" w:sz="4" w:space="0" w:color="auto"/>
            </w:tcBorders>
            <w:shd w:val="clear" w:color="auto" w:fill="auto"/>
            <w:noWrap/>
            <w:vAlign w:val="bottom"/>
            <w:hideMark/>
          </w:tcPr>
          <w:p w14:paraId="18A0EF46" w14:textId="6DADEAE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960</w:t>
            </w:r>
          </w:p>
        </w:tc>
        <w:tc>
          <w:tcPr>
            <w:tcW w:w="1160" w:type="dxa"/>
            <w:tcBorders>
              <w:top w:val="nil"/>
              <w:left w:val="nil"/>
              <w:bottom w:val="single" w:sz="4" w:space="0" w:color="auto"/>
              <w:right w:val="single" w:sz="4" w:space="0" w:color="auto"/>
            </w:tcBorders>
            <w:shd w:val="clear" w:color="auto" w:fill="auto"/>
            <w:noWrap/>
            <w:vAlign w:val="bottom"/>
            <w:hideMark/>
          </w:tcPr>
          <w:p w14:paraId="71081E81" w14:textId="65852B9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448</w:t>
            </w:r>
          </w:p>
        </w:tc>
        <w:tc>
          <w:tcPr>
            <w:tcW w:w="1160" w:type="dxa"/>
            <w:tcBorders>
              <w:top w:val="nil"/>
              <w:left w:val="nil"/>
              <w:bottom w:val="single" w:sz="4" w:space="0" w:color="auto"/>
              <w:right w:val="single" w:sz="4" w:space="0" w:color="auto"/>
            </w:tcBorders>
            <w:shd w:val="clear" w:color="auto" w:fill="auto"/>
            <w:noWrap/>
            <w:vAlign w:val="bottom"/>
            <w:hideMark/>
          </w:tcPr>
          <w:p w14:paraId="5F871F0A" w14:textId="691C5AC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504</w:t>
            </w:r>
          </w:p>
        </w:tc>
        <w:tc>
          <w:tcPr>
            <w:tcW w:w="1160" w:type="dxa"/>
            <w:tcBorders>
              <w:top w:val="nil"/>
              <w:left w:val="nil"/>
              <w:bottom w:val="single" w:sz="4" w:space="0" w:color="auto"/>
              <w:right w:val="single" w:sz="4" w:space="0" w:color="auto"/>
            </w:tcBorders>
            <w:shd w:val="clear" w:color="auto" w:fill="auto"/>
            <w:noWrap/>
            <w:vAlign w:val="bottom"/>
            <w:hideMark/>
          </w:tcPr>
          <w:p w14:paraId="5DBEBD4A" w14:textId="14A2B01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598</w:t>
            </w:r>
          </w:p>
        </w:tc>
        <w:tc>
          <w:tcPr>
            <w:tcW w:w="1160" w:type="dxa"/>
            <w:tcBorders>
              <w:top w:val="nil"/>
              <w:left w:val="nil"/>
              <w:bottom w:val="single" w:sz="4" w:space="0" w:color="auto"/>
              <w:right w:val="single" w:sz="4" w:space="0" w:color="auto"/>
            </w:tcBorders>
            <w:shd w:val="clear" w:color="auto" w:fill="auto"/>
            <w:noWrap/>
            <w:vAlign w:val="bottom"/>
            <w:hideMark/>
          </w:tcPr>
          <w:p w14:paraId="7970A6FB" w14:textId="1713C08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906</w:t>
            </w:r>
          </w:p>
        </w:tc>
      </w:tr>
      <w:tr w:rsidR="00070515" w:rsidRPr="005206C2" w14:paraId="29E94F6E"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D710AD9"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..17 years</w:t>
            </w:r>
          </w:p>
        </w:tc>
        <w:tc>
          <w:tcPr>
            <w:tcW w:w="1296" w:type="dxa"/>
            <w:tcBorders>
              <w:top w:val="nil"/>
              <w:left w:val="nil"/>
              <w:bottom w:val="single" w:sz="4" w:space="0" w:color="auto"/>
              <w:right w:val="single" w:sz="4" w:space="0" w:color="auto"/>
            </w:tcBorders>
            <w:shd w:val="clear" w:color="auto" w:fill="auto"/>
            <w:noWrap/>
            <w:vAlign w:val="bottom"/>
            <w:hideMark/>
          </w:tcPr>
          <w:p w14:paraId="54BA180C" w14:textId="4811073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484</w:t>
            </w:r>
          </w:p>
        </w:tc>
        <w:tc>
          <w:tcPr>
            <w:tcW w:w="1296" w:type="dxa"/>
            <w:tcBorders>
              <w:top w:val="nil"/>
              <w:left w:val="nil"/>
              <w:bottom w:val="single" w:sz="4" w:space="0" w:color="auto"/>
              <w:right w:val="single" w:sz="4" w:space="0" w:color="auto"/>
            </w:tcBorders>
            <w:shd w:val="clear" w:color="auto" w:fill="auto"/>
            <w:noWrap/>
            <w:vAlign w:val="bottom"/>
            <w:hideMark/>
          </w:tcPr>
          <w:p w14:paraId="02396FD0" w14:textId="4419922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035</w:t>
            </w:r>
          </w:p>
        </w:tc>
        <w:tc>
          <w:tcPr>
            <w:tcW w:w="1160" w:type="dxa"/>
            <w:tcBorders>
              <w:top w:val="nil"/>
              <w:left w:val="nil"/>
              <w:bottom w:val="single" w:sz="4" w:space="0" w:color="auto"/>
              <w:right w:val="single" w:sz="4" w:space="0" w:color="auto"/>
            </w:tcBorders>
            <w:shd w:val="clear" w:color="auto" w:fill="auto"/>
            <w:noWrap/>
            <w:vAlign w:val="bottom"/>
            <w:hideMark/>
          </w:tcPr>
          <w:p w14:paraId="70831DCE" w14:textId="40E5FFF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449</w:t>
            </w:r>
          </w:p>
        </w:tc>
        <w:tc>
          <w:tcPr>
            <w:tcW w:w="1160" w:type="dxa"/>
            <w:tcBorders>
              <w:top w:val="nil"/>
              <w:left w:val="nil"/>
              <w:bottom w:val="single" w:sz="4" w:space="0" w:color="auto"/>
              <w:right w:val="single" w:sz="4" w:space="0" w:color="auto"/>
            </w:tcBorders>
            <w:shd w:val="clear" w:color="auto" w:fill="auto"/>
            <w:noWrap/>
            <w:vAlign w:val="bottom"/>
            <w:hideMark/>
          </w:tcPr>
          <w:p w14:paraId="711B5E39" w14:textId="7FD3C98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494</w:t>
            </w:r>
          </w:p>
        </w:tc>
        <w:tc>
          <w:tcPr>
            <w:tcW w:w="1160" w:type="dxa"/>
            <w:tcBorders>
              <w:top w:val="nil"/>
              <w:left w:val="nil"/>
              <w:bottom w:val="single" w:sz="4" w:space="0" w:color="auto"/>
              <w:right w:val="single" w:sz="4" w:space="0" w:color="auto"/>
            </w:tcBorders>
            <w:shd w:val="clear" w:color="auto" w:fill="auto"/>
            <w:noWrap/>
            <w:vAlign w:val="bottom"/>
            <w:hideMark/>
          </w:tcPr>
          <w:p w14:paraId="41FAA153" w14:textId="4049316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019</w:t>
            </w:r>
          </w:p>
        </w:tc>
        <w:tc>
          <w:tcPr>
            <w:tcW w:w="1160" w:type="dxa"/>
            <w:tcBorders>
              <w:top w:val="nil"/>
              <w:left w:val="nil"/>
              <w:bottom w:val="single" w:sz="4" w:space="0" w:color="auto"/>
              <w:right w:val="single" w:sz="4" w:space="0" w:color="auto"/>
            </w:tcBorders>
            <w:shd w:val="clear" w:color="auto" w:fill="auto"/>
            <w:noWrap/>
            <w:vAlign w:val="bottom"/>
            <w:hideMark/>
          </w:tcPr>
          <w:p w14:paraId="470BC74A" w14:textId="6BCDB97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475</w:t>
            </w:r>
          </w:p>
        </w:tc>
      </w:tr>
      <w:tr w:rsidR="00070515" w:rsidRPr="005206C2" w14:paraId="45DE809A"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698F7DD"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..18 years</w:t>
            </w:r>
          </w:p>
        </w:tc>
        <w:tc>
          <w:tcPr>
            <w:tcW w:w="1296" w:type="dxa"/>
            <w:tcBorders>
              <w:top w:val="nil"/>
              <w:left w:val="nil"/>
              <w:bottom w:val="single" w:sz="4" w:space="0" w:color="auto"/>
              <w:right w:val="single" w:sz="4" w:space="0" w:color="auto"/>
            </w:tcBorders>
            <w:shd w:val="clear" w:color="auto" w:fill="auto"/>
            <w:noWrap/>
            <w:vAlign w:val="bottom"/>
            <w:hideMark/>
          </w:tcPr>
          <w:p w14:paraId="6569CF5F" w14:textId="504FCC6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790</w:t>
            </w:r>
          </w:p>
        </w:tc>
        <w:tc>
          <w:tcPr>
            <w:tcW w:w="1296" w:type="dxa"/>
            <w:tcBorders>
              <w:top w:val="nil"/>
              <w:left w:val="nil"/>
              <w:bottom w:val="single" w:sz="4" w:space="0" w:color="auto"/>
              <w:right w:val="single" w:sz="4" w:space="0" w:color="auto"/>
            </w:tcBorders>
            <w:shd w:val="clear" w:color="auto" w:fill="auto"/>
            <w:noWrap/>
            <w:vAlign w:val="bottom"/>
            <w:hideMark/>
          </w:tcPr>
          <w:p w14:paraId="2745538B" w14:textId="2409EF1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135</w:t>
            </w:r>
          </w:p>
        </w:tc>
        <w:tc>
          <w:tcPr>
            <w:tcW w:w="1160" w:type="dxa"/>
            <w:tcBorders>
              <w:top w:val="nil"/>
              <w:left w:val="nil"/>
              <w:bottom w:val="single" w:sz="4" w:space="0" w:color="auto"/>
              <w:right w:val="single" w:sz="4" w:space="0" w:color="auto"/>
            </w:tcBorders>
            <w:shd w:val="clear" w:color="auto" w:fill="auto"/>
            <w:noWrap/>
            <w:vAlign w:val="bottom"/>
            <w:hideMark/>
          </w:tcPr>
          <w:p w14:paraId="29A2C1C8" w14:textId="529A9FB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655</w:t>
            </w:r>
          </w:p>
        </w:tc>
        <w:tc>
          <w:tcPr>
            <w:tcW w:w="1160" w:type="dxa"/>
            <w:tcBorders>
              <w:top w:val="nil"/>
              <w:left w:val="nil"/>
              <w:bottom w:val="single" w:sz="4" w:space="0" w:color="auto"/>
              <w:right w:val="single" w:sz="4" w:space="0" w:color="auto"/>
            </w:tcBorders>
            <w:shd w:val="clear" w:color="auto" w:fill="auto"/>
            <w:noWrap/>
            <w:vAlign w:val="bottom"/>
            <w:hideMark/>
          </w:tcPr>
          <w:p w14:paraId="63F0D7AB" w14:textId="7AE636B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547</w:t>
            </w:r>
          </w:p>
        </w:tc>
        <w:tc>
          <w:tcPr>
            <w:tcW w:w="1160" w:type="dxa"/>
            <w:tcBorders>
              <w:top w:val="nil"/>
              <w:left w:val="nil"/>
              <w:bottom w:val="single" w:sz="4" w:space="0" w:color="auto"/>
              <w:right w:val="single" w:sz="4" w:space="0" w:color="auto"/>
            </w:tcBorders>
            <w:shd w:val="clear" w:color="auto" w:fill="auto"/>
            <w:noWrap/>
            <w:vAlign w:val="bottom"/>
            <w:hideMark/>
          </w:tcPr>
          <w:p w14:paraId="298E95F0" w14:textId="52F8085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066</w:t>
            </w:r>
          </w:p>
        </w:tc>
        <w:tc>
          <w:tcPr>
            <w:tcW w:w="1160" w:type="dxa"/>
            <w:tcBorders>
              <w:top w:val="nil"/>
              <w:left w:val="nil"/>
              <w:bottom w:val="single" w:sz="4" w:space="0" w:color="auto"/>
              <w:right w:val="single" w:sz="4" w:space="0" w:color="auto"/>
            </w:tcBorders>
            <w:shd w:val="clear" w:color="auto" w:fill="auto"/>
            <w:noWrap/>
            <w:vAlign w:val="bottom"/>
            <w:hideMark/>
          </w:tcPr>
          <w:p w14:paraId="5E1AD15B" w14:textId="4E50A31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481</w:t>
            </w:r>
          </w:p>
        </w:tc>
      </w:tr>
      <w:tr w:rsidR="00070515" w:rsidRPr="005206C2" w14:paraId="13225222" w14:textId="77777777" w:rsidTr="00070515">
        <w:trPr>
          <w:trHeight w:val="285"/>
        </w:trPr>
        <w:tc>
          <w:tcPr>
            <w:tcW w:w="1748" w:type="dxa"/>
            <w:tcBorders>
              <w:top w:val="nil"/>
              <w:left w:val="nil"/>
              <w:bottom w:val="nil"/>
              <w:right w:val="nil"/>
            </w:tcBorders>
            <w:shd w:val="clear" w:color="auto" w:fill="auto"/>
            <w:noWrap/>
            <w:vAlign w:val="bottom"/>
            <w:hideMark/>
          </w:tcPr>
          <w:p w14:paraId="03F8670B" w14:textId="77777777" w:rsidR="00070515" w:rsidRPr="00C125CC" w:rsidRDefault="00070515" w:rsidP="00070515">
            <w:pPr>
              <w:spacing w:after="0" w:line="240" w:lineRule="auto"/>
              <w:jc w:val="right"/>
              <w:rPr>
                <w:rFonts w:ascii="Times New Roman" w:eastAsia="Times New Roman" w:hAnsi="Times New Roman"/>
                <w:color w:val="000000"/>
                <w:sz w:val="20"/>
                <w:szCs w:val="20"/>
                <w:lang w:val="en-GB"/>
              </w:rPr>
            </w:pPr>
          </w:p>
        </w:tc>
        <w:tc>
          <w:tcPr>
            <w:tcW w:w="1296" w:type="dxa"/>
            <w:tcBorders>
              <w:top w:val="nil"/>
              <w:left w:val="nil"/>
              <w:bottom w:val="nil"/>
              <w:right w:val="nil"/>
            </w:tcBorders>
            <w:shd w:val="clear" w:color="auto" w:fill="auto"/>
            <w:noWrap/>
            <w:vAlign w:val="bottom"/>
            <w:hideMark/>
          </w:tcPr>
          <w:p w14:paraId="6B95D554" w14:textId="77777777" w:rsidR="00070515" w:rsidRPr="005206C2" w:rsidRDefault="00070515" w:rsidP="00070515">
            <w:pPr>
              <w:spacing w:after="0" w:line="240" w:lineRule="auto"/>
              <w:rPr>
                <w:rFonts w:ascii="Times New Roman" w:eastAsia="Times New Roman" w:hAnsi="Times New Roman"/>
                <w:sz w:val="20"/>
                <w:szCs w:val="20"/>
                <w:lang w:val="en-GB"/>
              </w:rPr>
            </w:pPr>
          </w:p>
        </w:tc>
        <w:tc>
          <w:tcPr>
            <w:tcW w:w="1296" w:type="dxa"/>
            <w:tcBorders>
              <w:top w:val="nil"/>
              <w:left w:val="nil"/>
              <w:bottom w:val="nil"/>
              <w:right w:val="nil"/>
            </w:tcBorders>
            <w:shd w:val="clear" w:color="auto" w:fill="auto"/>
            <w:noWrap/>
            <w:vAlign w:val="bottom"/>
            <w:hideMark/>
          </w:tcPr>
          <w:p w14:paraId="6E25EA87" w14:textId="77777777" w:rsidR="00070515" w:rsidRPr="005206C2" w:rsidRDefault="00070515" w:rsidP="00070515">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3FA3365A" w14:textId="77777777" w:rsidR="00070515" w:rsidRPr="005206C2" w:rsidRDefault="00070515" w:rsidP="00070515">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7368F787" w14:textId="77777777" w:rsidR="00070515" w:rsidRPr="005206C2" w:rsidRDefault="00070515" w:rsidP="00070515">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1CECF845" w14:textId="77777777" w:rsidR="00070515" w:rsidRPr="005206C2" w:rsidRDefault="00070515" w:rsidP="00070515">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49FD3D37" w14:textId="77777777" w:rsidR="00070515" w:rsidRPr="005206C2" w:rsidRDefault="00070515" w:rsidP="00070515">
            <w:pPr>
              <w:spacing w:after="0" w:line="240" w:lineRule="auto"/>
              <w:rPr>
                <w:rFonts w:ascii="Times New Roman" w:eastAsia="Times New Roman" w:hAnsi="Times New Roman"/>
                <w:sz w:val="20"/>
                <w:szCs w:val="20"/>
                <w:lang w:val="en-GB"/>
              </w:rPr>
            </w:pPr>
          </w:p>
        </w:tc>
      </w:tr>
      <w:tr w:rsidR="00070515" w:rsidRPr="005206C2" w14:paraId="35C20E62" w14:textId="77777777" w:rsidTr="00070515">
        <w:trPr>
          <w:trHeight w:val="285"/>
        </w:trPr>
        <w:tc>
          <w:tcPr>
            <w:tcW w:w="1748" w:type="dxa"/>
            <w:tcBorders>
              <w:top w:val="single" w:sz="4" w:space="0" w:color="auto"/>
              <w:left w:val="single" w:sz="4" w:space="0" w:color="auto"/>
              <w:bottom w:val="nil"/>
              <w:right w:val="single" w:sz="4" w:space="0" w:color="auto"/>
            </w:tcBorders>
            <w:shd w:val="clear" w:color="auto" w:fill="C5E0B3"/>
            <w:noWrap/>
            <w:vAlign w:val="bottom"/>
            <w:hideMark/>
          </w:tcPr>
          <w:p w14:paraId="26B58C17" w14:textId="77777777" w:rsidR="00070515" w:rsidRPr="00C125CC" w:rsidRDefault="00070515" w:rsidP="00070515">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3752"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1DCC0881" w14:textId="77777777" w:rsidR="00070515" w:rsidRPr="005206C2" w:rsidRDefault="00070515" w:rsidP="00070515">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2015</w:t>
            </w:r>
          </w:p>
        </w:tc>
        <w:tc>
          <w:tcPr>
            <w:tcW w:w="3480"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376EEE8B" w14:textId="77777777" w:rsidR="00070515" w:rsidRPr="005206C2" w:rsidRDefault="00070515" w:rsidP="00070515">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2016</w:t>
            </w:r>
          </w:p>
        </w:tc>
      </w:tr>
      <w:tr w:rsidR="00070515" w:rsidRPr="005206C2" w14:paraId="3C00031E" w14:textId="77777777" w:rsidTr="00070515">
        <w:trPr>
          <w:trHeight w:val="285"/>
        </w:trPr>
        <w:tc>
          <w:tcPr>
            <w:tcW w:w="1748" w:type="dxa"/>
            <w:tcBorders>
              <w:top w:val="nil"/>
              <w:left w:val="single" w:sz="4" w:space="0" w:color="auto"/>
              <w:bottom w:val="nil"/>
              <w:right w:val="single" w:sz="4" w:space="0" w:color="auto"/>
            </w:tcBorders>
            <w:shd w:val="clear" w:color="auto" w:fill="C5E0B3"/>
            <w:noWrap/>
            <w:vAlign w:val="bottom"/>
            <w:hideMark/>
          </w:tcPr>
          <w:p w14:paraId="70AE8ECE" w14:textId="77777777" w:rsidR="00070515" w:rsidRPr="00C125CC" w:rsidRDefault="00070515" w:rsidP="00070515">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1296" w:type="dxa"/>
            <w:tcBorders>
              <w:top w:val="nil"/>
              <w:left w:val="nil"/>
              <w:bottom w:val="nil"/>
              <w:right w:val="nil"/>
            </w:tcBorders>
            <w:shd w:val="clear" w:color="auto" w:fill="C5E0B3"/>
            <w:noWrap/>
            <w:vAlign w:val="bottom"/>
            <w:hideMark/>
          </w:tcPr>
          <w:p w14:paraId="73A9606E"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296" w:type="dxa"/>
            <w:tcBorders>
              <w:top w:val="nil"/>
              <w:left w:val="nil"/>
              <w:bottom w:val="nil"/>
              <w:right w:val="nil"/>
            </w:tcBorders>
            <w:shd w:val="clear" w:color="auto" w:fill="C5E0B3"/>
            <w:noWrap/>
            <w:vAlign w:val="bottom"/>
            <w:hideMark/>
          </w:tcPr>
          <w:p w14:paraId="43E555DF" w14:textId="5B03DD00"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501C13DE" w14:textId="0A6A81D7"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c>
          <w:tcPr>
            <w:tcW w:w="1160" w:type="dxa"/>
            <w:tcBorders>
              <w:top w:val="nil"/>
              <w:left w:val="nil"/>
              <w:bottom w:val="nil"/>
              <w:right w:val="nil"/>
            </w:tcBorders>
            <w:shd w:val="clear" w:color="auto" w:fill="C5E0B3"/>
            <w:noWrap/>
            <w:vAlign w:val="bottom"/>
            <w:hideMark/>
          </w:tcPr>
          <w:p w14:paraId="60330CE7"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60" w:type="dxa"/>
            <w:tcBorders>
              <w:top w:val="nil"/>
              <w:left w:val="nil"/>
              <w:bottom w:val="nil"/>
              <w:right w:val="nil"/>
            </w:tcBorders>
            <w:shd w:val="clear" w:color="auto" w:fill="C5E0B3"/>
            <w:noWrap/>
            <w:vAlign w:val="bottom"/>
            <w:hideMark/>
          </w:tcPr>
          <w:p w14:paraId="2182F148" w14:textId="355D94D8"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376F1832" w14:textId="154C05A6"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r>
      <w:tr w:rsidR="00070515" w:rsidRPr="005206C2" w14:paraId="088727C7" w14:textId="77777777" w:rsidTr="00070515">
        <w:trPr>
          <w:trHeight w:val="285"/>
        </w:trPr>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45E47"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5C21B577" w14:textId="64A85A7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063</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077</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143B70BF" w14:textId="64FD210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554</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761130C" w14:textId="42CB76D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523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2248E05" w14:textId="57F0250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064</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241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F694DC6" w14:textId="6498610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023</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872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5D99DCB" w14:textId="44677AC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369</w:t>
            </w:r>
          </w:p>
        </w:tc>
      </w:tr>
      <w:tr w:rsidR="00070515" w:rsidRPr="005206C2" w14:paraId="259EC57D"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440DA528"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..0 years</w:t>
            </w:r>
          </w:p>
        </w:tc>
        <w:tc>
          <w:tcPr>
            <w:tcW w:w="1296" w:type="dxa"/>
            <w:tcBorders>
              <w:top w:val="nil"/>
              <w:left w:val="nil"/>
              <w:bottom w:val="single" w:sz="4" w:space="0" w:color="auto"/>
              <w:right w:val="single" w:sz="4" w:space="0" w:color="auto"/>
            </w:tcBorders>
            <w:shd w:val="clear" w:color="auto" w:fill="auto"/>
            <w:noWrap/>
            <w:vAlign w:val="bottom"/>
            <w:hideMark/>
          </w:tcPr>
          <w:p w14:paraId="5A85BB48" w14:textId="50DD9AD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965</w:t>
            </w:r>
          </w:p>
        </w:tc>
        <w:tc>
          <w:tcPr>
            <w:tcW w:w="1296" w:type="dxa"/>
            <w:tcBorders>
              <w:top w:val="nil"/>
              <w:left w:val="nil"/>
              <w:bottom w:val="single" w:sz="4" w:space="0" w:color="auto"/>
              <w:right w:val="single" w:sz="4" w:space="0" w:color="auto"/>
            </w:tcBorders>
            <w:shd w:val="clear" w:color="auto" w:fill="auto"/>
            <w:noWrap/>
            <w:vAlign w:val="bottom"/>
            <w:hideMark/>
          </w:tcPr>
          <w:p w14:paraId="576EAB7F" w14:textId="58F771F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755</w:t>
            </w:r>
          </w:p>
        </w:tc>
        <w:tc>
          <w:tcPr>
            <w:tcW w:w="1160" w:type="dxa"/>
            <w:tcBorders>
              <w:top w:val="nil"/>
              <w:left w:val="nil"/>
              <w:bottom w:val="single" w:sz="4" w:space="0" w:color="auto"/>
              <w:right w:val="single" w:sz="4" w:space="0" w:color="auto"/>
            </w:tcBorders>
            <w:shd w:val="clear" w:color="auto" w:fill="auto"/>
            <w:noWrap/>
            <w:vAlign w:val="bottom"/>
            <w:hideMark/>
          </w:tcPr>
          <w:p w14:paraId="4BB60805" w14:textId="1A7C040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210</w:t>
            </w:r>
          </w:p>
        </w:tc>
        <w:tc>
          <w:tcPr>
            <w:tcW w:w="1160" w:type="dxa"/>
            <w:tcBorders>
              <w:top w:val="nil"/>
              <w:left w:val="nil"/>
              <w:bottom w:val="single" w:sz="4" w:space="0" w:color="auto"/>
              <w:right w:val="single" w:sz="4" w:space="0" w:color="auto"/>
            </w:tcBorders>
            <w:shd w:val="clear" w:color="auto" w:fill="auto"/>
            <w:noWrap/>
            <w:vAlign w:val="bottom"/>
            <w:hideMark/>
          </w:tcPr>
          <w:p w14:paraId="215E7C56" w14:textId="2D00F94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412</w:t>
            </w:r>
          </w:p>
        </w:tc>
        <w:tc>
          <w:tcPr>
            <w:tcW w:w="1160" w:type="dxa"/>
            <w:tcBorders>
              <w:top w:val="nil"/>
              <w:left w:val="nil"/>
              <w:bottom w:val="single" w:sz="4" w:space="0" w:color="auto"/>
              <w:right w:val="single" w:sz="4" w:space="0" w:color="auto"/>
            </w:tcBorders>
            <w:shd w:val="clear" w:color="auto" w:fill="auto"/>
            <w:noWrap/>
            <w:vAlign w:val="bottom"/>
            <w:hideMark/>
          </w:tcPr>
          <w:p w14:paraId="40D4C4E3" w14:textId="00B076A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463</w:t>
            </w:r>
          </w:p>
        </w:tc>
        <w:tc>
          <w:tcPr>
            <w:tcW w:w="1160" w:type="dxa"/>
            <w:tcBorders>
              <w:top w:val="nil"/>
              <w:left w:val="nil"/>
              <w:bottom w:val="single" w:sz="4" w:space="0" w:color="auto"/>
              <w:right w:val="single" w:sz="4" w:space="0" w:color="auto"/>
            </w:tcBorders>
            <w:shd w:val="clear" w:color="auto" w:fill="auto"/>
            <w:noWrap/>
            <w:vAlign w:val="bottom"/>
            <w:hideMark/>
          </w:tcPr>
          <w:p w14:paraId="3D92038B" w14:textId="6BD775C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949</w:t>
            </w:r>
          </w:p>
        </w:tc>
      </w:tr>
      <w:tr w:rsidR="00070515" w:rsidRPr="005206C2" w14:paraId="43053B1B"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70B05A7"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 year</w:t>
            </w:r>
          </w:p>
        </w:tc>
        <w:tc>
          <w:tcPr>
            <w:tcW w:w="1296" w:type="dxa"/>
            <w:tcBorders>
              <w:top w:val="nil"/>
              <w:left w:val="nil"/>
              <w:bottom w:val="single" w:sz="4" w:space="0" w:color="auto"/>
              <w:right w:val="single" w:sz="4" w:space="0" w:color="auto"/>
            </w:tcBorders>
            <w:shd w:val="clear" w:color="auto" w:fill="auto"/>
            <w:noWrap/>
            <w:vAlign w:val="bottom"/>
            <w:hideMark/>
          </w:tcPr>
          <w:p w14:paraId="5CE4CF2D" w14:textId="608A7B6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345</w:t>
            </w:r>
          </w:p>
        </w:tc>
        <w:tc>
          <w:tcPr>
            <w:tcW w:w="1296" w:type="dxa"/>
            <w:tcBorders>
              <w:top w:val="nil"/>
              <w:left w:val="nil"/>
              <w:bottom w:val="single" w:sz="4" w:space="0" w:color="auto"/>
              <w:right w:val="single" w:sz="4" w:space="0" w:color="auto"/>
            </w:tcBorders>
            <w:shd w:val="clear" w:color="auto" w:fill="auto"/>
            <w:noWrap/>
            <w:vAlign w:val="bottom"/>
            <w:hideMark/>
          </w:tcPr>
          <w:p w14:paraId="50ECE6AF" w14:textId="27DCBC7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985</w:t>
            </w:r>
          </w:p>
        </w:tc>
        <w:tc>
          <w:tcPr>
            <w:tcW w:w="1160" w:type="dxa"/>
            <w:tcBorders>
              <w:top w:val="nil"/>
              <w:left w:val="nil"/>
              <w:bottom w:val="single" w:sz="4" w:space="0" w:color="auto"/>
              <w:right w:val="single" w:sz="4" w:space="0" w:color="auto"/>
            </w:tcBorders>
            <w:shd w:val="clear" w:color="auto" w:fill="auto"/>
            <w:noWrap/>
            <w:vAlign w:val="bottom"/>
            <w:hideMark/>
          </w:tcPr>
          <w:p w14:paraId="2B5AB2A6" w14:textId="22B3789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360</w:t>
            </w:r>
          </w:p>
        </w:tc>
        <w:tc>
          <w:tcPr>
            <w:tcW w:w="1160" w:type="dxa"/>
            <w:tcBorders>
              <w:top w:val="nil"/>
              <w:left w:val="nil"/>
              <w:bottom w:val="single" w:sz="4" w:space="0" w:color="auto"/>
              <w:right w:val="single" w:sz="4" w:space="0" w:color="auto"/>
            </w:tcBorders>
            <w:shd w:val="clear" w:color="auto" w:fill="auto"/>
            <w:noWrap/>
            <w:vAlign w:val="bottom"/>
            <w:hideMark/>
          </w:tcPr>
          <w:p w14:paraId="5184536F" w14:textId="196775A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990</w:t>
            </w:r>
          </w:p>
        </w:tc>
        <w:tc>
          <w:tcPr>
            <w:tcW w:w="1160" w:type="dxa"/>
            <w:tcBorders>
              <w:top w:val="nil"/>
              <w:left w:val="nil"/>
              <w:bottom w:val="single" w:sz="4" w:space="0" w:color="auto"/>
              <w:right w:val="single" w:sz="4" w:space="0" w:color="auto"/>
            </w:tcBorders>
            <w:shd w:val="clear" w:color="auto" w:fill="auto"/>
            <w:noWrap/>
            <w:vAlign w:val="bottom"/>
            <w:hideMark/>
          </w:tcPr>
          <w:p w14:paraId="5C81ADF4" w14:textId="0CC40AC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779</w:t>
            </w:r>
          </w:p>
        </w:tc>
        <w:tc>
          <w:tcPr>
            <w:tcW w:w="1160" w:type="dxa"/>
            <w:tcBorders>
              <w:top w:val="nil"/>
              <w:left w:val="nil"/>
              <w:bottom w:val="single" w:sz="4" w:space="0" w:color="auto"/>
              <w:right w:val="single" w:sz="4" w:space="0" w:color="auto"/>
            </w:tcBorders>
            <w:shd w:val="clear" w:color="auto" w:fill="auto"/>
            <w:noWrap/>
            <w:vAlign w:val="bottom"/>
            <w:hideMark/>
          </w:tcPr>
          <w:p w14:paraId="75FB414E" w14:textId="43CF386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211</w:t>
            </w:r>
          </w:p>
        </w:tc>
      </w:tr>
      <w:tr w:rsidR="00070515" w:rsidRPr="005206C2" w14:paraId="247F08D5"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AB958B2"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..2 years</w:t>
            </w:r>
          </w:p>
        </w:tc>
        <w:tc>
          <w:tcPr>
            <w:tcW w:w="1296" w:type="dxa"/>
            <w:tcBorders>
              <w:top w:val="nil"/>
              <w:left w:val="nil"/>
              <w:bottom w:val="single" w:sz="4" w:space="0" w:color="auto"/>
              <w:right w:val="single" w:sz="4" w:space="0" w:color="auto"/>
            </w:tcBorders>
            <w:shd w:val="clear" w:color="auto" w:fill="auto"/>
            <w:noWrap/>
            <w:vAlign w:val="bottom"/>
            <w:hideMark/>
          </w:tcPr>
          <w:p w14:paraId="738C6EFD" w14:textId="3BAC1E7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565</w:t>
            </w:r>
          </w:p>
        </w:tc>
        <w:tc>
          <w:tcPr>
            <w:tcW w:w="1296" w:type="dxa"/>
            <w:tcBorders>
              <w:top w:val="nil"/>
              <w:left w:val="nil"/>
              <w:bottom w:val="single" w:sz="4" w:space="0" w:color="auto"/>
              <w:right w:val="single" w:sz="4" w:space="0" w:color="auto"/>
            </w:tcBorders>
            <w:shd w:val="clear" w:color="auto" w:fill="auto"/>
            <w:noWrap/>
            <w:vAlign w:val="bottom"/>
            <w:hideMark/>
          </w:tcPr>
          <w:p w14:paraId="6D8AE74E" w14:textId="5A362A7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151</w:t>
            </w:r>
          </w:p>
        </w:tc>
        <w:tc>
          <w:tcPr>
            <w:tcW w:w="1160" w:type="dxa"/>
            <w:tcBorders>
              <w:top w:val="nil"/>
              <w:left w:val="nil"/>
              <w:bottom w:val="single" w:sz="4" w:space="0" w:color="auto"/>
              <w:right w:val="single" w:sz="4" w:space="0" w:color="auto"/>
            </w:tcBorders>
            <w:shd w:val="clear" w:color="auto" w:fill="auto"/>
            <w:noWrap/>
            <w:vAlign w:val="bottom"/>
            <w:hideMark/>
          </w:tcPr>
          <w:p w14:paraId="04D87DDF" w14:textId="5A259F2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414</w:t>
            </w:r>
          </w:p>
        </w:tc>
        <w:tc>
          <w:tcPr>
            <w:tcW w:w="1160" w:type="dxa"/>
            <w:tcBorders>
              <w:top w:val="nil"/>
              <w:left w:val="nil"/>
              <w:bottom w:val="single" w:sz="4" w:space="0" w:color="auto"/>
              <w:right w:val="single" w:sz="4" w:space="0" w:color="auto"/>
            </w:tcBorders>
            <w:shd w:val="clear" w:color="auto" w:fill="auto"/>
            <w:noWrap/>
            <w:vAlign w:val="bottom"/>
            <w:hideMark/>
          </w:tcPr>
          <w:p w14:paraId="00618219" w14:textId="31195A3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368</w:t>
            </w:r>
          </w:p>
        </w:tc>
        <w:tc>
          <w:tcPr>
            <w:tcW w:w="1160" w:type="dxa"/>
            <w:tcBorders>
              <w:top w:val="nil"/>
              <w:left w:val="nil"/>
              <w:bottom w:val="single" w:sz="4" w:space="0" w:color="auto"/>
              <w:right w:val="single" w:sz="4" w:space="0" w:color="auto"/>
            </w:tcBorders>
            <w:shd w:val="clear" w:color="auto" w:fill="auto"/>
            <w:noWrap/>
            <w:vAlign w:val="bottom"/>
            <w:hideMark/>
          </w:tcPr>
          <w:p w14:paraId="37C8A165" w14:textId="57DD692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974</w:t>
            </w:r>
          </w:p>
        </w:tc>
        <w:tc>
          <w:tcPr>
            <w:tcW w:w="1160" w:type="dxa"/>
            <w:tcBorders>
              <w:top w:val="nil"/>
              <w:left w:val="nil"/>
              <w:bottom w:val="single" w:sz="4" w:space="0" w:color="auto"/>
              <w:right w:val="single" w:sz="4" w:space="0" w:color="auto"/>
            </w:tcBorders>
            <w:shd w:val="clear" w:color="auto" w:fill="auto"/>
            <w:noWrap/>
            <w:vAlign w:val="bottom"/>
            <w:hideMark/>
          </w:tcPr>
          <w:p w14:paraId="26E46EE5" w14:textId="7FB395D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394</w:t>
            </w:r>
          </w:p>
        </w:tc>
      </w:tr>
      <w:tr w:rsidR="00070515" w:rsidRPr="005206C2" w14:paraId="50F38801"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8828B5A"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..3 years</w:t>
            </w:r>
          </w:p>
        </w:tc>
        <w:tc>
          <w:tcPr>
            <w:tcW w:w="1296" w:type="dxa"/>
            <w:tcBorders>
              <w:top w:val="nil"/>
              <w:left w:val="nil"/>
              <w:bottom w:val="single" w:sz="4" w:space="0" w:color="auto"/>
              <w:right w:val="single" w:sz="4" w:space="0" w:color="auto"/>
            </w:tcBorders>
            <w:shd w:val="clear" w:color="auto" w:fill="auto"/>
            <w:noWrap/>
            <w:vAlign w:val="bottom"/>
            <w:hideMark/>
          </w:tcPr>
          <w:p w14:paraId="0328C97A" w14:textId="5518A59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165</w:t>
            </w:r>
          </w:p>
        </w:tc>
        <w:tc>
          <w:tcPr>
            <w:tcW w:w="1296" w:type="dxa"/>
            <w:tcBorders>
              <w:top w:val="nil"/>
              <w:left w:val="nil"/>
              <w:bottom w:val="single" w:sz="4" w:space="0" w:color="auto"/>
              <w:right w:val="single" w:sz="4" w:space="0" w:color="auto"/>
            </w:tcBorders>
            <w:shd w:val="clear" w:color="auto" w:fill="auto"/>
            <w:noWrap/>
            <w:vAlign w:val="bottom"/>
            <w:hideMark/>
          </w:tcPr>
          <w:p w14:paraId="4EC5EF43" w14:textId="6B081B4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361</w:t>
            </w:r>
          </w:p>
        </w:tc>
        <w:tc>
          <w:tcPr>
            <w:tcW w:w="1160" w:type="dxa"/>
            <w:tcBorders>
              <w:top w:val="nil"/>
              <w:left w:val="nil"/>
              <w:bottom w:val="single" w:sz="4" w:space="0" w:color="auto"/>
              <w:right w:val="single" w:sz="4" w:space="0" w:color="auto"/>
            </w:tcBorders>
            <w:shd w:val="clear" w:color="auto" w:fill="auto"/>
            <w:noWrap/>
            <w:vAlign w:val="bottom"/>
            <w:hideMark/>
          </w:tcPr>
          <w:p w14:paraId="1A78C20C" w14:textId="70578FC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804</w:t>
            </w:r>
          </w:p>
        </w:tc>
        <w:tc>
          <w:tcPr>
            <w:tcW w:w="1160" w:type="dxa"/>
            <w:tcBorders>
              <w:top w:val="nil"/>
              <w:left w:val="nil"/>
              <w:bottom w:val="single" w:sz="4" w:space="0" w:color="auto"/>
              <w:right w:val="single" w:sz="4" w:space="0" w:color="auto"/>
            </w:tcBorders>
            <w:shd w:val="clear" w:color="auto" w:fill="auto"/>
            <w:noWrap/>
            <w:vAlign w:val="bottom"/>
            <w:hideMark/>
          </w:tcPr>
          <w:p w14:paraId="25B915A3" w14:textId="34A7B67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572</w:t>
            </w:r>
          </w:p>
        </w:tc>
        <w:tc>
          <w:tcPr>
            <w:tcW w:w="1160" w:type="dxa"/>
            <w:tcBorders>
              <w:top w:val="nil"/>
              <w:left w:val="nil"/>
              <w:bottom w:val="single" w:sz="4" w:space="0" w:color="auto"/>
              <w:right w:val="single" w:sz="4" w:space="0" w:color="auto"/>
            </w:tcBorders>
            <w:shd w:val="clear" w:color="auto" w:fill="auto"/>
            <w:noWrap/>
            <w:vAlign w:val="bottom"/>
            <w:hideMark/>
          </w:tcPr>
          <w:p w14:paraId="487FC86F" w14:textId="6417D6B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148</w:t>
            </w:r>
          </w:p>
        </w:tc>
        <w:tc>
          <w:tcPr>
            <w:tcW w:w="1160" w:type="dxa"/>
            <w:tcBorders>
              <w:top w:val="nil"/>
              <w:left w:val="nil"/>
              <w:bottom w:val="single" w:sz="4" w:space="0" w:color="auto"/>
              <w:right w:val="single" w:sz="4" w:space="0" w:color="auto"/>
            </w:tcBorders>
            <w:shd w:val="clear" w:color="auto" w:fill="auto"/>
            <w:noWrap/>
            <w:vAlign w:val="bottom"/>
            <w:hideMark/>
          </w:tcPr>
          <w:p w14:paraId="69392955" w14:textId="2789464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424</w:t>
            </w:r>
          </w:p>
        </w:tc>
      </w:tr>
      <w:tr w:rsidR="00070515" w:rsidRPr="005206C2" w14:paraId="0A96DDC6"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9B57E4F"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..4 years</w:t>
            </w:r>
          </w:p>
        </w:tc>
        <w:tc>
          <w:tcPr>
            <w:tcW w:w="1296" w:type="dxa"/>
            <w:tcBorders>
              <w:top w:val="nil"/>
              <w:left w:val="nil"/>
              <w:bottom w:val="single" w:sz="4" w:space="0" w:color="auto"/>
              <w:right w:val="single" w:sz="4" w:space="0" w:color="auto"/>
            </w:tcBorders>
            <w:shd w:val="clear" w:color="auto" w:fill="auto"/>
            <w:noWrap/>
            <w:vAlign w:val="bottom"/>
            <w:hideMark/>
          </w:tcPr>
          <w:p w14:paraId="32BB5E6A" w14:textId="2D95C28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405</w:t>
            </w:r>
          </w:p>
        </w:tc>
        <w:tc>
          <w:tcPr>
            <w:tcW w:w="1296" w:type="dxa"/>
            <w:tcBorders>
              <w:top w:val="nil"/>
              <w:left w:val="nil"/>
              <w:bottom w:val="single" w:sz="4" w:space="0" w:color="auto"/>
              <w:right w:val="single" w:sz="4" w:space="0" w:color="auto"/>
            </w:tcBorders>
            <w:shd w:val="clear" w:color="auto" w:fill="auto"/>
            <w:noWrap/>
            <w:vAlign w:val="bottom"/>
            <w:hideMark/>
          </w:tcPr>
          <w:p w14:paraId="5921C772" w14:textId="310A686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553</w:t>
            </w:r>
          </w:p>
        </w:tc>
        <w:tc>
          <w:tcPr>
            <w:tcW w:w="1160" w:type="dxa"/>
            <w:tcBorders>
              <w:top w:val="nil"/>
              <w:left w:val="nil"/>
              <w:bottom w:val="single" w:sz="4" w:space="0" w:color="auto"/>
              <w:right w:val="single" w:sz="4" w:space="0" w:color="auto"/>
            </w:tcBorders>
            <w:shd w:val="clear" w:color="auto" w:fill="auto"/>
            <w:noWrap/>
            <w:vAlign w:val="bottom"/>
            <w:hideMark/>
          </w:tcPr>
          <w:p w14:paraId="7FED506E" w14:textId="6A32D13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852</w:t>
            </w:r>
          </w:p>
        </w:tc>
        <w:tc>
          <w:tcPr>
            <w:tcW w:w="1160" w:type="dxa"/>
            <w:tcBorders>
              <w:top w:val="nil"/>
              <w:left w:val="nil"/>
              <w:bottom w:val="single" w:sz="4" w:space="0" w:color="auto"/>
              <w:right w:val="single" w:sz="4" w:space="0" w:color="auto"/>
            </w:tcBorders>
            <w:shd w:val="clear" w:color="auto" w:fill="auto"/>
            <w:noWrap/>
            <w:vAlign w:val="bottom"/>
            <w:hideMark/>
          </w:tcPr>
          <w:p w14:paraId="4E337B01" w14:textId="210EF68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128</w:t>
            </w:r>
          </w:p>
        </w:tc>
        <w:tc>
          <w:tcPr>
            <w:tcW w:w="1160" w:type="dxa"/>
            <w:tcBorders>
              <w:top w:val="nil"/>
              <w:left w:val="nil"/>
              <w:bottom w:val="single" w:sz="4" w:space="0" w:color="auto"/>
              <w:right w:val="single" w:sz="4" w:space="0" w:color="auto"/>
            </w:tcBorders>
            <w:shd w:val="clear" w:color="auto" w:fill="auto"/>
            <w:noWrap/>
            <w:vAlign w:val="bottom"/>
            <w:hideMark/>
          </w:tcPr>
          <w:p w14:paraId="2802B6B2" w14:textId="019629D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338</w:t>
            </w:r>
          </w:p>
        </w:tc>
        <w:tc>
          <w:tcPr>
            <w:tcW w:w="1160" w:type="dxa"/>
            <w:tcBorders>
              <w:top w:val="nil"/>
              <w:left w:val="nil"/>
              <w:bottom w:val="single" w:sz="4" w:space="0" w:color="auto"/>
              <w:right w:val="single" w:sz="4" w:space="0" w:color="auto"/>
            </w:tcBorders>
            <w:shd w:val="clear" w:color="auto" w:fill="auto"/>
            <w:noWrap/>
            <w:vAlign w:val="bottom"/>
            <w:hideMark/>
          </w:tcPr>
          <w:p w14:paraId="0B27A2A2" w14:textId="585B047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790</w:t>
            </w:r>
          </w:p>
        </w:tc>
      </w:tr>
      <w:tr w:rsidR="00070515" w:rsidRPr="005206C2" w14:paraId="584697FB"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8C69BE4"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..5 years</w:t>
            </w:r>
          </w:p>
        </w:tc>
        <w:tc>
          <w:tcPr>
            <w:tcW w:w="1296" w:type="dxa"/>
            <w:tcBorders>
              <w:top w:val="nil"/>
              <w:left w:val="nil"/>
              <w:bottom w:val="single" w:sz="4" w:space="0" w:color="auto"/>
              <w:right w:val="single" w:sz="4" w:space="0" w:color="auto"/>
            </w:tcBorders>
            <w:shd w:val="clear" w:color="auto" w:fill="auto"/>
            <w:noWrap/>
            <w:vAlign w:val="bottom"/>
            <w:hideMark/>
          </w:tcPr>
          <w:p w14:paraId="5657650D" w14:textId="6554E77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449</w:t>
            </w:r>
          </w:p>
        </w:tc>
        <w:tc>
          <w:tcPr>
            <w:tcW w:w="1296" w:type="dxa"/>
            <w:tcBorders>
              <w:top w:val="nil"/>
              <w:left w:val="nil"/>
              <w:bottom w:val="single" w:sz="4" w:space="0" w:color="auto"/>
              <w:right w:val="single" w:sz="4" w:space="0" w:color="auto"/>
            </w:tcBorders>
            <w:shd w:val="clear" w:color="auto" w:fill="auto"/>
            <w:noWrap/>
            <w:vAlign w:val="bottom"/>
            <w:hideMark/>
          </w:tcPr>
          <w:p w14:paraId="71CC7AC9" w14:textId="7753FE8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597</w:t>
            </w:r>
          </w:p>
        </w:tc>
        <w:tc>
          <w:tcPr>
            <w:tcW w:w="1160" w:type="dxa"/>
            <w:tcBorders>
              <w:top w:val="nil"/>
              <w:left w:val="nil"/>
              <w:bottom w:val="single" w:sz="4" w:space="0" w:color="auto"/>
              <w:right w:val="single" w:sz="4" w:space="0" w:color="auto"/>
            </w:tcBorders>
            <w:shd w:val="clear" w:color="auto" w:fill="auto"/>
            <w:noWrap/>
            <w:vAlign w:val="bottom"/>
            <w:hideMark/>
          </w:tcPr>
          <w:p w14:paraId="4C8F73C5" w14:textId="3A91907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852</w:t>
            </w:r>
          </w:p>
        </w:tc>
        <w:tc>
          <w:tcPr>
            <w:tcW w:w="1160" w:type="dxa"/>
            <w:tcBorders>
              <w:top w:val="nil"/>
              <w:left w:val="nil"/>
              <w:bottom w:val="single" w:sz="4" w:space="0" w:color="auto"/>
              <w:right w:val="single" w:sz="4" w:space="0" w:color="auto"/>
            </w:tcBorders>
            <w:shd w:val="clear" w:color="auto" w:fill="auto"/>
            <w:noWrap/>
            <w:vAlign w:val="bottom"/>
            <w:hideMark/>
          </w:tcPr>
          <w:p w14:paraId="3659250F" w14:textId="56154F7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410</w:t>
            </w:r>
          </w:p>
        </w:tc>
        <w:tc>
          <w:tcPr>
            <w:tcW w:w="1160" w:type="dxa"/>
            <w:tcBorders>
              <w:top w:val="nil"/>
              <w:left w:val="nil"/>
              <w:bottom w:val="single" w:sz="4" w:space="0" w:color="auto"/>
              <w:right w:val="single" w:sz="4" w:space="0" w:color="auto"/>
            </w:tcBorders>
            <w:shd w:val="clear" w:color="auto" w:fill="auto"/>
            <w:noWrap/>
            <w:vAlign w:val="bottom"/>
            <w:hideMark/>
          </w:tcPr>
          <w:p w14:paraId="14EF77C9" w14:textId="78CEF4E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556</w:t>
            </w:r>
          </w:p>
        </w:tc>
        <w:tc>
          <w:tcPr>
            <w:tcW w:w="1160" w:type="dxa"/>
            <w:tcBorders>
              <w:top w:val="nil"/>
              <w:left w:val="nil"/>
              <w:bottom w:val="single" w:sz="4" w:space="0" w:color="auto"/>
              <w:right w:val="single" w:sz="4" w:space="0" w:color="auto"/>
            </w:tcBorders>
            <w:shd w:val="clear" w:color="auto" w:fill="auto"/>
            <w:noWrap/>
            <w:vAlign w:val="bottom"/>
            <w:hideMark/>
          </w:tcPr>
          <w:p w14:paraId="41D30A80" w14:textId="36C712D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854</w:t>
            </w:r>
          </w:p>
        </w:tc>
      </w:tr>
      <w:tr w:rsidR="00070515" w:rsidRPr="005206C2" w14:paraId="028C60AD"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7415CF7"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..6 years</w:t>
            </w:r>
          </w:p>
        </w:tc>
        <w:tc>
          <w:tcPr>
            <w:tcW w:w="1296" w:type="dxa"/>
            <w:tcBorders>
              <w:top w:val="nil"/>
              <w:left w:val="nil"/>
              <w:bottom w:val="single" w:sz="4" w:space="0" w:color="auto"/>
              <w:right w:val="single" w:sz="4" w:space="0" w:color="auto"/>
            </w:tcBorders>
            <w:shd w:val="clear" w:color="auto" w:fill="auto"/>
            <w:noWrap/>
            <w:vAlign w:val="bottom"/>
            <w:hideMark/>
          </w:tcPr>
          <w:p w14:paraId="11982EF9" w14:textId="053FECE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392</w:t>
            </w:r>
          </w:p>
        </w:tc>
        <w:tc>
          <w:tcPr>
            <w:tcW w:w="1296" w:type="dxa"/>
            <w:tcBorders>
              <w:top w:val="nil"/>
              <w:left w:val="nil"/>
              <w:bottom w:val="single" w:sz="4" w:space="0" w:color="auto"/>
              <w:right w:val="single" w:sz="4" w:space="0" w:color="auto"/>
            </w:tcBorders>
            <w:shd w:val="clear" w:color="auto" w:fill="auto"/>
            <w:noWrap/>
            <w:vAlign w:val="bottom"/>
            <w:hideMark/>
          </w:tcPr>
          <w:p w14:paraId="164EC5A0" w14:textId="6C5842F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507</w:t>
            </w:r>
          </w:p>
        </w:tc>
        <w:tc>
          <w:tcPr>
            <w:tcW w:w="1160" w:type="dxa"/>
            <w:tcBorders>
              <w:top w:val="nil"/>
              <w:left w:val="nil"/>
              <w:bottom w:val="single" w:sz="4" w:space="0" w:color="auto"/>
              <w:right w:val="single" w:sz="4" w:space="0" w:color="auto"/>
            </w:tcBorders>
            <w:shd w:val="clear" w:color="auto" w:fill="auto"/>
            <w:noWrap/>
            <w:vAlign w:val="bottom"/>
            <w:hideMark/>
          </w:tcPr>
          <w:p w14:paraId="67004352" w14:textId="7D60CCE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885</w:t>
            </w:r>
          </w:p>
        </w:tc>
        <w:tc>
          <w:tcPr>
            <w:tcW w:w="1160" w:type="dxa"/>
            <w:tcBorders>
              <w:top w:val="nil"/>
              <w:left w:val="nil"/>
              <w:bottom w:val="single" w:sz="4" w:space="0" w:color="auto"/>
              <w:right w:val="single" w:sz="4" w:space="0" w:color="auto"/>
            </w:tcBorders>
            <w:shd w:val="clear" w:color="auto" w:fill="auto"/>
            <w:noWrap/>
            <w:vAlign w:val="bottom"/>
            <w:hideMark/>
          </w:tcPr>
          <w:p w14:paraId="10238379" w14:textId="0A969D0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458</w:t>
            </w:r>
          </w:p>
        </w:tc>
        <w:tc>
          <w:tcPr>
            <w:tcW w:w="1160" w:type="dxa"/>
            <w:tcBorders>
              <w:top w:val="nil"/>
              <w:left w:val="nil"/>
              <w:bottom w:val="single" w:sz="4" w:space="0" w:color="auto"/>
              <w:right w:val="single" w:sz="4" w:space="0" w:color="auto"/>
            </w:tcBorders>
            <w:shd w:val="clear" w:color="auto" w:fill="auto"/>
            <w:noWrap/>
            <w:vAlign w:val="bottom"/>
            <w:hideMark/>
          </w:tcPr>
          <w:p w14:paraId="3D7774E6" w14:textId="3695B0F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618</w:t>
            </w:r>
          </w:p>
        </w:tc>
        <w:tc>
          <w:tcPr>
            <w:tcW w:w="1160" w:type="dxa"/>
            <w:tcBorders>
              <w:top w:val="nil"/>
              <w:left w:val="nil"/>
              <w:bottom w:val="single" w:sz="4" w:space="0" w:color="auto"/>
              <w:right w:val="single" w:sz="4" w:space="0" w:color="auto"/>
            </w:tcBorders>
            <w:shd w:val="clear" w:color="auto" w:fill="auto"/>
            <w:noWrap/>
            <w:vAlign w:val="bottom"/>
            <w:hideMark/>
          </w:tcPr>
          <w:p w14:paraId="2ACC8162" w14:textId="0E29774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840</w:t>
            </w:r>
          </w:p>
        </w:tc>
      </w:tr>
      <w:tr w:rsidR="00070515" w:rsidRPr="005206C2" w14:paraId="57025612"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E6578A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..7 years</w:t>
            </w:r>
          </w:p>
        </w:tc>
        <w:tc>
          <w:tcPr>
            <w:tcW w:w="1296" w:type="dxa"/>
            <w:tcBorders>
              <w:top w:val="nil"/>
              <w:left w:val="nil"/>
              <w:bottom w:val="single" w:sz="4" w:space="0" w:color="auto"/>
              <w:right w:val="single" w:sz="4" w:space="0" w:color="auto"/>
            </w:tcBorders>
            <w:shd w:val="clear" w:color="auto" w:fill="auto"/>
            <w:noWrap/>
            <w:vAlign w:val="bottom"/>
            <w:hideMark/>
          </w:tcPr>
          <w:p w14:paraId="75D38F04" w14:textId="0070811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382</w:t>
            </w:r>
          </w:p>
        </w:tc>
        <w:tc>
          <w:tcPr>
            <w:tcW w:w="1296" w:type="dxa"/>
            <w:tcBorders>
              <w:top w:val="nil"/>
              <w:left w:val="nil"/>
              <w:bottom w:val="single" w:sz="4" w:space="0" w:color="auto"/>
              <w:right w:val="single" w:sz="4" w:space="0" w:color="auto"/>
            </w:tcBorders>
            <w:shd w:val="clear" w:color="auto" w:fill="auto"/>
            <w:noWrap/>
            <w:vAlign w:val="bottom"/>
            <w:hideMark/>
          </w:tcPr>
          <w:p w14:paraId="50227B32" w14:textId="110E6B0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989</w:t>
            </w:r>
          </w:p>
        </w:tc>
        <w:tc>
          <w:tcPr>
            <w:tcW w:w="1160" w:type="dxa"/>
            <w:tcBorders>
              <w:top w:val="nil"/>
              <w:left w:val="nil"/>
              <w:bottom w:val="single" w:sz="4" w:space="0" w:color="auto"/>
              <w:right w:val="single" w:sz="4" w:space="0" w:color="auto"/>
            </w:tcBorders>
            <w:shd w:val="clear" w:color="auto" w:fill="auto"/>
            <w:noWrap/>
            <w:vAlign w:val="bottom"/>
            <w:hideMark/>
          </w:tcPr>
          <w:p w14:paraId="55DD18FC" w14:textId="05A163F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393</w:t>
            </w:r>
          </w:p>
        </w:tc>
        <w:tc>
          <w:tcPr>
            <w:tcW w:w="1160" w:type="dxa"/>
            <w:tcBorders>
              <w:top w:val="nil"/>
              <w:left w:val="nil"/>
              <w:bottom w:val="single" w:sz="4" w:space="0" w:color="auto"/>
              <w:right w:val="single" w:sz="4" w:space="0" w:color="auto"/>
            </w:tcBorders>
            <w:shd w:val="clear" w:color="auto" w:fill="auto"/>
            <w:noWrap/>
            <w:vAlign w:val="bottom"/>
            <w:hideMark/>
          </w:tcPr>
          <w:p w14:paraId="1E146400" w14:textId="4F13586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407</w:t>
            </w:r>
          </w:p>
        </w:tc>
        <w:tc>
          <w:tcPr>
            <w:tcW w:w="1160" w:type="dxa"/>
            <w:tcBorders>
              <w:top w:val="nil"/>
              <w:left w:val="nil"/>
              <w:bottom w:val="single" w:sz="4" w:space="0" w:color="auto"/>
              <w:right w:val="single" w:sz="4" w:space="0" w:color="auto"/>
            </w:tcBorders>
            <w:shd w:val="clear" w:color="auto" w:fill="auto"/>
            <w:noWrap/>
            <w:vAlign w:val="bottom"/>
            <w:hideMark/>
          </w:tcPr>
          <w:p w14:paraId="0F4D0F6C" w14:textId="27B396F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533</w:t>
            </w:r>
          </w:p>
        </w:tc>
        <w:tc>
          <w:tcPr>
            <w:tcW w:w="1160" w:type="dxa"/>
            <w:tcBorders>
              <w:top w:val="nil"/>
              <w:left w:val="nil"/>
              <w:bottom w:val="single" w:sz="4" w:space="0" w:color="auto"/>
              <w:right w:val="single" w:sz="4" w:space="0" w:color="auto"/>
            </w:tcBorders>
            <w:shd w:val="clear" w:color="auto" w:fill="auto"/>
            <w:noWrap/>
            <w:vAlign w:val="bottom"/>
            <w:hideMark/>
          </w:tcPr>
          <w:p w14:paraId="1A555749" w14:textId="67D19DB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874</w:t>
            </w:r>
          </w:p>
        </w:tc>
      </w:tr>
      <w:tr w:rsidR="00070515" w:rsidRPr="005206C2" w14:paraId="23070488"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0FACE67B"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..8 years</w:t>
            </w:r>
          </w:p>
        </w:tc>
        <w:tc>
          <w:tcPr>
            <w:tcW w:w="1296" w:type="dxa"/>
            <w:tcBorders>
              <w:top w:val="nil"/>
              <w:left w:val="nil"/>
              <w:bottom w:val="single" w:sz="4" w:space="0" w:color="auto"/>
              <w:right w:val="single" w:sz="4" w:space="0" w:color="auto"/>
            </w:tcBorders>
            <w:shd w:val="clear" w:color="auto" w:fill="auto"/>
            <w:noWrap/>
            <w:vAlign w:val="bottom"/>
            <w:hideMark/>
          </w:tcPr>
          <w:p w14:paraId="7712AC69" w14:textId="7714E5A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128</w:t>
            </w:r>
          </w:p>
        </w:tc>
        <w:tc>
          <w:tcPr>
            <w:tcW w:w="1296" w:type="dxa"/>
            <w:tcBorders>
              <w:top w:val="nil"/>
              <w:left w:val="nil"/>
              <w:bottom w:val="single" w:sz="4" w:space="0" w:color="auto"/>
              <w:right w:val="single" w:sz="4" w:space="0" w:color="auto"/>
            </w:tcBorders>
            <w:shd w:val="clear" w:color="auto" w:fill="auto"/>
            <w:noWrap/>
            <w:vAlign w:val="bottom"/>
            <w:hideMark/>
          </w:tcPr>
          <w:p w14:paraId="226D2D09" w14:textId="712CCF4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321</w:t>
            </w:r>
          </w:p>
        </w:tc>
        <w:tc>
          <w:tcPr>
            <w:tcW w:w="1160" w:type="dxa"/>
            <w:tcBorders>
              <w:top w:val="nil"/>
              <w:left w:val="nil"/>
              <w:bottom w:val="single" w:sz="4" w:space="0" w:color="auto"/>
              <w:right w:val="single" w:sz="4" w:space="0" w:color="auto"/>
            </w:tcBorders>
            <w:shd w:val="clear" w:color="auto" w:fill="auto"/>
            <w:noWrap/>
            <w:vAlign w:val="bottom"/>
            <w:hideMark/>
          </w:tcPr>
          <w:p w14:paraId="51657388" w14:textId="1B845DB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807</w:t>
            </w:r>
          </w:p>
        </w:tc>
        <w:tc>
          <w:tcPr>
            <w:tcW w:w="1160" w:type="dxa"/>
            <w:tcBorders>
              <w:top w:val="nil"/>
              <w:left w:val="nil"/>
              <w:bottom w:val="single" w:sz="4" w:space="0" w:color="auto"/>
              <w:right w:val="single" w:sz="4" w:space="0" w:color="auto"/>
            </w:tcBorders>
            <w:shd w:val="clear" w:color="auto" w:fill="auto"/>
            <w:noWrap/>
            <w:vAlign w:val="bottom"/>
            <w:hideMark/>
          </w:tcPr>
          <w:p w14:paraId="3C0E0A43" w14:textId="34345EF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385</w:t>
            </w:r>
          </w:p>
        </w:tc>
        <w:tc>
          <w:tcPr>
            <w:tcW w:w="1160" w:type="dxa"/>
            <w:tcBorders>
              <w:top w:val="nil"/>
              <w:left w:val="nil"/>
              <w:bottom w:val="single" w:sz="4" w:space="0" w:color="auto"/>
              <w:right w:val="single" w:sz="4" w:space="0" w:color="auto"/>
            </w:tcBorders>
            <w:shd w:val="clear" w:color="auto" w:fill="auto"/>
            <w:noWrap/>
            <w:vAlign w:val="bottom"/>
            <w:hideMark/>
          </w:tcPr>
          <w:p w14:paraId="01AC8EBA" w14:textId="2FB3D01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005</w:t>
            </w:r>
          </w:p>
        </w:tc>
        <w:tc>
          <w:tcPr>
            <w:tcW w:w="1160" w:type="dxa"/>
            <w:tcBorders>
              <w:top w:val="nil"/>
              <w:left w:val="nil"/>
              <w:bottom w:val="single" w:sz="4" w:space="0" w:color="auto"/>
              <w:right w:val="single" w:sz="4" w:space="0" w:color="auto"/>
            </w:tcBorders>
            <w:shd w:val="clear" w:color="auto" w:fill="auto"/>
            <w:noWrap/>
            <w:vAlign w:val="bottom"/>
            <w:hideMark/>
          </w:tcPr>
          <w:p w14:paraId="53EC15A4" w14:textId="6F9CFEF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380</w:t>
            </w:r>
          </w:p>
        </w:tc>
      </w:tr>
      <w:tr w:rsidR="00070515" w:rsidRPr="005206C2" w14:paraId="5C56A047"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F45989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..9 years</w:t>
            </w:r>
          </w:p>
        </w:tc>
        <w:tc>
          <w:tcPr>
            <w:tcW w:w="1296" w:type="dxa"/>
            <w:tcBorders>
              <w:top w:val="nil"/>
              <w:left w:val="nil"/>
              <w:bottom w:val="single" w:sz="4" w:space="0" w:color="auto"/>
              <w:right w:val="single" w:sz="4" w:space="0" w:color="auto"/>
            </w:tcBorders>
            <w:shd w:val="clear" w:color="auto" w:fill="auto"/>
            <w:noWrap/>
            <w:vAlign w:val="bottom"/>
            <w:hideMark/>
          </w:tcPr>
          <w:p w14:paraId="0BFCBC9E" w14:textId="77BC495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945</w:t>
            </w:r>
          </w:p>
        </w:tc>
        <w:tc>
          <w:tcPr>
            <w:tcW w:w="1296" w:type="dxa"/>
            <w:tcBorders>
              <w:top w:val="nil"/>
              <w:left w:val="nil"/>
              <w:bottom w:val="single" w:sz="4" w:space="0" w:color="auto"/>
              <w:right w:val="single" w:sz="4" w:space="0" w:color="auto"/>
            </w:tcBorders>
            <w:shd w:val="clear" w:color="auto" w:fill="auto"/>
            <w:noWrap/>
            <w:vAlign w:val="bottom"/>
            <w:hideMark/>
          </w:tcPr>
          <w:p w14:paraId="79DCBD5B" w14:textId="5F18813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712</w:t>
            </w:r>
          </w:p>
        </w:tc>
        <w:tc>
          <w:tcPr>
            <w:tcW w:w="1160" w:type="dxa"/>
            <w:tcBorders>
              <w:top w:val="nil"/>
              <w:left w:val="nil"/>
              <w:bottom w:val="single" w:sz="4" w:space="0" w:color="auto"/>
              <w:right w:val="single" w:sz="4" w:space="0" w:color="auto"/>
            </w:tcBorders>
            <w:shd w:val="clear" w:color="auto" w:fill="auto"/>
            <w:noWrap/>
            <w:vAlign w:val="bottom"/>
            <w:hideMark/>
          </w:tcPr>
          <w:p w14:paraId="24594299" w14:textId="400CC3D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233</w:t>
            </w:r>
          </w:p>
        </w:tc>
        <w:tc>
          <w:tcPr>
            <w:tcW w:w="1160" w:type="dxa"/>
            <w:tcBorders>
              <w:top w:val="nil"/>
              <w:left w:val="nil"/>
              <w:bottom w:val="single" w:sz="4" w:space="0" w:color="auto"/>
              <w:right w:val="single" w:sz="4" w:space="0" w:color="auto"/>
            </w:tcBorders>
            <w:shd w:val="clear" w:color="auto" w:fill="auto"/>
            <w:noWrap/>
            <w:vAlign w:val="bottom"/>
            <w:hideMark/>
          </w:tcPr>
          <w:p w14:paraId="0F5CA8D9" w14:textId="582BC58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162</w:t>
            </w:r>
          </w:p>
        </w:tc>
        <w:tc>
          <w:tcPr>
            <w:tcW w:w="1160" w:type="dxa"/>
            <w:tcBorders>
              <w:top w:val="nil"/>
              <w:left w:val="nil"/>
              <w:bottom w:val="single" w:sz="4" w:space="0" w:color="auto"/>
              <w:right w:val="single" w:sz="4" w:space="0" w:color="auto"/>
            </w:tcBorders>
            <w:shd w:val="clear" w:color="auto" w:fill="auto"/>
            <w:noWrap/>
            <w:vAlign w:val="bottom"/>
            <w:hideMark/>
          </w:tcPr>
          <w:p w14:paraId="70C64853" w14:textId="2042989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339</w:t>
            </w:r>
          </w:p>
        </w:tc>
        <w:tc>
          <w:tcPr>
            <w:tcW w:w="1160" w:type="dxa"/>
            <w:tcBorders>
              <w:top w:val="nil"/>
              <w:left w:val="nil"/>
              <w:bottom w:val="single" w:sz="4" w:space="0" w:color="auto"/>
              <w:right w:val="single" w:sz="4" w:space="0" w:color="auto"/>
            </w:tcBorders>
            <w:shd w:val="clear" w:color="auto" w:fill="auto"/>
            <w:noWrap/>
            <w:vAlign w:val="bottom"/>
            <w:hideMark/>
          </w:tcPr>
          <w:p w14:paraId="01D17A8A" w14:textId="74ED9F5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823</w:t>
            </w:r>
          </w:p>
        </w:tc>
      </w:tr>
      <w:tr w:rsidR="00070515" w:rsidRPr="005206C2" w14:paraId="7C7E7764"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024F9AB7"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..10 years</w:t>
            </w:r>
          </w:p>
        </w:tc>
        <w:tc>
          <w:tcPr>
            <w:tcW w:w="1296" w:type="dxa"/>
            <w:tcBorders>
              <w:top w:val="nil"/>
              <w:left w:val="nil"/>
              <w:bottom w:val="single" w:sz="4" w:space="0" w:color="auto"/>
              <w:right w:val="single" w:sz="4" w:space="0" w:color="auto"/>
            </w:tcBorders>
            <w:shd w:val="clear" w:color="auto" w:fill="auto"/>
            <w:noWrap/>
            <w:vAlign w:val="bottom"/>
            <w:hideMark/>
          </w:tcPr>
          <w:p w14:paraId="42EF1D92" w14:textId="0D572B4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639</w:t>
            </w:r>
          </w:p>
        </w:tc>
        <w:tc>
          <w:tcPr>
            <w:tcW w:w="1296" w:type="dxa"/>
            <w:tcBorders>
              <w:top w:val="nil"/>
              <w:left w:val="nil"/>
              <w:bottom w:val="single" w:sz="4" w:space="0" w:color="auto"/>
              <w:right w:val="single" w:sz="4" w:space="0" w:color="auto"/>
            </w:tcBorders>
            <w:shd w:val="clear" w:color="auto" w:fill="auto"/>
            <w:noWrap/>
            <w:vAlign w:val="bottom"/>
            <w:hideMark/>
          </w:tcPr>
          <w:p w14:paraId="6A4E41A1" w14:textId="4A217A8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547</w:t>
            </w:r>
          </w:p>
        </w:tc>
        <w:tc>
          <w:tcPr>
            <w:tcW w:w="1160" w:type="dxa"/>
            <w:tcBorders>
              <w:top w:val="nil"/>
              <w:left w:val="nil"/>
              <w:bottom w:val="single" w:sz="4" w:space="0" w:color="auto"/>
              <w:right w:val="single" w:sz="4" w:space="0" w:color="auto"/>
            </w:tcBorders>
            <w:shd w:val="clear" w:color="auto" w:fill="auto"/>
            <w:noWrap/>
            <w:vAlign w:val="bottom"/>
            <w:hideMark/>
          </w:tcPr>
          <w:p w14:paraId="5738BB4B" w14:textId="44C136E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092</w:t>
            </w:r>
          </w:p>
        </w:tc>
        <w:tc>
          <w:tcPr>
            <w:tcW w:w="1160" w:type="dxa"/>
            <w:tcBorders>
              <w:top w:val="nil"/>
              <w:left w:val="nil"/>
              <w:bottom w:val="single" w:sz="4" w:space="0" w:color="auto"/>
              <w:right w:val="single" w:sz="4" w:space="0" w:color="auto"/>
            </w:tcBorders>
            <w:shd w:val="clear" w:color="auto" w:fill="auto"/>
            <w:noWrap/>
            <w:vAlign w:val="bottom"/>
            <w:hideMark/>
          </w:tcPr>
          <w:p w14:paraId="3676051D" w14:textId="2245B4C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973</w:t>
            </w:r>
          </w:p>
        </w:tc>
        <w:tc>
          <w:tcPr>
            <w:tcW w:w="1160" w:type="dxa"/>
            <w:tcBorders>
              <w:top w:val="nil"/>
              <w:left w:val="nil"/>
              <w:bottom w:val="single" w:sz="4" w:space="0" w:color="auto"/>
              <w:right w:val="single" w:sz="4" w:space="0" w:color="auto"/>
            </w:tcBorders>
            <w:shd w:val="clear" w:color="auto" w:fill="auto"/>
            <w:noWrap/>
            <w:vAlign w:val="bottom"/>
            <w:hideMark/>
          </w:tcPr>
          <w:p w14:paraId="68AEED58" w14:textId="35E5707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721</w:t>
            </w:r>
          </w:p>
        </w:tc>
        <w:tc>
          <w:tcPr>
            <w:tcW w:w="1160" w:type="dxa"/>
            <w:tcBorders>
              <w:top w:val="nil"/>
              <w:left w:val="nil"/>
              <w:bottom w:val="single" w:sz="4" w:space="0" w:color="auto"/>
              <w:right w:val="single" w:sz="4" w:space="0" w:color="auto"/>
            </w:tcBorders>
            <w:shd w:val="clear" w:color="auto" w:fill="auto"/>
            <w:noWrap/>
            <w:vAlign w:val="bottom"/>
            <w:hideMark/>
          </w:tcPr>
          <w:p w14:paraId="19D43192" w14:textId="5B05EE1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252</w:t>
            </w:r>
          </w:p>
        </w:tc>
      </w:tr>
      <w:tr w:rsidR="00070515" w:rsidRPr="005206C2" w14:paraId="776D04BC"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1AB730DD"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..11 years</w:t>
            </w:r>
          </w:p>
        </w:tc>
        <w:tc>
          <w:tcPr>
            <w:tcW w:w="1296" w:type="dxa"/>
            <w:tcBorders>
              <w:top w:val="nil"/>
              <w:left w:val="nil"/>
              <w:bottom w:val="single" w:sz="4" w:space="0" w:color="auto"/>
              <w:right w:val="single" w:sz="4" w:space="0" w:color="auto"/>
            </w:tcBorders>
            <w:shd w:val="clear" w:color="auto" w:fill="auto"/>
            <w:noWrap/>
            <w:vAlign w:val="bottom"/>
            <w:hideMark/>
          </w:tcPr>
          <w:p w14:paraId="00DA59BE" w14:textId="64235EE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125</w:t>
            </w:r>
          </w:p>
        </w:tc>
        <w:tc>
          <w:tcPr>
            <w:tcW w:w="1296" w:type="dxa"/>
            <w:tcBorders>
              <w:top w:val="nil"/>
              <w:left w:val="nil"/>
              <w:bottom w:val="single" w:sz="4" w:space="0" w:color="auto"/>
              <w:right w:val="single" w:sz="4" w:space="0" w:color="auto"/>
            </w:tcBorders>
            <w:shd w:val="clear" w:color="auto" w:fill="auto"/>
            <w:noWrap/>
            <w:vAlign w:val="bottom"/>
            <w:hideMark/>
          </w:tcPr>
          <w:p w14:paraId="53B17E20" w14:textId="0166C10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232</w:t>
            </w:r>
          </w:p>
        </w:tc>
        <w:tc>
          <w:tcPr>
            <w:tcW w:w="1160" w:type="dxa"/>
            <w:tcBorders>
              <w:top w:val="nil"/>
              <w:left w:val="nil"/>
              <w:bottom w:val="single" w:sz="4" w:space="0" w:color="auto"/>
              <w:right w:val="single" w:sz="4" w:space="0" w:color="auto"/>
            </w:tcBorders>
            <w:shd w:val="clear" w:color="auto" w:fill="auto"/>
            <w:noWrap/>
            <w:vAlign w:val="bottom"/>
            <w:hideMark/>
          </w:tcPr>
          <w:p w14:paraId="5B4082FE" w14:textId="436490D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893</w:t>
            </w:r>
          </w:p>
        </w:tc>
        <w:tc>
          <w:tcPr>
            <w:tcW w:w="1160" w:type="dxa"/>
            <w:tcBorders>
              <w:top w:val="nil"/>
              <w:left w:val="nil"/>
              <w:bottom w:val="single" w:sz="4" w:space="0" w:color="auto"/>
              <w:right w:val="single" w:sz="4" w:space="0" w:color="auto"/>
            </w:tcBorders>
            <w:shd w:val="clear" w:color="auto" w:fill="auto"/>
            <w:noWrap/>
            <w:vAlign w:val="bottom"/>
            <w:hideMark/>
          </w:tcPr>
          <w:p w14:paraId="54EE28C2" w14:textId="6735A70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687</w:t>
            </w:r>
          </w:p>
        </w:tc>
        <w:tc>
          <w:tcPr>
            <w:tcW w:w="1160" w:type="dxa"/>
            <w:tcBorders>
              <w:top w:val="nil"/>
              <w:left w:val="nil"/>
              <w:bottom w:val="single" w:sz="4" w:space="0" w:color="auto"/>
              <w:right w:val="single" w:sz="4" w:space="0" w:color="auto"/>
            </w:tcBorders>
            <w:shd w:val="clear" w:color="auto" w:fill="auto"/>
            <w:noWrap/>
            <w:vAlign w:val="bottom"/>
            <w:hideMark/>
          </w:tcPr>
          <w:p w14:paraId="4F9E7630" w14:textId="3E1940C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584</w:t>
            </w:r>
          </w:p>
        </w:tc>
        <w:tc>
          <w:tcPr>
            <w:tcW w:w="1160" w:type="dxa"/>
            <w:tcBorders>
              <w:top w:val="nil"/>
              <w:left w:val="nil"/>
              <w:bottom w:val="single" w:sz="4" w:space="0" w:color="auto"/>
              <w:right w:val="single" w:sz="4" w:space="0" w:color="auto"/>
            </w:tcBorders>
            <w:shd w:val="clear" w:color="auto" w:fill="auto"/>
            <w:noWrap/>
            <w:vAlign w:val="bottom"/>
            <w:hideMark/>
          </w:tcPr>
          <w:p w14:paraId="0D28F5DE" w14:textId="0D8CF34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103</w:t>
            </w:r>
          </w:p>
        </w:tc>
      </w:tr>
      <w:tr w:rsidR="00070515" w:rsidRPr="005206C2" w14:paraId="333A545E"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C5B9E41"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..12 years</w:t>
            </w:r>
          </w:p>
        </w:tc>
        <w:tc>
          <w:tcPr>
            <w:tcW w:w="1296" w:type="dxa"/>
            <w:tcBorders>
              <w:top w:val="nil"/>
              <w:left w:val="nil"/>
              <w:bottom w:val="single" w:sz="4" w:space="0" w:color="auto"/>
              <w:right w:val="single" w:sz="4" w:space="0" w:color="auto"/>
            </w:tcBorders>
            <w:shd w:val="clear" w:color="auto" w:fill="auto"/>
            <w:noWrap/>
            <w:vAlign w:val="bottom"/>
            <w:hideMark/>
          </w:tcPr>
          <w:p w14:paraId="51D2E420" w14:textId="3BFD0BF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032</w:t>
            </w:r>
          </w:p>
        </w:tc>
        <w:tc>
          <w:tcPr>
            <w:tcW w:w="1296" w:type="dxa"/>
            <w:tcBorders>
              <w:top w:val="nil"/>
              <w:left w:val="nil"/>
              <w:bottom w:val="single" w:sz="4" w:space="0" w:color="auto"/>
              <w:right w:val="single" w:sz="4" w:space="0" w:color="auto"/>
            </w:tcBorders>
            <w:shd w:val="clear" w:color="auto" w:fill="auto"/>
            <w:noWrap/>
            <w:vAlign w:val="bottom"/>
            <w:hideMark/>
          </w:tcPr>
          <w:p w14:paraId="22868887" w14:textId="5E07C23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408</w:t>
            </w:r>
          </w:p>
        </w:tc>
        <w:tc>
          <w:tcPr>
            <w:tcW w:w="1160" w:type="dxa"/>
            <w:tcBorders>
              <w:top w:val="nil"/>
              <w:left w:val="nil"/>
              <w:bottom w:val="single" w:sz="4" w:space="0" w:color="auto"/>
              <w:right w:val="single" w:sz="4" w:space="0" w:color="auto"/>
            </w:tcBorders>
            <w:shd w:val="clear" w:color="auto" w:fill="auto"/>
            <w:noWrap/>
            <w:vAlign w:val="bottom"/>
            <w:hideMark/>
          </w:tcPr>
          <w:p w14:paraId="1E3061E9" w14:textId="041650A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624</w:t>
            </w:r>
          </w:p>
        </w:tc>
        <w:tc>
          <w:tcPr>
            <w:tcW w:w="1160" w:type="dxa"/>
            <w:tcBorders>
              <w:top w:val="nil"/>
              <w:left w:val="nil"/>
              <w:bottom w:val="single" w:sz="4" w:space="0" w:color="auto"/>
              <w:right w:val="single" w:sz="4" w:space="0" w:color="auto"/>
            </w:tcBorders>
            <w:shd w:val="clear" w:color="auto" w:fill="auto"/>
            <w:noWrap/>
            <w:vAlign w:val="bottom"/>
            <w:hideMark/>
          </w:tcPr>
          <w:p w14:paraId="4128EA55" w14:textId="1055F59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196</w:t>
            </w:r>
          </w:p>
        </w:tc>
        <w:tc>
          <w:tcPr>
            <w:tcW w:w="1160" w:type="dxa"/>
            <w:tcBorders>
              <w:top w:val="nil"/>
              <w:left w:val="nil"/>
              <w:bottom w:val="single" w:sz="4" w:space="0" w:color="auto"/>
              <w:right w:val="single" w:sz="4" w:space="0" w:color="auto"/>
            </w:tcBorders>
            <w:shd w:val="clear" w:color="auto" w:fill="auto"/>
            <w:noWrap/>
            <w:vAlign w:val="bottom"/>
            <w:hideMark/>
          </w:tcPr>
          <w:p w14:paraId="59B28BAE" w14:textId="69D601A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273</w:t>
            </w:r>
          </w:p>
        </w:tc>
        <w:tc>
          <w:tcPr>
            <w:tcW w:w="1160" w:type="dxa"/>
            <w:tcBorders>
              <w:top w:val="nil"/>
              <w:left w:val="nil"/>
              <w:bottom w:val="single" w:sz="4" w:space="0" w:color="auto"/>
              <w:right w:val="single" w:sz="4" w:space="0" w:color="auto"/>
            </w:tcBorders>
            <w:shd w:val="clear" w:color="auto" w:fill="auto"/>
            <w:noWrap/>
            <w:vAlign w:val="bottom"/>
            <w:hideMark/>
          </w:tcPr>
          <w:p w14:paraId="31A57305" w14:textId="735EBB3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923</w:t>
            </w:r>
          </w:p>
        </w:tc>
      </w:tr>
      <w:tr w:rsidR="00070515" w:rsidRPr="005206C2" w14:paraId="3E34173D"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FC373E9"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..13 years</w:t>
            </w:r>
          </w:p>
        </w:tc>
        <w:tc>
          <w:tcPr>
            <w:tcW w:w="1296" w:type="dxa"/>
            <w:tcBorders>
              <w:top w:val="nil"/>
              <w:left w:val="nil"/>
              <w:bottom w:val="single" w:sz="4" w:space="0" w:color="auto"/>
              <w:right w:val="single" w:sz="4" w:space="0" w:color="auto"/>
            </w:tcBorders>
            <w:shd w:val="clear" w:color="auto" w:fill="auto"/>
            <w:noWrap/>
            <w:vAlign w:val="bottom"/>
            <w:hideMark/>
          </w:tcPr>
          <w:p w14:paraId="6842A2B6" w14:textId="75C14EE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123</w:t>
            </w:r>
          </w:p>
        </w:tc>
        <w:tc>
          <w:tcPr>
            <w:tcW w:w="1296" w:type="dxa"/>
            <w:tcBorders>
              <w:top w:val="nil"/>
              <w:left w:val="nil"/>
              <w:bottom w:val="single" w:sz="4" w:space="0" w:color="auto"/>
              <w:right w:val="single" w:sz="4" w:space="0" w:color="auto"/>
            </w:tcBorders>
            <w:shd w:val="clear" w:color="auto" w:fill="auto"/>
            <w:noWrap/>
            <w:vAlign w:val="bottom"/>
            <w:hideMark/>
          </w:tcPr>
          <w:p w14:paraId="5F68FDA0" w14:textId="6AB1C8C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395</w:t>
            </w:r>
          </w:p>
        </w:tc>
        <w:tc>
          <w:tcPr>
            <w:tcW w:w="1160" w:type="dxa"/>
            <w:tcBorders>
              <w:top w:val="nil"/>
              <w:left w:val="nil"/>
              <w:bottom w:val="single" w:sz="4" w:space="0" w:color="auto"/>
              <w:right w:val="single" w:sz="4" w:space="0" w:color="auto"/>
            </w:tcBorders>
            <w:shd w:val="clear" w:color="auto" w:fill="auto"/>
            <w:noWrap/>
            <w:vAlign w:val="bottom"/>
            <w:hideMark/>
          </w:tcPr>
          <w:p w14:paraId="59D6D756" w14:textId="6721768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728</w:t>
            </w:r>
          </w:p>
        </w:tc>
        <w:tc>
          <w:tcPr>
            <w:tcW w:w="1160" w:type="dxa"/>
            <w:tcBorders>
              <w:top w:val="nil"/>
              <w:left w:val="nil"/>
              <w:bottom w:val="single" w:sz="4" w:space="0" w:color="auto"/>
              <w:right w:val="single" w:sz="4" w:space="0" w:color="auto"/>
            </w:tcBorders>
            <w:shd w:val="clear" w:color="auto" w:fill="auto"/>
            <w:noWrap/>
            <w:vAlign w:val="bottom"/>
            <w:hideMark/>
          </w:tcPr>
          <w:p w14:paraId="220FF3E2" w14:textId="4CBA615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053</w:t>
            </w:r>
          </w:p>
        </w:tc>
        <w:tc>
          <w:tcPr>
            <w:tcW w:w="1160" w:type="dxa"/>
            <w:tcBorders>
              <w:top w:val="nil"/>
              <w:left w:val="nil"/>
              <w:bottom w:val="single" w:sz="4" w:space="0" w:color="auto"/>
              <w:right w:val="single" w:sz="4" w:space="0" w:color="auto"/>
            </w:tcBorders>
            <w:shd w:val="clear" w:color="auto" w:fill="auto"/>
            <w:noWrap/>
            <w:vAlign w:val="bottom"/>
            <w:hideMark/>
          </w:tcPr>
          <w:p w14:paraId="590BDF52" w14:textId="520B5AA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419</w:t>
            </w:r>
          </w:p>
        </w:tc>
        <w:tc>
          <w:tcPr>
            <w:tcW w:w="1160" w:type="dxa"/>
            <w:tcBorders>
              <w:top w:val="nil"/>
              <w:left w:val="nil"/>
              <w:bottom w:val="single" w:sz="4" w:space="0" w:color="auto"/>
              <w:right w:val="single" w:sz="4" w:space="0" w:color="auto"/>
            </w:tcBorders>
            <w:shd w:val="clear" w:color="auto" w:fill="auto"/>
            <w:noWrap/>
            <w:vAlign w:val="bottom"/>
            <w:hideMark/>
          </w:tcPr>
          <w:p w14:paraId="37832BCD" w14:textId="144142E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634</w:t>
            </w:r>
          </w:p>
        </w:tc>
      </w:tr>
      <w:tr w:rsidR="00070515" w:rsidRPr="005206C2" w14:paraId="15672900"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6F6C48BD"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..14 years</w:t>
            </w:r>
          </w:p>
        </w:tc>
        <w:tc>
          <w:tcPr>
            <w:tcW w:w="1296" w:type="dxa"/>
            <w:tcBorders>
              <w:top w:val="nil"/>
              <w:left w:val="nil"/>
              <w:bottom w:val="single" w:sz="4" w:space="0" w:color="auto"/>
              <w:right w:val="single" w:sz="4" w:space="0" w:color="auto"/>
            </w:tcBorders>
            <w:shd w:val="clear" w:color="auto" w:fill="auto"/>
            <w:noWrap/>
            <w:vAlign w:val="bottom"/>
            <w:hideMark/>
          </w:tcPr>
          <w:p w14:paraId="282F62BD" w14:textId="13FD195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559</w:t>
            </w:r>
          </w:p>
        </w:tc>
        <w:tc>
          <w:tcPr>
            <w:tcW w:w="1296" w:type="dxa"/>
            <w:tcBorders>
              <w:top w:val="nil"/>
              <w:left w:val="nil"/>
              <w:bottom w:val="single" w:sz="4" w:space="0" w:color="auto"/>
              <w:right w:val="single" w:sz="4" w:space="0" w:color="auto"/>
            </w:tcBorders>
            <w:shd w:val="clear" w:color="auto" w:fill="auto"/>
            <w:noWrap/>
            <w:vAlign w:val="bottom"/>
            <w:hideMark/>
          </w:tcPr>
          <w:p w14:paraId="3CEBABAD" w14:textId="4170BD6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476</w:t>
            </w:r>
          </w:p>
        </w:tc>
        <w:tc>
          <w:tcPr>
            <w:tcW w:w="1160" w:type="dxa"/>
            <w:tcBorders>
              <w:top w:val="nil"/>
              <w:left w:val="nil"/>
              <w:bottom w:val="single" w:sz="4" w:space="0" w:color="auto"/>
              <w:right w:val="single" w:sz="4" w:space="0" w:color="auto"/>
            </w:tcBorders>
            <w:shd w:val="clear" w:color="auto" w:fill="auto"/>
            <w:noWrap/>
            <w:vAlign w:val="bottom"/>
            <w:hideMark/>
          </w:tcPr>
          <w:p w14:paraId="3825DC79" w14:textId="09CDF58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083</w:t>
            </w:r>
          </w:p>
        </w:tc>
        <w:tc>
          <w:tcPr>
            <w:tcW w:w="1160" w:type="dxa"/>
            <w:tcBorders>
              <w:top w:val="nil"/>
              <w:left w:val="nil"/>
              <w:bottom w:val="single" w:sz="4" w:space="0" w:color="auto"/>
              <w:right w:val="single" w:sz="4" w:space="0" w:color="auto"/>
            </w:tcBorders>
            <w:shd w:val="clear" w:color="auto" w:fill="auto"/>
            <w:noWrap/>
            <w:vAlign w:val="bottom"/>
            <w:hideMark/>
          </w:tcPr>
          <w:p w14:paraId="1F87D285" w14:textId="253614A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179</w:t>
            </w:r>
          </w:p>
        </w:tc>
        <w:tc>
          <w:tcPr>
            <w:tcW w:w="1160" w:type="dxa"/>
            <w:tcBorders>
              <w:top w:val="nil"/>
              <w:left w:val="nil"/>
              <w:bottom w:val="single" w:sz="4" w:space="0" w:color="auto"/>
              <w:right w:val="single" w:sz="4" w:space="0" w:color="auto"/>
            </w:tcBorders>
            <w:shd w:val="clear" w:color="auto" w:fill="auto"/>
            <w:noWrap/>
            <w:vAlign w:val="bottom"/>
            <w:hideMark/>
          </w:tcPr>
          <w:p w14:paraId="38A3F383" w14:textId="18A2C9B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425</w:t>
            </w:r>
          </w:p>
        </w:tc>
        <w:tc>
          <w:tcPr>
            <w:tcW w:w="1160" w:type="dxa"/>
            <w:tcBorders>
              <w:top w:val="nil"/>
              <w:left w:val="nil"/>
              <w:bottom w:val="single" w:sz="4" w:space="0" w:color="auto"/>
              <w:right w:val="single" w:sz="4" w:space="0" w:color="auto"/>
            </w:tcBorders>
            <w:shd w:val="clear" w:color="auto" w:fill="auto"/>
            <w:noWrap/>
            <w:vAlign w:val="bottom"/>
            <w:hideMark/>
          </w:tcPr>
          <w:p w14:paraId="04C1AF1A" w14:textId="26B0D05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754</w:t>
            </w:r>
          </w:p>
        </w:tc>
      </w:tr>
      <w:tr w:rsidR="00070515" w:rsidRPr="005206C2" w14:paraId="13E181BC"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19CB373"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..15 years</w:t>
            </w:r>
          </w:p>
        </w:tc>
        <w:tc>
          <w:tcPr>
            <w:tcW w:w="1296" w:type="dxa"/>
            <w:tcBorders>
              <w:top w:val="nil"/>
              <w:left w:val="nil"/>
              <w:bottom w:val="single" w:sz="4" w:space="0" w:color="auto"/>
              <w:right w:val="single" w:sz="4" w:space="0" w:color="auto"/>
            </w:tcBorders>
            <w:shd w:val="clear" w:color="auto" w:fill="auto"/>
            <w:noWrap/>
            <w:vAlign w:val="bottom"/>
            <w:hideMark/>
          </w:tcPr>
          <w:p w14:paraId="639D236F" w14:textId="6FC2BAA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594</w:t>
            </w:r>
          </w:p>
        </w:tc>
        <w:tc>
          <w:tcPr>
            <w:tcW w:w="1296" w:type="dxa"/>
            <w:tcBorders>
              <w:top w:val="nil"/>
              <w:left w:val="nil"/>
              <w:bottom w:val="single" w:sz="4" w:space="0" w:color="auto"/>
              <w:right w:val="single" w:sz="4" w:space="0" w:color="auto"/>
            </w:tcBorders>
            <w:shd w:val="clear" w:color="auto" w:fill="auto"/>
            <w:noWrap/>
            <w:vAlign w:val="bottom"/>
            <w:hideMark/>
          </w:tcPr>
          <w:p w14:paraId="1E653F4E" w14:textId="1D1F185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617</w:t>
            </w:r>
          </w:p>
        </w:tc>
        <w:tc>
          <w:tcPr>
            <w:tcW w:w="1160" w:type="dxa"/>
            <w:tcBorders>
              <w:top w:val="nil"/>
              <w:left w:val="nil"/>
              <w:bottom w:val="single" w:sz="4" w:space="0" w:color="auto"/>
              <w:right w:val="single" w:sz="4" w:space="0" w:color="auto"/>
            </w:tcBorders>
            <w:shd w:val="clear" w:color="auto" w:fill="auto"/>
            <w:noWrap/>
            <w:vAlign w:val="bottom"/>
            <w:hideMark/>
          </w:tcPr>
          <w:p w14:paraId="2D3A4EFB" w14:textId="3D515B5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977</w:t>
            </w:r>
          </w:p>
        </w:tc>
        <w:tc>
          <w:tcPr>
            <w:tcW w:w="1160" w:type="dxa"/>
            <w:tcBorders>
              <w:top w:val="nil"/>
              <w:left w:val="nil"/>
              <w:bottom w:val="single" w:sz="4" w:space="0" w:color="auto"/>
              <w:right w:val="single" w:sz="4" w:space="0" w:color="auto"/>
            </w:tcBorders>
            <w:shd w:val="clear" w:color="auto" w:fill="auto"/>
            <w:noWrap/>
            <w:vAlign w:val="bottom"/>
            <w:hideMark/>
          </w:tcPr>
          <w:p w14:paraId="30F4BD24" w14:textId="26C2819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615</w:t>
            </w:r>
          </w:p>
        </w:tc>
        <w:tc>
          <w:tcPr>
            <w:tcW w:w="1160" w:type="dxa"/>
            <w:tcBorders>
              <w:top w:val="nil"/>
              <w:left w:val="nil"/>
              <w:bottom w:val="single" w:sz="4" w:space="0" w:color="auto"/>
              <w:right w:val="single" w:sz="4" w:space="0" w:color="auto"/>
            </w:tcBorders>
            <w:shd w:val="clear" w:color="auto" w:fill="auto"/>
            <w:noWrap/>
            <w:vAlign w:val="bottom"/>
            <w:hideMark/>
          </w:tcPr>
          <w:p w14:paraId="3808CC45" w14:textId="38201DC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506</w:t>
            </w:r>
          </w:p>
        </w:tc>
        <w:tc>
          <w:tcPr>
            <w:tcW w:w="1160" w:type="dxa"/>
            <w:tcBorders>
              <w:top w:val="nil"/>
              <w:left w:val="nil"/>
              <w:bottom w:val="single" w:sz="4" w:space="0" w:color="auto"/>
              <w:right w:val="single" w:sz="4" w:space="0" w:color="auto"/>
            </w:tcBorders>
            <w:shd w:val="clear" w:color="auto" w:fill="auto"/>
            <w:noWrap/>
            <w:vAlign w:val="bottom"/>
            <w:hideMark/>
          </w:tcPr>
          <w:p w14:paraId="449143C4" w14:textId="68348DF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109</w:t>
            </w:r>
          </w:p>
        </w:tc>
      </w:tr>
      <w:tr w:rsidR="00070515" w:rsidRPr="005206C2" w14:paraId="7BF32FF4"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4D3AC05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..16 years</w:t>
            </w:r>
          </w:p>
        </w:tc>
        <w:tc>
          <w:tcPr>
            <w:tcW w:w="1296" w:type="dxa"/>
            <w:tcBorders>
              <w:top w:val="nil"/>
              <w:left w:val="nil"/>
              <w:bottom w:val="single" w:sz="4" w:space="0" w:color="auto"/>
              <w:right w:val="single" w:sz="4" w:space="0" w:color="auto"/>
            </w:tcBorders>
            <w:shd w:val="clear" w:color="auto" w:fill="auto"/>
            <w:noWrap/>
            <w:vAlign w:val="bottom"/>
            <w:hideMark/>
          </w:tcPr>
          <w:p w14:paraId="61F2C364" w14:textId="1C7FAFE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309</w:t>
            </w:r>
          </w:p>
        </w:tc>
        <w:tc>
          <w:tcPr>
            <w:tcW w:w="1296" w:type="dxa"/>
            <w:tcBorders>
              <w:top w:val="nil"/>
              <w:left w:val="nil"/>
              <w:bottom w:val="single" w:sz="4" w:space="0" w:color="auto"/>
              <w:right w:val="single" w:sz="4" w:space="0" w:color="auto"/>
            </w:tcBorders>
            <w:shd w:val="clear" w:color="auto" w:fill="auto"/>
            <w:noWrap/>
            <w:vAlign w:val="bottom"/>
            <w:hideMark/>
          </w:tcPr>
          <w:p w14:paraId="393ECD16" w14:textId="4CF4DDF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493</w:t>
            </w:r>
          </w:p>
        </w:tc>
        <w:tc>
          <w:tcPr>
            <w:tcW w:w="1160" w:type="dxa"/>
            <w:tcBorders>
              <w:top w:val="nil"/>
              <w:left w:val="nil"/>
              <w:bottom w:val="single" w:sz="4" w:space="0" w:color="auto"/>
              <w:right w:val="single" w:sz="4" w:space="0" w:color="auto"/>
            </w:tcBorders>
            <w:shd w:val="clear" w:color="auto" w:fill="auto"/>
            <w:noWrap/>
            <w:vAlign w:val="bottom"/>
            <w:hideMark/>
          </w:tcPr>
          <w:p w14:paraId="394EA533" w14:textId="7529F8E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816</w:t>
            </w:r>
          </w:p>
        </w:tc>
        <w:tc>
          <w:tcPr>
            <w:tcW w:w="1160" w:type="dxa"/>
            <w:tcBorders>
              <w:top w:val="nil"/>
              <w:left w:val="nil"/>
              <w:bottom w:val="single" w:sz="4" w:space="0" w:color="auto"/>
              <w:right w:val="single" w:sz="4" w:space="0" w:color="auto"/>
            </w:tcBorders>
            <w:shd w:val="clear" w:color="auto" w:fill="auto"/>
            <w:noWrap/>
            <w:vAlign w:val="bottom"/>
            <w:hideMark/>
          </w:tcPr>
          <w:p w14:paraId="19247810" w14:textId="0EF33A0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687</w:t>
            </w:r>
          </w:p>
        </w:tc>
        <w:tc>
          <w:tcPr>
            <w:tcW w:w="1160" w:type="dxa"/>
            <w:tcBorders>
              <w:top w:val="nil"/>
              <w:left w:val="nil"/>
              <w:bottom w:val="single" w:sz="4" w:space="0" w:color="auto"/>
              <w:right w:val="single" w:sz="4" w:space="0" w:color="auto"/>
            </w:tcBorders>
            <w:shd w:val="clear" w:color="auto" w:fill="auto"/>
            <w:noWrap/>
            <w:vAlign w:val="bottom"/>
            <w:hideMark/>
          </w:tcPr>
          <w:p w14:paraId="271EABD2" w14:textId="432462D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677</w:t>
            </w:r>
          </w:p>
        </w:tc>
        <w:tc>
          <w:tcPr>
            <w:tcW w:w="1160" w:type="dxa"/>
            <w:tcBorders>
              <w:top w:val="nil"/>
              <w:left w:val="nil"/>
              <w:bottom w:val="single" w:sz="4" w:space="0" w:color="auto"/>
              <w:right w:val="single" w:sz="4" w:space="0" w:color="auto"/>
            </w:tcBorders>
            <w:shd w:val="clear" w:color="auto" w:fill="auto"/>
            <w:noWrap/>
            <w:vAlign w:val="bottom"/>
            <w:hideMark/>
          </w:tcPr>
          <w:p w14:paraId="5EB25EFE" w14:textId="43361A3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010</w:t>
            </w:r>
          </w:p>
        </w:tc>
      </w:tr>
      <w:tr w:rsidR="00070515" w:rsidRPr="005206C2" w14:paraId="01E39EE6"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B83A33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..17 years</w:t>
            </w:r>
          </w:p>
        </w:tc>
        <w:tc>
          <w:tcPr>
            <w:tcW w:w="1296" w:type="dxa"/>
            <w:tcBorders>
              <w:top w:val="nil"/>
              <w:left w:val="nil"/>
              <w:bottom w:val="single" w:sz="4" w:space="0" w:color="auto"/>
              <w:right w:val="single" w:sz="4" w:space="0" w:color="auto"/>
            </w:tcBorders>
            <w:shd w:val="clear" w:color="auto" w:fill="auto"/>
            <w:noWrap/>
            <w:vAlign w:val="bottom"/>
            <w:hideMark/>
          </w:tcPr>
          <w:p w14:paraId="441A6840" w14:textId="698AED2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564</w:t>
            </w:r>
          </w:p>
        </w:tc>
        <w:tc>
          <w:tcPr>
            <w:tcW w:w="1296" w:type="dxa"/>
            <w:tcBorders>
              <w:top w:val="nil"/>
              <w:left w:val="nil"/>
              <w:bottom w:val="single" w:sz="4" w:space="0" w:color="auto"/>
              <w:right w:val="single" w:sz="4" w:space="0" w:color="auto"/>
            </w:tcBorders>
            <w:shd w:val="clear" w:color="auto" w:fill="auto"/>
            <w:noWrap/>
            <w:vAlign w:val="bottom"/>
            <w:hideMark/>
          </w:tcPr>
          <w:p w14:paraId="441E3A37" w14:textId="68F39D2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636</w:t>
            </w:r>
          </w:p>
        </w:tc>
        <w:tc>
          <w:tcPr>
            <w:tcW w:w="1160" w:type="dxa"/>
            <w:tcBorders>
              <w:top w:val="nil"/>
              <w:left w:val="nil"/>
              <w:bottom w:val="single" w:sz="4" w:space="0" w:color="auto"/>
              <w:right w:val="single" w:sz="4" w:space="0" w:color="auto"/>
            </w:tcBorders>
            <w:shd w:val="clear" w:color="auto" w:fill="auto"/>
            <w:noWrap/>
            <w:vAlign w:val="bottom"/>
            <w:hideMark/>
          </w:tcPr>
          <w:p w14:paraId="56AC1716" w14:textId="663E05F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928</w:t>
            </w:r>
          </w:p>
        </w:tc>
        <w:tc>
          <w:tcPr>
            <w:tcW w:w="1160" w:type="dxa"/>
            <w:tcBorders>
              <w:top w:val="nil"/>
              <w:left w:val="nil"/>
              <w:bottom w:val="single" w:sz="4" w:space="0" w:color="auto"/>
              <w:right w:val="single" w:sz="4" w:space="0" w:color="auto"/>
            </w:tcBorders>
            <w:shd w:val="clear" w:color="auto" w:fill="auto"/>
            <w:noWrap/>
            <w:vAlign w:val="bottom"/>
            <w:hideMark/>
          </w:tcPr>
          <w:p w14:paraId="22FE8F4B" w14:textId="2406F2A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406</w:t>
            </w:r>
          </w:p>
        </w:tc>
        <w:tc>
          <w:tcPr>
            <w:tcW w:w="1160" w:type="dxa"/>
            <w:tcBorders>
              <w:top w:val="nil"/>
              <w:left w:val="nil"/>
              <w:bottom w:val="single" w:sz="4" w:space="0" w:color="auto"/>
              <w:right w:val="single" w:sz="4" w:space="0" w:color="auto"/>
            </w:tcBorders>
            <w:shd w:val="clear" w:color="auto" w:fill="auto"/>
            <w:noWrap/>
            <w:vAlign w:val="bottom"/>
            <w:hideMark/>
          </w:tcPr>
          <w:p w14:paraId="1ACC0418" w14:textId="65F1C23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551</w:t>
            </w:r>
          </w:p>
        </w:tc>
        <w:tc>
          <w:tcPr>
            <w:tcW w:w="1160" w:type="dxa"/>
            <w:tcBorders>
              <w:top w:val="nil"/>
              <w:left w:val="nil"/>
              <w:bottom w:val="single" w:sz="4" w:space="0" w:color="auto"/>
              <w:right w:val="single" w:sz="4" w:space="0" w:color="auto"/>
            </w:tcBorders>
            <w:shd w:val="clear" w:color="auto" w:fill="auto"/>
            <w:noWrap/>
            <w:vAlign w:val="bottom"/>
            <w:hideMark/>
          </w:tcPr>
          <w:p w14:paraId="1FC5CA03" w14:textId="0D98644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855</w:t>
            </w:r>
          </w:p>
        </w:tc>
      </w:tr>
      <w:tr w:rsidR="00070515" w:rsidRPr="005206C2" w14:paraId="518CBBB8"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14538DD0"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..18 years</w:t>
            </w:r>
          </w:p>
        </w:tc>
        <w:tc>
          <w:tcPr>
            <w:tcW w:w="1296" w:type="dxa"/>
            <w:tcBorders>
              <w:top w:val="nil"/>
              <w:left w:val="nil"/>
              <w:bottom w:val="single" w:sz="4" w:space="0" w:color="auto"/>
              <w:right w:val="single" w:sz="4" w:space="0" w:color="auto"/>
            </w:tcBorders>
            <w:shd w:val="clear" w:color="auto" w:fill="auto"/>
            <w:noWrap/>
            <w:vAlign w:val="bottom"/>
            <w:hideMark/>
          </w:tcPr>
          <w:p w14:paraId="64741724" w14:textId="11B7F32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598</w:t>
            </w:r>
          </w:p>
        </w:tc>
        <w:tc>
          <w:tcPr>
            <w:tcW w:w="1296" w:type="dxa"/>
            <w:tcBorders>
              <w:top w:val="nil"/>
              <w:left w:val="nil"/>
              <w:bottom w:val="single" w:sz="4" w:space="0" w:color="auto"/>
              <w:right w:val="single" w:sz="4" w:space="0" w:color="auto"/>
            </w:tcBorders>
            <w:shd w:val="clear" w:color="auto" w:fill="auto"/>
            <w:noWrap/>
            <w:vAlign w:val="bottom"/>
            <w:hideMark/>
          </w:tcPr>
          <w:p w14:paraId="54A8A1DC" w14:textId="64E0ADE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082</w:t>
            </w:r>
          </w:p>
        </w:tc>
        <w:tc>
          <w:tcPr>
            <w:tcW w:w="1160" w:type="dxa"/>
            <w:tcBorders>
              <w:top w:val="nil"/>
              <w:left w:val="nil"/>
              <w:bottom w:val="single" w:sz="4" w:space="0" w:color="auto"/>
              <w:right w:val="single" w:sz="4" w:space="0" w:color="auto"/>
            </w:tcBorders>
            <w:shd w:val="clear" w:color="auto" w:fill="auto"/>
            <w:noWrap/>
            <w:vAlign w:val="bottom"/>
            <w:hideMark/>
          </w:tcPr>
          <w:p w14:paraId="64565055" w14:textId="7477A4F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516</w:t>
            </w:r>
          </w:p>
        </w:tc>
        <w:tc>
          <w:tcPr>
            <w:tcW w:w="1160" w:type="dxa"/>
            <w:tcBorders>
              <w:top w:val="nil"/>
              <w:left w:val="nil"/>
              <w:bottom w:val="single" w:sz="4" w:space="0" w:color="auto"/>
              <w:right w:val="single" w:sz="4" w:space="0" w:color="auto"/>
            </w:tcBorders>
            <w:shd w:val="clear" w:color="auto" w:fill="auto"/>
            <w:noWrap/>
            <w:vAlign w:val="bottom"/>
            <w:hideMark/>
          </w:tcPr>
          <w:p w14:paraId="5E54BDCB" w14:textId="3997695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672</w:t>
            </w:r>
          </w:p>
        </w:tc>
        <w:tc>
          <w:tcPr>
            <w:tcW w:w="1160" w:type="dxa"/>
            <w:tcBorders>
              <w:top w:val="nil"/>
              <w:left w:val="nil"/>
              <w:bottom w:val="single" w:sz="4" w:space="0" w:color="auto"/>
              <w:right w:val="single" w:sz="4" w:space="0" w:color="auto"/>
            </w:tcBorders>
            <w:shd w:val="clear" w:color="auto" w:fill="auto"/>
            <w:noWrap/>
            <w:vAlign w:val="bottom"/>
            <w:hideMark/>
          </w:tcPr>
          <w:p w14:paraId="74020AAE" w14:textId="06B5144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711</w:t>
            </w:r>
          </w:p>
        </w:tc>
        <w:tc>
          <w:tcPr>
            <w:tcW w:w="1160" w:type="dxa"/>
            <w:tcBorders>
              <w:top w:val="nil"/>
              <w:left w:val="nil"/>
              <w:bottom w:val="single" w:sz="4" w:space="0" w:color="auto"/>
              <w:right w:val="single" w:sz="4" w:space="0" w:color="auto"/>
            </w:tcBorders>
            <w:shd w:val="clear" w:color="auto" w:fill="auto"/>
            <w:noWrap/>
            <w:vAlign w:val="bottom"/>
            <w:hideMark/>
          </w:tcPr>
          <w:p w14:paraId="0D60B1AC" w14:textId="2A4BEFC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961</w:t>
            </w:r>
          </w:p>
        </w:tc>
      </w:tr>
      <w:tr w:rsidR="00070515" w:rsidRPr="005206C2" w14:paraId="3F18CE67"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tcPr>
          <w:p w14:paraId="1F0A7071"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p>
        </w:tc>
        <w:tc>
          <w:tcPr>
            <w:tcW w:w="1296" w:type="dxa"/>
            <w:tcBorders>
              <w:top w:val="nil"/>
              <w:left w:val="nil"/>
              <w:bottom w:val="single" w:sz="4" w:space="0" w:color="auto"/>
              <w:right w:val="single" w:sz="4" w:space="0" w:color="auto"/>
            </w:tcBorders>
            <w:shd w:val="clear" w:color="auto" w:fill="auto"/>
            <w:noWrap/>
            <w:vAlign w:val="bottom"/>
          </w:tcPr>
          <w:p w14:paraId="6E88566C"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p>
        </w:tc>
        <w:tc>
          <w:tcPr>
            <w:tcW w:w="1296" w:type="dxa"/>
            <w:tcBorders>
              <w:top w:val="nil"/>
              <w:left w:val="nil"/>
              <w:bottom w:val="single" w:sz="4" w:space="0" w:color="auto"/>
              <w:right w:val="single" w:sz="4" w:space="0" w:color="auto"/>
            </w:tcBorders>
            <w:shd w:val="clear" w:color="auto" w:fill="auto"/>
            <w:noWrap/>
            <w:vAlign w:val="bottom"/>
          </w:tcPr>
          <w:p w14:paraId="7F684FFD"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p>
        </w:tc>
        <w:tc>
          <w:tcPr>
            <w:tcW w:w="1160" w:type="dxa"/>
            <w:tcBorders>
              <w:top w:val="nil"/>
              <w:left w:val="nil"/>
              <w:bottom w:val="single" w:sz="4" w:space="0" w:color="auto"/>
              <w:right w:val="single" w:sz="4" w:space="0" w:color="auto"/>
            </w:tcBorders>
            <w:shd w:val="clear" w:color="auto" w:fill="auto"/>
            <w:noWrap/>
            <w:vAlign w:val="bottom"/>
          </w:tcPr>
          <w:p w14:paraId="5FD18655"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p>
        </w:tc>
        <w:tc>
          <w:tcPr>
            <w:tcW w:w="1160" w:type="dxa"/>
            <w:tcBorders>
              <w:top w:val="nil"/>
              <w:left w:val="nil"/>
              <w:bottom w:val="single" w:sz="4" w:space="0" w:color="auto"/>
              <w:right w:val="single" w:sz="4" w:space="0" w:color="auto"/>
            </w:tcBorders>
            <w:shd w:val="clear" w:color="auto" w:fill="auto"/>
            <w:noWrap/>
            <w:vAlign w:val="bottom"/>
          </w:tcPr>
          <w:p w14:paraId="041B5A9A"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p>
        </w:tc>
        <w:tc>
          <w:tcPr>
            <w:tcW w:w="1160" w:type="dxa"/>
            <w:tcBorders>
              <w:top w:val="nil"/>
              <w:left w:val="nil"/>
              <w:bottom w:val="single" w:sz="4" w:space="0" w:color="auto"/>
              <w:right w:val="single" w:sz="4" w:space="0" w:color="auto"/>
            </w:tcBorders>
            <w:shd w:val="clear" w:color="auto" w:fill="auto"/>
            <w:noWrap/>
            <w:vAlign w:val="bottom"/>
          </w:tcPr>
          <w:p w14:paraId="286F72C1"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p>
        </w:tc>
        <w:tc>
          <w:tcPr>
            <w:tcW w:w="1160" w:type="dxa"/>
            <w:tcBorders>
              <w:top w:val="nil"/>
              <w:left w:val="nil"/>
              <w:bottom w:val="single" w:sz="4" w:space="0" w:color="auto"/>
              <w:right w:val="single" w:sz="4" w:space="0" w:color="auto"/>
            </w:tcBorders>
            <w:shd w:val="clear" w:color="auto" w:fill="auto"/>
            <w:noWrap/>
            <w:vAlign w:val="bottom"/>
          </w:tcPr>
          <w:p w14:paraId="5692216A"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p>
        </w:tc>
      </w:tr>
      <w:tr w:rsidR="00070515" w:rsidRPr="005206C2" w14:paraId="0C42D60D" w14:textId="77777777" w:rsidTr="00070515">
        <w:trPr>
          <w:trHeight w:val="285"/>
        </w:trPr>
        <w:tc>
          <w:tcPr>
            <w:tcW w:w="1748" w:type="dxa"/>
            <w:tcBorders>
              <w:top w:val="single" w:sz="4" w:space="0" w:color="auto"/>
              <w:left w:val="single" w:sz="4" w:space="0" w:color="auto"/>
              <w:bottom w:val="nil"/>
              <w:right w:val="single" w:sz="4" w:space="0" w:color="auto"/>
            </w:tcBorders>
            <w:shd w:val="clear" w:color="auto" w:fill="C5E0B3"/>
            <w:noWrap/>
            <w:vAlign w:val="bottom"/>
            <w:hideMark/>
          </w:tcPr>
          <w:p w14:paraId="35B318AA" w14:textId="77777777" w:rsidR="00070515" w:rsidRPr="00C125CC" w:rsidRDefault="00070515" w:rsidP="00070515">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3752"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32C60408" w14:textId="77777777" w:rsidR="00070515" w:rsidRPr="005206C2" w:rsidRDefault="00070515" w:rsidP="00070515">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2017</w:t>
            </w:r>
          </w:p>
        </w:tc>
        <w:tc>
          <w:tcPr>
            <w:tcW w:w="3480"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71956B50" w14:textId="77777777" w:rsidR="00070515" w:rsidRPr="005206C2" w:rsidRDefault="00070515" w:rsidP="00070515">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2018</w:t>
            </w:r>
          </w:p>
        </w:tc>
      </w:tr>
      <w:tr w:rsidR="00070515" w:rsidRPr="005206C2" w14:paraId="7D21BA3A" w14:textId="77777777" w:rsidTr="00070515">
        <w:trPr>
          <w:trHeight w:val="285"/>
        </w:trPr>
        <w:tc>
          <w:tcPr>
            <w:tcW w:w="1748" w:type="dxa"/>
            <w:tcBorders>
              <w:top w:val="nil"/>
              <w:left w:val="single" w:sz="4" w:space="0" w:color="auto"/>
              <w:bottom w:val="nil"/>
              <w:right w:val="single" w:sz="4" w:space="0" w:color="auto"/>
            </w:tcBorders>
            <w:shd w:val="clear" w:color="auto" w:fill="C5E0B3"/>
            <w:noWrap/>
            <w:vAlign w:val="bottom"/>
            <w:hideMark/>
          </w:tcPr>
          <w:p w14:paraId="7B1A591B" w14:textId="77777777" w:rsidR="00070515" w:rsidRPr="00C125CC" w:rsidRDefault="00070515" w:rsidP="00070515">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1296" w:type="dxa"/>
            <w:tcBorders>
              <w:top w:val="nil"/>
              <w:left w:val="nil"/>
              <w:bottom w:val="nil"/>
              <w:right w:val="nil"/>
            </w:tcBorders>
            <w:shd w:val="clear" w:color="auto" w:fill="C5E0B3"/>
            <w:noWrap/>
            <w:vAlign w:val="bottom"/>
            <w:hideMark/>
          </w:tcPr>
          <w:p w14:paraId="3CD95D57"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296" w:type="dxa"/>
            <w:tcBorders>
              <w:top w:val="nil"/>
              <w:left w:val="nil"/>
              <w:bottom w:val="nil"/>
              <w:right w:val="nil"/>
            </w:tcBorders>
            <w:shd w:val="clear" w:color="auto" w:fill="C5E0B3"/>
            <w:noWrap/>
            <w:vAlign w:val="bottom"/>
            <w:hideMark/>
          </w:tcPr>
          <w:p w14:paraId="79DEA83F" w14:textId="1E8883E4"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6DE96A53" w14:textId="7276FAC9"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c>
          <w:tcPr>
            <w:tcW w:w="1160" w:type="dxa"/>
            <w:tcBorders>
              <w:top w:val="nil"/>
              <w:left w:val="nil"/>
              <w:bottom w:val="nil"/>
              <w:right w:val="nil"/>
            </w:tcBorders>
            <w:shd w:val="clear" w:color="auto" w:fill="C5E0B3"/>
            <w:noWrap/>
            <w:vAlign w:val="bottom"/>
            <w:hideMark/>
          </w:tcPr>
          <w:p w14:paraId="2EA0F2A8"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60" w:type="dxa"/>
            <w:tcBorders>
              <w:top w:val="nil"/>
              <w:left w:val="nil"/>
              <w:bottom w:val="nil"/>
              <w:right w:val="nil"/>
            </w:tcBorders>
            <w:shd w:val="clear" w:color="auto" w:fill="C5E0B3"/>
            <w:noWrap/>
            <w:vAlign w:val="bottom"/>
            <w:hideMark/>
          </w:tcPr>
          <w:p w14:paraId="6F89DE49" w14:textId="19EEC522"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17218CC2" w14:textId="3497D837"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r>
      <w:tr w:rsidR="00070515" w:rsidRPr="005206C2" w14:paraId="2667D5AF" w14:textId="77777777" w:rsidTr="00070515">
        <w:trPr>
          <w:trHeight w:val="285"/>
        </w:trPr>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2356A"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13F7DE2E" w14:textId="4764D44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066</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161</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271346CE" w14:textId="45198D3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025</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973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9901A3D" w14:textId="108399C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188</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84B61FE" w14:textId="19E8EE5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070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050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EFAF9DC" w14:textId="746CEB9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234</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D502352" w14:textId="19E180F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816</w:t>
            </w:r>
          </w:p>
        </w:tc>
      </w:tr>
      <w:tr w:rsidR="00070515" w:rsidRPr="005206C2" w14:paraId="3DE2D72B"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87D6CB1"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..0 years</w:t>
            </w:r>
          </w:p>
        </w:tc>
        <w:tc>
          <w:tcPr>
            <w:tcW w:w="1296" w:type="dxa"/>
            <w:tcBorders>
              <w:top w:val="nil"/>
              <w:left w:val="nil"/>
              <w:bottom w:val="single" w:sz="4" w:space="0" w:color="auto"/>
              <w:right w:val="single" w:sz="4" w:space="0" w:color="auto"/>
            </w:tcBorders>
            <w:shd w:val="clear" w:color="auto" w:fill="auto"/>
            <w:noWrap/>
            <w:vAlign w:val="bottom"/>
            <w:hideMark/>
          </w:tcPr>
          <w:p w14:paraId="7EBFC57F" w14:textId="7B1CD8F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230</w:t>
            </w:r>
          </w:p>
        </w:tc>
        <w:tc>
          <w:tcPr>
            <w:tcW w:w="1296" w:type="dxa"/>
            <w:tcBorders>
              <w:top w:val="nil"/>
              <w:left w:val="nil"/>
              <w:bottom w:val="single" w:sz="4" w:space="0" w:color="auto"/>
              <w:right w:val="single" w:sz="4" w:space="0" w:color="auto"/>
            </w:tcBorders>
            <w:shd w:val="clear" w:color="auto" w:fill="auto"/>
            <w:noWrap/>
            <w:vAlign w:val="bottom"/>
            <w:hideMark/>
          </w:tcPr>
          <w:p w14:paraId="1E089B70" w14:textId="526922E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397</w:t>
            </w:r>
          </w:p>
        </w:tc>
        <w:tc>
          <w:tcPr>
            <w:tcW w:w="1160" w:type="dxa"/>
            <w:tcBorders>
              <w:top w:val="nil"/>
              <w:left w:val="nil"/>
              <w:bottom w:val="single" w:sz="4" w:space="0" w:color="auto"/>
              <w:right w:val="single" w:sz="4" w:space="0" w:color="auto"/>
            </w:tcBorders>
            <w:shd w:val="clear" w:color="auto" w:fill="auto"/>
            <w:noWrap/>
            <w:vAlign w:val="bottom"/>
            <w:hideMark/>
          </w:tcPr>
          <w:p w14:paraId="4B3FECBB" w14:textId="559B6E9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833</w:t>
            </w:r>
          </w:p>
        </w:tc>
        <w:tc>
          <w:tcPr>
            <w:tcW w:w="1160" w:type="dxa"/>
            <w:tcBorders>
              <w:top w:val="nil"/>
              <w:left w:val="nil"/>
              <w:bottom w:val="single" w:sz="4" w:space="0" w:color="auto"/>
              <w:right w:val="single" w:sz="4" w:space="0" w:color="auto"/>
            </w:tcBorders>
            <w:shd w:val="clear" w:color="auto" w:fill="auto"/>
            <w:noWrap/>
            <w:vAlign w:val="bottom"/>
            <w:hideMark/>
          </w:tcPr>
          <w:p w14:paraId="6E69A1FD" w14:textId="4134929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905</w:t>
            </w:r>
          </w:p>
        </w:tc>
        <w:tc>
          <w:tcPr>
            <w:tcW w:w="1160" w:type="dxa"/>
            <w:tcBorders>
              <w:top w:val="nil"/>
              <w:left w:val="nil"/>
              <w:bottom w:val="single" w:sz="4" w:space="0" w:color="auto"/>
              <w:right w:val="single" w:sz="4" w:space="0" w:color="auto"/>
            </w:tcBorders>
            <w:shd w:val="clear" w:color="auto" w:fill="auto"/>
            <w:noWrap/>
            <w:vAlign w:val="bottom"/>
            <w:hideMark/>
          </w:tcPr>
          <w:p w14:paraId="657861DE" w14:textId="498B87B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267</w:t>
            </w:r>
          </w:p>
        </w:tc>
        <w:tc>
          <w:tcPr>
            <w:tcW w:w="1160" w:type="dxa"/>
            <w:tcBorders>
              <w:top w:val="nil"/>
              <w:left w:val="nil"/>
              <w:bottom w:val="single" w:sz="4" w:space="0" w:color="auto"/>
              <w:right w:val="single" w:sz="4" w:space="0" w:color="auto"/>
            </w:tcBorders>
            <w:shd w:val="clear" w:color="auto" w:fill="auto"/>
            <w:noWrap/>
            <w:vAlign w:val="bottom"/>
            <w:hideMark/>
          </w:tcPr>
          <w:p w14:paraId="564F5E55" w14:textId="3F3FDC0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638</w:t>
            </w:r>
          </w:p>
        </w:tc>
      </w:tr>
      <w:tr w:rsidR="00070515" w:rsidRPr="005206C2" w14:paraId="24F55285"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426562DD"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 year</w:t>
            </w:r>
          </w:p>
        </w:tc>
        <w:tc>
          <w:tcPr>
            <w:tcW w:w="1296" w:type="dxa"/>
            <w:tcBorders>
              <w:top w:val="nil"/>
              <w:left w:val="nil"/>
              <w:bottom w:val="single" w:sz="4" w:space="0" w:color="auto"/>
              <w:right w:val="single" w:sz="4" w:space="0" w:color="auto"/>
            </w:tcBorders>
            <w:shd w:val="clear" w:color="auto" w:fill="auto"/>
            <w:noWrap/>
            <w:vAlign w:val="bottom"/>
            <w:hideMark/>
          </w:tcPr>
          <w:p w14:paraId="468E94BF" w14:textId="1CBBA09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448</w:t>
            </w:r>
          </w:p>
        </w:tc>
        <w:tc>
          <w:tcPr>
            <w:tcW w:w="1296" w:type="dxa"/>
            <w:tcBorders>
              <w:top w:val="nil"/>
              <w:left w:val="nil"/>
              <w:bottom w:val="single" w:sz="4" w:space="0" w:color="auto"/>
              <w:right w:val="single" w:sz="4" w:space="0" w:color="auto"/>
            </w:tcBorders>
            <w:shd w:val="clear" w:color="auto" w:fill="auto"/>
            <w:noWrap/>
            <w:vAlign w:val="bottom"/>
            <w:hideMark/>
          </w:tcPr>
          <w:p w14:paraId="66ED42C5" w14:textId="266D36D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477</w:t>
            </w:r>
          </w:p>
        </w:tc>
        <w:tc>
          <w:tcPr>
            <w:tcW w:w="1160" w:type="dxa"/>
            <w:tcBorders>
              <w:top w:val="nil"/>
              <w:left w:val="nil"/>
              <w:bottom w:val="single" w:sz="4" w:space="0" w:color="auto"/>
              <w:right w:val="single" w:sz="4" w:space="0" w:color="auto"/>
            </w:tcBorders>
            <w:shd w:val="clear" w:color="auto" w:fill="auto"/>
            <w:noWrap/>
            <w:vAlign w:val="bottom"/>
            <w:hideMark/>
          </w:tcPr>
          <w:p w14:paraId="3727622C" w14:textId="46EEF83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971</w:t>
            </w:r>
          </w:p>
        </w:tc>
        <w:tc>
          <w:tcPr>
            <w:tcW w:w="1160" w:type="dxa"/>
            <w:tcBorders>
              <w:top w:val="nil"/>
              <w:left w:val="nil"/>
              <w:bottom w:val="single" w:sz="4" w:space="0" w:color="auto"/>
              <w:right w:val="single" w:sz="4" w:space="0" w:color="auto"/>
            </w:tcBorders>
            <w:shd w:val="clear" w:color="auto" w:fill="auto"/>
            <w:noWrap/>
            <w:vAlign w:val="bottom"/>
            <w:hideMark/>
          </w:tcPr>
          <w:p w14:paraId="7CEE0D52" w14:textId="18E8BEC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296</w:t>
            </w:r>
          </w:p>
        </w:tc>
        <w:tc>
          <w:tcPr>
            <w:tcW w:w="1160" w:type="dxa"/>
            <w:tcBorders>
              <w:top w:val="nil"/>
              <w:left w:val="nil"/>
              <w:bottom w:val="single" w:sz="4" w:space="0" w:color="auto"/>
              <w:right w:val="single" w:sz="4" w:space="0" w:color="auto"/>
            </w:tcBorders>
            <w:shd w:val="clear" w:color="auto" w:fill="auto"/>
            <w:noWrap/>
            <w:vAlign w:val="bottom"/>
            <w:hideMark/>
          </w:tcPr>
          <w:p w14:paraId="5381ECBD" w14:textId="08E197B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422</w:t>
            </w:r>
          </w:p>
        </w:tc>
        <w:tc>
          <w:tcPr>
            <w:tcW w:w="1160" w:type="dxa"/>
            <w:tcBorders>
              <w:top w:val="nil"/>
              <w:left w:val="nil"/>
              <w:bottom w:val="single" w:sz="4" w:space="0" w:color="auto"/>
              <w:right w:val="single" w:sz="4" w:space="0" w:color="auto"/>
            </w:tcBorders>
            <w:shd w:val="clear" w:color="auto" w:fill="auto"/>
            <w:noWrap/>
            <w:vAlign w:val="bottom"/>
            <w:hideMark/>
          </w:tcPr>
          <w:p w14:paraId="3A63E281" w14:textId="0FE8776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874</w:t>
            </w:r>
          </w:p>
        </w:tc>
      </w:tr>
      <w:tr w:rsidR="00070515" w:rsidRPr="005206C2" w14:paraId="2BC2F525"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26B821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..2 years</w:t>
            </w:r>
          </w:p>
        </w:tc>
        <w:tc>
          <w:tcPr>
            <w:tcW w:w="1296" w:type="dxa"/>
            <w:tcBorders>
              <w:top w:val="nil"/>
              <w:left w:val="nil"/>
              <w:bottom w:val="single" w:sz="4" w:space="0" w:color="auto"/>
              <w:right w:val="single" w:sz="4" w:space="0" w:color="auto"/>
            </w:tcBorders>
            <w:shd w:val="clear" w:color="auto" w:fill="auto"/>
            <w:noWrap/>
            <w:vAlign w:val="bottom"/>
            <w:hideMark/>
          </w:tcPr>
          <w:p w14:paraId="216BB5E2" w14:textId="650DAC0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016</w:t>
            </w:r>
          </w:p>
        </w:tc>
        <w:tc>
          <w:tcPr>
            <w:tcW w:w="1296" w:type="dxa"/>
            <w:tcBorders>
              <w:top w:val="nil"/>
              <w:left w:val="nil"/>
              <w:bottom w:val="single" w:sz="4" w:space="0" w:color="auto"/>
              <w:right w:val="single" w:sz="4" w:space="0" w:color="auto"/>
            </w:tcBorders>
            <w:shd w:val="clear" w:color="auto" w:fill="auto"/>
            <w:noWrap/>
            <w:vAlign w:val="bottom"/>
            <w:hideMark/>
          </w:tcPr>
          <w:p w14:paraId="3C2D51AE" w14:textId="46DD82B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791</w:t>
            </w:r>
          </w:p>
        </w:tc>
        <w:tc>
          <w:tcPr>
            <w:tcW w:w="1160" w:type="dxa"/>
            <w:tcBorders>
              <w:top w:val="nil"/>
              <w:left w:val="nil"/>
              <w:bottom w:val="single" w:sz="4" w:space="0" w:color="auto"/>
              <w:right w:val="single" w:sz="4" w:space="0" w:color="auto"/>
            </w:tcBorders>
            <w:shd w:val="clear" w:color="auto" w:fill="auto"/>
            <w:noWrap/>
            <w:vAlign w:val="bottom"/>
            <w:hideMark/>
          </w:tcPr>
          <w:p w14:paraId="31A34AFE" w14:textId="58B6246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225</w:t>
            </w:r>
          </w:p>
        </w:tc>
        <w:tc>
          <w:tcPr>
            <w:tcW w:w="1160" w:type="dxa"/>
            <w:tcBorders>
              <w:top w:val="nil"/>
              <w:left w:val="nil"/>
              <w:bottom w:val="single" w:sz="4" w:space="0" w:color="auto"/>
              <w:right w:val="single" w:sz="4" w:space="0" w:color="auto"/>
            </w:tcBorders>
            <w:shd w:val="clear" w:color="auto" w:fill="auto"/>
            <w:noWrap/>
            <w:vAlign w:val="bottom"/>
            <w:hideMark/>
          </w:tcPr>
          <w:p w14:paraId="6080B063" w14:textId="33EB2E1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449</w:t>
            </w:r>
          </w:p>
        </w:tc>
        <w:tc>
          <w:tcPr>
            <w:tcW w:w="1160" w:type="dxa"/>
            <w:tcBorders>
              <w:top w:val="nil"/>
              <w:left w:val="nil"/>
              <w:bottom w:val="single" w:sz="4" w:space="0" w:color="auto"/>
              <w:right w:val="single" w:sz="4" w:space="0" w:color="auto"/>
            </w:tcBorders>
            <w:shd w:val="clear" w:color="auto" w:fill="auto"/>
            <w:noWrap/>
            <w:vAlign w:val="bottom"/>
            <w:hideMark/>
          </w:tcPr>
          <w:p w14:paraId="43FBB60F" w14:textId="518668C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486</w:t>
            </w:r>
          </w:p>
        </w:tc>
        <w:tc>
          <w:tcPr>
            <w:tcW w:w="1160" w:type="dxa"/>
            <w:tcBorders>
              <w:top w:val="nil"/>
              <w:left w:val="nil"/>
              <w:bottom w:val="single" w:sz="4" w:space="0" w:color="auto"/>
              <w:right w:val="single" w:sz="4" w:space="0" w:color="auto"/>
            </w:tcBorders>
            <w:shd w:val="clear" w:color="auto" w:fill="auto"/>
            <w:noWrap/>
            <w:vAlign w:val="bottom"/>
            <w:hideMark/>
          </w:tcPr>
          <w:p w14:paraId="2A842D1A" w14:textId="643A284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963</w:t>
            </w:r>
          </w:p>
        </w:tc>
      </w:tr>
      <w:tr w:rsidR="00070515" w:rsidRPr="005206C2" w14:paraId="1E7FEC6D"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14356D8"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lastRenderedPageBreak/>
              <w:t>..3 years</w:t>
            </w:r>
          </w:p>
        </w:tc>
        <w:tc>
          <w:tcPr>
            <w:tcW w:w="1296" w:type="dxa"/>
            <w:tcBorders>
              <w:top w:val="nil"/>
              <w:left w:val="nil"/>
              <w:bottom w:val="single" w:sz="4" w:space="0" w:color="auto"/>
              <w:right w:val="single" w:sz="4" w:space="0" w:color="auto"/>
            </w:tcBorders>
            <w:shd w:val="clear" w:color="auto" w:fill="auto"/>
            <w:noWrap/>
            <w:vAlign w:val="bottom"/>
            <w:hideMark/>
          </w:tcPr>
          <w:p w14:paraId="3F678478" w14:textId="588D988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388</w:t>
            </w:r>
          </w:p>
        </w:tc>
        <w:tc>
          <w:tcPr>
            <w:tcW w:w="1296" w:type="dxa"/>
            <w:tcBorders>
              <w:top w:val="nil"/>
              <w:left w:val="nil"/>
              <w:bottom w:val="single" w:sz="4" w:space="0" w:color="auto"/>
              <w:right w:val="single" w:sz="4" w:space="0" w:color="auto"/>
            </w:tcBorders>
            <w:shd w:val="clear" w:color="auto" w:fill="auto"/>
            <w:noWrap/>
            <w:vAlign w:val="bottom"/>
            <w:hideMark/>
          </w:tcPr>
          <w:p w14:paraId="0151CDEF" w14:textId="3AEB76B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985</w:t>
            </w:r>
          </w:p>
        </w:tc>
        <w:tc>
          <w:tcPr>
            <w:tcW w:w="1160" w:type="dxa"/>
            <w:tcBorders>
              <w:top w:val="nil"/>
              <w:left w:val="nil"/>
              <w:bottom w:val="single" w:sz="4" w:space="0" w:color="auto"/>
              <w:right w:val="single" w:sz="4" w:space="0" w:color="auto"/>
            </w:tcBorders>
            <w:shd w:val="clear" w:color="auto" w:fill="auto"/>
            <w:noWrap/>
            <w:vAlign w:val="bottom"/>
            <w:hideMark/>
          </w:tcPr>
          <w:p w14:paraId="3A55F13D" w14:textId="5E9EB6D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403</w:t>
            </w:r>
          </w:p>
        </w:tc>
        <w:tc>
          <w:tcPr>
            <w:tcW w:w="1160" w:type="dxa"/>
            <w:tcBorders>
              <w:top w:val="nil"/>
              <w:left w:val="nil"/>
              <w:bottom w:val="single" w:sz="4" w:space="0" w:color="auto"/>
              <w:right w:val="single" w:sz="4" w:space="0" w:color="auto"/>
            </w:tcBorders>
            <w:shd w:val="clear" w:color="auto" w:fill="auto"/>
            <w:noWrap/>
            <w:vAlign w:val="bottom"/>
            <w:hideMark/>
          </w:tcPr>
          <w:p w14:paraId="0E147978" w14:textId="6054B7E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012</w:t>
            </w:r>
          </w:p>
        </w:tc>
        <w:tc>
          <w:tcPr>
            <w:tcW w:w="1160" w:type="dxa"/>
            <w:tcBorders>
              <w:top w:val="nil"/>
              <w:left w:val="nil"/>
              <w:bottom w:val="single" w:sz="4" w:space="0" w:color="auto"/>
              <w:right w:val="single" w:sz="4" w:space="0" w:color="auto"/>
            </w:tcBorders>
            <w:shd w:val="clear" w:color="auto" w:fill="auto"/>
            <w:noWrap/>
            <w:vAlign w:val="bottom"/>
            <w:hideMark/>
          </w:tcPr>
          <w:p w14:paraId="4284BA66" w14:textId="2C6F5D1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787</w:t>
            </w:r>
          </w:p>
        </w:tc>
        <w:tc>
          <w:tcPr>
            <w:tcW w:w="1160" w:type="dxa"/>
            <w:tcBorders>
              <w:top w:val="nil"/>
              <w:left w:val="nil"/>
              <w:bottom w:val="single" w:sz="4" w:space="0" w:color="auto"/>
              <w:right w:val="single" w:sz="4" w:space="0" w:color="auto"/>
            </w:tcBorders>
            <w:shd w:val="clear" w:color="auto" w:fill="auto"/>
            <w:noWrap/>
            <w:vAlign w:val="bottom"/>
            <w:hideMark/>
          </w:tcPr>
          <w:p w14:paraId="78EFB1AB" w14:textId="2627EE8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225</w:t>
            </w:r>
          </w:p>
        </w:tc>
      </w:tr>
      <w:tr w:rsidR="00070515" w:rsidRPr="005206C2" w14:paraId="424CF4F9"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C9DDC74"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..4 years</w:t>
            </w:r>
          </w:p>
        </w:tc>
        <w:tc>
          <w:tcPr>
            <w:tcW w:w="1296" w:type="dxa"/>
            <w:tcBorders>
              <w:top w:val="nil"/>
              <w:left w:val="nil"/>
              <w:bottom w:val="single" w:sz="4" w:space="0" w:color="auto"/>
              <w:right w:val="single" w:sz="4" w:space="0" w:color="auto"/>
            </w:tcBorders>
            <w:shd w:val="clear" w:color="auto" w:fill="auto"/>
            <w:noWrap/>
            <w:vAlign w:val="bottom"/>
            <w:hideMark/>
          </w:tcPr>
          <w:p w14:paraId="3F1F133A" w14:textId="4B225DC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559</w:t>
            </w:r>
          </w:p>
        </w:tc>
        <w:tc>
          <w:tcPr>
            <w:tcW w:w="1296" w:type="dxa"/>
            <w:tcBorders>
              <w:top w:val="nil"/>
              <w:left w:val="nil"/>
              <w:bottom w:val="single" w:sz="4" w:space="0" w:color="auto"/>
              <w:right w:val="single" w:sz="4" w:space="0" w:color="auto"/>
            </w:tcBorders>
            <w:shd w:val="clear" w:color="auto" w:fill="auto"/>
            <w:noWrap/>
            <w:vAlign w:val="bottom"/>
            <w:hideMark/>
          </w:tcPr>
          <w:p w14:paraId="26315DAE" w14:textId="763585E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157</w:t>
            </w:r>
          </w:p>
        </w:tc>
        <w:tc>
          <w:tcPr>
            <w:tcW w:w="1160" w:type="dxa"/>
            <w:tcBorders>
              <w:top w:val="nil"/>
              <w:left w:val="nil"/>
              <w:bottom w:val="single" w:sz="4" w:space="0" w:color="auto"/>
              <w:right w:val="single" w:sz="4" w:space="0" w:color="auto"/>
            </w:tcBorders>
            <w:shd w:val="clear" w:color="auto" w:fill="auto"/>
            <w:noWrap/>
            <w:vAlign w:val="bottom"/>
            <w:hideMark/>
          </w:tcPr>
          <w:p w14:paraId="4EE3AC3C" w14:textId="09D93DE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402</w:t>
            </w:r>
          </w:p>
        </w:tc>
        <w:tc>
          <w:tcPr>
            <w:tcW w:w="1160" w:type="dxa"/>
            <w:tcBorders>
              <w:top w:val="nil"/>
              <w:left w:val="nil"/>
              <w:bottom w:val="single" w:sz="4" w:space="0" w:color="auto"/>
              <w:right w:val="single" w:sz="4" w:space="0" w:color="auto"/>
            </w:tcBorders>
            <w:shd w:val="clear" w:color="auto" w:fill="auto"/>
            <w:noWrap/>
            <w:vAlign w:val="bottom"/>
            <w:hideMark/>
          </w:tcPr>
          <w:p w14:paraId="0F535357" w14:textId="2D1FB03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361</w:t>
            </w:r>
          </w:p>
        </w:tc>
        <w:tc>
          <w:tcPr>
            <w:tcW w:w="1160" w:type="dxa"/>
            <w:tcBorders>
              <w:top w:val="nil"/>
              <w:left w:val="nil"/>
              <w:bottom w:val="single" w:sz="4" w:space="0" w:color="auto"/>
              <w:right w:val="single" w:sz="4" w:space="0" w:color="auto"/>
            </w:tcBorders>
            <w:shd w:val="clear" w:color="auto" w:fill="auto"/>
            <w:noWrap/>
            <w:vAlign w:val="bottom"/>
            <w:hideMark/>
          </w:tcPr>
          <w:p w14:paraId="0AB0E668" w14:textId="4752DBF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974</w:t>
            </w:r>
          </w:p>
        </w:tc>
        <w:tc>
          <w:tcPr>
            <w:tcW w:w="1160" w:type="dxa"/>
            <w:tcBorders>
              <w:top w:val="nil"/>
              <w:left w:val="nil"/>
              <w:bottom w:val="single" w:sz="4" w:space="0" w:color="auto"/>
              <w:right w:val="single" w:sz="4" w:space="0" w:color="auto"/>
            </w:tcBorders>
            <w:shd w:val="clear" w:color="auto" w:fill="auto"/>
            <w:noWrap/>
            <w:vAlign w:val="bottom"/>
            <w:hideMark/>
          </w:tcPr>
          <w:p w14:paraId="3F83E74B" w14:textId="64F7915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387</w:t>
            </w:r>
          </w:p>
        </w:tc>
      </w:tr>
      <w:tr w:rsidR="00070515" w:rsidRPr="005206C2" w14:paraId="56608DA4"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1D5ECE4C"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..5 years</w:t>
            </w:r>
          </w:p>
        </w:tc>
        <w:tc>
          <w:tcPr>
            <w:tcW w:w="1296" w:type="dxa"/>
            <w:tcBorders>
              <w:top w:val="nil"/>
              <w:left w:val="nil"/>
              <w:bottom w:val="single" w:sz="4" w:space="0" w:color="auto"/>
              <w:right w:val="single" w:sz="4" w:space="0" w:color="auto"/>
            </w:tcBorders>
            <w:shd w:val="clear" w:color="auto" w:fill="auto"/>
            <w:noWrap/>
            <w:vAlign w:val="bottom"/>
            <w:hideMark/>
          </w:tcPr>
          <w:p w14:paraId="591D0B48" w14:textId="007434C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102</w:t>
            </w:r>
          </w:p>
        </w:tc>
        <w:tc>
          <w:tcPr>
            <w:tcW w:w="1296" w:type="dxa"/>
            <w:tcBorders>
              <w:top w:val="nil"/>
              <w:left w:val="nil"/>
              <w:bottom w:val="single" w:sz="4" w:space="0" w:color="auto"/>
              <w:right w:val="single" w:sz="4" w:space="0" w:color="auto"/>
            </w:tcBorders>
            <w:shd w:val="clear" w:color="auto" w:fill="auto"/>
            <w:noWrap/>
            <w:vAlign w:val="bottom"/>
            <w:hideMark/>
          </w:tcPr>
          <w:p w14:paraId="4A46A28C" w14:textId="7E5F80D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324</w:t>
            </w:r>
          </w:p>
        </w:tc>
        <w:tc>
          <w:tcPr>
            <w:tcW w:w="1160" w:type="dxa"/>
            <w:tcBorders>
              <w:top w:val="nil"/>
              <w:left w:val="nil"/>
              <w:bottom w:val="single" w:sz="4" w:space="0" w:color="auto"/>
              <w:right w:val="single" w:sz="4" w:space="0" w:color="auto"/>
            </w:tcBorders>
            <w:shd w:val="clear" w:color="auto" w:fill="auto"/>
            <w:noWrap/>
            <w:vAlign w:val="bottom"/>
            <w:hideMark/>
          </w:tcPr>
          <w:p w14:paraId="12D6A316" w14:textId="6E27D08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778</w:t>
            </w:r>
          </w:p>
        </w:tc>
        <w:tc>
          <w:tcPr>
            <w:tcW w:w="1160" w:type="dxa"/>
            <w:tcBorders>
              <w:top w:val="nil"/>
              <w:left w:val="nil"/>
              <w:bottom w:val="single" w:sz="4" w:space="0" w:color="auto"/>
              <w:right w:val="single" w:sz="4" w:space="0" w:color="auto"/>
            </w:tcBorders>
            <w:shd w:val="clear" w:color="auto" w:fill="auto"/>
            <w:noWrap/>
            <w:vAlign w:val="bottom"/>
            <w:hideMark/>
          </w:tcPr>
          <w:p w14:paraId="4F3B4EBE" w14:textId="33B840F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557</w:t>
            </w:r>
          </w:p>
        </w:tc>
        <w:tc>
          <w:tcPr>
            <w:tcW w:w="1160" w:type="dxa"/>
            <w:tcBorders>
              <w:top w:val="nil"/>
              <w:left w:val="nil"/>
              <w:bottom w:val="single" w:sz="4" w:space="0" w:color="auto"/>
              <w:right w:val="single" w:sz="4" w:space="0" w:color="auto"/>
            </w:tcBorders>
            <w:shd w:val="clear" w:color="auto" w:fill="auto"/>
            <w:noWrap/>
            <w:vAlign w:val="bottom"/>
            <w:hideMark/>
          </w:tcPr>
          <w:p w14:paraId="3148C15D" w14:textId="50CCD3A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149</w:t>
            </w:r>
          </w:p>
        </w:tc>
        <w:tc>
          <w:tcPr>
            <w:tcW w:w="1160" w:type="dxa"/>
            <w:tcBorders>
              <w:top w:val="nil"/>
              <w:left w:val="nil"/>
              <w:bottom w:val="single" w:sz="4" w:space="0" w:color="auto"/>
              <w:right w:val="single" w:sz="4" w:space="0" w:color="auto"/>
            </w:tcBorders>
            <w:shd w:val="clear" w:color="auto" w:fill="auto"/>
            <w:noWrap/>
            <w:vAlign w:val="bottom"/>
            <w:hideMark/>
          </w:tcPr>
          <w:p w14:paraId="4F2EEDAB" w14:textId="08902CC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408</w:t>
            </w:r>
          </w:p>
        </w:tc>
      </w:tr>
      <w:tr w:rsidR="00070515" w:rsidRPr="005206C2" w14:paraId="5C89057D"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126A238"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..6 years</w:t>
            </w:r>
          </w:p>
        </w:tc>
        <w:tc>
          <w:tcPr>
            <w:tcW w:w="1296" w:type="dxa"/>
            <w:tcBorders>
              <w:top w:val="nil"/>
              <w:left w:val="nil"/>
              <w:bottom w:val="single" w:sz="4" w:space="0" w:color="auto"/>
              <w:right w:val="single" w:sz="4" w:space="0" w:color="auto"/>
            </w:tcBorders>
            <w:shd w:val="clear" w:color="auto" w:fill="auto"/>
            <w:noWrap/>
            <w:vAlign w:val="bottom"/>
            <w:hideMark/>
          </w:tcPr>
          <w:p w14:paraId="522A2FC9" w14:textId="05193A1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437</w:t>
            </w:r>
          </w:p>
        </w:tc>
        <w:tc>
          <w:tcPr>
            <w:tcW w:w="1296" w:type="dxa"/>
            <w:tcBorders>
              <w:top w:val="nil"/>
              <w:left w:val="nil"/>
              <w:bottom w:val="single" w:sz="4" w:space="0" w:color="auto"/>
              <w:right w:val="single" w:sz="4" w:space="0" w:color="auto"/>
            </w:tcBorders>
            <w:shd w:val="clear" w:color="auto" w:fill="auto"/>
            <w:noWrap/>
            <w:vAlign w:val="bottom"/>
            <w:hideMark/>
          </w:tcPr>
          <w:p w14:paraId="37780C02" w14:textId="30DF2E6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571</w:t>
            </w:r>
          </w:p>
        </w:tc>
        <w:tc>
          <w:tcPr>
            <w:tcW w:w="1160" w:type="dxa"/>
            <w:tcBorders>
              <w:top w:val="nil"/>
              <w:left w:val="nil"/>
              <w:bottom w:val="single" w:sz="4" w:space="0" w:color="auto"/>
              <w:right w:val="single" w:sz="4" w:space="0" w:color="auto"/>
            </w:tcBorders>
            <w:shd w:val="clear" w:color="auto" w:fill="auto"/>
            <w:noWrap/>
            <w:vAlign w:val="bottom"/>
            <w:hideMark/>
          </w:tcPr>
          <w:p w14:paraId="13718857" w14:textId="0877CB8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866</w:t>
            </w:r>
          </w:p>
        </w:tc>
        <w:tc>
          <w:tcPr>
            <w:tcW w:w="1160" w:type="dxa"/>
            <w:tcBorders>
              <w:top w:val="nil"/>
              <w:left w:val="nil"/>
              <w:bottom w:val="single" w:sz="4" w:space="0" w:color="auto"/>
              <w:right w:val="single" w:sz="4" w:space="0" w:color="auto"/>
            </w:tcBorders>
            <w:shd w:val="clear" w:color="auto" w:fill="auto"/>
            <w:noWrap/>
            <w:vAlign w:val="bottom"/>
            <w:hideMark/>
          </w:tcPr>
          <w:p w14:paraId="05881C65" w14:textId="3EA2124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130</w:t>
            </w:r>
          </w:p>
        </w:tc>
        <w:tc>
          <w:tcPr>
            <w:tcW w:w="1160" w:type="dxa"/>
            <w:tcBorders>
              <w:top w:val="nil"/>
              <w:left w:val="nil"/>
              <w:bottom w:val="single" w:sz="4" w:space="0" w:color="auto"/>
              <w:right w:val="single" w:sz="4" w:space="0" w:color="auto"/>
            </w:tcBorders>
            <w:shd w:val="clear" w:color="auto" w:fill="auto"/>
            <w:noWrap/>
            <w:vAlign w:val="bottom"/>
            <w:hideMark/>
          </w:tcPr>
          <w:p w14:paraId="51B5F74D" w14:textId="5CE016A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350</w:t>
            </w:r>
          </w:p>
        </w:tc>
        <w:tc>
          <w:tcPr>
            <w:tcW w:w="1160" w:type="dxa"/>
            <w:tcBorders>
              <w:top w:val="nil"/>
              <w:left w:val="nil"/>
              <w:bottom w:val="single" w:sz="4" w:space="0" w:color="auto"/>
              <w:right w:val="single" w:sz="4" w:space="0" w:color="auto"/>
            </w:tcBorders>
            <w:shd w:val="clear" w:color="auto" w:fill="auto"/>
            <w:noWrap/>
            <w:vAlign w:val="bottom"/>
            <w:hideMark/>
          </w:tcPr>
          <w:p w14:paraId="4CDD300B" w14:textId="1E11695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780</w:t>
            </w:r>
          </w:p>
        </w:tc>
      </w:tr>
      <w:tr w:rsidR="00070515" w:rsidRPr="005206C2" w14:paraId="76CB9594"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0FA4710B"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..7 years</w:t>
            </w:r>
          </w:p>
        </w:tc>
        <w:tc>
          <w:tcPr>
            <w:tcW w:w="1296" w:type="dxa"/>
            <w:tcBorders>
              <w:top w:val="nil"/>
              <w:left w:val="nil"/>
              <w:bottom w:val="single" w:sz="4" w:space="0" w:color="auto"/>
              <w:right w:val="single" w:sz="4" w:space="0" w:color="auto"/>
            </w:tcBorders>
            <w:shd w:val="clear" w:color="auto" w:fill="auto"/>
            <w:noWrap/>
            <w:vAlign w:val="bottom"/>
            <w:hideMark/>
          </w:tcPr>
          <w:p w14:paraId="3291644D" w14:textId="33D74E7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463</w:t>
            </w:r>
          </w:p>
        </w:tc>
        <w:tc>
          <w:tcPr>
            <w:tcW w:w="1296" w:type="dxa"/>
            <w:tcBorders>
              <w:top w:val="nil"/>
              <w:left w:val="nil"/>
              <w:bottom w:val="single" w:sz="4" w:space="0" w:color="auto"/>
              <w:right w:val="single" w:sz="4" w:space="0" w:color="auto"/>
            </w:tcBorders>
            <w:shd w:val="clear" w:color="auto" w:fill="auto"/>
            <w:noWrap/>
            <w:vAlign w:val="bottom"/>
            <w:hideMark/>
          </w:tcPr>
          <w:p w14:paraId="0EC1A562" w14:textId="7D03B4A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614</w:t>
            </w:r>
          </w:p>
        </w:tc>
        <w:tc>
          <w:tcPr>
            <w:tcW w:w="1160" w:type="dxa"/>
            <w:tcBorders>
              <w:top w:val="nil"/>
              <w:left w:val="nil"/>
              <w:bottom w:val="single" w:sz="4" w:space="0" w:color="auto"/>
              <w:right w:val="single" w:sz="4" w:space="0" w:color="auto"/>
            </w:tcBorders>
            <w:shd w:val="clear" w:color="auto" w:fill="auto"/>
            <w:noWrap/>
            <w:vAlign w:val="bottom"/>
            <w:hideMark/>
          </w:tcPr>
          <w:p w14:paraId="35F2580D" w14:textId="76C8811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849</w:t>
            </w:r>
          </w:p>
        </w:tc>
        <w:tc>
          <w:tcPr>
            <w:tcW w:w="1160" w:type="dxa"/>
            <w:tcBorders>
              <w:top w:val="nil"/>
              <w:left w:val="nil"/>
              <w:bottom w:val="single" w:sz="4" w:space="0" w:color="auto"/>
              <w:right w:val="single" w:sz="4" w:space="0" w:color="auto"/>
            </w:tcBorders>
            <w:shd w:val="clear" w:color="auto" w:fill="auto"/>
            <w:noWrap/>
            <w:vAlign w:val="bottom"/>
            <w:hideMark/>
          </w:tcPr>
          <w:p w14:paraId="2D28AE16" w14:textId="6AA4555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446</w:t>
            </w:r>
          </w:p>
        </w:tc>
        <w:tc>
          <w:tcPr>
            <w:tcW w:w="1160" w:type="dxa"/>
            <w:tcBorders>
              <w:top w:val="nil"/>
              <w:left w:val="nil"/>
              <w:bottom w:val="single" w:sz="4" w:space="0" w:color="auto"/>
              <w:right w:val="single" w:sz="4" w:space="0" w:color="auto"/>
            </w:tcBorders>
            <w:shd w:val="clear" w:color="auto" w:fill="auto"/>
            <w:noWrap/>
            <w:vAlign w:val="bottom"/>
            <w:hideMark/>
          </w:tcPr>
          <w:p w14:paraId="0CAB40C9" w14:textId="1BD25AA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585</w:t>
            </w:r>
          </w:p>
        </w:tc>
        <w:tc>
          <w:tcPr>
            <w:tcW w:w="1160" w:type="dxa"/>
            <w:tcBorders>
              <w:top w:val="nil"/>
              <w:left w:val="nil"/>
              <w:bottom w:val="single" w:sz="4" w:space="0" w:color="auto"/>
              <w:right w:val="single" w:sz="4" w:space="0" w:color="auto"/>
            </w:tcBorders>
            <w:shd w:val="clear" w:color="auto" w:fill="auto"/>
            <w:noWrap/>
            <w:vAlign w:val="bottom"/>
            <w:hideMark/>
          </w:tcPr>
          <w:p w14:paraId="20E11ABD" w14:textId="1D01F84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861</w:t>
            </w:r>
          </w:p>
        </w:tc>
      </w:tr>
      <w:tr w:rsidR="00070515" w:rsidRPr="005206C2" w14:paraId="5FCF4F31"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B36558F"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..8 years</w:t>
            </w:r>
          </w:p>
        </w:tc>
        <w:tc>
          <w:tcPr>
            <w:tcW w:w="1296" w:type="dxa"/>
            <w:tcBorders>
              <w:top w:val="nil"/>
              <w:left w:val="nil"/>
              <w:bottom w:val="single" w:sz="4" w:space="0" w:color="auto"/>
              <w:right w:val="single" w:sz="4" w:space="0" w:color="auto"/>
            </w:tcBorders>
            <w:shd w:val="clear" w:color="auto" w:fill="auto"/>
            <w:noWrap/>
            <w:vAlign w:val="bottom"/>
            <w:hideMark/>
          </w:tcPr>
          <w:p w14:paraId="6E7D4675" w14:textId="65EB029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414</w:t>
            </w:r>
          </w:p>
        </w:tc>
        <w:tc>
          <w:tcPr>
            <w:tcW w:w="1296" w:type="dxa"/>
            <w:tcBorders>
              <w:top w:val="nil"/>
              <w:left w:val="nil"/>
              <w:bottom w:val="single" w:sz="4" w:space="0" w:color="auto"/>
              <w:right w:val="single" w:sz="4" w:space="0" w:color="auto"/>
            </w:tcBorders>
            <w:shd w:val="clear" w:color="auto" w:fill="auto"/>
            <w:noWrap/>
            <w:vAlign w:val="bottom"/>
            <w:hideMark/>
          </w:tcPr>
          <w:p w14:paraId="5704EBEA" w14:textId="1235597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528</w:t>
            </w:r>
          </w:p>
        </w:tc>
        <w:tc>
          <w:tcPr>
            <w:tcW w:w="1160" w:type="dxa"/>
            <w:tcBorders>
              <w:top w:val="nil"/>
              <w:left w:val="nil"/>
              <w:bottom w:val="single" w:sz="4" w:space="0" w:color="auto"/>
              <w:right w:val="single" w:sz="4" w:space="0" w:color="auto"/>
            </w:tcBorders>
            <w:shd w:val="clear" w:color="auto" w:fill="auto"/>
            <w:noWrap/>
            <w:vAlign w:val="bottom"/>
            <w:hideMark/>
          </w:tcPr>
          <w:p w14:paraId="72DB621F" w14:textId="050E2BC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886</w:t>
            </w:r>
          </w:p>
        </w:tc>
        <w:tc>
          <w:tcPr>
            <w:tcW w:w="1160" w:type="dxa"/>
            <w:tcBorders>
              <w:top w:val="nil"/>
              <w:left w:val="nil"/>
              <w:bottom w:val="single" w:sz="4" w:space="0" w:color="auto"/>
              <w:right w:val="single" w:sz="4" w:space="0" w:color="auto"/>
            </w:tcBorders>
            <w:shd w:val="clear" w:color="auto" w:fill="auto"/>
            <w:noWrap/>
            <w:vAlign w:val="bottom"/>
            <w:hideMark/>
          </w:tcPr>
          <w:p w14:paraId="6550319A" w14:textId="3D6A7D6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452</w:t>
            </w:r>
          </w:p>
        </w:tc>
        <w:tc>
          <w:tcPr>
            <w:tcW w:w="1160" w:type="dxa"/>
            <w:tcBorders>
              <w:top w:val="nil"/>
              <w:left w:val="nil"/>
              <w:bottom w:val="single" w:sz="4" w:space="0" w:color="auto"/>
              <w:right w:val="single" w:sz="4" w:space="0" w:color="auto"/>
            </w:tcBorders>
            <w:shd w:val="clear" w:color="auto" w:fill="auto"/>
            <w:noWrap/>
            <w:vAlign w:val="bottom"/>
            <w:hideMark/>
          </w:tcPr>
          <w:p w14:paraId="508BC1FA" w14:textId="6FECFC9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607</w:t>
            </w:r>
          </w:p>
        </w:tc>
        <w:tc>
          <w:tcPr>
            <w:tcW w:w="1160" w:type="dxa"/>
            <w:tcBorders>
              <w:top w:val="nil"/>
              <w:left w:val="nil"/>
              <w:bottom w:val="single" w:sz="4" w:space="0" w:color="auto"/>
              <w:right w:val="single" w:sz="4" w:space="0" w:color="auto"/>
            </w:tcBorders>
            <w:shd w:val="clear" w:color="auto" w:fill="auto"/>
            <w:noWrap/>
            <w:vAlign w:val="bottom"/>
            <w:hideMark/>
          </w:tcPr>
          <w:p w14:paraId="1C9D7647" w14:textId="6F9FA4C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845</w:t>
            </w:r>
          </w:p>
        </w:tc>
      </w:tr>
      <w:tr w:rsidR="00070515" w:rsidRPr="005206C2" w14:paraId="51D912DE"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F1DFCF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..9 years</w:t>
            </w:r>
          </w:p>
        </w:tc>
        <w:tc>
          <w:tcPr>
            <w:tcW w:w="1296" w:type="dxa"/>
            <w:tcBorders>
              <w:top w:val="nil"/>
              <w:left w:val="nil"/>
              <w:bottom w:val="single" w:sz="4" w:space="0" w:color="auto"/>
              <w:right w:val="single" w:sz="4" w:space="0" w:color="auto"/>
            </w:tcBorders>
            <w:shd w:val="clear" w:color="auto" w:fill="auto"/>
            <w:noWrap/>
            <w:vAlign w:val="bottom"/>
            <w:hideMark/>
          </w:tcPr>
          <w:p w14:paraId="2C7F6F38" w14:textId="03CF01A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406</w:t>
            </w:r>
          </w:p>
        </w:tc>
        <w:tc>
          <w:tcPr>
            <w:tcW w:w="1296" w:type="dxa"/>
            <w:tcBorders>
              <w:top w:val="nil"/>
              <w:left w:val="nil"/>
              <w:bottom w:val="single" w:sz="4" w:space="0" w:color="auto"/>
              <w:right w:val="single" w:sz="4" w:space="0" w:color="auto"/>
            </w:tcBorders>
            <w:shd w:val="clear" w:color="auto" w:fill="auto"/>
            <w:noWrap/>
            <w:vAlign w:val="bottom"/>
            <w:hideMark/>
          </w:tcPr>
          <w:p w14:paraId="2FDA941B" w14:textId="23B5B6B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013</w:t>
            </w:r>
          </w:p>
        </w:tc>
        <w:tc>
          <w:tcPr>
            <w:tcW w:w="1160" w:type="dxa"/>
            <w:tcBorders>
              <w:top w:val="nil"/>
              <w:left w:val="nil"/>
              <w:bottom w:val="single" w:sz="4" w:space="0" w:color="auto"/>
              <w:right w:val="single" w:sz="4" w:space="0" w:color="auto"/>
            </w:tcBorders>
            <w:shd w:val="clear" w:color="auto" w:fill="auto"/>
            <w:noWrap/>
            <w:vAlign w:val="bottom"/>
            <w:hideMark/>
          </w:tcPr>
          <w:p w14:paraId="6F70A4B3" w14:textId="0BB216B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393</w:t>
            </w:r>
          </w:p>
        </w:tc>
        <w:tc>
          <w:tcPr>
            <w:tcW w:w="1160" w:type="dxa"/>
            <w:tcBorders>
              <w:top w:val="nil"/>
              <w:left w:val="nil"/>
              <w:bottom w:val="single" w:sz="4" w:space="0" w:color="auto"/>
              <w:right w:val="single" w:sz="4" w:space="0" w:color="auto"/>
            </w:tcBorders>
            <w:shd w:val="clear" w:color="auto" w:fill="auto"/>
            <w:noWrap/>
            <w:vAlign w:val="bottom"/>
            <w:hideMark/>
          </w:tcPr>
          <w:p w14:paraId="4F6B5F83" w14:textId="395A15B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436</w:t>
            </w:r>
          </w:p>
        </w:tc>
        <w:tc>
          <w:tcPr>
            <w:tcW w:w="1160" w:type="dxa"/>
            <w:tcBorders>
              <w:top w:val="nil"/>
              <w:left w:val="nil"/>
              <w:bottom w:val="single" w:sz="4" w:space="0" w:color="auto"/>
              <w:right w:val="single" w:sz="4" w:space="0" w:color="auto"/>
            </w:tcBorders>
            <w:shd w:val="clear" w:color="auto" w:fill="auto"/>
            <w:noWrap/>
            <w:vAlign w:val="bottom"/>
            <w:hideMark/>
          </w:tcPr>
          <w:p w14:paraId="653C016D" w14:textId="71A39FC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537</w:t>
            </w:r>
          </w:p>
        </w:tc>
        <w:tc>
          <w:tcPr>
            <w:tcW w:w="1160" w:type="dxa"/>
            <w:tcBorders>
              <w:top w:val="nil"/>
              <w:left w:val="nil"/>
              <w:bottom w:val="single" w:sz="4" w:space="0" w:color="auto"/>
              <w:right w:val="single" w:sz="4" w:space="0" w:color="auto"/>
            </w:tcBorders>
            <w:shd w:val="clear" w:color="auto" w:fill="auto"/>
            <w:noWrap/>
            <w:vAlign w:val="bottom"/>
            <w:hideMark/>
          </w:tcPr>
          <w:p w14:paraId="4A0F8E76" w14:textId="5A82057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899</w:t>
            </w:r>
          </w:p>
        </w:tc>
      </w:tr>
      <w:tr w:rsidR="00070515" w:rsidRPr="005206C2" w14:paraId="2816F834"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0FB5ABDD"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..10 years</w:t>
            </w:r>
          </w:p>
        </w:tc>
        <w:tc>
          <w:tcPr>
            <w:tcW w:w="1296" w:type="dxa"/>
            <w:tcBorders>
              <w:top w:val="nil"/>
              <w:left w:val="nil"/>
              <w:bottom w:val="single" w:sz="4" w:space="0" w:color="auto"/>
              <w:right w:val="single" w:sz="4" w:space="0" w:color="auto"/>
            </w:tcBorders>
            <w:shd w:val="clear" w:color="auto" w:fill="auto"/>
            <w:noWrap/>
            <w:vAlign w:val="bottom"/>
            <w:hideMark/>
          </w:tcPr>
          <w:p w14:paraId="478EEF43" w14:textId="377E6A6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188</w:t>
            </w:r>
          </w:p>
        </w:tc>
        <w:tc>
          <w:tcPr>
            <w:tcW w:w="1296" w:type="dxa"/>
            <w:tcBorders>
              <w:top w:val="nil"/>
              <w:left w:val="nil"/>
              <w:bottom w:val="single" w:sz="4" w:space="0" w:color="auto"/>
              <w:right w:val="single" w:sz="4" w:space="0" w:color="auto"/>
            </w:tcBorders>
            <w:shd w:val="clear" w:color="auto" w:fill="auto"/>
            <w:noWrap/>
            <w:vAlign w:val="bottom"/>
            <w:hideMark/>
          </w:tcPr>
          <w:p w14:paraId="517DBD19" w14:textId="0D307DA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352</w:t>
            </w:r>
          </w:p>
        </w:tc>
        <w:tc>
          <w:tcPr>
            <w:tcW w:w="1160" w:type="dxa"/>
            <w:tcBorders>
              <w:top w:val="nil"/>
              <w:left w:val="nil"/>
              <w:bottom w:val="single" w:sz="4" w:space="0" w:color="auto"/>
              <w:right w:val="single" w:sz="4" w:space="0" w:color="auto"/>
            </w:tcBorders>
            <w:shd w:val="clear" w:color="auto" w:fill="auto"/>
            <w:noWrap/>
            <w:vAlign w:val="bottom"/>
            <w:hideMark/>
          </w:tcPr>
          <w:p w14:paraId="5FCC472A" w14:textId="4A1D038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836</w:t>
            </w:r>
          </w:p>
        </w:tc>
        <w:tc>
          <w:tcPr>
            <w:tcW w:w="1160" w:type="dxa"/>
            <w:tcBorders>
              <w:top w:val="nil"/>
              <w:left w:val="nil"/>
              <w:bottom w:val="single" w:sz="4" w:space="0" w:color="auto"/>
              <w:right w:val="single" w:sz="4" w:space="0" w:color="auto"/>
            </w:tcBorders>
            <w:shd w:val="clear" w:color="auto" w:fill="auto"/>
            <w:noWrap/>
            <w:vAlign w:val="bottom"/>
            <w:hideMark/>
          </w:tcPr>
          <w:p w14:paraId="3AD3035B" w14:textId="4FFED40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432</w:t>
            </w:r>
          </w:p>
        </w:tc>
        <w:tc>
          <w:tcPr>
            <w:tcW w:w="1160" w:type="dxa"/>
            <w:tcBorders>
              <w:top w:val="nil"/>
              <w:left w:val="nil"/>
              <w:bottom w:val="single" w:sz="4" w:space="0" w:color="auto"/>
              <w:right w:val="single" w:sz="4" w:space="0" w:color="auto"/>
            </w:tcBorders>
            <w:shd w:val="clear" w:color="auto" w:fill="auto"/>
            <w:noWrap/>
            <w:vAlign w:val="bottom"/>
            <w:hideMark/>
          </w:tcPr>
          <w:p w14:paraId="4C347F84" w14:textId="2D35444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006</w:t>
            </w:r>
          </w:p>
        </w:tc>
        <w:tc>
          <w:tcPr>
            <w:tcW w:w="1160" w:type="dxa"/>
            <w:tcBorders>
              <w:top w:val="nil"/>
              <w:left w:val="nil"/>
              <w:bottom w:val="single" w:sz="4" w:space="0" w:color="auto"/>
              <w:right w:val="single" w:sz="4" w:space="0" w:color="auto"/>
            </w:tcBorders>
            <w:shd w:val="clear" w:color="auto" w:fill="auto"/>
            <w:noWrap/>
            <w:vAlign w:val="bottom"/>
            <w:hideMark/>
          </w:tcPr>
          <w:p w14:paraId="150CD368" w14:textId="4919957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426</w:t>
            </w:r>
          </w:p>
        </w:tc>
      </w:tr>
      <w:tr w:rsidR="00070515" w:rsidRPr="005206C2" w14:paraId="27DA633E"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143C97F1"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..11 years</w:t>
            </w:r>
          </w:p>
        </w:tc>
        <w:tc>
          <w:tcPr>
            <w:tcW w:w="1296" w:type="dxa"/>
            <w:tcBorders>
              <w:top w:val="nil"/>
              <w:left w:val="nil"/>
              <w:bottom w:val="single" w:sz="4" w:space="0" w:color="auto"/>
              <w:right w:val="single" w:sz="4" w:space="0" w:color="auto"/>
            </w:tcBorders>
            <w:shd w:val="clear" w:color="auto" w:fill="auto"/>
            <w:noWrap/>
            <w:vAlign w:val="bottom"/>
            <w:hideMark/>
          </w:tcPr>
          <w:p w14:paraId="739DC31A" w14:textId="07C6023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034</w:t>
            </w:r>
          </w:p>
        </w:tc>
        <w:tc>
          <w:tcPr>
            <w:tcW w:w="1296" w:type="dxa"/>
            <w:tcBorders>
              <w:top w:val="nil"/>
              <w:left w:val="nil"/>
              <w:bottom w:val="single" w:sz="4" w:space="0" w:color="auto"/>
              <w:right w:val="single" w:sz="4" w:space="0" w:color="auto"/>
            </w:tcBorders>
            <w:shd w:val="clear" w:color="auto" w:fill="auto"/>
            <w:noWrap/>
            <w:vAlign w:val="bottom"/>
            <w:hideMark/>
          </w:tcPr>
          <w:p w14:paraId="0652B263" w14:textId="185229D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758</w:t>
            </w:r>
          </w:p>
        </w:tc>
        <w:tc>
          <w:tcPr>
            <w:tcW w:w="1160" w:type="dxa"/>
            <w:tcBorders>
              <w:top w:val="nil"/>
              <w:left w:val="nil"/>
              <w:bottom w:val="single" w:sz="4" w:space="0" w:color="auto"/>
              <w:right w:val="single" w:sz="4" w:space="0" w:color="auto"/>
            </w:tcBorders>
            <w:shd w:val="clear" w:color="auto" w:fill="auto"/>
            <w:noWrap/>
            <w:vAlign w:val="bottom"/>
            <w:hideMark/>
          </w:tcPr>
          <w:p w14:paraId="2D922FD8" w14:textId="561E191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276</w:t>
            </w:r>
          </w:p>
        </w:tc>
        <w:tc>
          <w:tcPr>
            <w:tcW w:w="1160" w:type="dxa"/>
            <w:tcBorders>
              <w:top w:val="nil"/>
              <w:left w:val="nil"/>
              <w:bottom w:val="single" w:sz="4" w:space="0" w:color="auto"/>
              <w:right w:val="single" w:sz="4" w:space="0" w:color="auto"/>
            </w:tcBorders>
            <w:shd w:val="clear" w:color="auto" w:fill="auto"/>
            <w:noWrap/>
            <w:vAlign w:val="bottom"/>
            <w:hideMark/>
          </w:tcPr>
          <w:p w14:paraId="5C424DEE" w14:textId="7E19219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214</w:t>
            </w:r>
          </w:p>
        </w:tc>
        <w:tc>
          <w:tcPr>
            <w:tcW w:w="1160" w:type="dxa"/>
            <w:tcBorders>
              <w:top w:val="nil"/>
              <w:left w:val="nil"/>
              <w:bottom w:val="single" w:sz="4" w:space="0" w:color="auto"/>
              <w:right w:val="single" w:sz="4" w:space="0" w:color="auto"/>
            </w:tcBorders>
            <w:shd w:val="clear" w:color="auto" w:fill="auto"/>
            <w:noWrap/>
            <w:vAlign w:val="bottom"/>
            <w:hideMark/>
          </w:tcPr>
          <w:p w14:paraId="76B482D7" w14:textId="6F89071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379</w:t>
            </w:r>
          </w:p>
        </w:tc>
        <w:tc>
          <w:tcPr>
            <w:tcW w:w="1160" w:type="dxa"/>
            <w:tcBorders>
              <w:top w:val="nil"/>
              <w:left w:val="nil"/>
              <w:bottom w:val="single" w:sz="4" w:space="0" w:color="auto"/>
              <w:right w:val="single" w:sz="4" w:space="0" w:color="auto"/>
            </w:tcBorders>
            <w:shd w:val="clear" w:color="auto" w:fill="auto"/>
            <w:noWrap/>
            <w:vAlign w:val="bottom"/>
            <w:hideMark/>
          </w:tcPr>
          <w:p w14:paraId="060C7B14" w14:textId="7587657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835</w:t>
            </w:r>
          </w:p>
        </w:tc>
      </w:tr>
      <w:tr w:rsidR="00070515" w:rsidRPr="005206C2" w14:paraId="0F61A1B1"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001E051D"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..12 years</w:t>
            </w:r>
          </w:p>
        </w:tc>
        <w:tc>
          <w:tcPr>
            <w:tcW w:w="1296" w:type="dxa"/>
            <w:tcBorders>
              <w:top w:val="nil"/>
              <w:left w:val="nil"/>
              <w:bottom w:val="single" w:sz="4" w:space="0" w:color="auto"/>
              <w:right w:val="single" w:sz="4" w:space="0" w:color="auto"/>
            </w:tcBorders>
            <w:shd w:val="clear" w:color="auto" w:fill="auto"/>
            <w:noWrap/>
            <w:vAlign w:val="bottom"/>
            <w:hideMark/>
          </w:tcPr>
          <w:p w14:paraId="1AB6D6DF" w14:textId="524F9BF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733</w:t>
            </w:r>
          </w:p>
        </w:tc>
        <w:tc>
          <w:tcPr>
            <w:tcW w:w="1296" w:type="dxa"/>
            <w:tcBorders>
              <w:top w:val="nil"/>
              <w:left w:val="nil"/>
              <w:bottom w:val="single" w:sz="4" w:space="0" w:color="auto"/>
              <w:right w:val="single" w:sz="4" w:space="0" w:color="auto"/>
            </w:tcBorders>
            <w:shd w:val="clear" w:color="auto" w:fill="auto"/>
            <w:noWrap/>
            <w:vAlign w:val="bottom"/>
            <w:hideMark/>
          </w:tcPr>
          <w:p w14:paraId="735DD85D" w14:textId="231C0EB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605</w:t>
            </w:r>
          </w:p>
        </w:tc>
        <w:tc>
          <w:tcPr>
            <w:tcW w:w="1160" w:type="dxa"/>
            <w:tcBorders>
              <w:top w:val="nil"/>
              <w:left w:val="nil"/>
              <w:bottom w:val="single" w:sz="4" w:space="0" w:color="auto"/>
              <w:right w:val="single" w:sz="4" w:space="0" w:color="auto"/>
            </w:tcBorders>
            <w:shd w:val="clear" w:color="auto" w:fill="auto"/>
            <w:noWrap/>
            <w:vAlign w:val="bottom"/>
            <w:hideMark/>
          </w:tcPr>
          <w:p w14:paraId="72426E94" w14:textId="5BB5F55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128</w:t>
            </w:r>
          </w:p>
        </w:tc>
        <w:tc>
          <w:tcPr>
            <w:tcW w:w="1160" w:type="dxa"/>
            <w:tcBorders>
              <w:top w:val="nil"/>
              <w:left w:val="nil"/>
              <w:bottom w:val="single" w:sz="4" w:space="0" w:color="auto"/>
              <w:right w:val="single" w:sz="4" w:space="0" w:color="auto"/>
            </w:tcBorders>
            <w:shd w:val="clear" w:color="auto" w:fill="auto"/>
            <w:noWrap/>
            <w:vAlign w:val="bottom"/>
            <w:hideMark/>
          </w:tcPr>
          <w:p w14:paraId="79991B46" w14:textId="252B03F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089</w:t>
            </w:r>
          </w:p>
        </w:tc>
        <w:tc>
          <w:tcPr>
            <w:tcW w:w="1160" w:type="dxa"/>
            <w:tcBorders>
              <w:top w:val="nil"/>
              <w:left w:val="nil"/>
              <w:bottom w:val="single" w:sz="4" w:space="0" w:color="auto"/>
              <w:right w:val="single" w:sz="4" w:space="0" w:color="auto"/>
            </w:tcBorders>
            <w:shd w:val="clear" w:color="auto" w:fill="auto"/>
            <w:noWrap/>
            <w:vAlign w:val="bottom"/>
            <w:hideMark/>
          </w:tcPr>
          <w:p w14:paraId="01B841D9" w14:textId="76E12EF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780</w:t>
            </w:r>
          </w:p>
        </w:tc>
        <w:tc>
          <w:tcPr>
            <w:tcW w:w="1160" w:type="dxa"/>
            <w:tcBorders>
              <w:top w:val="nil"/>
              <w:left w:val="nil"/>
              <w:bottom w:val="single" w:sz="4" w:space="0" w:color="auto"/>
              <w:right w:val="single" w:sz="4" w:space="0" w:color="auto"/>
            </w:tcBorders>
            <w:shd w:val="clear" w:color="auto" w:fill="auto"/>
            <w:noWrap/>
            <w:vAlign w:val="bottom"/>
            <w:hideMark/>
          </w:tcPr>
          <w:p w14:paraId="14C2C739" w14:textId="664BAC3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309</w:t>
            </w:r>
          </w:p>
        </w:tc>
      </w:tr>
      <w:tr w:rsidR="00070515" w:rsidRPr="005206C2" w14:paraId="6AEE9A43"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F84AE76"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..13 years</w:t>
            </w:r>
          </w:p>
        </w:tc>
        <w:tc>
          <w:tcPr>
            <w:tcW w:w="1296" w:type="dxa"/>
            <w:tcBorders>
              <w:top w:val="nil"/>
              <w:left w:val="nil"/>
              <w:bottom w:val="single" w:sz="4" w:space="0" w:color="auto"/>
              <w:right w:val="single" w:sz="4" w:space="0" w:color="auto"/>
            </w:tcBorders>
            <w:shd w:val="clear" w:color="auto" w:fill="auto"/>
            <w:noWrap/>
            <w:vAlign w:val="bottom"/>
            <w:hideMark/>
          </w:tcPr>
          <w:p w14:paraId="1025B053" w14:textId="531E73F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194</w:t>
            </w:r>
          </w:p>
        </w:tc>
        <w:tc>
          <w:tcPr>
            <w:tcW w:w="1296" w:type="dxa"/>
            <w:tcBorders>
              <w:top w:val="nil"/>
              <w:left w:val="nil"/>
              <w:bottom w:val="single" w:sz="4" w:space="0" w:color="auto"/>
              <w:right w:val="single" w:sz="4" w:space="0" w:color="auto"/>
            </w:tcBorders>
            <w:shd w:val="clear" w:color="auto" w:fill="auto"/>
            <w:noWrap/>
            <w:vAlign w:val="bottom"/>
            <w:hideMark/>
          </w:tcPr>
          <w:p w14:paraId="10EA1042" w14:textId="066CAA9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265</w:t>
            </w:r>
          </w:p>
        </w:tc>
        <w:tc>
          <w:tcPr>
            <w:tcW w:w="1160" w:type="dxa"/>
            <w:tcBorders>
              <w:top w:val="nil"/>
              <w:left w:val="nil"/>
              <w:bottom w:val="single" w:sz="4" w:space="0" w:color="auto"/>
              <w:right w:val="single" w:sz="4" w:space="0" w:color="auto"/>
            </w:tcBorders>
            <w:shd w:val="clear" w:color="auto" w:fill="auto"/>
            <w:noWrap/>
            <w:vAlign w:val="bottom"/>
            <w:hideMark/>
          </w:tcPr>
          <w:p w14:paraId="7E7E7EFA" w14:textId="6E916D2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929</w:t>
            </w:r>
          </w:p>
        </w:tc>
        <w:tc>
          <w:tcPr>
            <w:tcW w:w="1160" w:type="dxa"/>
            <w:tcBorders>
              <w:top w:val="nil"/>
              <w:left w:val="nil"/>
              <w:bottom w:val="single" w:sz="4" w:space="0" w:color="auto"/>
              <w:right w:val="single" w:sz="4" w:space="0" w:color="auto"/>
            </w:tcBorders>
            <w:shd w:val="clear" w:color="auto" w:fill="auto"/>
            <w:noWrap/>
            <w:vAlign w:val="bottom"/>
            <w:hideMark/>
          </w:tcPr>
          <w:p w14:paraId="55DA3634" w14:textId="7E43C74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786</w:t>
            </w:r>
          </w:p>
        </w:tc>
        <w:tc>
          <w:tcPr>
            <w:tcW w:w="1160" w:type="dxa"/>
            <w:tcBorders>
              <w:top w:val="nil"/>
              <w:left w:val="nil"/>
              <w:bottom w:val="single" w:sz="4" w:space="0" w:color="auto"/>
              <w:right w:val="single" w:sz="4" w:space="0" w:color="auto"/>
            </w:tcBorders>
            <w:shd w:val="clear" w:color="auto" w:fill="auto"/>
            <w:noWrap/>
            <w:vAlign w:val="bottom"/>
            <w:hideMark/>
          </w:tcPr>
          <w:p w14:paraId="2F5E4C9F" w14:textId="37D42D5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636</w:t>
            </w:r>
          </w:p>
        </w:tc>
        <w:tc>
          <w:tcPr>
            <w:tcW w:w="1160" w:type="dxa"/>
            <w:tcBorders>
              <w:top w:val="nil"/>
              <w:left w:val="nil"/>
              <w:bottom w:val="single" w:sz="4" w:space="0" w:color="auto"/>
              <w:right w:val="single" w:sz="4" w:space="0" w:color="auto"/>
            </w:tcBorders>
            <w:shd w:val="clear" w:color="auto" w:fill="auto"/>
            <w:noWrap/>
            <w:vAlign w:val="bottom"/>
            <w:hideMark/>
          </w:tcPr>
          <w:p w14:paraId="4FAE4089" w14:textId="001B9AA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150</w:t>
            </w:r>
          </w:p>
        </w:tc>
      </w:tr>
      <w:tr w:rsidR="00070515" w:rsidRPr="005206C2" w14:paraId="46260F59"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EA0FC04"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..14 years</w:t>
            </w:r>
          </w:p>
        </w:tc>
        <w:tc>
          <w:tcPr>
            <w:tcW w:w="1296" w:type="dxa"/>
            <w:tcBorders>
              <w:top w:val="nil"/>
              <w:left w:val="nil"/>
              <w:bottom w:val="single" w:sz="4" w:space="0" w:color="auto"/>
              <w:right w:val="single" w:sz="4" w:space="0" w:color="auto"/>
            </w:tcBorders>
            <w:shd w:val="clear" w:color="auto" w:fill="auto"/>
            <w:noWrap/>
            <w:vAlign w:val="bottom"/>
            <w:hideMark/>
          </w:tcPr>
          <w:p w14:paraId="60F11312" w14:textId="5252ED5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074</w:t>
            </w:r>
          </w:p>
        </w:tc>
        <w:tc>
          <w:tcPr>
            <w:tcW w:w="1296" w:type="dxa"/>
            <w:tcBorders>
              <w:top w:val="nil"/>
              <w:left w:val="nil"/>
              <w:bottom w:val="single" w:sz="4" w:space="0" w:color="auto"/>
              <w:right w:val="single" w:sz="4" w:space="0" w:color="auto"/>
            </w:tcBorders>
            <w:shd w:val="clear" w:color="auto" w:fill="auto"/>
            <w:noWrap/>
            <w:vAlign w:val="bottom"/>
            <w:hideMark/>
          </w:tcPr>
          <w:p w14:paraId="1B758FC7" w14:textId="11D93A3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428</w:t>
            </w:r>
          </w:p>
        </w:tc>
        <w:tc>
          <w:tcPr>
            <w:tcW w:w="1160" w:type="dxa"/>
            <w:tcBorders>
              <w:top w:val="nil"/>
              <w:left w:val="nil"/>
              <w:bottom w:val="single" w:sz="4" w:space="0" w:color="auto"/>
              <w:right w:val="single" w:sz="4" w:space="0" w:color="auto"/>
            </w:tcBorders>
            <w:shd w:val="clear" w:color="auto" w:fill="auto"/>
            <w:noWrap/>
            <w:vAlign w:val="bottom"/>
            <w:hideMark/>
          </w:tcPr>
          <w:p w14:paraId="081990E6" w14:textId="5C1588F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646</w:t>
            </w:r>
          </w:p>
        </w:tc>
        <w:tc>
          <w:tcPr>
            <w:tcW w:w="1160" w:type="dxa"/>
            <w:tcBorders>
              <w:top w:val="nil"/>
              <w:left w:val="nil"/>
              <w:bottom w:val="single" w:sz="4" w:space="0" w:color="auto"/>
              <w:right w:val="single" w:sz="4" w:space="0" w:color="auto"/>
            </w:tcBorders>
            <w:shd w:val="clear" w:color="auto" w:fill="auto"/>
            <w:noWrap/>
            <w:vAlign w:val="bottom"/>
            <w:hideMark/>
          </w:tcPr>
          <w:p w14:paraId="57D88598" w14:textId="094224D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266</w:t>
            </w:r>
          </w:p>
        </w:tc>
        <w:tc>
          <w:tcPr>
            <w:tcW w:w="1160" w:type="dxa"/>
            <w:tcBorders>
              <w:top w:val="nil"/>
              <w:left w:val="nil"/>
              <w:bottom w:val="single" w:sz="4" w:space="0" w:color="auto"/>
              <w:right w:val="single" w:sz="4" w:space="0" w:color="auto"/>
            </w:tcBorders>
            <w:shd w:val="clear" w:color="auto" w:fill="auto"/>
            <w:noWrap/>
            <w:vAlign w:val="bottom"/>
            <w:hideMark/>
          </w:tcPr>
          <w:p w14:paraId="288A0158" w14:textId="61DB906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308</w:t>
            </w:r>
          </w:p>
        </w:tc>
        <w:tc>
          <w:tcPr>
            <w:tcW w:w="1160" w:type="dxa"/>
            <w:tcBorders>
              <w:top w:val="nil"/>
              <w:left w:val="nil"/>
              <w:bottom w:val="single" w:sz="4" w:space="0" w:color="auto"/>
              <w:right w:val="single" w:sz="4" w:space="0" w:color="auto"/>
            </w:tcBorders>
            <w:shd w:val="clear" w:color="auto" w:fill="auto"/>
            <w:noWrap/>
            <w:vAlign w:val="bottom"/>
            <w:hideMark/>
          </w:tcPr>
          <w:p w14:paraId="516260BD" w14:textId="3E096B4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958</w:t>
            </w:r>
          </w:p>
        </w:tc>
      </w:tr>
      <w:tr w:rsidR="00070515" w:rsidRPr="005206C2" w14:paraId="1EF98449"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D279742"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..15 years</w:t>
            </w:r>
          </w:p>
        </w:tc>
        <w:tc>
          <w:tcPr>
            <w:tcW w:w="1296" w:type="dxa"/>
            <w:tcBorders>
              <w:top w:val="nil"/>
              <w:left w:val="nil"/>
              <w:bottom w:val="single" w:sz="4" w:space="0" w:color="auto"/>
              <w:right w:val="single" w:sz="4" w:space="0" w:color="auto"/>
            </w:tcBorders>
            <w:shd w:val="clear" w:color="auto" w:fill="auto"/>
            <w:noWrap/>
            <w:vAlign w:val="bottom"/>
            <w:hideMark/>
          </w:tcPr>
          <w:p w14:paraId="32E29538" w14:textId="0A65AF3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246</w:t>
            </w:r>
          </w:p>
        </w:tc>
        <w:tc>
          <w:tcPr>
            <w:tcW w:w="1296" w:type="dxa"/>
            <w:tcBorders>
              <w:top w:val="nil"/>
              <w:left w:val="nil"/>
              <w:bottom w:val="single" w:sz="4" w:space="0" w:color="auto"/>
              <w:right w:val="single" w:sz="4" w:space="0" w:color="auto"/>
            </w:tcBorders>
            <w:shd w:val="clear" w:color="auto" w:fill="auto"/>
            <w:noWrap/>
            <w:vAlign w:val="bottom"/>
            <w:hideMark/>
          </w:tcPr>
          <w:p w14:paraId="398361CE" w14:textId="7C383C6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476</w:t>
            </w:r>
          </w:p>
        </w:tc>
        <w:tc>
          <w:tcPr>
            <w:tcW w:w="1160" w:type="dxa"/>
            <w:tcBorders>
              <w:top w:val="nil"/>
              <w:left w:val="nil"/>
              <w:bottom w:val="single" w:sz="4" w:space="0" w:color="auto"/>
              <w:right w:val="single" w:sz="4" w:space="0" w:color="auto"/>
            </w:tcBorders>
            <w:shd w:val="clear" w:color="auto" w:fill="auto"/>
            <w:noWrap/>
            <w:vAlign w:val="bottom"/>
            <w:hideMark/>
          </w:tcPr>
          <w:p w14:paraId="004BFB39" w14:textId="3298498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770</w:t>
            </w:r>
          </w:p>
        </w:tc>
        <w:tc>
          <w:tcPr>
            <w:tcW w:w="1160" w:type="dxa"/>
            <w:tcBorders>
              <w:top w:val="nil"/>
              <w:left w:val="nil"/>
              <w:bottom w:val="single" w:sz="4" w:space="0" w:color="auto"/>
              <w:right w:val="single" w:sz="4" w:space="0" w:color="auto"/>
            </w:tcBorders>
            <w:shd w:val="clear" w:color="auto" w:fill="auto"/>
            <w:noWrap/>
            <w:vAlign w:val="bottom"/>
            <w:hideMark/>
          </w:tcPr>
          <w:p w14:paraId="7DF175F2" w14:textId="4E408DA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159</w:t>
            </w:r>
          </w:p>
        </w:tc>
        <w:tc>
          <w:tcPr>
            <w:tcW w:w="1160" w:type="dxa"/>
            <w:tcBorders>
              <w:top w:val="nil"/>
              <w:left w:val="nil"/>
              <w:bottom w:val="single" w:sz="4" w:space="0" w:color="auto"/>
              <w:right w:val="single" w:sz="4" w:space="0" w:color="auto"/>
            </w:tcBorders>
            <w:shd w:val="clear" w:color="auto" w:fill="auto"/>
            <w:noWrap/>
            <w:vAlign w:val="bottom"/>
            <w:hideMark/>
          </w:tcPr>
          <w:p w14:paraId="3346C69E" w14:textId="0118857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458</w:t>
            </w:r>
          </w:p>
        </w:tc>
        <w:tc>
          <w:tcPr>
            <w:tcW w:w="1160" w:type="dxa"/>
            <w:tcBorders>
              <w:top w:val="nil"/>
              <w:left w:val="nil"/>
              <w:bottom w:val="single" w:sz="4" w:space="0" w:color="auto"/>
              <w:right w:val="single" w:sz="4" w:space="0" w:color="auto"/>
            </w:tcBorders>
            <w:shd w:val="clear" w:color="auto" w:fill="auto"/>
            <w:noWrap/>
            <w:vAlign w:val="bottom"/>
            <w:hideMark/>
          </w:tcPr>
          <w:p w14:paraId="3D3E6D72" w14:textId="7B23CD3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701</w:t>
            </w:r>
          </w:p>
        </w:tc>
      </w:tr>
      <w:tr w:rsidR="00070515" w:rsidRPr="005206C2" w14:paraId="2CEE9164"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65549E23"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..16 years</w:t>
            </w:r>
          </w:p>
        </w:tc>
        <w:tc>
          <w:tcPr>
            <w:tcW w:w="1296" w:type="dxa"/>
            <w:tcBorders>
              <w:top w:val="nil"/>
              <w:left w:val="nil"/>
              <w:bottom w:val="single" w:sz="4" w:space="0" w:color="auto"/>
              <w:right w:val="single" w:sz="4" w:space="0" w:color="auto"/>
            </w:tcBorders>
            <w:shd w:val="clear" w:color="auto" w:fill="auto"/>
            <w:noWrap/>
            <w:vAlign w:val="bottom"/>
            <w:hideMark/>
          </w:tcPr>
          <w:p w14:paraId="7A4398B3" w14:textId="79FF446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664</w:t>
            </w:r>
          </w:p>
        </w:tc>
        <w:tc>
          <w:tcPr>
            <w:tcW w:w="1296" w:type="dxa"/>
            <w:tcBorders>
              <w:top w:val="nil"/>
              <w:left w:val="nil"/>
              <w:bottom w:val="single" w:sz="4" w:space="0" w:color="auto"/>
              <w:right w:val="single" w:sz="4" w:space="0" w:color="auto"/>
            </w:tcBorders>
            <w:shd w:val="clear" w:color="auto" w:fill="auto"/>
            <w:noWrap/>
            <w:vAlign w:val="bottom"/>
            <w:hideMark/>
          </w:tcPr>
          <w:p w14:paraId="0E461220" w14:textId="1471A29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540</w:t>
            </w:r>
          </w:p>
        </w:tc>
        <w:tc>
          <w:tcPr>
            <w:tcW w:w="1160" w:type="dxa"/>
            <w:tcBorders>
              <w:top w:val="nil"/>
              <w:left w:val="nil"/>
              <w:bottom w:val="single" w:sz="4" w:space="0" w:color="auto"/>
              <w:right w:val="single" w:sz="4" w:space="0" w:color="auto"/>
            </w:tcBorders>
            <w:shd w:val="clear" w:color="auto" w:fill="auto"/>
            <w:noWrap/>
            <w:vAlign w:val="bottom"/>
            <w:hideMark/>
          </w:tcPr>
          <w:p w14:paraId="31321C49" w14:textId="174A5D3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124</w:t>
            </w:r>
          </w:p>
        </w:tc>
        <w:tc>
          <w:tcPr>
            <w:tcW w:w="1160" w:type="dxa"/>
            <w:tcBorders>
              <w:top w:val="nil"/>
              <w:left w:val="nil"/>
              <w:bottom w:val="single" w:sz="4" w:space="0" w:color="auto"/>
              <w:right w:val="single" w:sz="4" w:space="0" w:color="auto"/>
            </w:tcBorders>
            <w:shd w:val="clear" w:color="auto" w:fill="auto"/>
            <w:noWrap/>
            <w:vAlign w:val="bottom"/>
            <w:hideMark/>
          </w:tcPr>
          <w:p w14:paraId="6A73DB02" w14:textId="1D86192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321</w:t>
            </w:r>
          </w:p>
        </w:tc>
        <w:tc>
          <w:tcPr>
            <w:tcW w:w="1160" w:type="dxa"/>
            <w:tcBorders>
              <w:top w:val="nil"/>
              <w:left w:val="nil"/>
              <w:bottom w:val="single" w:sz="4" w:space="0" w:color="auto"/>
              <w:right w:val="single" w:sz="4" w:space="0" w:color="auto"/>
            </w:tcBorders>
            <w:shd w:val="clear" w:color="auto" w:fill="auto"/>
            <w:noWrap/>
            <w:vAlign w:val="bottom"/>
            <w:hideMark/>
          </w:tcPr>
          <w:p w14:paraId="79A5C84B" w14:textId="24C5668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527</w:t>
            </w:r>
          </w:p>
        </w:tc>
        <w:tc>
          <w:tcPr>
            <w:tcW w:w="1160" w:type="dxa"/>
            <w:tcBorders>
              <w:top w:val="nil"/>
              <w:left w:val="nil"/>
              <w:bottom w:val="single" w:sz="4" w:space="0" w:color="auto"/>
              <w:right w:val="single" w:sz="4" w:space="0" w:color="auto"/>
            </w:tcBorders>
            <w:shd w:val="clear" w:color="auto" w:fill="auto"/>
            <w:noWrap/>
            <w:vAlign w:val="bottom"/>
            <w:hideMark/>
          </w:tcPr>
          <w:p w14:paraId="6801ED04" w14:textId="2785B31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794</w:t>
            </w:r>
          </w:p>
        </w:tc>
      </w:tr>
      <w:tr w:rsidR="00070515" w:rsidRPr="005206C2" w14:paraId="4A3051D8"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74C621F"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..17 years</w:t>
            </w:r>
          </w:p>
        </w:tc>
        <w:tc>
          <w:tcPr>
            <w:tcW w:w="1296" w:type="dxa"/>
            <w:tcBorders>
              <w:top w:val="nil"/>
              <w:left w:val="nil"/>
              <w:bottom w:val="single" w:sz="4" w:space="0" w:color="auto"/>
              <w:right w:val="single" w:sz="4" w:space="0" w:color="auto"/>
            </w:tcBorders>
            <w:shd w:val="clear" w:color="auto" w:fill="auto"/>
            <w:noWrap/>
            <w:vAlign w:val="bottom"/>
            <w:hideMark/>
          </w:tcPr>
          <w:p w14:paraId="285D3354" w14:textId="50EF9CC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765</w:t>
            </w:r>
          </w:p>
        </w:tc>
        <w:tc>
          <w:tcPr>
            <w:tcW w:w="1296" w:type="dxa"/>
            <w:tcBorders>
              <w:top w:val="nil"/>
              <w:left w:val="nil"/>
              <w:bottom w:val="single" w:sz="4" w:space="0" w:color="auto"/>
              <w:right w:val="single" w:sz="4" w:space="0" w:color="auto"/>
            </w:tcBorders>
            <w:shd w:val="clear" w:color="auto" w:fill="auto"/>
            <w:noWrap/>
            <w:vAlign w:val="bottom"/>
            <w:hideMark/>
          </w:tcPr>
          <w:p w14:paraId="1A86DEDB" w14:textId="66785C9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729</w:t>
            </w:r>
          </w:p>
        </w:tc>
        <w:tc>
          <w:tcPr>
            <w:tcW w:w="1160" w:type="dxa"/>
            <w:tcBorders>
              <w:top w:val="nil"/>
              <w:left w:val="nil"/>
              <w:bottom w:val="single" w:sz="4" w:space="0" w:color="auto"/>
              <w:right w:val="single" w:sz="4" w:space="0" w:color="auto"/>
            </w:tcBorders>
            <w:shd w:val="clear" w:color="auto" w:fill="auto"/>
            <w:noWrap/>
            <w:vAlign w:val="bottom"/>
            <w:hideMark/>
          </w:tcPr>
          <w:p w14:paraId="43203A05" w14:textId="1AE713A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036</w:t>
            </w:r>
          </w:p>
        </w:tc>
        <w:tc>
          <w:tcPr>
            <w:tcW w:w="1160" w:type="dxa"/>
            <w:tcBorders>
              <w:top w:val="nil"/>
              <w:left w:val="nil"/>
              <w:bottom w:val="single" w:sz="4" w:space="0" w:color="auto"/>
              <w:right w:val="single" w:sz="4" w:space="0" w:color="auto"/>
            </w:tcBorders>
            <w:shd w:val="clear" w:color="auto" w:fill="auto"/>
            <w:noWrap/>
            <w:vAlign w:val="bottom"/>
            <w:hideMark/>
          </w:tcPr>
          <w:p w14:paraId="465EB013" w14:textId="3C80BC5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703</w:t>
            </w:r>
          </w:p>
        </w:tc>
        <w:tc>
          <w:tcPr>
            <w:tcW w:w="1160" w:type="dxa"/>
            <w:tcBorders>
              <w:top w:val="nil"/>
              <w:left w:val="nil"/>
              <w:bottom w:val="single" w:sz="4" w:space="0" w:color="auto"/>
              <w:right w:val="single" w:sz="4" w:space="0" w:color="auto"/>
            </w:tcBorders>
            <w:shd w:val="clear" w:color="auto" w:fill="auto"/>
            <w:noWrap/>
            <w:vAlign w:val="bottom"/>
            <w:hideMark/>
          </w:tcPr>
          <w:p w14:paraId="3995B613" w14:textId="43F9F36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568</w:t>
            </w:r>
          </w:p>
        </w:tc>
        <w:tc>
          <w:tcPr>
            <w:tcW w:w="1160" w:type="dxa"/>
            <w:tcBorders>
              <w:top w:val="nil"/>
              <w:left w:val="nil"/>
              <w:bottom w:val="single" w:sz="4" w:space="0" w:color="auto"/>
              <w:right w:val="single" w:sz="4" w:space="0" w:color="auto"/>
            </w:tcBorders>
            <w:shd w:val="clear" w:color="auto" w:fill="auto"/>
            <w:noWrap/>
            <w:vAlign w:val="bottom"/>
            <w:hideMark/>
          </w:tcPr>
          <w:p w14:paraId="3F76C354" w14:textId="4F34650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135</w:t>
            </w:r>
          </w:p>
        </w:tc>
      </w:tr>
      <w:tr w:rsidR="00070515" w:rsidRPr="005206C2" w14:paraId="790D1859"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AC0ADA0"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..18 years</w:t>
            </w:r>
          </w:p>
        </w:tc>
        <w:tc>
          <w:tcPr>
            <w:tcW w:w="1296" w:type="dxa"/>
            <w:tcBorders>
              <w:top w:val="nil"/>
              <w:left w:val="nil"/>
              <w:bottom w:val="single" w:sz="4" w:space="0" w:color="auto"/>
              <w:right w:val="single" w:sz="4" w:space="0" w:color="auto"/>
            </w:tcBorders>
            <w:shd w:val="clear" w:color="auto" w:fill="auto"/>
            <w:noWrap/>
            <w:vAlign w:val="bottom"/>
            <w:hideMark/>
          </w:tcPr>
          <w:p w14:paraId="0CD1AB05" w14:textId="135D454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455</w:t>
            </w:r>
          </w:p>
        </w:tc>
        <w:tc>
          <w:tcPr>
            <w:tcW w:w="1296" w:type="dxa"/>
            <w:tcBorders>
              <w:top w:val="nil"/>
              <w:left w:val="nil"/>
              <w:bottom w:val="single" w:sz="4" w:space="0" w:color="auto"/>
              <w:right w:val="single" w:sz="4" w:space="0" w:color="auto"/>
            </w:tcBorders>
            <w:shd w:val="clear" w:color="auto" w:fill="auto"/>
            <w:noWrap/>
            <w:vAlign w:val="bottom"/>
            <w:hideMark/>
          </w:tcPr>
          <w:p w14:paraId="629A94C3" w14:textId="3284FAD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588</w:t>
            </w:r>
          </w:p>
        </w:tc>
        <w:tc>
          <w:tcPr>
            <w:tcW w:w="1160" w:type="dxa"/>
            <w:tcBorders>
              <w:top w:val="nil"/>
              <w:left w:val="nil"/>
              <w:bottom w:val="single" w:sz="4" w:space="0" w:color="auto"/>
              <w:right w:val="single" w:sz="4" w:space="0" w:color="auto"/>
            </w:tcBorders>
            <w:shd w:val="clear" w:color="auto" w:fill="auto"/>
            <w:noWrap/>
            <w:vAlign w:val="bottom"/>
            <w:hideMark/>
          </w:tcPr>
          <w:p w14:paraId="5F49F4A6" w14:textId="2DE8924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867</w:t>
            </w:r>
          </w:p>
        </w:tc>
        <w:tc>
          <w:tcPr>
            <w:tcW w:w="1160" w:type="dxa"/>
            <w:tcBorders>
              <w:top w:val="nil"/>
              <w:left w:val="nil"/>
              <w:bottom w:val="single" w:sz="4" w:space="0" w:color="auto"/>
              <w:right w:val="single" w:sz="4" w:space="0" w:color="auto"/>
            </w:tcBorders>
            <w:shd w:val="clear" w:color="auto" w:fill="auto"/>
            <w:noWrap/>
            <w:vAlign w:val="bottom"/>
            <w:hideMark/>
          </w:tcPr>
          <w:p w14:paraId="333B6F27" w14:textId="31C581F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848</w:t>
            </w:r>
          </w:p>
        </w:tc>
        <w:tc>
          <w:tcPr>
            <w:tcW w:w="1160" w:type="dxa"/>
            <w:tcBorders>
              <w:top w:val="nil"/>
              <w:left w:val="nil"/>
              <w:bottom w:val="single" w:sz="4" w:space="0" w:color="auto"/>
              <w:right w:val="single" w:sz="4" w:space="0" w:color="auto"/>
            </w:tcBorders>
            <w:shd w:val="clear" w:color="auto" w:fill="auto"/>
            <w:noWrap/>
            <w:vAlign w:val="bottom"/>
            <w:hideMark/>
          </w:tcPr>
          <w:p w14:paraId="0A2405C3" w14:textId="66FC610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779</w:t>
            </w:r>
          </w:p>
        </w:tc>
        <w:tc>
          <w:tcPr>
            <w:tcW w:w="1160" w:type="dxa"/>
            <w:tcBorders>
              <w:top w:val="nil"/>
              <w:left w:val="nil"/>
              <w:bottom w:val="single" w:sz="4" w:space="0" w:color="auto"/>
              <w:right w:val="single" w:sz="4" w:space="0" w:color="auto"/>
            </w:tcBorders>
            <w:shd w:val="clear" w:color="auto" w:fill="auto"/>
            <w:noWrap/>
            <w:vAlign w:val="bottom"/>
            <w:hideMark/>
          </w:tcPr>
          <w:p w14:paraId="22FDAE1B" w14:textId="2814980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069</w:t>
            </w:r>
          </w:p>
        </w:tc>
      </w:tr>
      <w:tr w:rsidR="00070515" w:rsidRPr="005206C2" w14:paraId="2C1337F8" w14:textId="77777777" w:rsidTr="00070515">
        <w:trPr>
          <w:trHeight w:val="285"/>
        </w:trPr>
        <w:tc>
          <w:tcPr>
            <w:tcW w:w="1748" w:type="dxa"/>
            <w:tcBorders>
              <w:top w:val="nil"/>
              <w:left w:val="nil"/>
              <w:bottom w:val="nil"/>
              <w:right w:val="nil"/>
            </w:tcBorders>
            <w:shd w:val="clear" w:color="auto" w:fill="auto"/>
            <w:noWrap/>
            <w:vAlign w:val="bottom"/>
            <w:hideMark/>
          </w:tcPr>
          <w:p w14:paraId="066C06AC" w14:textId="77777777" w:rsidR="00070515" w:rsidRPr="00C125CC" w:rsidRDefault="00070515" w:rsidP="00070515">
            <w:pPr>
              <w:spacing w:after="0" w:line="240" w:lineRule="auto"/>
              <w:jc w:val="right"/>
              <w:rPr>
                <w:rFonts w:ascii="Times New Roman" w:eastAsia="Times New Roman" w:hAnsi="Times New Roman"/>
                <w:color w:val="000000"/>
                <w:sz w:val="20"/>
                <w:szCs w:val="20"/>
                <w:lang w:val="en-GB"/>
              </w:rPr>
            </w:pPr>
          </w:p>
        </w:tc>
        <w:tc>
          <w:tcPr>
            <w:tcW w:w="1296" w:type="dxa"/>
            <w:tcBorders>
              <w:top w:val="nil"/>
              <w:left w:val="nil"/>
              <w:bottom w:val="nil"/>
              <w:right w:val="nil"/>
            </w:tcBorders>
            <w:shd w:val="clear" w:color="auto" w:fill="auto"/>
            <w:noWrap/>
            <w:vAlign w:val="bottom"/>
            <w:hideMark/>
          </w:tcPr>
          <w:p w14:paraId="79489D2B" w14:textId="77777777" w:rsidR="00070515" w:rsidRPr="005206C2" w:rsidRDefault="00070515" w:rsidP="00070515">
            <w:pPr>
              <w:spacing w:after="0" w:line="240" w:lineRule="auto"/>
              <w:rPr>
                <w:rFonts w:ascii="Times New Roman" w:eastAsia="Times New Roman" w:hAnsi="Times New Roman"/>
                <w:sz w:val="20"/>
                <w:szCs w:val="20"/>
                <w:lang w:val="en-GB"/>
              </w:rPr>
            </w:pPr>
          </w:p>
        </w:tc>
        <w:tc>
          <w:tcPr>
            <w:tcW w:w="1296" w:type="dxa"/>
            <w:tcBorders>
              <w:top w:val="nil"/>
              <w:left w:val="nil"/>
              <w:bottom w:val="nil"/>
              <w:right w:val="nil"/>
            </w:tcBorders>
            <w:shd w:val="clear" w:color="auto" w:fill="auto"/>
            <w:noWrap/>
            <w:vAlign w:val="bottom"/>
            <w:hideMark/>
          </w:tcPr>
          <w:p w14:paraId="71C26CA9" w14:textId="77777777" w:rsidR="00070515" w:rsidRPr="005206C2" w:rsidRDefault="00070515" w:rsidP="00070515">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4ACF7AEB" w14:textId="77777777" w:rsidR="00070515" w:rsidRPr="005206C2" w:rsidRDefault="00070515" w:rsidP="00070515">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14AB5607" w14:textId="77777777" w:rsidR="00070515" w:rsidRPr="005206C2" w:rsidRDefault="00070515" w:rsidP="00070515">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0C0FF70E" w14:textId="77777777" w:rsidR="00070515" w:rsidRPr="005206C2" w:rsidRDefault="00070515" w:rsidP="00070515">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5B858384" w14:textId="77777777" w:rsidR="00070515" w:rsidRPr="005206C2" w:rsidRDefault="00070515" w:rsidP="00070515">
            <w:pPr>
              <w:spacing w:after="0" w:line="240" w:lineRule="auto"/>
              <w:rPr>
                <w:rFonts w:ascii="Times New Roman" w:eastAsia="Times New Roman" w:hAnsi="Times New Roman"/>
                <w:sz w:val="20"/>
                <w:szCs w:val="20"/>
                <w:lang w:val="en-GB"/>
              </w:rPr>
            </w:pPr>
          </w:p>
        </w:tc>
      </w:tr>
      <w:tr w:rsidR="00070515" w:rsidRPr="005206C2" w14:paraId="15DBD81D" w14:textId="77777777" w:rsidTr="00070515">
        <w:trPr>
          <w:trHeight w:val="285"/>
        </w:trPr>
        <w:tc>
          <w:tcPr>
            <w:tcW w:w="1748" w:type="dxa"/>
            <w:tcBorders>
              <w:top w:val="single" w:sz="4" w:space="0" w:color="auto"/>
              <w:left w:val="single" w:sz="4" w:space="0" w:color="auto"/>
              <w:bottom w:val="nil"/>
              <w:right w:val="single" w:sz="4" w:space="0" w:color="auto"/>
            </w:tcBorders>
            <w:shd w:val="clear" w:color="auto" w:fill="C5E0B3"/>
            <w:noWrap/>
            <w:vAlign w:val="bottom"/>
            <w:hideMark/>
          </w:tcPr>
          <w:p w14:paraId="7856F6D6" w14:textId="77777777" w:rsidR="00070515" w:rsidRPr="00C125CC" w:rsidRDefault="00070515" w:rsidP="00070515">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3752"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3B487677" w14:textId="77777777" w:rsidR="00070515" w:rsidRPr="005206C2" w:rsidRDefault="00070515" w:rsidP="00070515">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2019</w:t>
            </w:r>
          </w:p>
        </w:tc>
        <w:tc>
          <w:tcPr>
            <w:tcW w:w="3480"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65F57D7B" w14:textId="77777777" w:rsidR="00070515" w:rsidRPr="005206C2" w:rsidRDefault="00070515" w:rsidP="00070515">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2020</w:t>
            </w:r>
          </w:p>
        </w:tc>
      </w:tr>
      <w:tr w:rsidR="00070515" w:rsidRPr="005206C2" w14:paraId="7F76C3A7" w14:textId="77777777" w:rsidTr="00070515">
        <w:trPr>
          <w:trHeight w:val="285"/>
        </w:trPr>
        <w:tc>
          <w:tcPr>
            <w:tcW w:w="1748" w:type="dxa"/>
            <w:tcBorders>
              <w:top w:val="nil"/>
              <w:left w:val="single" w:sz="4" w:space="0" w:color="auto"/>
              <w:bottom w:val="nil"/>
              <w:right w:val="single" w:sz="4" w:space="0" w:color="auto"/>
            </w:tcBorders>
            <w:shd w:val="clear" w:color="auto" w:fill="C5E0B3"/>
            <w:noWrap/>
            <w:vAlign w:val="bottom"/>
            <w:hideMark/>
          </w:tcPr>
          <w:p w14:paraId="2DFE90C0" w14:textId="77777777" w:rsidR="00070515" w:rsidRPr="00C125CC" w:rsidRDefault="00070515" w:rsidP="00070515">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1296" w:type="dxa"/>
            <w:tcBorders>
              <w:top w:val="nil"/>
              <w:left w:val="nil"/>
              <w:bottom w:val="nil"/>
              <w:right w:val="nil"/>
            </w:tcBorders>
            <w:shd w:val="clear" w:color="auto" w:fill="C5E0B3"/>
            <w:noWrap/>
            <w:vAlign w:val="bottom"/>
            <w:hideMark/>
          </w:tcPr>
          <w:p w14:paraId="1A03E2C7"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296" w:type="dxa"/>
            <w:tcBorders>
              <w:top w:val="nil"/>
              <w:left w:val="nil"/>
              <w:bottom w:val="nil"/>
              <w:right w:val="nil"/>
            </w:tcBorders>
            <w:shd w:val="clear" w:color="auto" w:fill="C5E0B3"/>
            <w:noWrap/>
            <w:vAlign w:val="bottom"/>
            <w:hideMark/>
          </w:tcPr>
          <w:p w14:paraId="221FBBA5" w14:textId="1CD9EC0A"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366E6A21" w14:textId="29A610E5"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c>
          <w:tcPr>
            <w:tcW w:w="1160" w:type="dxa"/>
            <w:tcBorders>
              <w:top w:val="nil"/>
              <w:left w:val="nil"/>
              <w:bottom w:val="nil"/>
              <w:right w:val="nil"/>
            </w:tcBorders>
            <w:shd w:val="clear" w:color="auto" w:fill="C5E0B3"/>
            <w:noWrap/>
            <w:vAlign w:val="bottom"/>
            <w:hideMark/>
          </w:tcPr>
          <w:p w14:paraId="44EA4EE0" w14:textId="777777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60" w:type="dxa"/>
            <w:tcBorders>
              <w:top w:val="nil"/>
              <w:left w:val="nil"/>
              <w:bottom w:val="nil"/>
              <w:right w:val="nil"/>
            </w:tcBorders>
            <w:shd w:val="clear" w:color="auto" w:fill="C5E0B3"/>
            <w:noWrap/>
            <w:vAlign w:val="bottom"/>
            <w:hideMark/>
          </w:tcPr>
          <w:p w14:paraId="6BE0CDE0" w14:textId="390A307A"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2A46F6CC" w14:textId="2F79E7A0" w:rsidR="00070515" w:rsidRPr="005206C2" w:rsidRDefault="00C125CC" w:rsidP="00070515">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r>
      <w:tr w:rsidR="00070515" w:rsidRPr="005206C2" w14:paraId="6C4DE78A" w14:textId="77777777" w:rsidTr="00070515">
        <w:trPr>
          <w:trHeight w:val="285"/>
        </w:trPr>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CCBD1"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5963C500" w14:textId="2AF3E60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089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310</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14:paraId="6389740E" w14:textId="5D0EBD3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045</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835</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B361BDF" w14:textId="30806B2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043</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475</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5D80B3C" w14:textId="60FC07C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100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126</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5C33D2BD" w14:textId="75A777E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054</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483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B28839C" w14:textId="10FC78A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045</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643</w:t>
            </w:r>
          </w:p>
        </w:tc>
      </w:tr>
      <w:tr w:rsidR="00070515" w:rsidRPr="005206C2" w14:paraId="61FCF85F"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03B87A3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..0 years</w:t>
            </w:r>
          </w:p>
        </w:tc>
        <w:tc>
          <w:tcPr>
            <w:tcW w:w="1296" w:type="dxa"/>
            <w:tcBorders>
              <w:top w:val="nil"/>
              <w:left w:val="nil"/>
              <w:bottom w:val="single" w:sz="4" w:space="0" w:color="auto"/>
              <w:right w:val="single" w:sz="4" w:space="0" w:color="auto"/>
            </w:tcBorders>
            <w:shd w:val="clear" w:color="auto" w:fill="auto"/>
            <w:noWrap/>
            <w:vAlign w:val="bottom"/>
            <w:hideMark/>
          </w:tcPr>
          <w:p w14:paraId="57365F95" w14:textId="40ADC93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416</w:t>
            </w:r>
          </w:p>
        </w:tc>
        <w:tc>
          <w:tcPr>
            <w:tcW w:w="1296" w:type="dxa"/>
            <w:tcBorders>
              <w:top w:val="nil"/>
              <w:left w:val="nil"/>
              <w:bottom w:val="single" w:sz="4" w:space="0" w:color="auto"/>
              <w:right w:val="single" w:sz="4" w:space="0" w:color="auto"/>
            </w:tcBorders>
            <w:shd w:val="clear" w:color="auto" w:fill="auto"/>
            <w:noWrap/>
            <w:vAlign w:val="bottom"/>
            <w:hideMark/>
          </w:tcPr>
          <w:p w14:paraId="5BFDC6C5" w14:textId="25B3B57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115</w:t>
            </w:r>
          </w:p>
        </w:tc>
        <w:tc>
          <w:tcPr>
            <w:tcW w:w="1160" w:type="dxa"/>
            <w:tcBorders>
              <w:top w:val="nil"/>
              <w:left w:val="nil"/>
              <w:bottom w:val="single" w:sz="4" w:space="0" w:color="auto"/>
              <w:right w:val="single" w:sz="4" w:space="0" w:color="auto"/>
            </w:tcBorders>
            <w:shd w:val="clear" w:color="auto" w:fill="auto"/>
            <w:noWrap/>
            <w:vAlign w:val="bottom"/>
            <w:hideMark/>
          </w:tcPr>
          <w:p w14:paraId="31BF6622" w14:textId="46F2120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301</w:t>
            </w:r>
          </w:p>
        </w:tc>
        <w:tc>
          <w:tcPr>
            <w:tcW w:w="1160" w:type="dxa"/>
            <w:tcBorders>
              <w:top w:val="nil"/>
              <w:left w:val="nil"/>
              <w:bottom w:val="single" w:sz="4" w:space="0" w:color="auto"/>
              <w:right w:val="single" w:sz="4" w:space="0" w:color="auto"/>
            </w:tcBorders>
            <w:shd w:val="clear" w:color="auto" w:fill="auto"/>
            <w:noWrap/>
            <w:vAlign w:val="bottom"/>
            <w:hideMark/>
          </w:tcPr>
          <w:p w14:paraId="16BDF5C7" w14:textId="770E1B8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031</w:t>
            </w:r>
          </w:p>
        </w:tc>
        <w:tc>
          <w:tcPr>
            <w:tcW w:w="1160" w:type="dxa"/>
            <w:tcBorders>
              <w:top w:val="nil"/>
              <w:left w:val="nil"/>
              <w:bottom w:val="single" w:sz="4" w:space="0" w:color="auto"/>
              <w:right w:val="single" w:sz="4" w:space="0" w:color="auto"/>
            </w:tcBorders>
            <w:shd w:val="clear" w:color="auto" w:fill="auto"/>
            <w:noWrap/>
            <w:vAlign w:val="bottom"/>
            <w:hideMark/>
          </w:tcPr>
          <w:p w14:paraId="108A9B74" w14:textId="4340717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795</w:t>
            </w:r>
          </w:p>
        </w:tc>
        <w:tc>
          <w:tcPr>
            <w:tcW w:w="1160" w:type="dxa"/>
            <w:tcBorders>
              <w:top w:val="nil"/>
              <w:left w:val="nil"/>
              <w:bottom w:val="single" w:sz="4" w:space="0" w:color="auto"/>
              <w:right w:val="single" w:sz="4" w:space="0" w:color="auto"/>
            </w:tcBorders>
            <w:shd w:val="clear" w:color="auto" w:fill="auto"/>
            <w:noWrap/>
            <w:vAlign w:val="bottom"/>
            <w:hideMark/>
          </w:tcPr>
          <w:p w14:paraId="307A618C" w14:textId="62E8734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236</w:t>
            </w:r>
          </w:p>
        </w:tc>
      </w:tr>
      <w:tr w:rsidR="00070515" w:rsidRPr="005206C2" w14:paraId="3EB58655"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40D13D69"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 year</w:t>
            </w:r>
          </w:p>
        </w:tc>
        <w:tc>
          <w:tcPr>
            <w:tcW w:w="1296" w:type="dxa"/>
            <w:tcBorders>
              <w:top w:val="nil"/>
              <w:left w:val="nil"/>
              <w:bottom w:val="single" w:sz="4" w:space="0" w:color="auto"/>
              <w:right w:val="single" w:sz="4" w:space="0" w:color="auto"/>
            </w:tcBorders>
            <w:shd w:val="clear" w:color="auto" w:fill="auto"/>
            <w:noWrap/>
            <w:vAlign w:val="bottom"/>
            <w:hideMark/>
          </w:tcPr>
          <w:p w14:paraId="362DCA60" w14:textId="660CB99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031</w:t>
            </w:r>
          </w:p>
        </w:tc>
        <w:tc>
          <w:tcPr>
            <w:tcW w:w="1296" w:type="dxa"/>
            <w:tcBorders>
              <w:top w:val="nil"/>
              <w:left w:val="nil"/>
              <w:bottom w:val="single" w:sz="4" w:space="0" w:color="auto"/>
              <w:right w:val="single" w:sz="4" w:space="0" w:color="auto"/>
            </w:tcBorders>
            <w:shd w:val="clear" w:color="auto" w:fill="auto"/>
            <w:noWrap/>
            <w:vAlign w:val="bottom"/>
            <w:hideMark/>
          </w:tcPr>
          <w:p w14:paraId="15B98790" w14:textId="7A46593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334</w:t>
            </w:r>
          </w:p>
        </w:tc>
        <w:tc>
          <w:tcPr>
            <w:tcW w:w="1160" w:type="dxa"/>
            <w:tcBorders>
              <w:top w:val="nil"/>
              <w:left w:val="nil"/>
              <w:bottom w:val="single" w:sz="4" w:space="0" w:color="auto"/>
              <w:right w:val="single" w:sz="4" w:space="0" w:color="auto"/>
            </w:tcBorders>
            <w:shd w:val="clear" w:color="auto" w:fill="auto"/>
            <w:noWrap/>
            <w:vAlign w:val="bottom"/>
            <w:hideMark/>
          </w:tcPr>
          <w:p w14:paraId="09926C1E" w14:textId="4FAA08A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697</w:t>
            </w:r>
          </w:p>
        </w:tc>
        <w:tc>
          <w:tcPr>
            <w:tcW w:w="1160" w:type="dxa"/>
            <w:tcBorders>
              <w:top w:val="nil"/>
              <w:left w:val="nil"/>
              <w:bottom w:val="single" w:sz="4" w:space="0" w:color="auto"/>
              <w:right w:val="single" w:sz="4" w:space="0" w:color="auto"/>
            </w:tcBorders>
            <w:shd w:val="clear" w:color="auto" w:fill="auto"/>
            <w:noWrap/>
            <w:vAlign w:val="bottom"/>
            <w:hideMark/>
          </w:tcPr>
          <w:p w14:paraId="514A7557" w14:textId="73423C1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544</w:t>
            </w:r>
          </w:p>
        </w:tc>
        <w:tc>
          <w:tcPr>
            <w:tcW w:w="1160" w:type="dxa"/>
            <w:tcBorders>
              <w:top w:val="nil"/>
              <w:left w:val="nil"/>
              <w:bottom w:val="single" w:sz="4" w:space="0" w:color="auto"/>
              <w:right w:val="single" w:sz="4" w:space="0" w:color="auto"/>
            </w:tcBorders>
            <w:shd w:val="clear" w:color="auto" w:fill="auto"/>
            <w:noWrap/>
            <w:vAlign w:val="bottom"/>
            <w:hideMark/>
          </w:tcPr>
          <w:p w14:paraId="30847E85" w14:textId="1A4EB6A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169</w:t>
            </w:r>
          </w:p>
        </w:tc>
        <w:tc>
          <w:tcPr>
            <w:tcW w:w="1160" w:type="dxa"/>
            <w:tcBorders>
              <w:top w:val="nil"/>
              <w:left w:val="nil"/>
              <w:bottom w:val="single" w:sz="4" w:space="0" w:color="auto"/>
              <w:right w:val="single" w:sz="4" w:space="0" w:color="auto"/>
            </w:tcBorders>
            <w:shd w:val="clear" w:color="auto" w:fill="auto"/>
            <w:noWrap/>
            <w:vAlign w:val="bottom"/>
            <w:hideMark/>
          </w:tcPr>
          <w:p w14:paraId="65F68E14" w14:textId="0A9B3D3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375</w:t>
            </w:r>
          </w:p>
        </w:tc>
      </w:tr>
      <w:tr w:rsidR="00070515" w:rsidRPr="005206C2" w14:paraId="67076078"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4EF4863"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..2 years</w:t>
            </w:r>
          </w:p>
        </w:tc>
        <w:tc>
          <w:tcPr>
            <w:tcW w:w="1296" w:type="dxa"/>
            <w:tcBorders>
              <w:top w:val="nil"/>
              <w:left w:val="nil"/>
              <w:bottom w:val="single" w:sz="4" w:space="0" w:color="auto"/>
              <w:right w:val="single" w:sz="4" w:space="0" w:color="auto"/>
            </w:tcBorders>
            <w:shd w:val="clear" w:color="auto" w:fill="auto"/>
            <w:noWrap/>
            <w:vAlign w:val="bottom"/>
            <w:hideMark/>
          </w:tcPr>
          <w:p w14:paraId="7AB8F22D" w14:textId="1139A13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449</w:t>
            </w:r>
          </w:p>
        </w:tc>
        <w:tc>
          <w:tcPr>
            <w:tcW w:w="1296" w:type="dxa"/>
            <w:tcBorders>
              <w:top w:val="nil"/>
              <w:left w:val="nil"/>
              <w:bottom w:val="single" w:sz="4" w:space="0" w:color="auto"/>
              <w:right w:val="single" w:sz="4" w:space="0" w:color="auto"/>
            </w:tcBorders>
            <w:shd w:val="clear" w:color="auto" w:fill="auto"/>
            <w:noWrap/>
            <w:vAlign w:val="bottom"/>
            <w:hideMark/>
          </w:tcPr>
          <w:p w14:paraId="242F9DFD" w14:textId="77DAA1B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486</w:t>
            </w:r>
          </w:p>
        </w:tc>
        <w:tc>
          <w:tcPr>
            <w:tcW w:w="1160" w:type="dxa"/>
            <w:tcBorders>
              <w:top w:val="nil"/>
              <w:left w:val="nil"/>
              <w:bottom w:val="single" w:sz="4" w:space="0" w:color="auto"/>
              <w:right w:val="single" w:sz="4" w:space="0" w:color="auto"/>
            </w:tcBorders>
            <w:shd w:val="clear" w:color="auto" w:fill="auto"/>
            <w:noWrap/>
            <w:vAlign w:val="bottom"/>
            <w:hideMark/>
          </w:tcPr>
          <w:p w14:paraId="51CCAD47" w14:textId="491BE44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963</w:t>
            </w:r>
          </w:p>
        </w:tc>
        <w:tc>
          <w:tcPr>
            <w:tcW w:w="1160" w:type="dxa"/>
            <w:tcBorders>
              <w:top w:val="nil"/>
              <w:left w:val="nil"/>
              <w:bottom w:val="single" w:sz="4" w:space="0" w:color="auto"/>
              <w:right w:val="single" w:sz="4" w:space="0" w:color="auto"/>
            </w:tcBorders>
            <w:shd w:val="clear" w:color="auto" w:fill="auto"/>
            <w:noWrap/>
            <w:vAlign w:val="bottom"/>
            <w:hideMark/>
          </w:tcPr>
          <w:p w14:paraId="342069BD" w14:textId="4F09285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115</w:t>
            </w:r>
          </w:p>
        </w:tc>
        <w:tc>
          <w:tcPr>
            <w:tcW w:w="1160" w:type="dxa"/>
            <w:tcBorders>
              <w:top w:val="nil"/>
              <w:left w:val="nil"/>
              <w:bottom w:val="single" w:sz="4" w:space="0" w:color="auto"/>
              <w:right w:val="single" w:sz="4" w:space="0" w:color="auto"/>
            </w:tcBorders>
            <w:shd w:val="clear" w:color="auto" w:fill="auto"/>
            <w:noWrap/>
            <w:vAlign w:val="bottom"/>
            <w:hideMark/>
          </w:tcPr>
          <w:p w14:paraId="5A85558B" w14:textId="58C11FB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391</w:t>
            </w:r>
          </w:p>
        </w:tc>
        <w:tc>
          <w:tcPr>
            <w:tcW w:w="1160" w:type="dxa"/>
            <w:tcBorders>
              <w:top w:val="nil"/>
              <w:left w:val="nil"/>
              <w:bottom w:val="single" w:sz="4" w:space="0" w:color="auto"/>
              <w:right w:val="single" w:sz="4" w:space="0" w:color="auto"/>
            </w:tcBorders>
            <w:shd w:val="clear" w:color="auto" w:fill="auto"/>
            <w:noWrap/>
            <w:vAlign w:val="bottom"/>
            <w:hideMark/>
          </w:tcPr>
          <w:p w14:paraId="482FA630" w14:textId="0088395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724</w:t>
            </w:r>
          </w:p>
        </w:tc>
      </w:tr>
      <w:tr w:rsidR="00070515" w:rsidRPr="005206C2" w14:paraId="2B1EFC14"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10CBE0D"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..3 years</w:t>
            </w:r>
          </w:p>
        </w:tc>
        <w:tc>
          <w:tcPr>
            <w:tcW w:w="1296" w:type="dxa"/>
            <w:tcBorders>
              <w:top w:val="nil"/>
              <w:left w:val="nil"/>
              <w:bottom w:val="single" w:sz="4" w:space="0" w:color="auto"/>
              <w:right w:val="single" w:sz="4" w:space="0" w:color="auto"/>
            </w:tcBorders>
            <w:shd w:val="clear" w:color="auto" w:fill="auto"/>
            <w:noWrap/>
            <w:vAlign w:val="bottom"/>
            <w:hideMark/>
          </w:tcPr>
          <w:p w14:paraId="00E3C621" w14:textId="6AE9908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567</w:t>
            </w:r>
          </w:p>
        </w:tc>
        <w:tc>
          <w:tcPr>
            <w:tcW w:w="1296" w:type="dxa"/>
            <w:tcBorders>
              <w:top w:val="nil"/>
              <w:left w:val="nil"/>
              <w:bottom w:val="single" w:sz="4" w:space="0" w:color="auto"/>
              <w:right w:val="single" w:sz="4" w:space="0" w:color="auto"/>
            </w:tcBorders>
            <w:shd w:val="clear" w:color="auto" w:fill="auto"/>
            <w:noWrap/>
            <w:vAlign w:val="bottom"/>
            <w:hideMark/>
          </w:tcPr>
          <w:p w14:paraId="3D348574" w14:textId="197C10E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543</w:t>
            </w:r>
          </w:p>
        </w:tc>
        <w:tc>
          <w:tcPr>
            <w:tcW w:w="1160" w:type="dxa"/>
            <w:tcBorders>
              <w:top w:val="nil"/>
              <w:left w:val="nil"/>
              <w:bottom w:val="single" w:sz="4" w:space="0" w:color="auto"/>
              <w:right w:val="single" w:sz="4" w:space="0" w:color="auto"/>
            </w:tcBorders>
            <w:shd w:val="clear" w:color="auto" w:fill="auto"/>
            <w:noWrap/>
            <w:vAlign w:val="bottom"/>
            <w:hideMark/>
          </w:tcPr>
          <w:p w14:paraId="22F08617" w14:textId="4E10AB2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024</w:t>
            </w:r>
          </w:p>
        </w:tc>
        <w:tc>
          <w:tcPr>
            <w:tcW w:w="1160" w:type="dxa"/>
            <w:tcBorders>
              <w:top w:val="nil"/>
              <w:left w:val="nil"/>
              <w:bottom w:val="single" w:sz="4" w:space="0" w:color="auto"/>
              <w:right w:val="single" w:sz="4" w:space="0" w:color="auto"/>
            </w:tcBorders>
            <w:shd w:val="clear" w:color="auto" w:fill="auto"/>
            <w:noWrap/>
            <w:vAlign w:val="bottom"/>
            <w:hideMark/>
          </w:tcPr>
          <w:p w14:paraId="0054E239" w14:textId="2D5D323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578</w:t>
            </w:r>
          </w:p>
        </w:tc>
        <w:tc>
          <w:tcPr>
            <w:tcW w:w="1160" w:type="dxa"/>
            <w:tcBorders>
              <w:top w:val="nil"/>
              <w:left w:val="nil"/>
              <w:bottom w:val="single" w:sz="4" w:space="0" w:color="auto"/>
              <w:right w:val="single" w:sz="4" w:space="0" w:color="auto"/>
            </w:tcBorders>
            <w:shd w:val="clear" w:color="auto" w:fill="auto"/>
            <w:noWrap/>
            <w:vAlign w:val="bottom"/>
            <w:hideMark/>
          </w:tcPr>
          <w:p w14:paraId="53774B38" w14:textId="03EBB36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554</w:t>
            </w:r>
          </w:p>
        </w:tc>
        <w:tc>
          <w:tcPr>
            <w:tcW w:w="1160" w:type="dxa"/>
            <w:tcBorders>
              <w:top w:val="nil"/>
              <w:left w:val="nil"/>
              <w:bottom w:val="single" w:sz="4" w:space="0" w:color="auto"/>
              <w:right w:val="single" w:sz="4" w:space="0" w:color="auto"/>
            </w:tcBorders>
            <w:shd w:val="clear" w:color="auto" w:fill="auto"/>
            <w:noWrap/>
            <w:vAlign w:val="bottom"/>
            <w:hideMark/>
          </w:tcPr>
          <w:p w14:paraId="228D8B1F" w14:textId="050C16E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024</w:t>
            </w:r>
          </w:p>
        </w:tc>
      </w:tr>
      <w:tr w:rsidR="00070515" w:rsidRPr="005206C2" w14:paraId="1E2C463D"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EB9609B"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..4 years</w:t>
            </w:r>
          </w:p>
        </w:tc>
        <w:tc>
          <w:tcPr>
            <w:tcW w:w="1296" w:type="dxa"/>
            <w:tcBorders>
              <w:top w:val="nil"/>
              <w:left w:val="nil"/>
              <w:bottom w:val="single" w:sz="4" w:space="0" w:color="auto"/>
              <w:right w:val="single" w:sz="4" w:space="0" w:color="auto"/>
            </w:tcBorders>
            <w:shd w:val="clear" w:color="auto" w:fill="auto"/>
            <w:noWrap/>
            <w:vAlign w:val="bottom"/>
            <w:hideMark/>
          </w:tcPr>
          <w:p w14:paraId="08BC163E" w14:textId="1D5A0F3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109</w:t>
            </w:r>
          </w:p>
        </w:tc>
        <w:tc>
          <w:tcPr>
            <w:tcW w:w="1296" w:type="dxa"/>
            <w:tcBorders>
              <w:top w:val="nil"/>
              <w:left w:val="nil"/>
              <w:bottom w:val="single" w:sz="4" w:space="0" w:color="auto"/>
              <w:right w:val="single" w:sz="4" w:space="0" w:color="auto"/>
            </w:tcBorders>
            <w:shd w:val="clear" w:color="auto" w:fill="auto"/>
            <w:noWrap/>
            <w:vAlign w:val="bottom"/>
            <w:hideMark/>
          </w:tcPr>
          <w:p w14:paraId="32AE0CA2" w14:textId="47A132C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853</w:t>
            </w:r>
          </w:p>
        </w:tc>
        <w:tc>
          <w:tcPr>
            <w:tcW w:w="1160" w:type="dxa"/>
            <w:tcBorders>
              <w:top w:val="nil"/>
              <w:left w:val="nil"/>
              <w:bottom w:val="single" w:sz="4" w:space="0" w:color="auto"/>
              <w:right w:val="single" w:sz="4" w:space="0" w:color="auto"/>
            </w:tcBorders>
            <w:shd w:val="clear" w:color="auto" w:fill="auto"/>
            <w:noWrap/>
            <w:vAlign w:val="bottom"/>
            <w:hideMark/>
          </w:tcPr>
          <w:p w14:paraId="5A2780F6" w14:textId="708264E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256</w:t>
            </w:r>
          </w:p>
        </w:tc>
        <w:tc>
          <w:tcPr>
            <w:tcW w:w="1160" w:type="dxa"/>
            <w:tcBorders>
              <w:top w:val="nil"/>
              <w:left w:val="nil"/>
              <w:bottom w:val="single" w:sz="4" w:space="0" w:color="auto"/>
              <w:right w:val="single" w:sz="4" w:space="0" w:color="auto"/>
            </w:tcBorders>
            <w:shd w:val="clear" w:color="auto" w:fill="auto"/>
            <w:noWrap/>
            <w:vAlign w:val="bottom"/>
            <w:hideMark/>
          </w:tcPr>
          <w:p w14:paraId="388B3C9A" w14:textId="6B5BA8E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683</w:t>
            </w:r>
          </w:p>
        </w:tc>
        <w:tc>
          <w:tcPr>
            <w:tcW w:w="1160" w:type="dxa"/>
            <w:tcBorders>
              <w:top w:val="nil"/>
              <w:left w:val="nil"/>
              <w:bottom w:val="single" w:sz="4" w:space="0" w:color="auto"/>
              <w:right w:val="single" w:sz="4" w:space="0" w:color="auto"/>
            </w:tcBorders>
            <w:shd w:val="clear" w:color="auto" w:fill="auto"/>
            <w:noWrap/>
            <w:vAlign w:val="bottom"/>
            <w:hideMark/>
          </w:tcPr>
          <w:p w14:paraId="50A0B49D" w14:textId="044D9E0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607</w:t>
            </w:r>
          </w:p>
        </w:tc>
        <w:tc>
          <w:tcPr>
            <w:tcW w:w="1160" w:type="dxa"/>
            <w:tcBorders>
              <w:top w:val="nil"/>
              <w:left w:val="nil"/>
              <w:bottom w:val="single" w:sz="4" w:space="0" w:color="auto"/>
              <w:right w:val="single" w:sz="4" w:space="0" w:color="auto"/>
            </w:tcBorders>
            <w:shd w:val="clear" w:color="auto" w:fill="auto"/>
            <w:noWrap/>
            <w:vAlign w:val="bottom"/>
            <w:hideMark/>
          </w:tcPr>
          <w:p w14:paraId="403DCE9D" w14:textId="3BD71EB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076</w:t>
            </w:r>
          </w:p>
        </w:tc>
      </w:tr>
      <w:tr w:rsidR="00070515" w:rsidRPr="005206C2" w14:paraId="6C6A4BDA"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238F4689"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..5 years</w:t>
            </w:r>
          </w:p>
        </w:tc>
        <w:tc>
          <w:tcPr>
            <w:tcW w:w="1296" w:type="dxa"/>
            <w:tcBorders>
              <w:top w:val="nil"/>
              <w:left w:val="nil"/>
              <w:bottom w:val="single" w:sz="4" w:space="0" w:color="auto"/>
              <w:right w:val="single" w:sz="4" w:space="0" w:color="auto"/>
            </w:tcBorders>
            <w:shd w:val="clear" w:color="auto" w:fill="auto"/>
            <w:noWrap/>
            <w:vAlign w:val="bottom"/>
            <w:hideMark/>
          </w:tcPr>
          <w:p w14:paraId="4A91CE56" w14:textId="2307779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490</w:t>
            </w:r>
          </w:p>
        </w:tc>
        <w:tc>
          <w:tcPr>
            <w:tcW w:w="1296" w:type="dxa"/>
            <w:tcBorders>
              <w:top w:val="nil"/>
              <w:left w:val="nil"/>
              <w:bottom w:val="single" w:sz="4" w:space="0" w:color="auto"/>
              <w:right w:val="single" w:sz="4" w:space="0" w:color="auto"/>
            </w:tcBorders>
            <w:shd w:val="clear" w:color="auto" w:fill="auto"/>
            <w:noWrap/>
            <w:vAlign w:val="bottom"/>
            <w:hideMark/>
          </w:tcPr>
          <w:p w14:paraId="56A5878B" w14:textId="0E25D35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042</w:t>
            </w:r>
          </w:p>
        </w:tc>
        <w:tc>
          <w:tcPr>
            <w:tcW w:w="1160" w:type="dxa"/>
            <w:tcBorders>
              <w:top w:val="nil"/>
              <w:left w:val="nil"/>
              <w:bottom w:val="single" w:sz="4" w:space="0" w:color="auto"/>
              <w:right w:val="single" w:sz="4" w:space="0" w:color="auto"/>
            </w:tcBorders>
            <w:shd w:val="clear" w:color="auto" w:fill="auto"/>
            <w:noWrap/>
            <w:vAlign w:val="bottom"/>
            <w:hideMark/>
          </w:tcPr>
          <w:p w14:paraId="274DB238" w14:textId="5565260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448</w:t>
            </w:r>
          </w:p>
        </w:tc>
        <w:tc>
          <w:tcPr>
            <w:tcW w:w="1160" w:type="dxa"/>
            <w:tcBorders>
              <w:top w:val="nil"/>
              <w:left w:val="nil"/>
              <w:bottom w:val="single" w:sz="4" w:space="0" w:color="auto"/>
              <w:right w:val="single" w:sz="4" w:space="0" w:color="auto"/>
            </w:tcBorders>
            <w:shd w:val="clear" w:color="auto" w:fill="auto"/>
            <w:noWrap/>
            <w:vAlign w:val="bottom"/>
            <w:hideMark/>
          </w:tcPr>
          <w:p w14:paraId="6ABAD633" w14:textId="366B0EE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209</w:t>
            </w:r>
          </w:p>
        </w:tc>
        <w:tc>
          <w:tcPr>
            <w:tcW w:w="1160" w:type="dxa"/>
            <w:tcBorders>
              <w:top w:val="nil"/>
              <w:left w:val="nil"/>
              <w:bottom w:val="single" w:sz="4" w:space="0" w:color="auto"/>
              <w:right w:val="single" w:sz="4" w:space="0" w:color="auto"/>
            </w:tcBorders>
            <w:shd w:val="clear" w:color="auto" w:fill="auto"/>
            <w:noWrap/>
            <w:vAlign w:val="bottom"/>
            <w:hideMark/>
          </w:tcPr>
          <w:p w14:paraId="1CB843C9" w14:textId="30B3595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926</w:t>
            </w:r>
          </w:p>
        </w:tc>
        <w:tc>
          <w:tcPr>
            <w:tcW w:w="1160" w:type="dxa"/>
            <w:tcBorders>
              <w:top w:val="nil"/>
              <w:left w:val="nil"/>
              <w:bottom w:val="single" w:sz="4" w:space="0" w:color="auto"/>
              <w:right w:val="single" w:sz="4" w:space="0" w:color="auto"/>
            </w:tcBorders>
            <w:shd w:val="clear" w:color="auto" w:fill="auto"/>
            <w:noWrap/>
            <w:vAlign w:val="bottom"/>
            <w:hideMark/>
          </w:tcPr>
          <w:p w14:paraId="640D4704" w14:textId="46C146E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283</w:t>
            </w:r>
          </w:p>
        </w:tc>
      </w:tr>
      <w:tr w:rsidR="00070515" w:rsidRPr="005206C2" w14:paraId="33417328"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44ECDD83"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..6 years</w:t>
            </w:r>
          </w:p>
        </w:tc>
        <w:tc>
          <w:tcPr>
            <w:tcW w:w="1296" w:type="dxa"/>
            <w:tcBorders>
              <w:top w:val="nil"/>
              <w:left w:val="nil"/>
              <w:bottom w:val="single" w:sz="4" w:space="0" w:color="auto"/>
              <w:right w:val="single" w:sz="4" w:space="0" w:color="auto"/>
            </w:tcBorders>
            <w:shd w:val="clear" w:color="auto" w:fill="auto"/>
            <w:noWrap/>
            <w:vAlign w:val="bottom"/>
            <w:hideMark/>
          </w:tcPr>
          <w:p w14:paraId="4DFAB30C" w14:textId="7083D34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691</w:t>
            </w:r>
          </w:p>
        </w:tc>
        <w:tc>
          <w:tcPr>
            <w:tcW w:w="1296" w:type="dxa"/>
            <w:tcBorders>
              <w:top w:val="nil"/>
              <w:left w:val="nil"/>
              <w:bottom w:val="single" w:sz="4" w:space="0" w:color="auto"/>
              <w:right w:val="single" w:sz="4" w:space="0" w:color="auto"/>
            </w:tcBorders>
            <w:shd w:val="clear" w:color="auto" w:fill="auto"/>
            <w:noWrap/>
            <w:vAlign w:val="bottom"/>
            <w:hideMark/>
          </w:tcPr>
          <w:p w14:paraId="25B39FA3" w14:textId="5C2A4CC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234</w:t>
            </w:r>
          </w:p>
        </w:tc>
        <w:tc>
          <w:tcPr>
            <w:tcW w:w="1160" w:type="dxa"/>
            <w:tcBorders>
              <w:top w:val="nil"/>
              <w:left w:val="nil"/>
              <w:bottom w:val="single" w:sz="4" w:space="0" w:color="auto"/>
              <w:right w:val="single" w:sz="4" w:space="0" w:color="auto"/>
            </w:tcBorders>
            <w:shd w:val="clear" w:color="auto" w:fill="auto"/>
            <w:noWrap/>
            <w:vAlign w:val="bottom"/>
            <w:hideMark/>
          </w:tcPr>
          <w:p w14:paraId="7700069B" w14:textId="2470414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457</w:t>
            </w:r>
          </w:p>
        </w:tc>
        <w:tc>
          <w:tcPr>
            <w:tcW w:w="1160" w:type="dxa"/>
            <w:tcBorders>
              <w:top w:val="nil"/>
              <w:left w:val="nil"/>
              <w:bottom w:val="single" w:sz="4" w:space="0" w:color="auto"/>
              <w:right w:val="single" w:sz="4" w:space="0" w:color="auto"/>
            </w:tcBorders>
            <w:shd w:val="clear" w:color="auto" w:fill="auto"/>
            <w:noWrap/>
            <w:vAlign w:val="bottom"/>
            <w:hideMark/>
          </w:tcPr>
          <w:p w14:paraId="570A52B5" w14:textId="442809F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603</w:t>
            </w:r>
          </w:p>
        </w:tc>
        <w:tc>
          <w:tcPr>
            <w:tcW w:w="1160" w:type="dxa"/>
            <w:tcBorders>
              <w:top w:val="nil"/>
              <w:left w:val="nil"/>
              <w:bottom w:val="single" w:sz="4" w:space="0" w:color="auto"/>
              <w:right w:val="single" w:sz="4" w:space="0" w:color="auto"/>
            </w:tcBorders>
            <w:shd w:val="clear" w:color="auto" w:fill="auto"/>
            <w:noWrap/>
            <w:vAlign w:val="bottom"/>
            <w:hideMark/>
          </w:tcPr>
          <w:p w14:paraId="4213C0E5" w14:textId="6B7640C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102</w:t>
            </w:r>
          </w:p>
        </w:tc>
        <w:tc>
          <w:tcPr>
            <w:tcW w:w="1160" w:type="dxa"/>
            <w:tcBorders>
              <w:top w:val="nil"/>
              <w:left w:val="nil"/>
              <w:bottom w:val="single" w:sz="4" w:space="0" w:color="auto"/>
              <w:right w:val="single" w:sz="4" w:space="0" w:color="auto"/>
            </w:tcBorders>
            <w:shd w:val="clear" w:color="auto" w:fill="auto"/>
            <w:noWrap/>
            <w:vAlign w:val="bottom"/>
            <w:hideMark/>
          </w:tcPr>
          <w:p w14:paraId="0ADBF48D" w14:textId="7FCAA56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501</w:t>
            </w:r>
          </w:p>
        </w:tc>
      </w:tr>
      <w:tr w:rsidR="00070515" w:rsidRPr="005206C2" w14:paraId="48D58ADE"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0EB8644"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..7 years</w:t>
            </w:r>
          </w:p>
        </w:tc>
        <w:tc>
          <w:tcPr>
            <w:tcW w:w="1296" w:type="dxa"/>
            <w:tcBorders>
              <w:top w:val="nil"/>
              <w:left w:val="nil"/>
              <w:bottom w:val="single" w:sz="4" w:space="0" w:color="auto"/>
              <w:right w:val="single" w:sz="4" w:space="0" w:color="auto"/>
            </w:tcBorders>
            <w:shd w:val="clear" w:color="auto" w:fill="auto"/>
            <w:noWrap/>
            <w:vAlign w:val="bottom"/>
            <w:hideMark/>
          </w:tcPr>
          <w:p w14:paraId="168ADC83" w14:textId="0C4DAC4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279</w:t>
            </w:r>
          </w:p>
        </w:tc>
        <w:tc>
          <w:tcPr>
            <w:tcW w:w="1296" w:type="dxa"/>
            <w:tcBorders>
              <w:top w:val="nil"/>
              <w:left w:val="nil"/>
              <w:bottom w:val="single" w:sz="4" w:space="0" w:color="auto"/>
              <w:right w:val="single" w:sz="4" w:space="0" w:color="auto"/>
            </w:tcBorders>
            <w:shd w:val="clear" w:color="auto" w:fill="auto"/>
            <w:noWrap/>
            <w:vAlign w:val="bottom"/>
            <w:hideMark/>
          </w:tcPr>
          <w:p w14:paraId="683A402A" w14:textId="5DD1799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420</w:t>
            </w:r>
          </w:p>
        </w:tc>
        <w:tc>
          <w:tcPr>
            <w:tcW w:w="1160" w:type="dxa"/>
            <w:tcBorders>
              <w:top w:val="nil"/>
              <w:left w:val="nil"/>
              <w:bottom w:val="single" w:sz="4" w:space="0" w:color="auto"/>
              <w:right w:val="single" w:sz="4" w:space="0" w:color="auto"/>
            </w:tcBorders>
            <w:shd w:val="clear" w:color="auto" w:fill="auto"/>
            <w:noWrap/>
            <w:vAlign w:val="bottom"/>
            <w:hideMark/>
          </w:tcPr>
          <w:p w14:paraId="1DBC7C67" w14:textId="0185ABE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859</w:t>
            </w:r>
          </w:p>
        </w:tc>
        <w:tc>
          <w:tcPr>
            <w:tcW w:w="1160" w:type="dxa"/>
            <w:tcBorders>
              <w:top w:val="nil"/>
              <w:left w:val="nil"/>
              <w:bottom w:val="single" w:sz="4" w:space="0" w:color="auto"/>
              <w:right w:val="single" w:sz="4" w:space="0" w:color="auto"/>
            </w:tcBorders>
            <w:shd w:val="clear" w:color="auto" w:fill="auto"/>
            <w:noWrap/>
            <w:vAlign w:val="bottom"/>
            <w:hideMark/>
          </w:tcPr>
          <w:p w14:paraId="62FD3988" w14:textId="4F1406B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822</w:t>
            </w:r>
          </w:p>
        </w:tc>
        <w:tc>
          <w:tcPr>
            <w:tcW w:w="1160" w:type="dxa"/>
            <w:tcBorders>
              <w:top w:val="nil"/>
              <w:left w:val="nil"/>
              <w:bottom w:val="single" w:sz="4" w:space="0" w:color="auto"/>
              <w:right w:val="single" w:sz="4" w:space="0" w:color="auto"/>
            </w:tcBorders>
            <w:shd w:val="clear" w:color="auto" w:fill="auto"/>
            <w:noWrap/>
            <w:vAlign w:val="bottom"/>
            <w:hideMark/>
          </w:tcPr>
          <w:p w14:paraId="27950680" w14:textId="32A10A8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313</w:t>
            </w:r>
          </w:p>
        </w:tc>
        <w:tc>
          <w:tcPr>
            <w:tcW w:w="1160" w:type="dxa"/>
            <w:tcBorders>
              <w:top w:val="nil"/>
              <w:left w:val="nil"/>
              <w:bottom w:val="single" w:sz="4" w:space="0" w:color="auto"/>
              <w:right w:val="single" w:sz="4" w:space="0" w:color="auto"/>
            </w:tcBorders>
            <w:shd w:val="clear" w:color="auto" w:fill="auto"/>
            <w:noWrap/>
            <w:vAlign w:val="bottom"/>
            <w:hideMark/>
          </w:tcPr>
          <w:p w14:paraId="1B272C27" w14:textId="1C390A5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509</w:t>
            </w:r>
          </w:p>
        </w:tc>
      </w:tr>
      <w:tr w:rsidR="00070515" w:rsidRPr="005206C2" w14:paraId="21BFE481"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433D310D"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..8 years</w:t>
            </w:r>
          </w:p>
        </w:tc>
        <w:tc>
          <w:tcPr>
            <w:tcW w:w="1296" w:type="dxa"/>
            <w:tcBorders>
              <w:top w:val="nil"/>
              <w:left w:val="nil"/>
              <w:bottom w:val="single" w:sz="4" w:space="0" w:color="auto"/>
              <w:right w:val="single" w:sz="4" w:space="0" w:color="auto"/>
            </w:tcBorders>
            <w:shd w:val="clear" w:color="auto" w:fill="auto"/>
            <w:noWrap/>
            <w:vAlign w:val="bottom"/>
            <w:hideMark/>
          </w:tcPr>
          <w:p w14:paraId="1D8FA7BA" w14:textId="1AD6028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604</w:t>
            </w:r>
          </w:p>
        </w:tc>
        <w:tc>
          <w:tcPr>
            <w:tcW w:w="1296" w:type="dxa"/>
            <w:tcBorders>
              <w:top w:val="nil"/>
              <w:left w:val="nil"/>
              <w:bottom w:val="single" w:sz="4" w:space="0" w:color="auto"/>
              <w:right w:val="single" w:sz="4" w:space="0" w:color="auto"/>
            </w:tcBorders>
            <w:shd w:val="clear" w:color="auto" w:fill="auto"/>
            <w:noWrap/>
            <w:vAlign w:val="bottom"/>
            <w:hideMark/>
          </w:tcPr>
          <w:p w14:paraId="2B22428B" w14:textId="483362C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678</w:t>
            </w:r>
          </w:p>
        </w:tc>
        <w:tc>
          <w:tcPr>
            <w:tcW w:w="1160" w:type="dxa"/>
            <w:tcBorders>
              <w:top w:val="nil"/>
              <w:left w:val="nil"/>
              <w:bottom w:val="single" w:sz="4" w:space="0" w:color="auto"/>
              <w:right w:val="single" w:sz="4" w:space="0" w:color="auto"/>
            </w:tcBorders>
            <w:shd w:val="clear" w:color="auto" w:fill="auto"/>
            <w:noWrap/>
            <w:vAlign w:val="bottom"/>
            <w:hideMark/>
          </w:tcPr>
          <w:p w14:paraId="5C5F9C45" w14:textId="00212FC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926</w:t>
            </w:r>
          </w:p>
        </w:tc>
        <w:tc>
          <w:tcPr>
            <w:tcW w:w="1160" w:type="dxa"/>
            <w:tcBorders>
              <w:top w:val="nil"/>
              <w:left w:val="nil"/>
              <w:bottom w:val="single" w:sz="4" w:space="0" w:color="auto"/>
              <w:right w:val="single" w:sz="4" w:space="0" w:color="auto"/>
            </w:tcBorders>
            <w:shd w:val="clear" w:color="auto" w:fill="auto"/>
            <w:noWrap/>
            <w:vAlign w:val="bottom"/>
            <w:hideMark/>
          </w:tcPr>
          <w:p w14:paraId="5AFAF1BC" w14:textId="4E52E2E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397</w:t>
            </w:r>
          </w:p>
        </w:tc>
        <w:tc>
          <w:tcPr>
            <w:tcW w:w="1160" w:type="dxa"/>
            <w:tcBorders>
              <w:top w:val="nil"/>
              <w:left w:val="nil"/>
              <w:bottom w:val="single" w:sz="4" w:space="0" w:color="auto"/>
              <w:right w:val="single" w:sz="4" w:space="0" w:color="auto"/>
            </w:tcBorders>
            <w:shd w:val="clear" w:color="auto" w:fill="auto"/>
            <w:noWrap/>
            <w:vAlign w:val="bottom"/>
            <w:hideMark/>
          </w:tcPr>
          <w:p w14:paraId="68189E00" w14:textId="671CF7D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492</w:t>
            </w:r>
          </w:p>
        </w:tc>
        <w:tc>
          <w:tcPr>
            <w:tcW w:w="1160" w:type="dxa"/>
            <w:tcBorders>
              <w:top w:val="nil"/>
              <w:left w:val="nil"/>
              <w:bottom w:val="single" w:sz="4" w:space="0" w:color="auto"/>
              <w:right w:val="single" w:sz="4" w:space="0" w:color="auto"/>
            </w:tcBorders>
            <w:shd w:val="clear" w:color="auto" w:fill="auto"/>
            <w:noWrap/>
            <w:vAlign w:val="bottom"/>
            <w:hideMark/>
          </w:tcPr>
          <w:p w14:paraId="137244A3" w14:textId="534E408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905</w:t>
            </w:r>
          </w:p>
        </w:tc>
      </w:tr>
      <w:tr w:rsidR="00070515" w:rsidRPr="005206C2" w14:paraId="7EE01E73"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9ADE0AF"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..9 years</w:t>
            </w:r>
          </w:p>
        </w:tc>
        <w:tc>
          <w:tcPr>
            <w:tcW w:w="1296" w:type="dxa"/>
            <w:tcBorders>
              <w:top w:val="nil"/>
              <w:left w:val="nil"/>
              <w:bottom w:val="single" w:sz="4" w:space="0" w:color="auto"/>
              <w:right w:val="single" w:sz="4" w:space="0" w:color="auto"/>
            </w:tcBorders>
            <w:shd w:val="clear" w:color="auto" w:fill="auto"/>
            <w:noWrap/>
            <w:vAlign w:val="bottom"/>
            <w:hideMark/>
          </w:tcPr>
          <w:p w14:paraId="7E917FC6" w14:textId="1F2B780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594</w:t>
            </w:r>
          </w:p>
        </w:tc>
        <w:tc>
          <w:tcPr>
            <w:tcW w:w="1296" w:type="dxa"/>
            <w:tcBorders>
              <w:top w:val="nil"/>
              <w:left w:val="nil"/>
              <w:bottom w:val="single" w:sz="4" w:space="0" w:color="auto"/>
              <w:right w:val="single" w:sz="4" w:space="0" w:color="auto"/>
            </w:tcBorders>
            <w:shd w:val="clear" w:color="auto" w:fill="auto"/>
            <w:noWrap/>
            <w:vAlign w:val="bottom"/>
            <w:hideMark/>
          </w:tcPr>
          <w:p w14:paraId="2EDFC5D8" w14:textId="7660ADC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702</w:t>
            </w:r>
          </w:p>
        </w:tc>
        <w:tc>
          <w:tcPr>
            <w:tcW w:w="1160" w:type="dxa"/>
            <w:tcBorders>
              <w:top w:val="nil"/>
              <w:left w:val="nil"/>
              <w:bottom w:val="single" w:sz="4" w:space="0" w:color="auto"/>
              <w:right w:val="single" w:sz="4" w:space="0" w:color="auto"/>
            </w:tcBorders>
            <w:shd w:val="clear" w:color="auto" w:fill="auto"/>
            <w:noWrap/>
            <w:vAlign w:val="bottom"/>
            <w:hideMark/>
          </w:tcPr>
          <w:p w14:paraId="59B5AD22" w14:textId="14321A1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892</w:t>
            </w:r>
          </w:p>
        </w:tc>
        <w:tc>
          <w:tcPr>
            <w:tcW w:w="1160" w:type="dxa"/>
            <w:tcBorders>
              <w:top w:val="nil"/>
              <w:left w:val="nil"/>
              <w:bottom w:val="single" w:sz="4" w:space="0" w:color="auto"/>
              <w:right w:val="single" w:sz="4" w:space="0" w:color="auto"/>
            </w:tcBorders>
            <w:shd w:val="clear" w:color="auto" w:fill="auto"/>
            <w:noWrap/>
            <w:vAlign w:val="bottom"/>
            <w:hideMark/>
          </w:tcPr>
          <w:p w14:paraId="29BFDE00" w14:textId="5CD8009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721</w:t>
            </w:r>
          </w:p>
        </w:tc>
        <w:tc>
          <w:tcPr>
            <w:tcW w:w="1160" w:type="dxa"/>
            <w:tcBorders>
              <w:top w:val="nil"/>
              <w:left w:val="nil"/>
              <w:bottom w:val="single" w:sz="4" w:space="0" w:color="auto"/>
              <w:right w:val="single" w:sz="4" w:space="0" w:color="auto"/>
            </w:tcBorders>
            <w:shd w:val="clear" w:color="auto" w:fill="auto"/>
            <w:noWrap/>
            <w:vAlign w:val="bottom"/>
            <w:hideMark/>
          </w:tcPr>
          <w:p w14:paraId="40B46803" w14:textId="5D5BD78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738</w:t>
            </w:r>
          </w:p>
        </w:tc>
        <w:tc>
          <w:tcPr>
            <w:tcW w:w="1160" w:type="dxa"/>
            <w:tcBorders>
              <w:top w:val="nil"/>
              <w:left w:val="nil"/>
              <w:bottom w:val="single" w:sz="4" w:space="0" w:color="auto"/>
              <w:right w:val="single" w:sz="4" w:space="0" w:color="auto"/>
            </w:tcBorders>
            <w:shd w:val="clear" w:color="auto" w:fill="auto"/>
            <w:noWrap/>
            <w:vAlign w:val="bottom"/>
            <w:hideMark/>
          </w:tcPr>
          <w:p w14:paraId="640715E7" w14:textId="7C0DAF1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983</w:t>
            </w:r>
          </w:p>
        </w:tc>
      </w:tr>
      <w:tr w:rsidR="00070515" w:rsidRPr="005206C2" w14:paraId="61740248"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76FD1251"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..10 years</w:t>
            </w:r>
          </w:p>
        </w:tc>
        <w:tc>
          <w:tcPr>
            <w:tcW w:w="1296" w:type="dxa"/>
            <w:tcBorders>
              <w:top w:val="nil"/>
              <w:left w:val="nil"/>
              <w:bottom w:val="single" w:sz="4" w:space="0" w:color="auto"/>
              <w:right w:val="single" w:sz="4" w:space="0" w:color="auto"/>
            </w:tcBorders>
            <w:shd w:val="clear" w:color="auto" w:fill="auto"/>
            <w:noWrap/>
            <w:vAlign w:val="bottom"/>
            <w:hideMark/>
          </w:tcPr>
          <w:p w14:paraId="65B4A708" w14:textId="61A8FBA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581</w:t>
            </w:r>
          </w:p>
        </w:tc>
        <w:tc>
          <w:tcPr>
            <w:tcW w:w="1296" w:type="dxa"/>
            <w:tcBorders>
              <w:top w:val="nil"/>
              <w:left w:val="nil"/>
              <w:bottom w:val="single" w:sz="4" w:space="0" w:color="auto"/>
              <w:right w:val="single" w:sz="4" w:space="0" w:color="auto"/>
            </w:tcBorders>
            <w:shd w:val="clear" w:color="auto" w:fill="auto"/>
            <w:noWrap/>
            <w:vAlign w:val="bottom"/>
            <w:hideMark/>
          </w:tcPr>
          <w:p w14:paraId="5E78D69D" w14:textId="75F87EF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612</w:t>
            </w:r>
          </w:p>
        </w:tc>
        <w:tc>
          <w:tcPr>
            <w:tcW w:w="1160" w:type="dxa"/>
            <w:tcBorders>
              <w:top w:val="nil"/>
              <w:left w:val="nil"/>
              <w:bottom w:val="single" w:sz="4" w:space="0" w:color="auto"/>
              <w:right w:val="single" w:sz="4" w:space="0" w:color="auto"/>
            </w:tcBorders>
            <w:shd w:val="clear" w:color="auto" w:fill="auto"/>
            <w:noWrap/>
            <w:vAlign w:val="bottom"/>
            <w:hideMark/>
          </w:tcPr>
          <w:p w14:paraId="5CCE36C6" w14:textId="611ED56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969</w:t>
            </w:r>
          </w:p>
        </w:tc>
        <w:tc>
          <w:tcPr>
            <w:tcW w:w="1160" w:type="dxa"/>
            <w:tcBorders>
              <w:top w:val="nil"/>
              <w:left w:val="nil"/>
              <w:bottom w:val="single" w:sz="4" w:space="0" w:color="auto"/>
              <w:right w:val="single" w:sz="4" w:space="0" w:color="auto"/>
            </w:tcBorders>
            <w:shd w:val="clear" w:color="auto" w:fill="auto"/>
            <w:noWrap/>
            <w:vAlign w:val="bottom"/>
            <w:hideMark/>
          </w:tcPr>
          <w:p w14:paraId="6E183FCA" w14:textId="659AF1E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715</w:t>
            </w:r>
          </w:p>
        </w:tc>
        <w:tc>
          <w:tcPr>
            <w:tcW w:w="1160" w:type="dxa"/>
            <w:tcBorders>
              <w:top w:val="nil"/>
              <w:left w:val="nil"/>
              <w:bottom w:val="single" w:sz="4" w:space="0" w:color="auto"/>
              <w:right w:val="single" w:sz="4" w:space="0" w:color="auto"/>
            </w:tcBorders>
            <w:shd w:val="clear" w:color="auto" w:fill="auto"/>
            <w:noWrap/>
            <w:vAlign w:val="bottom"/>
            <w:hideMark/>
          </w:tcPr>
          <w:p w14:paraId="33541DDF" w14:textId="27693921"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760</w:t>
            </w:r>
          </w:p>
        </w:tc>
        <w:tc>
          <w:tcPr>
            <w:tcW w:w="1160" w:type="dxa"/>
            <w:tcBorders>
              <w:top w:val="nil"/>
              <w:left w:val="nil"/>
              <w:bottom w:val="single" w:sz="4" w:space="0" w:color="auto"/>
              <w:right w:val="single" w:sz="4" w:space="0" w:color="auto"/>
            </w:tcBorders>
            <w:shd w:val="clear" w:color="auto" w:fill="auto"/>
            <w:noWrap/>
            <w:vAlign w:val="bottom"/>
            <w:hideMark/>
          </w:tcPr>
          <w:p w14:paraId="3D0AC6A8" w14:textId="3401F1F9"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955</w:t>
            </w:r>
          </w:p>
        </w:tc>
      </w:tr>
      <w:tr w:rsidR="00070515" w:rsidRPr="005206C2" w14:paraId="2EF184A6"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3A886989"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..11 years</w:t>
            </w:r>
          </w:p>
        </w:tc>
        <w:tc>
          <w:tcPr>
            <w:tcW w:w="1296" w:type="dxa"/>
            <w:tcBorders>
              <w:top w:val="nil"/>
              <w:left w:val="nil"/>
              <w:bottom w:val="single" w:sz="4" w:space="0" w:color="auto"/>
              <w:right w:val="single" w:sz="4" w:space="0" w:color="auto"/>
            </w:tcBorders>
            <w:shd w:val="clear" w:color="auto" w:fill="auto"/>
            <w:noWrap/>
            <w:vAlign w:val="bottom"/>
            <w:hideMark/>
          </w:tcPr>
          <w:p w14:paraId="1E457D65" w14:textId="2ACB6F0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587</w:t>
            </w:r>
          </w:p>
        </w:tc>
        <w:tc>
          <w:tcPr>
            <w:tcW w:w="1296" w:type="dxa"/>
            <w:tcBorders>
              <w:top w:val="nil"/>
              <w:left w:val="nil"/>
              <w:bottom w:val="single" w:sz="4" w:space="0" w:color="auto"/>
              <w:right w:val="single" w:sz="4" w:space="0" w:color="auto"/>
            </w:tcBorders>
            <w:shd w:val="clear" w:color="auto" w:fill="auto"/>
            <w:noWrap/>
            <w:vAlign w:val="bottom"/>
            <w:hideMark/>
          </w:tcPr>
          <w:p w14:paraId="6AE85040" w14:textId="592ACBE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087</w:t>
            </w:r>
          </w:p>
        </w:tc>
        <w:tc>
          <w:tcPr>
            <w:tcW w:w="1160" w:type="dxa"/>
            <w:tcBorders>
              <w:top w:val="nil"/>
              <w:left w:val="nil"/>
              <w:bottom w:val="single" w:sz="4" w:space="0" w:color="auto"/>
              <w:right w:val="single" w:sz="4" w:space="0" w:color="auto"/>
            </w:tcBorders>
            <w:shd w:val="clear" w:color="auto" w:fill="auto"/>
            <w:noWrap/>
            <w:vAlign w:val="bottom"/>
            <w:hideMark/>
          </w:tcPr>
          <w:p w14:paraId="6D5B88CE" w14:textId="76EEA37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500</w:t>
            </w:r>
          </w:p>
        </w:tc>
        <w:tc>
          <w:tcPr>
            <w:tcW w:w="1160" w:type="dxa"/>
            <w:tcBorders>
              <w:top w:val="nil"/>
              <w:left w:val="nil"/>
              <w:bottom w:val="single" w:sz="4" w:space="0" w:color="auto"/>
              <w:right w:val="single" w:sz="4" w:space="0" w:color="auto"/>
            </w:tcBorders>
            <w:shd w:val="clear" w:color="auto" w:fill="auto"/>
            <w:noWrap/>
            <w:vAlign w:val="bottom"/>
            <w:hideMark/>
          </w:tcPr>
          <w:p w14:paraId="6B9C33DB" w14:textId="043DFC7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704</w:t>
            </w:r>
          </w:p>
        </w:tc>
        <w:tc>
          <w:tcPr>
            <w:tcW w:w="1160" w:type="dxa"/>
            <w:tcBorders>
              <w:top w:val="nil"/>
              <w:left w:val="nil"/>
              <w:bottom w:val="single" w:sz="4" w:space="0" w:color="auto"/>
              <w:right w:val="single" w:sz="4" w:space="0" w:color="auto"/>
            </w:tcBorders>
            <w:shd w:val="clear" w:color="auto" w:fill="auto"/>
            <w:noWrap/>
            <w:vAlign w:val="bottom"/>
            <w:hideMark/>
          </w:tcPr>
          <w:p w14:paraId="627E3D7C" w14:textId="0AC178F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670</w:t>
            </w:r>
          </w:p>
        </w:tc>
        <w:tc>
          <w:tcPr>
            <w:tcW w:w="1160" w:type="dxa"/>
            <w:tcBorders>
              <w:top w:val="nil"/>
              <w:left w:val="nil"/>
              <w:bottom w:val="single" w:sz="4" w:space="0" w:color="auto"/>
              <w:right w:val="single" w:sz="4" w:space="0" w:color="auto"/>
            </w:tcBorders>
            <w:shd w:val="clear" w:color="auto" w:fill="auto"/>
            <w:noWrap/>
            <w:vAlign w:val="bottom"/>
            <w:hideMark/>
          </w:tcPr>
          <w:p w14:paraId="2009B1AA" w14:textId="49ACAC5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034</w:t>
            </w:r>
          </w:p>
        </w:tc>
      </w:tr>
      <w:tr w:rsidR="00070515" w:rsidRPr="005206C2" w14:paraId="233A5057"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027AAF7F"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..12 years</w:t>
            </w:r>
          </w:p>
        </w:tc>
        <w:tc>
          <w:tcPr>
            <w:tcW w:w="1296" w:type="dxa"/>
            <w:tcBorders>
              <w:top w:val="nil"/>
              <w:left w:val="nil"/>
              <w:bottom w:val="single" w:sz="4" w:space="0" w:color="auto"/>
              <w:right w:val="single" w:sz="4" w:space="0" w:color="auto"/>
            </w:tcBorders>
            <w:shd w:val="clear" w:color="auto" w:fill="auto"/>
            <w:noWrap/>
            <w:vAlign w:val="bottom"/>
            <w:hideMark/>
          </w:tcPr>
          <w:p w14:paraId="37AB50C9" w14:textId="596FBB0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368</w:t>
            </w:r>
          </w:p>
        </w:tc>
        <w:tc>
          <w:tcPr>
            <w:tcW w:w="1296" w:type="dxa"/>
            <w:tcBorders>
              <w:top w:val="nil"/>
              <w:left w:val="nil"/>
              <w:bottom w:val="single" w:sz="4" w:space="0" w:color="auto"/>
              <w:right w:val="single" w:sz="4" w:space="0" w:color="auto"/>
            </w:tcBorders>
            <w:shd w:val="clear" w:color="auto" w:fill="auto"/>
            <w:noWrap/>
            <w:vAlign w:val="bottom"/>
            <w:hideMark/>
          </w:tcPr>
          <w:p w14:paraId="42470AF6" w14:textId="59DE1DF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462</w:t>
            </w:r>
          </w:p>
        </w:tc>
        <w:tc>
          <w:tcPr>
            <w:tcW w:w="1160" w:type="dxa"/>
            <w:tcBorders>
              <w:top w:val="nil"/>
              <w:left w:val="nil"/>
              <w:bottom w:val="single" w:sz="4" w:space="0" w:color="auto"/>
              <w:right w:val="single" w:sz="4" w:space="0" w:color="auto"/>
            </w:tcBorders>
            <w:shd w:val="clear" w:color="auto" w:fill="auto"/>
            <w:noWrap/>
            <w:vAlign w:val="bottom"/>
            <w:hideMark/>
          </w:tcPr>
          <w:p w14:paraId="3A7C44FA" w14:textId="3C02098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906</w:t>
            </w:r>
          </w:p>
        </w:tc>
        <w:tc>
          <w:tcPr>
            <w:tcW w:w="1160" w:type="dxa"/>
            <w:tcBorders>
              <w:top w:val="nil"/>
              <w:left w:val="nil"/>
              <w:bottom w:val="single" w:sz="4" w:space="0" w:color="auto"/>
              <w:right w:val="single" w:sz="4" w:space="0" w:color="auto"/>
            </w:tcBorders>
            <w:shd w:val="clear" w:color="auto" w:fill="auto"/>
            <w:noWrap/>
            <w:vAlign w:val="bottom"/>
            <w:hideMark/>
          </w:tcPr>
          <w:p w14:paraId="4C6EFAD8" w14:textId="590C004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694</w:t>
            </w:r>
          </w:p>
        </w:tc>
        <w:tc>
          <w:tcPr>
            <w:tcW w:w="1160" w:type="dxa"/>
            <w:tcBorders>
              <w:top w:val="nil"/>
              <w:left w:val="nil"/>
              <w:bottom w:val="single" w:sz="4" w:space="0" w:color="auto"/>
              <w:right w:val="single" w:sz="4" w:space="0" w:color="auto"/>
            </w:tcBorders>
            <w:shd w:val="clear" w:color="auto" w:fill="auto"/>
            <w:noWrap/>
            <w:vAlign w:val="bottom"/>
            <w:hideMark/>
          </w:tcPr>
          <w:p w14:paraId="589A0A02" w14:textId="3B4A4444"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119</w:t>
            </w:r>
          </w:p>
        </w:tc>
        <w:tc>
          <w:tcPr>
            <w:tcW w:w="1160" w:type="dxa"/>
            <w:tcBorders>
              <w:top w:val="nil"/>
              <w:left w:val="nil"/>
              <w:bottom w:val="single" w:sz="4" w:space="0" w:color="auto"/>
              <w:right w:val="single" w:sz="4" w:space="0" w:color="auto"/>
            </w:tcBorders>
            <w:shd w:val="clear" w:color="auto" w:fill="auto"/>
            <w:noWrap/>
            <w:vAlign w:val="bottom"/>
            <w:hideMark/>
          </w:tcPr>
          <w:p w14:paraId="287ECAE4" w14:textId="005D032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575</w:t>
            </w:r>
          </w:p>
        </w:tc>
      </w:tr>
      <w:tr w:rsidR="00070515" w:rsidRPr="005206C2" w14:paraId="6A016E6A"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0F28E656"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..13 years</w:t>
            </w:r>
          </w:p>
        </w:tc>
        <w:tc>
          <w:tcPr>
            <w:tcW w:w="1296" w:type="dxa"/>
            <w:tcBorders>
              <w:top w:val="nil"/>
              <w:left w:val="nil"/>
              <w:bottom w:val="single" w:sz="4" w:space="0" w:color="auto"/>
              <w:right w:val="single" w:sz="4" w:space="0" w:color="auto"/>
            </w:tcBorders>
            <w:shd w:val="clear" w:color="auto" w:fill="auto"/>
            <w:noWrap/>
            <w:vAlign w:val="bottom"/>
            <w:hideMark/>
          </w:tcPr>
          <w:p w14:paraId="2F1924B8" w14:textId="2E66168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251</w:t>
            </w:r>
          </w:p>
        </w:tc>
        <w:tc>
          <w:tcPr>
            <w:tcW w:w="1296" w:type="dxa"/>
            <w:tcBorders>
              <w:top w:val="nil"/>
              <w:left w:val="nil"/>
              <w:bottom w:val="single" w:sz="4" w:space="0" w:color="auto"/>
              <w:right w:val="single" w:sz="4" w:space="0" w:color="auto"/>
            </w:tcBorders>
            <w:shd w:val="clear" w:color="auto" w:fill="auto"/>
            <w:noWrap/>
            <w:vAlign w:val="bottom"/>
            <w:hideMark/>
          </w:tcPr>
          <w:p w14:paraId="72A27883" w14:textId="3931330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858</w:t>
            </w:r>
          </w:p>
        </w:tc>
        <w:tc>
          <w:tcPr>
            <w:tcW w:w="1160" w:type="dxa"/>
            <w:tcBorders>
              <w:top w:val="nil"/>
              <w:left w:val="nil"/>
              <w:bottom w:val="single" w:sz="4" w:space="0" w:color="auto"/>
              <w:right w:val="single" w:sz="4" w:space="0" w:color="auto"/>
            </w:tcBorders>
            <w:shd w:val="clear" w:color="auto" w:fill="auto"/>
            <w:noWrap/>
            <w:vAlign w:val="bottom"/>
            <w:hideMark/>
          </w:tcPr>
          <w:p w14:paraId="5DF63957" w14:textId="3533B50A"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393</w:t>
            </w:r>
          </w:p>
        </w:tc>
        <w:tc>
          <w:tcPr>
            <w:tcW w:w="1160" w:type="dxa"/>
            <w:tcBorders>
              <w:top w:val="nil"/>
              <w:left w:val="nil"/>
              <w:bottom w:val="single" w:sz="4" w:space="0" w:color="auto"/>
              <w:right w:val="single" w:sz="4" w:space="0" w:color="auto"/>
            </w:tcBorders>
            <w:shd w:val="clear" w:color="auto" w:fill="auto"/>
            <w:noWrap/>
            <w:vAlign w:val="bottom"/>
            <w:hideMark/>
          </w:tcPr>
          <w:p w14:paraId="4A02B345" w14:textId="3C739ED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489</w:t>
            </w:r>
          </w:p>
        </w:tc>
        <w:tc>
          <w:tcPr>
            <w:tcW w:w="1160" w:type="dxa"/>
            <w:tcBorders>
              <w:top w:val="nil"/>
              <w:left w:val="nil"/>
              <w:bottom w:val="single" w:sz="4" w:space="0" w:color="auto"/>
              <w:right w:val="single" w:sz="4" w:space="0" w:color="auto"/>
            </w:tcBorders>
            <w:shd w:val="clear" w:color="auto" w:fill="auto"/>
            <w:noWrap/>
            <w:vAlign w:val="bottom"/>
            <w:hideMark/>
          </w:tcPr>
          <w:p w14:paraId="64A430C9" w14:textId="2B29C8C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519</w:t>
            </w:r>
          </w:p>
        </w:tc>
        <w:tc>
          <w:tcPr>
            <w:tcW w:w="1160" w:type="dxa"/>
            <w:tcBorders>
              <w:top w:val="nil"/>
              <w:left w:val="nil"/>
              <w:bottom w:val="single" w:sz="4" w:space="0" w:color="auto"/>
              <w:right w:val="single" w:sz="4" w:space="0" w:color="auto"/>
            </w:tcBorders>
            <w:shd w:val="clear" w:color="auto" w:fill="auto"/>
            <w:noWrap/>
            <w:vAlign w:val="bottom"/>
            <w:hideMark/>
          </w:tcPr>
          <w:p w14:paraId="09F07D3E" w14:textId="0B4F2F8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970</w:t>
            </w:r>
          </w:p>
        </w:tc>
      </w:tr>
      <w:tr w:rsidR="00070515" w:rsidRPr="005206C2" w14:paraId="02C1696A"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3F5CFD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..14 years</w:t>
            </w:r>
          </w:p>
        </w:tc>
        <w:tc>
          <w:tcPr>
            <w:tcW w:w="1296" w:type="dxa"/>
            <w:tcBorders>
              <w:top w:val="nil"/>
              <w:left w:val="nil"/>
              <w:bottom w:val="single" w:sz="4" w:space="0" w:color="auto"/>
              <w:right w:val="single" w:sz="4" w:space="0" w:color="auto"/>
            </w:tcBorders>
            <w:shd w:val="clear" w:color="auto" w:fill="auto"/>
            <w:noWrap/>
            <w:vAlign w:val="bottom"/>
            <w:hideMark/>
          </w:tcPr>
          <w:p w14:paraId="18345F0D" w14:textId="1D7B8BA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936</w:t>
            </w:r>
          </w:p>
        </w:tc>
        <w:tc>
          <w:tcPr>
            <w:tcW w:w="1296" w:type="dxa"/>
            <w:tcBorders>
              <w:top w:val="nil"/>
              <w:left w:val="nil"/>
              <w:bottom w:val="single" w:sz="4" w:space="0" w:color="auto"/>
              <w:right w:val="single" w:sz="4" w:space="0" w:color="auto"/>
            </w:tcBorders>
            <w:shd w:val="clear" w:color="auto" w:fill="auto"/>
            <w:noWrap/>
            <w:vAlign w:val="bottom"/>
            <w:hideMark/>
          </w:tcPr>
          <w:p w14:paraId="2C2F42AD" w14:textId="2F803FC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710</w:t>
            </w:r>
          </w:p>
        </w:tc>
        <w:tc>
          <w:tcPr>
            <w:tcW w:w="1160" w:type="dxa"/>
            <w:tcBorders>
              <w:top w:val="nil"/>
              <w:left w:val="nil"/>
              <w:bottom w:val="single" w:sz="4" w:space="0" w:color="auto"/>
              <w:right w:val="single" w:sz="4" w:space="0" w:color="auto"/>
            </w:tcBorders>
            <w:shd w:val="clear" w:color="auto" w:fill="auto"/>
            <w:noWrap/>
            <w:vAlign w:val="bottom"/>
            <w:hideMark/>
          </w:tcPr>
          <w:p w14:paraId="2C1DAF3B" w14:textId="1BB5214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226</w:t>
            </w:r>
          </w:p>
        </w:tc>
        <w:tc>
          <w:tcPr>
            <w:tcW w:w="1160" w:type="dxa"/>
            <w:tcBorders>
              <w:top w:val="nil"/>
              <w:left w:val="nil"/>
              <w:bottom w:val="single" w:sz="4" w:space="0" w:color="auto"/>
              <w:right w:val="single" w:sz="4" w:space="0" w:color="auto"/>
            </w:tcBorders>
            <w:shd w:val="clear" w:color="auto" w:fill="auto"/>
            <w:noWrap/>
            <w:vAlign w:val="bottom"/>
            <w:hideMark/>
          </w:tcPr>
          <w:p w14:paraId="09D82FBF" w14:textId="3AA0E83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352</w:t>
            </w:r>
          </w:p>
        </w:tc>
        <w:tc>
          <w:tcPr>
            <w:tcW w:w="1160" w:type="dxa"/>
            <w:tcBorders>
              <w:top w:val="nil"/>
              <w:left w:val="nil"/>
              <w:bottom w:val="single" w:sz="4" w:space="0" w:color="auto"/>
              <w:right w:val="single" w:sz="4" w:space="0" w:color="auto"/>
            </w:tcBorders>
            <w:shd w:val="clear" w:color="auto" w:fill="auto"/>
            <w:noWrap/>
            <w:vAlign w:val="bottom"/>
            <w:hideMark/>
          </w:tcPr>
          <w:p w14:paraId="45AC6689" w14:textId="7D097A7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916</w:t>
            </w:r>
          </w:p>
        </w:tc>
        <w:tc>
          <w:tcPr>
            <w:tcW w:w="1160" w:type="dxa"/>
            <w:tcBorders>
              <w:top w:val="nil"/>
              <w:left w:val="nil"/>
              <w:bottom w:val="single" w:sz="4" w:space="0" w:color="auto"/>
              <w:right w:val="single" w:sz="4" w:space="0" w:color="auto"/>
            </w:tcBorders>
            <w:shd w:val="clear" w:color="auto" w:fill="auto"/>
            <w:noWrap/>
            <w:vAlign w:val="bottom"/>
            <w:hideMark/>
          </w:tcPr>
          <w:p w14:paraId="01E67FCC" w14:textId="77DE727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436</w:t>
            </w:r>
          </w:p>
        </w:tc>
      </w:tr>
      <w:tr w:rsidR="00070515" w:rsidRPr="005206C2" w14:paraId="60ADF166"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50F5B2BE"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..15 years</w:t>
            </w:r>
          </w:p>
        </w:tc>
        <w:tc>
          <w:tcPr>
            <w:tcW w:w="1296" w:type="dxa"/>
            <w:tcBorders>
              <w:top w:val="nil"/>
              <w:left w:val="nil"/>
              <w:bottom w:val="single" w:sz="4" w:space="0" w:color="auto"/>
              <w:right w:val="single" w:sz="4" w:space="0" w:color="auto"/>
            </w:tcBorders>
            <w:shd w:val="clear" w:color="auto" w:fill="auto"/>
            <w:noWrap/>
            <w:vAlign w:val="bottom"/>
            <w:hideMark/>
          </w:tcPr>
          <w:p w14:paraId="7CD70C71" w14:textId="27A9E94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436</w:t>
            </w:r>
          </w:p>
        </w:tc>
        <w:tc>
          <w:tcPr>
            <w:tcW w:w="1296" w:type="dxa"/>
            <w:tcBorders>
              <w:top w:val="nil"/>
              <w:left w:val="nil"/>
              <w:bottom w:val="single" w:sz="4" w:space="0" w:color="auto"/>
              <w:right w:val="single" w:sz="4" w:space="0" w:color="auto"/>
            </w:tcBorders>
            <w:shd w:val="clear" w:color="auto" w:fill="auto"/>
            <w:noWrap/>
            <w:vAlign w:val="bottom"/>
            <w:hideMark/>
          </w:tcPr>
          <w:p w14:paraId="6105330D" w14:textId="661BAF2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403</w:t>
            </w:r>
          </w:p>
        </w:tc>
        <w:tc>
          <w:tcPr>
            <w:tcW w:w="1160" w:type="dxa"/>
            <w:tcBorders>
              <w:top w:val="nil"/>
              <w:left w:val="nil"/>
              <w:bottom w:val="single" w:sz="4" w:space="0" w:color="auto"/>
              <w:right w:val="single" w:sz="4" w:space="0" w:color="auto"/>
            </w:tcBorders>
            <w:shd w:val="clear" w:color="auto" w:fill="auto"/>
            <w:noWrap/>
            <w:vAlign w:val="bottom"/>
            <w:hideMark/>
          </w:tcPr>
          <w:p w14:paraId="1F84580F" w14:textId="0ECAF9D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033</w:t>
            </w:r>
          </w:p>
        </w:tc>
        <w:tc>
          <w:tcPr>
            <w:tcW w:w="1160" w:type="dxa"/>
            <w:tcBorders>
              <w:top w:val="nil"/>
              <w:left w:val="nil"/>
              <w:bottom w:val="single" w:sz="4" w:space="0" w:color="auto"/>
              <w:right w:val="single" w:sz="4" w:space="0" w:color="auto"/>
            </w:tcBorders>
            <w:shd w:val="clear" w:color="auto" w:fill="auto"/>
            <w:noWrap/>
            <w:vAlign w:val="bottom"/>
            <w:hideMark/>
          </w:tcPr>
          <w:p w14:paraId="3333053A" w14:textId="49FA08A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058</w:t>
            </w:r>
          </w:p>
        </w:tc>
        <w:tc>
          <w:tcPr>
            <w:tcW w:w="1160" w:type="dxa"/>
            <w:tcBorders>
              <w:top w:val="nil"/>
              <w:left w:val="nil"/>
              <w:bottom w:val="single" w:sz="4" w:space="0" w:color="auto"/>
              <w:right w:val="single" w:sz="4" w:space="0" w:color="auto"/>
            </w:tcBorders>
            <w:shd w:val="clear" w:color="auto" w:fill="auto"/>
            <w:noWrap/>
            <w:vAlign w:val="bottom"/>
            <w:hideMark/>
          </w:tcPr>
          <w:p w14:paraId="475C4A60" w14:textId="6FAB7207"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770</w:t>
            </w:r>
          </w:p>
        </w:tc>
        <w:tc>
          <w:tcPr>
            <w:tcW w:w="1160" w:type="dxa"/>
            <w:tcBorders>
              <w:top w:val="nil"/>
              <w:left w:val="nil"/>
              <w:bottom w:val="single" w:sz="4" w:space="0" w:color="auto"/>
              <w:right w:val="single" w:sz="4" w:space="0" w:color="auto"/>
            </w:tcBorders>
            <w:shd w:val="clear" w:color="auto" w:fill="auto"/>
            <w:noWrap/>
            <w:vAlign w:val="bottom"/>
            <w:hideMark/>
          </w:tcPr>
          <w:p w14:paraId="3A9E2994" w14:textId="2BDAC240"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288</w:t>
            </w:r>
          </w:p>
        </w:tc>
      </w:tr>
      <w:tr w:rsidR="00070515" w:rsidRPr="005206C2" w14:paraId="192BCCF8"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0C12BFB5"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..16 years</w:t>
            </w:r>
          </w:p>
        </w:tc>
        <w:tc>
          <w:tcPr>
            <w:tcW w:w="1296" w:type="dxa"/>
            <w:tcBorders>
              <w:top w:val="nil"/>
              <w:left w:val="nil"/>
              <w:bottom w:val="single" w:sz="4" w:space="0" w:color="auto"/>
              <w:right w:val="single" w:sz="4" w:space="0" w:color="auto"/>
            </w:tcBorders>
            <w:shd w:val="clear" w:color="auto" w:fill="auto"/>
            <w:noWrap/>
            <w:vAlign w:val="bottom"/>
            <w:hideMark/>
          </w:tcPr>
          <w:p w14:paraId="46513A93" w14:textId="3C68021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355</w:t>
            </w:r>
          </w:p>
        </w:tc>
        <w:tc>
          <w:tcPr>
            <w:tcW w:w="1296" w:type="dxa"/>
            <w:tcBorders>
              <w:top w:val="nil"/>
              <w:left w:val="nil"/>
              <w:bottom w:val="single" w:sz="4" w:space="0" w:color="auto"/>
              <w:right w:val="single" w:sz="4" w:space="0" w:color="auto"/>
            </w:tcBorders>
            <w:shd w:val="clear" w:color="auto" w:fill="auto"/>
            <w:noWrap/>
            <w:vAlign w:val="bottom"/>
            <w:hideMark/>
          </w:tcPr>
          <w:p w14:paraId="3540FF9B" w14:textId="4F1A45CD"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579</w:t>
            </w:r>
          </w:p>
        </w:tc>
        <w:tc>
          <w:tcPr>
            <w:tcW w:w="1160" w:type="dxa"/>
            <w:tcBorders>
              <w:top w:val="nil"/>
              <w:left w:val="nil"/>
              <w:bottom w:val="single" w:sz="4" w:space="0" w:color="auto"/>
              <w:right w:val="single" w:sz="4" w:space="0" w:color="auto"/>
            </w:tcBorders>
            <w:shd w:val="clear" w:color="auto" w:fill="auto"/>
            <w:noWrap/>
            <w:vAlign w:val="bottom"/>
            <w:hideMark/>
          </w:tcPr>
          <w:p w14:paraId="199AADDC" w14:textId="1BE04EE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776</w:t>
            </w:r>
          </w:p>
        </w:tc>
        <w:tc>
          <w:tcPr>
            <w:tcW w:w="1160" w:type="dxa"/>
            <w:tcBorders>
              <w:top w:val="nil"/>
              <w:left w:val="nil"/>
              <w:bottom w:val="single" w:sz="4" w:space="0" w:color="auto"/>
              <w:right w:val="single" w:sz="4" w:space="0" w:color="auto"/>
            </w:tcBorders>
            <w:shd w:val="clear" w:color="auto" w:fill="auto"/>
            <w:noWrap/>
            <w:vAlign w:val="bottom"/>
            <w:hideMark/>
          </w:tcPr>
          <w:p w14:paraId="5E0C8E83" w14:textId="182A099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582</w:t>
            </w:r>
          </w:p>
        </w:tc>
        <w:tc>
          <w:tcPr>
            <w:tcW w:w="1160" w:type="dxa"/>
            <w:tcBorders>
              <w:top w:val="nil"/>
              <w:left w:val="nil"/>
              <w:bottom w:val="single" w:sz="4" w:space="0" w:color="auto"/>
              <w:right w:val="single" w:sz="4" w:space="0" w:color="auto"/>
            </w:tcBorders>
            <w:shd w:val="clear" w:color="auto" w:fill="auto"/>
            <w:noWrap/>
            <w:vAlign w:val="bottom"/>
            <w:hideMark/>
          </w:tcPr>
          <w:p w14:paraId="22C41D45" w14:textId="1F42783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479</w:t>
            </w:r>
          </w:p>
        </w:tc>
        <w:tc>
          <w:tcPr>
            <w:tcW w:w="1160" w:type="dxa"/>
            <w:tcBorders>
              <w:top w:val="nil"/>
              <w:left w:val="nil"/>
              <w:bottom w:val="single" w:sz="4" w:space="0" w:color="auto"/>
              <w:right w:val="single" w:sz="4" w:space="0" w:color="auto"/>
            </w:tcBorders>
            <w:shd w:val="clear" w:color="auto" w:fill="auto"/>
            <w:noWrap/>
            <w:vAlign w:val="bottom"/>
            <w:hideMark/>
          </w:tcPr>
          <w:p w14:paraId="58A3A633" w14:textId="025AD943"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103</w:t>
            </w:r>
          </w:p>
        </w:tc>
      </w:tr>
      <w:tr w:rsidR="00070515" w:rsidRPr="005206C2" w14:paraId="6BE71A20"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406302C9"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..17 years</w:t>
            </w:r>
          </w:p>
        </w:tc>
        <w:tc>
          <w:tcPr>
            <w:tcW w:w="1296" w:type="dxa"/>
            <w:tcBorders>
              <w:top w:val="nil"/>
              <w:left w:val="nil"/>
              <w:bottom w:val="single" w:sz="4" w:space="0" w:color="auto"/>
              <w:right w:val="single" w:sz="4" w:space="0" w:color="auto"/>
            </w:tcBorders>
            <w:shd w:val="clear" w:color="auto" w:fill="auto"/>
            <w:noWrap/>
            <w:vAlign w:val="bottom"/>
            <w:hideMark/>
          </w:tcPr>
          <w:p w14:paraId="316EB7CE" w14:textId="7D2430D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481</w:t>
            </w:r>
          </w:p>
        </w:tc>
        <w:tc>
          <w:tcPr>
            <w:tcW w:w="1296" w:type="dxa"/>
            <w:tcBorders>
              <w:top w:val="nil"/>
              <w:left w:val="nil"/>
              <w:bottom w:val="single" w:sz="4" w:space="0" w:color="auto"/>
              <w:right w:val="single" w:sz="4" w:space="0" w:color="auto"/>
            </w:tcBorders>
            <w:shd w:val="clear" w:color="auto" w:fill="auto"/>
            <w:noWrap/>
            <w:vAlign w:val="bottom"/>
            <w:hideMark/>
          </w:tcPr>
          <w:p w14:paraId="7F8E2B0E" w14:textId="3DF4A7E2"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623</w:t>
            </w:r>
          </w:p>
        </w:tc>
        <w:tc>
          <w:tcPr>
            <w:tcW w:w="1160" w:type="dxa"/>
            <w:tcBorders>
              <w:top w:val="nil"/>
              <w:left w:val="nil"/>
              <w:bottom w:val="single" w:sz="4" w:space="0" w:color="auto"/>
              <w:right w:val="single" w:sz="4" w:space="0" w:color="auto"/>
            </w:tcBorders>
            <w:shd w:val="clear" w:color="auto" w:fill="auto"/>
            <w:noWrap/>
            <w:vAlign w:val="bottom"/>
            <w:hideMark/>
          </w:tcPr>
          <w:p w14:paraId="0C16B465" w14:textId="0740CA6B"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858</w:t>
            </w:r>
          </w:p>
        </w:tc>
        <w:tc>
          <w:tcPr>
            <w:tcW w:w="1160" w:type="dxa"/>
            <w:tcBorders>
              <w:top w:val="nil"/>
              <w:left w:val="nil"/>
              <w:bottom w:val="single" w:sz="4" w:space="0" w:color="auto"/>
              <w:right w:val="single" w:sz="4" w:space="0" w:color="auto"/>
            </w:tcBorders>
            <w:shd w:val="clear" w:color="auto" w:fill="auto"/>
            <w:noWrap/>
            <w:vAlign w:val="bottom"/>
            <w:hideMark/>
          </w:tcPr>
          <w:p w14:paraId="5E13475A" w14:textId="1FBEBE6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430</w:t>
            </w:r>
          </w:p>
        </w:tc>
        <w:tc>
          <w:tcPr>
            <w:tcW w:w="1160" w:type="dxa"/>
            <w:tcBorders>
              <w:top w:val="nil"/>
              <w:left w:val="nil"/>
              <w:bottom w:val="single" w:sz="4" w:space="0" w:color="auto"/>
              <w:right w:val="single" w:sz="4" w:space="0" w:color="auto"/>
            </w:tcBorders>
            <w:shd w:val="clear" w:color="auto" w:fill="auto"/>
            <w:noWrap/>
            <w:vAlign w:val="bottom"/>
            <w:hideMark/>
          </w:tcPr>
          <w:p w14:paraId="24A53E89" w14:textId="540BCC8C"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631</w:t>
            </w:r>
          </w:p>
        </w:tc>
        <w:tc>
          <w:tcPr>
            <w:tcW w:w="1160" w:type="dxa"/>
            <w:tcBorders>
              <w:top w:val="nil"/>
              <w:left w:val="nil"/>
              <w:bottom w:val="single" w:sz="4" w:space="0" w:color="auto"/>
              <w:right w:val="single" w:sz="4" w:space="0" w:color="auto"/>
            </w:tcBorders>
            <w:shd w:val="clear" w:color="auto" w:fill="auto"/>
            <w:noWrap/>
            <w:vAlign w:val="bottom"/>
            <w:hideMark/>
          </w:tcPr>
          <w:p w14:paraId="725CC464" w14:textId="724D81CE"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799</w:t>
            </w:r>
          </w:p>
        </w:tc>
      </w:tr>
      <w:tr w:rsidR="00070515" w:rsidRPr="005206C2" w14:paraId="3CB1AEDA" w14:textId="77777777" w:rsidTr="00070515">
        <w:trPr>
          <w:trHeight w:val="285"/>
        </w:trPr>
        <w:tc>
          <w:tcPr>
            <w:tcW w:w="1748" w:type="dxa"/>
            <w:tcBorders>
              <w:top w:val="nil"/>
              <w:left w:val="single" w:sz="4" w:space="0" w:color="auto"/>
              <w:bottom w:val="single" w:sz="4" w:space="0" w:color="auto"/>
              <w:right w:val="single" w:sz="4" w:space="0" w:color="auto"/>
            </w:tcBorders>
            <w:shd w:val="clear" w:color="auto" w:fill="auto"/>
            <w:noWrap/>
            <w:vAlign w:val="bottom"/>
            <w:hideMark/>
          </w:tcPr>
          <w:p w14:paraId="1BE229C0" w14:textId="77777777" w:rsidR="00070515" w:rsidRPr="00C125CC" w:rsidRDefault="00070515" w:rsidP="00070515">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..18 years</w:t>
            </w:r>
          </w:p>
        </w:tc>
        <w:tc>
          <w:tcPr>
            <w:tcW w:w="1296" w:type="dxa"/>
            <w:tcBorders>
              <w:top w:val="nil"/>
              <w:left w:val="nil"/>
              <w:bottom w:val="single" w:sz="4" w:space="0" w:color="auto"/>
              <w:right w:val="single" w:sz="4" w:space="0" w:color="auto"/>
            </w:tcBorders>
            <w:shd w:val="clear" w:color="auto" w:fill="auto"/>
            <w:noWrap/>
            <w:vAlign w:val="bottom"/>
            <w:hideMark/>
          </w:tcPr>
          <w:p w14:paraId="4E68626C" w14:textId="7073CE0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837</w:t>
            </w:r>
          </w:p>
        </w:tc>
        <w:tc>
          <w:tcPr>
            <w:tcW w:w="1296" w:type="dxa"/>
            <w:tcBorders>
              <w:top w:val="nil"/>
              <w:left w:val="nil"/>
              <w:bottom w:val="single" w:sz="4" w:space="0" w:color="auto"/>
              <w:right w:val="single" w:sz="4" w:space="0" w:color="auto"/>
            </w:tcBorders>
            <w:shd w:val="clear" w:color="auto" w:fill="auto"/>
            <w:noWrap/>
            <w:vAlign w:val="bottom"/>
            <w:hideMark/>
          </w:tcPr>
          <w:p w14:paraId="1594A181" w14:textId="6DD95DD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655</w:t>
            </w:r>
          </w:p>
        </w:tc>
        <w:tc>
          <w:tcPr>
            <w:tcW w:w="1160" w:type="dxa"/>
            <w:tcBorders>
              <w:top w:val="nil"/>
              <w:left w:val="nil"/>
              <w:bottom w:val="single" w:sz="4" w:space="0" w:color="auto"/>
              <w:right w:val="single" w:sz="4" w:space="0" w:color="auto"/>
            </w:tcBorders>
            <w:shd w:val="clear" w:color="auto" w:fill="auto"/>
            <w:noWrap/>
            <w:vAlign w:val="bottom"/>
            <w:hideMark/>
          </w:tcPr>
          <w:p w14:paraId="0204844B" w14:textId="5BA2290F"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182</w:t>
            </w:r>
          </w:p>
        </w:tc>
        <w:tc>
          <w:tcPr>
            <w:tcW w:w="1160" w:type="dxa"/>
            <w:tcBorders>
              <w:top w:val="nil"/>
              <w:left w:val="nil"/>
              <w:bottom w:val="single" w:sz="4" w:space="0" w:color="auto"/>
              <w:right w:val="single" w:sz="4" w:space="0" w:color="auto"/>
            </w:tcBorders>
            <w:shd w:val="clear" w:color="auto" w:fill="auto"/>
            <w:noWrap/>
            <w:vAlign w:val="bottom"/>
            <w:hideMark/>
          </w:tcPr>
          <w:p w14:paraId="0253EE18" w14:textId="739C0388"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521</w:t>
            </w:r>
          </w:p>
        </w:tc>
        <w:tc>
          <w:tcPr>
            <w:tcW w:w="1160" w:type="dxa"/>
            <w:tcBorders>
              <w:top w:val="nil"/>
              <w:left w:val="nil"/>
              <w:bottom w:val="single" w:sz="4" w:space="0" w:color="auto"/>
              <w:right w:val="single" w:sz="4" w:space="0" w:color="auto"/>
            </w:tcBorders>
            <w:shd w:val="clear" w:color="auto" w:fill="auto"/>
            <w:noWrap/>
            <w:vAlign w:val="bottom"/>
            <w:hideMark/>
          </w:tcPr>
          <w:p w14:paraId="68E1AEB7" w14:textId="63B2F185"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645</w:t>
            </w:r>
          </w:p>
        </w:tc>
        <w:tc>
          <w:tcPr>
            <w:tcW w:w="1160" w:type="dxa"/>
            <w:tcBorders>
              <w:top w:val="nil"/>
              <w:left w:val="nil"/>
              <w:bottom w:val="single" w:sz="4" w:space="0" w:color="auto"/>
              <w:right w:val="single" w:sz="4" w:space="0" w:color="auto"/>
            </w:tcBorders>
            <w:shd w:val="clear" w:color="auto" w:fill="auto"/>
            <w:noWrap/>
            <w:vAlign w:val="bottom"/>
            <w:hideMark/>
          </w:tcPr>
          <w:p w14:paraId="34F88276" w14:textId="2279AAF6" w:rsidR="00070515" w:rsidRPr="005206C2" w:rsidRDefault="00070515" w:rsidP="00070515">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876</w:t>
            </w:r>
          </w:p>
        </w:tc>
      </w:tr>
    </w:tbl>
    <w:p w14:paraId="6AC958B7" w14:textId="77777777" w:rsidR="00076323" w:rsidRPr="005206C2" w:rsidRDefault="00076323" w:rsidP="00586349">
      <w:pPr>
        <w:pStyle w:val="SingleTxtG"/>
        <w:ind w:left="0"/>
        <w:rPr>
          <w:b/>
          <w:lang w:val="en-GB"/>
        </w:rPr>
      </w:pPr>
    </w:p>
    <w:p w14:paraId="495D5AA4" w14:textId="13EAE3B2" w:rsidR="00076323" w:rsidRPr="005206C2" w:rsidRDefault="00070515" w:rsidP="00586349">
      <w:pPr>
        <w:pStyle w:val="SingleTxtG"/>
        <w:ind w:left="0"/>
        <w:rPr>
          <w:b/>
          <w:lang w:val="en-GB"/>
        </w:rPr>
      </w:pPr>
      <w:r w:rsidRPr="005206C2">
        <w:rPr>
          <w:b/>
          <w:lang w:val="en-GB"/>
        </w:rPr>
        <w:t>Table</w:t>
      </w:r>
      <w:r w:rsidR="002E4385">
        <w:rPr>
          <w:b/>
          <w:lang w:val="en-GB"/>
        </w:rPr>
        <w:t xml:space="preserve"> 18</w:t>
      </w:r>
      <w:r w:rsidRPr="005206C2">
        <w:rPr>
          <w:b/>
          <w:lang w:val="en-GB"/>
        </w:rPr>
        <w:t>: Percentage of children (%) (by gender)</w:t>
      </w:r>
    </w:p>
    <w:tbl>
      <w:tblPr>
        <w:tblW w:w="8981" w:type="dxa"/>
        <w:tblInd w:w="-5" w:type="dxa"/>
        <w:tblLook w:val="04A0" w:firstRow="1" w:lastRow="0" w:firstColumn="1" w:lastColumn="0" w:noHBand="0" w:noVBand="1"/>
      </w:tblPr>
      <w:tblGrid>
        <w:gridCol w:w="2138"/>
        <w:gridCol w:w="1121"/>
        <w:gridCol w:w="1121"/>
        <w:gridCol w:w="1121"/>
        <w:gridCol w:w="1160"/>
        <w:gridCol w:w="1160"/>
        <w:gridCol w:w="1160"/>
      </w:tblGrid>
      <w:tr w:rsidR="00F92EA1" w:rsidRPr="005206C2" w14:paraId="3B592E98" w14:textId="77777777" w:rsidTr="00F92EA1">
        <w:trPr>
          <w:trHeight w:val="285"/>
        </w:trPr>
        <w:tc>
          <w:tcPr>
            <w:tcW w:w="2138" w:type="dxa"/>
            <w:tcBorders>
              <w:top w:val="single" w:sz="4" w:space="0" w:color="auto"/>
              <w:left w:val="single" w:sz="4" w:space="0" w:color="auto"/>
              <w:bottom w:val="nil"/>
              <w:right w:val="single" w:sz="4" w:space="0" w:color="auto"/>
            </w:tcBorders>
            <w:shd w:val="clear" w:color="auto" w:fill="C5E0B3"/>
            <w:noWrap/>
            <w:vAlign w:val="bottom"/>
            <w:hideMark/>
          </w:tcPr>
          <w:p w14:paraId="271FF5AF" w14:textId="77777777" w:rsidR="00F92EA1" w:rsidRPr="005206C2" w:rsidRDefault="00F92EA1" w:rsidP="00F92EA1">
            <w:pPr>
              <w:spacing w:after="0" w:line="240" w:lineRule="auto"/>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 </w:t>
            </w:r>
          </w:p>
        </w:tc>
        <w:tc>
          <w:tcPr>
            <w:tcW w:w="3363"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102103A2" w14:textId="77777777" w:rsidR="00F92EA1" w:rsidRPr="005206C2" w:rsidRDefault="00F92EA1" w:rsidP="00F92EA1">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2013</w:t>
            </w:r>
          </w:p>
        </w:tc>
        <w:tc>
          <w:tcPr>
            <w:tcW w:w="3480"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5D951526" w14:textId="77777777" w:rsidR="00F92EA1" w:rsidRPr="005206C2" w:rsidRDefault="00F92EA1" w:rsidP="00F92EA1">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2014</w:t>
            </w:r>
          </w:p>
        </w:tc>
      </w:tr>
      <w:tr w:rsidR="00F92EA1" w:rsidRPr="005206C2" w14:paraId="73657401" w14:textId="77777777" w:rsidTr="00F92EA1">
        <w:trPr>
          <w:trHeight w:val="285"/>
        </w:trPr>
        <w:tc>
          <w:tcPr>
            <w:tcW w:w="2138" w:type="dxa"/>
            <w:tcBorders>
              <w:top w:val="nil"/>
              <w:left w:val="single" w:sz="4" w:space="0" w:color="auto"/>
              <w:bottom w:val="nil"/>
              <w:right w:val="single" w:sz="4" w:space="0" w:color="auto"/>
            </w:tcBorders>
            <w:shd w:val="clear" w:color="auto" w:fill="C5E0B3"/>
            <w:noWrap/>
            <w:vAlign w:val="bottom"/>
            <w:hideMark/>
          </w:tcPr>
          <w:p w14:paraId="675D4440" w14:textId="77777777" w:rsidR="00F92EA1" w:rsidRPr="005206C2" w:rsidRDefault="00F92EA1" w:rsidP="00F92EA1">
            <w:pPr>
              <w:spacing w:after="0" w:line="240" w:lineRule="auto"/>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 </w:t>
            </w:r>
          </w:p>
        </w:tc>
        <w:tc>
          <w:tcPr>
            <w:tcW w:w="1121" w:type="dxa"/>
            <w:tcBorders>
              <w:top w:val="nil"/>
              <w:left w:val="nil"/>
              <w:bottom w:val="nil"/>
              <w:right w:val="nil"/>
            </w:tcBorders>
            <w:shd w:val="clear" w:color="auto" w:fill="C5E0B3"/>
            <w:noWrap/>
            <w:vAlign w:val="bottom"/>
            <w:hideMark/>
          </w:tcPr>
          <w:p w14:paraId="00102C96"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21" w:type="dxa"/>
            <w:tcBorders>
              <w:top w:val="nil"/>
              <w:left w:val="nil"/>
              <w:bottom w:val="nil"/>
              <w:right w:val="nil"/>
            </w:tcBorders>
            <w:shd w:val="clear" w:color="auto" w:fill="C5E0B3"/>
            <w:noWrap/>
            <w:vAlign w:val="bottom"/>
            <w:hideMark/>
          </w:tcPr>
          <w:p w14:paraId="078B2819" w14:textId="0ADE812B" w:rsidR="00F92EA1" w:rsidRPr="005206C2" w:rsidRDefault="00C125CC" w:rsidP="00F92EA1">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21" w:type="dxa"/>
            <w:tcBorders>
              <w:top w:val="nil"/>
              <w:left w:val="nil"/>
              <w:bottom w:val="nil"/>
              <w:right w:val="single" w:sz="4" w:space="0" w:color="auto"/>
            </w:tcBorders>
            <w:shd w:val="clear" w:color="auto" w:fill="C5E0B3"/>
            <w:noWrap/>
            <w:vAlign w:val="bottom"/>
            <w:hideMark/>
          </w:tcPr>
          <w:p w14:paraId="008E0401" w14:textId="578432F5" w:rsidR="00F92EA1" w:rsidRPr="005206C2" w:rsidRDefault="00C125CC" w:rsidP="00F92EA1">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c>
          <w:tcPr>
            <w:tcW w:w="1160" w:type="dxa"/>
            <w:tcBorders>
              <w:top w:val="nil"/>
              <w:left w:val="nil"/>
              <w:bottom w:val="nil"/>
              <w:right w:val="nil"/>
            </w:tcBorders>
            <w:shd w:val="clear" w:color="auto" w:fill="C5E0B3"/>
            <w:noWrap/>
            <w:vAlign w:val="bottom"/>
            <w:hideMark/>
          </w:tcPr>
          <w:p w14:paraId="633C4EFB"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60" w:type="dxa"/>
            <w:tcBorders>
              <w:top w:val="nil"/>
              <w:left w:val="nil"/>
              <w:bottom w:val="nil"/>
              <w:right w:val="nil"/>
            </w:tcBorders>
            <w:shd w:val="clear" w:color="auto" w:fill="C5E0B3"/>
            <w:noWrap/>
            <w:vAlign w:val="bottom"/>
            <w:hideMark/>
          </w:tcPr>
          <w:p w14:paraId="1BAED8CF" w14:textId="768B7365" w:rsidR="00F92EA1" w:rsidRPr="005206C2" w:rsidRDefault="00C125CC" w:rsidP="00F92EA1">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1DC0400A" w14:textId="745C5902" w:rsidR="00F92EA1" w:rsidRPr="005206C2" w:rsidRDefault="00C125CC" w:rsidP="00F92EA1">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r>
      <w:tr w:rsidR="00F92EA1" w:rsidRPr="005206C2" w14:paraId="2A7C9D87" w14:textId="77777777" w:rsidTr="009C7F1A">
        <w:trPr>
          <w:trHeight w:val="285"/>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0494B"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6FA890B2" w14:textId="43E336F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059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114</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30C3DD53" w14:textId="39CC2C3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019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658</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650E78EA" w14:textId="7DB1623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039</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456</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74198F3" w14:textId="52A7A95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623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A958A5B" w14:textId="1620D92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021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419</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45E98413" w14:textId="6F13D4C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040</w:t>
            </w:r>
            <w:r w:rsidR="005206C2">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204</w:t>
            </w:r>
          </w:p>
        </w:tc>
      </w:tr>
      <w:tr w:rsidR="00F92EA1" w:rsidRPr="005206C2" w14:paraId="188B88DC"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9B4089B"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 </w:t>
            </w:r>
          </w:p>
        </w:tc>
        <w:tc>
          <w:tcPr>
            <w:tcW w:w="1121" w:type="dxa"/>
            <w:tcBorders>
              <w:top w:val="nil"/>
              <w:left w:val="nil"/>
              <w:bottom w:val="single" w:sz="4" w:space="0" w:color="auto"/>
              <w:right w:val="single" w:sz="4" w:space="0" w:color="auto"/>
            </w:tcBorders>
            <w:shd w:val="clear" w:color="auto" w:fill="auto"/>
            <w:noWrap/>
            <w:vAlign w:val="bottom"/>
            <w:hideMark/>
          </w:tcPr>
          <w:p w14:paraId="5ABADD80"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21" w:type="dxa"/>
            <w:tcBorders>
              <w:top w:val="nil"/>
              <w:left w:val="nil"/>
              <w:bottom w:val="single" w:sz="4" w:space="0" w:color="auto"/>
              <w:right w:val="single" w:sz="4" w:space="0" w:color="auto"/>
            </w:tcBorders>
            <w:shd w:val="clear" w:color="auto" w:fill="auto"/>
            <w:noWrap/>
            <w:vAlign w:val="bottom"/>
            <w:hideMark/>
          </w:tcPr>
          <w:p w14:paraId="4DD0645F"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21" w:type="dxa"/>
            <w:tcBorders>
              <w:top w:val="nil"/>
              <w:left w:val="nil"/>
              <w:bottom w:val="single" w:sz="4" w:space="0" w:color="auto"/>
              <w:right w:val="single" w:sz="4" w:space="0" w:color="auto"/>
            </w:tcBorders>
            <w:shd w:val="clear" w:color="auto" w:fill="auto"/>
            <w:noWrap/>
            <w:vAlign w:val="bottom"/>
            <w:hideMark/>
          </w:tcPr>
          <w:p w14:paraId="4EA7676E"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0737B56A"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7F375DCC"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0A166774"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r>
      <w:tr w:rsidR="00F92EA1" w:rsidRPr="005206C2" w14:paraId="6324B58D"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C0E30D8"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 (%)</w:t>
            </w:r>
          </w:p>
        </w:tc>
        <w:tc>
          <w:tcPr>
            <w:tcW w:w="1121" w:type="dxa"/>
            <w:tcBorders>
              <w:top w:val="nil"/>
              <w:left w:val="nil"/>
              <w:bottom w:val="single" w:sz="4" w:space="0" w:color="auto"/>
              <w:right w:val="single" w:sz="4" w:space="0" w:color="auto"/>
            </w:tcBorders>
            <w:shd w:val="clear" w:color="auto" w:fill="auto"/>
            <w:noWrap/>
            <w:vAlign w:val="bottom"/>
            <w:hideMark/>
          </w:tcPr>
          <w:p w14:paraId="0774AEE8" w14:textId="65DBB41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2266A4FE" w14:textId="7AF5D19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49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56D46C47" w14:textId="5845046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50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E4ACEFD" w14:textId="382687E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06F388AB" w14:textId="444E03D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49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7CEC9E8" w14:textId="7DA098F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50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10F7E49E"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255CE1F"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lastRenderedPageBreak/>
              <w:t>% of under 18’s</w:t>
            </w:r>
          </w:p>
        </w:tc>
        <w:tc>
          <w:tcPr>
            <w:tcW w:w="1121" w:type="dxa"/>
            <w:tcBorders>
              <w:top w:val="nil"/>
              <w:left w:val="nil"/>
              <w:bottom w:val="single" w:sz="4" w:space="0" w:color="auto"/>
              <w:right w:val="single" w:sz="4" w:space="0" w:color="auto"/>
            </w:tcBorders>
            <w:shd w:val="clear" w:color="auto" w:fill="auto"/>
            <w:noWrap/>
            <w:vAlign w:val="bottom"/>
            <w:hideMark/>
          </w:tcPr>
          <w:p w14:paraId="00D14452" w14:textId="414DBEE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w:t>
            </w:r>
          </w:p>
        </w:tc>
        <w:tc>
          <w:tcPr>
            <w:tcW w:w="1121" w:type="dxa"/>
            <w:tcBorders>
              <w:top w:val="nil"/>
              <w:left w:val="nil"/>
              <w:bottom w:val="single" w:sz="4" w:space="0" w:color="auto"/>
              <w:right w:val="single" w:sz="4" w:space="0" w:color="auto"/>
            </w:tcBorders>
            <w:shd w:val="clear" w:color="auto" w:fill="auto"/>
            <w:noWrap/>
            <w:vAlign w:val="bottom"/>
            <w:hideMark/>
          </w:tcPr>
          <w:p w14:paraId="7736B515" w14:textId="43778D0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21" w:type="dxa"/>
            <w:tcBorders>
              <w:top w:val="nil"/>
              <w:left w:val="nil"/>
              <w:bottom w:val="single" w:sz="4" w:space="0" w:color="auto"/>
              <w:right w:val="single" w:sz="4" w:space="0" w:color="auto"/>
            </w:tcBorders>
            <w:shd w:val="clear" w:color="auto" w:fill="auto"/>
            <w:noWrap/>
            <w:vAlign w:val="bottom"/>
            <w:hideMark/>
          </w:tcPr>
          <w:p w14:paraId="08CDE8C9" w14:textId="6AC7395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5E68134D" w14:textId="3938159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59B95839" w14:textId="7FF657D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367A6816" w14:textId="1519B4B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r>
      <w:tr w:rsidR="00F92EA1" w:rsidRPr="005206C2" w14:paraId="100DA654"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10A45F6"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..0 years</w:t>
            </w:r>
          </w:p>
        </w:tc>
        <w:tc>
          <w:tcPr>
            <w:tcW w:w="1121" w:type="dxa"/>
            <w:tcBorders>
              <w:top w:val="nil"/>
              <w:left w:val="nil"/>
              <w:bottom w:val="single" w:sz="4" w:space="0" w:color="auto"/>
              <w:right w:val="single" w:sz="4" w:space="0" w:color="auto"/>
            </w:tcBorders>
            <w:shd w:val="clear" w:color="auto" w:fill="auto"/>
            <w:noWrap/>
            <w:vAlign w:val="bottom"/>
            <w:hideMark/>
          </w:tcPr>
          <w:p w14:paraId="522AA98F" w14:textId="12CD4EC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49B7BFD2" w14:textId="5C6A8F2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2946B235" w14:textId="77EF887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82F69B5" w14:textId="37A0FA9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6DF6FF0C" w14:textId="28950CA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7A35556" w14:textId="1636C11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4B3388B4"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76B28F12"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 year</w:t>
            </w:r>
          </w:p>
        </w:tc>
        <w:tc>
          <w:tcPr>
            <w:tcW w:w="1121" w:type="dxa"/>
            <w:tcBorders>
              <w:top w:val="nil"/>
              <w:left w:val="nil"/>
              <w:bottom w:val="single" w:sz="4" w:space="0" w:color="auto"/>
              <w:right w:val="single" w:sz="4" w:space="0" w:color="auto"/>
            </w:tcBorders>
            <w:shd w:val="clear" w:color="auto" w:fill="auto"/>
            <w:noWrap/>
            <w:vAlign w:val="bottom"/>
            <w:hideMark/>
          </w:tcPr>
          <w:p w14:paraId="3B27AC56" w14:textId="7F06F5A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7C0B3063" w14:textId="7F03835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544C3B4D" w14:textId="3B53DAC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B8BE433" w14:textId="35B9C68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10BE293C" w14:textId="79124C6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6A4098D1" w14:textId="4D9AB62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72354463"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310481F"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..2 years</w:t>
            </w:r>
          </w:p>
        </w:tc>
        <w:tc>
          <w:tcPr>
            <w:tcW w:w="1121" w:type="dxa"/>
            <w:tcBorders>
              <w:top w:val="nil"/>
              <w:left w:val="nil"/>
              <w:bottom w:val="single" w:sz="4" w:space="0" w:color="auto"/>
              <w:right w:val="single" w:sz="4" w:space="0" w:color="auto"/>
            </w:tcBorders>
            <w:shd w:val="clear" w:color="auto" w:fill="auto"/>
            <w:noWrap/>
            <w:vAlign w:val="bottom"/>
            <w:hideMark/>
          </w:tcPr>
          <w:p w14:paraId="72AB81DC" w14:textId="6F35DB2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38A1C265" w14:textId="44D1AFB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30AB5EB4" w14:textId="1AFD0D7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95CFA34" w14:textId="3300E1F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3EF77C6D" w14:textId="4E0B374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76D2BC7" w14:textId="434A900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5B3DA275"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08D74AB"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..3 years</w:t>
            </w:r>
          </w:p>
        </w:tc>
        <w:tc>
          <w:tcPr>
            <w:tcW w:w="1121" w:type="dxa"/>
            <w:tcBorders>
              <w:top w:val="nil"/>
              <w:left w:val="nil"/>
              <w:bottom w:val="single" w:sz="4" w:space="0" w:color="auto"/>
              <w:right w:val="single" w:sz="4" w:space="0" w:color="auto"/>
            </w:tcBorders>
            <w:shd w:val="clear" w:color="auto" w:fill="auto"/>
            <w:noWrap/>
            <w:vAlign w:val="bottom"/>
            <w:hideMark/>
          </w:tcPr>
          <w:p w14:paraId="4DC16A69" w14:textId="32DF3D2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101C1105" w14:textId="3B4DD71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1FC5A7B6" w14:textId="78FB3E4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CBFC21C" w14:textId="43E95C7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6386B9EF" w14:textId="1F53BF6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4297F924" w14:textId="1E83DCD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3B6DE3B1"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68E4E2D"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..4 years</w:t>
            </w:r>
          </w:p>
        </w:tc>
        <w:tc>
          <w:tcPr>
            <w:tcW w:w="1121" w:type="dxa"/>
            <w:tcBorders>
              <w:top w:val="nil"/>
              <w:left w:val="nil"/>
              <w:bottom w:val="single" w:sz="4" w:space="0" w:color="auto"/>
              <w:right w:val="single" w:sz="4" w:space="0" w:color="auto"/>
            </w:tcBorders>
            <w:shd w:val="clear" w:color="auto" w:fill="auto"/>
            <w:noWrap/>
            <w:vAlign w:val="bottom"/>
            <w:hideMark/>
          </w:tcPr>
          <w:p w14:paraId="7C59EEDC" w14:textId="01F1927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212D57F3" w14:textId="34426E1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6393B9A6" w14:textId="59917A7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546143C" w14:textId="6A8CAFE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5C831018" w14:textId="6AE2F03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2B0D61CE" w14:textId="43BC19D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7099C02D"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1C4DE90"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..5 years</w:t>
            </w:r>
          </w:p>
        </w:tc>
        <w:tc>
          <w:tcPr>
            <w:tcW w:w="1121" w:type="dxa"/>
            <w:tcBorders>
              <w:top w:val="nil"/>
              <w:left w:val="nil"/>
              <w:bottom w:val="single" w:sz="4" w:space="0" w:color="auto"/>
              <w:right w:val="single" w:sz="4" w:space="0" w:color="auto"/>
            </w:tcBorders>
            <w:shd w:val="clear" w:color="auto" w:fill="auto"/>
            <w:noWrap/>
            <w:vAlign w:val="bottom"/>
            <w:hideMark/>
          </w:tcPr>
          <w:p w14:paraId="789AE4F2" w14:textId="44E3209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694DFF51" w14:textId="7387550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7048AA74" w14:textId="3D14227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EC010CA" w14:textId="3245CC2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1950D78C" w14:textId="1F265C5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4D69D83F" w14:textId="22374E7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7AAAF679"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56E6FA3"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..6 years</w:t>
            </w:r>
          </w:p>
        </w:tc>
        <w:tc>
          <w:tcPr>
            <w:tcW w:w="1121" w:type="dxa"/>
            <w:tcBorders>
              <w:top w:val="nil"/>
              <w:left w:val="nil"/>
              <w:bottom w:val="single" w:sz="4" w:space="0" w:color="auto"/>
              <w:right w:val="single" w:sz="4" w:space="0" w:color="auto"/>
            </w:tcBorders>
            <w:shd w:val="clear" w:color="auto" w:fill="auto"/>
            <w:noWrap/>
            <w:vAlign w:val="bottom"/>
            <w:hideMark/>
          </w:tcPr>
          <w:p w14:paraId="08BDB2A2" w14:textId="08AF5CF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707AB256" w14:textId="29D5EF7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2E188401" w14:textId="487BE78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D8CF074" w14:textId="3AB5985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22F18708" w14:textId="1DB1B19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6D5FF2C" w14:textId="3ECA793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27AD1929"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BBE88B4"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..7 years</w:t>
            </w:r>
          </w:p>
        </w:tc>
        <w:tc>
          <w:tcPr>
            <w:tcW w:w="1121" w:type="dxa"/>
            <w:tcBorders>
              <w:top w:val="nil"/>
              <w:left w:val="nil"/>
              <w:bottom w:val="single" w:sz="4" w:space="0" w:color="auto"/>
              <w:right w:val="single" w:sz="4" w:space="0" w:color="auto"/>
            </w:tcBorders>
            <w:shd w:val="clear" w:color="auto" w:fill="auto"/>
            <w:noWrap/>
            <w:vAlign w:val="bottom"/>
            <w:hideMark/>
          </w:tcPr>
          <w:p w14:paraId="278F27E6" w14:textId="3D110DE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39FA7979" w14:textId="0F50A73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5912E568" w14:textId="546E293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44F7A770" w14:textId="63A2D0F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6BDF59AA" w14:textId="44F730A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27FB0C3" w14:textId="7898CCC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34873C20"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6AAF829"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..8 years</w:t>
            </w:r>
          </w:p>
        </w:tc>
        <w:tc>
          <w:tcPr>
            <w:tcW w:w="1121" w:type="dxa"/>
            <w:tcBorders>
              <w:top w:val="nil"/>
              <w:left w:val="nil"/>
              <w:bottom w:val="single" w:sz="4" w:space="0" w:color="auto"/>
              <w:right w:val="single" w:sz="4" w:space="0" w:color="auto"/>
            </w:tcBorders>
            <w:shd w:val="clear" w:color="auto" w:fill="auto"/>
            <w:noWrap/>
            <w:vAlign w:val="bottom"/>
            <w:hideMark/>
          </w:tcPr>
          <w:p w14:paraId="57FF148F" w14:textId="1A1DEBA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6FC49FB7" w14:textId="242C7E1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653033A7" w14:textId="21310B6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053A7765" w14:textId="78389CB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2F031C7C" w14:textId="5A12F42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5687CC4" w14:textId="18F3F48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1C02A667"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31A780F"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..9 years</w:t>
            </w:r>
          </w:p>
        </w:tc>
        <w:tc>
          <w:tcPr>
            <w:tcW w:w="1121" w:type="dxa"/>
            <w:tcBorders>
              <w:top w:val="nil"/>
              <w:left w:val="nil"/>
              <w:bottom w:val="single" w:sz="4" w:space="0" w:color="auto"/>
              <w:right w:val="single" w:sz="4" w:space="0" w:color="auto"/>
            </w:tcBorders>
            <w:shd w:val="clear" w:color="auto" w:fill="auto"/>
            <w:noWrap/>
            <w:vAlign w:val="bottom"/>
            <w:hideMark/>
          </w:tcPr>
          <w:p w14:paraId="697CA885" w14:textId="1ED87C1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6E59E4AF" w14:textId="59ED20C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21" w:type="dxa"/>
            <w:tcBorders>
              <w:top w:val="nil"/>
              <w:left w:val="nil"/>
              <w:bottom w:val="single" w:sz="4" w:space="0" w:color="auto"/>
              <w:right w:val="single" w:sz="4" w:space="0" w:color="auto"/>
            </w:tcBorders>
            <w:shd w:val="clear" w:color="auto" w:fill="auto"/>
            <w:noWrap/>
            <w:vAlign w:val="bottom"/>
            <w:hideMark/>
          </w:tcPr>
          <w:p w14:paraId="09A6FCC5" w14:textId="718EA2F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663BDA52" w14:textId="2EE1807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213363F1" w14:textId="242D427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B8DDA75" w14:textId="61F8FF5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69817C90"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CB68679"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..10 years</w:t>
            </w:r>
          </w:p>
        </w:tc>
        <w:tc>
          <w:tcPr>
            <w:tcW w:w="1121" w:type="dxa"/>
            <w:tcBorders>
              <w:top w:val="nil"/>
              <w:left w:val="nil"/>
              <w:bottom w:val="single" w:sz="4" w:space="0" w:color="auto"/>
              <w:right w:val="single" w:sz="4" w:space="0" w:color="auto"/>
            </w:tcBorders>
            <w:shd w:val="clear" w:color="auto" w:fill="auto"/>
            <w:noWrap/>
            <w:vAlign w:val="bottom"/>
            <w:hideMark/>
          </w:tcPr>
          <w:p w14:paraId="7151AD9D" w14:textId="7DE9ABB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657E622F" w14:textId="790F3A8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3C89928C" w14:textId="080EBAF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04C7C6CD" w14:textId="1C09F02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7F2253F3" w14:textId="775B1E2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62FB9B4B" w14:textId="28678E3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079EA765"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79484DE"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..11 years</w:t>
            </w:r>
          </w:p>
        </w:tc>
        <w:tc>
          <w:tcPr>
            <w:tcW w:w="1121" w:type="dxa"/>
            <w:tcBorders>
              <w:top w:val="nil"/>
              <w:left w:val="nil"/>
              <w:bottom w:val="single" w:sz="4" w:space="0" w:color="auto"/>
              <w:right w:val="single" w:sz="4" w:space="0" w:color="auto"/>
            </w:tcBorders>
            <w:shd w:val="clear" w:color="auto" w:fill="auto"/>
            <w:noWrap/>
            <w:vAlign w:val="bottom"/>
            <w:hideMark/>
          </w:tcPr>
          <w:p w14:paraId="07BA095A" w14:textId="0EEF7AE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070566DD" w14:textId="7EAA40C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7547E35B" w14:textId="604CC83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61EA074D" w14:textId="3E358B8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6A270EE1" w14:textId="1A579B3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772BBE1" w14:textId="6987468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2BB329B4"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C887C85"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..12 years</w:t>
            </w:r>
          </w:p>
        </w:tc>
        <w:tc>
          <w:tcPr>
            <w:tcW w:w="1121" w:type="dxa"/>
            <w:tcBorders>
              <w:top w:val="nil"/>
              <w:left w:val="nil"/>
              <w:bottom w:val="single" w:sz="4" w:space="0" w:color="auto"/>
              <w:right w:val="single" w:sz="4" w:space="0" w:color="auto"/>
            </w:tcBorders>
            <w:shd w:val="clear" w:color="auto" w:fill="auto"/>
            <w:noWrap/>
            <w:vAlign w:val="bottom"/>
            <w:hideMark/>
          </w:tcPr>
          <w:p w14:paraId="4B1DE850" w14:textId="2F3D465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5566116A" w14:textId="4013F33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47B6ECDE" w14:textId="44BE60A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4FA9E6ED" w14:textId="6DE6DF3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440CE99D" w14:textId="5DE9788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E6B0BDE" w14:textId="17FD03D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712D1915"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353A101"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..13 years</w:t>
            </w:r>
          </w:p>
        </w:tc>
        <w:tc>
          <w:tcPr>
            <w:tcW w:w="1121" w:type="dxa"/>
            <w:tcBorders>
              <w:top w:val="nil"/>
              <w:left w:val="nil"/>
              <w:bottom w:val="single" w:sz="4" w:space="0" w:color="auto"/>
              <w:right w:val="single" w:sz="4" w:space="0" w:color="auto"/>
            </w:tcBorders>
            <w:shd w:val="clear" w:color="auto" w:fill="auto"/>
            <w:noWrap/>
            <w:vAlign w:val="bottom"/>
            <w:hideMark/>
          </w:tcPr>
          <w:p w14:paraId="0A546933" w14:textId="6AB799D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63548817" w14:textId="4686664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3CF5CDE5" w14:textId="2126C20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3CE8A77A" w14:textId="37ED255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446DD2A1" w14:textId="641F068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4364620" w14:textId="0C42E8E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6F7B7D41"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A282433"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..14 years</w:t>
            </w:r>
          </w:p>
        </w:tc>
        <w:tc>
          <w:tcPr>
            <w:tcW w:w="1121" w:type="dxa"/>
            <w:tcBorders>
              <w:top w:val="nil"/>
              <w:left w:val="nil"/>
              <w:bottom w:val="single" w:sz="4" w:space="0" w:color="auto"/>
              <w:right w:val="single" w:sz="4" w:space="0" w:color="auto"/>
            </w:tcBorders>
            <w:shd w:val="clear" w:color="auto" w:fill="auto"/>
            <w:noWrap/>
            <w:vAlign w:val="bottom"/>
            <w:hideMark/>
          </w:tcPr>
          <w:p w14:paraId="2101B62F" w14:textId="440B004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59B6F400" w14:textId="6EC3CCE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5ABB966A" w14:textId="72F0854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6986485B" w14:textId="5D35E8E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5F92C1D1" w14:textId="77B8F9B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C226B4F" w14:textId="6EF2231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6EDB36C2"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F81125C"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..15 years</w:t>
            </w:r>
          </w:p>
        </w:tc>
        <w:tc>
          <w:tcPr>
            <w:tcW w:w="1121" w:type="dxa"/>
            <w:tcBorders>
              <w:top w:val="nil"/>
              <w:left w:val="nil"/>
              <w:bottom w:val="single" w:sz="4" w:space="0" w:color="auto"/>
              <w:right w:val="single" w:sz="4" w:space="0" w:color="auto"/>
            </w:tcBorders>
            <w:shd w:val="clear" w:color="auto" w:fill="auto"/>
            <w:noWrap/>
            <w:vAlign w:val="bottom"/>
            <w:hideMark/>
          </w:tcPr>
          <w:p w14:paraId="45AA350E" w14:textId="08EF15F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2DC227A3" w14:textId="7DDA1AF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0C7771FB" w14:textId="2CEC1F8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5D5C74E3" w14:textId="182A6E0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3EFD05FA" w14:textId="3F368DD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BDB15AD" w14:textId="227D10C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40385344"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AD0910F"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..16 years</w:t>
            </w:r>
          </w:p>
        </w:tc>
        <w:tc>
          <w:tcPr>
            <w:tcW w:w="1121" w:type="dxa"/>
            <w:tcBorders>
              <w:top w:val="nil"/>
              <w:left w:val="nil"/>
              <w:bottom w:val="single" w:sz="4" w:space="0" w:color="auto"/>
              <w:right w:val="single" w:sz="4" w:space="0" w:color="auto"/>
            </w:tcBorders>
            <w:shd w:val="clear" w:color="auto" w:fill="auto"/>
            <w:noWrap/>
            <w:vAlign w:val="bottom"/>
            <w:hideMark/>
          </w:tcPr>
          <w:p w14:paraId="5E59CB88" w14:textId="219E80C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35E20D94" w14:textId="33C0231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3C2FB331" w14:textId="4FB5C88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CFA4322" w14:textId="0F516CA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77EE2B24" w14:textId="3E56767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6FA0256" w14:textId="796010E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69DF4D44"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BDF301E"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..17 years</w:t>
            </w:r>
          </w:p>
        </w:tc>
        <w:tc>
          <w:tcPr>
            <w:tcW w:w="1121" w:type="dxa"/>
            <w:tcBorders>
              <w:top w:val="nil"/>
              <w:left w:val="nil"/>
              <w:bottom w:val="single" w:sz="4" w:space="0" w:color="auto"/>
              <w:right w:val="single" w:sz="4" w:space="0" w:color="auto"/>
            </w:tcBorders>
            <w:shd w:val="clear" w:color="auto" w:fill="auto"/>
            <w:noWrap/>
            <w:vAlign w:val="bottom"/>
            <w:hideMark/>
          </w:tcPr>
          <w:p w14:paraId="4C45D5A0" w14:textId="13C0AC9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2E213617" w14:textId="4F2DAA9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4B24D776" w14:textId="4925A6C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5F6AB22A" w14:textId="5BEB501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1B41EF78" w14:textId="6A460A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B8C8BE2" w14:textId="214F5D0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7EB429BD"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6A426AF"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..18 years</w:t>
            </w:r>
          </w:p>
        </w:tc>
        <w:tc>
          <w:tcPr>
            <w:tcW w:w="1121" w:type="dxa"/>
            <w:tcBorders>
              <w:top w:val="nil"/>
              <w:left w:val="nil"/>
              <w:bottom w:val="single" w:sz="4" w:space="0" w:color="auto"/>
              <w:right w:val="single" w:sz="4" w:space="0" w:color="auto"/>
            </w:tcBorders>
            <w:shd w:val="clear" w:color="auto" w:fill="auto"/>
            <w:noWrap/>
            <w:vAlign w:val="bottom"/>
            <w:hideMark/>
          </w:tcPr>
          <w:p w14:paraId="526CE083" w14:textId="2E17C09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35EDF2BC" w14:textId="2AD9001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0485D46B" w14:textId="1C84C1E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D32B03D" w14:textId="557B34A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3C9FE3CF" w14:textId="6506572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5CF35942" w14:textId="129DF6F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05DEA001" w14:textId="77777777" w:rsidTr="009C7F1A">
        <w:trPr>
          <w:trHeight w:val="285"/>
        </w:trPr>
        <w:tc>
          <w:tcPr>
            <w:tcW w:w="2138" w:type="dxa"/>
            <w:tcBorders>
              <w:top w:val="nil"/>
              <w:left w:val="nil"/>
              <w:bottom w:val="nil"/>
              <w:right w:val="nil"/>
            </w:tcBorders>
            <w:shd w:val="clear" w:color="auto" w:fill="auto"/>
            <w:noWrap/>
            <w:vAlign w:val="bottom"/>
            <w:hideMark/>
          </w:tcPr>
          <w:p w14:paraId="60B24606" w14:textId="77777777" w:rsidR="00F92EA1" w:rsidRPr="00C125CC" w:rsidRDefault="00F92EA1" w:rsidP="00F92EA1">
            <w:pPr>
              <w:spacing w:after="0" w:line="240" w:lineRule="auto"/>
              <w:jc w:val="right"/>
              <w:rPr>
                <w:rFonts w:ascii="Times New Roman" w:eastAsia="Times New Roman" w:hAnsi="Times New Roman"/>
                <w:color w:val="000000"/>
                <w:sz w:val="20"/>
                <w:szCs w:val="20"/>
                <w:lang w:val="en-GB"/>
              </w:rPr>
            </w:pPr>
          </w:p>
        </w:tc>
        <w:tc>
          <w:tcPr>
            <w:tcW w:w="1121" w:type="dxa"/>
            <w:tcBorders>
              <w:top w:val="nil"/>
              <w:left w:val="nil"/>
              <w:bottom w:val="nil"/>
              <w:right w:val="nil"/>
            </w:tcBorders>
            <w:shd w:val="clear" w:color="auto" w:fill="auto"/>
            <w:noWrap/>
            <w:vAlign w:val="bottom"/>
            <w:hideMark/>
          </w:tcPr>
          <w:p w14:paraId="32353284" w14:textId="77777777" w:rsidR="00F92EA1" w:rsidRPr="005206C2" w:rsidRDefault="00F92EA1" w:rsidP="00F92EA1">
            <w:pPr>
              <w:spacing w:after="0" w:line="240" w:lineRule="auto"/>
              <w:rPr>
                <w:rFonts w:ascii="Times New Roman" w:eastAsia="Times New Roman" w:hAnsi="Times New Roman"/>
                <w:sz w:val="20"/>
                <w:szCs w:val="20"/>
                <w:lang w:val="en-GB"/>
              </w:rPr>
            </w:pPr>
          </w:p>
        </w:tc>
        <w:tc>
          <w:tcPr>
            <w:tcW w:w="1121" w:type="dxa"/>
            <w:tcBorders>
              <w:top w:val="nil"/>
              <w:left w:val="nil"/>
              <w:bottom w:val="nil"/>
              <w:right w:val="nil"/>
            </w:tcBorders>
            <w:shd w:val="clear" w:color="auto" w:fill="auto"/>
            <w:noWrap/>
            <w:vAlign w:val="bottom"/>
            <w:hideMark/>
          </w:tcPr>
          <w:p w14:paraId="3DDFBFBB" w14:textId="77777777" w:rsidR="00F92EA1" w:rsidRPr="005206C2" w:rsidRDefault="00F92EA1" w:rsidP="00F92EA1">
            <w:pPr>
              <w:spacing w:after="0" w:line="240" w:lineRule="auto"/>
              <w:rPr>
                <w:rFonts w:ascii="Times New Roman" w:eastAsia="Times New Roman" w:hAnsi="Times New Roman"/>
                <w:sz w:val="20"/>
                <w:szCs w:val="20"/>
                <w:lang w:val="en-GB"/>
              </w:rPr>
            </w:pPr>
          </w:p>
        </w:tc>
        <w:tc>
          <w:tcPr>
            <w:tcW w:w="1121" w:type="dxa"/>
            <w:tcBorders>
              <w:top w:val="nil"/>
              <w:left w:val="nil"/>
              <w:bottom w:val="nil"/>
              <w:right w:val="nil"/>
            </w:tcBorders>
            <w:shd w:val="clear" w:color="auto" w:fill="auto"/>
            <w:noWrap/>
            <w:vAlign w:val="bottom"/>
            <w:hideMark/>
          </w:tcPr>
          <w:p w14:paraId="4BCB313D" w14:textId="77777777" w:rsidR="00F92EA1" w:rsidRPr="005206C2" w:rsidRDefault="00F92EA1" w:rsidP="00F92EA1">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4D2CD5DD" w14:textId="77777777" w:rsidR="00F92EA1" w:rsidRPr="005206C2" w:rsidRDefault="00F92EA1" w:rsidP="00F92EA1">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4C155DEB" w14:textId="77777777" w:rsidR="00F92EA1" w:rsidRPr="005206C2" w:rsidRDefault="00F92EA1" w:rsidP="00F92EA1">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6AC0EA05" w14:textId="77777777" w:rsidR="00F92EA1" w:rsidRPr="005206C2" w:rsidRDefault="00F92EA1" w:rsidP="00F92EA1">
            <w:pPr>
              <w:spacing w:after="0" w:line="240" w:lineRule="auto"/>
              <w:rPr>
                <w:rFonts w:ascii="Times New Roman" w:eastAsia="Times New Roman" w:hAnsi="Times New Roman"/>
                <w:sz w:val="20"/>
                <w:szCs w:val="20"/>
                <w:lang w:val="en-GB"/>
              </w:rPr>
            </w:pPr>
          </w:p>
        </w:tc>
      </w:tr>
      <w:tr w:rsidR="00F92EA1" w:rsidRPr="005206C2" w14:paraId="0522C642" w14:textId="77777777" w:rsidTr="00F92EA1">
        <w:trPr>
          <w:trHeight w:val="285"/>
        </w:trPr>
        <w:tc>
          <w:tcPr>
            <w:tcW w:w="2138" w:type="dxa"/>
            <w:tcBorders>
              <w:top w:val="single" w:sz="4" w:space="0" w:color="auto"/>
              <w:left w:val="single" w:sz="4" w:space="0" w:color="auto"/>
              <w:bottom w:val="nil"/>
              <w:right w:val="single" w:sz="4" w:space="0" w:color="auto"/>
            </w:tcBorders>
            <w:shd w:val="clear" w:color="auto" w:fill="C5E0B3"/>
            <w:noWrap/>
            <w:vAlign w:val="bottom"/>
            <w:hideMark/>
          </w:tcPr>
          <w:p w14:paraId="48AD0634" w14:textId="77777777" w:rsidR="00F92EA1" w:rsidRPr="00C125CC" w:rsidRDefault="00F92EA1" w:rsidP="00F92EA1">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3363"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30D3C971" w14:textId="77777777" w:rsidR="00F92EA1" w:rsidRPr="005206C2" w:rsidRDefault="00F92EA1" w:rsidP="00F92EA1">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2015</w:t>
            </w:r>
          </w:p>
        </w:tc>
        <w:tc>
          <w:tcPr>
            <w:tcW w:w="3480"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47E3B1A4" w14:textId="77777777" w:rsidR="00F92EA1" w:rsidRPr="005206C2" w:rsidRDefault="00F92EA1" w:rsidP="00F92EA1">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2016</w:t>
            </w:r>
          </w:p>
        </w:tc>
      </w:tr>
      <w:tr w:rsidR="00C125CC" w:rsidRPr="005206C2" w14:paraId="43B51DED" w14:textId="77777777" w:rsidTr="00F92EA1">
        <w:trPr>
          <w:trHeight w:val="285"/>
        </w:trPr>
        <w:tc>
          <w:tcPr>
            <w:tcW w:w="2138" w:type="dxa"/>
            <w:tcBorders>
              <w:top w:val="nil"/>
              <w:left w:val="single" w:sz="4" w:space="0" w:color="auto"/>
              <w:bottom w:val="nil"/>
              <w:right w:val="single" w:sz="4" w:space="0" w:color="auto"/>
            </w:tcBorders>
            <w:shd w:val="clear" w:color="auto" w:fill="C5E0B3"/>
            <w:noWrap/>
            <w:vAlign w:val="bottom"/>
            <w:hideMark/>
          </w:tcPr>
          <w:p w14:paraId="221C981D" w14:textId="77777777" w:rsidR="00C125CC" w:rsidRPr="00C125CC" w:rsidRDefault="00C125CC" w:rsidP="00C125CC">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1121" w:type="dxa"/>
            <w:tcBorders>
              <w:top w:val="nil"/>
              <w:left w:val="nil"/>
              <w:bottom w:val="nil"/>
              <w:right w:val="nil"/>
            </w:tcBorders>
            <w:shd w:val="clear" w:color="auto" w:fill="C5E0B3"/>
            <w:noWrap/>
            <w:vAlign w:val="bottom"/>
            <w:hideMark/>
          </w:tcPr>
          <w:p w14:paraId="3E04449C" w14:textId="77777777"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21" w:type="dxa"/>
            <w:tcBorders>
              <w:top w:val="nil"/>
              <w:left w:val="nil"/>
              <w:bottom w:val="nil"/>
              <w:right w:val="nil"/>
            </w:tcBorders>
            <w:shd w:val="clear" w:color="auto" w:fill="C5E0B3"/>
            <w:noWrap/>
            <w:vAlign w:val="bottom"/>
            <w:hideMark/>
          </w:tcPr>
          <w:p w14:paraId="44C8F7BA" w14:textId="55C6C459"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21" w:type="dxa"/>
            <w:tcBorders>
              <w:top w:val="nil"/>
              <w:left w:val="nil"/>
              <w:bottom w:val="nil"/>
              <w:right w:val="single" w:sz="4" w:space="0" w:color="auto"/>
            </w:tcBorders>
            <w:shd w:val="clear" w:color="auto" w:fill="C5E0B3"/>
            <w:noWrap/>
            <w:vAlign w:val="bottom"/>
            <w:hideMark/>
          </w:tcPr>
          <w:p w14:paraId="6CD4795A" w14:textId="2B2FD583"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c>
          <w:tcPr>
            <w:tcW w:w="1160" w:type="dxa"/>
            <w:tcBorders>
              <w:top w:val="nil"/>
              <w:left w:val="nil"/>
              <w:bottom w:val="nil"/>
              <w:right w:val="nil"/>
            </w:tcBorders>
            <w:shd w:val="clear" w:color="auto" w:fill="C5E0B3"/>
            <w:noWrap/>
            <w:vAlign w:val="bottom"/>
            <w:hideMark/>
          </w:tcPr>
          <w:p w14:paraId="2E406948" w14:textId="77777777"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60" w:type="dxa"/>
            <w:tcBorders>
              <w:top w:val="nil"/>
              <w:left w:val="nil"/>
              <w:bottom w:val="nil"/>
              <w:right w:val="nil"/>
            </w:tcBorders>
            <w:shd w:val="clear" w:color="auto" w:fill="C5E0B3"/>
            <w:noWrap/>
            <w:vAlign w:val="bottom"/>
            <w:hideMark/>
          </w:tcPr>
          <w:p w14:paraId="7813C519" w14:textId="46BA7492"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297D3709" w14:textId="5B6AE825"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r>
      <w:tr w:rsidR="00F92EA1" w:rsidRPr="005206C2" w14:paraId="3F415F93" w14:textId="77777777" w:rsidTr="009C7F1A">
        <w:trPr>
          <w:trHeight w:val="285"/>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9D5C8"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299B147A" w14:textId="6220354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063</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077</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3D6D565A" w14:textId="5C357C1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022</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554</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26967FDB" w14:textId="5DF097E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523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6B3C122" w14:textId="748CBF4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064</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241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905279D" w14:textId="64D658D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023</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872</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5CDB264" w14:textId="2329B51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369</w:t>
            </w:r>
          </w:p>
        </w:tc>
      </w:tr>
      <w:tr w:rsidR="00F92EA1" w:rsidRPr="005206C2" w14:paraId="5F1A04C7"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9FC5B8D"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 </w:t>
            </w:r>
          </w:p>
        </w:tc>
        <w:tc>
          <w:tcPr>
            <w:tcW w:w="1121" w:type="dxa"/>
            <w:tcBorders>
              <w:top w:val="nil"/>
              <w:left w:val="nil"/>
              <w:bottom w:val="single" w:sz="4" w:space="0" w:color="auto"/>
              <w:right w:val="single" w:sz="4" w:space="0" w:color="auto"/>
            </w:tcBorders>
            <w:shd w:val="clear" w:color="auto" w:fill="auto"/>
            <w:noWrap/>
            <w:vAlign w:val="bottom"/>
            <w:hideMark/>
          </w:tcPr>
          <w:p w14:paraId="7150FF32"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21" w:type="dxa"/>
            <w:tcBorders>
              <w:top w:val="nil"/>
              <w:left w:val="nil"/>
              <w:bottom w:val="single" w:sz="4" w:space="0" w:color="auto"/>
              <w:right w:val="single" w:sz="4" w:space="0" w:color="auto"/>
            </w:tcBorders>
            <w:shd w:val="clear" w:color="auto" w:fill="auto"/>
            <w:noWrap/>
            <w:vAlign w:val="bottom"/>
            <w:hideMark/>
          </w:tcPr>
          <w:p w14:paraId="4B5B0C3C"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21" w:type="dxa"/>
            <w:tcBorders>
              <w:top w:val="nil"/>
              <w:left w:val="nil"/>
              <w:bottom w:val="single" w:sz="4" w:space="0" w:color="auto"/>
              <w:right w:val="single" w:sz="4" w:space="0" w:color="auto"/>
            </w:tcBorders>
            <w:shd w:val="clear" w:color="auto" w:fill="auto"/>
            <w:noWrap/>
            <w:vAlign w:val="bottom"/>
            <w:hideMark/>
          </w:tcPr>
          <w:p w14:paraId="7EF1495D"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09986063"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35B66326"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31067096"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r>
      <w:tr w:rsidR="00F92EA1" w:rsidRPr="005206C2" w14:paraId="0FC998D2"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43641C7"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 (%)</w:t>
            </w:r>
          </w:p>
        </w:tc>
        <w:tc>
          <w:tcPr>
            <w:tcW w:w="1121" w:type="dxa"/>
            <w:tcBorders>
              <w:top w:val="nil"/>
              <w:left w:val="nil"/>
              <w:bottom w:val="single" w:sz="4" w:space="0" w:color="auto"/>
              <w:right w:val="single" w:sz="4" w:space="0" w:color="auto"/>
            </w:tcBorders>
            <w:shd w:val="clear" w:color="auto" w:fill="auto"/>
            <w:noWrap/>
            <w:vAlign w:val="bottom"/>
            <w:hideMark/>
          </w:tcPr>
          <w:p w14:paraId="30862FF5" w14:textId="5A544E2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26EA9A7B" w14:textId="7A5722E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49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1135174F" w14:textId="5AAC755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50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3CCBF523" w14:textId="456EC6D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77880578" w14:textId="4540122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49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3846D0EB" w14:textId="2CD994A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50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69002E07"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3F874C6"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 of under 18’s</w:t>
            </w:r>
          </w:p>
        </w:tc>
        <w:tc>
          <w:tcPr>
            <w:tcW w:w="1121" w:type="dxa"/>
            <w:tcBorders>
              <w:top w:val="nil"/>
              <w:left w:val="nil"/>
              <w:bottom w:val="single" w:sz="4" w:space="0" w:color="auto"/>
              <w:right w:val="single" w:sz="4" w:space="0" w:color="auto"/>
            </w:tcBorders>
            <w:shd w:val="clear" w:color="auto" w:fill="auto"/>
            <w:noWrap/>
            <w:vAlign w:val="bottom"/>
            <w:hideMark/>
          </w:tcPr>
          <w:p w14:paraId="2DA4AA85" w14:textId="62465B5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21" w:type="dxa"/>
            <w:tcBorders>
              <w:top w:val="nil"/>
              <w:left w:val="nil"/>
              <w:bottom w:val="single" w:sz="4" w:space="0" w:color="auto"/>
              <w:right w:val="single" w:sz="4" w:space="0" w:color="auto"/>
            </w:tcBorders>
            <w:shd w:val="clear" w:color="auto" w:fill="auto"/>
            <w:noWrap/>
            <w:vAlign w:val="bottom"/>
            <w:hideMark/>
          </w:tcPr>
          <w:p w14:paraId="212E7AF2" w14:textId="2F048F3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0F2F6C76" w14:textId="1F10550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2960967A" w14:textId="53FB32B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9799537" w14:textId="0EA58FE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85E6973" w14:textId="114F84D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r>
      <w:tr w:rsidR="00F92EA1" w:rsidRPr="005206C2" w14:paraId="2E9C23C2"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6F2A6CC"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..0 years</w:t>
            </w:r>
          </w:p>
        </w:tc>
        <w:tc>
          <w:tcPr>
            <w:tcW w:w="1121" w:type="dxa"/>
            <w:tcBorders>
              <w:top w:val="nil"/>
              <w:left w:val="nil"/>
              <w:bottom w:val="single" w:sz="4" w:space="0" w:color="auto"/>
              <w:right w:val="single" w:sz="4" w:space="0" w:color="auto"/>
            </w:tcBorders>
            <w:shd w:val="clear" w:color="auto" w:fill="auto"/>
            <w:noWrap/>
            <w:vAlign w:val="bottom"/>
            <w:hideMark/>
          </w:tcPr>
          <w:p w14:paraId="65F5BB4C" w14:textId="64AAD6D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1F1F2EA0" w14:textId="0C01C54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0A4C65B4" w14:textId="076E8F5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FE658FF" w14:textId="5ACD6B9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32F107BA" w14:textId="2BFD803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63C24349" w14:textId="3EECA87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46466904"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71493F5"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 year</w:t>
            </w:r>
          </w:p>
        </w:tc>
        <w:tc>
          <w:tcPr>
            <w:tcW w:w="1121" w:type="dxa"/>
            <w:tcBorders>
              <w:top w:val="nil"/>
              <w:left w:val="nil"/>
              <w:bottom w:val="single" w:sz="4" w:space="0" w:color="auto"/>
              <w:right w:val="single" w:sz="4" w:space="0" w:color="auto"/>
            </w:tcBorders>
            <w:shd w:val="clear" w:color="auto" w:fill="auto"/>
            <w:noWrap/>
            <w:vAlign w:val="bottom"/>
            <w:hideMark/>
          </w:tcPr>
          <w:p w14:paraId="2B7CE69C" w14:textId="0122B8D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71A7C8E2" w14:textId="135A4D4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4CD27A9D" w14:textId="223511E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1B6C442" w14:textId="5AA24D2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1B93EF0C" w14:textId="483D994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5465563" w14:textId="5D56532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488389DD"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637A52F"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..2 years</w:t>
            </w:r>
          </w:p>
        </w:tc>
        <w:tc>
          <w:tcPr>
            <w:tcW w:w="1121" w:type="dxa"/>
            <w:tcBorders>
              <w:top w:val="nil"/>
              <w:left w:val="nil"/>
              <w:bottom w:val="single" w:sz="4" w:space="0" w:color="auto"/>
              <w:right w:val="single" w:sz="4" w:space="0" w:color="auto"/>
            </w:tcBorders>
            <w:shd w:val="clear" w:color="auto" w:fill="auto"/>
            <w:noWrap/>
            <w:vAlign w:val="bottom"/>
            <w:hideMark/>
          </w:tcPr>
          <w:p w14:paraId="6FC8B0AC" w14:textId="17F2EFF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012EA3F5" w14:textId="4E80410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7554B003" w14:textId="3135464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CF16444" w14:textId="0F72BEB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63A06FC6" w14:textId="60E4ED8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CECEE6D" w14:textId="2663961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73383D3D"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794CBAF3"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..3 years</w:t>
            </w:r>
          </w:p>
        </w:tc>
        <w:tc>
          <w:tcPr>
            <w:tcW w:w="1121" w:type="dxa"/>
            <w:tcBorders>
              <w:top w:val="nil"/>
              <w:left w:val="nil"/>
              <w:bottom w:val="single" w:sz="4" w:space="0" w:color="auto"/>
              <w:right w:val="single" w:sz="4" w:space="0" w:color="auto"/>
            </w:tcBorders>
            <w:shd w:val="clear" w:color="auto" w:fill="auto"/>
            <w:noWrap/>
            <w:vAlign w:val="bottom"/>
            <w:hideMark/>
          </w:tcPr>
          <w:p w14:paraId="0FACEA0D" w14:textId="46E7421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779BAC3E" w14:textId="26B686A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2A2BB738" w14:textId="2CEE9B2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6A209A03" w14:textId="6828379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7FC1478B" w14:textId="19DC4C5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4E29343" w14:textId="183BC99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655FE61B"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F924D70"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..4 years</w:t>
            </w:r>
          </w:p>
        </w:tc>
        <w:tc>
          <w:tcPr>
            <w:tcW w:w="1121" w:type="dxa"/>
            <w:tcBorders>
              <w:top w:val="nil"/>
              <w:left w:val="nil"/>
              <w:bottom w:val="single" w:sz="4" w:space="0" w:color="auto"/>
              <w:right w:val="single" w:sz="4" w:space="0" w:color="auto"/>
            </w:tcBorders>
            <w:shd w:val="clear" w:color="auto" w:fill="auto"/>
            <w:noWrap/>
            <w:vAlign w:val="bottom"/>
            <w:hideMark/>
          </w:tcPr>
          <w:p w14:paraId="3AB19A54" w14:textId="5392480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4A7A5DC9" w14:textId="4A6D091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536CB69E" w14:textId="7346611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CA6B9FF" w14:textId="2349402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733A2302" w14:textId="2B5276E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85DE67C" w14:textId="4E1DCFB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17F52EBE"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B0B8974"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..5 years</w:t>
            </w:r>
          </w:p>
        </w:tc>
        <w:tc>
          <w:tcPr>
            <w:tcW w:w="1121" w:type="dxa"/>
            <w:tcBorders>
              <w:top w:val="nil"/>
              <w:left w:val="nil"/>
              <w:bottom w:val="single" w:sz="4" w:space="0" w:color="auto"/>
              <w:right w:val="single" w:sz="4" w:space="0" w:color="auto"/>
            </w:tcBorders>
            <w:shd w:val="clear" w:color="auto" w:fill="auto"/>
            <w:noWrap/>
            <w:vAlign w:val="bottom"/>
            <w:hideMark/>
          </w:tcPr>
          <w:p w14:paraId="74A4F357" w14:textId="5D4D896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77184664" w14:textId="3C8F0F5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795158D8" w14:textId="4F14E9F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0CA53AD" w14:textId="72F4130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2CF8DB68" w14:textId="248AC59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6205EA2A" w14:textId="51040B2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2BEA02AD"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40EEE90"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..6 years</w:t>
            </w:r>
          </w:p>
        </w:tc>
        <w:tc>
          <w:tcPr>
            <w:tcW w:w="1121" w:type="dxa"/>
            <w:tcBorders>
              <w:top w:val="nil"/>
              <w:left w:val="nil"/>
              <w:bottom w:val="single" w:sz="4" w:space="0" w:color="auto"/>
              <w:right w:val="single" w:sz="4" w:space="0" w:color="auto"/>
            </w:tcBorders>
            <w:shd w:val="clear" w:color="auto" w:fill="auto"/>
            <w:noWrap/>
            <w:vAlign w:val="bottom"/>
            <w:hideMark/>
          </w:tcPr>
          <w:p w14:paraId="3BE2E55A" w14:textId="68EA69C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0A857BC6" w14:textId="3510ED6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3DEA18BF" w14:textId="499DD83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58C42B9B" w14:textId="797947E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78C9B970" w14:textId="56C7784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6DDBFF9C" w14:textId="4DD24D6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478AAC07"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B757C31"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..7 years</w:t>
            </w:r>
          </w:p>
        </w:tc>
        <w:tc>
          <w:tcPr>
            <w:tcW w:w="1121" w:type="dxa"/>
            <w:tcBorders>
              <w:top w:val="nil"/>
              <w:left w:val="nil"/>
              <w:bottom w:val="single" w:sz="4" w:space="0" w:color="auto"/>
              <w:right w:val="single" w:sz="4" w:space="0" w:color="auto"/>
            </w:tcBorders>
            <w:shd w:val="clear" w:color="auto" w:fill="auto"/>
            <w:noWrap/>
            <w:vAlign w:val="bottom"/>
            <w:hideMark/>
          </w:tcPr>
          <w:p w14:paraId="752A395E" w14:textId="0AC86DB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6FE7B59E" w14:textId="37CF691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272F72F3" w14:textId="542859A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62599430" w14:textId="64110B7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2196F352" w14:textId="7710417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37014A43" w14:textId="5FE8BA1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48536835"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DF67185"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..8 years</w:t>
            </w:r>
          </w:p>
        </w:tc>
        <w:tc>
          <w:tcPr>
            <w:tcW w:w="1121" w:type="dxa"/>
            <w:tcBorders>
              <w:top w:val="nil"/>
              <w:left w:val="nil"/>
              <w:bottom w:val="single" w:sz="4" w:space="0" w:color="auto"/>
              <w:right w:val="single" w:sz="4" w:space="0" w:color="auto"/>
            </w:tcBorders>
            <w:shd w:val="clear" w:color="auto" w:fill="auto"/>
            <w:noWrap/>
            <w:vAlign w:val="bottom"/>
            <w:hideMark/>
          </w:tcPr>
          <w:p w14:paraId="626DC126" w14:textId="53F773A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2797B3BC" w14:textId="7674751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01D7007A" w14:textId="1C30CCF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039FF3E" w14:textId="15DECCB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3C01CCD6" w14:textId="20A2531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C1BFA05" w14:textId="2D05260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429BED52"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2D1A3A7"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..9 years</w:t>
            </w:r>
          </w:p>
        </w:tc>
        <w:tc>
          <w:tcPr>
            <w:tcW w:w="1121" w:type="dxa"/>
            <w:tcBorders>
              <w:top w:val="nil"/>
              <w:left w:val="nil"/>
              <w:bottom w:val="single" w:sz="4" w:space="0" w:color="auto"/>
              <w:right w:val="single" w:sz="4" w:space="0" w:color="auto"/>
            </w:tcBorders>
            <w:shd w:val="clear" w:color="auto" w:fill="auto"/>
            <w:noWrap/>
            <w:vAlign w:val="bottom"/>
            <w:hideMark/>
          </w:tcPr>
          <w:p w14:paraId="7F8014CE" w14:textId="6E98A6B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6FAB2C8D" w14:textId="01BEA24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14D91808" w14:textId="4219397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677BB9A7" w14:textId="073DF65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108E3834" w14:textId="425EF0E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B0ED205" w14:textId="37656EA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35CFDA2F"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72EC4504"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..10 years</w:t>
            </w:r>
          </w:p>
        </w:tc>
        <w:tc>
          <w:tcPr>
            <w:tcW w:w="1121" w:type="dxa"/>
            <w:tcBorders>
              <w:top w:val="nil"/>
              <w:left w:val="nil"/>
              <w:bottom w:val="single" w:sz="4" w:space="0" w:color="auto"/>
              <w:right w:val="single" w:sz="4" w:space="0" w:color="auto"/>
            </w:tcBorders>
            <w:shd w:val="clear" w:color="auto" w:fill="auto"/>
            <w:noWrap/>
            <w:vAlign w:val="bottom"/>
            <w:hideMark/>
          </w:tcPr>
          <w:p w14:paraId="6D20AFAC" w14:textId="5F84B40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1A005831" w14:textId="281E1D4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1A440946" w14:textId="4C2F9EB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3F24821E" w14:textId="3691B72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76A0A1DF" w14:textId="2569CC3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B6ED436" w14:textId="624C279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13000349"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1F20A41"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..11 years</w:t>
            </w:r>
          </w:p>
        </w:tc>
        <w:tc>
          <w:tcPr>
            <w:tcW w:w="1121" w:type="dxa"/>
            <w:tcBorders>
              <w:top w:val="nil"/>
              <w:left w:val="nil"/>
              <w:bottom w:val="single" w:sz="4" w:space="0" w:color="auto"/>
              <w:right w:val="single" w:sz="4" w:space="0" w:color="auto"/>
            </w:tcBorders>
            <w:shd w:val="clear" w:color="auto" w:fill="auto"/>
            <w:noWrap/>
            <w:vAlign w:val="bottom"/>
            <w:hideMark/>
          </w:tcPr>
          <w:p w14:paraId="3D801689" w14:textId="6D9FA53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75ED6514" w14:textId="35485F1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21" w:type="dxa"/>
            <w:tcBorders>
              <w:top w:val="nil"/>
              <w:left w:val="nil"/>
              <w:bottom w:val="single" w:sz="4" w:space="0" w:color="auto"/>
              <w:right w:val="single" w:sz="4" w:space="0" w:color="auto"/>
            </w:tcBorders>
            <w:shd w:val="clear" w:color="auto" w:fill="auto"/>
            <w:noWrap/>
            <w:vAlign w:val="bottom"/>
            <w:hideMark/>
          </w:tcPr>
          <w:p w14:paraId="2F4BA2E8" w14:textId="7F09F0A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03B574D4" w14:textId="5BA4D20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634F949F" w14:textId="55735B1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F058D05" w14:textId="7C2A027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08C5296F"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28AD4C6"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..12 years</w:t>
            </w:r>
          </w:p>
        </w:tc>
        <w:tc>
          <w:tcPr>
            <w:tcW w:w="1121" w:type="dxa"/>
            <w:tcBorders>
              <w:top w:val="nil"/>
              <w:left w:val="nil"/>
              <w:bottom w:val="single" w:sz="4" w:space="0" w:color="auto"/>
              <w:right w:val="single" w:sz="4" w:space="0" w:color="auto"/>
            </w:tcBorders>
            <w:shd w:val="clear" w:color="auto" w:fill="auto"/>
            <w:noWrap/>
            <w:vAlign w:val="bottom"/>
            <w:hideMark/>
          </w:tcPr>
          <w:p w14:paraId="23116DD3" w14:textId="0E1E39A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6EAEEC7A" w14:textId="2C3C1DE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47B2F756" w14:textId="21A5CEA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37C77130" w14:textId="302D92A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794E1B32" w14:textId="1126EEE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4476486C" w14:textId="53B6FF5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7B0E19FE"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ED344C5"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..13 years</w:t>
            </w:r>
          </w:p>
        </w:tc>
        <w:tc>
          <w:tcPr>
            <w:tcW w:w="1121" w:type="dxa"/>
            <w:tcBorders>
              <w:top w:val="nil"/>
              <w:left w:val="nil"/>
              <w:bottom w:val="single" w:sz="4" w:space="0" w:color="auto"/>
              <w:right w:val="single" w:sz="4" w:space="0" w:color="auto"/>
            </w:tcBorders>
            <w:shd w:val="clear" w:color="auto" w:fill="auto"/>
            <w:noWrap/>
            <w:vAlign w:val="bottom"/>
            <w:hideMark/>
          </w:tcPr>
          <w:p w14:paraId="5A01EAF1" w14:textId="5398315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169F144B" w14:textId="2F3A76E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6FDA3492" w14:textId="355A6D9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211FAF24" w14:textId="0D8C276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578EB358" w14:textId="49BB6C7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8832AD0" w14:textId="4392666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7E2B9AB7"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7081A76"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..14 years</w:t>
            </w:r>
          </w:p>
        </w:tc>
        <w:tc>
          <w:tcPr>
            <w:tcW w:w="1121" w:type="dxa"/>
            <w:tcBorders>
              <w:top w:val="nil"/>
              <w:left w:val="nil"/>
              <w:bottom w:val="single" w:sz="4" w:space="0" w:color="auto"/>
              <w:right w:val="single" w:sz="4" w:space="0" w:color="auto"/>
            </w:tcBorders>
            <w:shd w:val="clear" w:color="auto" w:fill="auto"/>
            <w:noWrap/>
            <w:vAlign w:val="bottom"/>
            <w:hideMark/>
          </w:tcPr>
          <w:p w14:paraId="3CEBFE01" w14:textId="43760C9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447C3DBC" w14:textId="681B0C2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6D59392D" w14:textId="6DC459F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12F3520F" w14:textId="0A1923D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1B9FD3B5" w14:textId="235EDD0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5D897A74" w14:textId="3F475AA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763150C7"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9DB51DE"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..15 years</w:t>
            </w:r>
          </w:p>
        </w:tc>
        <w:tc>
          <w:tcPr>
            <w:tcW w:w="1121" w:type="dxa"/>
            <w:tcBorders>
              <w:top w:val="nil"/>
              <w:left w:val="nil"/>
              <w:bottom w:val="single" w:sz="4" w:space="0" w:color="auto"/>
              <w:right w:val="single" w:sz="4" w:space="0" w:color="auto"/>
            </w:tcBorders>
            <w:shd w:val="clear" w:color="auto" w:fill="auto"/>
            <w:noWrap/>
            <w:vAlign w:val="bottom"/>
            <w:hideMark/>
          </w:tcPr>
          <w:p w14:paraId="1DE0A75D" w14:textId="727749A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4E815BF9" w14:textId="5843788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53B23A58" w14:textId="02661B2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77752878" w14:textId="304CE3E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649E7003" w14:textId="7DEE58A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D3C1D00" w14:textId="2401E66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5FDEC084"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CF4E2F2"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..16 years</w:t>
            </w:r>
          </w:p>
        </w:tc>
        <w:tc>
          <w:tcPr>
            <w:tcW w:w="1121" w:type="dxa"/>
            <w:tcBorders>
              <w:top w:val="nil"/>
              <w:left w:val="nil"/>
              <w:bottom w:val="single" w:sz="4" w:space="0" w:color="auto"/>
              <w:right w:val="single" w:sz="4" w:space="0" w:color="auto"/>
            </w:tcBorders>
            <w:shd w:val="clear" w:color="auto" w:fill="auto"/>
            <w:noWrap/>
            <w:vAlign w:val="bottom"/>
            <w:hideMark/>
          </w:tcPr>
          <w:p w14:paraId="39B3331C" w14:textId="073288A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2ABC80CE" w14:textId="56CEFFE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1CA62B31" w14:textId="33EC422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2DD3ADCD" w14:textId="25AEA3B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2CBF5163" w14:textId="0D3B990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2A21A7B" w14:textId="1CAFD99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1E83356F"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7F8C6E00"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..17 years</w:t>
            </w:r>
          </w:p>
        </w:tc>
        <w:tc>
          <w:tcPr>
            <w:tcW w:w="1121" w:type="dxa"/>
            <w:tcBorders>
              <w:top w:val="nil"/>
              <w:left w:val="nil"/>
              <w:bottom w:val="single" w:sz="4" w:space="0" w:color="auto"/>
              <w:right w:val="single" w:sz="4" w:space="0" w:color="auto"/>
            </w:tcBorders>
            <w:shd w:val="clear" w:color="auto" w:fill="auto"/>
            <w:noWrap/>
            <w:vAlign w:val="bottom"/>
            <w:hideMark/>
          </w:tcPr>
          <w:p w14:paraId="49650556" w14:textId="7F44451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438AA084" w14:textId="4241FF7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383CAD7D" w14:textId="33AE208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0AD85D78" w14:textId="0D49900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29867BE4" w14:textId="2542BCA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74BB59E" w14:textId="58F9A91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00AE5B89"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AA59E4B"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..18 years</w:t>
            </w:r>
          </w:p>
        </w:tc>
        <w:tc>
          <w:tcPr>
            <w:tcW w:w="1121" w:type="dxa"/>
            <w:tcBorders>
              <w:top w:val="nil"/>
              <w:left w:val="nil"/>
              <w:bottom w:val="single" w:sz="4" w:space="0" w:color="auto"/>
              <w:right w:val="single" w:sz="4" w:space="0" w:color="auto"/>
            </w:tcBorders>
            <w:shd w:val="clear" w:color="auto" w:fill="auto"/>
            <w:noWrap/>
            <w:vAlign w:val="bottom"/>
            <w:hideMark/>
          </w:tcPr>
          <w:p w14:paraId="2EB67B37" w14:textId="47CC934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29A1A9E6" w14:textId="09BA2EF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39FFA9E2" w14:textId="4B5D634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02507F7" w14:textId="7008FE7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47AF3F6F" w14:textId="0578742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92161B6" w14:textId="120CC3F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6AFC95EB" w14:textId="77777777" w:rsidTr="00F92EA1">
        <w:trPr>
          <w:trHeight w:val="285"/>
        </w:trPr>
        <w:tc>
          <w:tcPr>
            <w:tcW w:w="2138" w:type="dxa"/>
            <w:tcBorders>
              <w:top w:val="single" w:sz="4" w:space="0" w:color="auto"/>
              <w:left w:val="single" w:sz="4" w:space="0" w:color="auto"/>
              <w:bottom w:val="nil"/>
              <w:right w:val="single" w:sz="4" w:space="0" w:color="auto"/>
            </w:tcBorders>
            <w:shd w:val="clear" w:color="auto" w:fill="C5E0B3"/>
            <w:noWrap/>
            <w:vAlign w:val="bottom"/>
            <w:hideMark/>
          </w:tcPr>
          <w:p w14:paraId="3BFA5722" w14:textId="77777777" w:rsidR="00F92EA1" w:rsidRPr="00C125CC" w:rsidRDefault="00F92EA1" w:rsidP="00F92EA1">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3363"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0DED8E52" w14:textId="77777777" w:rsidR="00F92EA1" w:rsidRPr="005206C2" w:rsidRDefault="00F92EA1" w:rsidP="00F92EA1">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2017</w:t>
            </w:r>
          </w:p>
        </w:tc>
        <w:tc>
          <w:tcPr>
            <w:tcW w:w="3480"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6D798BFF" w14:textId="77777777" w:rsidR="00F92EA1" w:rsidRPr="005206C2" w:rsidRDefault="00F92EA1" w:rsidP="00F92EA1">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2018</w:t>
            </w:r>
          </w:p>
        </w:tc>
      </w:tr>
      <w:tr w:rsidR="00C125CC" w:rsidRPr="005206C2" w14:paraId="3519D2C0" w14:textId="77777777" w:rsidTr="00F92EA1">
        <w:trPr>
          <w:trHeight w:val="285"/>
        </w:trPr>
        <w:tc>
          <w:tcPr>
            <w:tcW w:w="2138" w:type="dxa"/>
            <w:tcBorders>
              <w:top w:val="nil"/>
              <w:left w:val="single" w:sz="4" w:space="0" w:color="auto"/>
              <w:bottom w:val="nil"/>
              <w:right w:val="single" w:sz="4" w:space="0" w:color="auto"/>
            </w:tcBorders>
            <w:shd w:val="clear" w:color="auto" w:fill="C5E0B3"/>
            <w:noWrap/>
            <w:vAlign w:val="bottom"/>
            <w:hideMark/>
          </w:tcPr>
          <w:p w14:paraId="771041F1" w14:textId="77777777" w:rsidR="00C125CC" w:rsidRPr="00C125CC" w:rsidRDefault="00C125CC" w:rsidP="00C125CC">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lastRenderedPageBreak/>
              <w:t> </w:t>
            </w:r>
          </w:p>
        </w:tc>
        <w:tc>
          <w:tcPr>
            <w:tcW w:w="1121" w:type="dxa"/>
            <w:tcBorders>
              <w:top w:val="nil"/>
              <w:left w:val="nil"/>
              <w:bottom w:val="nil"/>
              <w:right w:val="nil"/>
            </w:tcBorders>
            <w:shd w:val="clear" w:color="auto" w:fill="C5E0B3"/>
            <w:noWrap/>
            <w:vAlign w:val="bottom"/>
            <w:hideMark/>
          </w:tcPr>
          <w:p w14:paraId="45BEB835" w14:textId="77777777"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21" w:type="dxa"/>
            <w:tcBorders>
              <w:top w:val="nil"/>
              <w:left w:val="nil"/>
              <w:bottom w:val="nil"/>
              <w:right w:val="nil"/>
            </w:tcBorders>
            <w:shd w:val="clear" w:color="auto" w:fill="C5E0B3"/>
            <w:noWrap/>
            <w:vAlign w:val="bottom"/>
            <w:hideMark/>
          </w:tcPr>
          <w:p w14:paraId="40AD9442" w14:textId="378E984C"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21" w:type="dxa"/>
            <w:tcBorders>
              <w:top w:val="nil"/>
              <w:left w:val="nil"/>
              <w:bottom w:val="nil"/>
              <w:right w:val="single" w:sz="4" w:space="0" w:color="auto"/>
            </w:tcBorders>
            <w:shd w:val="clear" w:color="auto" w:fill="C5E0B3"/>
            <w:noWrap/>
            <w:vAlign w:val="bottom"/>
            <w:hideMark/>
          </w:tcPr>
          <w:p w14:paraId="5E1D7AFF" w14:textId="58CE7275"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c>
          <w:tcPr>
            <w:tcW w:w="1160" w:type="dxa"/>
            <w:tcBorders>
              <w:top w:val="nil"/>
              <w:left w:val="nil"/>
              <w:bottom w:val="nil"/>
              <w:right w:val="nil"/>
            </w:tcBorders>
            <w:shd w:val="clear" w:color="auto" w:fill="C5E0B3"/>
            <w:noWrap/>
            <w:vAlign w:val="bottom"/>
            <w:hideMark/>
          </w:tcPr>
          <w:p w14:paraId="2C046C5E" w14:textId="77777777"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60" w:type="dxa"/>
            <w:tcBorders>
              <w:top w:val="nil"/>
              <w:left w:val="nil"/>
              <w:bottom w:val="nil"/>
              <w:right w:val="nil"/>
            </w:tcBorders>
            <w:shd w:val="clear" w:color="auto" w:fill="C5E0B3"/>
            <w:noWrap/>
            <w:vAlign w:val="bottom"/>
            <w:hideMark/>
          </w:tcPr>
          <w:p w14:paraId="40BE22EC" w14:textId="3B429B90"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594E8A3B" w14:textId="6CBA264B"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r>
      <w:tr w:rsidR="00F92EA1" w:rsidRPr="005206C2" w14:paraId="60576ADC" w14:textId="77777777" w:rsidTr="009C7F1A">
        <w:trPr>
          <w:trHeight w:val="285"/>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6D702"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1363379A" w14:textId="1D6BEC6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066</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161</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6058DA8C" w14:textId="7413E53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025</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973</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4BC51143" w14:textId="157AD09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188</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2342076" w14:textId="4274FF1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070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050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4CE4901" w14:textId="10F93A3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234</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8D361AF" w14:textId="2ADF0EC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039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816</w:t>
            </w:r>
          </w:p>
        </w:tc>
      </w:tr>
      <w:tr w:rsidR="00F92EA1" w:rsidRPr="005206C2" w14:paraId="13C0A5CD"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4AB7688"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 </w:t>
            </w:r>
          </w:p>
        </w:tc>
        <w:tc>
          <w:tcPr>
            <w:tcW w:w="1121" w:type="dxa"/>
            <w:tcBorders>
              <w:top w:val="nil"/>
              <w:left w:val="nil"/>
              <w:bottom w:val="single" w:sz="4" w:space="0" w:color="auto"/>
              <w:right w:val="single" w:sz="4" w:space="0" w:color="auto"/>
            </w:tcBorders>
            <w:shd w:val="clear" w:color="auto" w:fill="auto"/>
            <w:noWrap/>
            <w:vAlign w:val="bottom"/>
            <w:hideMark/>
          </w:tcPr>
          <w:p w14:paraId="10EEF582"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21" w:type="dxa"/>
            <w:tcBorders>
              <w:top w:val="nil"/>
              <w:left w:val="nil"/>
              <w:bottom w:val="single" w:sz="4" w:space="0" w:color="auto"/>
              <w:right w:val="single" w:sz="4" w:space="0" w:color="auto"/>
            </w:tcBorders>
            <w:shd w:val="clear" w:color="auto" w:fill="auto"/>
            <w:noWrap/>
            <w:vAlign w:val="bottom"/>
            <w:hideMark/>
          </w:tcPr>
          <w:p w14:paraId="3A4D353F"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21" w:type="dxa"/>
            <w:tcBorders>
              <w:top w:val="nil"/>
              <w:left w:val="nil"/>
              <w:bottom w:val="single" w:sz="4" w:space="0" w:color="auto"/>
              <w:right w:val="single" w:sz="4" w:space="0" w:color="auto"/>
            </w:tcBorders>
            <w:shd w:val="clear" w:color="auto" w:fill="auto"/>
            <w:noWrap/>
            <w:vAlign w:val="bottom"/>
            <w:hideMark/>
          </w:tcPr>
          <w:p w14:paraId="3F00947E"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144D811D"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7C5EF91E"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6287EDF4"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r>
      <w:tr w:rsidR="00F92EA1" w:rsidRPr="005206C2" w14:paraId="7A035C2F"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0A55C1F"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 (%)</w:t>
            </w:r>
          </w:p>
        </w:tc>
        <w:tc>
          <w:tcPr>
            <w:tcW w:w="1121" w:type="dxa"/>
            <w:tcBorders>
              <w:top w:val="nil"/>
              <w:left w:val="nil"/>
              <w:bottom w:val="single" w:sz="4" w:space="0" w:color="auto"/>
              <w:right w:val="single" w:sz="4" w:space="0" w:color="auto"/>
            </w:tcBorders>
            <w:shd w:val="clear" w:color="auto" w:fill="auto"/>
            <w:noWrap/>
            <w:vAlign w:val="bottom"/>
            <w:hideMark/>
          </w:tcPr>
          <w:p w14:paraId="42CC095F" w14:textId="6A664C4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289061DF" w14:textId="56FF368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49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7</w:t>
            </w:r>
          </w:p>
        </w:tc>
        <w:tc>
          <w:tcPr>
            <w:tcW w:w="1121" w:type="dxa"/>
            <w:tcBorders>
              <w:top w:val="nil"/>
              <w:left w:val="nil"/>
              <w:bottom w:val="single" w:sz="4" w:space="0" w:color="auto"/>
              <w:right w:val="single" w:sz="4" w:space="0" w:color="auto"/>
            </w:tcBorders>
            <w:shd w:val="clear" w:color="auto" w:fill="auto"/>
            <w:noWrap/>
            <w:vAlign w:val="bottom"/>
            <w:hideMark/>
          </w:tcPr>
          <w:p w14:paraId="4607721E" w14:textId="6D8819B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50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w:t>
            </w:r>
          </w:p>
        </w:tc>
        <w:tc>
          <w:tcPr>
            <w:tcW w:w="1160" w:type="dxa"/>
            <w:tcBorders>
              <w:top w:val="nil"/>
              <w:left w:val="nil"/>
              <w:bottom w:val="single" w:sz="4" w:space="0" w:color="auto"/>
              <w:right w:val="single" w:sz="4" w:space="0" w:color="auto"/>
            </w:tcBorders>
            <w:shd w:val="clear" w:color="auto" w:fill="auto"/>
            <w:noWrap/>
            <w:vAlign w:val="bottom"/>
            <w:hideMark/>
          </w:tcPr>
          <w:p w14:paraId="26B1B507" w14:textId="3A9C72D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0A7A9601" w14:textId="2C77AF8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49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w:t>
            </w:r>
          </w:p>
        </w:tc>
        <w:tc>
          <w:tcPr>
            <w:tcW w:w="1160" w:type="dxa"/>
            <w:tcBorders>
              <w:top w:val="nil"/>
              <w:left w:val="nil"/>
              <w:bottom w:val="single" w:sz="4" w:space="0" w:color="auto"/>
              <w:right w:val="single" w:sz="4" w:space="0" w:color="auto"/>
            </w:tcBorders>
            <w:shd w:val="clear" w:color="auto" w:fill="auto"/>
            <w:noWrap/>
            <w:vAlign w:val="bottom"/>
            <w:hideMark/>
          </w:tcPr>
          <w:p w14:paraId="1BD94A48" w14:textId="0B69293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50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w:t>
            </w:r>
          </w:p>
        </w:tc>
      </w:tr>
      <w:tr w:rsidR="00F92EA1" w:rsidRPr="005206C2" w14:paraId="47E19184"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DF46178"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 of under 18’s</w:t>
            </w:r>
          </w:p>
        </w:tc>
        <w:tc>
          <w:tcPr>
            <w:tcW w:w="1121" w:type="dxa"/>
            <w:tcBorders>
              <w:top w:val="nil"/>
              <w:left w:val="nil"/>
              <w:bottom w:val="single" w:sz="4" w:space="0" w:color="auto"/>
              <w:right w:val="single" w:sz="4" w:space="0" w:color="auto"/>
            </w:tcBorders>
            <w:shd w:val="clear" w:color="auto" w:fill="auto"/>
            <w:noWrap/>
            <w:vAlign w:val="bottom"/>
            <w:hideMark/>
          </w:tcPr>
          <w:p w14:paraId="534C3619" w14:textId="18E65BD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2DC44083" w14:textId="2BAD31E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5CEBBCDA" w14:textId="46EE53E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5AB8DA2D" w14:textId="33B2F08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0096C82B" w14:textId="2A6AA11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3389C89A" w14:textId="0C850E9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r>
      <w:tr w:rsidR="00F92EA1" w:rsidRPr="005206C2" w14:paraId="591BA06E"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3984491"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..0 years</w:t>
            </w:r>
          </w:p>
        </w:tc>
        <w:tc>
          <w:tcPr>
            <w:tcW w:w="1121" w:type="dxa"/>
            <w:tcBorders>
              <w:top w:val="nil"/>
              <w:left w:val="nil"/>
              <w:bottom w:val="single" w:sz="4" w:space="0" w:color="auto"/>
              <w:right w:val="single" w:sz="4" w:space="0" w:color="auto"/>
            </w:tcBorders>
            <w:shd w:val="clear" w:color="auto" w:fill="auto"/>
            <w:noWrap/>
            <w:vAlign w:val="bottom"/>
            <w:hideMark/>
          </w:tcPr>
          <w:p w14:paraId="738B351B" w14:textId="457D6C0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3E81431F" w14:textId="5A40392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7FF8CEE7" w14:textId="2C4042B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7268189" w14:textId="39C3174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6B4423EF" w14:textId="266D554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0236663" w14:textId="69FAC20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0101123C"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3E68C35"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 year</w:t>
            </w:r>
          </w:p>
        </w:tc>
        <w:tc>
          <w:tcPr>
            <w:tcW w:w="1121" w:type="dxa"/>
            <w:tcBorders>
              <w:top w:val="nil"/>
              <w:left w:val="nil"/>
              <w:bottom w:val="single" w:sz="4" w:space="0" w:color="auto"/>
              <w:right w:val="single" w:sz="4" w:space="0" w:color="auto"/>
            </w:tcBorders>
            <w:shd w:val="clear" w:color="auto" w:fill="auto"/>
            <w:noWrap/>
            <w:vAlign w:val="bottom"/>
            <w:hideMark/>
          </w:tcPr>
          <w:p w14:paraId="0E9D847B" w14:textId="00E4820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4BF01124" w14:textId="79E32D1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53CE5D3B" w14:textId="7398B8B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EDB8164" w14:textId="284D1A0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35FFB4D1" w14:textId="1119E17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DC88773" w14:textId="7054DE6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1FD9CCD6"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12537E7"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..2 years</w:t>
            </w:r>
          </w:p>
        </w:tc>
        <w:tc>
          <w:tcPr>
            <w:tcW w:w="1121" w:type="dxa"/>
            <w:tcBorders>
              <w:top w:val="nil"/>
              <w:left w:val="nil"/>
              <w:bottom w:val="single" w:sz="4" w:space="0" w:color="auto"/>
              <w:right w:val="single" w:sz="4" w:space="0" w:color="auto"/>
            </w:tcBorders>
            <w:shd w:val="clear" w:color="auto" w:fill="auto"/>
            <w:noWrap/>
            <w:vAlign w:val="bottom"/>
            <w:hideMark/>
          </w:tcPr>
          <w:p w14:paraId="2BDE63ED" w14:textId="08C5DF5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0DAC3343" w14:textId="78C82BD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223736FE" w14:textId="42AEA4B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B457F75" w14:textId="014CC21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74379124" w14:textId="486A6D7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2C80E50" w14:textId="629FCDF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079E9742"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193E2F2"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..3 years</w:t>
            </w:r>
          </w:p>
        </w:tc>
        <w:tc>
          <w:tcPr>
            <w:tcW w:w="1121" w:type="dxa"/>
            <w:tcBorders>
              <w:top w:val="nil"/>
              <w:left w:val="nil"/>
              <w:bottom w:val="single" w:sz="4" w:space="0" w:color="auto"/>
              <w:right w:val="single" w:sz="4" w:space="0" w:color="auto"/>
            </w:tcBorders>
            <w:shd w:val="clear" w:color="auto" w:fill="auto"/>
            <w:noWrap/>
            <w:vAlign w:val="bottom"/>
            <w:hideMark/>
          </w:tcPr>
          <w:p w14:paraId="2176100B" w14:textId="6E61190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49523D54" w14:textId="1741A46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7307A1DB" w14:textId="2279428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6D94B18" w14:textId="4220043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592286FF" w14:textId="4A49634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CA1D615" w14:textId="4252226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06637702"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A1D7838"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..4 years</w:t>
            </w:r>
          </w:p>
        </w:tc>
        <w:tc>
          <w:tcPr>
            <w:tcW w:w="1121" w:type="dxa"/>
            <w:tcBorders>
              <w:top w:val="nil"/>
              <w:left w:val="nil"/>
              <w:bottom w:val="single" w:sz="4" w:space="0" w:color="auto"/>
              <w:right w:val="single" w:sz="4" w:space="0" w:color="auto"/>
            </w:tcBorders>
            <w:shd w:val="clear" w:color="auto" w:fill="auto"/>
            <w:noWrap/>
            <w:vAlign w:val="bottom"/>
            <w:hideMark/>
          </w:tcPr>
          <w:p w14:paraId="0799F3DC" w14:textId="1388B0C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382CE789" w14:textId="56F0B70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2DBB377B" w14:textId="7457E03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24C32D1" w14:textId="4729347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40463A31" w14:textId="1CF7E82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61334178" w14:textId="24BB11E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62DD25E6"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0D9361C"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..5 years</w:t>
            </w:r>
          </w:p>
        </w:tc>
        <w:tc>
          <w:tcPr>
            <w:tcW w:w="1121" w:type="dxa"/>
            <w:tcBorders>
              <w:top w:val="nil"/>
              <w:left w:val="nil"/>
              <w:bottom w:val="single" w:sz="4" w:space="0" w:color="auto"/>
              <w:right w:val="single" w:sz="4" w:space="0" w:color="auto"/>
            </w:tcBorders>
            <w:shd w:val="clear" w:color="auto" w:fill="auto"/>
            <w:noWrap/>
            <w:vAlign w:val="bottom"/>
            <w:hideMark/>
          </w:tcPr>
          <w:p w14:paraId="17FD945C" w14:textId="271B083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76314C22" w14:textId="08292A4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5C42B5D4" w14:textId="63A88C3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6465B10" w14:textId="2B2FCCD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54202E82" w14:textId="27A2EC7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1A505D1" w14:textId="6AA4860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634A3715"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903D5E0"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..6 years</w:t>
            </w:r>
          </w:p>
        </w:tc>
        <w:tc>
          <w:tcPr>
            <w:tcW w:w="1121" w:type="dxa"/>
            <w:tcBorders>
              <w:top w:val="nil"/>
              <w:left w:val="nil"/>
              <w:bottom w:val="single" w:sz="4" w:space="0" w:color="auto"/>
              <w:right w:val="single" w:sz="4" w:space="0" w:color="auto"/>
            </w:tcBorders>
            <w:shd w:val="clear" w:color="auto" w:fill="auto"/>
            <w:noWrap/>
            <w:vAlign w:val="bottom"/>
            <w:hideMark/>
          </w:tcPr>
          <w:p w14:paraId="0330CCBE" w14:textId="4A7BDF4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022B4AC0" w14:textId="5F93E2C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51DF644B" w14:textId="1DAAB8C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2177919" w14:textId="5132529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598D5679" w14:textId="57A7DC7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E3B481D" w14:textId="6572A9B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54898FC3"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1300376"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..7 years</w:t>
            </w:r>
          </w:p>
        </w:tc>
        <w:tc>
          <w:tcPr>
            <w:tcW w:w="1121" w:type="dxa"/>
            <w:tcBorders>
              <w:top w:val="nil"/>
              <w:left w:val="nil"/>
              <w:bottom w:val="single" w:sz="4" w:space="0" w:color="auto"/>
              <w:right w:val="single" w:sz="4" w:space="0" w:color="auto"/>
            </w:tcBorders>
            <w:shd w:val="clear" w:color="auto" w:fill="auto"/>
            <w:noWrap/>
            <w:vAlign w:val="bottom"/>
            <w:hideMark/>
          </w:tcPr>
          <w:p w14:paraId="1A018FC0" w14:textId="5612CFA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48F46FF9" w14:textId="1A3A02B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64787846" w14:textId="369D8BA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CAB06F1" w14:textId="1467478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483652DF" w14:textId="4752079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671610A6" w14:textId="08790D2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324379CE"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C5D156A"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..8 years</w:t>
            </w:r>
          </w:p>
        </w:tc>
        <w:tc>
          <w:tcPr>
            <w:tcW w:w="1121" w:type="dxa"/>
            <w:tcBorders>
              <w:top w:val="nil"/>
              <w:left w:val="nil"/>
              <w:bottom w:val="single" w:sz="4" w:space="0" w:color="auto"/>
              <w:right w:val="single" w:sz="4" w:space="0" w:color="auto"/>
            </w:tcBorders>
            <w:shd w:val="clear" w:color="auto" w:fill="auto"/>
            <w:noWrap/>
            <w:vAlign w:val="bottom"/>
            <w:hideMark/>
          </w:tcPr>
          <w:p w14:paraId="5A0B5AB9" w14:textId="41D8CFE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00A45589" w14:textId="2E83C2E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3B721295" w14:textId="008E6BA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23F9F3F" w14:textId="6953C00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7DCCECE7" w14:textId="20500A9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39A962E3" w14:textId="39F3146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18DF5FB0"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1A4976B"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..9 years</w:t>
            </w:r>
          </w:p>
        </w:tc>
        <w:tc>
          <w:tcPr>
            <w:tcW w:w="1121" w:type="dxa"/>
            <w:tcBorders>
              <w:top w:val="nil"/>
              <w:left w:val="nil"/>
              <w:bottom w:val="single" w:sz="4" w:space="0" w:color="auto"/>
              <w:right w:val="single" w:sz="4" w:space="0" w:color="auto"/>
            </w:tcBorders>
            <w:shd w:val="clear" w:color="auto" w:fill="auto"/>
            <w:noWrap/>
            <w:vAlign w:val="bottom"/>
            <w:hideMark/>
          </w:tcPr>
          <w:p w14:paraId="0251DDEF" w14:textId="32DC0A7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19BBC92E" w14:textId="48F0850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5421BBC2" w14:textId="2DC3B4D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D2CEE59" w14:textId="44DE21E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2FC0A340" w14:textId="4F00F1D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0C439CB4" w14:textId="32B247B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776873DB"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C66A28D"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..10 years</w:t>
            </w:r>
          </w:p>
        </w:tc>
        <w:tc>
          <w:tcPr>
            <w:tcW w:w="1121" w:type="dxa"/>
            <w:tcBorders>
              <w:top w:val="nil"/>
              <w:left w:val="nil"/>
              <w:bottom w:val="single" w:sz="4" w:space="0" w:color="auto"/>
              <w:right w:val="single" w:sz="4" w:space="0" w:color="auto"/>
            </w:tcBorders>
            <w:shd w:val="clear" w:color="auto" w:fill="auto"/>
            <w:noWrap/>
            <w:vAlign w:val="bottom"/>
            <w:hideMark/>
          </w:tcPr>
          <w:p w14:paraId="1876DD3B" w14:textId="013FF34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2311EA64" w14:textId="5E20019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0159BC86" w14:textId="74AC431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6AA20B03" w14:textId="0E505E1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658D63FB" w14:textId="2C10941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C417D14" w14:textId="7793B55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04E5B085"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7D3181AE"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..11 years</w:t>
            </w:r>
          </w:p>
        </w:tc>
        <w:tc>
          <w:tcPr>
            <w:tcW w:w="1121" w:type="dxa"/>
            <w:tcBorders>
              <w:top w:val="nil"/>
              <w:left w:val="nil"/>
              <w:bottom w:val="single" w:sz="4" w:space="0" w:color="auto"/>
              <w:right w:val="single" w:sz="4" w:space="0" w:color="auto"/>
            </w:tcBorders>
            <w:shd w:val="clear" w:color="auto" w:fill="auto"/>
            <w:noWrap/>
            <w:vAlign w:val="bottom"/>
            <w:hideMark/>
          </w:tcPr>
          <w:p w14:paraId="6F48EA6B" w14:textId="4DD8BEC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5B55EE99" w14:textId="2673367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0AAF5ACC" w14:textId="007EC79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043AF737" w14:textId="303493F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652AA7CF" w14:textId="62FF1CE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0749E32" w14:textId="1F3ED13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2F45CA5A"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7AB1954F"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..12 years</w:t>
            </w:r>
          </w:p>
        </w:tc>
        <w:tc>
          <w:tcPr>
            <w:tcW w:w="1121" w:type="dxa"/>
            <w:tcBorders>
              <w:top w:val="nil"/>
              <w:left w:val="nil"/>
              <w:bottom w:val="single" w:sz="4" w:space="0" w:color="auto"/>
              <w:right w:val="single" w:sz="4" w:space="0" w:color="auto"/>
            </w:tcBorders>
            <w:shd w:val="clear" w:color="auto" w:fill="auto"/>
            <w:noWrap/>
            <w:vAlign w:val="bottom"/>
            <w:hideMark/>
          </w:tcPr>
          <w:p w14:paraId="09BA0458" w14:textId="751C480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40455532" w14:textId="7A861CB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3EE245F7" w14:textId="76A467F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09A2F6AA" w14:textId="5E57420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4BDD9ABE" w14:textId="32E664B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F8653B4" w14:textId="2CC3419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07D052CC"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370ADBF"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..13 years</w:t>
            </w:r>
          </w:p>
        </w:tc>
        <w:tc>
          <w:tcPr>
            <w:tcW w:w="1121" w:type="dxa"/>
            <w:tcBorders>
              <w:top w:val="nil"/>
              <w:left w:val="nil"/>
              <w:bottom w:val="single" w:sz="4" w:space="0" w:color="auto"/>
              <w:right w:val="single" w:sz="4" w:space="0" w:color="auto"/>
            </w:tcBorders>
            <w:shd w:val="clear" w:color="auto" w:fill="auto"/>
            <w:noWrap/>
            <w:vAlign w:val="bottom"/>
            <w:hideMark/>
          </w:tcPr>
          <w:p w14:paraId="34C64411" w14:textId="01FCACA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352E0530" w14:textId="2BA6619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21" w:type="dxa"/>
            <w:tcBorders>
              <w:top w:val="nil"/>
              <w:left w:val="nil"/>
              <w:bottom w:val="single" w:sz="4" w:space="0" w:color="auto"/>
              <w:right w:val="single" w:sz="4" w:space="0" w:color="auto"/>
            </w:tcBorders>
            <w:shd w:val="clear" w:color="auto" w:fill="auto"/>
            <w:noWrap/>
            <w:vAlign w:val="bottom"/>
            <w:hideMark/>
          </w:tcPr>
          <w:p w14:paraId="4189C114" w14:textId="2809533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5CC0F069" w14:textId="6D8F10C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70D3C54E" w14:textId="6DFFBA3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7454763" w14:textId="7399C46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062665EF"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E050791"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..14 years</w:t>
            </w:r>
          </w:p>
        </w:tc>
        <w:tc>
          <w:tcPr>
            <w:tcW w:w="1121" w:type="dxa"/>
            <w:tcBorders>
              <w:top w:val="nil"/>
              <w:left w:val="nil"/>
              <w:bottom w:val="single" w:sz="4" w:space="0" w:color="auto"/>
              <w:right w:val="single" w:sz="4" w:space="0" w:color="auto"/>
            </w:tcBorders>
            <w:shd w:val="clear" w:color="auto" w:fill="auto"/>
            <w:noWrap/>
            <w:vAlign w:val="bottom"/>
            <w:hideMark/>
          </w:tcPr>
          <w:p w14:paraId="02002D02" w14:textId="30AA105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5BCB4558" w14:textId="2B556A5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203033D7" w14:textId="6E6E357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744174AD" w14:textId="177D148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0E260C2F" w14:textId="722C4EF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64AE19F3" w14:textId="0BD2D2A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116E4021"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A212F76"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..15 years</w:t>
            </w:r>
          </w:p>
        </w:tc>
        <w:tc>
          <w:tcPr>
            <w:tcW w:w="1121" w:type="dxa"/>
            <w:tcBorders>
              <w:top w:val="nil"/>
              <w:left w:val="nil"/>
              <w:bottom w:val="single" w:sz="4" w:space="0" w:color="auto"/>
              <w:right w:val="single" w:sz="4" w:space="0" w:color="auto"/>
            </w:tcBorders>
            <w:shd w:val="clear" w:color="auto" w:fill="auto"/>
            <w:noWrap/>
            <w:vAlign w:val="bottom"/>
            <w:hideMark/>
          </w:tcPr>
          <w:p w14:paraId="362666BC" w14:textId="29089E4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7A3FFBDB" w14:textId="3A67E18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03ADFE4B" w14:textId="76EFC0E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45012EEE" w14:textId="3661314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59723654" w14:textId="728F90D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D9B1481" w14:textId="73BABFF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04EADE19"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D9EEC5B"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..16 years</w:t>
            </w:r>
          </w:p>
        </w:tc>
        <w:tc>
          <w:tcPr>
            <w:tcW w:w="1121" w:type="dxa"/>
            <w:tcBorders>
              <w:top w:val="nil"/>
              <w:left w:val="nil"/>
              <w:bottom w:val="single" w:sz="4" w:space="0" w:color="auto"/>
              <w:right w:val="single" w:sz="4" w:space="0" w:color="auto"/>
            </w:tcBorders>
            <w:shd w:val="clear" w:color="auto" w:fill="auto"/>
            <w:noWrap/>
            <w:vAlign w:val="bottom"/>
            <w:hideMark/>
          </w:tcPr>
          <w:p w14:paraId="64DE4C01" w14:textId="2ABD9F1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3F16A040" w14:textId="2D3EC7B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620E8194" w14:textId="42AB8C2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618DEBCC" w14:textId="45F895D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1C9BD391" w14:textId="76DB350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1102F14" w14:textId="58217B5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4B872D36"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15711AA"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..17 years</w:t>
            </w:r>
          </w:p>
        </w:tc>
        <w:tc>
          <w:tcPr>
            <w:tcW w:w="1121" w:type="dxa"/>
            <w:tcBorders>
              <w:top w:val="nil"/>
              <w:left w:val="nil"/>
              <w:bottom w:val="single" w:sz="4" w:space="0" w:color="auto"/>
              <w:right w:val="single" w:sz="4" w:space="0" w:color="auto"/>
            </w:tcBorders>
            <w:shd w:val="clear" w:color="auto" w:fill="auto"/>
            <w:noWrap/>
            <w:vAlign w:val="bottom"/>
            <w:hideMark/>
          </w:tcPr>
          <w:p w14:paraId="444D8385" w14:textId="1FCDE14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6CBB5A35" w14:textId="36823CD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6A809BBC" w14:textId="04D6E92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62E37E7F" w14:textId="008ACD0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4C78AA00" w14:textId="2F847DB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C1E9000" w14:textId="75627E6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566CE18A"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BDE48F6"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..18 years</w:t>
            </w:r>
          </w:p>
        </w:tc>
        <w:tc>
          <w:tcPr>
            <w:tcW w:w="1121" w:type="dxa"/>
            <w:tcBorders>
              <w:top w:val="nil"/>
              <w:left w:val="nil"/>
              <w:bottom w:val="single" w:sz="4" w:space="0" w:color="auto"/>
              <w:right w:val="single" w:sz="4" w:space="0" w:color="auto"/>
            </w:tcBorders>
            <w:shd w:val="clear" w:color="auto" w:fill="auto"/>
            <w:noWrap/>
            <w:vAlign w:val="bottom"/>
            <w:hideMark/>
          </w:tcPr>
          <w:p w14:paraId="39A1BEC3" w14:textId="0655595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0D201DED" w14:textId="3CA7B58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2428D3D5" w14:textId="6CA11FA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4D5357D6" w14:textId="782D910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115D9532" w14:textId="3CDB3EA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E315A95" w14:textId="1C21207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0A5978E4" w14:textId="77777777" w:rsidTr="009C7F1A">
        <w:trPr>
          <w:trHeight w:val="285"/>
        </w:trPr>
        <w:tc>
          <w:tcPr>
            <w:tcW w:w="2138" w:type="dxa"/>
            <w:tcBorders>
              <w:top w:val="nil"/>
              <w:left w:val="nil"/>
              <w:bottom w:val="nil"/>
              <w:right w:val="nil"/>
            </w:tcBorders>
            <w:shd w:val="clear" w:color="auto" w:fill="auto"/>
            <w:noWrap/>
            <w:vAlign w:val="bottom"/>
            <w:hideMark/>
          </w:tcPr>
          <w:p w14:paraId="2A155C0D" w14:textId="77777777" w:rsidR="00F92EA1" w:rsidRPr="00C125CC" w:rsidRDefault="00F92EA1" w:rsidP="00F92EA1">
            <w:pPr>
              <w:spacing w:after="0" w:line="240" w:lineRule="auto"/>
              <w:jc w:val="right"/>
              <w:rPr>
                <w:rFonts w:ascii="Times New Roman" w:eastAsia="Times New Roman" w:hAnsi="Times New Roman"/>
                <w:color w:val="000000"/>
                <w:sz w:val="20"/>
                <w:szCs w:val="20"/>
                <w:lang w:val="en-GB"/>
              </w:rPr>
            </w:pPr>
          </w:p>
        </w:tc>
        <w:tc>
          <w:tcPr>
            <w:tcW w:w="1121" w:type="dxa"/>
            <w:tcBorders>
              <w:top w:val="nil"/>
              <w:left w:val="nil"/>
              <w:bottom w:val="nil"/>
              <w:right w:val="nil"/>
            </w:tcBorders>
            <w:shd w:val="clear" w:color="auto" w:fill="auto"/>
            <w:noWrap/>
            <w:vAlign w:val="bottom"/>
            <w:hideMark/>
          </w:tcPr>
          <w:p w14:paraId="10792E4D" w14:textId="77777777" w:rsidR="00F92EA1" w:rsidRPr="005206C2" w:rsidRDefault="00F92EA1" w:rsidP="00F92EA1">
            <w:pPr>
              <w:spacing w:after="0" w:line="240" w:lineRule="auto"/>
              <w:rPr>
                <w:rFonts w:ascii="Times New Roman" w:eastAsia="Times New Roman" w:hAnsi="Times New Roman"/>
                <w:sz w:val="20"/>
                <w:szCs w:val="20"/>
                <w:lang w:val="en-GB"/>
              </w:rPr>
            </w:pPr>
          </w:p>
        </w:tc>
        <w:tc>
          <w:tcPr>
            <w:tcW w:w="1121" w:type="dxa"/>
            <w:tcBorders>
              <w:top w:val="nil"/>
              <w:left w:val="nil"/>
              <w:bottom w:val="nil"/>
              <w:right w:val="nil"/>
            </w:tcBorders>
            <w:shd w:val="clear" w:color="auto" w:fill="auto"/>
            <w:noWrap/>
            <w:vAlign w:val="bottom"/>
            <w:hideMark/>
          </w:tcPr>
          <w:p w14:paraId="13F1EFB4" w14:textId="77777777" w:rsidR="00F92EA1" w:rsidRPr="005206C2" w:rsidRDefault="00F92EA1" w:rsidP="00F92EA1">
            <w:pPr>
              <w:spacing w:after="0" w:line="240" w:lineRule="auto"/>
              <w:rPr>
                <w:rFonts w:ascii="Times New Roman" w:eastAsia="Times New Roman" w:hAnsi="Times New Roman"/>
                <w:sz w:val="20"/>
                <w:szCs w:val="20"/>
                <w:lang w:val="en-GB"/>
              </w:rPr>
            </w:pPr>
          </w:p>
        </w:tc>
        <w:tc>
          <w:tcPr>
            <w:tcW w:w="1121" w:type="dxa"/>
            <w:tcBorders>
              <w:top w:val="nil"/>
              <w:left w:val="nil"/>
              <w:bottom w:val="nil"/>
              <w:right w:val="nil"/>
            </w:tcBorders>
            <w:shd w:val="clear" w:color="auto" w:fill="auto"/>
            <w:noWrap/>
            <w:vAlign w:val="bottom"/>
            <w:hideMark/>
          </w:tcPr>
          <w:p w14:paraId="43859AEA" w14:textId="77777777" w:rsidR="00F92EA1" w:rsidRPr="005206C2" w:rsidRDefault="00F92EA1" w:rsidP="00F92EA1">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7794EAA1" w14:textId="77777777" w:rsidR="00F92EA1" w:rsidRPr="005206C2" w:rsidRDefault="00F92EA1" w:rsidP="00F92EA1">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26FA2AB6" w14:textId="77777777" w:rsidR="00F92EA1" w:rsidRPr="005206C2" w:rsidRDefault="00F92EA1" w:rsidP="00F92EA1">
            <w:pPr>
              <w:spacing w:after="0" w:line="240" w:lineRule="auto"/>
              <w:rPr>
                <w:rFonts w:ascii="Times New Roman" w:eastAsia="Times New Roman" w:hAnsi="Times New Roman"/>
                <w:sz w:val="20"/>
                <w:szCs w:val="20"/>
                <w:lang w:val="en-GB"/>
              </w:rPr>
            </w:pPr>
          </w:p>
        </w:tc>
        <w:tc>
          <w:tcPr>
            <w:tcW w:w="1160" w:type="dxa"/>
            <w:tcBorders>
              <w:top w:val="nil"/>
              <w:left w:val="nil"/>
              <w:bottom w:val="nil"/>
              <w:right w:val="nil"/>
            </w:tcBorders>
            <w:shd w:val="clear" w:color="auto" w:fill="auto"/>
            <w:noWrap/>
            <w:vAlign w:val="bottom"/>
            <w:hideMark/>
          </w:tcPr>
          <w:p w14:paraId="66454448" w14:textId="77777777" w:rsidR="00F92EA1" w:rsidRPr="005206C2" w:rsidRDefault="00F92EA1" w:rsidP="00F92EA1">
            <w:pPr>
              <w:spacing w:after="0" w:line="240" w:lineRule="auto"/>
              <w:rPr>
                <w:rFonts w:ascii="Times New Roman" w:eastAsia="Times New Roman" w:hAnsi="Times New Roman"/>
                <w:sz w:val="20"/>
                <w:szCs w:val="20"/>
                <w:lang w:val="en-GB"/>
              </w:rPr>
            </w:pPr>
          </w:p>
        </w:tc>
      </w:tr>
      <w:tr w:rsidR="00F92EA1" w:rsidRPr="005206C2" w14:paraId="4ADE11DF" w14:textId="77777777" w:rsidTr="00F92EA1">
        <w:trPr>
          <w:trHeight w:val="285"/>
        </w:trPr>
        <w:tc>
          <w:tcPr>
            <w:tcW w:w="2138" w:type="dxa"/>
            <w:tcBorders>
              <w:top w:val="single" w:sz="4" w:space="0" w:color="auto"/>
              <w:left w:val="single" w:sz="4" w:space="0" w:color="auto"/>
              <w:bottom w:val="nil"/>
              <w:right w:val="single" w:sz="4" w:space="0" w:color="auto"/>
            </w:tcBorders>
            <w:shd w:val="clear" w:color="auto" w:fill="C5E0B3"/>
            <w:noWrap/>
            <w:vAlign w:val="bottom"/>
            <w:hideMark/>
          </w:tcPr>
          <w:p w14:paraId="257F8A89" w14:textId="77777777" w:rsidR="00F92EA1" w:rsidRPr="00C125CC" w:rsidRDefault="00F92EA1" w:rsidP="00F92EA1">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3363"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28F27D17" w14:textId="77777777" w:rsidR="00F92EA1" w:rsidRPr="005206C2" w:rsidRDefault="00F92EA1" w:rsidP="00F92EA1">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2019</w:t>
            </w:r>
          </w:p>
        </w:tc>
        <w:tc>
          <w:tcPr>
            <w:tcW w:w="3480" w:type="dxa"/>
            <w:gridSpan w:val="3"/>
            <w:tcBorders>
              <w:top w:val="single" w:sz="4" w:space="0" w:color="auto"/>
              <w:left w:val="nil"/>
              <w:bottom w:val="single" w:sz="4" w:space="0" w:color="auto"/>
              <w:right w:val="single" w:sz="4" w:space="0" w:color="auto"/>
            </w:tcBorders>
            <w:shd w:val="clear" w:color="auto" w:fill="C5E0B3"/>
            <w:noWrap/>
            <w:vAlign w:val="bottom"/>
            <w:hideMark/>
          </w:tcPr>
          <w:p w14:paraId="79B5B498" w14:textId="77777777" w:rsidR="00F92EA1" w:rsidRPr="005206C2" w:rsidRDefault="00F92EA1" w:rsidP="00F92EA1">
            <w:pPr>
              <w:spacing w:after="0" w:line="240" w:lineRule="auto"/>
              <w:jc w:val="center"/>
              <w:rPr>
                <w:rFonts w:ascii="Times New Roman" w:eastAsia="Times New Roman" w:hAnsi="Times New Roman"/>
                <w:b/>
                <w:bCs/>
                <w:color w:val="000000"/>
                <w:sz w:val="20"/>
                <w:szCs w:val="20"/>
                <w:lang w:val="en-GB"/>
              </w:rPr>
            </w:pPr>
            <w:r w:rsidRPr="005206C2">
              <w:rPr>
                <w:rFonts w:ascii="Times New Roman" w:eastAsia="Times New Roman" w:hAnsi="Times New Roman"/>
                <w:b/>
                <w:bCs/>
                <w:color w:val="000000"/>
                <w:sz w:val="20"/>
                <w:szCs w:val="20"/>
                <w:lang w:val="en-GB"/>
              </w:rPr>
              <w:t>2020</w:t>
            </w:r>
          </w:p>
        </w:tc>
      </w:tr>
      <w:tr w:rsidR="00C125CC" w:rsidRPr="005206C2" w14:paraId="47547422" w14:textId="77777777" w:rsidTr="00F92EA1">
        <w:trPr>
          <w:trHeight w:val="285"/>
        </w:trPr>
        <w:tc>
          <w:tcPr>
            <w:tcW w:w="2138" w:type="dxa"/>
            <w:tcBorders>
              <w:top w:val="nil"/>
              <w:left w:val="single" w:sz="4" w:space="0" w:color="auto"/>
              <w:bottom w:val="nil"/>
              <w:right w:val="single" w:sz="4" w:space="0" w:color="auto"/>
            </w:tcBorders>
            <w:shd w:val="clear" w:color="auto" w:fill="C5E0B3"/>
            <w:noWrap/>
            <w:vAlign w:val="bottom"/>
            <w:hideMark/>
          </w:tcPr>
          <w:p w14:paraId="44606C28" w14:textId="77777777" w:rsidR="00C125CC" w:rsidRPr="00C125CC" w:rsidRDefault="00C125CC" w:rsidP="00C125CC">
            <w:pPr>
              <w:spacing w:after="0" w:line="240" w:lineRule="auto"/>
              <w:rPr>
                <w:rFonts w:ascii="Times New Roman" w:eastAsia="Times New Roman" w:hAnsi="Times New Roman"/>
                <w:color w:val="000000"/>
                <w:sz w:val="20"/>
                <w:szCs w:val="20"/>
                <w:lang w:val="en-GB"/>
              </w:rPr>
            </w:pPr>
            <w:r w:rsidRPr="00C125CC">
              <w:rPr>
                <w:rFonts w:ascii="Times New Roman" w:eastAsia="Times New Roman" w:hAnsi="Times New Roman"/>
                <w:color w:val="000000"/>
                <w:sz w:val="20"/>
                <w:szCs w:val="20"/>
                <w:lang w:val="en-GB"/>
              </w:rPr>
              <w:t> </w:t>
            </w:r>
          </w:p>
        </w:tc>
        <w:tc>
          <w:tcPr>
            <w:tcW w:w="1121" w:type="dxa"/>
            <w:tcBorders>
              <w:top w:val="nil"/>
              <w:left w:val="nil"/>
              <w:bottom w:val="nil"/>
              <w:right w:val="nil"/>
            </w:tcBorders>
            <w:shd w:val="clear" w:color="auto" w:fill="C5E0B3"/>
            <w:noWrap/>
            <w:vAlign w:val="bottom"/>
            <w:hideMark/>
          </w:tcPr>
          <w:p w14:paraId="422213B2" w14:textId="77777777"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21" w:type="dxa"/>
            <w:tcBorders>
              <w:top w:val="nil"/>
              <w:left w:val="nil"/>
              <w:bottom w:val="nil"/>
              <w:right w:val="nil"/>
            </w:tcBorders>
            <w:shd w:val="clear" w:color="auto" w:fill="C5E0B3"/>
            <w:noWrap/>
            <w:vAlign w:val="bottom"/>
            <w:hideMark/>
          </w:tcPr>
          <w:p w14:paraId="305A7359" w14:textId="5F1EEEE2"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21" w:type="dxa"/>
            <w:tcBorders>
              <w:top w:val="nil"/>
              <w:left w:val="nil"/>
              <w:bottom w:val="nil"/>
              <w:right w:val="single" w:sz="4" w:space="0" w:color="auto"/>
            </w:tcBorders>
            <w:shd w:val="clear" w:color="auto" w:fill="C5E0B3"/>
            <w:noWrap/>
            <w:vAlign w:val="bottom"/>
            <w:hideMark/>
          </w:tcPr>
          <w:p w14:paraId="1907F573" w14:textId="0326D326"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c>
          <w:tcPr>
            <w:tcW w:w="1160" w:type="dxa"/>
            <w:tcBorders>
              <w:top w:val="nil"/>
              <w:left w:val="nil"/>
              <w:bottom w:val="nil"/>
              <w:right w:val="nil"/>
            </w:tcBorders>
            <w:shd w:val="clear" w:color="auto" w:fill="C5E0B3"/>
            <w:noWrap/>
            <w:vAlign w:val="bottom"/>
            <w:hideMark/>
          </w:tcPr>
          <w:p w14:paraId="616007A1" w14:textId="77777777"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TOTAL</w:t>
            </w:r>
          </w:p>
        </w:tc>
        <w:tc>
          <w:tcPr>
            <w:tcW w:w="1160" w:type="dxa"/>
            <w:tcBorders>
              <w:top w:val="nil"/>
              <w:left w:val="nil"/>
              <w:bottom w:val="nil"/>
              <w:right w:val="nil"/>
            </w:tcBorders>
            <w:shd w:val="clear" w:color="auto" w:fill="C5E0B3"/>
            <w:noWrap/>
            <w:vAlign w:val="bottom"/>
            <w:hideMark/>
          </w:tcPr>
          <w:p w14:paraId="3C1196F0" w14:textId="0007A829"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M</w:t>
            </w:r>
          </w:p>
        </w:tc>
        <w:tc>
          <w:tcPr>
            <w:tcW w:w="1160" w:type="dxa"/>
            <w:tcBorders>
              <w:top w:val="nil"/>
              <w:left w:val="nil"/>
              <w:bottom w:val="nil"/>
              <w:right w:val="single" w:sz="4" w:space="0" w:color="auto"/>
            </w:tcBorders>
            <w:shd w:val="clear" w:color="auto" w:fill="C5E0B3"/>
            <w:noWrap/>
            <w:vAlign w:val="bottom"/>
            <w:hideMark/>
          </w:tcPr>
          <w:p w14:paraId="09D83ACD" w14:textId="41E62FFF" w:rsidR="00C125CC" w:rsidRPr="005206C2" w:rsidRDefault="00C125CC" w:rsidP="00C125CC">
            <w:pPr>
              <w:spacing w:after="0" w:line="240" w:lineRule="auto"/>
              <w:jc w:val="right"/>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F</w:t>
            </w:r>
          </w:p>
        </w:tc>
      </w:tr>
      <w:tr w:rsidR="00F92EA1" w:rsidRPr="005206C2" w14:paraId="4C0059C1" w14:textId="77777777" w:rsidTr="009C7F1A">
        <w:trPr>
          <w:trHeight w:val="285"/>
        </w:trPr>
        <w:tc>
          <w:tcPr>
            <w:tcW w:w="21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815E5"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016CA7FE" w14:textId="5A977DB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089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310</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40757EC9" w14:textId="08EF6B4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045</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835</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768DB1BF" w14:textId="473D48F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043</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475</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4E8D1B1" w14:textId="1CE8BA7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2</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100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126</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2C13CF4" w14:textId="1EFEFE5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054</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483</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A4C4BB0" w14:textId="54E61BA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045</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643</w:t>
            </w:r>
          </w:p>
        </w:tc>
      </w:tr>
      <w:tr w:rsidR="00F92EA1" w:rsidRPr="005206C2" w14:paraId="50320146"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4803181"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 </w:t>
            </w:r>
          </w:p>
        </w:tc>
        <w:tc>
          <w:tcPr>
            <w:tcW w:w="1121" w:type="dxa"/>
            <w:tcBorders>
              <w:top w:val="nil"/>
              <w:left w:val="nil"/>
              <w:bottom w:val="single" w:sz="4" w:space="0" w:color="auto"/>
              <w:right w:val="single" w:sz="4" w:space="0" w:color="auto"/>
            </w:tcBorders>
            <w:shd w:val="clear" w:color="auto" w:fill="auto"/>
            <w:noWrap/>
            <w:vAlign w:val="bottom"/>
            <w:hideMark/>
          </w:tcPr>
          <w:p w14:paraId="04F80D64"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21" w:type="dxa"/>
            <w:tcBorders>
              <w:top w:val="nil"/>
              <w:left w:val="nil"/>
              <w:bottom w:val="single" w:sz="4" w:space="0" w:color="auto"/>
              <w:right w:val="single" w:sz="4" w:space="0" w:color="auto"/>
            </w:tcBorders>
            <w:shd w:val="clear" w:color="auto" w:fill="auto"/>
            <w:noWrap/>
            <w:vAlign w:val="bottom"/>
            <w:hideMark/>
          </w:tcPr>
          <w:p w14:paraId="3B265B8B"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21" w:type="dxa"/>
            <w:tcBorders>
              <w:top w:val="nil"/>
              <w:left w:val="nil"/>
              <w:bottom w:val="single" w:sz="4" w:space="0" w:color="auto"/>
              <w:right w:val="single" w:sz="4" w:space="0" w:color="auto"/>
            </w:tcBorders>
            <w:shd w:val="clear" w:color="auto" w:fill="auto"/>
            <w:noWrap/>
            <w:vAlign w:val="bottom"/>
            <w:hideMark/>
          </w:tcPr>
          <w:p w14:paraId="4992AF66"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1B5FB5F9"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41D4C3BC"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1A65D891" w14:textId="777777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w:t>
            </w:r>
          </w:p>
        </w:tc>
      </w:tr>
      <w:tr w:rsidR="00F92EA1" w:rsidRPr="005206C2" w14:paraId="278C3DA3"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967C907"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Total population (%)</w:t>
            </w:r>
          </w:p>
        </w:tc>
        <w:tc>
          <w:tcPr>
            <w:tcW w:w="1121" w:type="dxa"/>
            <w:tcBorders>
              <w:top w:val="nil"/>
              <w:left w:val="nil"/>
              <w:bottom w:val="single" w:sz="4" w:space="0" w:color="auto"/>
              <w:right w:val="single" w:sz="4" w:space="0" w:color="auto"/>
            </w:tcBorders>
            <w:shd w:val="clear" w:color="auto" w:fill="auto"/>
            <w:noWrap/>
            <w:vAlign w:val="bottom"/>
            <w:hideMark/>
          </w:tcPr>
          <w:p w14:paraId="0D97C8EB" w14:textId="38A2825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13039BC4" w14:textId="2EC5BA7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50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0C7B711E" w14:textId="7C58A5D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49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76AF473D" w14:textId="00F0097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100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3D4CE9F8" w14:textId="3280EC3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50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2</w:t>
            </w:r>
          </w:p>
        </w:tc>
        <w:tc>
          <w:tcPr>
            <w:tcW w:w="1160" w:type="dxa"/>
            <w:tcBorders>
              <w:top w:val="nil"/>
              <w:left w:val="nil"/>
              <w:bottom w:val="single" w:sz="4" w:space="0" w:color="auto"/>
              <w:right w:val="single" w:sz="4" w:space="0" w:color="auto"/>
            </w:tcBorders>
            <w:shd w:val="clear" w:color="auto" w:fill="auto"/>
            <w:noWrap/>
            <w:vAlign w:val="bottom"/>
            <w:hideMark/>
          </w:tcPr>
          <w:p w14:paraId="4AB89DD8" w14:textId="6E03AA2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49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8</w:t>
            </w:r>
          </w:p>
        </w:tc>
      </w:tr>
      <w:tr w:rsidR="00F92EA1" w:rsidRPr="005206C2" w14:paraId="40098304"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A256BB5"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 of under 18’s</w:t>
            </w:r>
          </w:p>
        </w:tc>
        <w:tc>
          <w:tcPr>
            <w:tcW w:w="1121" w:type="dxa"/>
            <w:tcBorders>
              <w:top w:val="nil"/>
              <w:left w:val="nil"/>
              <w:bottom w:val="single" w:sz="4" w:space="0" w:color="auto"/>
              <w:right w:val="single" w:sz="4" w:space="0" w:color="auto"/>
            </w:tcBorders>
            <w:shd w:val="clear" w:color="auto" w:fill="auto"/>
            <w:noWrap/>
            <w:vAlign w:val="bottom"/>
            <w:hideMark/>
          </w:tcPr>
          <w:p w14:paraId="18A1E243" w14:textId="50ED7D7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1571E036" w14:textId="512CEA2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4CB3301D" w14:textId="568B40C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1149A0BB" w14:textId="79A2EE5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18</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50A7D164" w14:textId="571CFBC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5118D0A7" w14:textId="3BD1902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9</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r>
      <w:tr w:rsidR="00F92EA1" w:rsidRPr="005206C2" w14:paraId="11A915D2"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7F3FCF4"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..0 years</w:t>
            </w:r>
          </w:p>
        </w:tc>
        <w:tc>
          <w:tcPr>
            <w:tcW w:w="1121" w:type="dxa"/>
            <w:tcBorders>
              <w:top w:val="nil"/>
              <w:left w:val="nil"/>
              <w:bottom w:val="single" w:sz="4" w:space="0" w:color="auto"/>
              <w:right w:val="single" w:sz="4" w:space="0" w:color="auto"/>
            </w:tcBorders>
            <w:shd w:val="clear" w:color="auto" w:fill="auto"/>
            <w:noWrap/>
            <w:vAlign w:val="bottom"/>
            <w:hideMark/>
          </w:tcPr>
          <w:p w14:paraId="763C07EF" w14:textId="45BED4F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78096038" w14:textId="26A80E0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1ABD430D" w14:textId="3DCE3B4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69C20331" w14:textId="2B6C1BB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530154DA" w14:textId="5457F28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521182B" w14:textId="7163830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73352DD8"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1EB6D7DB"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 year</w:t>
            </w:r>
          </w:p>
        </w:tc>
        <w:tc>
          <w:tcPr>
            <w:tcW w:w="1121" w:type="dxa"/>
            <w:tcBorders>
              <w:top w:val="nil"/>
              <w:left w:val="nil"/>
              <w:bottom w:val="single" w:sz="4" w:space="0" w:color="auto"/>
              <w:right w:val="single" w:sz="4" w:space="0" w:color="auto"/>
            </w:tcBorders>
            <w:shd w:val="clear" w:color="auto" w:fill="auto"/>
            <w:noWrap/>
            <w:vAlign w:val="bottom"/>
            <w:hideMark/>
          </w:tcPr>
          <w:p w14:paraId="6783B9BC" w14:textId="6ED1573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43793E95" w14:textId="68486D8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1D62B971" w14:textId="1820776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6F70D952" w14:textId="667554E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574E249C" w14:textId="638EAA1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6BDF5E65" w14:textId="13706C8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2E21902B"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A2C99B3"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..2 years</w:t>
            </w:r>
          </w:p>
        </w:tc>
        <w:tc>
          <w:tcPr>
            <w:tcW w:w="1121" w:type="dxa"/>
            <w:tcBorders>
              <w:top w:val="nil"/>
              <w:left w:val="nil"/>
              <w:bottom w:val="single" w:sz="4" w:space="0" w:color="auto"/>
              <w:right w:val="single" w:sz="4" w:space="0" w:color="auto"/>
            </w:tcBorders>
            <w:shd w:val="clear" w:color="auto" w:fill="auto"/>
            <w:noWrap/>
            <w:vAlign w:val="bottom"/>
            <w:hideMark/>
          </w:tcPr>
          <w:p w14:paraId="7C1146F5" w14:textId="211B326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3DDC2A87" w14:textId="7369A39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42584AE5" w14:textId="264681D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503E0277" w14:textId="6C53C41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75F16FCF" w14:textId="026F4E7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A5B5D92" w14:textId="5597BD1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6C20C3C5"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8A48B33"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..3 years</w:t>
            </w:r>
          </w:p>
        </w:tc>
        <w:tc>
          <w:tcPr>
            <w:tcW w:w="1121" w:type="dxa"/>
            <w:tcBorders>
              <w:top w:val="nil"/>
              <w:left w:val="nil"/>
              <w:bottom w:val="single" w:sz="4" w:space="0" w:color="auto"/>
              <w:right w:val="single" w:sz="4" w:space="0" w:color="auto"/>
            </w:tcBorders>
            <w:shd w:val="clear" w:color="auto" w:fill="auto"/>
            <w:noWrap/>
            <w:vAlign w:val="bottom"/>
            <w:hideMark/>
          </w:tcPr>
          <w:p w14:paraId="3B7D0B9A" w14:textId="7B04BB9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4732F840" w14:textId="768AE03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096A78E8" w14:textId="4554A4F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54AD24F6" w14:textId="58DF962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116FD28D" w14:textId="67E8053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9ED3541" w14:textId="26015AD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23AA857D"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0034F82"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..4 years</w:t>
            </w:r>
          </w:p>
        </w:tc>
        <w:tc>
          <w:tcPr>
            <w:tcW w:w="1121" w:type="dxa"/>
            <w:tcBorders>
              <w:top w:val="nil"/>
              <w:left w:val="nil"/>
              <w:bottom w:val="single" w:sz="4" w:space="0" w:color="auto"/>
              <w:right w:val="single" w:sz="4" w:space="0" w:color="auto"/>
            </w:tcBorders>
            <w:shd w:val="clear" w:color="auto" w:fill="auto"/>
            <w:noWrap/>
            <w:vAlign w:val="bottom"/>
            <w:hideMark/>
          </w:tcPr>
          <w:p w14:paraId="5A0DFA47" w14:textId="2DF5C34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65475DA4" w14:textId="56DFC24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7DE05356" w14:textId="2F7F43F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1EA06A0" w14:textId="4CADEDA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2A0CEFAF" w14:textId="0D7B936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D53D1F5" w14:textId="1EC1D63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538DB8A5"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FCFCBF3"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..5 years</w:t>
            </w:r>
          </w:p>
        </w:tc>
        <w:tc>
          <w:tcPr>
            <w:tcW w:w="1121" w:type="dxa"/>
            <w:tcBorders>
              <w:top w:val="nil"/>
              <w:left w:val="nil"/>
              <w:bottom w:val="single" w:sz="4" w:space="0" w:color="auto"/>
              <w:right w:val="single" w:sz="4" w:space="0" w:color="auto"/>
            </w:tcBorders>
            <w:shd w:val="clear" w:color="auto" w:fill="auto"/>
            <w:noWrap/>
            <w:vAlign w:val="bottom"/>
            <w:hideMark/>
          </w:tcPr>
          <w:p w14:paraId="41D00451" w14:textId="03AD0E9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64426580" w14:textId="2FD8C76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623CC3AD" w14:textId="2F772DB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502BBE6E" w14:textId="5814F8B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39356218" w14:textId="28AE6E3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50010E48" w14:textId="75FE47D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2BA10058"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7EF17FA2"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..6 years</w:t>
            </w:r>
          </w:p>
        </w:tc>
        <w:tc>
          <w:tcPr>
            <w:tcW w:w="1121" w:type="dxa"/>
            <w:tcBorders>
              <w:top w:val="nil"/>
              <w:left w:val="nil"/>
              <w:bottom w:val="single" w:sz="4" w:space="0" w:color="auto"/>
              <w:right w:val="single" w:sz="4" w:space="0" w:color="auto"/>
            </w:tcBorders>
            <w:shd w:val="clear" w:color="auto" w:fill="auto"/>
            <w:noWrap/>
            <w:vAlign w:val="bottom"/>
            <w:hideMark/>
          </w:tcPr>
          <w:p w14:paraId="11BA670F" w14:textId="2A7C5CB5"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37107202" w14:textId="377CE66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0CF27C1D" w14:textId="02D64CE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D901FA7" w14:textId="3CF4016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2D1B2F92" w14:textId="669642D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6FCCF15" w14:textId="13C1EC1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50951284"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5A96EDC9"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..7 years</w:t>
            </w:r>
          </w:p>
        </w:tc>
        <w:tc>
          <w:tcPr>
            <w:tcW w:w="1121" w:type="dxa"/>
            <w:tcBorders>
              <w:top w:val="nil"/>
              <w:left w:val="nil"/>
              <w:bottom w:val="single" w:sz="4" w:space="0" w:color="auto"/>
              <w:right w:val="single" w:sz="4" w:space="0" w:color="auto"/>
            </w:tcBorders>
            <w:shd w:val="clear" w:color="auto" w:fill="auto"/>
            <w:noWrap/>
            <w:vAlign w:val="bottom"/>
            <w:hideMark/>
          </w:tcPr>
          <w:p w14:paraId="6B2D0C3D" w14:textId="353DE98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3A3B604B" w14:textId="52883C5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12E9F8E3" w14:textId="0BF17DC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4FDD590" w14:textId="1AD908C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08F6B887" w14:textId="2DF85EB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C11C3E5" w14:textId="7153F9A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30073A2F"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1F42235"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..8 years</w:t>
            </w:r>
          </w:p>
        </w:tc>
        <w:tc>
          <w:tcPr>
            <w:tcW w:w="1121" w:type="dxa"/>
            <w:tcBorders>
              <w:top w:val="nil"/>
              <w:left w:val="nil"/>
              <w:bottom w:val="single" w:sz="4" w:space="0" w:color="auto"/>
              <w:right w:val="single" w:sz="4" w:space="0" w:color="auto"/>
            </w:tcBorders>
            <w:shd w:val="clear" w:color="auto" w:fill="auto"/>
            <w:noWrap/>
            <w:vAlign w:val="bottom"/>
            <w:hideMark/>
          </w:tcPr>
          <w:p w14:paraId="0DD0ECFA" w14:textId="6F24624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231FDC43" w14:textId="208A64C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1851AB9E" w14:textId="04AD6E1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031857F" w14:textId="74132DE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56DB1C59" w14:textId="7DBCDB5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EDB598D" w14:textId="4511C1D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4D17D1B9"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04FED40"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..9 years</w:t>
            </w:r>
          </w:p>
        </w:tc>
        <w:tc>
          <w:tcPr>
            <w:tcW w:w="1121" w:type="dxa"/>
            <w:tcBorders>
              <w:top w:val="nil"/>
              <w:left w:val="nil"/>
              <w:bottom w:val="single" w:sz="4" w:space="0" w:color="auto"/>
              <w:right w:val="single" w:sz="4" w:space="0" w:color="auto"/>
            </w:tcBorders>
            <w:shd w:val="clear" w:color="auto" w:fill="auto"/>
            <w:noWrap/>
            <w:vAlign w:val="bottom"/>
            <w:hideMark/>
          </w:tcPr>
          <w:p w14:paraId="354D715D" w14:textId="7E59048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7702D0B4" w14:textId="6226BF3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420D7404" w14:textId="1F32B21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9288337" w14:textId="255D571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423E8C94" w14:textId="1076A8F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74A3DB0F" w14:textId="35B2344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78507129"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5D5890A"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..10 years</w:t>
            </w:r>
          </w:p>
        </w:tc>
        <w:tc>
          <w:tcPr>
            <w:tcW w:w="1121" w:type="dxa"/>
            <w:tcBorders>
              <w:top w:val="nil"/>
              <w:left w:val="nil"/>
              <w:bottom w:val="single" w:sz="4" w:space="0" w:color="auto"/>
              <w:right w:val="single" w:sz="4" w:space="0" w:color="auto"/>
            </w:tcBorders>
            <w:shd w:val="clear" w:color="auto" w:fill="auto"/>
            <w:noWrap/>
            <w:vAlign w:val="bottom"/>
            <w:hideMark/>
          </w:tcPr>
          <w:p w14:paraId="0BF70E84" w14:textId="11C784C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21" w:type="dxa"/>
            <w:tcBorders>
              <w:top w:val="nil"/>
              <w:left w:val="nil"/>
              <w:bottom w:val="single" w:sz="4" w:space="0" w:color="auto"/>
              <w:right w:val="single" w:sz="4" w:space="0" w:color="auto"/>
            </w:tcBorders>
            <w:shd w:val="clear" w:color="auto" w:fill="auto"/>
            <w:noWrap/>
            <w:vAlign w:val="bottom"/>
            <w:hideMark/>
          </w:tcPr>
          <w:p w14:paraId="1FF4952D" w14:textId="71F783C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21" w:type="dxa"/>
            <w:tcBorders>
              <w:top w:val="nil"/>
              <w:left w:val="nil"/>
              <w:bottom w:val="single" w:sz="4" w:space="0" w:color="auto"/>
              <w:right w:val="single" w:sz="4" w:space="0" w:color="auto"/>
            </w:tcBorders>
            <w:shd w:val="clear" w:color="auto" w:fill="auto"/>
            <w:noWrap/>
            <w:vAlign w:val="bottom"/>
            <w:hideMark/>
          </w:tcPr>
          <w:p w14:paraId="050BB42C" w14:textId="3551E06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D0BA0C7" w14:textId="3C4E8B5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3223ACE3" w14:textId="607CEE1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1DAC5BF4" w14:textId="1064BC1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17F8BE1E"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11223B6"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..11 years</w:t>
            </w:r>
          </w:p>
        </w:tc>
        <w:tc>
          <w:tcPr>
            <w:tcW w:w="1121" w:type="dxa"/>
            <w:tcBorders>
              <w:top w:val="nil"/>
              <w:left w:val="nil"/>
              <w:bottom w:val="single" w:sz="4" w:space="0" w:color="auto"/>
              <w:right w:val="single" w:sz="4" w:space="0" w:color="auto"/>
            </w:tcBorders>
            <w:shd w:val="clear" w:color="auto" w:fill="auto"/>
            <w:noWrap/>
            <w:vAlign w:val="bottom"/>
            <w:hideMark/>
          </w:tcPr>
          <w:p w14:paraId="6FF0D3A8" w14:textId="5791285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04F4CC5F" w14:textId="3A5CEF6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3E510133" w14:textId="5EA808D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44A7CD34" w14:textId="1282571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1</w:t>
            </w:r>
          </w:p>
        </w:tc>
        <w:tc>
          <w:tcPr>
            <w:tcW w:w="1160" w:type="dxa"/>
            <w:tcBorders>
              <w:top w:val="nil"/>
              <w:left w:val="nil"/>
              <w:bottom w:val="single" w:sz="4" w:space="0" w:color="auto"/>
              <w:right w:val="single" w:sz="4" w:space="0" w:color="auto"/>
            </w:tcBorders>
            <w:shd w:val="clear" w:color="auto" w:fill="auto"/>
            <w:noWrap/>
            <w:vAlign w:val="bottom"/>
            <w:hideMark/>
          </w:tcPr>
          <w:p w14:paraId="74782F43" w14:textId="7AB8C68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6</w:t>
            </w:r>
          </w:p>
        </w:tc>
        <w:tc>
          <w:tcPr>
            <w:tcW w:w="1160" w:type="dxa"/>
            <w:tcBorders>
              <w:top w:val="nil"/>
              <w:left w:val="nil"/>
              <w:bottom w:val="single" w:sz="4" w:space="0" w:color="auto"/>
              <w:right w:val="single" w:sz="4" w:space="0" w:color="auto"/>
            </w:tcBorders>
            <w:shd w:val="clear" w:color="auto" w:fill="auto"/>
            <w:noWrap/>
            <w:vAlign w:val="bottom"/>
            <w:hideMark/>
          </w:tcPr>
          <w:p w14:paraId="41BA0258" w14:textId="41B374A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4F1758F9"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3CA237B3"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..12 years</w:t>
            </w:r>
          </w:p>
        </w:tc>
        <w:tc>
          <w:tcPr>
            <w:tcW w:w="1121" w:type="dxa"/>
            <w:tcBorders>
              <w:top w:val="nil"/>
              <w:left w:val="nil"/>
              <w:bottom w:val="single" w:sz="4" w:space="0" w:color="auto"/>
              <w:right w:val="single" w:sz="4" w:space="0" w:color="auto"/>
            </w:tcBorders>
            <w:shd w:val="clear" w:color="auto" w:fill="auto"/>
            <w:noWrap/>
            <w:vAlign w:val="bottom"/>
            <w:hideMark/>
          </w:tcPr>
          <w:p w14:paraId="363FADB6" w14:textId="46A9DD3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21" w:type="dxa"/>
            <w:tcBorders>
              <w:top w:val="nil"/>
              <w:left w:val="nil"/>
              <w:bottom w:val="single" w:sz="4" w:space="0" w:color="auto"/>
              <w:right w:val="single" w:sz="4" w:space="0" w:color="auto"/>
            </w:tcBorders>
            <w:shd w:val="clear" w:color="auto" w:fill="auto"/>
            <w:noWrap/>
            <w:vAlign w:val="bottom"/>
            <w:hideMark/>
          </w:tcPr>
          <w:p w14:paraId="43F7F73C" w14:textId="6DA9E4EC"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1AD483A7" w14:textId="4BD2E6B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65CB62C0" w14:textId="784764D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46984BB9" w14:textId="4CCC2DA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5B9DC83B" w14:textId="4CCF0056"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043BB277"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4DBD249E"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..13 years</w:t>
            </w:r>
          </w:p>
        </w:tc>
        <w:tc>
          <w:tcPr>
            <w:tcW w:w="1121" w:type="dxa"/>
            <w:tcBorders>
              <w:top w:val="nil"/>
              <w:left w:val="nil"/>
              <w:bottom w:val="single" w:sz="4" w:space="0" w:color="auto"/>
              <w:right w:val="single" w:sz="4" w:space="0" w:color="auto"/>
            </w:tcBorders>
            <w:shd w:val="clear" w:color="auto" w:fill="auto"/>
            <w:noWrap/>
            <w:vAlign w:val="bottom"/>
            <w:hideMark/>
          </w:tcPr>
          <w:p w14:paraId="6C32AB45" w14:textId="69B3612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6EE16927" w14:textId="668BD5E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588BFD5E" w14:textId="0CCD69E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0D83F743" w14:textId="0BD6F59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1</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0</w:t>
            </w:r>
          </w:p>
        </w:tc>
        <w:tc>
          <w:tcPr>
            <w:tcW w:w="1160" w:type="dxa"/>
            <w:tcBorders>
              <w:top w:val="nil"/>
              <w:left w:val="nil"/>
              <w:bottom w:val="single" w:sz="4" w:space="0" w:color="auto"/>
              <w:right w:val="single" w:sz="4" w:space="0" w:color="auto"/>
            </w:tcBorders>
            <w:shd w:val="clear" w:color="auto" w:fill="auto"/>
            <w:noWrap/>
            <w:vAlign w:val="bottom"/>
            <w:hideMark/>
          </w:tcPr>
          <w:p w14:paraId="1AB17F56" w14:textId="0E6D9E8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266ED059" w14:textId="5FF933D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r>
      <w:tr w:rsidR="00F92EA1" w:rsidRPr="005206C2" w14:paraId="34189E3C"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013A2154"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..14 years</w:t>
            </w:r>
          </w:p>
        </w:tc>
        <w:tc>
          <w:tcPr>
            <w:tcW w:w="1121" w:type="dxa"/>
            <w:tcBorders>
              <w:top w:val="nil"/>
              <w:left w:val="nil"/>
              <w:bottom w:val="single" w:sz="4" w:space="0" w:color="auto"/>
              <w:right w:val="single" w:sz="4" w:space="0" w:color="auto"/>
            </w:tcBorders>
            <w:shd w:val="clear" w:color="auto" w:fill="auto"/>
            <w:noWrap/>
            <w:vAlign w:val="bottom"/>
            <w:hideMark/>
          </w:tcPr>
          <w:p w14:paraId="2E1D396E" w14:textId="18AF2B9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3231075B" w14:textId="271B03F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1DF3FD99" w14:textId="58463E3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34549603" w14:textId="06DD85E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2C0BAE7F" w14:textId="143E198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5731FF36" w14:textId="656D0CA8"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18CFFBF2"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F7B3D43"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..15 years</w:t>
            </w:r>
          </w:p>
        </w:tc>
        <w:tc>
          <w:tcPr>
            <w:tcW w:w="1121" w:type="dxa"/>
            <w:tcBorders>
              <w:top w:val="nil"/>
              <w:left w:val="nil"/>
              <w:bottom w:val="single" w:sz="4" w:space="0" w:color="auto"/>
              <w:right w:val="single" w:sz="4" w:space="0" w:color="auto"/>
            </w:tcBorders>
            <w:shd w:val="clear" w:color="auto" w:fill="auto"/>
            <w:noWrap/>
            <w:vAlign w:val="bottom"/>
            <w:hideMark/>
          </w:tcPr>
          <w:p w14:paraId="25EA0889" w14:textId="370083C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1E563767" w14:textId="40771F8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6C9836C4" w14:textId="3EE669C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267A00EE" w14:textId="3D52B97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31826A87" w14:textId="4D11A0F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733D7C21" w14:textId="54339AE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4588B83B"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7E01336D"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lastRenderedPageBreak/>
              <w:t>..16 years</w:t>
            </w:r>
          </w:p>
        </w:tc>
        <w:tc>
          <w:tcPr>
            <w:tcW w:w="1121" w:type="dxa"/>
            <w:tcBorders>
              <w:top w:val="nil"/>
              <w:left w:val="nil"/>
              <w:bottom w:val="single" w:sz="4" w:space="0" w:color="auto"/>
              <w:right w:val="single" w:sz="4" w:space="0" w:color="auto"/>
            </w:tcBorders>
            <w:shd w:val="clear" w:color="auto" w:fill="auto"/>
            <w:noWrap/>
            <w:vAlign w:val="bottom"/>
            <w:hideMark/>
          </w:tcPr>
          <w:p w14:paraId="0F1EC580" w14:textId="2242496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2A8B7E5E" w14:textId="7B0E3BF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447B9ED6" w14:textId="2379CFDF"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5589448B" w14:textId="0E57A83D"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0E17694F" w14:textId="02CAB70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332FA2E3" w14:textId="5C9D42D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77ED4EEB"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29107A24"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..17 years</w:t>
            </w:r>
          </w:p>
        </w:tc>
        <w:tc>
          <w:tcPr>
            <w:tcW w:w="1121" w:type="dxa"/>
            <w:tcBorders>
              <w:top w:val="nil"/>
              <w:left w:val="nil"/>
              <w:bottom w:val="single" w:sz="4" w:space="0" w:color="auto"/>
              <w:right w:val="single" w:sz="4" w:space="0" w:color="auto"/>
            </w:tcBorders>
            <w:shd w:val="clear" w:color="auto" w:fill="auto"/>
            <w:noWrap/>
            <w:vAlign w:val="bottom"/>
            <w:hideMark/>
          </w:tcPr>
          <w:p w14:paraId="782A6E39" w14:textId="1ACA1F59"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0ED374ED" w14:textId="354FBE91"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61395115" w14:textId="163FA37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6EE87A2D" w14:textId="26011CF4"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67A41199" w14:textId="5D7C6850"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1C440129" w14:textId="7BED246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r w:rsidR="00F92EA1" w:rsidRPr="005206C2" w14:paraId="7D1E3640" w14:textId="77777777" w:rsidTr="009C7F1A">
        <w:trPr>
          <w:trHeight w:val="285"/>
        </w:trPr>
        <w:tc>
          <w:tcPr>
            <w:tcW w:w="2138" w:type="dxa"/>
            <w:tcBorders>
              <w:top w:val="nil"/>
              <w:left w:val="single" w:sz="4" w:space="0" w:color="auto"/>
              <w:bottom w:val="single" w:sz="4" w:space="0" w:color="auto"/>
              <w:right w:val="single" w:sz="4" w:space="0" w:color="auto"/>
            </w:tcBorders>
            <w:shd w:val="clear" w:color="auto" w:fill="auto"/>
            <w:noWrap/>
            <w:vAlign w:val="bottom"/>
            <w:hideMark/>
          </w:tcPr>
          <w:p w14:paraId="65F98315" w14:textId="77777777" w:rsidR="00F92EA1" w:rsidRPr="00C125CC" w:rsidRDefault="00F92EA1" w:rsidP="00F92EA1">
            <w:pPr>
              <w:spacing w:after="0" w:line="240" w:lineRule="auto"/>
              <w:rPr>
                <w:rFonts w:ascii="Times New Roman" w:eastAsia="Times New Roman" w:hAnsi="Times New Roman"/>
                <w:bCs/>
                <w:color w:val="000000"/>
                <w:sz w:val="20"/>
                <w:szCs w:val="20"/>
                <w:lang w:val="en-GB"/>
              </w:rPr>
            </w:pPr>
            <w:r w:rsidRPr="00C125CC">
              <w:rPr>
                <w:rFonts w:ascii="Times New Roman" w:eastAsia="Times New Roman" w:hAnsi="Times New Roman"/>
                <w:bCs/>
                <w:color w:val="000000"/>
                <w:sz w:val="20"/>
                <w:szCs w:val="20"/>
                <w:lang w:val="en-GB"/>
              </w:rPr>
              <w:t>..18 years</w:t>
            </w:r>
          </w:p>
        </w:tc>
        <w:tc>
          <w:tcPr>
            <w:tcW w:w="1121" w:type="dxa"/>
            <w:tcBorders>
              <w:top w:val="nil"/>
              <w:left w:val="nil"/>
              <w:bottom w:val="single" w:sz="4" w:space="0" w:color="auto"/>
              <w:right w:val="single" w:sz="4" w:space="0" w:color="auto"/>
            </w:tcBorders>
            <w:shd w:val="clear" w:color="auto" w:fill="auto"/>
            <w:noWrap/>
            <w:vAlign w:val="bottom"/>
            <w:hideMark/>
          </w:tcPr>
          <w:p w14:paraId="3026A442" w14:textId="5101793B"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21" w:type="dxa"/>
            <w:tcBorders>
              <w:top w:val="nil"/>
              <w:left w:val="nil"/>
              <w:bottom w:val="single" w:sz="4" w:space="0" w:color="auto"/>
              <w:right w:val="single" w:sz="4" w:space="0" w:color="auto"/>
            </w:tcBorders>
            <w:shd w:val="clear" w:color="auto" w:fill="auto"/>
            <w:noWrap/>
            <w:vAlign w:val="bottom"/>
            <w:hideMark/>
          </w:tcPr>
          <w:p w14:paraId="55783378" w14:textId="20824B33"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21" w:type="dxa"/>
            <w:tcBorders>
              <w:top w:val="nil"/>
              <w:left w:val="nil"/>
              <w:bottom w:val="single" w:sz="4" w:space="0" w:color="auto"/>
              <w:right w:val="single" w:sz="4" w:space="0" w:color="auto"/>
            </w:tcBorders>
            <w:shd w:val="clear" w:color="auto" w:fill="auto"/>
            <w:noWrap/>
            <w:vAlign w:val="bottom"/>
            <w:hideMark/>
          </w:tcPr>
          <w:p w14:paraId="7F5B64F9" w14:textId="272F04DE"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c>
          <w:tcPr>
            <w:tcW w:w="1160" w:type="dxa"/>
            <w:tcBorders>
              <w:top w:val="nil"/>
              <w:left w:val="nil"/>
              <w:bottom w:val="single" w:sz="4" w:space="0" w:color="auto"/>
              <w:right w:val="single" w:sz="4" w:space="0" w:color="auto"/>
            </w:tcBorders>
            <w:shd w:val="clear" w:color="auto" w:fill="auto"/>
            <w:noWrap/>
            <w:vAlign w:val="bottom"/>
            <w:hideMark/>
          </w:tcPr>
          <w:p w14:paraId="703D9140" w14:textId="471ECF02"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9</w:t>
            </w:r>
          </w:p>
        </w:tc>
        <w:tc>
          <w:tcPr>
            <w:tcW w:w="1160" w:type="dxa"/>
            <w:tcBorders>
              <w:top w:val="nil"/>
              <w:left w:val="nil"/>
              <w:bottom w:val="single" w:sz="4" w:space="0" w:color="auto"/>
              <w:right w:val="single" w:sz="4" w:space="0" w:color="auto"/>
            </w:tcBorders>
            <w:shd w:val="clear" w:color="auto" w:fill="auto"/>
            <w:noWrap/>
            <w:vAlign w:val="bottom"/>
            <w:hideMark/>
          </w:tcPr>
          <w:p w14:paraId="04FA3A91" w14:textId="68C4CA87"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5</w:t>
            </w:r>
          </w:p>
        </w:tc>
        <w:tc>
          <w:tcPr>
            <w:tcW w:w="1160" w:type="dxa"/>
            <w:tcBorders>
              <w:top w:val="nil"/>
              <w:left w:val="nil"/>
              <w:bottom w:val="single" w:sz="4" w:space="0" w:color="auto"/>
              <w:right w:val="single" w:sz="4" w:space="0" w:color="auto"/>
            </w:tcBorders>
            <w:shd w:val="clear" w:color="auto" w:fill="auto"/>
            <w:noWrap/>
            <w:vAlign w:val="bottom"/>
            <w:hideMark/>
          </w:tcPr>
          <w:p w14:paraId="0EA578F6" w14:textId="2459050A" w:rsidR="00F92EA1" w:rsidRPr="005206C2" w:rsidRDefault="00F92EA1" w:rsidP="00F92EA1">
            <w:pPr>
              <w:spacing w:after="0" w:line="240" w:lineRule="auto"/>
              <w:jc w:val="right"/>
              <w:rPr>
                <w:rFonts w:ascii="Times New Roman" w:eastAsia="Times New Roman" w:hAnsi="Times New Roman"/>
                <w:color w:val="000000"/>
                <w:sz w:val="20"/>
                <w:szCs w:val="20"/>
                <w:lang w:val="en-GB"/>
              </w:rPr>
            </w:pPr>
            <w:r w:rsidRPr="005206C2">
              <w:rPr>
                <w:rFonts w:ascii="Times New Roman" w:eastAsia="Times New Roman" w:hAnsi="Times New Roman"/>
                <w:color w:val="000000"/>
                <w:sz w:val="20"/>
                <w:szCs w:val="20"/>
                <w:lang w:val="en-GB"/>
              </w:rPr>
              <w:t>0</w:t>
            </w:r>
            <w:r w:rsidR="00FF5594">
              <w:rPr>
                <w:rFonts w:ascii="Times New Roman" w:eastAsia="Times New Roman" w:hAnsi="Times New Roman"/>
                <w:color w:val="000000"/>
                <w:sz w:val="20"/>
                <w:szCs w:val="20"/>
                <w:lang w:val="en-GB"/>
              </w:rPr>
              <w:t>.</w:t>
            </w:r>
            <w:r w:rsidRPr="005206C2">
              <w:rPr>
                <w:rFonts w:ascii="Times New Roman" w:eastAsia="Times New Roman" w:hAnsi="Times New Roman"/>
                <w:color w:val="000000"/>
                <w:sz w:val="20"/>
                <w:szCs w:val="20"/>
                <w:lang w:val="en-GB"/>
              </w:rPr>
              <w:t>4</w:t>
            </w:r>
          </w:p>
        </w:tc>
      </w:tr>
    </w:tbl>
    <w:p w14:paraId="31DC29D5" w14:textId="77777777" w:rsidR="00076323" w:rsidRPr="005206C2" w:rsidRDefault="00076323" w:rsidP="00586349">
      <w:pPr>
        <w:pStyle w:val="SingleTxtG"/>
        <w:ind w:left="0"/>
        <w:rPr>
          <w:b/>
          <w:lang w:val="en-GB"/>
        </w:rPr>
      </w:pPr>
    </w:p>
    <w:p w14:paraId="663DA38C" w14:textId="16EF9450" w:rsidR="00076323" w:rsidRPr="005206C2" w:rsidRDefault="00076323" w:rsidP="001541EF">
      <w:pPr>
        <w:pStyle w:val="SingleTxtG"/>
        <w:ind w:left="0"/>
        <w:rPr>
          <w:b/>
          <w:lang w:val="en-GB"/>
        </w:rPr>
      </w:pPr>
      <w:r w:rsidRPr="005206C2">
        <w:rPr>
          <w:b/>
          <w:lang w:val="en-GB"/>
        </w:rPr>
        <w:t>Table</w:t>
      </w:r>
      <w:r w:rsidR="002E4385">
        <w:rPr>
          <w:b/>
          <w:lang w:val="en-GB"/>
        </w:rPr>
        <w:t xml:space="preserve"> 19</w:t>
      </w:r>
      <w:r w:rsidRPr="005206C2">
        <w:rPr>
          <w:b/>
          <w:lang w:val="en-GB"/>
        </w:rPr>
        <w:t>:</w:t>
      </w:r>
      <w:r w:rsidR="00F92EA1" w:rsidRPr="005206C2">
        <w:rPr>
          <w:b/>
          <w:lang w:val="en-GB"/>
        </w:rPr>
        <w:t xml:space="preserve"> </w:t>
      </w:r>
      <w:r w:rsidRPr="005206C2">
        <w:rPr>
          <w:b/>
          <w:lang w:val="en-GB"/>
        </w:rPr>
        <w:t>Married children</w:t>
      </w:r>
    </w:p>
    <w:tbl>
      <w:tblPr>
        <w:tblW w:w="5000" w:type="pct"/>
        <w:tblCellMar>
          <w:left w:w="70" w:type="dxa"/>
          <w:right w:w="70" w:type="dxa"/>
        </w:tblCellMar>
        <w:tblLook w:val="00A0" w:firstRow="1" w:lastRow="0" w:firstColumn="1" w:lastColumn="0" w:noHBand="0" w:noVBand="0"/>
      </w:tblPr>
      <w:tblGrid>
        <w:gridCol w:w="890"/>
        <w:gridCol w:w="583"/>
        <w:gridCol w:w="583"/>
        <w:gridCol w:w="583"/>
        <w:gridCol w:w="583"/>
        <w:gridCol w:w="584"/>
        <w:gridCol w:w="584"/>
        <w:gridCol w:w="584"/>
        <w:gridCol w:w="584"/>
        <w:gridCol w:w="584"/>
        <w:gridCol w:w="584"/>
        <w:gridCol w:w="584"/>
        <w:gridCol w:w="584"/>
        <w:gridCol w:w="584"/>
        <w:gridCol w:w="584"/>
      </w:tblGrid>
      <w:tr w:rsidR="00076323" w:rsidRPr="005206C2" w14:paraId="75D17316" w14:textId="77777777" w:rsidTr="004733D4">
        <w:trPr>
          <w:trHeight w:val="288"/>
        </w:trPr>
        <w:tc>
          <w:tcPr>
            <w:tcW w:w="491" w:type="pct"/>
            <w:tcBorders>
              <w:top w:val="single" w:sz="4" w:space="0" w:color="auto"/>
              <w:left w:val="single" w:sz="4" w:space="0" w:color="auto"/>
              <w:bottom w:val="single" w:sz="4" w:space="0" w:color="auto"/>
              <w:right w:val="single" w:sz="4" w:space="0" w:color="auto"/>
            </w:tcBorders>
            <w:shd w:val="clear" w:color="auto" w:fill="C5E0B3"/>
            <w:noWrap/>
          </w:tcPr>
          <w:p w14:paraId="65B82386" w14:textId="77777777" w:rsidR="00076323" w:rsidRPr="005206C2" w:rsidRDefault="00076323" w:rsidP="001541EF">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Year</w:t>
            </w:r>
          </w:p>
        </w:tc>
        <w:tc>
          <w:tcPr>
            <w:tcW w:w="322" w:type="pct"/>
            <w:tcBorders>
              <w:top w:val="single" w:sz="4" w:space="0" w:color="auto"/>
              <w:left w:val="nil"/>
              <w:bottom w:val="single" w:sz="4" w:space="0" w:color="auto"/>
              <w:right w:val="single" w:sz="4" w:space="0" w:color="auto"/>
            </w:tcBorders>
            <w:shd w:val="clear" w:color="auto" w:fill="C5E0B3"/>
            <w:noWrap/>
          </w:tcPr>
          <w:p w14:paraId="6437BA92"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2013</w:t>
            </w:r>
          </w:p>
        </w:tc>
        <w:tc>
          <w:tcPr>
            <w:tcW w:w="322" w:type="pct"/>
            <w:tcBorders>
              <w:top w:val="single" w:sz="4" w:space="0" w:color="auto"/>
              <w:left w:val="nil"/>
              <w:bottom w:val="single" w:sz="4" w:space="0" w:color="auto"/>
              <w:right w:val="single" w:sz="4" w:space="0" w:color="auto"/>
            </w:tcBorders>
            <w:shd w:val="clear" w:color="auto" w:fill="C5E0B3"/>
            <w:noWrap/>
          </w:tcPr>
          <w:p w14:paraId="48FD6CA6"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w:t>
            </w:r>
          </w:p>
        </w:tc>
        <w:tc>
          <w:tcPr>
            <w:tcW w:w="322" w:type="pct"/>
            <w:tcBorders>
              <w:top w:val="single" w:sz="4" w:space="0" w:color="auto"/>
              <w:left w:val="nil"/>
              <w:bottom w:val="single" w:sz="4" w:space="0" w:color="auto"/>
              <w:right w:val="single" w:sz="4" w:space="0" w:color="auto"/>
            </w:tcBorders>
            <w:shd w:val="clear" w:color="auto" w:fill="C5E0B3"/>
            <w:noWrap/>
          </w:tcPr>
          <w:p w14:paraId="3D3DEE94"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2014</w:t>
            </w:r>
          </w:p>
        </w:tc>
        <w:tc>
          <w:tcPr>
            <w:tcW w:w="322" w:type="pct"/>
            <w:tcBorders>
              <w:top w:val="single" w:sz="4" w:space="0" w:color="auto"/>
              <w:left w:val="nil"/>
              <w:bottom w:val="single" w:sz="4" w:space="0" w:color="auto"/>
              <w:right w:val="single" w:sz="4" w:space="0" w:color="auto"/>
            </w:tcBorders>
            <w:shd w:val="clear" w:color="auto" w:fill="C5E0B3"/>
            <w:noWrap/>
          </w:tcPr>
          <w:p w14:paraId="0BF6682E"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w:t>
            </w:r>
          </w:p>
        </w:tc>
        <w:tc>
          <w:tcPr>
            <w:tcW w:w="322" w:type="pct"/>
            <w:tcBorders>
              <w:top w:val="single" w:sz="4" w:space="0" w:color="auto"/>
              <w:left w:val="nil"/>
              <w:bottom w:val="single" w:sz="4" w:space="0" w:color="auto"/>
              <w:right w:val="single" w:sz="4" w:space="0" w:color="auto"/>
            </w:tcBorders>
            <w:shd w:val="clear" w:color="auto" w:fill="C5E0B3"/>
            <w:noWrap/>
          </w:tcPr>
          <w:p w14:paraId="070759F9"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2015</w:t>
            </w:r>
          </w:p>
        </w:tc>
        <w:tc>
          <w:tcPr>
            <w:tcW w:w="322" w:type="pct"/>
            <w:tcBorders>
              <w:top w:val="single" w:sz="4" w:space="0" w:color="auto"/>
              <w:left w:val="nil"/>
              <w:bottom w:val="single" w:sz="4" w:space="0" w:color="auto"/>
              <w:right w:val="single" w:sz="4" w:space="0" w:color="auto"/>
            </w:tcBorders>
            <w:shd w:val="clear" w:color="auto" w:fill="C5E0B3"/>
            <w:noWrap/>
          </w:tcPr>
          <w:p w14:paraId="40134DD8"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w:t>
            </w:r>
          </w:p>
        </w:tc>
        <w:tc>
          <w:tcPr>
            <w:tcW w:w="322" w:type="pct"/>
            <w:tcBorders>
              <w:top w:val="single" w:sz="4" w:space="0" w:color="auto"/>
              <w:left w:val="nil"/>
              <w:bottom w:val="single" w:sz="4" w:space="0" w:color="auto"/>
              <w:right w:val="single" w:sz="4" w:space="0" w:color="auto"/>
            </w:tcBorders>
            <w:shd w:val="clear" w:color="auto" w:fill="C5E0B3"/>
            <w:noWrap/>
          </w:tcPr>
          <w:p w14:paraId="3F9E2DA3"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2016</w:t>
            </w:r>
          </w:p>
        </w:tc>
        <w:tc>
          <w:tcPr>
            <w:tcW w:w="322" w:type="pct"/>
            <w:tcBorders>
              <w:top w:val="single" w:sz="4" w:space="0" w:color="auto"/>
              <w:left w:val="nil"/>
              <w:bottom w:val="single" w:sz="4" w:space="0" w:color="auto"/>
              <w:right w:val="single" w:sz="4" w:space="0" w:color="auto"/>
            </w:tcBorders>
            <w:shd w:val="clear" w:color="auto" w:fill="C5E0B3"/>
            <w:noWrap/>
          </w:tcPr>
          <w:p w14:paraId="32499BB6"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w:t>
            </w:r>
          </w:p>
        </w:tc>
        <w:tc>
          <w:tcPr>
            <w:tcW w:w="322" w:type="pct"/>
            <w:tcBorders>
              <w:top w:val="single" w:sz="4" w:space="0" w:color="auto"/>
              <w:left w:val="nil"/>
              <w:bottom w:val="single" w:sz="4" w:space="0" w:color="auto"/>
              <w:right w:val="single" w:sz="4" w:space="0" w:color="auto"/>
            </w:tcBorders>
            <w:shd w:val="clear" w:color="auto" w:fill="C5E0B3"/>
            <w:noWrap/>
          </w:tcPr>
          <w:p w14:paraId="4CE75242"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2017</w:t>
            </w:r>
          </w:p>
        </w:tc>
        <w:tc>
          <w:tcPr>
            <w:tcW w:w="322" w:type="pct"/>
            <w:tcBorders>
              <w:top w:val="single" w:sz="4" w:space="0" w:color="auto"/>
              <w:left w:val="nil"/>
              <w:bottom w:val="single" w:sz="4" w:space="0" w:color="auto"/>
              <w:right w:val="single" w:sz="4" w:space="0" w:color="auto"/>
            </w:tcBorders>
            <w:shd w:val="clear" w:color="auto" w:fill="C5E0B3"/>
            <w:noWrap/>
          </w:tcPr>
          <w:p w14:paraId="614B9035"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w:t>
            </w:r>
          </w:p>
        </w:tc>
        <w:tc>
          <w:tcPr>
            <w:tcW w:w="322" w:type="pct"/>
            <w:tcBorders>
              <w:top w:val="single" w:sz="4" w:space="0" w:color="auto"/>
              <w:left w:val="nil"/>
              <w:bottom w:val="single" w:sz="4" w:space="0" w:color="auto"/>
              <w:right w:val="single" w:sz="4" w:space="0" w:color="auto"/>
            </w:tcBorders>
            <w:shd w:val="clear" w:color="auto" w:fill="C5E0B3"/>
            <w:noWrap/>
          </w:tcPr>
          <w:p w14:paraId="2AE8201D"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2018</w:t>
            </w:r>
          </w:p>
        </w:tc>
        <w:tc>
          <w:tcPr>
            <w:tcW w:w="322" w:type="pct"/>
            <w:tcBorders>
              <w:top w:val="single" w:sz="4" w:space="0" w:color="auto"/>
              <w:left w:val="nil"/>
              <w:bottom w:val="single" w:sz="4" w:space="0" w:color="auto"/>
              <w:right w:val="single" w:sz="4" w:space="0" w:color="auto"/>
            </w:tcBorders>
            <w:shd w:val="clear" w:color="auto" w:fill="C5E0B3"/>
            <w:noWrap/>
          </w:tcPr>
          <w:p w14:paraId="2624D0BA"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w:t>
            </w:r>
          </w:p>
        </w:tc>
        <w:tc>
          <w:tcPr>
            <w:tcW w:w="322" w:type="pct"/>
            <w:tcBorders>
              <w:top w:val="single" w:sz="4" w:space="0" w:color="auto"/>
              <w:left w:val="nil"/>
              <w:bottom w:val="single" w:sz="4" w:space="0" w:color="auto"/>
              <w:right w:val="single" w:sz="4" w:space="0" w:color="auto"/>
            </w:tcBorders>
            <w:shd w:val="clear" w:color="auto" w:fill="C5E0B3"/>
            <w:noWrap/>
          </w:tcPr>
          <w:p w14:paraId="6D684164"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2019</w:t>
            </w:r>
          </w:p>
        </w:tc>
        <w:tc>
          <w:tcPr>
            <w:tcW w:w="322" w:type="pct"/>
            <w:tcBorders>
              <w:top w:val="single" w:sz="4" w:space="0" w:color="auto"/>
              <w:left w:val="nil"/>
              <w:bottom w:val="single" w:sz="4" w:space="0" w:color="auto"/>
              <w:right w:val="single" w:sz="4" w:space="0" w:color="auto"/>
            </w:tcBorders>
            <w:shd w:val="clear" w:color="auto" w:fill="C5E0B3"/>
            <w:noWrap/>
          </w:tcPr>
          <w:p w14:paraId="53A180A7"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w:t>
            </w:r>
          </w:p>
        </w:tc>
      </w:tr>
      <w:tr w:rsidR="00076323" w:rsidRPr="005206C2" w14:paraId="42D5E76F" w14:textId="77777777" w:rsidTr="001541EF">
        <w:trPr>
          <w:trHeight w:val="288"/>
        </w:trPr>
        <w:tc>
          <w:tcPr>
            <w:tcW w:w="491" w:type="pct"/>
            <w:tcBorders>
              <w:top w:val="nil"/>
              <w:left w:val="single" w:sz="4" w:space="0" w:color="auto"/>
              <w:bottom w:val="single" w:sz="4" w:space="0" w:color="auto"/>
              <w:right w:val="single" w:sz="4" w:space="0" w:color="auto"/>
            </w:tcBorders>
            <w:noWrap/>
          </w:tcPr>
          <w:p w14:paraId="7F390CD2" w14:textId="77777777" w:rsidR="00076323" w:rsidRPr="005206C2" w:rsidRDefault="00076323" w:rsidP="001541EF">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 Age/sex</w:t>
            </w:r>
          </w:p>
        </w:tc>
        <w:tc>
          <w:tcPr>
            <w:tcW w:w="322" w:type="pct"/>
            <w:tcBorders>
              <w:top w:val="nil"/>
              <w:left w:val="nil"/>
              <w:bottom w:val="single" w:sz="4" w:space="0" w:color="auto"/>
              <w:right w:val="single" w:sz="4" w:space="0" w:color="auto"/>
            </w:tcBorders>
            <w:noWrap/>
          </w:tcPr>
          <w:p w14:paraId="4AADE1FA"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M</w:t>
            </w:r>
          </w:p>
        </w:tc>
        <w:tc>
          <w:tcPr>
            <w:tcW w:w="322" w:type="pct"/>
            <w:tcBorders>
              <w:top w:val="nil"/>
              <w:left w:val="nil"/>
              <w:bottom w:val="single" w:sz="4" w:space="0" w:color="auto"/>
              <w:right w:val="single" w:sz="4" w:space="0" w:color="auto"/>
            </w:tcBorders>
            <w:noWrap/>
          </w:tcPr>
          <w:p w14:paraId="0BC3203F"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F</w:t>
            </w:r>
          </w:p>
        </w:tc>
        <w:tc>
          <w:tcPr>
            <w:tcW w:w="322" w:type="pct"/>
            <w:tcBorders>
              <w:top w:val="nil"/>
              <w:left w:val="nil"/>
              <w:bottom w:val="single" w:sz="4" w:space="0" w:color="auto"/>
              <w:right w:val="single" w:sz="4" w:space="0" w:color="auto"/>
            </w:tcBorders>
            <w:noWrap/>
          </w:tcPr>
          <w:p w14:paraId="57B8BDFE"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M</w:t>
            </w:r>
          </w:p>
        </w:tc>
        <w:tc>
          <w:tcPr>
            <w:tcW w:w="322" w:type="pct"/>
            <w:tcBorders>
              <w:top w:val="nil"/>
              <w:left w:val="nil"/>
              <w:bottom w:val="single" w:sz="4" w:space="0" w:color="auto"/>
              <w:right w:val="single" w:sz="4" w:space="0" w:color="auto"/>
            </w:tcBorders>
            <w:noWrap/>
          </w:tcPr>
          <w:p w14:paraId="655DA073"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F</w:t>
            </w:r>
          </w:p>
        </w:tc>
        <w:tc>
          <w:tcPr>
            <w:tcW w:w="322" w:type="pct"/>
            <w:tcBorders>
              <w:top w:val="nil"/>
              <w:left w:val="nil"/>
              <w:bottom w:val="single" w:sz="4" w:space="0" w:color="auto"/>
              <w:right w:val="single" w:sz="4" w:space="0" w:color="auto"/>
            </w:tcBorders>
            <w:noWrap/>
          </w:tcPr>
          <w:p w14:paraId="53E13A30"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M</w:t>
            </w:r>
          </w:p>
        </w:tc>
        <w:tc>
          <w:tcPr>
            <w:tcW w:w="322" w:type="pct"/>
            <w:tcBorders>
              <w:top w:val="nil"/>
              <w:left w:val="nil"/>
              <w:bottom w:val="single" w:sz="4" w:space="0" w:color="auto"/>
              <w:right w:val="single" w:sz="4" w:space="0" w:color="auto"/>
            </w:tcBorders>
            <w:noWrap/>
          </w:tcPr>
          <w:p w14:paraId="0282182F"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F</w:t>
            </w:r>
          </w:p>
        </w:tc>
        <w:tc>
          <w:tcPr>
            <w:tcW w:w="322" w:type="pct"/>
            <w:tcBorders>
              <w:top w:val="nil"/>
              <w:left w:val="nil"/>
              <w:bottom w:val="single" w:sz="4" w:space="0" w:color="auto"/>
              <w:right w:val="single" w:sz="4" w:space="0" w:color="auto"/>
            </w:tcBorders>
            <w:noWrap/>
          </w:tcPr>
          <w:p w14:paraId="53E68742"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M</w:t>
            </w:r>
          </w:p>
        </w:tc>
        <w:tc>
          <w:tcPr>
            <w:tcW w:w="322" w:type="pct"/>
            <w:tcBorders>
              <w:top w:val="nil"/>
              <w:left w:val="nil"/>
              <w:bottom w:val="single" w:sz="4" w:space="0" w:color="auto"/>
              <w:right w:val="single" w:sz="4" w:space="0" w:color="auto"/>
            </w:tcBorders>
            <w:noWrap/>
          </w:tcPr>
          <w:p w14:paraId="4DDFD40F"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F</w:t>
            </w:r>
          </w:p>
        </w:tc>
        <w:tc>
          <w:tcPr>
            <w:tcW w:w="322" w:type="pct"/>
            <w:tcBorders>
              <w:top w:val="nil"/>
              <w:left w:val="nil"/>
              <w:bottom w:val="single" w:sz="4" w:space="0" w:color="auto"/>
              <w:right w:val="single" w:sz="4" w:space="0" w:color="auto"/>
            </w:tcBorders>
            <w:noWrap/>
          </w:tcPr>
          <w:p w14:paraId="1ED70F34"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M</w:t>
            </w:r>
          </w:p>
        </w:tc>
        <w:tc>
          <w:tcPr>
            <w:tcW w:w="322" w:type="pct"/>
            <w:tcBorders>
              <w:top w:val="nil"/>
              <w:left w:val="nil"/>
              <w:bottom w:val="single" w:sz="4" w:space="0" w:color="auto"/>
              <w:right w:val="single" w:sz="4" w:space="0" w:color="auto"/>
            </w:tcBorders>
            <w:noWrap/>
          </w:tcPr>
          <w:p w14:paraId="3B6F09DE"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F</w:t>
            </w:r>
          </w:p>
        </w:tc>
        <w:tc>
          <w:tcPr>
            <w:tcW w:w="322" w:type="pct"/>
            <w:tcBorders>
              <w:top w:val="nil"/>
              <w:left w:val="nil"/>
              <w:bottom w:val="single" w:sz="4" w:space="0" w:color="auto"/>
              <w:right w:val="single" w:sz="4" w:space="0" w:color="auto"/>
            </w:tcBorders>
            <w:noWrap/>
          </w:tcPr>
          <w:p w14:paraId="2DDA6A88"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M</w:t>
            </w:r>
          </w:p>
        </w:tc>
        <w:tc>
          <w:tcPr>
            <w:tcW w:w="322" w:type="pct"/>
            <w:tcBorders>
              <w:top w:val="nil"/>
              <w:left w:val="nil"/>
              <w:bottom w:val="single" w:sz="4" w:space="0" w:color="auto"/>
              <w:right w:val="single" w:sz="4" w:space="0" w:color="auto"/>
            </w:tcBorders>
            <w:noWrap/>
          </w:tcPr>
          <w:p w14:paraId="2F35B7ED"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F</w:t>
            </w:r>
          </w:p>
        </w:tc>
        <w:tc>
          <w:tcPr>
            <w:tcW w:w="322" w:type="pct"/>
            <w:tcBorders>
              <w:top w:val="nil"/>
              <w:left w:val="nil"/>
              <w:bottom w:val="single" w:sz="4" w:space="0" w:color="auto"/>
              <w:right w:val="single" w:sz="4" w:space="0" w:color="auto"/>
            </w:tcBorders>
            <w:noWrap/>
          </w:tcPr>
          <w:p w14:paraId="3ADDD4BE"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M</w:t>
            </w:r>
          </w:p>
        </w:tc>
        <w:tc>
          <w:tcPr>
            <w:tcW w:w="322" w:type="pct"/>
            <w:tcBorders>
              <w:top w:val="nil"/>
              <w:left w:val="nil"/>
              <w:bottom w:val="single" w:sz="4" w:space="0" w:color="auto"/>
              <w:right w:val="single" w:sz="4" w:space="0" w:color="auto"/>
            </w:tcBorders>
            <w:noWrap/>
          </w:tcPr>
          <w:p w14:paraId="6B374819" w14:textId="77777777" w:rsidR="00076323" w:rsidRPr="005206C2" w:rsidRDefault="00076323" w:rsidP="001541EF">
            <w:pPr>
              <w:spacing w:after="0" w:line="240" w:lineRule="auto"/>
              <w:jc w:val="center"/>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F</w:t>
            </w:r>
          </w:p>
        </w:tc>
      </w:tr>
      <w:tr w:rsidR="00076323" w:rsidRPr="005206C2" w14:paraId="0C33F519" w14:textId="77777777" w:rsidTr="001541EF">
        <w:trPr>
          <w:trHeight w:val="288"/>
        </w:trPr>
        <w:tc>
          <w:tcPr>
            <w:tcW w:w="491" w:type="pct"/>
            <w:tcBorders>
              <w:top w:val="nil"/>
              <w:left w:val="single" w:sz="4" w:space="0" w:color="auto"/>
              <w:bottom w:val="single" w:sz="4" w:space="0" w:color="auto"/>
              <w:right w:val="single" w:sz="4" w:space="0" w:color="auto"/>
            </w:tcBorders>
            <w:noWrap/>
          </w:tcPr>
          <w:p w14:paraId="231C6D02" w14:textId="77777777" w:rsidR="00076323" w:rsidRPr="005206C2" w:rsidRDefault="00076323" w:rsidP="001541EF">
            <w:pPr>
              <w:spacing w:after="0" w:line="240" w:lineRule="auto"/>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Under 15</w:t>
            </w:r>
          </w:p>
        </w:tc>
        <w:tc>
          <w:tcPr>
            <w:tcW w:w="322" w:type="pct"/>
            <w:tcBorders>
              <w:top w:val="nil"/>
              <w:left w:val="nil"/>
              <w:bottom w:val="single" w:sz="4" w:space="0" w:color="auto"/>
              <w:right w:val="single" w:sz="4" w:space="0" w:color="auto"/>
            </w:tcBorders>
            <w:noWrap/>
          </w:tcPr>
          <w:p w14:paraId="148EBDD8"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4315D252"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37327F3D"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27480CC5"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121EB198"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3E8FC765"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2CE149DB"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59DB1A11"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4583F144"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71CB978A"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2A81812B"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45452829"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0922890F"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c>
          <w:tcPr>
            <w:tcW w:w="322" w:type="pct"/>
            <w:tcBorders>
              <w:top w:val="nil"/>
              <w:left w:val="nil"/>
              <w:bottom w:val="single" w:sz="4" w:space="0" w:color="auto"/>
              <w:right w:val="single" w:sz="4" w:space="0" w:color="auto"/>
            </w:tcBorders>
            <w:noWrap/>
          </w:tcPr>
          <w:p w14:paraId="0CF0C7F7"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0</w:t>
            </w:r>
          </w:p>
        </w:tc>
      </w:tr>
      <w:tr w:rsidR="00076323" w:rsidRPr="005206C2" w14:paraId="6636581A" w14:textId="77777777" w:rsidTr="001541EF">
        <w:trPr>
          <w:trHeight w:val="288"/>
        </w:trPr>
        <w:tc>
          <w:tcPr>
            <w:tcW w:w="491" w:type="pct"/>
            <w:tcBorders>
              <w:top w:val="nil"/>
              <w:left w:val="single" w:sz="4" w:space="0" w:color="auto"/>
              <w:bottom w:val="single" w:sz="4" w:space="0" w:color="auto"/>
              <w:right w:val="single" w:sz="4" w:space="0" w:color="auto"/>
            </w:tcBorders>
            <w:noWrap/>
          </w:tcPr>
          <w:p w14:paraId="404E738F" w14:textId="77777777" w:rsidR="00076323" w:rsidRPr="005206C2" w:rsidRDefault="00076323" w:rsidP="001541EF">
            <w:pPr>
              <w:spacing w:after="0" w:line="240" w:lineRule="auto"/>
              <w:rPr>
                <w:rFonts w:ascii="Times New Roman" w:hAnsi="Times New Roman"/>
                <w:bCs/>
                <w:color w:val="000000"/>
                <w:sz w:val="20"/>
                <w:szCs w:val="20"/>
                <w:lang w:val="en-GB" w:eastAsia="sl-SI"/>
              </w:rPr>
            </w:pPr>
            <w:r w:rsidRPr="005206C2">
              <w:rPr>
                <w:rFonts w:ascii="Times New Roman" w:hAnsi="Times New Roman"/>
                <w:bCs/>
                <w:color w:val="000000"/>
                <w:sz w:val="20"/>
                <w:szCs w:val="20"/>
                <w:lang w:val="en-GB" w:eastAsia="sl-SI"/>
              </w:rPr>
              <w:t xml:space="preserve">15-19 </w:t>
            </w:r>
          </w:p>
        </w:tc>
        <w:tc>
          <w:tcPr>
            <w:tcW w:w="322" w:type="pct"/>
            <w:tcBorders>
              <w:top w:val="nil"/>
              <w:left w:val="nil"/>
              <w:bottom w:val="single" w:sz="4" w:space="0" w:color="auto"/>
              <w:right w:val="single" w:sz="4" w:space="0" w:color="auto"/>
            </w:tcBorders>
            <w:noWrap/>
          </w:tcPr>
          <w:p w14:paraId="1CB406A0"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25</w:t>
            </w:r>
          </w:p>
        </w:tc>
        <w:tc>
          <w:tcPr>
            <w:tcW w:w="322" w:type="pct"/>
            <w:tcBorders>
              <w:top w:val="nil"/>
              <w:left w:val="nil"/>
              <w:bottom w:val="single" w:sz="4" w:space="0" w:color="auto"/>
              <w:right w:val="single" w:sz="4" w:space="0" w:color="auto"/>
            </w:tcBorders>
            <w:noWrap/>
          </w:tcPr>
          <w:p w14:paraId="416EDB27"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107</w:t>
            </w:r>
          </w:p>
        </w:tc>
        <w:tc>
          <w:tcPr>
            <w:tcW w:w="322" w:type="pct"/>
            <w:tcBorders>
              <w:top w:val="nil"/>
              <w:left w:val="nil"/>
              <w:bottom w:val="single" w:sz="4" w:space="0" w:color="auto"/>
              <w:right w:val="single" w:sz="4" w:space="0" w:color="auto"/>
            </w:tcBorders>
            <w:noWrap/>
          </w:tcPr>
          <w:p w14:paraId="54DA3564"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23</w:t>
            </w:r>
          </w:p>
        </w:tc>
        <w:tc>
          <w:tcPr>
            <w:tcW w:w="322" w:type="pct"/>
            <w:tcBorders>
              <w:top w:val="nil"/>
              <w:left w:val="nil"/>
              <w:bottom w:val="single" w:sz="4" w:space="0" w:color="auto"/>
              <w:right w:val="single" w:sz="4" w:space="0" w:color="auto"/>
            </w:tcBorders>
            <w:noWrap/>
          </w:tcPr>
          <w:p w14:paraId="523F2F71"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99</w:t>
            </w:r>
          </w:p>
        </w:tc>
        <w:tc>
          <w:tcPr>
            <w:tcW w:w="322" w:type="pct"/>
            <w:tcBorders>
              <w:top w:val="nil"/>
              <w:left w:val="nil"/>
              <w:bottom w:val="single" w:sz="4" w:space="0" w:color="auto"/>
              <w:right w:val="single" w:sz="4" w:space="0" w:color="auto"/>
            </w:tcBorders>
            <w:noWrap/>
          </w:tcPr>
          <w:p w14:paraId="5D0BF464"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21</w:t>
            </w:r>
          </w:p>
        </w:tc>
        <w:tc>
          <w:tcPr>
            <w:tcW w:w="322" w:type="pct"/>
            <w:tcBorders>
              <w:top w:val="nil"/>
              <w:left w:val="nil"/>
              <w:bottom w:val="single" w:sz="4" w:space="0" w:color="auto"/>
              <w:right w:val="single" w:sz="4" w:space="0" w:color="auto"/>
            </w:tcBorders>
            <w:noWrap/>
          </w:tcPr>
          <w:p w14:paraId="2EAB8136"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93</w:t>
            </w:r>
          </w:p>
        </w:tc>
        <w:tc>
          <w:tcPr>
            <w:tcW w:w="322" w:type="pct"/>
            <w:tcBorders>
              <w:top w:val="nil"/>
              <w:left w:val="nil"/>
              <w:bottom w:val="single" w:sz="4" w:space="0" w:color="auto"/>
              <w:right w:val="single" w:sz="4" w:space="0" w:color="auto"/>
            </w:tcBorders>
            <w:noWrap/>
          </w:tcPr>
          <w:p w14:paraId="0488C924"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29</w:t>
            </w:r>
          </w:p>
        </w:tc>
        <w:tc>
          <w:tcPr>
            <w:tcW w:w="322" w:type="pct"/>
            <w:tcBorders>
              <w:top w:val="nil"/>
              <w:left w:val="nil"/>
              <w:bottom w:val="single" w:sz="4" w:space="0" w:color="auto"/>
              <w:right w:val="single" w:sz="4" w:space="0" w:color="auto"/>
            </w:tcBorders>
            <w:noWrap/>
          </w:tcPr>
          <w:p w14:paraId="0E99195C"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86</w:t>
            </w:r>
          </w:p>
        </w:tc>
        <w:tc>
          <w:tcPr>
            <w:tcW w:w="322" w:type="pct"/>
            <w:tcBorders>
              <w:top w:val="nil"/>
              <w:left w:val="nil"/>
              <w:bottom w:val="single" w:sz="4" w:space="0" w:color="auto"/>
              <w:right w:val="single" w:sz="4" w:space="0" w:color="auto"/>
            </w:tcBorders>
            <w:noWrap/>
          </w:tcPr>
          <w:p w14:paraId="226EA981"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w:t>
            </w:r>
          </w:p>
        </w:tc>
        <w:tc>
          <w:tcPr>
            <w:tcW w:w="322" w:type="pct"/>
            <w:tcBorders>
              <w:top w:val="nil"/>
              <w:left w:val="nil"/>
              <w:bottom w:val="single" w:sz="4" w:space="0" w:color="auto"/>
              <w:right w:val="single" w:sz="4" w:space="0" w:color="auto"/>
            </w:tcBorders>
            <w:noWrap/>
          </w:tcPr>
          <w:p w14:paraId="0A696D7E"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75</w:t>
            </w:r>
          </w:p>
        </w:tc>
        <w:tc>
          <w:tcPr>
            <w:tcW w:w="322" w:type="pct"/>
            <w:tcBorders>
              <w:top w:val="nil"/>
              <w:left w:val="nil"/>
              <w:bottom w:val="single" w:sz="4" w:space="0" w:color="auto"/>
              <w:right w:val="single" w:sz="4" w:space="0" w:color="auto"/>
            </w:tcBorders>
            <w:noWrap/>
          </w:tcPr>
          <w:p w14:paraId="099A3406"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14</w:t>
            </w:r>
          </w:p>
        </w:tc>
        <w:tc>
          <w:tcPr>
            <w:tcW w:w="322" w:type="pct"/>
            <w:tcBorders>
              <w:top w:val="nil"/>
              <w:left w:val="nil"/>
              <w:bottom w:val="single" w:sz="4" w:space="0" w:color="auto"/>
              <w:right w:val="single" w:sz="4" w:space="0" w:color="auto"/>
            </w:tcBorders>
            <w:noWrap/>
          </w:tcPr>
          <w:p w14:paraId="7BCA74F6"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65</w:t>
            </w:r>
          </w:p>
        </w:tc>
        <w:tc>
          <w:tcPr>
            <w:tcW w:w="322" w:type="pct"/>
            <w:tcBorders>
              <w:top w:val="nil"/>
              <w:left w:val="nil"/>
              <w:bottom w:val="single" w:sz="4" w:space="0" w:color="auto"/>
              <w:right w:val="single" w:sz="4" w:space="0" w:color="auto"/>
            </w:tcBorders>
            <w:noWrap/>
          </w:tcPr>
          <w:p w14:paraId="20F5F6B5"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18</w:t>
            </w:r>
          </w:p>
        </w:tc>
        <w:tc>
          <w:tcPr>
            <w:tcW w:w="322" w:type="pct"/>
            <w:tcBorders>
              <w:top w:val="nil"/>
              <w:left w:val="nil"/>
              <w:bottom w:val="single" w:sz="4" w:space="0" w:color="auto"/>
              <w:right w:val="single" w:sz="4" w:space="0" w:color="auto"/>
            </w:tcBorders>
            <w:noWrap/>
          </w:tcPr>
          <w:p w14:paraId="1706429E" w14:textId="77777777" w:rsidR="00076323" w:rsidRPr="005206C2" w:rsidRDefault="00076323" w:rsidP="001541EF">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71</w:t>
            </w:r>
          </w:p>
        </w:tc>
      </w:tr>
    </w:tbl>
    <w:p w14:paraId="4DDEB9D5" w14:textId="77777777" w:rsidR="00076323" w:rsidRPr="005206C2" w:rsidRDefault="00076323" w:rsidP="001927F4">
      <w:pPr>
        <w:pStyle w:val="H1G"/>
        <w:tabs>
          <w:tab w:val="clear" w:pos="851"/>
          <w:tab w:val="right" w:pos="142"/>
        </w:tabs>
        <w:ind w:left="0" w:firstLine="0"/>
        <w:rPr>
          <w:sz w:val="20"/>
          <w:lang w:val="en-GB"/>
        </w:rPr>
      </w:pPr>
      <w:r w:rsidRPr="005206C2">
        <w:rPr>
          <w:sz w:val="20"/>
          <w:lang w:val="en-GB"/>
        </w:rPr>
        <w:tab/>
        <w:t>C.</w:t>
      </w:r>
      <w:r w:rsidRPr="005206C2">
        <w:rPr>
          <w:sz w:val="20"/>
          <w:lang w:val="en-GB"/>
        </w:rPr>
        <w:tab/>
        <w:t>General principles</w:t>
      </w:r>
    </w:p>
    <w:p w14:paraId="748BF8CB" w14:textId="541C4309" w:rsidR="00076323" w:rsidRPr="005206C2" w:rsidRDefault="00076323" w:rsidP="00D94C03">
      <w:pPr>
        <w:pStyle w:val="SingleTxtG"/>
        <w:ind w:left="0"/>
        <w:rPr>
          <w:b/>
          <w:lang w:val="en-GB"/>
        </w:rPr>
      </w:pPr>
      <w:r w:rsidRPr="005206C2">
        <w:rPr>
          <w:b/>
          <w:lang w:val="en-GB"/>
        </w:rPr>
        <w:t>Table</w:t>
      </w:r>
      <w:r w:rsidR="002E4385">
        <w:rPr>
          <w:b/>
          <w:lang w:val="en-GB"/>
        </w:rPr>
        <w:t xml:space="preserve"> 20</w:t>
      </w:r>
      <w:r w:rsidRPr="005206C2">
        <w:rPr>
          <w:b/>
          <w:lang w:val="en-GB"/>
        </w:rPr>
        <w:t>: Number of children who died in traffic accidents and in other accidents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5"/>
        <w:gridCol w:w="3116"/>
        <w:gridCol w:w="3021"/>
      </w:tblGrid>
      <w:tr w:rsidR="00076323" w:rsidRPr="005206C2" w14:paraId="2B9E8C4C" w14:textId="77777777" w:rsidTr="00EC63F1">
        <w:trPr>
          <w:jc w:val="center"/>
        </w:trPr>
        <w:tc>
          <w:tcPr>
            <w:tcW w:w="1614" w:type="pct"/>
            <w:shd w:val="clear" w:color="auto" w:fill="C5E0B3"/>
          </w:tcPr>
          <w:p w14:paraId="38D46A79" w14:textId="77777777" w:rsidR="00076323" w:rsidRPr="005206C2" w:rsidRDefault="00076323" w:rsidP="00EC63F1">
            <w:pPr>
              <w:pStyle w:val="SingleTxtG"/>
              <w:ind w:left="0"/>
              <w:rPr>
                <w:lang w:val="en-GB"/>
              </w:rPr>
            </w:pPr>
            <w:r w:rsidRPr="005206C2">
              <w:rPr>
                <w:lang w:val="en-GB"/>
              </w:rPr>
              <w:t>Accident/year</w:t>
            </w:r>
          </w:p>
        </w:tc>
        <w:tc>
          <w:tcPr>
            <w:tcW w:w="1719" w:type="pct"/>
            <w:shd w:val="clear" w:color="auto" w:fill="C5E0B3"/>
          </w:tcPr>
          <w:p w14:paraId="48057EFF" w14:textId="77777777" w:rsidR="00076323" w:rsidRPr="005206C2" w:rsidRDefault="00076323" w:rsidP="00EC63F1">
            <w:pPr>
              <w:pStyle w:val="SingleTxtG"/>
              <w:ind w:left="0"/>
              <w:rPr>
                <w:lang w:val="en-GB"/>
              </w:rPr>
            </w:pPr>
            <w:r w:rsidRPr="005206C2">
              <w:rPr>
                <w:lang w:val="en-GB"/>
              </w:rPr>
              <w:t>Traffic accidents (2013 – 2020*)</w:t>
            </w:r>
          </w:p>
        </w:tc>
        <w:tc>
          <w:tcPr>
            <w:tcW w:w="1668" w:type="pct"/>
            <w:shd w:val="clear" w:color="auto" w:fill="C5E0B3"/>
          </w:tcPr>
          <w:p w14:paraId="15E5CAB7" w14:textId="77777777" w:rsidR="00076323" w:rsidRPr="005206C2" w:rsidRDefault="00076323" w:rsidP="00EC63F1">
            <w:pPr>
              <w:pStyle w:val="SingleTxtG"/>
              <w:ind w:left="0"/>
              <w:rPr>
                <w:lang w:val="en-GB"/>
              </w:rPr>
            </w:pPr>
            <w:r w:rsidRPr="005206C2">
              <w:rPr>
                <w:lang w:val="en-GB"/>
              </w:rPr>
              <w:t>Other accidents (2013 – 2020*)</w:t>
            </w:r>
          </w:p>
        </w:tc>
      </w:tr>
      <w:tr w:rsidR="00076323" w:rsidRPr="005206C2" w14:paraId="2576ABCD" w14:textId="77777777" w:rsidTr="00EC63F1">
        <w:trPr>
          <w:jc w:val="center"/>
        </w:trPr>
        <w:tc>
          <w:tcPr>
            <w:tcW w:w="1614" w:type="pct"/>
          </w:tcPr>
          <w:p w14:paraId="7C7913D3" w14:textId="77777777" w:rsidR="00076323" w:rsidRPr="005206C2" w:rsidRDefault="00076323" w:rsidP="00EC63F1">
            <w:pPr>
              <w:pStyle w:val="SingleTxtG"/>
              <w:ind w:left="0"/>
              <w:rPr>
                <w:lang w:val="en-GB"/>
              </w:rPr>
            </w:pPr>
            <w:r w:rsidRPr="005206C2">
              <w:rPr>
                <w:lang w:val="en-GB"/>
              </w:rPr>
              <w:t>Number of children</w:t>
            </w:r>
          </w:p>
        </w:tc>
        <w:tc>
          <w:tcPr>
            <w:tcW w:w="1719" w:type="pct"/>
          </w:tcPr>
          <w:p w14:paraId="4BFA8C26" w14:textId="77777777" w:rsidR="00076323" w:rsidRPr="005206C2" w:rsidRDefault="00076323" w:rsidP="00161DF4">
            <w:pPr>
              <w:pStyle w:val="SingleTxtG"/>
              <w:rPr>
                <w:lang w:val="en-GB"/>
              </w:rPr>
            </w:pPr>
            <w:r w:rsidRPr="005206C2">
              <w:rPr>
                <w:lang w:val="en-GB"/>
              </w:rPr>
              <w:t>36</w:t>
            </w:r>
          </w:p>
          <w:p w14:paraId="65DF6971" w14:textId="77777777" w:rsidR="00076323" w:rsidRPr="005206C2" w:rsidRDefault="00076323" w:rsidP="00EC63F1">
            <w:pPr>
              <w:pStyle w:val="SingleTxtG"/>
              <w:ind w:left="0"/>
              <w:rPr>
                <w:lang w:val="en-GB"/>
              </w:rPr>
            </w:pPr>
          </w:p>
        </w:tc>
        <w:tc>
          <w:tcPr>
            <w:tcW w:w="1668" w:type="pct"/>
          </w:tcPr>
          <w:p w14:paraId="46DCF382" w14:textId="062309E2" w:rsidR="00076323" w:rsidRPr="005206C2" w:rsidRDefault="00076323" w:rsidP="00FF5594">
            <w:pPr>
              <w:pStyle w:val="SingleTxtG"/>
              <w:ind w:left="0" w:right="0"/>
              <w:jc w:val="center"/>
              <w:rPr>
                <w:lang w:val="en-GB"/>
              </w:rPr>
            </w:pPr>
            <w:r w:rsidRPr="005206C2">
              <w:rPr>
                <w:lang w:val="en-GB"/>
              </w:rPr>
              <w:t>32</w:t>
            </w:r>
          </w:p>
        </w:tc>
      </w:tr>
    </w:tbl>
    <w:p w14:paraId="54A9AEB0" w14:textId="77777777" w:rsidR="00076323" w:rsidRPr="005206C2" w:rsidRDefault="00076323" w:rsidP="001541EF">
      <w:pPr>
        <w:pStyle w:val="SingleTxtG"/>
        <w:ind w:left="0"/>
        <w:rPr>
          <w:lang w:val="en-GB"/>
        </w:rPr>
      </w:pPr>
      <w:r w:rsidRPr="005206C2">
        <w:rPr>
          <w:lang w:val="en-GB"/>
        </w:rPr>
        <w:t>*until 27 October 2020</w:t>
      </w:r>
    </w:p>
    <w:p w14:paraId="0C9F8044" w14:textId="77777777" w:rsidR="00076323" w:rsidRPr="005206C2" w:rsidRDefault="00076323" w:rsidP="001541EF">
      <w:pPr>
        <w:pStyle w:val="SingleTxtG"/>
        <w:ind w:left="0"/>
        <w:rPr>
          <w:color w:val="FF0000"/>
          <w:lang w:val="en-GB"/>
        </w:rPr>
      </w:pPr>
    </w:p>
    <w:p w14:paraId="5E085A83" w14:textId="41393EF8" w:rsidR="00076323" w:rsidRPr="005206C2" w:rsidRDefault="00076323" w:rsidP="00F92EA1">
      <w:pPr>
        <w:pStyle w:val="SingleTxtG"/>
        <w:ind w:left="0" w:right="850"/>
        <w:rPr>
          <w:b/>
          <w:lang w:val="en-GB"/>
        </w:rPr>
      </w:pPr>
      <w:r w:rsidRPr="005206C2">
        <w:rPr>
          <w:b/>
          <w:lang w:val="en-GB"/>
        </w:rPr>
        <w:t>Table</w:t>
      </w:r>
      <w:r w:rsidR="002E4385">
        <w:rPr>
          <w:b/>
          <w:lang w:val="en-GB"/>
        </w:rPr>
        <w:t xml:space="preserve"> 21</w:t>
      </w:r>
      <w:r w:rsidRPr="005206C2">
        <w:rPr>
          <w:b/>
          <w:lang w:val="en-GB"/>
        </w:rPr>
        <w:t>:</w:t>
      </w:r>
      <w:r w:rsidR="00F92EA1" w:rsidRPr="005206C2">
        <w:rPr>
          <w:b/>
          <w:lang w:val="en-GB"/>
        </w:rPr>
        <w:t xml:space="preserve"> </w:t>
      </w:r>
      <w:r w:rsidRPr="005206C2">
        <w:rPr>
          <w:b/>
          <w:lang w:val="en-GB"/>
        </w:rPr>
        <w:t>Number</w:t>
      </w:r>
      <w:r w:rsidR="00F92EA1" w:rsidRPr="005206C2">
        <w:rPr>
          <w:b/>
          <w:lang w:val="en-GB"/>
        </w:rPr>
        <w:t xml:space="preserve"> </w:t>
      </w:r>
      <w:r w:rsidRPr="005206C2">
        <w:rPr>
          <w:b/>
          <w:lang w:val="en-GB"/>
        </w:rPr>
        <w:t>of</w:t>
      </w:r>
      <w:r w:rsidR="00F92EA1" w:rsidRPr="005206C2">
        <w:rPr>
          <w:b/>
          <w:lang w:val="en-GB"/>
        </w:rPr>
        <w:t xml:space="preserve"> </w:t>
      </w:r>
      <w:r w:rsidRPr="005206C2">
        <w:rPr>
          <w:b/>
          <w:lang w:val="en-GB"/>
        </w:rPr>
        <w:t>injured</w:t>
      </w:r>
      <w:r w:rsidR="00F92EA1" w:rsidRPr="005206C2">
        <w:rPr>
          <w:b/>
          <w:lang w:val="en-GB"/>
        </w:rPr>
        <w:t xml:space="preserve"> </w:t>
      </w:r>
      <w:r w:rsidRPr="005206C2">
        <w:rPr>
          <w:b/>
          <w:lang w:val="en-GB"/>
        </w:rPr>
        <w:t>children</w:t>
      </w:r>
      <w:r w:rsidR="00F92EA1" w:rsidRPr="005206C2">
        <w:rPr>
          <w:b/>
          <w:lang w:val="en-GB"/>
        </w:rPr>
        <w:t xml:space="preserve"> </w:t>
      </w:r>
      <w:r w:rsidRPr="005206C2">
        <w:rPr>
          <w:b/>
          <w:lang w:val="en-GB"/>
        </w:rPr>
        <w:t>–</w:t>
      </w:r>
      <w:r w:rsidR="00F92EA1" w:rsidRPr="005206C2">
        <w:rPr>
          <w:b/>
          <w:lang w:val="en-GB"/>
        </w:rPr>
        <w:t xml:space="preserve"> </w:t>
      </w:r>
      <w:r w:rsidRPr="005206C2">
        <w:rPr>
          <w:b/>
          <w:lang w:val="en-GB"/>
        </w:rPr>
        <w:t>lethal</w:t>
      </w:r>
      <w:r w:rsidR="00F92EA1" w:rsidRPr="005206C2">
        <w:rPr>
          <w:b/>
          <w:lang w:val="en-GB"/>
        </w:rPr>
        <w:t xml:space="preserve"> </w:t>
      </w:r>
      <w:r w:rsidRPr="005206C2">
        <w:rPr>
          <w:b/>
          <w:lang w:val="en-GB"/>
        </w:rPr>
        <w:t>injury</w:t>
      </w:r>
      <w:r w:rsidR="00F92EA1" w:rsidRPr="005206C2">
        <w:rPr>
          <w:b/>
          <w:lang w:val="en-GB"/>
        </w:rPr>
        <w:t xml:space="preserve"> </w:t>
      </w:r>
      <w:r w:rsidRPr="005206C2">
        <w:rPr>
          <w:b/>
          <w:lang w:val="en-GB"/>
        </w:rPr>
        <w:t>due</w:t>
      </w:r>
      <w:r w:rsidR="00F92EA1" w:rsidRPr="005206C2">
        <w:rPr>
          <w:b/>
          <w:lang w:val="en-GB"/>
        </w:rPr>
        <w:t xml:space="preserve"> </w:t>
      </w:r>
      <w:r w:rsidRPr="005206C2">
        <w:rPr>
          <w:b/>
          <w:lang w:val="en-GB"/>
        </w:rPr>
        <w:t>to</w:t>
      </w:r>
      <w:r w:rsidR="00F92EA1" w:rsidRPr="005206C2">
        <w:rPr>
          <w:b/>
          <w:lang w:val="en-GB"/>
        </w:rPr>
        <w:t xml:space="preserve"> </w:t>
      </w:r>
      <w:r w:rsidRPr="005206C2">
        <w:rPr>
          <w:b/>
          <w:lang w:val="en-GB"/>
        </w:rPr>
        <w:t>criminal</w:t>
      </w:r>
      <w:r w:rsidR="00F92EA1" w:rsidRPr="005206C2">
        <w:rPr>
          <w:b/>
          <w:lang w:val="en-GB"/>
        </w:rPr>
        <w:t xml:space="preserve"> </w:t>
      </w:r>
      <w:r w:rsidRPr="005206C2">
        <w:rPr>
          <w:b/>
          <w:lang w:val="en-GB"/>
        </w:rPr>
        <w:t>offence of Negligent Homicide as per Article 118 of the</w:t>
      </w:r>
      <w:r w:rsidR="00F92EA1" w:rsidRPr="005206C2">
        <w:rPr>
          <w:b/>
          <w:lang w:val="en-GB"/>
        </w:rPr>
        <w:t xml:space="preserve"> </w:t>
      </w:r>
      <w:r w:rsidRPr="005206C2">
        <w:rPr>
          <w:b/>
          <w:lang w:val="en-GB"/>
        </w:rPr>
        <w:t>Criminal</w:t>
      </w:r>
      <w:r w:rsidR="00F92EA1" w:rsidRPr="005206C2">
        <w:rPr>
          <w:b/>
          <w:lang w:val="en-GB"/>
        </w:rPr>
        <w:t xml:space="preserve"> </w:t>
      </w:r>
      <w:r w:rsidRPr="005206C2">
        <w:rPr>
          <w:b/>
          <w:lang w:val="en-GB"/>
        </w:rPr>
        <w:t>Code</w:t>
      </w:r>
      <w:r w:rsidR="00F92EA1" w:rsidRPr="005206C2">
        <w:rPr>
          <w:b/>
          <w:lang w:val="en-GB"/>
        </w:rPr>
        <w:t xml:space="preserve"> </w:t>
      </w:r>
      <w:r w:rsidRPr="005206C2">
        <w:rPr>
          <w:b/>
          <w:lang w:val="en-GB"/>
        </w:rPr>
        <w:t>in</w:t>
      </w:r>
      <w:r w:rsidR="00F92EA1" w:rsidRPr="005206C2">
        <w:rPr>
          <w:b/>
          <w:lang w:val="en-GB"/>
        </w:rPr>
        <w:t xml:space="preserve"> </w:t>
      </w:r>
      <w:r w:rsidRPr="005206C2">
        <w:rPr>
          <w:b/>
          <w:lang w:val="en-GB"/>
        </w:rPr>
        <w:t>the</w:t>
      </w:r>
      <w:r w:rsidR="00F92EA1" w:rsidRPr="005206C2">
        <w:rPr>
          <w:b/>
          <w:lang w:val="en-GB"/>
        </w:rPr>
        <w:t xml:space="preserve"> </w:t>
      </w:r>
      <w:r w:rsidRPr="005206C2">
        <w:rPr>
          <w:b/>
          <w:lang w:val="en-GB"/>
        </w:rPr>
        <w:t>period</w:t>
      </w:r>
      <w:r w:rsidR="00F92EA1" w:rsidRPr="005206C2">
        <w:rPr>
          <w:b/>
          <w:lang w:val="en-GB"/>
        </w:rPr>
        <w:t xml:space="preserve"> </w:t>
      </w:r>
      <w:r w:rsidRPr="005206C2">
        <w:rPr>
          <w:b/>
          <w:lang w:val="en-GB"/>
        </w:rPr>
        <w:t>2013–2019</w:t>
      </w:r>
      <w:r w:rsidR="00F92EA1" w:rsidRPr="005206C2">
        <w:rPr>
          <w:b/>
          <w:lang w:val="en-GB"/>
        </w:rPr>
        <w:t xml:space="preserve"> </w:t>
      </w:r>
      <w:r w:rsidRPr="005206C2">
        <w:rPr>
          <w:b/>
          <w:lang w:val="en-GB"/>
        </w:rPr>
        <w:t>for which a criminal charge was filed.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29"/>
        <w:gridCol w:w="3971"/>
        <w:gridCol w:w="2081"/>
        <w:gridCol w:w="629"/>
        <w:gridCol w:w="629"/>
        <w:gridCol w:w="623"/>
      </w:tblGrid>
      <w:tr w:rsidR="00076323" w:rsidRPr="005206C2" w14:paraId="1F1D79DE" w14:textId="77777777" w:rsidTr="00EC63F1">
        <w:trPr>
          <w:trHeight w:hRule="exact" w:val="307"/>
        </w:trPr>
        <w:tc>
          <w:tcPr>
            <w:tcW w:w="2814" w:type="pct"/>
            <w:gridSpan w:val="2"/>
            <w:shd w:val="clear" w:color="auto" w:fill="C5E0B3"/>
          </w:tcPr>
          <w:p w14:paraId="01853B12"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Number of actual affected people</w:t>
            </w:r>
          </w:p>
        </w:tc>
        <w:tc>
          <w:tcPr>
            <w:tcW w:w="1148" w:type="pct"/>
            <w:shd w:val="clear" w:color="auto" w:fill="C5E0B3"/>
          </w:tcPr>
          <w:p w14:paraId="6F37CF18"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347" w:type="pct"/>
            <w:shd w:val="clear" w:color="auto" w:fill="C5E0B3"/>
          </w:tcPr>
          <w:p w14:paraId="4B10B658"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Year</w:t>
            </w:r>
          </w:p>
        </w:tc>
        <w:tc>
          <w:tcPr>
            <w:tcW w:w="347" w:type="pct"/>
            <w:shd w:val="clear" w:color="auto" w:fill="C5E0B3"/>
          </w:tcPr>
          <w:p w14:paraId="5B301F44"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344" w:type="pct"/>
            <w:shd w:val="clear" w:color="auto" w:fill="C5E0B3"/>
          </w:tcPr>
          <w:p w14:paraId="602C509D"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r>
      <w:tr w:rsidR="00076323" w:rsidRPr="005206C2" w14:paraId="7C889E8D" w14:textId="77777777" w:rsidTr="00EC63F1">
        <w:trPr>
          <w:trHeight w:hRule="exact" w:val="288"/>
        </w:trPr>
        <w:tc>
          <w:tcPr>
            <w:tcW w:w="623" w:type="pct"/>
            <w:shd w:val="clear" w:color="auto" w:fill="C5E0B3"/>
          </w:tcPr>
          <w:p w14:paraId="48D90387" w14:textId="77777777" w:rsidR="00076323" w:rsidRPr="005206C2" w:rsidRDefault="00076323" w:rsidP="00EC63F1">
            <w:pPr>
              <w:pStyle w:val="TableParagraph"/>
              <w:spacing w:before="16" w:line="259" w:lineRule="exact"/>
              <w:ind w:left="27"/>
              <w:rPr>
                <w:rFonts w:ascii="Times New Roman" w:hAnsi="Times New Roman"/>
                <w:sz w:val="20"/>
                <w:szCs w:val="20"/>
              </w:rPr>
            </w:pPr>
            <w:r w:rsidRPr="005206C2">
              <w:rPr>
                <w:rFonts w:ascii="Times New Roman" w:hAnsi="Times New Roman"/>
                <w:sz w:val="20"/>
                <w:szCs w:val="20"/>
              </w:rPr>
              <w:t>Article</w:t>
            </w:r>
          </w:p>
        </w:tc>
        <w:tc>
          <w:tcPr>
            <w:tcW w:w="2191" w:type="pct"/>
            <w:shd w:val="clear" w:color="auto" w:fill="C5E0B3"/>
          </w:tcPr>
          <w:p w14:paraId="48692FA1" w14:textId="77777777" w:rsidR="00076323" w:rsidRPr="005206C2" w:rsidRDefault="00076323" w:rsidP="00EC63F1">
            <w:pPr>
              <w:pStyle w:val="TableParagraph"/>
              <w:spacing w:before="16" w:line="262" w:lineRule="exact"/>
              <w:ind w:left="27"/>
              <w:rPr>
                <w:rFonts w:ascii="Times New Roman" w:hAnsi="Times New Roman"/>
                <w:sz w:val="20"/>
                <w:szCs w:val="20"/>
              </w:rPr>
            </w:pPr>
            <w:r w:rsidRPr="005206C2">
              <w:rPr>
                <w:rFonts w:ascii="Times New Roman" w:hAnsi="Times New Roman"/>
                <w:sz w:val="20"/>
                <w:szCs w:val="20"/>
              </w:rPr>
              <w:t>Description of violation classification</w:t>
            </w:r>
          </w:p>
        </w:tc>
        <w:tc>
          <w:tcPr>
            <w:tcW w:w="1148" w:type="pct"/>
            <w:shd w:val="clear" w:color="auto" w:fill="C5E0B3"/>
          </w:tcPr>
          <w:p w14:paraId="06550850" w14:textId="77777777" w:rsidR="00076323" w:rsidRPr="005206C2" w:rsidRDefault="00076323" w:rsidP="00EC63F1">
            <w:pPr>
              <w:pStyle w:val="TableParagraph"/>
              <w:spacing w:line="264" w:lineRule="exact"/>
              <w:ind w:left="27"/>
              <w:rPr>
                <w:rFonts w:ascii="Times New Roman" w:hAnsi="Times New Roman"/>
                <w:sz w:val="20"/>
                <w:szCs w:val="20"/>
              </w:rPr>
            </w:pPr>
            <w:r w:rsidRPr="005206C2">
              <w:rPr>
                <w:rFonts w:ascii="Times New Roman" w:hAnsi="Times New Roman"/>
                <w:sz w:val="20"/>
                <w:szCs w:val="20"/>
              </w:rPr>
              <w:t>Injury</w:t>
            </w:r>
          </w:p>
        </w:tc>
        <w:tc>
          <w:tcPr>
            <w:tcW w:w="347" w:type="pct"/>
            <w:shd w:val="clear" w:color="auto" w:fill="C5E0B3"/>
          </w:tcPr>
          <w:p w14:paraId="072C89DB" w14:textId="77777777" w:rsidR="00076323" w:rsidRPr="005206C2" w:rsidRDefault="00076323" w:rsidP="00EC63F1">
            <w:pPr>
              <w:pStyle w:val="TableParagraph"/>
              <w:spacing w:line="264" w:lineRule="exact"/>
              <w:ind w:left="27"/>
              <w:rPr>
                <w:rFonts w:ascii="Times New Roman" w:hAnsi="Times New Roman"/>
                <w:sz w:val="20"/>
                <w:szCs w:val="20"/>
              </w:rPr>
            </w:pPr>
            <w:r w:rsidRPr="005206C2">
              <w:rPr>
                <w:rFonts w:ascii="Times New Roman" w:hAnsi="Times New Roman"/>
                <w:sz w:val="20"/>
                <w:szCs w:val="20"/>
              </w:rPr>
              <w:t>2015</w:t>
            </w:r>
          </w:p>
        </w:tc>
        <w:tc>
          <w:tcPr>
            <w:tcW w:w="347" w:type="pct"/>
            <w:shd w:val="clear" w:color="auto" w:fill="C5E0B3"/>
          </w:tcPr>
          <w:p w14:paraId="52B15127" w14:textId="77777777" w:rsidR="00076323" w:rsidRPr="005206C2" w:rsidRDefault="00076323" w:rsidP="00EC63F1">
            <w:pPr>
              <w:pStyle w:val="TableParagraph"/>
              <w:spacing w:line="264" w:lineRule="exact"/>
              <w:ind w:left="28"/>
              <w:rPr>
                <w:rFonts w:ascii="Times New Roman" w:hAnsi="Times New Roman"/>
                <w:sz w:val="20"/>
                <w:szCs w:val="20"/>
              </w:rPr>
            </w:pPr>
            <w:r w:rsidRPr="005206C2">
              <w:rPr>
                <w:rFonts w:ascii="Times New Roman" w:hAnsi="Times New Roman"/>
                <w:sz w:val="20"/>
                <w:szCs w:val="20"/>
              </w:rPr>
              <w:t>2016</w:t>
            </w:r>
          </w:p>
        </w:tc>
        <w:tc>
          <w:tcPr>
            <w:tcW w:w="344" w:type="pct"/>
            <w:shd w:val="clear" w:color="auto" w:fill="C5E0B3"/>
          </w:tcPr>
          <w:p w14:paraId="778320A7" w14:textId="77777777" w:rsidR="00076323" w:rsidRPr="005206C2" w:rsidRDefault="00076323" w:rsidP="00EC63F1">
            <w:pPr>
              <w:pStyle w:val="TableParagraph"/>
              <w:spacing w:line="264" w:lineRule="exact"/>
              <w:ind w:left="27"/>
              <w:rPr>
                <w:rFonts w:ascii="Times New Roman" w:hAnsi="Times New Roman"/>
                <w:sz w:val="20"/>
                <w:szCs w:val="20"/>
              </w:rPr>
            </w:pPr>
            <w:r w:rsidRPr="005206C2">
              <w:rPr>
                <w:rFonts w:ascii="Times New Roman" w:hAnsi="Times New Roman"/>
                <w:sz w:val="20"/>
                <w:szCs w:val="20"/>
              </w:rPr>
              <w:t>2017</w:t>
            </w:r>
          </w:p>
        </w:tc>
      </w:tr>
      <w:tr w:rsidR="00076323" w:rsidRPr="005206C2" w14:paraId="1FBEF725" w14:textId="77777777" w:rsidTr="00EC63F1">
        <w:trPr>
          <w:trHeight w:hRule="exact" w:val="319"/>
        </w:trPr>
        <w:tc>
          <w:tcPr>
            <w:tcW w:w="623" w:type="pct"/>
          </w:tcPr>
          <w:p w14:paraId="2037790A" w14:textId="77777777" w:rsidR="00076323" w:rsidRPr="005206C2" w:rsidRDefault="00076323" w:rsidP="00EC63F1">
            <w:pPr>
              <w:pStyle w:val="TableParagraph"/>
              <w:spacing w:before="22"/>
              <w:ind w:left="27"/>
              <w:rPr>
                <w:rFonts w:ascii="Times New Roman" w:hAnsi="Times New Roman"/>
                <w:sz w:val="20"/>
                <w:szCs w:val="20"/>
              </w:rPr>
            </w:pPr>
            <w:r w:rsidRPr="005206C2">
              <w:rPr>
                <w:rFonts w:ascii="Times New Roman" w:hAnsi="Times New Roman"/>
                <w:sz w:val="20"/>
                <w:szCs w:val="20"/>
              </w:rPr>
              <w:t>118</w:t>
            </w:r>
          </w:p>
        </w:tc>
        <w:tc>
          <w:tcPr>
            <w:tcW w:w="2191" w:type="pct"/>
          </w:tcPr>
          <w:p w14:paraId="0B2B4B2E" w14:textId="77777777" w:rsidR="00076323" w:rsidRPr="005206C2" w:rsidRDefault="00076323" w:rsidP="00EC63F1">
            <w:pPr>
              <w:pStyle w:val="TableParagraph"/>
              <w:spacing w:before="25"/>
              <w:ind w:left="27"/>
              <w:rPr>
                <w:rFonts w:ascii="Times New Roman" w:hAnsi="Times New Roman"/>
                <w:sz w:val="20"/>
                <w:szCs w:val="20"/>
              </w:rPr>
            </w:pPr>
            <w:r w:rsidRPr="005206C2">
              <w:rPr>
                <w:rFonts w:ascii="Times New Roman" w:hAnsi="Times New Roman"/>
                <w:sz w:val="20"/>
                <w:szCs w:val="20"/>
              </w:rPr>
              <w:t>Negligent Homicide</w:t>
            </w:r>
          </w:p>
        </w:tc>
        <w:tc>
          <w:tcPr>
            <w:tcW w:w="1148" w:type="pct"/>
          </w:tcPr>
          <w:p w14:paraId="16EFCF52" w14:textId="77777777" w:rsidR="00076323" w:rsidRPr="005206C2" w:rsidRDefault="00076323" w:rsidP="00EC63F1">
            <w:pPr>
              <w:pStyle w:val="TableParagraph"/>
              <w:spacing w:before="22"/>
              <w:ind w:left="27"/>
              <w:rPr>
                <w:rFonts w:ascii="Times New Roman" w:hAnsi="Times New Roman"/>
                <w:sz w:val="20"/>
                <w:szCs w:val="20"/>
              </w:rPr>
            </w:pPr>
            <w:r w:rsidRPr="005206C2">
              <w:rPr>
                <w:rFonts w:ascii="Times New Roman" w:hAnsi="Times New Roman"/>
                <w:sz w:val="20"/>
                <w:szCs w:val="20"/>
              </w:rPr>
              <w:t>Lethal injury</w:t>
            </w:r>
          </w:p>
        </w:tc>
        <w:tc>
          <w:tcPr>
            <w:tcW w:w="347" w:type="pct"/>
          </w:tcPr>
          <w:p w14:paraId="08F14BB1" w14:textId="77777777" w:rsidR="00076323" w:rsidRPr="005206C2" w:rsidRDefault="00076323" w:rsidP="00EC63F1">
            <w:pPr>
              <w:pStyle w:val="TableParagraph"/>
              <w:spacing w:before="22"/>
              <w:ind w:right="16"/>
              <w:jc w:val="right"/>
              <w:rPr>
                <w:rFonts w:ascii="Times New Roman" w:hAnsi="Times New Roman"/>
                <w:sz w:val="20"/>
                <w:szCs w:val="20"/>
              </w:rPr>
            </w:pPr>
            <w:r w:rsidRPr="005206C2">
              <w:rPr>
                <w:rFonts w:ascii="Times New Roman" w:hAnsi="Times New Roman"/>
                <w:w w:val="90"/>
                <w:sz w:val="20"/>
                <w:szCs w:val="20"/>
              </w:rPr>
              <w:t>1</w:t>
            </w:r>
          </w:p>
        </w:tc>
        <w:tc>
          <w:tcPr>
            <w:tcW w:w="347" w:type="pct"/>
          </w:tcPr>
          <w:p w14:paraId="2BF1830B" w14:textId="77777777" w:rsidR="00076323" w:rsidRPr="005206C2" w:rsidRDefault="00076323" w:rsidP="00EC63F1">
            <w:pPr>
              <w:pStyle w:val="TableParagraph"/>
              <w:spacing w:before="22"/>
              <w:ind w:right="16"/>
              <w:jc w:val="right"/>
              <w:rPr>
                <w:rFonts w:ascii="Times New Roman" w:hAnsi="Times New Roman"/>
                <w:sz w:val="20"/>
                <w:szCs w:val="20"/>
              </w:rPr>
            </w:pPr>
            <w:r w:rsidRPr="005206C2">
              <w:rPr>
                <w:rFonts w:ascii="Times New Roman" w:hAnsi="Times New Roman"/>
                <w:w w:val="90"/>
                <w:sz w:val="20"/>
                <w:szCs w:val="20"/>
              </w:rPr>
              <w:t>1</w:t>
            </w:r>
          </w:p>
        </w:tc>
        <w:tc>
          <w:tcPr>
            <w:tcW w:w="344" w:type="pct"/>
          </w:tcPr>
          <w:p w14:paraId="6B3D0A3F" w14:textId="77777777" w:rsidR="00076323" w:rsidRPr="005206C2" w:rsidRDefault="00076323" w:rsidP="00EC63F1">
            <w:pPr>
              <w:pStyle w:val="TableParagraph"/>
              <w:spacing w:before="22"/>
              <w:ind w:right="16"/>
              <w:jc w:val="right"/>
              <w:rPr>
                <w:rFonts w:ascii="Times New Roman" w:hAnsi="Times New Roman"/>
                <w:sz w:val="20"/>
                <w:szCs w:val="20"/>
              </w:rPr>
            </w:pPr>
            <w:r w:rsidRPr="005206C2">
              <w:rPr>
                <w:rFonts w:ascii="Times New Roman" w:hAnsi="Times New Roman"/>
                <w:w w:val="90"/>
                <w:sz w:val="20"/>
                <w:szCs w:val="20"/>
              </w:rPr>
              <w:t>1</w:t>
            </w:r>
          </w:p>
        </w:tc>
      </w:tr>
    </w:tbl>
    <w:p w14:paraId="7C1BFB6A" w14:textId="77777777" w:rsidR="00076323" w:rsidRPr="005206C2" w:rsidRDefault="00076323" w:rsidP="001541EF">
      <w:pPr>
        <w:pStyle w:val="SingleTxtG"/>
        <w:ind w:left="0"/>
        <w:rPr>
          <w:lang w:val="en-GB"/>
        </w:rPr>
      </w:pPr>
    </w:p>
    <w:p w14:paraId="5888FB75" w14:textId="63DE1E05" w:rsidR="00076323" w:rsidRPr="005206C2" w:rsidRDefault="00076323" w:rsidP="001541EF">
      <w:pPr>
        <w:pStyle w:val="SingleTxtG"/>
        <w:ind w:left="0"/>
        <w:rPr>
          <w:b/>
          <w:lang w:val="en-GB"/>
        </w:rPr>
      </w:pPr>
      <w:r w:rsidRPr="005206C2">
        <w:rPr>
          <w:b/>
          <w:lang w:val="en-GB"/>
        </w:rPr>
        <w:t>Table</w:t>
      </w:r>
      <w:r w:rsidR="002E4385">
        <w:rPr>
          <w:b/>
          <w:lang w:val="en-GB"/>
        </w:rPr>
        <w:t xml:space="preserve"> 22</w:t>
      </w:r>
      <w:r w:rsidRPr="005206C2">
        <w:rPr>
          <w:b/>
          <w:lang w:val="en-GB"/>
        </w:rPr>
        <w:t>: Number of suicides among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3"/>
        <w:gridCol w:w="4959"/>
      </w:tblGrid>
      <w:tr w:rsidR="00076323" w:rsidRPr="005206C2" w14:paraId="50B68BB7" w14:textId="77777777" w:rsidTr="00EC63F1">
        <w:tc>
          <w:tcPr>
            <w:tcW w:w="1180" w:type="pct"/>
            <w:shd w:val="clear" w:color="auto" w:fill="C5E0B3"/>
          </w:tcPr>
          <w:p w14:paraId="1A238B5A" w14:textId="77777777" w:rsidR="00076323" w:rsidRPr="005206C2" w:rsidRDefault="00076323" w:rsidP="00EC63F1">
            <w:pPr>
              <w:pStyle w:val="SingleTxtG"/>
              <w:ind w:left="0"/>
              <w:rPr>
                <w:lang w:val="en-GB"/>
              </w:rPr>
            </w:pPr>
            <w:r w:rsidRPr="005206C2">
              <w:rPr>
                <w:lang w:val="en-GB"/>
              </w:rPr>
              <w:t>Year / Number</w:t>
            </w:r>
          </w:p>
        </w:tc>
        <w:tc>
          <w:tcPr>
            <w:tcW w:w="1426" w:type="pct"/>
            <w:shd w:val="clear" w:color="auto" w:fill="C5E0B3"/>
          </w:tcPr>
          <w:p w14:paraId="60A5B8FC" w14:textId="77777777" w:rsidR="00076323" w:rsidRPr="005206C2" w:rsidRDefault="00076323" w:rsidP="00EC63F1">
            <w:pPr>
              <w:pStyle w:val="SingleTxtG"/>
              <w:ind w:left="0"/>
              <w:rPr>
                <w:lang w:val="en-GB"/>
              </w:rPr>
            </w:pPr>
            <w:r w:rsidRPr="005206C2">
              <w:rPr>
                <w:lang w:val="en-GB"/>
              </w:rPr>
              <w:t>2013-2020</w:t>
            </w:r>
          </w:p>
        </w:tc>
      </w:tr>
      <w:tr w:rsidR="00076323" w:rsidRPr="005206C2" w14:paraId="30E13AF6" w14:textId="77777777" w:rsidTr="00EC63F1">
        <w:tc>
          <w:tcPr>
            <w:tcW w:w="1180" w:type="pct"/>
          </w:tcPr>
          <w:p w14:paraId="061AC21A" w14:textId="77777777" w:rsidR="00076323" w:rsidRPr="005206C2" w:rsidRDefault="00076323" w:rsidP="00EC63F1">
            <w:pPr>
              <w:pStyle w:val="SingleTxtG"/>
              <w:ind w:left="0"/>
              <w:rPr>
                <w:lang w:val="en-GB"/>
              </w:rPr>
            </w:pPr>
            <w:r w:rsidRPr="005206C2">
              <w:rPr>
                <w:lang w:val="en-GB"/>
              </w:rPr>
              <w:t>Number of suicides among children</w:t>
            </w:r>
          </w:p>
        </w:tc>
        <w:tc>
          <w:tcPr>
            <w:tcW w:w="1426" w:type="pct"/>
          </w:tcPr>
          <w:p w14:paraId="4B951206" w14:textId="77777777" w:rsidR="00076323" w:rsidRPr="005206C2" w:rsidRDefault="00076323" w:rsidP="00EC63F1">
            <w:pPr>
              <w:pStyle w:val="SingleTxtG"/>
              <w:ind w:left="0"/>
              <w:rPr>
                <w:lang w:val="en-GB"/>
              </w:rPr>
            </w:pPr>
            <w:r w:rsidRPr="005206C2">
              <w:rPr>
                <w:lang w:val="en-GB"/>
              </w:rPr>
              <w:t>24</w:t>
            </w:r>
          </w:p>
        </w:tc>
      </w:tr>
    </w:tbl>
    <w:p w14:paraId="4B9FAD7B" w14:textId="77777777" w:rsidR="00076323" w:rsidRPr="005206C2" w:rsidRDefault="00076323" w:rsidP="001541EF">
      <w:pPr>
        <w:pStyle w:val="SingleTxtG"/>
        <w:ind w:left="0"/>
        <w:rPr>
          <w:color w:val="FF0000"/>
          <w:lang w:val="en-GB"/>
        </w:rPr>
      </w:pPr>
    </w:p>
    <w:p w14:paraId="47CF37C7" w14:textId="77777777" w:rsidR="00076323" w:rsidRPr="005206C2" w:rsidRDefault="00076323" w:rsidP="001927F4">
      <w:pPr>
        <w:pStyle w:val="H1G"/>
        <w:tabs>
          <w:tab w:val="clear" w:pos="851"/>
          <w:tab w:val="right" w:pos="142"/>
        </w:tabs>
        <w:ind w:left="0" w:firstLine="0"/>
        <w:rPr>
          <w:sz w:val="20"/>
          <w:lang w:val="en-GB"/>
        </w:rPr>
      </w:pPr>
      <w:r w:rsidRPr="005206C2">
        <w:rPr>
          <w:sz w:val="20"/>
          <w:lang w:val="en-GB"/>
        </w:rPr>
        <w:tab/>
        <w:t>D.</w:t>
      </w:r>
      <w:r w:rsidRPr="005206C2">
        <w:rPr>
          <w:sz w:val="20"/>
          <w:lang w:val="en-GB"/>
        </w:rPr>
        <w:tab/>
        <w:t xml:space="preserve">Civil rights and freedoms </w:t>
      </w:r>
    </w:p>
    <w:p w14:paraId="739B9CF0" w14:textId="780C5A3C" w:rsidR="00076323" w:rsidRPr="005206C2" w:rsidRDefault="00076323" w:rsidP="003A697D">
      <w:pPr>
        <w:pStyle w:val="SingleTxtG"/>
        <w:ind w:left="0"/>
        <w:rPr>
          <w:b/>
          <w:lang w:val="en-GB"/>
        </w:rPr>
      </w:pPr>
      <w:r w:rsidRPr="005206C2">
        <w:rPr>
          <w:b/>
          <w:lang w:val="en-GB"/>
        </w:rPr>
        <w:t>Table</w:t>
      </w:r>
      <w:r w:rsidR="002E4385">
        <w:rPr>
          <w:b/>
          <w:lang w:val="en-GB"/>
        </w:rPr>
        <w:t xml:space="preserve"> 23</w:t>
      </w:r>
      <w:r w:rsidRPr="005206C2">
        <w:rPr>
          <w:b/>
          <w:lang w:val="en-GB"/>
        </w:rPr>
        <w:t>: Number of libraries accessible to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3"/>
        <w:gridCol w:w="4959"/>
      </w:tblGrid>
      <w:tr w:rsidR="00076323" w:rsidRPr="005206C2" w14:paraId="4B4B336E" w14:textId="77777777" w:rsidTr="00EC63F1">
        <w:tc>
          <w:tcPr>
            <w:tcW w:w="1180" w:type="pct"/>
            <w:shd w:val="clear" w:color="auto" w:fill="C5E0B3"/>
          </w:tcPr>
          <w:p w14:paraId="33E0A69D" w14:textId="77777777" w:rsidR="00076323" w:rsidRPr="005206C2" w:rsidRDefault="00076323" w:rsidP="00EC63F1">
            <w:pPr>
              <w:pStyle w:val="SingleTxtG"/>
              <w:ind w:left="0"/>
              <w:rPr>
                <w:lang w:val="en-GB"/>
              </w:rPr>
            </w:pPr>
            <w:r w:rsidRPr="005206C2">
              <w:rPr>
                <w:lang w:val="en-GB"/>
              </w:rPr>
              <w:t>Year /Number</w:t>
            </w:r>
          </w:p>
        </w:tc>
        <w:tc>
          <w:tcPr>
            <w:tcW w:w="1426" w:type="pct"/>
            <w:shd w:val="clear" w:color="auto" w:fill="C5E0B3"/>
          </w:tcPr>
          <w:p w14:paraId="4C649F97" w14:textId="77777777" w:rsidR="00076323" w:rsidRPr="005206C2" w:rsidRDefault="00076323" w:rsidP="00EC63F1">
            <w:pPr>
              <w:pStyle w:val="SingleTxtG"/>
              <w:ind w:left="0"/>
              <w:rPr>
                <w:lang w:val="en-GB"/>
              </w:rPr>
            </w:pPr>
            <w:r w:rsidRPr="005206C2">
              <w:rPr>
                <w:lang w:val="en-GB"/>
              </w:rPr>
              <w:t>2013-2020</w:t>
            </w:r>
          </w:p>
        </w:tc>
      </w:tr>
      <w:tr w:rsidR="00076323" w:rsidRPr="005206C2" w14:paraId="04B7944D" w14:textId="77777777" w:rsidTr="00EC63F1">
        <w:tc>
          <w:tcPr>
            <w:tcW w:w="1180" w:type="pct"/>
          </w:tcPr>
          <w:p w14:paraId="1F00D90E" w14:textId="77777777" w:rsidR="00076323" w:rsidRPr="005206C2" w:rsidRDefault="00076323" w:rsidP="00EC63F1">
            <w:pPr>
              <w:pStyle w:val="SingleTxtG"/>
              <w:ind w:left="0"/>
              <w:rPr>
                <w:lang w:val="en-GB"/>
              </w:rPr>
            </w:pPr>
            <w:r w:rsidRPr="005206C2">
              <w:rPr>
                <w:lang w:val="en-GB"/>
              </w:rPr>
              <w:t>Number of libraries accessible to children</w:t>
            </w:r>
          </w:p>
        </w:tc>
        <w:tc>
          <w:tcPr>
            <w:tcW w:w="1426" w:type="pct"/>
          </w:tcPr>
          <w:p w14:paraId="7E93BC9B" w14:textId="68ACF3D0" w:rsidR="00076323" w:rsidRPr="005206C2" w:rsidRDefault="00076323" w:rsidP="00EC63F1">
            <w:pPr>
              <w:pStyle w:val="SingleTxtG"/>
              <w:ind w:left="0"/>
              <w:rPr>
                <w:lang w:val="en-GB"/>
              </w:rPr>
            </w:pPr>
            <w:r w:rsidRPr="005206C2">
              <w:rPr>
                <w:lang w:val="en-GB"/>
              </w:rPr>
              <w:t>58 public libraries, operating a total of 273 local libraries or units and 13 mobile libraries</w:t>
            </w:r>
          </w:p>
        </w:tc>
      </w:tr>
    </w:tbl>
    <w:p w14:paraId="67EC3AD9" w14:textId="77777777" w:rsidR="00B2766F" w:rsidRDefault="00B2766F" w:rsidP="004D742B">
      <w:pPr>
        <w:pStyle w:val="H1G"/>
        <w:tabs>
          <w:tab w:val="clear" w:pos="851"/>
        </w:tabs>
        <w:ind w:left="0" w:firstLine="0"/>
        <w:rPr>
          <w:sz w:val="20"/>
          <w:lang w:val="en-GB"/>
        </w:rPr>
      </w:pPr>
    </w:p>
    <w:p w14:paraId="3597DC7C" w14:textId="38F69CDA" w:rsidR="00076323" w:rsidRPr="005206C2" w:rsidRDefault="00076323" w:rsidP="004D742B">
      <w:pPr>
        <w:pStyle w:val="H1G"/>
        <w:tabs>
          <w:tab w:val="clear" w:pos="851"/>
        </w:tabs>
        <w:ind w:left="0" w:firstLine="0"/>
        <w:rPr>
          <w:sz w:val="20"/>
          <w:lang w:val="en-GB"/>
        </w:rPr>
      </w:pPr>
      <w:r w:rsidRPr="005206C2">
        <w:rPr>
          <w:sz w:val="20"/>
          <w:lang w:val="en-GB"/>
        </w:rPr>
        <w:t>E.</w:t>
      </w:r>
      <w:r w:rsidRPr="005206C2">
        <w:rPr>
          <w:sz w:val="20"/>
          <w:lang w:val="en-GB"/>
        </w:rPr>
        <w:tab/>
        <w:t xml:space="preserve">Violence against children </w:t>
      </w:r>
    </w:p>
    <w:p w14:paraId="1DF2435C" w14:textId="509E6BF3" w:rsidR="00076323" w:rsidRPr="005206C2" w:rsidRDefault="00076323" w:rsidP="00DF7D9A">
      <w:pPr>
        <w:pStyle w:val="SingleTxtG"/>
        <w:ind w:left="0" w:right="850"/>
        <w:rPr>
          <w:b/>
          <w:lang w:val="en-GB"/>
        </w:rPr>
      </w:pPr>
      <w:r w:rsidRPr="005206C2">
        <w:rPr>
          <w:b/>
          <w:lang w:val="en-GB"/>
        </w:rPr>
        <w:t>Table</w:t>
      </w:r>
      <w:r w:rsidR="002E4385">
        <w:rPr>
          <w:b/>
          <w:lang w:val="en-GB"/>
        </w:rPr>
        <w:t xml:space="preserve"> 24</w:t>
      </w:r>
      <w:r w:rsidRPr="005206C2">
        <w:rPr>
          <w:b/>
          <w:lang w:val="en-GB"/>
        </w:rPr>
        <w:t>: Number of affected children due to the criminal offence of Neglect and Maltreatment of a Child as per Article 192 of the Criminal Code relating to the relationship between the offender and the victim (child, stepchild, adopted child, foster child)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71"/>
        <w:gridCol w:w="2334"/>
        <w:gridCol w:w="1711"/>
        <w:gridCol w:w="506"/>
        <w:gridCol w:w="509"/>
        <w:gridCol w:w="506"/>
        <w:gridCol w:w="509"/>
        <w:gridCol w:w="506"/>
        <w:gridCol w:w="506"/>
        <w:gridCol w:w="504"/>
      </w:tblGrid>
      <w:tr w:rsidR="00076323" w:rsidRPr="005206C2" w14:paraId="4FE87064" w14:textId="77777777" w:rsidTr="00EC63F1">
        <w:trPr>
          <w:trHeight w:hRule="exact" w:val="296"/>
        </w:trPr>
        <w:tc>
          <w:tcPr>
            <w:tcW w:w="3044" w:type="pct"/>
            <w:gridSpan w:val="3"/>
            <w:shd w:val="clear" w:color="auto" w:fill="C5E0B3"/>
          </w:tcPr>
          <w:p w14:paraId="720EF0B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Number of actual affected people</w:t>
            </w:r>
          </w:p>
        </w:tc>
        <w:tc>
          <w:tcPr>
            <w:tcW w:w="279" w:type="pct"/>
            <w:shd w:val="clear" w:color="auto" w:fill="C5E0B3"/>
          </w:tcPr>
          <w:p w14:paraId="42369E70" w14:textId="77777777" w:rsidR="00076323" w:rsidRPr="005206C2" w:rsidRDefault="00076323" w:rsidP="00EC63F1">
            <w:pPr>
              <w:pStyle w:val="TableParagraph"/>
              <w:ind w:left="22"/>
              <w:rPr>
                <w:rFonts w:ascii="Times New Roman" w:hAnsi="Times New Roman"/>
                <w:sz w:val="20"/>
                <w:szCs w:val="20"/>
              </w:rPr>
            </w:pPr>
            <w:r w:rsidRPr="005206C2">
              <w:rPr>
                <w:rFonts w:ascii="Times New Roman" w:hAnsi="Times New Roman"/>
                <w:sz w:val="20"/>
                <w:szCs w:val="20"/>
              </w:rPr>
              <w:t>Year</w:t>
            </w:r>
          </w:p>
        </w:tc>
        <w:tc>
          <w:tcPr>
            <w:tcW w:w="281" w:type="pct"/>
            <w:shd w:val="clear" w:color="auto" w:fill="C5E0B3"/>
          </w:tcPr>
          <w:p w14:paraId="4468FA71"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0A5C8D08"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81" w:type="pct"/>
            <w:shd w:val="clear" w:color="auto" w:fill="C5E0B3"/>
          </w:tcPr>
          <w:p w14:paraId="1B9B266E"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2A1DF81E"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5AC46C8A"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3C84DB93"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r>
      <w:tr w:rsidR="00076323" w:rsidRPr="005206C2" w14:paraId="4F6F02F2" w14:textId="77777777" w:rsidTr="00EC63F1">
        <w:trPr>
          <w:trHeight w:hRule="exact" w:val="564"/>
        </w:trPr>
        <w:tc>
          <w:tcPr>
            <w:tcW w:w="812" w:type="pct"/>
            <w:shd w:val="clear" w:color="auto" w:fill="C5E0B3"/>
          </w:tcPr>
          <w:p w14:paraId="232C8BF0" w14:textId="77777777" w:rsidR="00076323" w:rsidRPr="005206C2" w:rsidRDefault="00076323" w:rsidP="00EC63F1">
            <w:pPr>
              <w:pStyle w:val="TableParagraph"/>
              <w:spacing w:before="8"/>
              <w:ind w:left="23"/>
              <w:rPr>
                <w:rFonts w:ascii="Times New Roman" w:hAnsi="Times New Roman"/>
                <w:sz w:val="20"/>
                <w:szCs w:val="20"/>
              </w:rPr>
            </w:pPr>
            <w:r w:rsidRPr="005206C2">
              <w:rPr>
                <w:rFonts w:ascii="Times New Roman" w:hAnsi="Times New Roman"/>
                <w:sz w:val="20"/>
                <w:szCs w:val="20"/>
              </w:rPr>
              <w:t>Article</w:t>
            </w:r>
          </w:p>
        </w:tc>
        <w:tc>
          <w:tcPr>
            <w:tcW w:w="1288" w:type="pct"/>
            <w:shd w:val="clear" w:color="auto" w:fill="C5E0B3"/>
          </w:tcPr>
          <w:p w14:paraId="7F014755" w14:textId="77777777" w:rsidR="00076323" w:rsidRPr="005206C2" w:rsidRDefault="00076323" w:rsidP="00EC63F1">
            <w:pPr>
              <w:pStyle w:val="TableParagraph"/>
              <w:spacing w:before="8"/>
              <w:ind w:left="23"/>
              <w:rPr>
                <w:rFonts w:ascii="Times New Roman" w:hAnsi="Times New Roman"/>
                <w:sz w:val="20"/>
                <w:szCs w:val="20"/>
              </w:rPr>
            </w:pPr>
            <w:r w:rsidRPr="005206C2">
              <w:rPr>
                <w:rFonts w:ascii="Times New Roman" w:hAnsi="Times New Roman"/>
                <w:sz w:val="20"/>
                <w:szCs w:val="20"/>
              </w:rPr>
              <w:t>Description of violation classification</w:t>
            </w:r>
          </w:p>
        </w:tc>
        <w:tc>
          <w:tcPr>
            <w:tcW w:w="944" w:type="pct"/>
            <w:shd w:val="clear" w:color="auto" w:fill="C5E0B3"/>
          </w:tcPr>
          <w:p w14:paraId="6F1A7D37" w14:textId="4E12577E" w:rsidR="00076323" w:rsidRPr="005206C2" w:rsidRDefault="00076323" w:rsidP="00EC63F1">
            <w:pPr>
              <w:pStyle w:val="TableParagraph"/>
              <w:spacing w:before="8"/>
              <w:ind w:left="27"/>
              <w:rPr>
                <w:rFonts w:ascii="Times New Roman" w:hAnsi="Times New Roman"/>
                <w:sz w:val="20"/>
                <w:szCs w:val="20"/>
              </w:rPr>
            </w:pPr>
            <w:r w:rsidRPr="005206C2">
              <w:rPr>
                <w:rFonts w:ascii="Times New Roman" w:hAnsi="Times New Roman"/>
                <w:sz w:val="20"/>
                <w:szCs w:val="20"/>
              </w:rPr>
              <w:t>Relationship</w:t>
            </w:r>
          </w:p>
        </w:tc>
        <w:tc>
          <w:tcPr>
            <w:tcW w:w="279" w:type="pct"/>
            <w:shd w:val="clear" w:color="auto" w:fill="C5E0B3"/>
          </w:tcPr>
          <w:p w14:paraId="66429233"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2013</w:t>
            </w:r>
          </w:p>
        </w:tc>
        <w:tc>
          <w:tcPr>
            <w:tcW w:w="281" w:type="pct"/>
            <w:shd w:val="clear" w:color="auto" w:fill="C5E0B3"/>
          </w:tcPr>
          <w:p w14:paraId="22EFAC09" w14:textId="77777777" w:rsidR="00076323" w:rsidRPr="005206C2" w:rsidRDefault="00076323" w:rsidP="00EC63F1">
            <w:pPr>
              <w:pStyle w:val="TableParagraph"/>
              <w:spacing w:before="12"/>
              <w:ind w:left="27"/>
              <w:rPr>
                <w:rFonts w:ascii="Times New Roman" w:hAnsi="Times New Roman"/>
                <w:sz w:val="20"/>
                <w:szCs w:val="20"/>
              </w:rPr>
            </w:pPr>
            <w:r w:rsidRPr="005206C2">
              <w:rPr>
                <w:rFonts w:ascii="Times New Roman" w:hAnsi="Times New Roman"/>
                <w:sz w:val="20"/>
                <w:szCs w:val="20"/>
              </w:rPr>
              <w:t>2014</w:t>
            </w:r>
          </w:p>
        </w:tc>
        <w:tc>
          <w:tcPr>
            <w:tcW w:w="279" w:type="pct"/>
            <w:shd w:val="clear" w:color="auto" w:fill="C5E0B3"/>
          </w:tcPr>
          <w:p w14:paraId="5FA79242"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2015</w:t>
            </w:r>
          </w:p>
        </w:tc>
        <w:tc>
          <w:tcPr>
            <w:tcW w:w="281" w:type="pct"/>
            <w:shd w:val="clear" w:color="auto" w:fill="C5E0B3"/>
          </w:tcPr>
          <w:p w14:paraId="3AA2E8A3" w14:textId="77777777" w:rsidR="00076323" w:rsidRPr="005206C2" w:rsidRDefault="00076323" w:rsidP="00EC63F1">
            <w:pPr>
              <w:pStyle w:val="TableParagraph"/>
              <w:spacing w:before="12"/>
              <w:ind w:left="27"/>
              <w:rPr>
                <w:rFonts w:ascii="Times New Roman" w:hAnsi="Times New Roman"/>
                <w:sz w:val="20"/>
                <w:szCs w:val="20"/>
              </w:rPr>
            </w:pPr>
            <w:r w:rsidRPr="005206C2">
              <w:rPr>
                <w:rFonts w:ascii="Times New Roman" w:hAnsi="Times New Roman"/>
                <w:sz w:val="20"/>
                <w:szCs w:val="20"/>
              </w:rPr>
              <w:t>2016</w:t>
            </w:r>
          </w:p>
        </w:tc>
        <w:tc>
          <w:tcPr>
            <w:tcW w:w="279" w:type="pct"/>
            <w:shd w:val="clear" w:color="auto" w:fill="C5E0B3"/>
          </w:tcPr>
          <w:p w14:paraId="16C375F5"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2017</w:t>
            </w:r>
          </w:p>
        </w:tc>
        <w:tc>
          <w:tcPr>
            <w:tcW w:w="279" w:type="pct"/>
            <w:shd w:val="clear" w:color="auto" w:fill="C5E0B3"/>
          </w:tcPr>
          <w:p w14:paraId="6390E915"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2018</w:t>
            </w:r>
          </w:p>
        </w:tc>
        <w:tc>
          <w:tcPr>
            <w:tcW w:w="279" w:type="pct"/>
            <w:shd w:val="clear" w:color="auto" w:fill="C5E0B3"/>
          </w:tcPr>
          <w:p w14:paraId="494AA37E" w14:textId="77777777" w:rsidR="00076323" w:rsidRPr="005206C2" w:rsidRDefault="00076323" w:rsidP="00EC63F1">
            <w:pPr>
              <w:pStyle w:val="TableParagraph"/>
              <w:spacing w:before="12"/>
              <w:ind w:left="27"/>
              <w:rPr>
                <w:rFonts w:ascii="Times New Roman" w:hAnsi="Times New Roman"/>
                <w:sz w:val="20"/>
                <w:szCs w:val="20"/>
              </w:rPr>
            </w:pPr>
            <w:r w:rsidRPr="005206C2">
              <w:rPr>
                <w:rFonts w:ascii="Times New Roman" w:hAnsi="Times New Roman"/>
                <w:sz w:val="20"/>
                <w:szCs w:val="20"/>
              </w:rPr>
              <w:t>2019</w:t>
            </w:r>
          </w:p>
        </w:tc>
      </w:tr>
      <w:tr w:rsidR="00076323" w:rsidRPr="005206C2" w14:paraId="35B8472D" w14:textId="77777777" w:rsidTr="00EC63F1">
        <w:trPr>
          <w:trHeight w:hRule="exact" w:val="553"/>
        </w:trPr>
        <w:tc>
          <w:tcPr>
            <w:tcW w:w="812" w:type="pct"/>
          </w:tcPr>
          <w:p w14:paraId="70D0E68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192</w:t>
            </w:r>
          </w:p>
        </w:tc>
        <w:tc>
          <w:tcPr>
            <w:tcW w:w="1288" w:type="pct"/>
          </w:tcPr>
          <w:p w14:paraId="19281F5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Neglect and Maltreatment of a Child</w:t>
            </w:r>
          </w:p>
        </w:tc>
        <w:tc>
          <w:tcPr>
            <w:tcW w:w="944" w:type="pct"/>
          </w:tcPr>
          <w:p w14:paraId="3345ECF2"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Child</w:t>
            </w:r>
          </w:p>
        </w:tc>
        <w:tc>
          <w:tcPr>
            <w:tcW w:w="279" w:type="pct"/>
          </w:tcPr>
          <w:p w14:paraId="1C9FD230"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483</w:t>
            </w:r>
          </w:p>
        </w:tc>
        <w:tc>
          <w:tcPr>
            <w:tcW w:w="281" w:type="pct"/>
          </w:tcPr>
          <w:p w14:paraId="3A4F3FD9"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462</w:t>
            </w:r>
          </w:p>
        </w:tc>
        <w:tc>
          <w:tcPr>
            <w:tcW w:w="279" w:type="pct"/>
          </w:tcPr>
          <w:p w14:paraId="0D513B75"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373</w:t>
            </w:r>
          </w:p>
        </w:tc>
        <w:tc>
          <w:tcPr>
            <w:tcW w:w="281" w:type="pct"/>
          </w:tcPr>
          <w:p w14:paraId="00629FE5"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450</w:t>
            </w:r>
          </w:p>
        </w:tc>
        <w:tc>
          <w:tcPr>
            <w:tcW w:w="279" w:type="pct"/>
          </w:tcPr>
          <w:p w14:paraId="629CC3FE"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329</w:t>
            </w:r>
          </w:p>
        </w:tc>
        <w:tc>
          <w:tcPr>
            <w:tcW w:w="279" w:type="pct"/>
          </w:tcPr>
          <w:p w14:paraId="3317E322"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383</w:t>
            </w:r>
          </w:p>
        </w:tc>
        <w:tc>
          <w:tcPr>
            <w:tcW w:w="279" w:type="pct"/>
          </w:tcPr>
          <w:p w14:paraId="36715AE1"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531</w:t>
            </w:r>
          </w:p>
        </w:tc>
      </w:tr>
      <w:tr w:rsidR="00076323" w:rsidRPr="005206C2" w14:paraId="31BE930C" w14:textId="77777777" w:rsidTr="00EC63F1">
        <w:trPr>
          <w:trHeight w:hRule="exact" w:val="302"/>
        </w:trPr>
        <w:tc>
          <w:tcPr>
            <w:tcW w:w="812" w:type="pct"/>
          </w:tcPr>
          <w:p w14:paraId="798F503A"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88" w:type="pct"/>
          </w:tcPr>
          <w:p w14:paraId="0A05BAD5"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944" w:type="pct"/>
          </w:tcPr>
          <w:p w14:paraId="18DD374D"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Stepchild</w:t>
            </w:r>
          </w:p>
        </w:tc>
        <w:tc>
          <w:tcPr>
            <w:tcW w:w="279" w:type="pct"/>
          </w:tcPr>
          <w:p w14:paraId="799F481B"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29</w:t>
            </w:r>
          </w:p>
        </w:tc>
        <w:tc>
          <w:tcPr>
            <w:tcW w:w="281" w:type="pct"/>
          </w:tcPr>
          <w:p w14:paraId="6E9E2A6B"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15</w:t>
            </w:r>
          </w:p>
        </w:tc>
        <w:tc>
          <w:tcPr>
            <w:tcW w:w="279" w:type="pct"/>
          </w:tcPr>
          <w:p w14:paraId="44CE3964"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20</w:t>
            </w:r>
          </w:p>
        </w:tc>
        <w:tc>
          <w:tcPr>
            <w:tcW w:w="281" w:type="pct"/>
          </w:tcPr>
          <w:p w14:paraId="367C882C"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21</w:t>
            </w:r>
          </w:p>
        </w:tc>
        <w:tc>
          <w:tcPr>
            <w:tcW w:w="279" w:type="pct"/>
          </w:tcPr>
          <w:p w14:paraId="6280C777"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16</w:t>
            </w:r>
          </w:p>
        </w:tc>
        <w:tc>
          <w:tcPr>
            <w:tcW w:w="279" w:type="pct"/>
          </w:tcPr>
          <w:p w14:paraId="01710503"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27</w:t>
            </w:r>
          </w:p>
        </w:tc>
        <w:tc>
          <w:tcPr>
            <w:tcW w:w="279" w:type="pct"/>
          </w:tcPr>
          <w:p w14:paraId="67DA0354"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33</w:t>
            </w:r>
          </w:p>
        </w:tc>
      </w:tr>
      <w:tr w:rsidR="00076323" w:rsidRPr="005206C2" w14:paraId="039B4FBD" w14:textId="77777777" w:rsidTr="00EC63F1">
        <w:trPr>
          <w:trHeight w:hRule="exact" w:val="307"/>
        </w:trPr>
        <w:tc>
          <w:tcPr>
            <w:tcW w:w="812" w:type="pct"/>
          </w:tcPr>
          <w:p w14:paraId="771BF704"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88" w:type="pct"/>
          </w:tcPr>
          <w:p w14:paraId="06E0557C"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944" w:type="pct"/>
          </w:tcPr>
          <w:p w14:paraId="673C216E"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Adopted child</w:t>
            </w:r>
          </w:p>
        </w:tc>
        <w:tc>
          <w:tcPr>
            <w:tcW w:w="279" w:type="pct"/>
          </w:tcPr>
          <w:p w14:paraId="08DB595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61FE68E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780AE55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81" w:type="pct"/>
          </w:tcPr>
          <w:p w14:paraId="550C433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527C943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104FC58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5F59659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2450D59D" w14:textId="77777777" w:rsidTr="00EC63F1">
        <w:trPr>
          <w:trHeight w:hRule="exact" w:val="307"/>
        </w:trPr>
        <w:tc>
          <w:tcPr>
            <w:tcW w:w="812" w:type="pct"/>
          </w:tcPr>
          <w:p w14:paraId="784EBF21"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88" w:type="pct"/>
          </w:tcPr>
          <w:p w14:paraId="00073B0B"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944" w:type="pct"/>
          </w:tcPr>
          <w:p w14:paraId="3070D7C2"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Foster child</w:t>
            </w:r>
          </w:p>
        </w:tc>
        <w:tc>
          <w:tcPr>
            <w:tcW w:w="279" w:type="pct"/>
          </w:tcPr>
          <w:p w14:paraId="7412013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281" w:type="pct"/>
          </w:tcPr>
          <w:p w14:paraId="71C6B83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279" w:type="pct"/>
          </w:tcPr>
          <w:p w14:paraId="6F95BFD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5EEE6FC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279" w:type="pct"/>
          </w:tcPr>
          <w:p w14:paraId="7C4408A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6</w:t>
            </w:r>
          </w:p>
        </w:tc>
        <w:tc>
          <w:tcPr>
            <w:tcW w:w="279" w:type="pct"/>
          </w:tcPr>
          <w:p w14:paraId="590DC2B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79" w:type="pct"/>
          </w:tcPr>
          <w:p w14:paraId="7FF2E53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r>
    </w:tbl>
    <w:p w14:paraId="4C1F9F1B" w14:textId="77777777" w:rsidR="00076323" w:rsidRPr="005206C2" w:rsidRDefault="00076323" w:rsidP="00B24509">
      <w:pPr>
        <w:pStyle w:val="SingleTxtG"/>
        <w:ind w:left="0"/>
        <w:rPr>
          <w:color w:val="FF0000"/>
          <w:lang w:val="en-GB"/>
        </w:rPr>
      </w:pPr>
    </w:p>
    <w:p w14:paraId="7427BC0D" w14:textId="35959480" w:rsidR="00076323" w:rsidRPr="005206C2" w:rsidRDefault="00076323" w:rsidP="00E31AE2">
      <w:pPr>
        <w:pStyle w:val="SingleTxtG"/>
        <w:ind w:left="0"/>
        <w:rPr>
          <w:b/>
          <w:lang w:val="en-GB"/>
        </w:rPr>
      </w:pPr>
      <w:r w:rsidRPr="005206C2">
        <w:rPr>
          <w:b/>
          <w:lang w:val="en-GB"/>
        </w:rPr>
        <w:t>Table</w:t>
      </w:r>
      <w:r w:rsidR="002E4385">
        <w:rPr>
          <w:b/>
          <w:lang w:val="en-GB"/>
        </w:rPr>
        <w:t xml:space="preserve"> 25</w:t>
      </w:r>
      <w:r w:rsidRPr="005206C2">
        <w:rPr>
          <w:b/>
          <w:lang w:val="en-GB"/>
        </w:rPr>
        <w:t>: Number of affected children due to the criminal offence of Neglect and Maltreatment of a Child as per Article 192 of the Criminal Code relating to the relationship between the offender and the victim by other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68"/>
        <w:gridCol w:w="2343"/>
        <w:gridCol w:w="1506"/>
        <w:gridCol w:w="506"/>
        <w:gridCol w:w="509"/>
        <w:gridCol w:w="506"/>
        <w:gridCol w:w="509"/>
        <w:gridCol w:w="506"/>
        <w:gridCol w:w="509"/>
        <w:gridCol w:w="500"/>
      </w:tblGrid>
      <w:tr w:rsidR="00076323" w:rsidRPr="005206C2" w14:paraId="35AFC9C9" w14:textId="77777777" w:rsidTr="00EC63F1">
        <w:trPr>
          <w:trHeight w:hRule="exact" w:val="296"/>
        </w:trPr>
        <w:tc>
          <w:tcPr>
            <w:tcW w:w="3044" w:type="pct"/>
            <w:gridSpan w:val="3"/>
            <w:shd w:val="clear" w:color="auto" w:fill="C5E0B3"/>
          </w:tcPr>
          <w:p w14:paraId="3366387B"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Number of actual affected people</w:t>
            </w:r>
          </w:p>
        </w:tc>
        <w:tc>
          <w:tcPr>
            <w:tcW w:w="279" w:type="pct"/>
            <w:shd w:val="clear" w:color="auto" w:fill="C5E0B3"/>
          </w:tcPr>
          <w:p w14:paraId="7391A6F7" w14:textId="77777777" w:rsidR="00076323" w:rsidRPr="005206C2" w:rsidRDefault="00076323" w:rsidP="00EC63F1">
            <w:pPr>
              <w:pStyle w:val="TableParagraph"/>
              <w:ind w:left="22"/>
              <w:rPr>
                <w:rFonts w:ascii="Times New Roman" w:hAnsi="Times New Roman"/>
                <w:sz w:val="20"/>
                <w:szCs w:val="20"/>
              </w:rPr>
            </w:pPr>
            <w:r w:rsidRPr="005206C2">
              <w:rPr>
                <w:rFonts w:ascii="Times New Roman" w:hAnsi="Times New Roman"/>
                <w:sz w:val="20"/>
                <w:szCs w:val="20"/>
              </w:rPr>
              <w:t>Year</w:t>
            </w:r>
          </w:p>
        </w:tc>
        <w:tc>
          <w:tcPr>
            <w:tcW w:w="281" w:type="pct"/>
            <w:shd w:val="clear" w:color="auto" w:fill="C5E0B3"/>
          </w:tcPr>
          <w:p w14:paraId="35BF3B3B"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045016B0"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81" w:type="pct"/>
            <w:shd w:val="clear" w:color="auto" w:fill="C5E0B3"/>
          </w:tcPr>
          <w:p w14:paraId="0F82FFA9"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2F969FD5"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81" w:type="pct"/>
            <w:shd w:val="clear" w:color="auto" w:fill="C5E0B3"/>
          </w:tcPr>
          <w:p w14:paraId="407E7303"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6" w:type="pct"/>
            <w:shd w:val="clear" w:color="auto" w:fill="C5E0B3"/>
          </w:tcPr>
          <w:p w14:paraId="4E0F229D"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r>
      <w:tr w:rsidR="00076323" w:rsidRPr="005206C2" w14:paraId="345F7BCF" w14:textId="77777777" w:rsidTr="00EC63F1">
        <w:trPr>
          <w:trHeight w:hRule="exact" w:val="564"/>
        </w:trPr>
        <w:tc>
          <w:tcPr>
            <w:tcW w:w="920" w:type="pct"/>
            <w:shd w:val="clear" w:color="auto" w:fill="C5E0B3"/>
          </w:tcPr>
          <w:p w14:paraId="33DCFB50" w14:textId="77777777" w:rsidR="00076323" w:rsidRPr="005206C2" w:rsidRDefault="00076323" w:rsidP="00EC63F1">
            <w:pPr>
              <w:pStyle w:val="TableParagraph"/>
              <w:spacing w:before="8"/>
              <w:ind w:left="23"/>
              <w:rPr>
                <w:rFonts w:ascii="Times New Roman" w:hAnsi="Times New Roman"/>
                <w:sz w:val="20"/>
                <w:szCs w:val="20"/>
              </w:rPr>
            </w:pPr>
            <w:r w:rsidRPr="005206C2">
              <w:rPr>
                <w:rFonts w:ascii="Times New Roman" w:hAnsi="Times New Roman"/>
                <w:sz w:val="20"/>
                <w:szCs w:val="20"/>
              </w:rPr>
              <w:t>Article</w:t>
            </w:r>
          </w:p>
        </w:tc>
        <w:tc>
          <w:tcPr>
            <w:tcW w:w="1293" w:type="pct"/>
            <w:shd w:val="clear" w:color="auto" w:fill="C5E0B3"/>
          </w:tcPr>
          <w:p w14:paraId="3FA1F6FE" w14:textId="77777777" w:rsidR="00076323" w:rsidRPr="005206C2" w:rsidRDefault="00076323" w:rsidP="00EC63F1">
            <w:pPr>
              <w:pStyle w:val="TableParagraph"/>
              <w:spacing w:before="8"/>
              <w:ind w:left="22"/>
              <w:rPr>
                <w:rFonts w:ascii="Times New Roman" w:hAnsi="Times New Roman"/>
                <w:sz w:val="20"/>
                <w:szCs w:val="20"/>
              </w:rPr>
            </w:pPr>
            <w:r w:rsidRPr="005206C2">
              <w:rPr>
                <w:rFonts w:ascii="Times New Roman" w:hAnsi="Times New Roman"/>
                <w:sz w:val="20"/>
                <w:szCs w:val="20"/>
              </w:rPr>
              <w:t>Description of violation classification</w:t>
            </w:r>
          </w:p>
        </w:tc>
        <w:tc>
          <w:tcPr>
            <w:tcW w:w="831" w:type="pct"/>
            <w:shd w:val="clear" w:color="auto" w:fill="C5E0B3"/>
          </w:tcPr>
          <w:p w14:paraId="438D3A53" w14:textId="30B349F3" w:rsidR="00076323" w:rsidRPr="005206C2" w:rsidRDefault="00076323" w:rsidP="00EC63F1">
            <w:pPr>
              <w:pStyle w:val="TableParagraph"/>
              <w:spacing w:before="8"/>
              <w:ind w:left="27"/>
              <w:rPr>
                <w:rFonts w:ascii="Times New Roman" w:hAnsi="Times New Roman"/>
                <w:sz w:val="20"/>
                <w:szCs w:val="20"/>
              </w:rPr>
            </w:pPr>
            <w:r w:rsidRPr="005206C2">
              <w:rPr>
                <w:rFonts w:ascii="Times New Roman" w:hAnsi="Times New Roman"/>
                <w:sz w:val="20"/>
                <w:szCs w:val="20"/>
              </w:rPr>
              <w:t>Relationship</w:t>
            </w:r>
          </w:p>
        </w:tc>
        <w:tc>
          <w:tcPr>
            <w:tcW w:w="279" w:type="pct"/>
            <w:shd w:val="clear" w:color="auto" w:fill="C5E0B3"/>
          </w:tcPr>
          <w:p w14:paraId="1C036A01"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2013</w:t>
            </w:r>
          </w:p>
        </w:tc>
        <w:tc>
          <w:tcPr>
            <w:tcW w:w="281" w:type="pct"/>
            <w:shd w:val="clear" w:color="auto" w:fill="C5E0B3"/>
          </w:tcPr>
          <w:p w14:paraId="4A0678C3" w14:textId="77777777" w:rsidR="00076323" w:rsidRPr="005206C2" w:rsidRDefault="00076323" w:rsidP="00EC63F1">
            <w:pPr>
              <w:pStyle w:val="TableParagraph"/>
              <w:spacing w:before="12"/>
              <w:ind w:left="27"/>
              <w:rPr>
                <w:rFonts w:ascii="Times New Roman" w:hAnsi="Times New Roman"/>
                <w:sz w:val="20"/>
                <w:szCs w:val="20"/>
              </w:rPr>
            </w:pPr>
            <w:r w:rsidRPr="005206C2">
              <w:rPr>
                <w:rFonts w:ascii="Times New Roman" w:hAnsi="Times New Roman"/>
                <w:sz w:val="20"/>
                <w:szCs w:val="20"/>
              </w:rPr>
              <w:t>2014</w:t>
            </w:r>
          </w:p>
        </w:tc>
        <w:tc>
          <w:tcPr>
            <w:tcW w:w="279" w:type="pct"/>
            <w:shd w:val="clear" w:color="auto" w:fill="C5E0B3"/>
          </w:tcPr>
          <w:p w14:paraId="7553A6DB"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2015</w:t>
            </w:r>
          </w:p>
        </w:tc>
        <w:tc>
          <w:tcPr>
            <w:tcW w:w="281" w:type="pct"/>
            <w:shd w:val="clear" w:color="auto" w:fill="C5E0B3"/>
          </w:tcPr>
          <w:p w14:paraId="25350D7B" w14:textId="77777777" w:rsidR="00076323" w:rsidRPr="005206C2" w:rsidRDefault="00076323" w:rsidP="00EC63F1">
            <w:pPr>
              <w:pStyle w:val="TableParagraph"/>
              <w:spacing w:before="12"/>
              <w:ind w:left="27"/>
              <w:rPr>
                <w:rFonts w:ascii="Times New Roman" w:hAnsi="Times New Roman"/>
                <w:sz w:val="20"/>
                <w:szCs w:val="20"/>
              </w:rPr>
            </w:pPr>
            <w:r w:rsidRPr="005206C2">
              <w:rPr>
                <w:rFonts w:ascii="Times New Roman" w:hAnsi="Times New Roman"/>
                <w:sz w:val="20"/>
                <w:szCs w:val="20"/>
              </w:rPr>
              <w:t>2016</w:t>
            </w:r>
          </w:p>
        </w:tc>
        <w:tc>
          <w:tcPr>
            <w:tcW w:w="279" w:type="pct"/>
            <w:shd w:val="clear" w:color="auto" w:fill="C5E0B3"/>
          </w:tcPr>
          <w:p w14:paraId="7F52ED23"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2017</w:t>
            </w:r>
          </w:p>
        </w:tc>
        <w:tc>
          <w:tcPr>
            <w:tcW w:w="281" w:type="pct"/>
            <w:shd w:val="clear" w:color="auto" w:fill="C5E0B3"/>
          </w:tcPr>
          <w:p w14:paraId="2B606688" w14:textId="77777777" w:rsidR="00076323" w:rsidRPr="005206C2" w:rsidRDefault="00076323" w:rsidP="00EC63F1">
            <w:pPr>
              <w:pStyle w:val="TableParagraph"/>
              <w:spacing w:before="12"/>
              <w:ind w:left="27"/>
              <w:rPr>
                <w:rFonts w:ascii="Times New Roman" w:hAnsi="Times New Roman"/>
                <w:sz w:val="20"/>
                <w:szCs w:val="20"/>
              </w:rPr>
            </w:pPr>
            <w:r w:rsidRPr="005206C2">
              <w:rPr>
                <w:rFonts w:ascii="Times New Roman" w:hAnsi="Times New Roman"/>
                <w:sz w:val="20"/>
                <w:szCs w:val="20"/>
              </w:rPr>
              <w:t>2018</w:t>
            </w:r>
          </w:p>
        </w:tc>
        <w:tc>
          <w:tcPr>
            <w:tcW w:w="276" w:type="pct"/>
            <w:shd w:val="clear" w:color="auto" w:fill="C5E0B3"/>
          </w:tcPr>
          <w:p w14:paraId="2C4A2AFA"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2019</w:t>
            </w:r>
          </w:p>
        </w:tc>
      </w:tr>
      <w:tr w:rsidR="00076323" w:rsidRPr="005206C2" w14:paraId="23F121EB" w14:textId="77777777" w:rsidTr="00EC63F1">
        <w:trPr>
          <w:trHeight w:hRule="exact" w:val="552"/>
        </w:trPr>
        <w:tc>
          <w:tcPr>
            <w:tcW w:w="920" w:type="pct"/>
          </w:tcPr>
          <w:p w14:paraId="4E1D768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192</w:t>
            </w:r>
          </w:p>
        </w:tc>
        <w:tc>
          <w:tcPr>
            <w:tcW w:w="1293" w:type="pct"/>
          </w:tcPr>
          <w:p w14:paraId="5B584FE9" w14:textId="77777777" w:rsidR="00076323" w:rsidRPr="005206C2" w:rsidRDefault="00076323" w:rsidP="00EC63F1">
            <w:pPr>
              <w:pStyle w:val="TableParagraph"/>
              <w:ind w:left="22" w:right="214"/>
              <w:rPr>
                <w:rFonts w:ascii="Times New Roman" w:hAnsi="Times New Roman"/>
                <w:sz w:val="20"/>
                <w:szCs w:val="20"/>
              </w:rPr>
            </w:pPr>
            <w:r w:rsidRPr="005206C2">
              <w:rPr>
                <w:rFonts w:ascii="Times New Roman" w:hAnsi="Times New Roman"/>
                <w:sz w:val="20"/>
                <w:szCs w:val="20"/>
              </w:rPr>
              <w:t>Neglect and maltreatment of a child</w:t>
            </w:r>
          </w:p>
        </w:tc>
        <w:tc>
          <w:tcPr>
            <w:tcW w:w="831" w:type="pct"/>
          </w:tcPr>
          <w:p w14:paraId="65FE930E"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tcPr>
          <w:p w14:paraId="725C722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281" w:type="pct"/>
          </w:tcPr>
          <w:p w14:paraId="5F9320F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c>
          <w:tcPr>
            <w:tcW w:w="279" w:type="pct"/>
          </w:tcPr>
          <w:p w14:paraId="2A65BBB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281" w:type="pct"/>
          </w:tcPr>
          <w:p w14:paraId="1BDF3699"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14</w:t>
            </w:r>
          </w:p>
        </w:tc>
        <w:tc>
          <w:tcPr>
            <w:tcW w:w="279" w:type="pct"/>
          </w:tcPr>
          <w:p w14:paraId="5D3E3A43"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12</w:t>
            </w:r>
          </w:p>
        </w:tc>
        <w:tc>
          <w:tcPr>
            <w:tcW w:w="281" w:type="pct"/>
          </w:tcPr>
          <w:p w14:paraId="374DFC66"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15</w:t>
            </w:r>
          </w:p>
        </w:tc>
        <w:tc>
          <w:tcPr>
            <w:tcW w:w="276" w:type="pct"/>
          </w:tcPr>
          <w:p w14:paraId="45D8A9A6" w14:textId="77777777" w:rsidR="00076323" w:rsidRPr="005206C2" w:rsidRDefault="00076323" w:rsidP="00EC63F1">
            <w:pPr>
              <w:pStyle w:val="TableParagraph"/>
              <w:ind w:left="248"/>
              <w:rPr>
                <w:rFonts w:ascii="Times New Roman" w:hAnsi="Times New Roman"/>
                <w:sz w:val="20"/>
                <w:szCs w:val="20"/>
              </w:rPr>
            </w:pPr>
            <w:r w:rsidRPr="005206C2">
              <w:rPr>
                <w:rFonts w:ascii="Times New Roman" w:hAnsi="Times New Roman"/>
                <w:sz w:val="20"/>
                <w:szCs w:val="20"/>
              </w:rPr>
              <w:t>11</w:t>
            </w:r>
          </w:p>
        </w:tc>
      </w:tr>
      <w:tr w:rsidR="00076323" w:rsidRPr="005206C2" w14:paraId="71724A3C" w14:textId="77777777" w:rsidTr="00EC63F1">
        <w:trPr>
          <w:trHeight w:hRule="exact" w:val="821"/>
        </w:trPr>
        <w:tc>
          <w:tcPr>
            <w:tcW w:w="920" w:type="pct"/>
          </w:tcPr>
          <w:p w14:paraId="74AEFB53"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77EC9FE0"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4BBE56FA"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Former spouse or intimate partner</w:t>
            </w:r>
          </w:p>
        </w:tc>
        <w:tc>
          <w:tcPr>
            <w:tcW w:w="279" w:type="pct"/>
          </w:tcPr>
          <w:p w14:paraId="601B7F5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19F2557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9" w:type="pct"/>
          </w:tcPr>
          <w:p w14:paraId="00C4F2E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1EA6238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9" w:type="pct"/>
          </w:tcPr>
          <w:p w14:paraId="66AE2665"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6</w:t>
            </w:r>
          </w:p>
        </w:tc>
        <w:tc>
          <w:tcPr>
            <w:tcW w:w="281" w:type="pct"/>
          </w:tcPr>
          <w:p w14:paraId="4203DE0D"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14</w:t>
            </w:r>
          </w:p>
        </w:tc>
        <w:tc>
          <w:tcPr>
            <w:tcW w:w="276" w:type="pct"/>
          </w:tcPr>
          <w:p w14:paraId="296A635A" w14:textId="77777777" w:rsidR="00076323" w:rsidRPr="005206C2" w:rsidRDefault="00076323" w:rsidP="00EC63F1">
            <w:pPr>
              <w:pStyle w:val="TableParagraph"/>
              <w:ind w:left="248"/>
              <w:rPr>
                <w:rFonts w:ascii="Times New Roman" w:hAnsi="Times New Roman"/>
                <w:sz w:val="20"/>
                <w:szCs w:val="20"/>
              </w:rPr>
            </w:pPr>
            <w:r w:rsidRPr="005206C2">
              <w:rPr>
                <w:rFonts w:ascii="Times New Roman" w:hAnsi="Times New Roman"/>
                <w:sz w:val="20"/>
                <w:szCs w:val="20"/>
              </w:rPr>
              <w:t>25</w:t>
            </w:r>
          </w:p>
        </w:tc>
      </w:tr>
      <w:tr w:rsidR="00076323" w:rsidRPr="005206C2" w14:paraId="1365E28D" w14:textId="77777777" w:rsidTr="00EC63F1">
        <w:trPr>
          <w:trHeight w:hRule="exact" w:val="302"/>
        </w:trPr>
        <w:tc>
          <w:tcPr>
            <w:tcW w:w="920" w:type="pct"/>
          </w:tcPr>
          <w:p w14:paraId="4896D82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5DEE5F66"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1CCEBE19"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Boarder</w:t>
            </w:r>
          </w:p>
        </w:tc>
        <w:tc>
          <w:tcPr>
            <w:tcW w:w="279" w:type="pct"/>
          </w:tcPr>
          <w:p w14:paraId="425F8A1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81" w:type="pct"/>
          </w:tcPr>
          <w:p w14:paraId="6641795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79" w:type="pct"/>
          </w:tcPr>
          <w:p w14:paraId="78D99290"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12</w:t>
            </w:r>
          </w:p>
        </w:tc>
        <w:tc>
          <w:tcPr>
            <w:tcW w:w="281" w:type="pct"/>
          </w:tcPr>
          <w:p w14:paraId="4DD89DD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279" w:type="pct"/>
          </w:tcPr>
          <w:p w14:paraId="0A2C20F1"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59F87D3D"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10</w:t>
            </w:r>
          </w:p>
        </w:tc>
        <w:tc>
          <w:tcPr>
            <w:tcW w:w="276" w:type="pct"/>
          </w:tcPr>
          <w:p w14:paraId="2CE9762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r>
      <w:tr w:rsidR="00076323" w:rsidRPr="005206C2" w14:paraId="6F26D324" w14:textId="77777777" w:rsidTr="00EC63F1">
        <w:trPr>
          <w:trHeight w:hRule="exact" w:val="552"/>
        </w:trPr>
        <w:tc>
          <w:tcPr>
            <w:tcW w:w="920" w:type="pct"/>
          </w:tcPr>
          <w:p w14:paraId="46B0F9CA"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0E6B8790"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4E3C563C"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Intimate partner</w:t>
            </w:r>
          </w:p>
        </w:tc>
        <w:tc>
          <w:tcPr>
            <w:tcW w:w="279" w:type="pct"/>
          </w:tcPr>
          <w:p w14:paraId="7BC51B1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53ADB67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279" w:type="pct"/>
          </w:tcPr>
          <w:p w14:paraId="4A3D12F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240CBE7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9" w:type="pct"/>
          </w:tcPr>
          <w:p w14:paraId="17F3619A"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19</w:t>
            </w:r>
          </w:p>
        </w:tc>
        <w:tc>
          <w:tcPr>
            <w:tcW w:w="281" w:type="pct"/>
          </w:tcPr>
          <w:p w14:paraId="6EF41547"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29</w:t>
            </w:r>
          </w:p>
        </w:tc>
        <w:tc>
          <w:tcPr>
            <w:tcW w:w="276" w:type="pct"/>
          </w:tcPr>
          <w:p w14:paraId="24E137CF" w14:textId="77777777" w:rsidR="00076323" w:rsidRPr="005206C2" w:rsidRDefault="00076323" w:rsidP="00EC63F1">
            <w:pPr>
              <w:pStyle w:val="TableParagraph"/>
              <w:ind w:left="248"/>
              <w:rPr>
                <w:rFonts w:ascii="Times New Roman" w:hAnsi="Times New Roman"/>
                <w:sz w:val="20"/>
                <w:szCs w:val="20"/>
              </w:rPr>
            </w:pPr>
            <w:r w:rsidRPr="005206C2">
              <w:rPr>
                <w:rFonts w:ascii="Times New Roman" w:hAnsi="Times New Roman"/>
                <w:sz w:val="20"/>
                <w:szCs w:val="20"/>
              </w:rPr>
              <w:t>29</w:t>
            </w:r>
          </w:p>
        </w:tc>
      </w:tr>
      <w:tr w:rsidR="00076323" w:rsidRPr="005206C2" w14:paraId="03B1D490" w14:textId="77777777" w:rsidTr="00EC63F1">
        <w:trPr>
          <w:trHeight w:hRule="exact" w:val="307"/>
        </w:trPr>
        <w:tc>
          <w:tcPr>
            <w:tcW w:w="920" w:type="pct"/>
          </w:tcPr>
          <w:p w14:paraId="3F7F0F34"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087712F0"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5B1E3AE2"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No relationship</w:t>
            </w:r>
          </w:p>
        </w:tc>
        <w:tc>
          <w:tcPr>
            <w:tcW w:w="279" w:type="pct"/>
          </w:tcPr>
          <w:p w14:paraId="31C5C4B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8</w:t>
            </w:r>
          </w:p>
        </w:tc>
        <w:tc>
          <w:tcPr>
            <w:tcW w:w="281" w:type="pct"/>
          </w:tcPr>
          <w:p w14:paraId="0B17BD47"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14</w:t>
            </w:r>
          </w:p>
        </w:tc>
        <w:tc>
          <w:tcPr>
            <w:tcW w:w="279" w:type="pct"/>
          </w:tcPr>
          <w:p w14:paraId="28C513C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281" w:type="pct"/>
          </w:tcPr>
          <w:p w14:paraId="2B93871D"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44</w:t>
            </w:r>
          </w:p>
        </w:tc>
        <w:tc>
          <w:tcPr>
            <w:tcW w:w="279" w:type="pct"/>
          </w:tcPr>
          <w:p w14:paraId="55B33F9F"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159</w:t>
            </w:r>
          </w:p>
        </w:tc>
        <w:tc>
          <w:tcPr>
            <w:tcW w:w="281" w:type="pct"/>
          </w:tcPr>
          <w:p w14:paraId="589C99AA"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57</w:t>
            </w:r>
          </w:p>
        </w:tc>
        <w:tc>
          <w:tcPr>
            <w:tcW w:w="276" w:type="pct"/>
          </w:tcPr>
          <w:p w14:paraId="0AC005F9" w14:textId="77777777" w:rsidR="00076323" w:rsidRPr="005206C2" w:rsidRDefault="00076323" w:rsidP="00EC63F1">
            <w:pPr>
              <w:pStyle w:val="TableParagraph"/>
              <w:ind w:left="248"/>
              <w:rPr>
                <w:rFonts w:ascii="Times New Roman" w:hAnsi="Times New Roman"/>
                <w:sz w:val="20"/>
                <w:szCs w:val="20"/>
              </w:rPr>
            </w:pPr>
            <w:r w:rsidRPr="005206C2">
              <w:rPr>
                <w:rFonts w:ascii="Times New Roman" w:hAnsi="Times New Roman"/>
                <w:sz w:val="20"/>
                <w:szCs w:val="20"/>
              </w:rPr>
              <w:t>15</w:t>
            </w:r>
          </w:p>
        </w:tc>
      </w:tr>
      <w:tr w:rsidR="00076323" w:rsidRPr="005206C2" w14:paraId="0BB110C5" w14:textId="77777777" w:rsidTr="00EC63F1">
        <w:trPr>
          <w:trHeight w:hRule="exact" w:val="302"/>
        </w:trPr>
        <w:tc>
          <w:tcPr>
            <w:tcW w:w="920" w:type="pct"/>
          </w:tcPr>
          <w:p w14:paraId="58344724"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689A1E1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7B808B40"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Step-parent</w:t>
            </w:r>
          </w:p>
        </w:tc>
        <w:tc>
          <w:tcPr>
            <w:tcW w:w="279" w:type="pct"/>
          </w:tcPr>
          <w:p w14:paraId="0D6B19FA"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11</w:t>
            </w:r>
          </w:p>
        </w:tc>
        <w:tc>
          <w:tcPr>
            <w:tcW w:w="281" w:type="pct"/>
          </w:tcPr>
          <w:p w14:paraId="60D04BE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279" w:type="pct"/>
          </w:tcPr>
          <w:p w14:paraId="31FC028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8</w:t>
            </w:r>
          </w:p>
        </w:tc>
        <w:tc>
          <w:tcPr>
            <w:tcW w:w="281" w:type="pct"/>
          </w:tcPr>
          <w:p w14:paraId="2BFAD92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279" w:type="pct"/>
          </w:tcPr>
          <w:p w14:paraId="516A7A26"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3</w:t>
            </w:r>
          </w:p>
        </w:tc>
        <w:tc>
          <w:tcPr>
            <w:tcW w:w="281" w:type="pct"/>
          </w:tcPr>
          <w:p w14:paraId="7CDCE5BC"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12</w:t>
            </w:r>
          </w:p>
        </w:tc>
        <w:tc>
          <w:tcPr>
            <w:tcW w:w="276" w:type="pct"/>
          </w:tcPr>
          <w:p w14:paraId="416646A5" w14:textId="77777777" w:rsidR="00076323" w:rsidRPr="005206C2" w:rsidRDefault="00076323" w:rsidP="00EC63F1">
            <w:pPr>
              <w:pStyle w:val="TableParagraph"/>
              <w:ind w:left="248"/>
              <w:rPr>
                <w:rFonts w:ascii="Times New Roman" w:hAnsi="Times New Roman"/>
                <w:sz w:val="20"/>
                <w:szCs w:val="20"/>
              </w:rPr>
            </w:pPr>
            <w:r w:rsidRPr="005206C2">
              <w:rPr>
                <w:rFonts w:ascii="Times New Roman" w:hAnsi="Times New Roman"/>
                <w:sz w:val="20"/>
                <w:szCs w:val="20"/>
              </w:rPr>
              <w:t>11</w:t>
            </w:r>
          </w:p>
        </w:tc>
      </w:tr>
      <w:tr w:rsidR="00076323" w:rsidRPr="005206C2" w14:paraId="3C51E46A" w14:textId="77777777" w:rsidTr="00EC63F1">
        <w:trPr>
          <w:trHeight w:hRule="exact" w:val="308"/>
        </w:trPr>
        <w:tc>
          <w:tcPr>
            <w:tcW w:w="920" w:type="pct"/>
          </w:tcPr>
          <w:p w14:paraId="22DD0D77"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155A550A"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457D2D0F" w14:textId="77777777" w:rsidR="00076323" w:rsidRPr="005206C2" w:rsidRDefault="00076323" w:rsidP="00EC63F1">
            <w:pPr>
              <w:pStyle w:val="TableParagraph"/>
              <w:spacing w:before="1"/>
              <w:ind w:left="27" w:right="73"/>
              <w:rPr>
                <w:rFonts w:ascii="Times New Roman" w:hAnsi="Times New Roman"/>
                <w:sz w:val="20"/>
                <w:szCs w:val="20"/>
              </w:rPr>
            </w:pPr>
            <w:r w:rsidRPr="005206C2">
              <w:rPr>
                <w:rFonts w:ascii="Times New Roman" w:hAnsi="Times New Roman"/>
                <w:sz w:val="20"/>
                <w:szCs w:val="20"/>
              </w:rPr>
              <w:t>Teacher</w:t>
            </w:r>
          </w:p>
        </w:tc>
        <w:tc>
          <w:tcPr>
            <w:tcW w:w="279" w:type="pct"/>
          </w:tcPr>
          <w:p w14:paraId="6E367CC7"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3B5DC073"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c>
          <w:tcPr>
            <w:tcW w:w="279" w:type="pct"/>
          </w:tcPr>
          <w:p w14:paraId="16ACD3D2"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7F46E32C"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3</w:t>
            </w:r>
          </w:p>
        </w:tc>
        <w:tc>
          <w:tcPr>
            <w:tcW w:w="279" w:type="pct"/>
          </w:tcPr>
          <w:p w14:paraId="5D85FE8D" w14:textId="77777777" w:rsidR="00076323" w:rsidRPr="005206C2" w:rsidRDefault="00076323" w:rsidP="00EC63F1">
            <w:pPr>
              <w:pStyle w:val="TableParagraph"/>
              <w:spacing w:before="1"/>
              <w:ind w:right="17"/>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788352E4"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276" w:type="pct"/>
          </w:tcPr>
          <w:p w14:paraId="610FF5B4"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090A374D" w14:textId="77777777" w:rsidTr="00EC63F1">
        <w:trPr>
          <w:trHeight w:hRule="exact" w:val="552"/>
        </w:trPr>
        <w:tc>
          <w:tcPr>
            <w:tcW w:w="920" w:type="pct"/>
          </w:tcPr>
          <w:p w14:paraId="2CB4912C"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26321695"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6A99248C" w14:textId="6928CC90" w:rsidR="00076323" w:rsidRPr="005206C2" w:rsidRDefault="00076323" w:rsidP="00EC63F1">
            <w:pPr>
              <w:pStyle w:val="TableParagraph"/>
              <w:ind w:left="27" w:right="314"/>
              <w:rPr>
                <w:rFonts w:ascii="Times New Roman" w:hAnsi="Times New Roman"/>
                <w:sz w:val="20"/>
                <w:szCs w:val="20"/>
              </w:rPr>
            </w:pPr>
            <w:r w:rsidRPr="005206C2">
              <w:rPr>
                <w:rFonts w:ascii="Times New Roman" w:hAnsi="Times New Roman"/>
                <w:sz w:val="20"/>
                <w:szCs w:val="20"/>
              </w:rPr>
              <w:t>Foster parent (guardian)</w:t>
            </w:r>
          </w:p>
        </w:tc>
        <w:tc>
          <w:tcPr>
            <w:tcW w:w="279" w:type="pct"/>
          </w:tcPr>
          <w:p w14:paraId="101C079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c>
          <w:tcPr>
            <w:tcW w:w="281" w:type="pct"/>
          </w:tcPr>
          <w:p w14:paraId="1E5B376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2C69D35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72DEB2A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6477E9DC"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5</w:t>
            </w:r>
          </w:p>
        </w:tc>
        <w:tc>
          <w:tcPr>
            <w:tcW w:w="281" w:type="pct"/>
          </w:tcPr>
          <w:p w14:paraId="6753843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6" w:type="pct"/>
          </w:tcPr>
          <w:p w14:paraId="0A05513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5DB0113E" w14:textId="77777777" w:rsidTr="00EC63F1">
        <w:trPr>
          <w:trHeight w:hRule="exact" w:val="552"/>
        </w:trPr>
        <w:tc>
          <w:tcPr>
            <w:tcW w:w="920" w:type="pct"/>
          </w:tcPr>
          <w:p w14:paraId="67F849E8"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3B382751"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744926B0"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Relative in a direct line</w:t>
            </w:r>
          </w:p>
        </w:tc>
        <w:tc>
          <w:tcPr>
            <w:tcW w:w="279" w:type="pct"/>
          </w:tcPr>
          <w:p w14:paraId="355E2D17"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27</w:t>
            </w:r>
          </w:p>
        </w:tc>
        <w:tc>
          <w:tcPr>
            <w:tcW w:w="281" w:type="pct"/>
          </w:tcPr>
          <w:p w14:paraId="78F4AEA2"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14</w:t>
            </w:r>
          </w:p>
        </w:tc>
        <w:tc>
          <w:tcPr>
            <w:tcW w:w="279" w:type="pct"/>
          </w:tcPr>
          <w:p w14:paraId="5DDC708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9</w:t>
            </w:r>
          </w:p>
        </w:tc>
        <w:tc>
          <w:tcPr>
            <w:tcW w:w="281" w:type="pct"/>
          </w:tcPr>
          <w:p w14:paraId="6CD6495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79" w:type="pct"/>
          </w:tcPr>
          <w:p w14:paraId="73C8FF1F"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13</w:t>
            </w:r>
          </w:p>
        </w:tc>
        <w:tc>
          <w:tcPr>
            <w:tcW w:w="281" w:type="pct"/>
          </w:tcPr>
          <w:p w14:paraId="00F04B2A"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11</w:t>
            </w:r>
          </w:p>
        </w:tc>
        <w:tc>
          <w:tcPr>
            <w:tcW w:w="276" w:type="pct"/>
          </w:tcPr>
          <w:p w14:paraId="1D804A53" w14:textId="77777777" w:rsidR="00076323" w:rsidRPr="005206C2" w:rsidRDefault="00076323" w:rsidP="00EC63F1">
            <w:pPr>
              <w:pStyle w:val="TableParagraph"/>
              <w:ind w:left="248"/>
              <w:rPr>
                <w:rFonts w:ascii="Times New Roman" w:hAnsi="Times New Roman"/>
                <w:sz w:val="20"/>
                <w:szCs w:val="20"/>
              </w:rPr>
            </w:pPr>
            <w:r w:rsidRPr="005206C2">
              <w:rPr>
                <w:rFonts w:ascii="Times New Roman" w:hAnsi="Times New Roman"/>
                <w:sz w:val="20"/>
                <w:szCs w:val="20"/>
              </w:rPr>
              <w:t>11</w:t>
            </w:r>
          </w:p>
        </w:tc>
      </w:tr>
      <w:tr w:rsidR="00076323" w:rsidRPr="005206C2" w14:paraId="3BD55000" w14:textId="77777777" w:rsidTr="00EC63F1">
        <w:trPr>
          <w:trHeight w:hRule="exact" w:val="553"/>
        </w:trPr>
        <w:tc>
          <w:tcPr>
            <w:tcW w:w="920" w:type="pct"/>
          </w:tcPr>
          <w:p w14:paraId="46925A9E"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77AB2E85"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7D249D52"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Collateral relative</w:t>
            </w:r>
          </w:p>
        </w:tc>
        <w:tc>
          <w:tcPr>
            <w:tcW w:w="279" w:type="pct"/>
          </w:tcPr>
          <w:p w14:paraId="00B4607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81" w:type="pct"/>
          </w:tcPr>
          <w:p w14:paraId="22E614B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9" w:type="pct"/>
          </w:tcPr>
          <w:p w14:paraId="6FB6907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49D2247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279" w:type="pct"/>
          </w:tcPr>
          <w:p w14:paraId="1DCD3CF3"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4</w:t>
            </w:r>
          </w:p>
        </w:tc>
        <w:tc>
          <w:tcPr>
            <w:tcW w:w="281" w:type="pct"/>
          </w:tcPr>
          <w:p w14:paraId="65A802B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276" w:type="pct"/>
          </w:tcPr>
          <w:p w14:paraId="797C97B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r>
      <w:tr w:rsidR="00076323" w:rsidRPr="005206C2" w14:paraId="426A7B53" w14:textId="77777777" w:rsidTr="00EC63F1">
        <w:trPr>
          <w:trHeight w:hRule="exact" w:val="302"/>
        </w:trPr>
        <w:tc>
          <w:tcPr>
            <w:tcW w:w="920" w:type="pct"/>
          </w:tcPr>
          <w:p w14:paraId="016AE80B"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7D54B1E1"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3538F44F"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Cohabitant</w:t>
            </w:r>
          </w:p>
        </w:tc>
        <w:tc>
          <w:tcPr>
            <w:tcW w:w="279" w:type="pct"/>
          </w:tcPr>
          <w:p w14:paraId="65014B8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7DBC135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9" w:type="pct"/>
          </w:tcPr>
          <w:p w14:paraId="333E2C5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73381A0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4A4BC4F4"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57CF9DE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6" w:type="pct"/>
          </w:tcPr>
          <w:p w14:paraId="52E8A76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7EC6B8E4" w14:textId="77777777" w:rsidTr="00EC63F1">
        <w:trPr>
          <w:trHeight w:hRule="exact" w:val="552"/>
        </w:trPr>
        <w:tc>
          <w:tcPr>
            <w:tcW w:w="920" w:type="pct"/>
          </w:tcPr>
          <w:p w14:paraId="0A09EA6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3971732A"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505BE9A0"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Residential neighbour</w:t>
            </w:r>
          </w:p>
        </w:tc>
        <w:tc>
          <w:tcPr>
            <w:tcW w:w="279" w:type="pct"/>
          </w:tcPr>
          <w:p w14:paraId="711E710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81" w:type="pct"/>
          </w:tcPr>
          <w:p w14:paraId="37E2BB1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1031096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44425AE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40A7443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6BF1A19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6" w:type="pct"/>
          </w:tcPr>
          <w:p w14:paraId="2FD0F7F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2861EBD2" w14:textId="77777777" w:rsidTr="00EC63F1">
        <w:trPr>
          <w:trHeight w:hRule="exact" w:val="307"/>
        </w:trPr>
        <w:tc>
          <w:tcPr>
            <w:tcW w:w="920" w:type="pct"/>
          </w:tcPr>
          <w:p w14:paraId="28AFF911"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01F2CCEF"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5AAC9270"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Parent</w:t>
            </w:r>
          </w:p>
        </w:tc>
        <w:tc>
          <w:tcPr>
            <w:tcW w:w="279" w:type="pct"/>
          </w:tcPr>
          <w:p w14:paraId="297AB393"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220</w:t>
            </w:r>
          </w:p>
        </w:tc>
        <w:tc>
          <w:tcPr>
            <w:tcW w:w="281" w:type="pct"/>
          </w:tcPr>
          <w:p w14:paraId="6347D38F"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147</w:t>
            </w:r>
          </w:p>
        </w:tc>
        <w:tc>
          <w:tcPr>
            <w:tcW w:w="279" w:type="pct"/>
          </w:tcPr>
          <w:p w14:paraId="558C07E3"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127</w:t>
            </w:r>
          </w:p>
        </w:tc>
        <w:tc>
          <w:tcPr>
            <w:tcW w:w="281" w:type="pct"/>
          </w:tcPr>
          <w:p w14:paraId="781781BA"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86</w:t>
            </w:r>
          </w:p>
        </w:tc>
        <w:tc>
          <w:tcPr>
            <w:tcW w:w="279" w:type="pct"/>
          </w:tcPr>
          <w:p w14:paraId="38D8BCD9"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68</w:t>
            </w:r>
          </w:p>
        </w:tc>
        <w:tc>
          <w:tcPr>
            <w:tcW w:w="281" w:type="pct"/>
          </w:tcPr>
          <w:p w14:paraId="6DD1A978"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77</w:t>
            </w:r>
          </w:p>
        </w:tc>
        <w:tc>
          <w:tcPr>
            <w:tcW w:w="276" w:type="pct"/>
          </w:tcPr>
          <w:p w14:paraId="1F5F5C3A" w14:textId="77777777" w:rsidR="00076323" w:rsidRPr="005206C2" w:rsidRDefault="00076323" w:rsidP="00EC63F1">
            <w:pPr>
              <w:pStyle w:val="TableParagraph"/>
              <w:ind w:left="248"/>
              <w:rPr>
                <w:rFonts w:ascii="Times New Roman" w:hAnsi="Times New Roman"/>
                <w:sz w:val="20"/>
                <w:szCs w:val="20"/>
              </w:rPr>
            </w:pPr>
            <w:r w:rsidRPr="005206C2">
              <w:rPr>
                <w:rFonts w:ascii="Times New Roman" w:hAnsi="Times New Roman"/>
                <w:sz w:val="20"/>
                <w:szCs w:val="20"/>
              </w:rPr>
              <w:t>87</w:t>
            </w:r>
          </w:p>
        </w:tc>
      </w:tr>
      <w:tr w:rsidR="00076323" w:rsidRPr="005206C2" w14:paraId="378A6437" w14:textId="77777777" w:rsidTr="00EC63F1">
        <w:trPr>
          <w:trHeight w:hRule="exact" w:val="552"/>
        </w:trPr>
        <w:tc>
          <w:tcPr>
            <w:tcW w:w="920" w:type="pct"/>
          </w:tcPr>
          <w:p w14:paraId="4FA0AD75"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622B36FF"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2EE9B825"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Client (service requester)</w:t>
            </w:r>
          </w:p>
        </w:tc>
        <w:tc>
          <w:tcPr>
            <w:tcW w:w="279" w:type="pct"/>
          </w:tcPr>
          <w:p w14:paraId="574A1F4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519FF88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010F5E2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459B5CE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7447CAE1"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013F118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6" w:type="pct"/>
          </w:tcPr>
          <w:p w14:paraId="6B9112C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r>
      <w:tr w:rsidR="00076323" w:rsidRPr="005206C2" w14:paraId="04C1594C" w14:textId="77777777" w:rsidTr="00EC63F1">
        <w:trPr>
          <w:trHeight w:hRule="exact" w:val="307"/>
        </w:trPr>
        <w:tc>
          <w:tcPr>
            <w:tcW w:w="920" w:type="pct"/>
          </w:tcPr>
          <w:p w14:paraId="53336407"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75913668"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5EE13A20"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Tourist</w:t>
            </w:r>
          </w:p>
        </w:tc>
        <w:tc>
          <w:tcPr>
            <w:tcW w:w="279" w:type="pct"/>
          </w:tcPr>
          <w:p w14:paraId="017FD1B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1F9C34A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469C3A0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726B7B6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2069A71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103CB9B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6" w:type="pct"/>
          </w:tcPr>
          <w:p w14:paraId="04AD3B1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53AFBE1C" w14:textId="77777777" w:rsidTr="00EC63F1">
        <w:trPr>
          <w:trHeight w:hRule="exact" w:val="1358"/>
        </w:trPr>
        <w:tc>
          <w:tcPr>
            <w:tcW w:w="920" w:type="pct"/>
          </w:tcPr>
          <w:p w14:paraId="088B6DF6"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Pr>
          <w:p w14:paraId="6806366E"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Pr>
          <w:p w14:paraId="5162FF6A" w14:textId="77777777" w:rsidR="00076323" w:rsidRPr="005206C2" w:rsidRDefault="00076323" w:rsidP="00EC63F1">
            <w:pPr>
              <w:pStyle w:val="TableParagraph"/>
              <w:spacing w:before="1" w:line="239" w:lineRule="auto"/>
              <w:ind w:left="27" w:right="73"/>
              <w:rPr>
                <w:rFonts w:ascii="Times New Roman" w:hAnsi="Times New Roman"/>
                <w:sz w:val="20"/>
                <w:szCs w:val="20"/>
              </w:rPr>
            </w:pPr>
            <w:r w:rsidRPr="005206C2">
              <w:rPr>
                <w:rFonts w:ascii="Times New Roman" w:hAnsi="Times New Roman"/>
                <w:sz w:val="20"/>
                <w:szCs w:val="20"/>
              </w:rPr>
              <w:t>Pupil (also secondary school or university student)</w:t>
            </w:r>
          </w:p>
        </w:tc>
        <w:tc>
          <w:tcPr>
            <w:tcW w:w="279" w:type="pct"/>
          </w:tcPr>
          <w:p w14:paraId="5DED5D1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281" w:type="pct"/>
          </w:tcPr>
          <w:p w14:paraId="76196EE1"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12</w:t>
            </w:r>
          </w:p>
        </w:tc>
        <w:tc>
          <w:tcPr>
            <w:tcW w:w="279" w:type="pct"/>
          </w:tcPr>
          <w:p w14:paraId="48BFB60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7DB73A5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79" w:type="pct"/>
          </w:tcPr>
          <w:p w14:paraId="79459828"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7DEB293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6" w:type="pct"/>
          </w:tcPr>
          <w:p w14:paraId="419A335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r>
      <w:tr w:rsidR="00076323" w:rsidRPr="005206C2" w14:paraId="41D7F61C" w14:textId="77777777" w:rsidTr="00EC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307"/>
        </w:trPr>
        <w:tc>
          <w:tcPr>
            <w:tcW w:w="920" w:type="pct"/>
            <w:tcBorders>
              <w:top w:val="single" w:sz="4" w:space="0" w:color="auto"/>
              <w:left w:val="single" w:sz="4" w:space="0" w:color="auto"/>
              <w:bottom w:val="single" w:sz="4" w:space="0" w:color="auto"/>
              <w:right w:val="single" w:sz="4" w:space="0" w:color="auto"/>
            </w:tcBorders>
          </w:tcPr>
          <w:p w14:paraId="181D128A"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Borders>
              <w:top w:val="single" w:sz="4" w:space="0" w:color="auto"/>
              <w:left w:val="single" w:sz="4" w:space="0" w:color="auto"/>
              <w:bottom w:val="single" w:sz="4" w:space="0" w:color="auto"/>
              <w:right w:val="single" w:sz="4" w:space="0" w:color="auto"/>
            </w:tcBorders>
          </w:tcPr>
          <w:p w14:paraId="2E5CEDDC"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3E1DCD77"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Officeholder</w:t>
            </w:r>
          </w:p>
        </w:tc>
        <w:tc>
          <w:tcPr>
            <w:tcW w:w="279" w:type="pct"/>
            <w:tcBorders>
              <w:top w:val="single" w:sz="4" w:space="0" w:color="auto"/>
              <w:left w:val="single" w:sz="4" w:space="0" w:color="auto"/>
              <w:bottom w:val="single" w:sz="4" w:space="0" w:color="auto"/>
              <w:right w:val="single" w:sz="4" w:space="0" w:color="auto"/>
            </w:tcBorders>
          </w:tcPr>
          <w:p w14:paraId="18601F1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Borders>
              <w:top w:val="single" w:sz="4" w:space="0" w:color="auto"/>
              <w:left w:val="single" w:sz="4" w:space="0" w:color="auto"/>
              <w:bottom w:val="single" w:sz="4" w:space="0" w:color="auto"/>
              <w:right w:val="single" w:sz="4" w:space="0" w:color="auto"/>
            </w:tcBorders>
          </w:tcPr>
          <w:p w14:paraId="3A951BB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Borders>
              <w:top w:val="single" w:sz="4" w:space="0" w:color="auto"/>
              <w:left w:val="single" w:sz="4" w:space="0" w:color="auto"/>
              <w:bottom w:val="single" w:sz="4" w:space="0" w:color="auto"/>
              <w:right w:val="single" w:sz="4" w:space="0" w:color="auto"/>
            </w:tcBorders>
          </w:tcPr>
          <w:p w14:paraId="0555AA2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Borders>
              <w:top w:val="single" w:sz="4" w:space="0" w:color="auto"/>
              <w:left w:val="single" w:sz="4" w:space="0" w:color="auto"/>
              <w:bottom w:val="single" w:sz="4" w:space="0" w:color="auto"/>
              <w:right w:val="single" w:sz="4" w:space="0" w:color="auto"/>
            </w:tcBorders>
          </w:tcPr>
          <w:p w14:paraId="426C7B9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Borders>
              <w:top w:val="single" w:sz="4" w:space="0" w:color="auto"/>
              <w:left w:val="single" w:sz="4" w:space="0" w:color="auto"/>
              <w:bottom w:val="single" w:sz="4" w:space="0" w:color="auto"/>
              <w:right w:val="single" w:sz="4" w:space="0" w:color="auto"/>
            </w:tcBorders>
          </w:tcPr>
          <w:p w14:paraId="56CF4F1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281" w:type="pct"/>
            <w:tcBorders>
              <w:top w:val="single" w:sz="4" w:space="0" w:color="auto"/>
              <w:left w:val="single" w:sz="4" w:space="0" w:color="auto"/>
              <w:bottom w:val="single" w:sz="4" w:space="0" w:color="auto"/>
              <w:right w:val="single" w:sz="4" w:space="0" w:color="auto"/>
            </w:tcBorders>
          </w:tcPr>
          <w:p w14:paraId="6A1AE8E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6" w:type="pct"/>
            <w:tcBorders>
              <w:top w:val="single" w:sz="4" w:space="0" w:color="auto"/>
              <w:left w:val="single" w:sz="4" w:space="0" w:color="auto"/>
              <w:bottom w:val="single" w:sz="4" w:space="0" w:color="auto"/>
              <w:right w:val="single" w:sz="4" w:space="0" w:color="auto"/>
            </w:tcBorders>
          </w:tcPr>
          <w:p w14:paraId="25657F7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43F74F81" w14:textId="77777777" w:rsidTr="00EC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552"/>
        </w:trPr>
        <w:tc>
          <w:tcPr>
            <w:tcW w:w="920" w:type="pct"/>
            <w:tcBorders>
              <w:top w:val="single" w:sz="4" w:space="0" w:color="auto"/>
              <w:left w:val="single" w:sz="4" w:space="0" w:color="auto"/>
              <w:bottom w:val="single" w:sz="4" w:space="0" w:color="auto"/>
              <w:right w:val="single" w:sz="4" w:space="0" w:color="auto"/>
            </w:tcBorders>
          </w:tcPr>
          <w:p w14:paraId="1509700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Borders>
              <w:top w:val="single" w:sz="4" w:space="0" w:color="auto"/>
              <w:left w:val="single" w:sz="4" w:space="0" w:color="auto"/>
              <w:bottom w:val="single" w:sz="4" w:space="0" w:color="auto"/>
              <w:right w:val="single" w:sz="4" w:space="0" w:color="auto"/>
            </w:tcBorders>
          </w:tcPr>
          <w:p w14:paraId="261ABC6B"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6ABB177B"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Religious person</w:t>
            </w:r>
          </w:p>
        </w:tc>
        <w:tc>
          <w:tcPr>
            <w:tcW w:w="279" w:type="pct"/>
            <w:tcBorders>
              <w:top w:val="single" w:sz="4" w:space="0" w:color="auto"/>
              <w:left w:val="single" w:sz="4" w:space="0" w:color="auto"/>
              <w:bottom w:val="single" w:sz="4" w:space="0" w:color="auto"/>
              <w:right w:val="single" w:sz="4" w:space="0" w:color="auto"/>
            </w:tcBorders>
          </w:tcPr>
          <w:p w14:paraId="2680B5E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Borders>
              <w:top w:val="single" w:sz="4" w:space="0" w:color="auto"/>
              <w:left w:val="single" w:sz="4" w:space="0" w:color="auto"/>
              <w:bottom w:val="single" w:sz="4" w:space="0" w:color="auto"/>
              <w:right w:val="single" w:sz="4" w:space="0" w:color="auto"/>
            </w:tcBorders>
          </w:tcPr>
          <w:p w14:paraId="32CE5DA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Borders>
              <w:top w:val="single" w:sz="4" w:space="0" w:color="auto"/>
              <w:left w:val="single" w:sz="4" w:space="0" w:color="auto"/>
              <w:bottom w:val="single" w:sz="4" w:space="0" w:color="auto"/>
              <w:right w:val="single" w:sz="4" w:space="0" w:color="auto"/>
            </w:tcBorders>
          </w:tcPr>
          <w:p w14:paraId="31EC364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Borders>
              <w:top w:val="single" w:sz="4" w:space="0" w:color="auto"/>
              <w:left w:val="single" w:sz="4" w:space="0" w:color="auto"/>
              <w:bottom w:val="single" w:sz="4" w:space="0" w:color="auto"/>
              <w:right w:val="single" w:sz="4" w:space="0" w:color="auto"/>
            </w:tcBorders>
          </w:tcPr>
          <w:p w14:paraId="4DEBDEE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Borders>
              <w:top w:val="single" w:sz="4" w:space="0" w:color="auto"/>
              <w:left w:val="single" w:sz="4" w:space="0" w:color="auto"/>
              <w:bottom w:val="single" w:sz="4" w:space="0" w:color="auto"/>
              <w:right w:val="single" w:sz="4" w:space="0" w:color="auto"/>
            </w:tcBorders>
          </w:tcPr>
          <w:p w14:paraId="6CD2D67F"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281" w:type="pct"/>
            <w:tcBorders>
              <w:top w:val="single" w:sz="4" w:space="0" w:color="auto"/>
              <w:left w:val="single" w:sz="4" w:space="0" w:color="auto"/>
              <w:bottom w:val="single" w:sz="4" w:space="0" w:color="auto"/>
              <w:right w:val="single" w:sz="4" w:space="0" w:color="auto"/>
            </w:tcBorders>
          </w:tcPr>
          <w:p w14:paraId="6F7BC82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6" w:type="pct"/>
            <w:tcBorders>
              <w:top w:val="single" w:sz="4" w:space="0" w:color="auto"/>
              <w:left w:val="single" w:sz="4" w:space="0" w:color="auto"/>
              <w:bottom w:val="single" w:sz="4" w:space="0" w:color="auto"/>
              <w:right w:val="single" w:sz="4" w:space="0" w:color="auto"/>
            </w:tcBorders>
          </w:tcPr>
          <w:p w14:paraId="7AB9C63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2596E6F9" w14:textId="77777777" w:rsidTr="00EC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553"/>
        </w:trPr>
        <w:tc>
          <w:tcPr>
            <w:tcW w:w="920" w:type="pct"/>
            <w:tcBorders>
              <w:top w:val="single" w:sz="4" w:space="0" w:color="auto"/>
              <w:left w:val="single" w:sz="4" w:space="0" w:color="auto"/>
              <w:bottom w:val="single" w:sz="4" w:space="0" w:color="auto"/>
              <w:right w:val="single" w:sz="4" w:space="0" w:color="auto"/>
            </w:tcBorders>
          </w:tcPr>
          <w:p w14:paraId="01B1E20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Borders>
              <w:top w:val="single" w:sz="4" w:space="0" w:color="auto"/>
              <w:left w:val="single" w:sz="4" w:space="0" w:color="auto"/>
              <w:bottom w:val="single" w:sz="4" w:space="0" w:color="auto"/>
              <w:right w:val="single" w:sz="4" w:space="0" w:color="auto"/>
            </w:tcBorders>
          </w:tcPr>
          <w:p w14:paraId="2038078C"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20864EC5"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Childcare worker</w:t>
            </w:r>
          </w:p>
        </w:tc>
        <w:tc>
          <w:tcPr>
            <w:tcW w:w="279" w:type="pct"/>
            <w:tcBorders>
              <w:top w:val="single" w:sz="4" w:space="0" w:color="auto"/>
              <w:left w:val="single" w:sz="4" w:space="0" w:color="auto"/>
              <w:bottom w:val="single" w:sz="4" w:space="0" w:color="auto"/>
              <w:right w:val="single" w:sz="4" w:space="0" w:color="auto"/>
            </w:tcBorders>
          </w:tcPr>
          <w:p w14:paraId="5B889BE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81" w:type="pct"/>
            <w:tcBorders>
              <w:top w:val="single" w:sz="4" w:space="0" w:color="auto"/>
              <w:left w:val="single" w:sz="4" w:space="0" w:color="auto"/>
              <w:bottom w:val="single" w:sz="4" w:space="0" w:color="auto"/>
              <w:right w:val="single" w:sz="4" w:space="0" w:color="auto"/>
            </w:tcBorders>
          </w:tcPr>
          <w:p w14:paraId="22D2D46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Borders>
              <w:top w:val="single" w:sz="4" w:space="0" w:color="auto"/>
              <w:left w:val="single" w:sz="4" w:space="0" w:color="auto"/>
              <w:bottom w:val="single" w:sz="4" w:space="0" w:color="auto"/>
              <w:right w:val="single" w:sz="4" w:space="0" w:color="auto"/>
            </w:tcBorders>
          </w:tcPr>
          <w:p w14:paraId="0D2C20B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Borders>
              <w:top w:val="single" w:sz="4" w:space="0" w:color="auto"/>
              <w:left w:val="single" w:sz="4" w:space="0" w:color="auto"/>
              <w:bottom w:val="single" w:sz="4" w:space="0" w:color="auto"/>
              <w:right w:val="single" w:sz="4" w:space="0" w:color="auto"/>
            </w:tcBorders>
          </w:tcPr>
          <w:p w14:paraId="70EF81B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Borders>
              <w:top w:val="single" w:sz="4" w:space="0" w:color="auto"/>
              <w:left w:val="single" w:sz="4" w:space="0" w:color="auto"/>
              <w:bottom w:val="single" w:sz="4" w:space="0" w:color="auto"/>
              <w:right w:val="single" w:sz="4" w:space="0" w:color="auto"/>
            </w:tcBorders>
          </w:tcPr>
          <w:p w14:paraId="2F4F3726"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281" w:type="pct"/>
            <w:tcBorders>
              <w:top w:val="single" w:sz="4" w:space="0" w:color="auto"/>
              <w:left w:val="single" w:sz="4" w:space="0" w:color="auto"/>
              <w:bottom w:val="single" w:sz="4" w:space="0" w:color="auto"/>
              <w:right w:val="single" w:sz="4" w:space="0" w:color="auto"/>
            </w:tcBorders>
          </w:tcPr>
          <w:p w14:paraId="0D036A2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6" w:type="pct"/>
            <w:tcBorders>
              <w:top w:val="single" w:sz="4" w:space="0" w:color="auto"/>
              <w:left w:val="single" w:sz="4" w:space="0" w:color="auto"/>
              <w:bottom w:val="single" w:sz="4" w:space="0" w:color="auto"/>
              <w:right w:val="single" w:sz="4" w:space="0" w:color="auto"/>
            </w:tcBorders>
          </w:tcPr>
          <w:p w14:paraId="570CEAC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31CAB0F8" w14:textId="77777777" w:rsidTr="00EC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302"/>
        </w:trPr>
        <w:tc>
          <w:tcPr>
            <w:tcW w:w="920" w:type="pct"/>
            <w:tcBorders>
              <w:top w:val="single" w:sz="4" w:space="0" w:color="auto"/>
              <w:left w:val="single" w:sz="4" w:space="0" w:color="auto"/>
              <w:bottom w:val="single" w:sz="4" w:space="0" w:color="auto"/>
              <w:right w:val="single" w:sz="4" w:space="0" w:color="auto"/>
            </w:tcBorders>
          </w:tcPr>
          <w:p w14:paraId="2927B7C6"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Borders>
              <w:top w:val="single" w:sz="4" w:space="0" w:color="auto"/>
              <w:left w:val="single" w:sz="4" w:space="0" w:color="auto"/>
              <w:bottom w:val="single" w:sz="4" w:space="0" w:color="auto"/>
              <w:right w:val="single" w:sz="4" w:space="0" w:color="auto"/>
            </w:tcBorders>
          </w:tcPr>
          <w:p w14:paraId="73C1EE2F"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71DB774F"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Spouse</w:t>
            </w:r>
          </w:p>
        </w:tc>
        <w:tc>
          <w:tcPr>
            <w:tcW w:w="279" w:type="pct"/>
            <w:tcBorders>
              <w:top w:val="single" w:sz="4" w:space="0" w:color="auto"/>
              <w:left w:val="single" w:sz="4" w:space="0" w:color="auto"/>
              <w:bottom w:val="single" w:sz="4" w:space="0" w:color="auto"/>
              <w:right w:val="single" w:sz="4" w:space="0" w:color="auto"/>
            </w:tcBorders>
          </w:tcPr>
          <w:p w14:paraId="0B7D03D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Borders>
              <w:top w:val="single" w:sz="4" w:space="0" w:color="auto"/>
              <w:left w:val="single" w:sz="4" w:space="0" w:color="auto"/>
              <w:bottom w:val="single" w:sz="4" w:space="0" w:color="auto"/>
              <w:right w:val="single" w:sz="4" w:space="0" w:color="auto"/>
            </w:tcBorders>
          </w:tcPr>
          <w:p w14:paraId="560834F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Borders>
              <w:top w:val="single" w:sz="4" w:space="0" w:color="auto"/>
              <w:left w:val="single" w:sz="4" w:space="0" w:color="auto"/>
              <w:bottom w:val="single" w:sz="4" w:space="0" w:color="auto"/>
              <w:right w:val="single" w:sz="4" w:space="0" w:color="auto"/>
            </w:tcBorders>
          </w:tcPr>
          <w:p w14:paraId="13E542A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Borders>
              <w:top w:val="single" w:sz="4" w:space="0" w:color="auto"/>
              <w:left w:val="single" w:sz="4" w:space="0" w:color="auto"/>
              <w:bottom w:val="single" w:sz="4" w:space="0" w:color="auto"/>
              <w:right w:val="single" w:sz="4" w:space="0" w:color="auto"/>
            </w:tcBorders>
          </w:tcPr>
          <w:p w14:paraId="5D3B90E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9" w:type="pct"/>
            <w:tcBorders>
              <w:top w:val="single" w:sz="4" w:space="0" w:color="auto"/>
              <w:left w:val="single" w:sz="4" w:space="0" w:color="auto"/>
              <w:bottom w:val="single" w:sz="4" w:space="0" w:color="auto"/>
              <w:right w:val="single" w:sz="4" w:space="0" w:color="auto"/>
            </w:tcBorders>
          </w:tcPr>
          <w:p w14:paraId="5132041E"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7</w:t>
            </w:r>
          </w:p>
        </w:tc>
        <w:tc>
          <w:tcPr>
            <w:tcW w:w="281" w:type="pct"/>
            <w:tcBorders>
              <w:top w:val="single" w:sz="4" w:space="0" w:color="auto"/>
              <w:left w:val="single" w:sz="4" w:space="0" w:color="auto"/>
              <w:bottom w:val="single" w:sz="4" w:space="0" w:color="auto"/>
              <w:right w:val="single" w:sz="4" w:space="0" w:color="auto"/>
            </w:tcBorders>
          </w:tcPr>
          <w:p w14:paraId="06D4E0D2"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44</w:t>
            </w:r>
          </w:p>
        </w:tc>
        <w:tc>
          <w:tcPr>
            <w:tcW w:w="276" w:type="pct"/>
            <w:tcBorders>
              <w:top w:val="single" w:sz="4" w:space="0" w:color="auto"/>
              <w:left w:val="single" w:sz="4" w:space="0" w:color="auto"/>
              <w:bottom w:val="single" w:sz="4" w:space="0" w:color="auto"/>
              <w:right w:val="single" w:sz="4" w:space="0" w:color="auto"/>
            </w:tcBorders>
          </w:tcPr>
          <w:p w14:paraId="2FC19DAD" w14:textId="77777777" w:rsidR="00076323" w:rsidRPr="005206C2" w:rsidRDefault="00076323" w:rsidP="00EC63F1">
            <w:pPr>
              <w:pStyle w:val="TableParagraph"/>
              <w:ind w:left="248"/>
              <w:rPr>
                <w:rFonts w:ascii="Times New Roman" w:hAnsi="Times New Roman"/>
                <w:sz w:val="20"/>
                <w:szCs w:val="20"/>
              </w:rPr>
            </w:pPr>
            <w:r w:rsidRPr="005206C2">
              <w:rPr>
                <w:rFonts w:ascii="Times New Roman" w:hAnsi="Times New Roman"/>
                <w:sz w:val="20"/>
                <w:szCs w:val="20"/>
              </w:rPr>
              <w:t>35</w:t>
            </w:r>
          </w:p>
        </w:tc>
      </w:tr>
      <w:tr w:rsidR="00076323" w:rsidRPr="005206C2" w14:paraId="75DE85A0" w14:textId="77777777" w:rsidTr="00EC63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hRule="exact" w:val="307"/>
        </w:trPr>
        <w:tc>
          <w:tcPr>
            <w:tcW w:w="920" w:type="pct"/>
            <w:tcBorders>
              <w:top w:val="single" w:sz="4" w:space="0" w:color="auto"/>
              <w:left w:val="single" w:sz="4" w:space="0" w:color="auto"/>
              <w:bottom w:val="single" w:sz="4" w:space="0" w:color="auto"/>
              <w:right w:val="single" w:sz="4" w:space="0" w:color="auto"/>
            </w:tcBorders>
          </w:tcPr>
          <w:p w14:paraId="47F3D9A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1293" w:type="pct"/>
            <w:tcBorders>
              <w:top w:val="single" w:sz="4" w:space="0" w:color="auto"/>
              <w:left w:val="single" w:sz="4" w:space="0" w:color="auto"/>
              <w:bottom w:val="single" w:sz="4" w:space="0" w:color="auto"/>
              <w:right w:val="single" w:sz="4" w:space="0" w:color="auto"/>
            </w:tcBorders>
          </w:tcPr>
          <w:p w14:paraId="70F0F6E3"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31" w:type="pct"/>
            <w:tcBorders>
              <w:top w:val="single" w:sz="4" w:space="0" w:color="auto"/>
              <w:left w:val="single" w:sz="4" w:space="0" w:color="auto"/>
              <w:bottom w:val="single" w:sz="4" w:space="0" w:color="auto"/>
              <w:right w:val="single" w:sz="4" w:space="0" w:color="auto"/>
            </w:tcBorders>
          </w:tcPr>
          <w:p w14:paraId="673C56E7" w14:textId="77777777" w:rsidR="00076323" w:rsidRPr="005206C2" w:rsidRDefault="00076323" w:rsidP="00EC63F1">
            <w:pPr>
              <w:pStyle w:val="TableParagraph"/>
              <w:ind w:left="27" w:right="73"/>
              <w:rPr>
                <w:rFonts w:ascii="Times New Roman" w:hAnsi="Times New Roman"/>
                <w:sz w:val="20"/>
                <w:szCs w:val="20"/>
              </w:rPr>
            </w:pPr>
            <w:r w:rsidRPr="005206C2">
              <w:rPr>
                <w:rFonts w:ascii="Times New Roman" w:hAnsi="Times New Roman"/>
                <w:sz w:val="20"/>
                <w:szCs w:val="20"/>
              </w:rPr>
              <w:t>Acquaintance</w:t>
            </w:r>
          </w:p>
        </w:tc>
        <w:tc>
          <w:tcPr>
            <w:tcW w:w="279" w:type="pct"/>
            <w:tcBorders>
              <w:top w:val="single" w:sz="4" w:space="0" w:color="auto"/>
              <w:left w:val="single" w:sz="4" w:space="0" w:color="auto"/>
              <w:bottom w:val="single" w:sz="4" w:space="0" w:color="auto"/>
              <w:right w:val="single" w:sz="4" w:space="0" w:color="auto"/>
            </w:tcBorders>
          </w:tcPr>
          <w:p w14:paraId="10DEC04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Borders>
              <w:top w:val="single" w:sz="4" w:space="0" w:color="auto"/>
              <w:left w:val="single" w:sz="4" w:space="0" w:color="auto"/>
              <w:bottom w:val="single" w:sz="4" w:space="0" w:color="auto"/>
              <w:right w:val="single" w:sz="4" w:space="0" w:color="auto"/>
            </w:tcBorders>
          </w:tcPr>
          <w:p w14:paraId="4C82130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279" w:type="pct"/>
            <w:tcBorders>
              <w:top w:val="single" w:sz="4" w:space="0" w:color="auto"/>
              <w:left w:val="single" w:sz="4" w:space="0" w:color="auto"/>
              <w:bottom w:val="single" w:sz="4" w:space="0" w:color="auto"/>
              <w:right w:val="single" w:sz="4" w:space="0" w:color="auto"/>
            </w:tcBorders>
          </w:tcPr>
          <w:p w14:paraId="352164E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Borders>
              <w:top w:val="single" w:sz="4" w:space="0" w:color="auto"/>
              <w:left w:val="single" w:sz="4" w:space="0" w:color="auto"/>
              <w:bottom w:val="single" w:sz="4" w:space="0" w:color="auto"/>
              <w:right w:val="single" w:sz="4" w:space="0" w:color="auto"/>
            </w:tcBorders>
          </w:tcPr>
          <w:p w14:paraId="5D2834C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79" w:type="pct"/>
            <w:tcBorders>
              <w:top w:val="single" w:sz="4" w:space="0" w:color="auto"/>
              <w:left w:val="single" w:sz="4" w:space="0" w:color="auto"/>
              <w:bottom w:val="single" w:sz="4" w:space="0" w:color="auto"/>
              <w:right w:val="single" w:sz="4" w:space="0" w:color="auto"/>
            </w:tcBorders>
          </w:tcPr>
          <w:p w14:paraId="6A7D87B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2</w:t>
            </w:r>
          </w:p>
        </w:tc>
        <w:tc>
          <w:tcPr>
            <w:tcW w:w="281" w:type="pct"/>
            <w:tcBorders>
              <w:top w:val="single" w:sz="4" w:space="0" w:color="auto"/>
              <w:left w:val="single" w:sz="4" w:space="0" w:color="auto"/>
              <w:bottom w:val="single" w:sz="4" w:space="0" w:color="auto"/>
              <w:right w:val="single" w:sz="4" w:space="0" w:color="auto"/>
            </w:tcBorders>
          </w:tcPr>
          <w:p w14:paraId="6CCD488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6" w:type="pct"/>
            <w:tcBorders>
              <w:top w:val="single" w:sz="4" w:space="0" w:color="auto"/>
              <w:left w:val="single" w:sz="4" w:space="0" w:color="auto"/>
              <w:bottom w:val="single" w:sz="4" w:space="0" w:color="auto"/>
              <w:right w:val="single" w:sz="4" w:space="0" w:color="auto"/>
            </w:tcBorders>
          </w:tcPr>
          <w:p w14:paraId="1A637DD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bl>
    <w:p w14:paraId="74B94EFF" w14:textId="775EA265" w:rsidR="00076323" w:rsidRPr="005206C2" w:rsidRDefault="00076323" w:rsidP="009B269A">
      <w:pPr>
        <w:rPr>
          <w:rFonts w:ascii="Times New Roman" w:hAnsi="Times New Roman"/>
          <w:sz w:val="20"/>
          <w:szCs w:val="20"/>
          <w:lang w:val="en-GB"/>
        </w:rPr>
      </w:pPr>
      <w:r w:rsidRPr="005206C2">
        <w:rPr>
          <w:rFonts w:ascii="Times New Roman" w:hAnsi="Times New Roman"/>
          <w:sz w:val="20"/>
          <w:szCs w:val="20"/>
          <w:lang w:val="en-GB"/>
        </w:rPr>
        <w:t>* When discussing domestic violence offences as per paragraph four of Article 6 of the Protection of</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Public</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Order</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Act,</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168</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children</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were</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involved</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as</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injured</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parties</w:t>
      </w:r>
      <w:r w:rsidR="00F92EA1" w:rsidRPr="005206C2">
        <w:rPr>
          <w:rFonts w:ascii="Times New Roman" w:hAnsi="Times New Roman"/>
          <w:sz w:val="20"/>
          <w:szCs w:val="20"/>
          <w:lang w:val="en-GB"/>
        </w:rPr>
        <w:t xml:space="preserve"> </w:t>
      </w:r>
      <w:r w:rsidRPr="005206C2">
        <w:rPr>
          <w:rFonts w:ascii="Times New Roman" w:hAnsi="Times New Roman"/>
          <w:sz w:val="20"/>
          <w:szCs w:val="20"/>
          <w:lang w:val="en-GB"/>
        </w:rPr>
        <w:t>or victims of domestic violence. The above data where children are referred to as victims or injured parties have been kept by the Slovenian Police since 2018.</w:t>
      </w:r>
    </w:p>
    <w:p w14:paraId="041880DB" w14:textId="77777777" w:rsidR="00076323" w:rsidRPr="005206C2" w:rsidRDefault="00076323" w:rsidP="009E1FB4">
      <w:pPr>
        <w:pStyle w:val="SingleTxtG"/>
        <w:ind w:left="0"/>
        <w:rPr>
          <w:lang w:val="en-GB"/>
        </w:rPr>
      </w:pPr>
    </w:p>
    <w:p w14:paraId="3B13FA8C" w14:textId="4ADE1672" w:rsidR="00076323" w:rsidRPr="005206C2" w:rsidRDefault="00076323" w:rsidP="00744B44">
      <w:pPr>
        <w:pStyle w:val="SingleTxtG"/>
        <w:ind w:left="0" w:right="0"/>
        <w:rPr>
          <w:b/>
          <w:lang w:val="en-GB"/>
        </w:rPr>
      </w:pPr>
      <w:r w:rsidRPr="005206C2">
        <w:rPr>
          <w:b/>
          <w:lang w:val="en-GB"/>
        </w:rPr>
        <w:t>Table</w:t>
      </w:r>
      <w:r w:rsidR="002E4385">
        <w:rPr>
          <w:b/>
          <w:lang w:val="en-GB"/>
        </w:rPr>
        <w:t xml:space="preserve"> 26</w:t>
      </w:r>
      <w:r w:rsidRPr="005206C2">
        <w:rPr>
          <w:b/>
          <w:lang w:val="en-GB"/>
        </w:rPr>
        <w:t>:</w:t>
      </w:r>
      <w:r w:rsidR="00F92EA1" w:rsidRPr="005206C2">
        <w:rPr>
          <w:b/>
          <w:lang w:val="en-GB"/>
        </w:rPr>
        <w:t xml:space="preserve"> </w:t>
      </w:r>
      <w:r w:rsidRPr="005206C2">
        <w:rPr>
          <w:b/>
          <w:lang w:val="en-GB"/>
        </w:rPr>
        <w:t>Data on children affected by the following criminal offences: Actual Bodily Harm as per Article 122 of the Criminal Code, Aggravated Bodily Harm as per Article 123 of the Criminal Code, Grievous Bodily Harm as per Article 124 of the Criminal Code, Neglect and Maltreatment of a Child</w:t>
      </w:r>
      <w:r w:rsidR="00F92EA1" w:rsidRPr="005206C2">
        <w:rPr>
          <w:b/>
          <w:lang w:val="en-GB"/>
        </w:rPr>
        <w:t xml:space="preserve"> </w:t>
      </w:r>
      <w:r w:rsidRPr="005206C2">
        <w:rPr>
          <w:b/>
          <w:lang w:val="en-GB"/>
        </w:rPr>
        <w:t>as</w:t>
      </w:r>
      <w:r w:rsidR="00F92EA1" w:rsidRPr="005206C2">
        <w:rPr>
          <w:b/>
          <w:lang w:val="en-GB"/>
        </w:rPr>
        <w:t xml:space="preserve"> </w:t>
      </w:r>
      <w:r w:rsidRPr="005206C2">
        <w:rPr>
          <w:b/>
          <w:lang w:val="en-GB"/>
        </w:rPr>
        <w:t>per</w:t>
      </w:r>
      <w:r w:rsidR="00F92EA1" w:rsidRPr="005206C2">
        <w:rPr>
          <w:b/>
          <w:lang w:val="en-GB"/>
        </w:rPr>
        <w:t xml:space="preserve"> </w:t>
      </w:r>
      <w:r w:rsidRPr="005206C2">
        <w:rPr>
          <w:b/>
          <w:lang w:val="en-GB"/>
        </w:rPr>
        <w:t>Article</w:t>
      </w:r>
      <w:r w:rsidR="00F92EA1" w:rsidRPr="005206C2">
        <w:rPr>
          <w:b/>
          <w:lang w:val="en-GB"/>
        </w:rPr>
        <w:t xml:space="preserve"> </w:t>
      </w:r>
      <w:r w:rsidRPr="005206C2">
        <w:rPr>
          <w:b/>
          <w:lang w:val="en-GB"/>
        </w:rPr>
        <w:t>192</w:t>
      </w:r>
      <w:r w:rsidR="00F92EA1" w:rsidRPr="005206C2">
        <w:rPr>
          <w:b/>
          <w:lang w:val="en-GB"/>
        </w:rPr>
        <w:t xml:space="preserve"> </w:t>
      </w:r>
      <w:r w:rsidRPr="005206C2">
        <w:rPr>
          <w:b/>
          <w:lang w:val="en-GB"/>
        </w:rPr>
        <w:t>of</w:t>
      </w:r>
      <w:r w:rsidR="00F92EA1" w:rsidRPr="005206C2">
        <w:rPr>
          <w:b/>
          <w:lang w:val="en-GB"/>
        </w:rPr>
        <w:t xml:space="preserve"> </w:t>
      </w:r>
      <w:r w:rsidRPr="005206C2">
        <w:rPr>
          <w:b/>
          <w:lang w:val="en-GB"/>
        </w:rPr>
        <w:t>the</w:t>
      </w:r>
      <w:r w:rsidR="00F92EA1" w:rsidRPr="005206C2">
        <w:rPr>
          <w:b/>
          <w:lang w:val="en-GB"/>
        </w:rPr>
        <w:t xml:space="preserve"> </w:t>
      </w:r>
      <w:r w:rsidRPr="005206C2">
        <w:rPr>
          <w:b/>
          <w:lang w:val="en-GB"/>
        </w:rPr>
        <w:t>Criminal</w:t>
      </w:r>
      <w:r w:rsidR="00F92EA1" w:rsidRPr="005206C2">
        <w:rPr>
          <w:b/>
          <w:lang w:val="en-GB"/>
        </w:rPr>
        <w:t xml:space="preserve"> </w:t>
      </w:r>
      <w:r w:rsidRPr="005206C2">
        <w:rPr>
          <w:b/>
          <w:lang w:val="en-GB"/>
        </w:rPr>
        <w:t>Code,</w:t>
      </w:r>
      <w:r w:rsidR="00F92EA1" w:rsidRPr="005206C2">
        <w:rPr>
          <w:b/>
          <w:lang w:val="en-GB"/>
        </w:rPr>
        <w:t xml:space="preserve"> </w:t>
      </w:r>
      <w:r w:rsidRPr="005206C2">
        <w:rPr>
          <w:b/>
          <w:lang w:val="en-GB"/>
        </w:rPr>
        <w:t>and</w:t>
      </w:r>
      <w:r w:rsidR="00F92EA1" w:rsidRPr="005206C2">
        <w:rPr>
          <w:b/>
          <w:lang w:val="en-GB"/>
        </w:rPr>
        <w:t xml:space="preserve"> </w:t>
      </w:r>
      <w:r w:rsidRPr="005206C2">
        <w:rPr>
          <w:b/>
          <w:lang w:val="en-GB"/>
        </w:rPr>
        <w:t>Violent</w:t>
      </w:r>
      <w:r w:rsidR="00F92EA1" w:rsidRPr="005206C2">
        <w:rPr>
          <w:b/>
          <w:lang w:val="en-GB"/>
        </w:rPr>
        <w:t xml:space="preserve"> </w:t>
      </w:r>
      <w:r w:rsidRPr="005206C2">
        <w:rPr>
          <w:b/>
          <w:lang w:val="en-GB"/>
        </w:rPr>
        <w:t>Conduct</w:t>
      </w:r>
      <w:r w:rsidR="00F92EA1" w:rsidRPr="005206C2">
        <w:rPr>
          <w:b/>
          <w:lang w:val="en-GB"/>
        </w:rPr>
        <w:t xml:space="preserve"> </w:t>
      </w:r>
      <w:r w:rsidRPr="005206C2">
        <w:rPr>
          <w:b/>
          <w:lang w:val="en-GB"/>
        </w:rPr>
        <w:t>as</w:t>
      </w:r>
      <w:r w:rsidR="00F92EA1" w:rsidRPr="005206C2">
        <w:rPr>
          <w:b/>
          <w:lang w:val="en-GB"/>
        </w:rPr>
        <w:t xml:space="preserve"> </w:t>
      </w:r>
      <w:r w:rsidRPr="005206C2">
        <w:rPr>
          <w:b/>
          <w:lang w:val="en-GB"/>
        </w:rPr>
        <w:t>per Article 296 of the Criminal Code for the period 2013–2019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42"/>
        <w:gridCol w:w="4669"/>
        <w:gridCol w:w="509"/>
        <w:gridCol w:w="506"/>
        <w:gridCol w:w="509"/>
        <w:gridCol w:w="506"/>
        <w:gridCol w:w="509"/>
        <w:gridCol w:w="506"/>
        <w:gridCol w:w="506"/>
      </w:tblGrid>
      <w:tr w:rsidR="00076323" w:rsidRPr="005206C2" w14:paraId="4CD14F83" w14:textId="77777777" w:rsidTr="00EC63F1">
        <w:trPr>
          <w:trHeight w:hRule="exact" w:val="296"/>
        </w:trPr>
        <w:tc>
          <w:tcPr>
            <w:tcW w:w="3041" w:type="pct"/>
            <w:gridSpan w:val="2"/>
            <w:shd w:val="clear" w:color="auto" w:fill="C5E0B3"/>
          </w:tcPr>
          <w:p w14:paraId="087F8E0D" w14:textId="77777777" w:rsidR="00076323" w:rsidRPr="005206C2" w:rsidRDefault="00076323" w:rsidP="00EC63F1">
            <w:pPr>
              <w:pStyle w:val="TableParagraph"/>
              <w:spacing w:before="3"/>
              <w:ind w:left="23"/>
              <w:rPr>
                <w:rFonts w:ascii="Times New Roman" w:hAnsi="Times New Roman"/>
                <w:sz w:val="20"/>
                <w:szCs w:val="20"/>
              </w:rPr>
            </w:pPr>
            <w:r w:rsidRPr="005206C2">
              <w:rPr>
                <w:rFonts w:ascii="Times New Roman" w:hAnsi="Times New Roman"/>
                <w:sz w:val="20"/>
                <w:szCs w:val="20"/>
              </w:rPr>
              <w:t>Number of actual affected people</w:t>
            </w:r>
          </w:p>
        </w:tc>
        <w:tc>
          <w:tcPr>
            <w:tcW w:w="281" w:type="pct"/>
            <w:shd w:val="clear" w:color="auto" w:fill="C5E0B3"/>
          </w:tcPr>
          <w:p w14:paraId="20793D40" w14:textId="77777777" w:rsidR="00076323" w:rsidRPr="005206C2" w:rsidRDefault="00076323" w:rsidP="00EC63F1">
            <w:pPr>
              <w:pStyle w:val="TableParagraph"/>
              <w:spacing w:before="3"/>
              <w:ind w:left="27"/>
              <w:rPr>
                <w:rFonts w:ascii="Times New Roman" w:hAnsi="Times New Roman"/>
                <w:sz w:val="20"/>
                <w:szCs w:val="20"/>
              </w:rPr>
            </w:pPr>
            <w:r w:rsidRPr="005206C2">
              <w:rPr>
                <w:rFonts w:ascii="Times New Roman" w:hAnsi="Times New Roman"/>
                <w:sz w:val="20"/>
                <w:szCs w:val="20"/>
              </w:rPr>
              <w:t>Year</w:t>
            </w:r>
          </w:p>
        </w:tc>
        <w:tc>
          <w:tcPr>
            <w:tcW w:w="279" w:type="pct"/>
            <w:shd w:val="clear" w:color="auto" w:fill="C5E0B3"/>
          </w:tcPr>
          <w:p w14:paraId="662F8063"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81" w:type="pct"/>
            <w:shd w:val="clear" w:color="auto" w:fill="C5E0B3"/>
          </w:tcPr>
          <w:p w14:paraId="475D4263"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5FC8A36F"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81" w:type="pct"/>
            <w:shd w:val="clear" w:color="auto" w:fill="C5E0B3"/>
          </w:tcPr>
          <w:p w14:paraId="2F32C080"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490FCCE9"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7E34DB63"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r>
      <w:tr w:rsidR="00076323" w:rsidRPr="005206C2" w14:paraId="76D5B8A5" w14:textId="77777777" w:rsidTr="00EC63F1">
        <w:trPr>
          <w:trHeight w:hRule="exact" w:val="316"/>
        </w:trPr>
        <w:tc>
          <w:tcPr>
            <w:tcW w:w="465" w:type="pct"/>
            <w:shd w:val="clear" w:color="auto" w:fill="C5E0B3"/>
          </w:tcPr>
          <w:p w14:paraId="14E439D2" w14:textId="77777777" w:rsidR="00076323" w:rsidRPr="005206C2" w:rsidRDefault="00076323" w:rsidP="00EC63F1">
            <w:pPr>
              <w:pStyle w:val="TableParagraph"/>
              <w:spacing w:before="8"/>
              <w:ind w:left="23"/>
              <w:rPr>
                <w:rFonts w:ascii="Times New Roman" w:hAnsi="Times New Roman"/>
                <w:sz w:val="20"/>
                <w:szCs w:val="20"/>
              </w:rPr>
            </w:pPr>
            <w:r w:rsidRPr="005206C2">
              <w:rPr>
                <w:rFonts w:ascii="Times New Roman" w:hAnsi="Times New Roman"/>
                <w:sz w:val="20"/>
                <w:szCs w:val="20"/>
              </w:rPr>
              <w:t>Article</w:t>
            </w:r>
          </w:p>
        </w:tc>
        <w:tc>
          <w:tcPr>
            <w:tcW w:w="2576" w:type="pct"/>
            <w:shd w:val="clear" w:color="auto" w:fill="C5E0B3"/>
          </w:tcPr>
          <w:p w14:paraId="128AEFFA" w14:textId="77777777" w:rsidR="00076323" w:rsidRPr="005206C2" w:rsidRDefault="00076323" w:rsidP="00EC63F1">
            <w:pPr>
              <w:pStyle w:val="TableParagraph"/>
              <w:spacing w:before="8"/>
              <w:ind w:left="23"/>
              <w:rPr>
                <w:rFonts w:ascii="Times New Roman" w:hAnsi="Times New Roman"/>
                <w:sz w:val="20"/>
                <w:szCs w:val="20"/>
              </w:rPr>
            </w:pPr>
            <w:r w:rsidRPr="005206C2">
              <w:rPr>
                <w:rFonts w:ascii="Times New Roman" w:hAnsi="Times New Roman"/>
                <w:sz w:val="20"/>
                <w:szCs w:val="20"/>
              </w:rPr>
              <w:t>Description of violation classification</w:t>
            </w:r>
          </w:p>
        </w:tc>
        <w:tc>
          <w:tcPr>
            <w:tcW w:w="281" w:type="pct"/>
            <w:shd w:val="clear" w:color="auto" w:fill="C5E0B3"/>
          </w:tcPr>
          <w:p w14:paraId="7725169E" w14:textId="77777777" w:rsidR="00076323" w:rsidRPr="005206C2" w:rsidRDefault="00076323" w:rsidP="00EC63F1">
            <w:pPr>
              <w:pStyle w:val="TableParagraph"/>
              <w:spacing w:before="10"/>
              <w:ind w:left="27"/>
              <w:rPr>
                <w:rFonts w:ascii="Times New Roman" w:hAnsi="Times New Roman"/>
                <w:sz w:val="20"/>
                <w:szCs w:val="20"/>
              </w:rPr>
            </w:pPr>
            <w:r w:rsidRPr="005206C2">
              <w:rPr>
                <w:rFonts w:ascii="Times New Roman" w:hAnsi="Times New Roman"/>
                <w:sz w:val="20"/>
                <w:szCs w:val="20"/>
              </w:rPr>
              <w:t>2013</w:t>
            </w:r>
          </w:p>
        </w:tc>
        <w:tc>
          <w:tcPr>
            <w:tcW w:w="279" w:type="pct"/>
            <w:shd w:val="clear" w:color="auto" w:fill="C5E0B3"/>
          </w:tcPr>
          <w:p w14:paraId="64E1B291" w14:textId="77777777" w:rsidR="00076323" w:rsidRPr="005206C2" w:rsidRDefault="00076323" w:rsidP="00EC63F1">
            <w:pPr>
              <w:pStyle w:val="TableParagraph"/>
              <w:spacing w:before="10"/>
              <w:ind w:left="22"/>
              <w:rPr>
                <w:rFonts w:ascii="Times New Roman" w:hAnsi="Times New Roman"/>
                <w:sz w:val="20"/>
                <w:szCs w:val="20"/>
              </w:rPr>
            </w:pPr>
            <w:r w:rsidRPr="005206C2">
              <w:rPr>
                <w:rFonts w:ascii="Times New Roman" w:hAnsi="Times New Roman"/>
                <w:sz w:val="20"/>
                <w:szCs w:val="20"/>
              </w:rPr>
              <w:t>2014</w:t>
            </w:r>
          </w:p>
        </w:tc>
        <w:tc>
          <w:tcPr>
            <w:tcW w:w="281" w:type="pct"/>
            <w:shd w:val="clear" w:color="auto" w:fill="C5E0B3"/>
          </w:tcPr>
          <w:p w14:paraId="418C5897" w14:textId="77777777" w:rsidR="00076323" w:rsidRPr="005206C2" w:rsidRDefault="00076323" w:rsidP="00EC63F1">
            <w:pPr>
              <w:pStyle w:val="TableParagraph"/>
              <w:spacing w:before="10"/>
              <w:ind w:left="27"/>
              <w:rPr>
                <w:rFonts w:ascii="Times New Roman" w:hAnsi="Times New Roman"/>
                <w:sz w:val="20"/>
                <w:szCs w:val="20"/>
              </w:rPr>
            </w:pPr>
            <w:r w:rsidRPr="005206C2">
              <w:rPr>
                <w:rFonts w:ascii="Times New Roman" w:hAnsi="Times New Roman"/>
                <w:sz w:val="20"/>
                <w:szCs w:val="20"/>
              </w:rPr>
              <w:t>2015</w:t>
            </w:r>
          </w:p>
        </w:tc>
        <w:tc>
          <w:tcPr>
            <w:tcW w:w="279" w:type="pct"/>
            <w:shd w:val="clear" w:color="auto" w:fill="C5E0B3"/>
          </w:tcPr>
          <w:p w14:paraId="402F729F" w14:textId="77777777" w:rsidR="00076323" w:rsidRPr="005206C2" w:rsidRDefault="00076323" w:rsidP="00EC63F1">
            <w:pPr>
              <w:pStyle w:val="TableParagraph"/>
              <w:spacing w:before="10"/>
              <w:ind w:left="22"/>
              <w:rPr>
                <w:rFonts w:ascii="Times New Roman" w:hAnsi="Times New Roman"/>
                <w:sz w:val="20"/>
                <w:szCs w:val="20"/>
              </w:rPr>
            </w:pPr>
            <w:r w:rsidRPr="005206C2">
              <w:rPr>
                <w:rFonts w:ascii="Times New Roman" w:hAnsi="Times New Roman"/>
                <w:sz w:val="20"/>
                <w:szCs w:val="20"/>
              </w:rPr>
              <w:t>2016</w:t>
            </w:r>
          </w:p>
        </w:tc>
        <w:tc>
          <w:tcPr>
            <w:tcW w:w="281" w:type="pct"/>
            <w:shd w:val="clear" w:color="auto" w:fill="C5E0B3"/>
          </w:tcPr>
          <w:p w14:paraId="774D0876" w14:textId="77777777" w:rsidR="00076323" w:rsidRPr="005206C2" w:rsidRDefault="00076323" w:rsidP="00EC63F1">
            <w:pPr>
              <w:pStyle w:val="TableParagraph"/>
              <w:spacing w:before="10"/>
              <w:ind w:left="27"/>
              <w:rPr>
                <w:rFonts w:ascii="Times New Roman" w:hAnsi="Times New Roman"/>
                <w:sz w:val="20"/>
                <w:szCs w:val="20"/>
              </w:rPr>
            </w:pPr>
            <w:r w:rsidRPr="005206C2">
              <w:rPr>
                <w:rFonts w:ascii="Times New Roman" w:hAnsi="Times New Roman"/>
                <w:sz w:val="20"/>
                <w:szCs w:val="20"/>
              </w:rPr>
              <w:t>2017</w:t>
            </w:r>
          </w:p>
        </w:tc>
        <w:tc>
          <w:tcPr>
            <w:tcW w:w="279" w:type="pct"/>
            <w:shd w:val="clear" w:color="auto" w:fill="C5E0B3"/>
          </w:tcPr>
          <w:p w14:paraId="614A9ABD" w14:textId="77777777" w:rsidR="00076323" w:rsidRPr="005206C2" w:rsidRDefault="00076323" w:rsidP="00EC63F1">
            <w:pPr>
              <w:pStyle w:val="TableParagraph"/>
              <w:spacing w:before="10"/>
              <w:ind w:left="22"/>
              <w:rPr>
                <w:rFonts w:ascii="Times New Roman" w:hAnsi="Times New Roman"/>
                <w:sz w:val="20"/>
                <w:szCs w:val="20"/>
              </w:rPr>
            </w:pPr>
            <w:r w:rsidRPr="005206C2">
              <w:rPr>
                <w:rFonts w:ascii="Times New Roman" w:hAnsi="Times New Roman"/>
                <w:sz w:val="20"/>
                <w:szCs w:val="20"/>
              </w:rPr>
              <w:t>2018</w:t>
            </w:r>
          </w:p>
        </w:tc>
        <w:tc>
          <w:tcPr>
            <w:tcW w:w="279" w:type="pct"/>
            <w:shd w:val="clear" w:color="auto" w:fill="C5E0B3"/>
          </w:tcPr>
          <w:p w14:paraId="061F38E1" w14:textId="77777777" w:rsidR="00076323" w:rsidRPr="005206C2" w:rsidRDefault="00076323" w:rsidP="00EC63F1">
            <w:pPr>
              <w:pStyle w:val="TableParagraph"/>
              <w:spacing w:before="10"/>
              <w:ind w:left="22"/>
              <w:rPr>
                <w:rFonts w:ascii="Times New Roman" w:hAnsi="Times New Roman"/>
                <w:sz w:val="20"/>
                <w:szCs w:val="20"/>
              </w:rPr>
            </w:pPr>
            <w:r w:rsidRPr="005206C2">
              <w:rPr>
                <w:rFonts w:ascii="Times New Roman" w:hAnsi="Times New Roman"/>
                <w:sz w:val="20"/>
                <w:szCs w:val="20"/>
              </w:rPr>
              <w:t>2019</w:t>
            </w:r>
          </w:p>
        </w:tc>
      </w:tr>
      <w:tr w:rsidR="00076323" w:rsidRPr="005206C2" w14:paraId="34448DC0" w14:textId="77777777" w:rsidTr="00EC63F1">
        <w:trPr>
          <w:trHeight w:hRule="exact" w:val="302"/>
        </w:trPr>
        <w:tc>
          <w:tcPr>
            <w:tcW w:w="465" w:type="pct"/>
          </w:tcPr>
          <w:p w14:paraId="001998E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122</w:t>
            </w:r>
          </w:p>
        </w:tc>
        <w:tc>
          <w:tcPr>
            <w:tcW w:w="2576" w:type="pct"/>
          </w:tcPr>
          <w:p w14:paraId="710B1B8C" w14:textId="77777777" w:rsidR="00076323" w:rsidRPr="005206C2" w:rsidRDefault="00076323" w:rsidP="00EC63F1">
            <w:pPr>
              <w:pStyle w:val="TableParagraph"/>
              <w:spacing w:line="265" w:lineRule="exact"/>
              <w:ind w:left="23"/>
              <w:rPr>
                <w:rFonts w:ascii="Times New Roman" w:hAnsi="Times New Roman"/>
                <w:sz w:val="20"/>
                <w:szCs w:val="20"/>
              </w:rPr>
            </w:pPr>
            <w:r w:rsidRPr="005206C2">
              <w:rPr>
                <w:rFonts w:ascii="Times New Roman" w:hAnsi="Times New Roman"/>
                <w:sz w:val="20"/>
                <w:szCs w:val="20"/>
              </w:rPr>
              <w:t>Actual Bodily Harm</w:t>
            </w:r>
          </w:p>
        </w:tc>
        <w:tc>
          <w:tcPr>
            <w:tcW w:w="281" w:type="pct"/>
          </w:tcPr>
          <w:p w14:paraId="522CB6F5"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136</w:t>
            </w:r>
          </w:p>
        </w:tc>
        <w:tc>
          <w:tcPr>
            <w:tcW w:w="279" w:type="pct"/>
          </w:tcPr>
          <w:p w14:paraId="1873A841"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111</w:t>
            </w:r>
          </w:p>
        </w:tc>
        <w:tc>
          <w:tcPr>
            <w:tcW w:w="281" w:type="pct"/>
          </w:tcPr>
          <w:p w14:paraId="280A7186"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122</w:t>
            </w:r>
          </w:p>
        </w:tc>
        <w:tc>
          <w:tcPr>
            <w:tcW w:w="279" w:type="pct"/>
          </w:tcPr>
          <w:p w14:paraId="33B1E617"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116</w:t>
            </w:r>
          </w:p>
        </w:tc>
        <w:tc>
          <w:tcPr>
            <w:tcW w:w="281" w:type="pct"/>
          </w:tcPr>
          <w:p w14:paraId="4AD4D3FA"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110</w:t>
            </w:r>
          </w:p>
        </w:tc>
        <w:tc>
          <w:tcPr>
            <w:tcW w:w="279" w:type="pct"/>
          </w:tcPr>
          <w:p w14:paraId="61D4EC91"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114</w:t>
            </w:r>
          </w:p>
        </w:tc>
        <w:tc>
          <w:tcPr>
            <w:tcW w:w="279" w:type="pct"/>
          </w:tcPr>
          <w:p w14:paraId="40847335"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131</w:t>
            </w:r>
          </w:p>
        </w:tc>
      </w:tr>
      <w:tr w:rsidR="00076323" w:rsidRPr="005206C2" w14:paraId="4805D727" w14:textId="77777777" w:rsidTr="00EC63F1">
        <w:trPr>
          <w:trHeight w:hRule="exact" w:val="307"/>
        </w:trPr>
        <w:tc>
          <w:tcPr>
            <w:tcW w:w="465" w:type="pct"/>
          </w:tcPr>
          <w:p w14:paraId="44FEBBE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123</w:t>
            </w:r>
          </w:p>
        </w:tc>
        <w:tc>
          <w:tcPr>
            <w:tcW w:w="2576" w:type="pct"/>
          </w:tcPr>
          <w:p w14:paraId="7B7AFC0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Aggravated Bodily Harm</w:t>
            </w:r>
          </w:p>
        </w:tc>
        <w:tc>
          <w:tcPr>
            <w:tcW w:w="281" w:type="pct"/>
          </w:tcPr>
          <w:p w14:paraId="3824AA4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7</w:t>
            </w:r>
          </w:p>
        </w:tc>
        <w:tc>
          <w:tcPr>
            <w:tcW w:w="279" w:type="pct"/>
          </w:tcPr>
          <w:p w14:paraId="71A67109"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15</w:t>
            </w:r>
          </w:p>
        </w:tc>
        <w:tc>
          <w:tcPr>
            <w:tcW w:w="281" w:type="pct"/>
          </w:tcPr>
          <w:p w14:paraId="194B6C65"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11</w:t>
            </w:r>
          </w:p>
        </w:tc>
        <w:tc>
          <w:tcPr>
            <w:tcW w:w="279" w:type="pct"/>
          </w:tcPr>
          <w:p w14:paraId="7D8A178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8</w:t>
            </w:r>
          </w:p>
        </w:tc>
        <w:tc>
          <w:tcPr>
            <w:tcW w:w="281" w:type="pct"/>
          </w:tcPr>
          <w:p w14:paraId="35B6C3FC"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12</w:t>
            </w:r>
          </w:p>
        </w:tc>
        <w:tc>
          <w:tcPr>
            <w:tcW w:w="279" w:type="pct"/>
          </w:tcPr>
          <w:p w14:paraId="3F8957EA"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10</w:t>
            </w:r>
          </w:p>
        </w:tc>
        <w:tc>
          <w:tcPr>
            <w:tcW w:w="279" w:type="pct"/>
          </w:tcPr>
          <w:p w14:paraId="12FE7CC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8</w:t>
            </w:r>
          </w:p>
        </w:tc>
      </w:tr>
      <w:tr w:rsidR="00076323" w:rsidRPr="005206C2" w14:paraId="522A6781" w14:textId="77777777" w:rsidTr="00EC63F1">
        <w:trPr>
          <w:trHeight w:hRule="exact" w:val="303"/>
        </w:trPr>
        <w:tc>
          <w:tcPr>
            <w:tcW w:w="465" w:type="pct"/>
          </w:tcPr>
          <w:p w14:paraId="231BCC7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124</w:t>
            </w:r>
          </w:p>
        </w:tc>
        <w:tc>
          <w:tcPr>
            <w:tcW w:w="2576" w:type="pct"/>
          </w:tcPr>
          <w:p w14:paraId="7C80784D"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Grievous Bodily Harm</w:t>
            </w:r>
          </w:p>
        </w:tc>
        <w:tc>
          <w:tcPr>
            <w:tcW w:w="281" w:type="pct"/>
          </w:tcPr>
          <w:p w14:paraId="6794183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37719B5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1C62577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03C3374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732D0CC3"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279" w:type="pct"/>
          </w:tcPr>
          <w:p w14:paraId="224F90D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61749FF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r>
      <w:tr w:rsidR="00076323" w:rsidRPr="005206C2" w14:paraId="5558D406" w14:textId="77777777" w:rsidTr="00EC63F1">
        <w:trPr>
          <w:trHeight w:hRule="exact" w:val="307"/>
        </w:trPr>
        <w:tc>
          <w:tcPr>
            <w:tcW w:w="465" w:type="pct"/>
          </w:tcPr>
          <w:p w14:paraId="3FD19B5A"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192</w:t>
            </w:r>
          </w:p>
        </w:tc>
        <w:tc>
          <w:tcPr>
            <w:tcW w:w="2576" w:type="pct"/>
          </w:tcPr>
          <w:p w14:paraId="67419D3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Neglect and Maltreatment of a Child</w:t>
            </w:r>
          </w:p>
        </w:tc>
        <w:tc>
          <w:tcPr>
            <w:tcW w:w="281" w:type="pct"/>
          </w:tcPr>
          <w:p w14:paraId="5B3938CC"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753</w:t>
            </w:r>
          </w:p>
        </w:tc>
        <w:tc>
          <w:tcPr>
            <w:tcW w:w="279" w:type="pct"/>
          </w:tcPr>
          <w:p w14:paraId="3D44C094"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665</w:t>
            </w:r>
          </w:p>
        </w:tc>
        <w:tc>
          <w:tcPr>
            <w:tcW w:w="281" w:type="pct"/>
          </w:tcPr>
          <w:p w14:paraId="119CB8C6"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544</w:t>
            </w:r>
          </w:p>
        </w:tc>
        <w:tc>
          <w:tcPr>
            <w:tcW w:w="279" w:type="pct"/>
          </w:tcPr>
          <w:p w14:paraId="44693096"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591</w:t>
            </w:r>
          </w:p>
        </w:tc>
        <w:tc>
          <w:tcPr>
            <w:tcW w:w="281" w:type="pct"/>
          </w:tcPr>
          <w:p w14:paraId="1279CE3A"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594</w:t>
            </w:r>
          </w:p>
        </w:tc>
        <w:tc>
          <w:tcPr>
            <w:tcW w:w="279" w:type="pct"/>
          </w:tcPr>
          <w:p w14:paraId="65E9317A"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639</w:t>
            </w:r>
          </w:p>
        </w:tc>
        <w:tc>
          <w:tcPr>
            <w:tcW w:w="279" w:type="pct"/>
          </w:tcPr>
          <w:p w14:paraId="3E1C0E2E"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753</w:t>
            </w:r>
          </w:p>
        </w:tc>
      </w:tr>
      <w:tr w:rsidR="00076323" w:rsidRPr="005206C2" w14:paraId="22C5B7FF" w14:textId="77777777" w:rsidTr="00EC63F1">
        <w:trPr>
          <w:trHeight w:hRule="exact" w:val="302"/>
        </w:trPr>
        <w:tc>
          <w:tcPr>
            <w:tcW w:w="465" w:type="pct"/>
          </w:tcPr>
          <w:p w14:paraId="4BCAD7CD"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296</w:t>
            </w:r>
          </w:p>
        </w:tc>
        <w:tc>
          <w:tcPr>
            <w:tcW w:w="2576" w:type="pct"/>
          </w:tcPr>
          <w:p w14:paraId="3FC5A359"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Violent Conduct</w:t>
            </w:r>
          </w:p>
        </w:tc>
        <w:tc>
          <w:tcPr>
            <w:tcW w:w="281" w:type="pct"/>
          </w:tcPr>
          <w:p w14:paraId="1C1858F0"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67</w:t>
            </w:r>
          </w:p>
        </w:tc>
        <w:tc>
          <w:tcPr>
            <w:tcW w:w="279" w:type="pct"/>
          </w:tcPr>
          <w:p w14:paraId="6D18AD3A"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92</w:t>
            </w:r>
          </w:p>
        </w:tc>
        <w:tc>
          <w:tcPr>
            <w:tcW w:w="281" w:type="pct"/>
          </w:tcPr>
          <w:p w14:paraId="66BA7331"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62</w:t>
            </w:r>
          </w:p>
        </w:tc>
        <w:tc>
          <w:tcPr>
            <w:tcW w:w="279" w:type="pct"/>
          </w:tcPr>
          <w:p w14:paraId="19E21903"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51</w:t>
            </w:r>
          </w:p>
        </w:tc>
        <w:tc>
          <w:tcPr>
            <w:tcW w:w="281" w:type="pct"/>
          </w:tcPr>
          <w:p w14:paraId="11E64562"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38</w:t>
            </w:r>
          </w:p>
        </w:tc>
        <w:tc>
          <w:tcPr>
            <w:tcW w:w="279" w:type="pct"/>
          </w:tcPr>
          <w:p w14:paraId="4A008A68"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66</w:t>
            </w:r>
          </w:p>
        </w:tc>
        <w:tc>
          <w:tcPr>
            <w:tcW w:w="279" w:type="pct"/>
          </w:tcPr>
          <w:p w14:paraId="11CA8E67"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86</w:t>
            </w:r>
          </w:p>
        </w:tc>
      </w:tr>
    </w:tbl>
    <w:p w14:paraId="16307C6B" w14:textId="77777777" w:rsidR="00076323" w:rsidRPr="005206C2" w:rsidRDefault="00076323" w:rsidP="001541EF">
      <w:pPr>
        <w:pStyle w:val="SingleTxtG"/>
        <w:ind w:left="0"/>
        <w:rPr>
          <w:lang w:val="en-GB"/>
        </w:rPr>
      </w:pPr>
    </w:p>
    <w:p w14:paraId="5D21D2FC" w14:textId="77777777" w:rsidR="00076323" w:rsidRPr="005206C2" w:rsidRDefault="00076323" w:rsidP="001927F4">
      <w:pPr>
        <w:pStyle w:val="H1G"/>
        <w:tabs>
          <w:tab w:val="clear" w:pos="851"/>
          <w:tab w:val="right" w:pos="0"/>
        </w:tabs>
        <w:ind w:left="0" w:firstLine="0"/>
        <w:rPr>
          <w:sz w:val="20"/>
          <w:lang w:val="en-GB"/>
        </w:rPr>
      </w:pPr>
      <w:r w:rsidRPr="005206C2">
        <w:rPr>
          <w:sz w:val="20"/>
          <w:lang w:val="en-GB"/>
        </w:rPr>
        <w:t>F.</w:t>
      </w:r>
      <w:r w:rsidRPr="005206C2">
        <w:rPr>
          <w:sz w:val="20"/>
          <w:lang w:val="en-GB"/>
        </w:rPr>
        <w:tab/>
        <w:t xml:space="preserve">Family environment and alternative care </w:t>
      </w:r>
    </w:p>
    <w:p w14:paraId="75A7FDA3" w14:textId="77777777" w:rsidR="00076323" w:rsidRPr="005206C2" w:rsidRDefault="00076323" w:rsidP="001541EF">
      <w:pPr>
        <w:pStyle w:val="SingleTxtG"/>
        <w:ind w:left="0"/>
        <w:rPr>
          <w:lang w:val="en-GB"/>
        </w:rPr>
      </w:pPr>
    </w:p>
    <w:p w14:paraId="48BA4C3A" w14:textId="628CD432" w:rsidR="00076323" w:rsidRPr="005206C2" w:rsidRDefault="00076323" w:rsidP="00F6026F">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27</w:t>
      </w:r>
      <w:r w:rsidRPr="005206C2">
        <w:rPr>
          <w:rFonts w:ascii="Times New Roman" w:hAnsi="Times New Roman"/>
          <w:b/>
          <w:bCs/>
          <w:sz w:val="20"/>
          <w:szCs w:val="20"/>
          <w:lang w:val="en-GB"/>
        </w:rPr>
        <w:t>: Prevention programmes funded by the MDDSZ and implemented by NGOs in the area of violence</w:t>
      </w:r>
      <w:r w:rsidRPr="005206C2">
        <w:rPr>
          <w:lang w:val="en-GB"/>
        </w:rPr>
        <w:t xml:space="preserve"> </w:t>
      </w:r>
      <w:r w:rsidRPr="005206C2">
        <w:rPr>
          <w:rFonts w:ascii="Times New Roman" w:hAnsi="Times New Roman"/>
          <w:b/>
          <w:bCs/>
          <w:sz w:val="20"/>
          <w:szCs w:val="20"/>
          <w:lang w:val="en-GB"/>
        </w:rPr>
        <w:t>and psychosocial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F92EA1" w:rsidRPr="00352CAA" w14:paraId="669EDBDF" w14:textId="77777777" w:rsidTr="00352CAA">
        <w:tc>
          <w:tcPr>
            <w:tcW w:w="4531" w:type="dxa"/>
            <w:shd w:val="clear" w:color="auto" w:fill="C5E0B3"/>
          </w:tcPr>
          <w:p w14:paraId="320215B6" w14:textId="77777777" w:rsidR="00F92EA1" w:rsidRPr="00352CAA" w:rsidRDefault="00F92EA1"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Type of programme</w:t>
            </w:r>
          </w:p>
        </w:tc>
        <w:tc>
          <w:tcPr>
            <w:tcW w:w="4531" w:type="dxa"/>
            <w:shd w:val="clear" w:color="auto" w:fill="C5E0B3"/>
          </w:tcPr>
          <w:p w14:paraId="1507C861" w14:textId="77777777" w:rsidR="00F92EA1" w:rsidRPr="00352CAA" w:rsidRDefault="00F92EA1"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Number of programmes</w:t>
            </w:r>
          </w:p>
        </w:tc>
      </w:tr>
      <w:tr w:rsidR="00F92EA1" w:rsidRPr="00352CAA" w14:paraId="6252436D" w14:textId="77777777" w:rsidTr="00352CAA">
        <w:tc>
          <w:tcPr>
            <w:tcW w:w="4531" w:type="dxa"/>
            <w:shd w:val="clear" w:color="auto" w:fill="auto"/>
          </w:tcPr>
          <w:p w14:paraId="7765E169" w14:textId="77777777" w:rsidR="00F92EA1" w:rsidRPr="00352CAA" w:rsidRDefault="00F92EA1"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Prevention programmes</w:t>
            </w:r>
          </w:p>
        </w:tc>
        <w:tc>
          <w:tcPr>
            <w:tcW w:w="4531" w:type="dxa"/>
            <w:shd w:val="clear" w:color="auto" w:fill="auto"/>
          </w:tcPr>
          <w:p w14:paraId="1A856C76" w14:textId="77777777" w:rsidR="00F92EA1" w:rsidRPr="00352CAA" w:rsidRDefault="00F92EA1"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15 programmes of psychosocial assistance to children, female and male adolescents, or their families.</w:t>
            </w:r>
          </w:p>
          <w:p w14:paraId="0B9EB354" w14:textId="77777777" w:rsidR="00F92EA1" w:rsidRPr="00352CAA" w:rsidRDefault="00F92EA1" w:rsidP="00352CAA">
            <w:pPr>
              <w:spacing w:after="0" w:line="240" w:lineRule="auto"/>
              <w:rPr>
                <w:rFonts w:ascii="Times New Roman" w:eastAsia="Times New Roman" w:hAnsi="Times New Roman"/>
                <w:color w:val="222222"/>
                <w:sz w:val="20"/>
                <w:szCs w:val="20"/>
                <w:lang w:val="en-GB"/>
              </w:rPr>
            </w:pPr>
          </w:p>
        </w:tc>
      </w:tr>
      <w:tr w:rsidR="00F92EA1" w:rsidRPr="00352CAA" w14:paraId="65748BDC" w14:textId="77777777" w:rsidTr="00352CAA">
        <w:tc>
          <w:tcPr>
            <w:tcW w:w="4531" w:type="dxa"/>
            <w:shd w:val="clear" w:color="auto" w:fill="auto"/>
          </w:tcPr>
          <w:p w14:paraId="08F1A95B" w14:textId="77777777" w:rsidR="00F92EA1" w:rsidRPr="00352CAA" w:rsidRDefault="00F92EA1"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Information and counselling programmes as well as telephone counselling</w:t>
            </w:r>
          </w:p>
        </w:tc>
        <w:tc>
          <w:tcPr>
            <w:tcW w:w="4531" w:type="dxa"/>
            <w:shd w:val="clear" w:color="auto" w:fill="auto"/>
          </w:tcPr>
          <w:p w14:paraId="39FACC18" w14:textId="77777777" w:rsidR="00F92EA1" w:rsidRPr="00352CAA" w:rsidRDefault="00F92EA1" w:rsidP="00352CAA">
            <w:pPr>
              <w:spacing w:after="0" w:line="240" w:lineRule="auto"/>
              <w:jc w:val="both"/>
              <w:rPr>
                <w:rFonts w:ascii="Times New Roman" w:eastAsia="Times New Roman" w:hAnsi="Times New Roman"/>
                <w:color w:val="222222"/>
                <w:sz w:val="20"/>
                <w:szCs w:val="20"/>
                <w:lang w:val="en-GB"/>
              </w:rPr>
            </w:pPr>
            <w:r w:rsidRPr="00352CAA">
              <w:rPr>
                <w:rFonts w:ascii="Times New Roman" w:hAnsi="Times New Roman"/>
                <w:sz w:val="20"/>
                <w:szCs w:val="20"/>
                <w:lang w:val="en-GB"/>
              </w:rPr>
              <w:t>14 counselling centres, one telephone counselling line</w:t>
            </w:r>
          </w:p>
        </w:tc>
      </w:tr>
      <w:tr w:rsidR="00F92EA1" w:rsidRPr="00352CAA" w14:paraId="1DF57519" w14:textId="77777777" w:rsidTr="00352CAA">
        <w:tc>
          <w:tcPr>
            <w:tcW w:w="4531" w:type="dxa"/>
            <w:shd w:val="clear" w:color="auto" w:fill="auto"/>
          </w:tcPr>
          <w:p w14:paraId="43265A47" w14:textId="77777777" w:rsidR="00F92EA1" w:rsidRPr="00352CAA" w:rsidRDefault="00F92EA1"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Coordination, support and help and self-help programmes</w:t>
            </w:r>
          </w:p>
        </w:tc>
        <w:tc>
          <w:tcPr>
            <w:tcW w:w="4531" w:type="dxa"/>
            <w:shd w:val="clear" w:color="auto" w:fill="auto"/>
          </w:tcPr>
          <w:p w14:paraId="31622A17" w14:textId="77777777" w:rsidR="00F92EA1" w:rsidRPr="00352CAA" w:rsidRDefault="00F92EA1" w:rsidP="00352CAA">
            <w:pPr>
              <w:spacing w:after="0" w:line="240" w:lineRule="auto"/>
              <w:jc w:val="both"/>
              <w:rPr>
                <w:rFonts w:ascii="Times New Roman" w:eastAsia="Times New Roman" w:hAnsi="Times New Roman"/>
                <w:color w:val="222222"/>
                <w:sz w:val="20"/>
                <w:szCs w:val="20"/>
                <w:lang w:val="en-GB"/>
              </w:rPr>
            </w:pPr>
            <w:r w:rsidRPr="00352CAA">
              <w:rPr>
                <w:rFonts w:ascii="Times New Roman" w:hAnsi="Times New Roman"/>
                <w:sz w:val="20"/>
                <w:szCs w:val="20"/>
                <w:lang w:val="en-GB"/>
              </w:rPr>
              <w:t>14 self-help groups</w:t>
            </w:r>
          </w:p>
        </w:tc>
      </w:tr>
      <w:tr w:rsidR="00F92EA1" w:rsidRPr="00352CAA" w14:paraId="7D691ECC" w14:textId="77777777" w:rsidTr="00352CAA">
        <w:tc>
          <w:tcPr>
            <w:tcW w:w="4531" w:type="dxa"/>
            <w:shd w:val="clear" w:color="auto" w:fill="auto"/>
          </w:tcPr>
          <w:p w14:paraId="6C99F128" w14:textId="77777777" w:rsidR="00F92EA1" w:rsidRPr="00352CAA" w:rsidRDefault="00F92EA1"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Accommodation and therapeutic programmes</w:t>
            </w:r>
          </w:p>
        </w:tc>
        <w:tc>
          <w:tcPr>
            <w:tcW w:w="4531" w:type="dxa"/>
            <w:shd w:val="clear" w:color="auto" w:fill="auto"/>
          </w:tcPr>
          <w:p w14:paraId="68C58AC2" w14:textId="77777777" w:rsidR="00F92EA1" w:rsidRPr="00352CAA" w:rsidRDefault="00F92EA1" w:rsidP="00352CAA">
            <w:pPr>
              <w:spacing w:after="0" w:line="240" w:lineRule="auto"/>
              <w:jc w:val="both"/>
              <w:rPr>
                <w:rFonts w:ascii="Times New Roman" w:eastAsia="Times New Roman" w:hAnsi="Times New Roman"/>
                <w:color w:val="222222"/>
                <w:sz w:val="20"/>
                <w:szCs w:val="20"/>
                <w:lang w:val="en-GB"/>
              </w:rPr>
            </w:pPr>
            <w:r w:rsidRPr="00352CAA">
              <w:rPr>
                <w:rFonts w:ascii="Times New Roman" w:hAnsi="Times New Roman"/>
                <w:sz w:val="20"/>
                <w:szCs w:val="20"/>
                <w:lang w:val="en-GB"/>
              </w:rPr>
              <w:t>Eight maternity homes (170 places), 13 safe houses (270 places), a crisis centre for adult victims of violence with children (16 places)</w:t>
            </w:r>
          </w:p>
        </w:tc>
      </w:tr>
    </w:tbl>
    <w:p w14:paraId="18B59D6A" w14:textId="4D0C9C9D" w:rsidR="00076323" w:rsidRDefault="00076323" w:rsidP="00F6026F">
      <w:pPr>
        <w:rPr>
          <w:rFonts w:ascii="Times New Roman" w:hAnsi="Times New Roman"/>
          <w:sz w:val="20"/>
          <w:szCs w:val="20"/>
          <w:lang w:val="en-GB"/>
        </w:rPr>
      </w:pPr>
    </w:p>
    <w:p w14:paraId="77E12047" w14:textId="77777777" w:rsidR="002E4385" w:rsidRPr="005206C2" w:rsidRDefault="002E4385" w:rsidP="00F6026F">
      <w:pPr>
        <w:rPr>
          <w:rFonts w:ascii="Times New Roman" w:hAnsi="Times New Roman"/>
          <w:sz w:val="20"/>
          <w:szCs w:val="20"/>
          <w:lang w:val="en-GB"/>
        </w:rPr>
      </w:pPr>
    </w:p>
    <w:p w14:paraId="0A64A6A1" w14:textId="133AAD07" w:rsidR="00076323" w:rsidRPr="005206C2" w:rsidRDefault="00076323" w:rsidP="00F6026F">
      <w:pPr>
        <w:rPr>
          <w:rFonts w:ascii="Times New Roman" w:hAnsi="Times New Roman"/>
          <w:b/>
          <w:sz w:val="20"/>
          <w:szCs w:val="20"/>
          <w:lang w:val="en-GB"/>
        </w:rPr>
      </w:pPr>
      <w:r w:rsidRPr="005206C2">
        <w:rPr>
          <w:rFonts w:ascii="Times New Roman" w:hAnsi="Times New Roman"/>
          <w:b/>
          <w:sz w:val="20"/>
          <w:szCs w:val="20"/>
          <w:lang w:val="en-GB"/>
        </w:rPr>
        <w:lastRenderedPageBreak/>
        <w:t>Table</w:t>
      </w:r>
      <w:r w:rsidR="002E4385">
        <w:rPr>
          <w:rFonts w:ascii="Times New Roman" w:hAnsi="Times New Roman"/>
          <w:b/>
          <w:sz w:val="20"/>
          <w:szCs w:val="20"/>
          <w:lang w:val="en-GB"/>
        </w:rPr>
        <w:t xml:space="preserve"> 28</w:t>
      </w:r>
      <w:r w:rsidRPr="005206C2">
        <w:rPr>
          <w:rFonts w:ascii="Times New Roman" w:hAnsi="Times New Roman"/>
          <w:b/>
          <w:sz w:val="20"/>
          <w:szCs w:val="20"/>
          <w:lang w:val="en-GB"/>
        </w:rPr>
        <w:t>: Proportion of children enrolled in kindergartens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8"/>
        <w:gridCol w:w="872"/>
        <w:gridCol w:w="872"/>
        <w:gridCol w:w="872"/>
        <w:gridCol w:w="872"/>
        <w:gridCol w:w="872"/>
        <w:gridCol w:w="872"/>
        <w:gridCol w:w="872"/>
      </w:tblGrid>
      <w:tr w:rsidR="00076323" w:rsidRPr="005206C2" w14:paraId="770D0E36" w14:textId="77777777" w:rsidTr="002E4385">
        <w:tc>
          <w:tcPr>
            <w:tcW w:w="0" w:type="auto"/>
            <w:shd w:val="clear" w:color="auto" w:fill="D6E3BC" w:themeFill="accent3" w:themeFillTint="66"/>
          </w:tcPr>
          <w:p w14:paraId="52592E07" w14:textId="77777777" w:rsidR="00076323" w:rsidRPr="005206C2" w:rsidRDefault="00076323" w:rsidP="00EC63F1">
            <w:pPr>
              <w:spacing w:after="0" w:line="240" w:lineRule="auto"/>
              <w:rPr>
                <w:rFonts w:ascii="Times New Roman" w:hAnsi="Times New Roman"/>
                <w:b/>
                <w:sz w:val="20"/>
                <w:szCs w:val="20"/>
                <w:lang w:val="en-GB"/>
              </w:rPr>
            </w:pPr>
          </w:p>
        </w:tc>
        <w:tc>
          <w:tcPr>
            <w:tcW w:w="0" w:type="auto"/>
            <w:shd w:val="clear" w:color="auto" w:fill="D6E3BC" w:themeFill="accent3" w:themeFillTint="66"/>
          </w:tcPr>
          <w:p w14:paraId="42479D95" w14:textId="77777777" w:rsidR="00076323" w:rsidRPr="005206C2" w:rsidRDefault="00076323" w:rsidP="00EC63F1">
            <w:pPr>
              <w:spacing w:after="0" w:line="240" w:lineRule="auto"/>
              <w:rPr>
                <w:rFonts w:ascii="Times New Roman" w:hAnsi="Times New Roman"/>
                <w:b/>
                <w:sz w:val="20"/>
                <w:szCs w:val="20"/>
                <w:lang w:val="en-GB"/>
              </w:rPr>
            </w:pPr>
            <w:r w:rsidRPr="005206C2">
              <w:rPr>
                <w:rFonts w:ascii="Times New Roman" w:hAnsi="Times New Roman"/>
                <w:sz w:val="20"/>
                <w:szCs w:val="20"/>
                <w:lang w:val="en-GB" w:eastAsia="sl-SI"/>
              </w:rPr>
              <w:t>2013/14</w:t>
            </w:r>
          </w:p>
        </w:tc>
        <w:tc>
          <w:tcPr>
            <w:tcW w:w="0" w:type="auto"/>
            <w:shd w:val="clear" w:color="auto" w:fill="D6E3BC" w:themeFill="accent3" w:themeFillTint="66"/>
          </w:tcPr>
          <w:p w14:paraId="50752B34" w14:textId="77777777" w:rsidR="00076323" w:rsidRPr="005206C2" w:rsidRDefault="00076323" w:rsidP="00EC63F1">
            <w:pPr>
              <w:spacing w:after="0" w:line="240" w:lineRule="auto"/>
              <w:rPr>
                <w:rFonts w:ascii="Times New Roman" w:hAnsi="Times New Roman"/>
                <w:b/>
                <w:sz w:val="20"/>
                <w:szCs w:val="20"/>
                <w:lang w:val="en-GB"/>
              </w:rPr>
            </w:pPr>
            <w:r w:rsidRPr="005206C2">
              <w:rPr>
                <w:rFonts w:ascii="Times New Roman" w:hAnsi="Times New Roman"/>
                <w:sz w:val="20"/>
                <w:szCs w:val="20"/>
                <w:lang w:val="en-GB" w:eastAsia="sl-SI"/>
              </w:rPr>
              <w:t>2014/15</w:t>
            </w:r>
          </w:p>
        </w:tc>
        <w:tc>
          <w:tcPr>
            <w:tcW w:w="0" w:type="auto"/>
            <w:shd w:val="clear" w:color="auto" w:fill="D6E3BC" w:themeFill="accent3" w:themeFillTint="66"/>
          </w:tcPr>
          <w:p w14:paraId="3A074E12" w14:textId="77777777" w:rsidR="00076323" w:rsidRPr="005206C2" w:rsidRDefault="00076323" w:rsidP="00EC63F1">
            <w:pPr>
              <w:spacing w:after="0" w:line="240" w:lineRule="auto"/>
              <w:rPr>
                <w:rFonts w:ascii="Times New Roman" w:hAnsi="Times New Roman"/>
                <w:b/>
                <w:sz w:val="20"/>
                <w:szCs w:val="20"/>
                <w:lang w:val="en-GB"/>
              </w:rPr>
            </w:pPr>
            <w:r w:rsidRPr="005206C2">
              <w:rPr>
                <w:rFonts w:ascii="Times New Roman" w:hAnsi="Times New Roman"/>
                <w:sz w:val="20"/>
                <w:szCs w:val="20"/>
                <w:lang w:val="en-GB" w:eastAsia="sl-SI"/>
              </w:rPr>
              <w:t>2015/16</w:t>
            </w:r>
          </w:p>
        </w:tc>
        <w:tc>
          <w:tcPr>
            <w:tcW w:w="0" w:type="auto"/>
            <w:shd w:val="clear" w:color="auto" w:fill="D6E3BC" w:themeFill="accent3" w:themeFillTint="66"/>
            <w:vAlign w:val="center"/>
          </w:tcPr>
          <w:p w14:paraId="454ADCC2" w14:textId="77777777" w:rsidR="00076323" w:rsidRPr="005206C2" w:rsidRDefault="00076323" w:rsidP="00EC63F1">
            <w:pPr>
              <w:spacing w:after="0" w:line="240" w:lineRule="auto"/>
              <w:jc w:val="center"/>
              <w:rPr>
                <w:rFonts w:ascii="Times New Roman" w:hAnsi="Times New Roman"/>
                <w:sz w:val="20"/>
                <w:szCs w:val="20"/>
                <w:lang w:val="en-GB" w:eastAsia="sl-SI"/>
              </w:rPr>
            </w:pPr>
            <w:r w:rsidRPr="005206C2">
              <w:rPr>
                <w:rFonts w:ascii="Times New Roman" w:hAnsi="Times New Roman"/>
                <w:sz w:val="20"/>
                <w:szCs w:val="20"/>
                <w:lang w:val="en-GB" w:eastAsia="sl-SI"/>
              </w:rPr>
              <w:t>2016/17</w:t>
            </w:r>
          </w:p>
        </w:tc>
        <w:tc>
          <w:tcPr>
            <w:tcW w:w="0" w:type="auto"/>
            <w:shd w:val="clear" w:color="auto" w:fill="D6E3BC" w:themeFill="accent3" w:themeFillTint="66"/>
          </w:tcPr>
          <w:p w14:paraId="6403DE9C" w14:textId="77777777" w:rsidR="00076323" w:rsidRPr="005206C2" w:rsidRDefault="00076323" w:rsidP="00EC63F1">
            <w:pPr>
              <w:spacing w:after="0" w:line="240" w:lineRule="auto"/>
              <w:rPr>
                <w:rFonts w:ascii="Times New Roman" w:hAnsi="Times New Roman"/>
                <w:b/>
                <w:sz w:val="20"/>
                <w:szCs w:val="20"/>
                <w:lang w:val="en-GB"/>
              </w:rPr>
            </w:pPr>
            <w:r w:rsidRPr="005206C2">
              <w:rPr>
                <w:rFonts w:ascii="Times New Roman" w:hAnsi="Times New Roman"/>
                <w:sz w:val="20"/>
                <w:szCs w:val="20"/>
                <w:lang w:val="en-GB" w:eastAsia="sl-SI"/>
              </w:rPr>
              <w:t>2017/18</w:t>
            </w:r>
          </w:p>
        </w:tc>
        <w:tc>
          <w:tcPr>
            <w:tcW w:w="0" w:type="auto"/>
            <w:shd w:val="clear" w:color="auto" w:fill="D6E3BC" w:themeFill="accent3" w:themeFillTint="66"/>
          </w:tcPr>
          <w:p w14:paraId="037FE23D" w14:textId="77777777" w:rsidR="00076323" w:rsidRPr="005206C2" w:rsidRDefault="00076323" w:rsidP="00EC63F1">
            <w:pPr>
              <w:spacing w:after="0" w:line="240" w:lineRule="auto"/>
              <w:rPr>
                <w:rFonts w:ascii="Times New Roman" w:hAnsi="Times New Roman"/>
                <w:b/>
                <w:sz w:val="20"/>
                <w:szCs w:val="20"/>
                <w:lang w:val="en-GB"/>
              </w:rPr>
            </w:pPr>
            <w:r w:rsidRPr="005206C2">
              <w:rPr>
                <w:rFonts w:ascii="Times New Roman" w:hAnsi="Times New Roman"/>
                <w:sz w:val="20"/>
                <w:szCs w:val="20"/>
                <w:lang w:val="en-GB" w:eastAsia="sl-SI"/>
              </w:rPr>
              <w:t>2018/19</w:t>
            </w:r>
          </w:p>
        </w:tc>
        <w:tc>
          <w:tcPr>
            <w:tcW w:w="0" w:type="auto"/>
            <w:shd w:val="clear" w:color="auto" w:fill="D6E3BC" w:themeFill="accent3" w:themeFillTint="66"/>
          </w:tcPr>
          <w:p w14:paraId="5C16F049" w14:textId="77777777" w:rsidR="00076323" w:rsidRPr="005206C2" w:rsidRDefault="00076323" w:rsidP="00EC63F1">
            <w:pPr>
              <w:spacing w:after="0" w:line="240" w:lineRule="auto"/>
              <w:rPr>
                <w:rFonts w:ascii="Times New Roman" w:hAnsi="Times New Roman"/>
                <w:b/>
                <w:sz w:val="20"/>
                <w:szCs w:val="20"/>
                <w:lang w:val="en-GB"/>
              </w:rPr>
            </w:pPr>
            <w:r w:rsidRPr="005206C2">
              <w:rPr>
                <w:rFonts w:ascii="Times New Roman" w:hAnsi="Times New Roman"/>
                <w:sz w:val="20"/>
                <w:szCs w:val="20"/>
                <w:lang w:val="en-GB" w:eastAsia="sl-SI"/>
              </w:rPr>
              <w:t>2019/20</w:t>
            </w:r>
          </w:p>
        </w:tc>
      </w:tr>
      <w:tr w:rsidR="00972DEB" w:rsidRPr="005206C2" w14:paraId="70A58A80" w14:textId="77777777" w:rsidTr="00EC63F1">
        <w:tc>
          <w:tcPr>
            <w:tcW w:w="0" w:type="auto"/>
          </w:tcPr>
          <w:p w14:paraId="4AE72AD2" w14:textId="1D1683CB" w:rsidR="00972DEB" w:rsidRPr="005206C2" w:rsidRDefault="00972DEB" w:rsidP="00972DEB">
            <w:pPr>
              <w:spacing w:after="0" w:line="240" w:lineRule="auto"/>
              <w:rPr>
                <w:rFonts w:ascii="Times New Roman" w:hAnsi="Times New Roman"/>
                <w:sz w:val="20"/>
                <w:szCs w:val="20"/>
                <w:lang w:val="en-GB"/>
              </w:rPr>
            </w:pPr>
            <w:r w:rsidRPr="005206C2">
              <w:rPr>
                <w:rFonts w:ascii="Times New Roman" w:eastAsia="Times New Roman" w:hAnsi="Times New Roman"/>
                <w:sz w:val="20"/>
                <w:szCs w:val="20"/>
                <w:lang w:val="en-GB"/>
              </w:rPr>
              <w:t>Percentage of children in nursery education - TOTAL (%)</w:t>
            </w:r>
          </w:p>
        </w:tc>
        <w:tc>
          <w:tcPr>
            <w:tcW w:w="0" w:type="auto"/>
          </w:tcPr>
          <w:p w14:paraId="2162A836" w14:textId="64C20B4B"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75</w:t>
            </w:r>
            <w:r w:rsidR="00DF7D9A">
              <w:rPr>
                <w:rFonts w:ascii="Times New Roman" w:hAnsi="Times New Roman"/>
                <w:sz w:val="20"/>
                <w:szCs w:val="20"/>
                <w:lang w:val="en-GB"/>
              </w:rPr>
              <w:t>.</w:t>
            </w:r>
            <w:r w:rsidRPr="005206C2">
              <w:rPr>
                <w:rFonts w:ascii="Times New Roman" w:hAnsi="Times New Roman"/>
                <w:sz w:val="20"/>
                <w:szCs w:val="20"/>
                <w:lang w:val="en-GB"/>
              </w:rPr>
              <w:t>0</w:t>
            </w:r>
          </w:p>
        </w:tc>
        <w:tc>
          <w:tcPr>
            <w:tcW w:w="0" w:type="auto"/>
          </w:tcPr>
          <w:p w14:paraId="60DBE500" w14:textId="1EA202E4"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76</w:t>
            </w:r>
            <w:r w:rsidR="00DF7D9A">
              <w:rPr>
                <w:rFonts w:ascii="Times New Roman" w:hAnsi="Times New Roman"/>
                <w:sz w:val="20"/>
                <w:szCs w:val="20"/>
                <w:lang w:val="en-GB"/>
              </w:rPr>
              <w:t>.</w:t>
            </w:r>
            <w:r w:rsidRPr="005206C2">
              <w:rPr>
                <w:rFonts w:ascii="Times New Roman" w:hAnsi="Times New Roman"/>
                <w:sz w:val="20"/>
                <w:szCs w:val="20"/>
                <w:lang w:val="en-GB"/>
              </w:rPr>
              <w:t>8</w:t>
            </w:r>
          </w:p>
        </w:tc>
        <w:tc>
          <w:tcPr>
            <w:tcW w:w="0" w:type="auto"/>
          </w:tcPr>
          <w:p w14:paraId="6EED127B" w14:textId="1B867A0D"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78</w:t>
            </w:r>
            <w:r w:rsidR="00DF7D9A">
              <w:rPr>
                <w:rFonts w:ascii="Times New Roman" w:hAnsi="Times New Roman"/>
                <w:sz w:val="20"/>
                <w:szCs w:val="20"/>
                <w:lang w:val="en-GB"/>
              </w:rPr>
              <w:t>.</w:t>
            </w:r>
            <w:r w:rsidRPr="005206C2">
              <w:rPr>
                <w:rFonts w:ascii="Times New Roman" w:hAnsi="Times New Roman"/>
                <w:sz w:val="20"/>
                <w:szCs w:val="20"/>
                <w:lang w:val="en-GB"/>
              </w:rPr>
              <w:t>1</w:t>
            </w:r>
          </w:p>
        </w:tc>
        <w:tc>
          <w:tcPr>
            <w:tcW w:w="0" w:type="auto"/>
          </w:tcPr>
          <w:p w14:paraId="17EADE97" w14:textId="074247BD"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78</w:t>
            </w:r>
            <w:r w:rsidR="00DF7D9A">
              <w:rPr>
                <w:rFonts w:ascii="Times New Roman" w:hAnsi="Times New Roman"/>
                <w:sz w:val="20"/>
                <w:szCs w:val="20"/>
                <w:lang w:val="en-GB"/>
              </w:rPr>
              <w:t>.</w:t>
            </w:r>
            <w:r w:rsidRPr="005206C2">
              <w:rPr>
                <w:rFonts w:ascii="Times New Roman" w:hAnsi="Times New Roman"/>
                <w:sz w:val="20"/>
                <w:szCs w:val="20"/>
                <w:lang w:val="en-GB"/>
              </w:rPr>
              <w:t>7</w:t>
            </w:r>
          </w:p>
        </w:tc>
        <w:tc>
          <w:tcPr>
            <w:tcW w:w="0" w:type="auto"/>
          </w:tcPr>
          <w:p w14:paraId="2869FB88" w14:textId="281E96BD"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80</w:t>
            </w:r>
            <w:r w:rsidR="00DF7D9A">
              <w:rPr>
                <w:rFonts w:ascii="Times New Roman" w:hAnsi="Times New Roman"/>
                <w:sz w:val="20"/>
                <w:szCs w:val="20"/>
                <w:lang w:val="en-GB"/>
              </w:rPr>
              <w:t>.</w:t>
            </w:r>
            <w:r w:rsidRPr="005206C2">
              <w:rPr>
                <w:rFonts w:ascii="Times New Roman" w:hAnsi="Times New Roman"/>
                <w:sz w:val="20"/>
                <w:szCs w:val="20"/>
                <w:lang w:val="en-GB"/>
              </w:rPr>
              <w:t>4</w:t>
            </w:r>
          </w:p>
        </w:tc>
        <w:tc>
          <w:tcPr>
            <w:tcW w:w="0" w:type="auto"/>
          </w:tcPr>
          <w:p w14:paraId="04E35E7C" w14:textId="0EDE418B"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81</w:t>
            </w:r>
            <w:r w:rsidR="00DF7D9A">
              <w:rPr>
                <w:rFonts w:ascii="Times New Roman" w:hAnsi="Times New Roman"/>
                <w:sz w:val="20"/>
                <w:szCs w:val="20"/>
                <w:lang w:val="en-GB"/>
              </w:rPr>
              <w:t>.</w:t>
            </w:r>
            <w:r w:rsidRPr="005206C2">
              <w:rPr>
                <w:rFonts w:ascii="Times New Roman" w:hAnsi="Times New Roman"/>
                <w:sz w:val="20"/>
                <w:szCs w:val="20"/>
                <w:lang w:val="en-GB"/>
              </w:rPr>
              <w:t>7</w:t>
            </w:r>
          </w:p>
        </w:tc>
        <w:tc>
          <w:tcPr>
            <w:tcW w:w="0" w:type="auto"/>
          </w:tcPr>
          <w:p w14:paraId="21AC78DD" w14:textId="35800CBF"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81</w:t>
            </w:r>
            <w:r w:rsidR="00DF7D9A">
              <w:rPr>
                <w:rFonts w:ascii="Times New Roman" w:hAnsi="Times New Roman"/>
                <w:sz w:val="20"/>
                <w:szCs w:val="20"/>
                <w:lang w:val="en-GB"/>
              </w:rPr>
              <w:t>.</w:t>
            </w:r>
            <w:r w:rsidRPr="005206C2">
              <w:rPr>
                <w:rFonts w:ascii="Times New Roman" w:hAnsi="Times New Roman"/>
                <w:sz w:val="20"/>
                <w:szCs w:val="20"/>
                <w:lang w:val="en-GB"/>
              </w:rPr>
              <w:t>2</w:t>
            </w:r>
          </w:p>
        </w:tc>
      </w:tr>
      <w:tr w:rsidR="00972DEB" w:rsidRPr="005206C2" w14:paraId="2F937992" w14:textId="77777777" w:rsidTr="00EC63F1">
        <w:tc>
          <w:tcPr>
            <w:tcW w:w="0" w:type="auto"/>
          </w:tcPr>
          <w:p w14:paraId="19BF5700" w14:textId="03CAD459" w:rsidR="00972DEB" w:rsidRPr="005206C2" w:rsidRDefault="00972DEB" w:rsidP="00972DEB">
            <w:pPr>
              <w:spacing w:after="0" w:line="240" w:lineRule="auto"/>
              <w:rPr>
                <w:rFonts w:ascii="Times New Roman" w:hAnsi="Times New Roman"/>
                <w:sz w:val="20"/>
                <w:szCs w:val="20"/>
                <w:lang w:val="en-GB"/>
              </w:rPr>
            </w:pPr>
            <w:r w:rsidRPr="005206C2">
              <w:rPr>
                <w:rFonts w:ascii="Times New Roman" w:eastAsia="Times New Roman" w:hAnsi="Times New Roman"/>
                <w:sz w:val="20"/>
                <w:szCs w:val="20"/>
                <w:lang w:val="en-GB"/>
              </w:rPr>
              <w:t>Age group 1 (%)</w:t>
            </w:r>
          </w:p>
        </w:tc>
        <w:tc>
          <w:tcPr>
            <w:tcW w:w="0" w:type="auto"/>
          </w:tcPr>
          <w:p w14:paraId="5C795046" w14:textId="1D4E7D18"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54</w:t>
            </w:r>
            <w:r w:rsidR="00DF7D9A">
              <w:rPr>
                <w:rFonts w:ascii="Times New Roman" w:hAnsi="Times New Roman"/>
                <w:sz w:val="20"/>
                <w:szCs w:val="20"/>
                <w:lang w:val="en-GB"/>
              </w:rPr>
              <w:t>.</w:t>
            </w:r>
            <w:r w:rsidRPr="005206C2">
              <w:rPr>
                <w:rFonts w:ascii="Times New Roman" w:hAnsi="Times New Roman"/>
                <w:sz w:val="20"/>
                <w:szCs w:val="20"/>
                <w:lang w:val="en-GB"/>
              </w:rPr>
              <w:t>2</w:t>
            </w:r>
          </w:p>
        </w:tc>
        <w:tc>
          <w:tcPr>
            <w:tcW w:w="0" w:type="auto"/>
          </w:tcPr>
          <w:p w14:paraId="35096CE4" w14:textId="13704DFE"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56</w:t>
            </w:r>
            <w:r w:rsidR="00DF7D9A">
              <w:rPr>
                <w:rFonts w:ascii="Times New Roman" w:hAnsi="Times New Roman"/>
                <w:sz w:val="20"/>
                <w:szCs w:val="20"/>
                <w:lang w:val="en-GB"/>
              </w:rPr>
              <w:t>.</w:t>
            </w:r>
            <w:r w:rsidRPr="005206C2">
              <w:rPr>
                <w:rFonts w:ascii="Times New Roman" w:hAnsi="Times New Roman"/>
                <w:sz w:val="20"/>
                <w:szCs w:val="20"/>
                <w:lang w:val="en-GB"/>
              </w:rPr>
              <w:t>1</w:t>
            </w:r>
          </w:p>
        </w:tc>
        <w:tc>
          <w:tcPr>
            <w:tcW w:w="0" w:type="auto"/>
          </w:tcPr>
          <w:p w14:paraId="45A32A0A" w14:textId="2829BA0A"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57</w:t>
            </w:r>
            <w:r w:rsidR="00DF7D9A">
              <w:rPr>
                <w:rFonts w:ascii="Times New Roman" w:hAnsi="Times New Roman"/>
                <w:sz w:val="20"/>
                <w:szCs w:val="20"/>
                <w:lang w:val="en-GB"/>
              </w:rPr>
              <w:t>.</w:t>
            </w:r>
            <w:r w:rsidRPr="005206C2">
              <w:rPr>
                <w:rFonts w:ascii="Times New Roman" w:hAnsi="Times New Roman"/>
                <w:sz w:val="20"/>
                <w:szCs w:val="20"/>
                <w:lang w:val="en-GB"/>
              </w:rPr>
              <w:t>5</w:t>
            </w:r>
          </w:p>
        </w:tc>
        <w:tc>
          <w:tcPr>
            <w:tcW w:w="0" w:type="auto"/>
          </w:tcPr>
          <w:p w14:paraId="1F9098DA" w14:textId="2B672C3D"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61</w:t>
            </w:r>
            <w:r w:rsidR="00DF7D9A">
              <w:rPr>
                <w:rFonts w:ascii="Times New Roman" w:hAnsi="Times New Roman"/>
                <w:sz w:val="20"/>
                <w:szCs w:val="20"/>
                <w:lang w:val="en-GB"/>
              </w:rPr>
              <w:t>.</w:t>
            </w:r>
            <w:r w:rsidRPr="005206C2">
              <w:rPr>
                <w:rFonts w:ascii="Times New Roman" w:hAnsi="Times New Roman"/>
                <w:sz w:val="20"/>
                <w:szCs w:val="20"/>
                <w:lang w:val="en-GB"/>
              </w:rPr>
              <w:t>0</w:t>
            </w:r>
          </w:p>
        </w:tc>
        <w:tc>
          <w:tcPr>
            <w:tcW w:w="0" w:type="auto"/>
          </w:tcPr>
          <w:p w14:paraId="0944A729" w14:textId="44F754D1"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63</w:t>
            </w:r>
            <w:r w:rsidR="00DF7D9A">
              <w:rPr>
                <w:rFonts w:ascii="Times New Roman" w:hAnsi="Times New Roman"/>
                <w:sz w:val="20"/>
                <w:szCs w:val="20"/>
                <w:lang w:val="en-GB"/>
              </w:rPr>
              <w:t>.</w:t>
            </w:r>
            <w:r w:rsidRPr="005206C2">
              <w:rPr>
                <w:rFonts w:ascii="Times New Roman" w:hAnsi="Times New Roman"/>
                <w:sz w:val="20"/>
                <w:szCs w:val="20"/>
                <w:lang w:val="en-GB"/>
              </w:rPr>
              <w:t>5</w:t>
            </w:r>
          </w:p>
        </w:tc>
        <w:tc>
          <w:tcPr>
            <w:tcW w:w="0" w:type="auto"/>
          </w:tcPr>
          <w:p w14:paraId="29CD79B5" w14:textId="72B3108C"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65</w:t>
            </w:r>
            <w:r w:rsidR="00DF7D9A">
              <w:rPr>
                <w:rFonts w:ascii="Times New Roman" w:hAnsi="Times New Roman"/>
                <w:sz w:val="20"/>
                <w:szCs w:val="20"/>
                <w:lang w:val="en-GB"/>
              </w:rPr>
              <w:t>.</w:t>
            </w:r>
            <w:r w:rsidRPr="005206C2">
              <w:rPr>
                <w:rFonts w:ascii="Times New Roman" w:hAnsi="Times New Roman"/>
                <w:sz w:val="20"/>
                <w:szCs w:val="20"/>
                <w:lang w:val="en-GB"/>
              </w:rPr>
              <w:t>6</w:t>
            </w:r>
          </w:p>
        </w:tc>
        <w:tc>
          <w:tcPr>
            <w:tcW w:w="0" w:type="auto"/>
          </w:tcPr>
          <w:p w14:paraId="4AC2D5DE" w14:textId="304816A2"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66</w:t>
            </w:r>
            <w:r w:rsidR="00DF7D9A">
              <w:rPr>
                <w:rFonts w:ascii="Times New Roman" w:hAnsi="Times New Roman"/>
                <w:sz w:val="20"/>
                <w:szCs w:val="20"/>
                <w:lang w:val="en-GB"/>
              </w:rPr>
              <w:t>.</w:t>
            </w:r>
            <w:r w:rsidRPr="005206C2">
              <w:rPr>
                <w:rFonts w:ascii="Times New Roman" w:hAnsi="Times New Roman"/>
                <w:sz w:val="20"/>
                <w:szCs w:val="20"/>
                <w:lang w:val="en-GB"/>
              </w:rPr>
              <w:t>5</w:t>
            </w:r>
          </w:p>
        </w:tc>
      </w:tr>
      <w:tr w:rsidR="00972DEB" w:rsidRPr="005206C2" w14:paraId="5920B327" w14:textId="77777777" w:rsidTr="00EC63F1">
        <w:tc>
          <w:tcPr>
            <w:tcW w:w="0" w:type="auto"/>
          </w:tcPr>
          <w:p w14:paraId="47AB9A4C" w14:textId="17410665" w:rsidR="00972DEB" w:rsidRPr="005206C2" w:rsidRDefault="00972DEB" w:rsidP="00972DEB">
            <w:pPr>
              <w:spacing w:after="0" w:line="240" w:lineRule="auto"/>
              <w:rPr>
                <w:rFonts w:ascii="Times New Roman" w:hAnsi="Times New Roman"/>
                <w:sz w:val="20"/>
                <w:szCs w:val="20"/>
                <w:lang w:val="en-GB"/>
              </w:rPr>
            </w:pPr>
            <w:r w:rsidRPr="005206C2">
              <w:rPr>
                <w:rFonts w:ascii="Times New Roman" w:eastAsia="Times New Roman" w:hAnsi="Times New Roman"/>
                <w:sz w:val="20"/>
                <w:szCs w:val="20"/>
                <w:lang w:val="en-GB"/>
              </w:rPr>
              <w:t>Age group 2 (%)</w:t>
            </w:r>
          </w:p>
        </w:tc>
        <w:tc>
          <w:tcPr>
            <w:tcW w:w="0" w:type="auto"/>
          </w:tcPr>
          <w:p w14:paraId="1D4B41A9" w14:textId="04246A85"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87</w:t>
            </w:r>
            <w:r w:rsidR="00DF7D9A">
              <w:rPr>
                <w:rFonts w:ascii="Times New Roman" w:hAnsi="Times New Roman"/>
                <w:sz w:val="20"/>
                <w:szCs w:val="20"/>
                <w:lang w:val="en-GB"/>
              </w:rPr>
              <w:t>.</w:t>
            </w:r>
            <w:r w:rsidRPr="005206C2">
              <w:rPr>
                <w:rFonts w:ascii="Times New Roman" w:hAnsi="Times New Roman"/>
                <w:sz w:val="20"/>
                <w:szCs w:val="20"/>
                <w:lang w:val="en-GB"/>
              </w:rPr>
              <w:t>2</w:t>
            </w:r>
          </w:p>
        </w:tc>
        <w:tc>
          <w:tcPr>
            <w:tcW w:w="0" w:type="auto"/>
          </w:tcPr>
          <w:p w14:paraId="6B22A105" w14:textId="091DB964"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88</w:t>
            </w:r>
            <w:r w:rsidR="00DF7D9A">
              <w:rPr>
                <w:rFonts w:ascii="Times New Roman" w:hAnsi="Times New Roman"/>
                <w:sz w:val="20"/>
                <w:szCs w:val="20"/>
                <w:lang w:val="en-GB"/>
              </w:rPr>
              <w:t>.</w:t>
            </w:r>
            <w:r w:rsidRPr="005206C2">
              <w:rPr>
                <w:rFonts w:ascii="Times New Roman" w:hAnsi="Times New Roman"/>
                <w:sz w:val="20"/>
                <w:szCs w:val="20"/>
                <w:lang w:val="en-GB"/>
              </w:rPr>
              <w:t>0</w:t>
            </w:r>
          </w:p>
        </w:tc>
        <w:tc>
          <w:tcPr>
            <w:tcW w:w="0" w:type="auto"/>
          </w:tcPr>
          <w:p w14:paraId="2A883899" w14:textId="343600F2"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88</w:t>
            </w:r>
            <w:r w:rsidR="00DF7D9A">
              <w:rPr>
                <w:rFonts w:ascii="Times New Roman" w:hAnsi="Times New Roman"/>
                <w:sz w:val="20"/>
                <w:szCs w:val="20"/>
                <w:lang w:val="en-GB"/>
              </w:rPr>
              <w:t>.</w:t>
            </w:r>
            <w:r w:rsidRPr="005206C2">
              <w:rPr>
                <w:rFonts w:ascii="Times New Roman" w:hAnsi="Times New Roman"/>
                <w:sz w:val="20"/>
                <w:szCs w:val="20"/>
                <w:lang w:val="en-GB"/>
              </w:rPr>
              <w:t>5</w:t>
            </w:r>
          </w:p>
        </w:tc>
        <w:tc>
          <w:tcPr>
            <w:tcW w:w="0" w:type="auto"/>
          </w:tcPr>
          <w:p w14:paraId="46F0221E" w14:textId="1F87CB63"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89</w:t>
            </w:r>
            <w:r w:rsidR="00DF7D9A">
              <w:rPr>
                <w:rFonts w:ascii="Times New Roman" w:hAnsi="Times New Roman"/>
                <w:sz w:val="20"/>
                <w:szCs w:val="20"/>
                <w:lang w:val="en-GB"/>
              </w:rPr>
              <w:t>.</w:t>
            </w:r>
            <w:r w:rsidRPr="005206C2">
              <w:rPr>
                <w:rFonts w:ascii="Times New Roman" w:hAnsi="Times New Roman"/>
                <w:sz w:val="20"/>
                <w:szCs w:val="20"/>
                <w:lang w:val="en-GB"/>
              </w:rPr>
              <w:t>9</w:t>
            </w:r>
          </w:p>
        </w:tc>
        <w:tc>
          <w:tcPr>
            <w:tcW w:w="0" w:type="auto"/>
          </w:tcPr>
          <w:p w14:paraId="0559BF41" w14:textId="042DEEFE"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91</w:t>
            </w:r>
            <w:r w:rsidR="00DF7D9A">
              <w:rPr>
                <w:rFonts w:ascii="Times New Roman" w:hAnsi="Times New Roman"/>
                <w:sz w:val="20"/>
                <w:szCs w:val="20"/>
                <w:lang w:val="en-GB"/>
              </w:rPr>
              <w:t>.</w:t>
            </w:r>
            <w:r w:rsidRPr="005206C2">
              <w:rPr>
                <w:rFonts w:ascii="Times New Roman" w:hAnsi="Times New Roman"/>
                <w:sz w:val="20"/>
                <w:szCs w:val="20"/>
                <w:lang w:val="en-GB"/>
              </w:rPr>
              <w:t>0</w:t>
            </w:r>
          </w:p>
        </w:tc>
        <w:tc>
          <w:tcPr>
            <w:tcW w:w="0" w:type="auto"/>
          </w:tcPr>
          <w:p w14:paraId="5F0AD8BC" w14:textId="46164628"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92</w:t>
            </w:r>
            <w:r w:rsidR="00DF7D9A">
              <w:rPr>
                <w:rFonts w:ascii="Times New Roman" w:hAnsi="Times New Roman"/>
                <w:sz w:val="20"/>
                <w:szCs w:val="20"/>
                <w:lang w:val="en-GB"/>
              </w:rPr>
              <w:t>.</w:t>
            </w:r>
            <w:r w:rsidRPr="005206C2">
              <w:rPr>
                <w:rFonts w:ascii="Times New Roman" w:hAnsi="Times New Roman"/>
                <w:sz w:val="20"/>
                <w:szCs w:val="20"/>
                <w:lang w:val="en-GB"/>
              </w:rPr>
              <w:t>1</w:t>
            </w:r>
          </w:p>
        </w:tc>
        <w:tc>
          <w:tcPr>
            <w:tcW w:w="0" w:type="auto"/>
          </w:tcPr>
          <w:p w14:paraId="3E298002" w14:textId="724AE3DE"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90</w:t>
            </w:r>
            <w:r w:rsidR="00DF7D9A">
              <w:rPr>
                <w:rFonts w:ascii="Times New Roman" w:hAnsi="Times New Roman"/>
                <w:sz w:val="20"/>
                <w:szCs w:val="20"/>
                <w:lang w:val="en-GB"/>
              </w:rPr>
              <w:t>.</w:t>
            </w:r>
            <w:r w:rsidRPr="005206C2">
              <w:rPr>
                <w:rFonts w:ascii="Times New Roman" w:hAnsi="Times New Roman"/>
                <w:sz w:val="20"/>
                <w:szCs w:val="20"/>
                <w:lang w:val="en-GB"/>
              </w:rPr>
              <w:t>7</w:t>
            </w:r>
          </w:p>
        </w:tc>
      </w:tr>
    </w:tbl>
    <w:p w14:paraId="5685C49F" w14:textId="77777777" w:rsidR="00076323" w:rsidRPr="005206C2" w:rsidRDefault="00076323" w:rsidP="00F6026F">
      <w:pPr>
        <w:rPr>
          <w:rFonts w:ascii="Times New Roman" w:hAnsi="Times New Roman"/>
          <w:sz w:val="20"/>
          <w:szCs w:val="20"/>
          <w:lang w:val="en-GB"/>
        </w:rPr>
      </w:pPr>
    </w:p>
    <w:p w14:paraId="64D4DF5A" w14:textId="7279805C" w:rsidR="00076323" w:rsidRPr="005206C2" w:rsidRDefault="00076323" w:rsidP="001541EF">
      <w:pPr>
        <w:autoSpaceDE w:val="0"/>
        <w:autoSpaceDN w:val="0"/>
        <w:adjustRightInd w:val="0"/>
        <w:spacing w:after="0" w:line="240" w:lineRule="auto"/>
        <w:jc w:val="both"/>
        <w:rPr>
          <w:rFonts w:ascii="Times New Roman" w:hAnsi="Times New Roman"/>
          <w:b/>
          <w:bCs/>
          <w:sz w:val="20"/>
          <w:szCs w:val="20"/>
          <w:lang w:val="en-GB"/>
        </w:rPr>
      </w:pPr>
      <w:r w:rsidRPr="005206C2">
        <w:rPr>
          <w:rFonts w:ascii="Times New Roman" w:hAnsi="Times New Roman"/>
          <w:b/>
          <w:bCs/>
          <w:color w:val="000000"/>
          <w:sz w:val="20"/>
          <w:szCs w:val="20"/>
          <w:lang w:val="en-GB"/>
        </w:rPr>
        <w:t>Table</w:t>
      </w:r>
      <w:r w:rsidR="002E4385">
        <w:rPr>
          <w:rFonts w:ascii="Times New Roman" w:hAnsi="Times New Roman"/>
          <w:b/>
          <w:bCs/>
          <w:color w:val="000000"/>
          <w:sz w:val="20"/>
          <w:szCs w:val="20"/>
          <w:lang w:val="en-GB"/>
        </w:rPr>
        <w:t xml:space="preserve"> 29</w:t>
      </w:r>
      <w:r w:rsidRPr="005206C2">
        <w:rPr>
          <w:rFonts w:ascii="Times New Roman" w:hAnsi="Times New Roman"/>
          <w:b/>
          <w:bCs/>
          <w:color w:val="000000"/>
          <w:sz w:val="20"/>
          <w:szCs w:val="20"/>
          <w:lang w:val="en-GB"/>
        </w:rPr>
        <w:t xml:space="preserve">: Foster </w:t>
      </w:r>
      <w:r w:rsidRPr="005206C2">
        <w:rPr>
          <w:rFonts w:ascii="Times New Roman" w:hAnsi="Times New Roman"/>
          <w:b/>
          <w:bCs/>
          <w:sz w:val="20"/>
          <w:szCs w:val="20"/>
          <w:lang w:val="en-GB"/>
        </w:rPr>
        <w:t>carers</w:t>
      </w:r>
    </w:p>
    <w:p w14:paraId="5589667F" w14:textId="77777777" w:rsidR="00076323" w:rsidRPr="005206C2" w:rsidRDefault="00076323" w:rsidP="001541EF">
      <w:pPr>
        <w:autoSpaceDE w:val="0"/>
        <w:autoSpaceDN w:val="0"/>
        <w:adjustRightInd w:val="0"/>
        <w:spacing w:after="0" w:line="240" w:lineRule="auto"/>
        <w:jc w:val="both"/>
        <w:rPr>
          <w:rFonts w:ascii="Times New Roman" w:hAnsi="Times New Roman"/>
          <w:b/>
          <w:bCs/>
          <w:sz w:val="20"/>
          <w:szCs w:val="20"/>
          <w:lang w:val="en-GB"/>
        </w:rPr>
      </w:pPr>
    </w:p>
    <w:tbl>
      <w:tblPr>
        <w:tblW w:w="5000" w:type="pct"/>
        <w:tblLook w:val="00A0" w:firstRow="1" w:lastRow="0" w:firstColumn="1" w:lastColumn="0" w:noHBand="0" w:noVBand="0"/>
      </w:tblPr>
      <w:tblGrid>
        <w:gridCol w:w="1373"/>
        <w:gridCol w:w="1067"/>
        <w:gridCol w:w="869"/>
        <w:gridCol w:w="2603"/>
        <w:gridCol w:w="1489"/>
        <w:gridCol w:w="1655"/>
      </w:tblGrid>
      <w:tr w:rsidR="00076323" w:rsidRPr="005206C2" w14:paraId="7C7DABA6" w14:textId="77777777" w:rsidTr="004733D4">
        <w:tc>
          <w:tcPr>
            <w:tcW w:w="758" w:type="pct"/>
            <w:vMerge w:val="restart"/>
            <w:tcBorders>
              <w:top w:val="single" w:sz="6" w:space="0" w:color="000000"/>
              <w:left w:val="single" w:sz="6" w:space="0" w:color="000000"/>
              <w:bottom w:val="single" w:sz="6" w:space="0" w:color="000000"/>
              <w:right w:val="single" w:sz="6" w:space="0" w:color="000000"/>
            </w:tcBorders>
            <w:shd w:val="clear" w:color="auto" w:fill="C5E0B3"/>
            <w:vAlign w:val="center"/>
          </w:tcPr>
          <w:p w14:paraId="132DF812" w14:textId="77777777" w:rsidR="00076323" w:rsidRPr="005206C2" w:rsidRDefault="00076323" w:rsidP="001541EF">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 xml:space="preserve">Month / year </w:t>
            </w:r>
          </w:p>
        </w:tc>
        <w:tc>
          <w:tcPr>
            <w:tcW w:w="2506" w:type="pct"/>
            <w:gridSpan w:val="3"/>
            <w:tcBorders>
              <w:top w:val="single" w:sz="6" w:space="0" w:color="000000"/>
              <w:left w:val="single" w:sz="6" w:space="0" w:color="000000"/>
              <w:bottom w:val="single" w:sz="6" w:space="0" w:color="000000"/>
              <w:right w:val="single" w:sz="6" w:space="0" w:color="000000"/>
            </w:tcBorders>
            <w:shd w:val="clear" w:color="auto" w:fill="C5E0B3"/>
            <w:vAlign w:val="center"/>
          </w:tcPr>
          <w:p w14:paraId="65928D86" w14:textId="77777777" w:rsidR="00076323" w:rsidRPr="005206C2" w:rsidRDefault="00076323" w:rsidP="001541EF">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Foster carers</w:t>
            </w:r>
          </w:p>
        </w:tc>
        <w:tc>
          <w:tcPr>
            <w:tcW w:w="822" w:type="pct"/>
            <w:vMerge w:val="restart"/>
            <w:tcBorders>
              <w:top w:val="single" w:sz="6" w:space="0" w:color="000000"/>
              <w:left w:val="single" w:sz="6" w:space="0" w:color="000000"/>
              <w:bottom w:val="single" w:sz="6" w:space="0" w:color="000000"/>
              <w:right w:val="single" w:sz="6" w:space="0" w:color="000000"/>
            </w:tcBorders>
            <w:shd w:val="clear" w:color="auto" w:fill="C5E0B3"/>
          </w:tcPr>
          <w:p w14:paraId="424C365B" w14:textId="17324551" w:rsidR="00076323" w:rsidRPr="005206C2" w:rsidRDefault="00076323" w:rsidP="001541EF">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Number of foster carers who currently have children in foster care</w:t>
            </w:r>
          </w:p>
        </w:tc>
        <w:tc>
          <w:tcPr>
            <w:tcW w:w="914" w:type="pct"/>
            <w:vMerge w:val="restart"/>
            <w:tcBorders>
              <w:top w:val="single" w:sz="6" w:space="0" w:color="000000"/>
              <w:left w:val="single" w:sz="6" w:space="0" w:color="000000"/>
              <w:bottom w:val="single" w:sz="6" w:space="0" w:color="000000"/>
              <w:right w:val="single" w:sz="6" w:space="0" w:color="000000"/>
            </w:tcBorders>
            <w:shd w:val="clear" w:color="auto" w:fill="C5E0B3"/>
          </w:tcPr>
          <w:p w14:paraId="00CE1163" w14:textId="77777777" w:rsidR="00076323" w:rsidRPr="005206C2" w:rsidRDefault="00076323" w:rsidP="001541EF">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Number of foster carers who do not currently have children in foster care</w:t>
            </w:r>
          </w:p>
        </w:tc>
      </w:tr>
      <w:tr w:rsidR="00076323" w:rsidRPr="005206C2" w14:paraId="0860D5B7" w14:textId="77777777" w:rsidTr="004733D4">
        <w:tc>
          <w:tcPr>
            <w:tcW w:w="758" w:type="pct"/>
            <w:vMerge/>
            <w:tcBorders>
              <w:left w:val="single" w:sz="6" w:space="0" w:color="000000"/>
              <w:bottom w:val="single" w:sz="6" w:space="0" w:color="000000"/>
              <w:right w:val="single" w:sz="6" w:space="0" w:color="000000"/>
            </w:tcBorders>
            <w:shd w:val="clear" w:color="auto" w:fill="D2D2D2"/>
            <w:vAlign w:val="center"/>
          </w:tcPr>
          <w:p w14:paraId="7C2EF158"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p>
        </w:tc>
        <w:tc>
          <w:tcPr>
            <w:tcW w:w="589" w:type="pct"/>
            <w:tcBorders>
              <w:top w:val="single" w:sz="6" w:space="0" w:color="000000"/>
              <w:left w:val="single" w:sz="6" w:space="0" w:color="000000"/>
              <w:bottom w:val="single" w:sz="6" w:space="0" w:color="000000"/>
              <w:right w:val="single" w:sz="6" w:space="0" w:color="000000"/>
            </w:tcBorders>
            <w:shd w:val="clear" w:color="auto" w:fill="C5E0B3"/>
            <w:vAlign w:val="center"/>
          </w:tcPr>
          <w:p w14:paraId="2FEDB3E2"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Total</w:t>
            </w:r>
          </w:p>
        </w:tc>
        <w:tc>
          <w:tcPr>
            <w:tcW w:w="480" w:type="pct"/>
            <w:tcBorders>
              <w:top w:val="single" w:sz="6" w:space="0" w:color="000000"/>
              <w:left w:val="single" w:sz="6" w:space="0" w:color="000000"/>
              <w:bottom w:val="single" w:sz="6" w:space="0" w:color="000000"/>
              <w:right w:val="single" w:sz="6" w:space="0" w:color="000000"/>
            </w:tcBorders>
            <w:shd w:val="clear" w:color="auto" w:fill="C5E0B3"/>
            <w:vAlign w:val="center"/>
          </w:tcPr>
          <w:p w14:paraId="4D1AA2C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F</w:t>
            </w:r>
          </w:p>
        </w:tc>
        <w:tc>
          <w:tcPr>
            <w:tcW w:w="1437" w:type="pct"/>
            <w:tcBorders>
              <w:top w:val="single" w:sz="6" w:space="0" w:color="000000"/>
              <w:left w:val="single" w:sz="6" w:space="0" w:color="000000"/>
              <w:bottom w:val="single" w:sz="6" w:space="0" w:color="000000"/>
              <w:right w:val="single" w:sz="6" w:space="0" w:color="000000"/>
            </w:tcBorders>
            <w:shd w:val="clear" w:color="auto" w:fill="C5E0B3"/>
            <w:vAlign w:val="center"/>
          </w:tcPr>
          <w:p w14:paraId="11E325D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M</w:t>
            </w:r>
          </w:p>
        </w:tc>
        <w:tc>
          <w:tcPr>
            <w:tcW w:w="822" w:type="pct"/>
            <w:vMerge/>
            <w:tcBorders>
              <w:left w:val="single" w:sz="6" w:space="0" w:color="000000"/>
              <w:bottom w:val="single" w:sz="6" w:space="0" w:color="000000"/>
              <w:right w:val="single" w:sz="6" w:space="0" w:color="000000"/>
            </w:tcBorders>
            <w:shd w:val="clear" w:color="auto" w:fill="D2D2D2"/>
          </w:tcPr>
          <w:p w14:paraId="522FDE3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p>
        </w:tc>
        <w:tc>
          <w:tcPr>
            <w:tcW w:w="914" w:type="pct"/>
            <w:vMerge/>
            <w:tcBorders>
              <w:left w:val="single" w:sz="6" w:space="0" w:color="000000"/>
              <w:bottom w:val="single" w:sz="6" w:space="0" w:color="000000"/>
              <w:right w:val="single" w:sz="6" w:space="0" w:color="000000"/>
            </w:tcBorders>
            <w:shd w:val="clear" w:color="auto" w:fill="D2D2D2"/>
          </w:tcPr>
          <w:p w14:paraId="116C7212"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p>
        </w:tc>
      </w:tr>
      <w:tr w:rsidR="00076323" w:rsidRPr="005206C2" w14:paraId="58B9CFE3" w14:textId="77777777" w:rsidTr="001541EF">
        <w:tc>
          <w:tcPr>
            <w:tcW w:w="758" w:type="pct"/>
            <w:tcBorders>
              <w:top w:val="single" w:sz="6" w:space="0" w:color="000000"/>
              <w:left w:val="single" w:sz="6" w:space="0" w:color="000000"/>
              <w:bottom w:val="single" w:sz="6" w:space="0" w:color="000000"/>
              <w:right w:val="single" w:sz="6" w:space="0" w:color="000000"/>
            </w:tcBorders>
          </w:tcPr>
          <w:p w14:paraId="05F3714D"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12/2013</w:t>
            </w:r>
          </w:p>
        </w:tc>
        <w:tc>
          <w:tcPr>
            <w:tcW w:w="589" w:type="pct"/>
            <w:tcBorders>
              <w:top w:val="single" w:sz="6" w:space="0" w:color="000000"/>
              <w:left w:val="single" w:sz="6" w:space="0" w:color="000000"/>
              <w:bottom w:val="single" w:sz="6" w:space="0" w:color="000000"/>
              <w:right w:val="single" w:sz="6" w:space="0" w:color="000000"/>
            </w:tcBorders>
          </w:tcPr>
          <w:p w14:paraId="674E43B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753</w:t>
            </w:r>
          </w:p>
        </w:tc>
        <w:tc>
          <w:tcPr>
            <w:tcW w:w="480" w:type="pct"/>
            <w:tcBorders>
              <w:top w:val="single" w:sz="6" w:space="0" w:color="000000"/>
              <w:left w:val="single" w:sz="6" w:space="0" w:color="000000"/>
              <w:bottom w:val="single" w:sz="6" w:space="0" w:color="000000"/>
              <w:right w:val="single" w:sz="6" w:space="0" w:color="000000"/>
            </w:tcBorders>
          </w:tcPr>
          <w:p w14:paraId="40883B1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673</w:t>
            </w:r>
          </w:p>
        </w:tc>
        <w:tc>
          <w:tcPr>
            <w:tcW w:w="1437" w:type="pct"/>
            <w:tcBorders>
              <w:top w:val="single" w:sz="6" w:space="0" w:color="000000"/>
              <w:left w:val="single" w:sz="6" w:space="0" w:color="000000"/>
              <w:bottom w:val="single" w:sz="6" w:space="0" w:color="000000"/>
              <w:right w:val="single" w:sz="6" w:space="0" w:color="000000"/>
            </w:tcBorders>
          </w:tcPr>
          <w:p w14:paraId="454FAE02"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80</w:t>
            </w:r>
          </w:p>
        </w:tc>
        <w:tc>
          <w:tcPr>
            <w:tcW w:w="822" w:type="pct"/>
            <w:tcBorders>
              <w:top w:val="single" w:sz="6" w:space="0" w:color="000000"/>
              <w:left w:val="single" w:sz="6" w:space="0" w:color="000000"/>
              <w:bottom w:val="single" w:sz="6" w:space="0" w:color="000000"/>
              <w:right w:val="single" w:sz="6" w:space="0" w:color="000000"/>
            </w:tcBorders>
          </w:tcPr>
          <w:p w14:paraId="1CD3559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606</w:t>
            </w:r>
          </w:p>
        </w:tc>
        <w:tc>
          <w:tcPr>
            <w:tcW w:w="914" w:type="pct"/>
            <w:tcBorders>
              <w:top w:val="single" w:sz="6" w:space="0" w:color="000000"/>
              <w:left w:val="single" w:sz="6" w:space="0" w:color="000000"/>
              <w:bottom w:val="single" w:sz="6" w:space="0" w:color="000000"/>
              <w:right w:val="single" w:sz="6" w:space="0" w:color="000000"/>
            </w:tcBorders>
          </w:tcPr>
          <w:p w14:paraId="7287A45F"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147</w:t>
            </w:r>
          </w:p>
        </w:tc>
      </w:tr>
      <w:tr w:rsidR="00076323" w:rsidRPr="005206C2" w14:paraId="76AC0600" w14:textId="77777777" w:rsidTr="001541EF">
        <w:tc>
          <w:tcPr>
            <w:tcW w:w="758" w:type="pct"/>
            <w:tcBorders>
              <w:top w:val="single" w:sz="6" w:space="0" w:color="000000"/>
              <w:left w:val="single" w:sz="6" w:space="0" w:color="000000"/>
              <w:bottom w:val="single" w:sz="6" w:space="0" w:color="000000"/>
              <w:right w:val="single" w:sz="6" w:space="0" w:color="000000"/>
            </w:tcBorders>
          </w:tcPr>
          <w:p w14:paraId="6B692F93"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12/2014</w:t>
            </w:r>
          </w:p>
        </w:tc>
        <w:tc>
          <w:tcPr>
            <w:tcW w:w="589" w:type="pct"/>
            <w:tcBorders>
              <w:top w:val="single" w:sz="6" w:space="0" w:color="000000"/>
              <w:left w:val="single" w:sz="6" w:space="0" w:color="000000"/>
              <w:bottom w:val="single" w:sz="6" w:space="0" w:color="000000"/>
              <w:right w:val="single" w:sz="6" w:space="0" w:color="000000"/>
            </w:tcBorders>
          </w:tcPr>
          <w:p w14:paraId="3D52FAC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739</w:t>
            </w:r>
          </w:p>
        </w:tc>
        <w:tc>
          <w:tcPr>
            <w:tcW w:w="480" w:type="pct"/>
            <w:tcBorders>
              <w:top w:val="single" w:sz="6" w:space="0" w:color="000000"/>
              <w:left w:val="single" w:sz="6" w:space="0" w:color="000000"/>
              <w:bottom w:val="single" w:sz="6" w:space="0" w:color="000000"/>
              <w:right w:val="single" w:sz="6" w:space="0" w:color="000000"/>
            </w:tcBorders>
          </w:tcPr>
          <w:p w14:paraId="336AD518"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659</w:t>
            </w:r>
          </w:p>
        </w:tc>
        <w:tc>
          <w:tcPr>
            <w:tcW w:w="1437" w:type="pct"/>
            <w:tcBorders>
              <w:top w:val="single" w:sz="6" w:space="0" w:color="000000"/>
              <w:left w:val="single" w:sz="6" w:space="0" w:color="000000"/>
              <w:bottom w:val="single" w:sz="6" w:space="0" w:color="000000"/>
              <w:right w:val="single" w:sz="6" w:space="0" w:color="000000"/>
            </w:tcBorders>
          </w:tcPr>
          <w:p w14:paraId="247DD3C9"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80</w:t>
            </w:r>
          </w:p>
        </w:tc>
        <w:tc>
          <w:tcPr>
            <w:tcW w:w="822" w:type="pct"/>
            <w:tcBorders>
              <w:top w:val="single" w:sz="6" w:space="0" w:color="000000"/>
              <w:left w:val="single" w:sz="6" w:space="0" w:color="000000"/>
              <w:bottom w:val="single" w:sz="6" w:space="0" w:color="000000"/>
              <w:right w:val="single" w:sz="6" w:space="0" w:color="000000"/>
            </w:tcBorders>
          </w:tcPr>
          <w:p w14:paraId="0A32863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571</w:t>
            </w:r>
          </w:p>
        </w:tc>
        <w:tc>
          <w:tcPr>
            <w:tcW w:w="914" w:type="pct"/>
            <w:tcBorders>
              <w:top w:val="single" w:sz="6" w:space="0" w:color="000000"/>
              <w:left w:val="single" w:sz="6" w:space="0" w:color="000000"/>
              <w:bottom w:val="single" w:sz="6" w:space="0" w:color="000000"/>
              <w:right w:val="single" w:sz="6" w:space="0" w:color="000000"/>
            </w:tcBorders>
          </w:tcPr>
          <w:p w14:paraId="4F5478D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168</w:t>
            </w:r>
          </w:p>
        </w:tc>
      </w:tr>
      <w:tr w:rsidR="00076323" w:rsidRPr="005206C2" w14:paraId="0873A798" w14:textId="77777777" w:rsidTr="001541EF">
        <w:tc>
          <w:tcPr>
            <w:tcW w:w="758" w:type="pct"/>
            <w:tcBorders>
              <w:top w:val="single" w:sz="6" w:space="0" w:color="000000"/>
              <w:left w:val="single" w:sz="6" w:space="0" w:color="000000"/>
              <w:bottom w:val="single" w:sz="6" w:space="0" w:color="000000"/>
              <w:right w:val="single" w:sz="6" w:space="0" w:color="000000"/>
            </w:tcBorders>
          </w:tcPr>
          <w:p w14:paraId="406F158D"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12/2015</w:t>
            </w:r>
          </w:p>
        </w:tc>
        <w:tc>
          <w:tcPr>
            <w:tcW w:w="589" w:type="pct"/>
            <w:tcBorders>
              <w:top w:val="single" w:sz="6" w:space="0" w:color="000000"/>
              <w:left w:val="single" w:sz="6" w:space="0" w:color="000000"/>
              <w:bottom w:val="single" w:sz="6" w:space="0" w:color="000000"/>
              <w:right w:val="single" w:sz="6" w:space="0" w:color="000000"/>
            </w:tcBorders>
          </w:tcPr>
          <w:p w14:paraId="009A9D4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713</w:t>
            </w:r>
          </w:p>
        </w:tc>
        <w:tc>
          <w:tcPr>
            <w:tcW w:w="480" w:type="pct"/>
            <w:tcBorders>
              <w:top w:val="single" w:sz="6" w:space="0" w:color="000000"/>
              <w:left w:val="single" w:sz="6" w:space="0" w:color="000000"/>
              <w:bottom w:val="single" w:sz="6" w:space="0" w:color="000000"/>
              <w:right w:val="single" w:sz="6" w:space="0" w:color="000000"/>
            </w:tcBorders>
          </w:tcPr>
          <w:p w14:paraId="468FE16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632</w:t>
            </w:r>
          </w:p>
        </w:tc>
        <w:tc>
          <w:tcPr>
            <w:tcW w:w="1437" w:type="pct"/>
            <w:tcBorders>
              <w:top w:val="single" w:sz="6" w:space="0" w:color="000000"/>
              <w:left w:val="single" w:sz="6" w:space="0" w:color="000000"/>
              <w:bottom w:val="single" w:sz="6" w:space="0" w:color="000000"/>
              <w:right w:val="single" w:sz="6" w:space="0" w:color="000000"/>
            </w:tcBorders>
          </w:tcPr>
          <w:p w14:paraId="18C783B1"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81</w:t>
            </w:r>
          </w:p>
        </w:tc>
        <w:tc>
          <w:tcPr>
            <w:tcW w:w="822" w:type="pct"/>
            <w:tcBorders>
              <w:top w:val="single" w:sz="6" w:space="0" w:color="000000"/>
              <w:left w:val="single" w:sz="6" w:space="0" w:color="000000"/>
              <w:bottom w:val="single" w:sz="6" w:space="0" w:color="000000"/>
              <w:right w:val="single" w:sz="6" w:space="0" w:color="000000"/>
            </w:tcBorders>
          </w:tcPr>
          <w:p w14:paraId="3913D69F"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563</w:t>
            </w:r>
          </w:p>
        </w:tc>
        <w:tc>
          <w:tcPr>
            <w:tcW w:w="914" w:type="pct"/>
            <w:tcBorders>
              <w:top w:val="single" w:sz="6" w:space="0" w:color="000000"/>
              <w:left w:val="single" w:sz="6" w:space="0" w:color="000000"/>
              <w:bottom w:val="single" w:sz="6" w:space="0" w:color="000000"/>
              <w:right w:val="single" w:sz="6" w:space="0" w:color="000000"/>
            </w:tcBorders>
          </w:tcPr>
          <w:p w14:paraId="491D69E1"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150</w:t>
            </w:r>
          </w:p>
        </w:tc>
      </w:tr>
      <w:tr w:rsidR="00076323" w:rsidRPr="005206C2" w14:paraId="1A86BAEE" w14:textId="77777777" w:rsidTr="001541EF">
        <w:tc>
          <w:tcPr>
            <w:tcW w:w="758" w:type="pct"/>
            <w:tcBorders>
              <w:top w:val="single" w:sz="6" w:space="0" w:color="000000"/>
              <w:left w:val="single" w:sz="6" w:space="0" w:color="000000"/>
              <w:bottom w:val="single" w:sz="6" w:space="0" w:color="000000"/>
              <w:right w:val="single" w:sz="6" w:space="0" w:color="000000"/>
            </w:tcBorders>
          </w:tcPr>
          <w:p w14:paraId="57F1374D"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12/2016</w:t>
            </w:r>
          </w:p>
        </w:tc>
        <w:tc>
          <w:tcPr>
            <w:tcW w:w="589" w:type="pct"/>
            <w:tcBorders>
              <w:top w:val="single" w:sz="6" w:space="0" w:color="000000"/>
              <w:left w:val="single" w:sz="6" w:space="0" w:color="000000"/>
              <w:bottom w:val="single" w:sz="6" w:space="0" w:color="000000"/>
              <w:right w:val="single" w:sz="6" w:space="0" w:color="000000"/>
            </w:tcBorders>
          </w:tcPr>
          <w:p w14:paraId="5BE370F1"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702</w:t>
            </w:r>
          </w:p>
        </w:tc>
        <w:tc>
          <w:tcPr>
            <w:tcW w:w="480" w:type="pct"/>
            <w:tcBorders>
              <w:top w:val="single" w:sz="6" w:space="0" w:color="000000"/>
              <w:left w:val="single" w:sz="6" w:space="0" w:color="000000"/>
              <w:bottom w:val="single" w:sz="6" w:space="0" w:color="000000"/>
              <w:right w:val="single" w:sz="6" w:space="0" w:color="000000"/>
            </w:tcBorders>
          </w:tcPr>
          <w:p w14:paraId="3F70C3F0"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620</w:t>
            </w:r>
          </w:p>
        </w:tc>
        <w:tc>
          <w:tcPr>
            <w:tcW w:w="1437" w:type="pct"/>
            <w:tcBorders>
              <w:top w:val="single" w:sz="6" w:space="0" w:color="000000"/>
              <w:left w:val="single" w:sz="6" w:space="0" w:color="000000"/>
              <w:bottom w:val="single" w:sz="6" w:space="0" w:color="000000"/>
              <w:right w:val="single" w:sz="6" w:space="0" w:color="000000"/>
            </w:tcBorders>
          </w:tcPr>
          <w:p w14:paraId="6419A7B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82</w:t>
            </w:r>
          </w:p>
        </w:tc>
        <w:tc>
          <w:tcPr>
            <w:tcW w:w="822" w:type="pct"/>
            <w:tcBorders>
              <w:top w:val="single" w:sz="6" w:space="0" w:color="000000"/>
              <w:left w:val="single" w:sz="6" w:space="0" w:color="000000"/>
              <w:bottom w:val="single" w:sz="6" w:space="0" w:color="000000"/>
              <w:right w:val="single" w:sz="6" w:space="0" w:color="000000"/>
            </w:tcBorders>
          </w:tcPr>
          <w:p w14:paraId="474466BB"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549</w:t>
            </w:r>
          </w:p>
        </w:tc>
        <w:tc>
          <w:tcPr>
            <w:tcW w:w="914" w:type="pct"/>
            <w:tcBorders>
              <w:top w:val="single" w:sz="6" w:space="0" w:color="000000"/>
              <w:left w:val="single" w:sz="6" w:space="0" w:color="000000"/>
              <w:bottom w:val="single" w:sz="6" w:space="0" w:color="000000"/>
              <w:right w:val="single" w:sz="6" w:space="0" w:color="000000"/>
            </w:tcBorders>
          </w:tcPr>
          <w:p w14:paraId="2625FDCF"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153</w:t>
            </w:r>
          </w:p>
        </w:tc>
      </w:tr>
      <w:tr w:rsidR="00076323" w:rsidRPr="005206C2" w14:paraId="6E05568D" w14:textId="77777777" w:rsidTr="001541EF">
        <w:tc>
          <w:tcPr>
            <w:tcW w:w="758" w:type="pct"/>
            <w:tcBorders>
              <w:top w:val="single" w:sz="6" w:space="0" w:color="000000"/>
              <w:left w:val="single" w:sz="6" w:space="0" w:color="000000"/>
              <w:bottom w:val="single" w:sz="6" w:space="0" w:color="000000"/>
              <w:right w:val="single" w:sz="6" w:space="0" w:color="000000"/>
            </w:tcBorders>
          </w:tcPr>
          <w:p w14:paraId="3DBDEFF0"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12/2017</w:t>
            </w:r>
          </w:p>
        </w:tc>
        <w:tc>
          <w:tcPr>
            <w:tcW w:w="589" w:type="pct"/>
            <w:tcBorders>
              <w:top w:val="single" w:sz="6" w:space="0" w:color="000000"/>
              <w:left w:val="single" w:sz="6" w:space="0" w:color="000000"/>
              <w:bottom w:val="single" w:sz="6" w:space="0" w:color="000000"/>
              <w:right w:val="single" w:sz="6" w:space="0" w:color="000000"/>
            </w:tcBorders>
          </w:tcPr>
          <w:p w14:paraId="3AAA9BDC"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676</w:t>
            </w:r>
          </w:p>
        </w:tc>
        <w:tc>
          <w:tcPr>
            <w:tcW w:w="480" w:type="pct"/>
            <w:tcBorders>
              <w:top w:val="single" w:sz="6" w:space="0" w:color="000000"/>
              <w:left w:val="single" w:sz="6" w:space="0" w:color="000000"/>
              <w:bottom w:val="single" w:sz="6" w:space="0" w:color="000000"/>
              <w:right w:val="single" w:sz="6" w:space="0" w:color="000000"/>
            </w:tcBorders>
          </w:tcPr>
          <w:p w14:paraId="3E2A2050"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601</w:t>
            </w:r>
          </w:p>
        </w:tc>
        <w:tc>
          <w:tcPr>
            <w:tcW w:w="1437" w:type="pct"/>
            <w:tcBorders>
              <w:top w:val="single" w:sz="6" w:space="0" w:color="000000"/>
              <w:left w:val="single" w:sz="6" w:space="0" w:color="000000"/>
              <w:bottom w:val="single" w:sz="6" w:space="0" w:color="000000"/>
              <w:right w:val="single" w:sz="6" w:space="0" w:color="000000"/>
            </w:tcBorders>
          </w:tcPr>
          <w:p w14:paraId="71266B49"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75</w:t>
            </w:r>
          </w:p>
        </w:tc>
        <w:tc>
          <w:tcPr>
            <w:tcW w:w="822" w:type="pct"/>
            <w:tcBorders>
              <w:top w:val="single" w:sz="6" w:space="0" w:color="000000"/>
              <w:left w:val="single" w:sz="6" w:space="0" w:color="000000"/>
              <w:bottom w:val="single" w:sz="6" w:space="0" w:color="000000"/>
              <w:right w:val="single" w:sz="6" w:space="0" w:color="000000"/>
            </w:tcBorders>
          </w:tcPr>
          <w:p w14:paraId="69EEC1A2"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529</w:t>
            </w:r>
          </w:p>
        </w:tc>
        <w:tc>
          <w:tcPr>
            <w:tcW w:w="914" w:type="pct"/>
            <w:tcBorders>
              <w:top w:val="single" w:sz="6" w:space="0" w:color="000000"/>
              <w:left w:val="single" w:sz="6" w:space="0" w:color="000000"/>
              <w:bottom w:val="single" w:sz="6" w:space="0" w:color="000000"/>
              <w:right w:val="single" w:sz="6" w:space="0" w:color="000000"/>
            </w:tcBorders>
          </w:tcPr>
          <w:p w14:paraId="0787564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147</w:t>
            </w:r>
          </w:p>
        </w:tc>
      </w:tr>
      <w:tr w:rsidR="00076323" w:rsidRPr="005206C2" w14:paraId="658C95C4" w14:textId="77777777" w:rsidTr="001541EF">
        <w:tc>
          <w:tcPr>
            <w:tcW w:w="758" w:type="pct"/>
            <w:tcBorders>
              <w:top w:val="single" w:sz="6" w:space="0" w:color="000000"/>
              <w:left w:val="single" w:sz="6" w:space="0" w:color="000000"/>
              <w:bottom w:val="single" w:sz="6" w:space="0" w:color="000000"/>
              <w:right w:val="single" w:sz="6" w:space="0" w:color="000000"/>
            </w:tcBorders>
          </w:tcPr>
          <w:p w14:paraId="5DD655FC"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12/2018</w:t>
            </w:r>
          </w:p>
        </w:tc>
        <w:tc>
          <w:tcPr>
            <w:tcW w:w="589" w:type="pct"/>
            <w:tcBorders>
              <w:top w:val="single" w:sz="6" w:space="0" w:color="000000"/>
              <w:left w:val="single" w:sz="6" w:space="0" w:color="000000"/>
              <w:bottom w:val="single" w:sz="6" w:space="0" w:color="000000"/>
              <w:right w:val="single" w:sz="6" w:space="0" w:color="000000"/>
            </w:tcBorders>
          </w:tcPr>
          <w:p w14:paraId="02AD7AA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638</w:t>
            </w:r>
          </w:p>
        </w:tc>
        <w:tc>
          <w:tcPr>
            <w:tcW w:w="480" w:type="pct"/>
            <w:tcBorders>
              <w:top w:val="single" w:sz="6" w:space="0" w:color="000000"/>
              <w:left w:val="single" w:sz="6" w:space="0" w:color="000000"/>
              <w:bottom w:val="single" w:sz="6" w:space="0" w:color="000000"/>
              <w:right w:val="single" w:sz="6" w:space="0" w:color="000000"/>
            </w:tcBorders>
          </w:tcPr>
          <w:p w14:paraId="5446B41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570</w:t>
            </w:r>
          </w:p>
        </w:tc>
        <w:tc>
          <w:tcPr>
            <w:tcW w:w="1437" w:type="pct"/>
            <w:tcBorders>
              <w:top w:val="single" w:sz="6" w:space="0" w:color="000000"/>
              <w:left w:val="single" w:sz="6" w:space="0" w:color="000000"/>
              <w:bottom w:val="single" w:sz="6" w:space="0" w:color="000000"/>
              <w:right w:val="single" w:sz="6" w:space="0" w:color="000000"/>
            </w:tcBorders>
          </w:tcPr>
          <w:p w14:paraId="3778311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68</w:t>
            </w:r>
          </w:p>
        </w:tc>
        <w:tc>
          <w:tcPr>
            <w:tcW w:w="822" w:type="pct"/>
            <w:tcBorders>
              <w:top w:val="single" w:sz="6" w:space="0" w:color="000000"/>
              <w:left w:val="single" w:sz="6" w:space="0" w:color="000000"/>
              <w:bottom w:val="single" w:sz="6" w:space="0" w:color="000000"/>
              <w:right w:val="single" w:sz="6" w:space="0" w:color="000000"/>
            </w:tcBorders>
          </w:tcPr>
          <w:p w14:paraId="18FF786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505</w:t>
            </w:r>
          </w:p>
        </w:tc>
        <w:tc>
          <w:tcPr>
            <w:tcW w:w="914" w:type="pct"/>
            <w:tcBorders>
              <w:top w:val="single" w:sz="6" w:space="0" w:color="000000"/>
              <w:left w:val="single" w:sz="6" w:space="0" w:color="000000"/>
              <w:bottom w:val="single" w:sz="6" w:space="0" w:color="000000"/>
              <w:right w:val="single" w:sz="6" w:space="0" w:color="000000"/>
            </w:tcBorders>
          </w:tcPr>
          <w:p w14:paraId="1BBABA5F"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133</w:t>
            </w:r>
          </w:p>
        </w:tc>
      </w:tr>
      <w:tr w:rsidR="00076323" w:rsidRPr="005206C2" w14:paraId="6484A7BF" w14:textId="77777777" w:rsidTr="001541EF">
        <w:tc>
          <w:tcPr>
            <w:tcW w:w="758" w:type="pct"/>
            <w:tcBorders>
              <w:top w:val="single" w:sz="6" w:space="0" w:color="000000"/>
              <w:left w:val="single" w:sz="6" w:space="0" w:color="000000"/>
              <w:bottom w:val="single" w:sz="6" w:space="0" w:color="000000"/>
              <w:right w:val="single" w:sz="6" w:space="0" w:color="000000"/>
            </w:tcBorders>
          </w:tcPr>
          <w:p w14:paraId="5D5A7670"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12/2019</w:t>
            </w:r>
          </w:p>
        </w:tc>
        <w:tc>
          <w:tcPr>
            <w:tcW w:w="589" w:type="pct"/>
            <w:tcBorders>
              <w:top w:val="single" w:sz="6" w:space="0" w:color="000000"/>
              <w:left w:val="single" w:sz="6" w:space="0" w:color="000000"/>
              <w:bottom w:val="single" w:sz="6" w:space="0" w:color="000000"/>
              <w:right w:val="single" w:sz="6" w:space="0" w:color="000000"/>
            </w:tcBorders>
          </w:tcPr>
          <w:p w14:paraId="727E98A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615</w:t>
            </w:r>
          </w:p>
        </w:tc>
        <w:tc>
          <w:tcPr>
            <w:tcW w:w="480" w:type="pct"/>
            <w:tcBorders>
              <w:top w:val="single" w:sz="6" w:space="0" w:color="000000"/>
              <w:left w:val="single" w:sz="6" w:space="0" w:color="000000"/>
              <w:bottom w:val="single" w:sz="6" w:space="0" w:color="000000"/>
              <w:right w:val="single" w:sz="6" w:space="0" w:color="000000"/>
            </w:tcBorders>
          </w:tcPr>
          <w:p w14:paraId="7DB32312"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555</w:t>
            </w:r>
          </w:p>
        </w:tc>
        <w:tc>
          <w:tcPr>
            <w:tcW w:w="1437" w:type="pct"/>
            <w:tcBorders>
              <w:top w:val="single" w:sz="6" w:space="0" w:color="000000"/>
              <w:left w:val="single" w:sz="6" w:space="0" w:color="000000"/>
              <w:bottom w:val="single" w:sz="6" w:space="0" w:color="000000"/>
              <w:right w:val="single" w:sz="6" w:space="0" w:color="000000"/>
            </w:tcBorders>
          </w:tcPr>
          <w:p w14:paraId="5C5552A9"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60</w:t>
            </w:r>
          </w:p>
        </w:tc>
        <w:tc>
          <w:tcPr>
            <w:tcW w:w="822" w:type="pct"/>
            <w:tcBorders>
              <w:top w:val="single" w:sz="6" w:space="0" w:color="000000"/>
              <w:left w:val="single" w:sz="6" w:space="0" w:color="000000"/>
              <w:bottom w:val="single" w:sz="6" w:space="0" w:color="000000"/>
              <w:right w:val="single" w:sz="6" w:space="0" w:color="000000"/>
            </w:tcBorders>
          </w:tcPr>
          <w:p w14:paraId="5051179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485</w:t>
            </w:r>
          </w:p>
        </w:tc>
        <w:tc>
          <w:tcPr>
            <w:tcW w:w="914" w:type="pct"/>
            <w:tcBorders>
              <w:top w:val="single" w:sz="6" w:space="0" w:color="000000"/>
              <w:left w:val="single" w:sz="6" w:space="0" w:color="000000"/>
              <w:bottom w:val="single" w:sz="6" w:space="0" w:color="000000"/>
              <w:right w:val="single" w:sz="6" w:space="0" w:color="000000"/>
            </w:tcBorders>
          </w:tcPr>
          <w:p w14:paraId="52035299"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130</w:t>
            </w:r>
          </w:p>
        </w:tc>
      </w:tr>
      <w:tr w:rsidR="00076323" w:rsidRPr="005206C2" w14:paraId="63EFBA59" w14:textId="77777777" w:rsidTr="001541EF">
        <w:tc>
          <w:tcPr>
            <w:tcW w:w="758" w:type="pct"/>
            <w:tcBorders>
              <w:top w:val="single" w:sz="6" w:space="0" w:color="000000"/>
              <w:left w:val="single" w:sz="6" w:space="0" w:color="000000"/>
              <w:bottom w:val="single" w:sz="6" w:space="0" w:color="000000"/>
              <w:right w:val="single" w:sz="6" w:space="0" w:color="000000"/>
            </w:tcBorders>
          </w:tcPr>
          <w:p w14:paraId="5024475E"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10/2020</w:t>
            </w:r>
          </w:p>
        </w:tc>
        <w:tc>
          <w:tcPr>
            <w:tcW w:w="589" w:type="pct"/>
            <w:tcBorders>
              <w:top w:val="single" w:sz="6" w:space="0" w:color="000000"/>
              <w:left w:val="single" w:sz="6" w:space="0" w:color="000000"/>
              <w:bottom w:val="single" w:sz="6" w:space="0" w:color="000000"/>
              <w:right w:val="single" w:sz="6" w:space="0" w:color="000000"/>
            </w:tcBorders>
          </w:tcPr>
          <w:p w14:paraId="1AD2BA1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592</w:t>
            </w:r>
          </w:p>
        </w:tc>
        <w:tc>
          <w:tcPr>
            <w:tcW w:w="480" w:type="pct"/>
            <w:tcBorders>
              <w:top w:val="single" w:sz="6" w:space="0" w:color="000000"/>
              <w:left w:val="single" w:sz="6" w:space="0" w:color="000000"/>
              <w:bottom w:val="single" w:sz="6" w:space="0" w:color="000000"/>
              <w:right w:val="single" w:sz="6" w:space="0" w:color="000000"/>
            </w:tcBorders>
          </w:tcPr>
          <w:p w14:paraId="2139CF2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537</w:t>
            </w:r>
          </w:p>
        </w:tc>
        <w:tc>
          <w:tcPr>
            <w:tcW w:w="1437" w:type="pct"/>
            <w:tcBorders>
              <w:top w:val="single" w:sz="6" w:space="0" w:color="000000"/>
              <w:left w:val="single" w:sz="6" w:space="0" w:color="000000"/>
              <w:bottom w:val="single" w:sz="6" w:space="0" w:color="000000"/>
              <w:right w:val="single" w:sz="6" w:space="0" w:color="000000"/>
            </w:tcBorders>
          </w:tcPr>
          <w:p w14:paraId="41CC2FD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55</w:t>
            </w:r>
          </w:p>
        </w:tc>
        <w:tc>
          <w:tcPr>
            <w:tcW w:w="822" w:type="pct"/>
            <w:tcBorders>
              <w:top w:val="single" w:sz="6" w:space="0" w:color="000000"/>
              <w:left w:val="single" w:sz="6" w:space="0" w:color="000000"/>
              <w:bottom w:val="single" w:sz="6" w:space="0" w:color="000000"/>
              <w:right w:val="single" w:sz="6" w:space="0" w:color="000000"/>
            </w:tcBorders>
          </w:tcPr>
          <w:p w14:paraId="5153C81C"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469</w:t>
            </w:r>
          </w:p>
        </w:tc>
        <w:tc>
          <w:tcPr>
            <w:tcW w:w="914" w:type="pct"/>
            <w:tcBorders>
              <w:top w:val="single" w:sz="6" w:space="0" w:color="000000"/>
              <w:left w:val="single" w:sz="6" w:space="0" w:color="000000"/>
              <w:bottom w:val="single" w:sz="6" w:space="0" w:color="000000"/>
              <w:right w:val="single" w:sz="6" w:space="0" w:color="000000"/>
            </w:tcBorders>
          </w:tcPr>
          <w:p w14:paraId="1630A9D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123</w:t>
            </w:r>
          </w:p>
        </w:tc>
      </w:tr>
    </w:tbl>
    <w:p w14:paraId="7ECCD918"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Source: IS CSD</w:t>
      </w:r>
    </w:p>
    <w:p w14:paraId="13B17C16"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p>
    <w:p w14:paraId="1AF20FF7"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p>
    <w:p w14:paraId="535B4481" w14:textId="7845695D" w:rsidR="00076323" w:rsidRPr="005206C2" w:rsidRDefault="00076323" w:rsidP="001541EF">
      <w:pPr>
        <w:autoSpaceDE w:val="0"/>
        <w:autoSpaceDN w:val="0"/>
        <w:adjustRightInd w:val="0"/>
        <w:spacing w:after="0" w:line="240" w:lineRule="auto"/>
        <w:jc w:val="both"/>
        <w:rPr>
          <w:rFonts w:ascii="Times New Roman" w:hAnsi="Times New Roman"/>
          <w:b/>
          <w:bCs/>
          <w:color w:val="000000"/>
          <w:sz w:val="20"/>
          <w:szCs w:val="20"/>
          <w:lang w:val="en-GB"/>
        </w:rPr>
      </w:pPr>
      <w:r w:rsidRPr="005206C2">
        <w:rPr>
          <w:rFonts w:ascii="Times New Roman" w:hAnsi="Times New Roman"/>
          <w:b/>
          <w:bCs/>
          <w:color w:val="000000"/>
          <w:sz w:val="20"/>
          <w:szCs w:val="20"/>
          <w:lang w:val="en-GB"/>
        </w:rPr>
        <w:t>Table</w:t>
      </w:r>
      <w:r w:rsidR="002E4385">
        <w:rPr>
          <w:rFonts w:ascii="Times New Roman" w:hAnsi="Times New Roman"/>
          <w:b/>
          <w:bCs/>
          <w:color w:val="000000"/>
          <w:sz w:val="20"/>
          <w:szCs w:val="20"/>
          <w:lang w:val="en-GB"/>
        </w:rPr>
        <w:t xml:space="preserve"> 30</w:t>
      </w:r>
      <w:r w:rsidRPr="005206C2">
        <w:rPr>
          <w:rFonts w:ascii="Times New Roman" w:hAnsi="Times New Roman"/>
          <w:b/>
          <w:bCs/>
          <w:color w:val="000000"/>
          <w:sz w:val="20"/>
          <w:szCs w:val="20"/>
          <w:lang w:val="en-GB"/>
        </w:rPr>
        <w:t>: Children and persons up to 26 years of age placed in foster families</w:t>
      </w:r>
    </w:p>
    <w:p w14:paraId="6F5FF788" w14:textId="77777777" w:rsidR="00076323" w:rsidRPr="005206C2" w:rsidRDefault="00076323" w:rsidP="001541EF">
      <w:pPr>
        <w:autoSpaceDE w:val="0"/>
        <w:autoSpaceDN w:val="0"/>
        <w:adjustRightInd w:val="0"/>
        <w:spacing w:after="0" w:line="240" w:lineRule="auto"/>
        <w:rPr>
          <w:rFonts w:ascii="Times New Roman" w:hAnsi="Times New Roman"/>
          <w:b/>
          <w:bCs/>
          <w:color w:val="000000"/>
          <w:sz w:val="20"/>
          <w:szCs w:val="20"/>
          <w:lang w:val="en-GB"/>
        </w:rPr>
      </w:pPr>
    </w:p>
    <w:tbl>
      <w:tblPr>
        <w:tblW w:w="5000" w:type="pct"/>
        <w:tblLook w:val="00A0" w:firstRow="1" w:lastRow="0" w:firstColumn="1" w:lastColumn="0" w:noHBand="0" w:noVBand="0"/>
      </w:tblPr>
      <w:tblGrid>
        <w:gridCol w:w="1093"/>
        <w:gridCol w:w="767"/>
        <w:gridCol w:w="650"/>
        <w:gridCol w:w="1983"/>
        <w:gridCol w:w="750"/>
        <w:gridCol w:w="1547"/>
        <w:gridCol w:w="1261"/>
        <w:gridCol w:w="1005"/>
      </w:tblGrid>
      <w:tr w:rsidR="00076323" w:rsidRPr="005206C2" w14:paraId="7F577229" w14:textId="77777777" w:rsidTr="004733D4">
        <w:tc>
          <w:tcPr>
            <w:tcW w:w="603" w:type="pct"/>
            <w:vMerge w:val="restart"/>
            <w:tcBorders>
              <w:top w:val="single" w:sz="6" w:space="0" w:color="000000"/>
              <w:left w:val="single" w:sz="6" w:space="0" w:color="000000"/>
              <w:bottom w:val="single" w:sz="6" w:space="0" w:color="000000"/>
              <w:right w:val="single" w:sz="6" w:space="0" w:color="000000"/>
            </w:tcBorders>
            <w:shd w:val="clear" w:color="auto" w:fill="C5E0B3"/>
            <w:vAlign w:val="center"/>
          </w:tcPr>
          <w:p w14:paraId="4FA8011C"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Month / year</w:t>
            </w:r>
          </w:p>
        </w:tc>
        <w:tc>
          <w:tcPr>
            <w:tcW w:w="1877" w:type="pct"/>
            <w:gridSpan w:val="3"/>
            <w:tcBorders>
              <w:top w:val="single" w:sz="6" w:space="0" w:color="000000"/>
              <w:left w:val="single" w:sz="6" w:space="0" w:color="000000"/>
              <w:bottom w:val="single" w:sz="6" w:space="0" w:color="000000"/>
              <w:right w:val="single" w:sz="6" w:space="0" w:color="000000"/>
            </w:tcBorders>
            <w:shd w:val="clear" w:color="auto" w:fill="C5E0B3"/>
            <w:vAlign w:val="center"/>
          </w:tcPr>
          <w:p w14:paraId="7B3F6DC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Number of children / persons in foster care</w:t>
            </w:r>
          </w:p>
        </w:tc>
        <w:tc>
          <w:tcPr>
            <w:tcW w:w="1268" w:type="pct"/>
            <w:gridSpan w:val="2"/>
            <w:tcBorders>
              <w:top w:val="single" w:sz="6" w:space="0" w:color="000000"/>
              <w:left w:val="single" w:sz="6" w:space="0" w:color="000000"/>
              <w:bottom w:val="single" w:sz="6" w:space="0" w:color="000000"/>
              <w:right w:val="single" w:sz="6" w:space="0" w:color="000000"/>
            </w:tcBorders>
            <w:shd w:val="clear" w:color="auto" w:fill="C5E0B3"/>
          </w:tcPr>
          <w:p w14:paraId="4B64617C"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Age</w:t>
            </w:r>
          </w:p>
        </w:tc>
        <w:tc>
          <w:tcPr>
            <w:tcW w:w="696" w:type="pct"/>
            <w:vMerge w:val="restart"/>
            <w:tcBorders>
              <w:top w:val="single" w:sz="6" w:space="0" w:color="000000"/>
              <w:left w:val="single" w:sz="6" w:space="0" w:color="000000"/>
              <w:bottom w:val="single" w:sz="6" w:space="0" w:color="000000"/>
              <w:right w:val="single" w:sz="6" w:space="0" w:color="000000"/>
            </w:tcBorders>
            <w:shd w:val="clear" w:color="auto" w:fill="C5E0B3"/>
          </w:tcPr>
          <w:p w14:paraId="64FCB061" w14:textId="77777777" w:rsidR="00076323" w:rsidRPr="005206C2" w:rsidRDefault="00076323" w:rsidP="001541EF">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Average duration of placement</w:t>
            </w:r>
          </w:p>
          <w:p w14:paraId="4D076D60" w14:textId="77777777" w:rsidR="00076323" w:rsidRPr="005206C2" w:rsidRDefault="00076323" w:rsidP="00AC184C">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 xml:space="preserve">(in </w:t>
            </w:r>
            <w:r w:rsidRPr="005206C2">
              <w:rPr>
                <w:rFonts w:ascii="Times New Roman" w:hAnsi="Times New Roman"/>
                <w:color w:val="000000"/>
                <w:sz w:val="20"/>
                <w:szCs w:val="20"/>
                <w:lang w:val="en-GB"/>
              </w:rPr>
              <w:t>years)</w:t>
            </w:r>
          </w:p>
        </w:tc>
        <w:tc>
          <w:tcPr>
            <w:tcW w:w="555" w:type="pct"/>
            <w:vMerge w:val="restart"/>
            <w:tcBorders>
              <w:top w:val="single" w:sz="6" w:space="0" w:color="000000"/>
              <w:left w:val="single" w:sz="6" w:space="0" w:color="000000"/>
              <w:bottom w:val="single" w:sz="6" w:space="0" w:color="000000"/>
              <w:right w:val="single" w:sz="6" w:space="0" w:color="000000"/>
            </w:tcBorders>
            <w:shd w:val="clear" w:color="auto" w:fill="C5E0B3"/>
          </w:tcPr>
          <w:p w14:paraId="30FBEA8C"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Average age of children</w:t>
            </w:r>
          </w:p>
          <w:p w14:paraId="4B61BB3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(in years)</w:t>
            </w:r>
          </w:p>
        </w:tc>
      </w:tr>
      <w:tr w:rsidR="00076323" w:rsidRPr="005206C2" w14:paraId="03482B6C" w14:textId="77777777" w:rsidTr="004733D4">
        <w:tc>
          <w:tcPr>
            <w:tcW w:w="603" w:type="pct"/>
            <w:vMerge/>
            <w:tcBorders>
              <w:left w:val="single" w:sz="6" w:space="0" w:color="000000"/>
              <w:bottom w:val="single" w:sz="6" w:space="0" w:color="000000"/>
              <w:right w:val="single" w:sz="6" w:space="0" w:color="000000"/>
            </w:tcBorders>
            <w:shd w:val="clear" w:color="auto" w:fill="C5E0B3"/>
            <w:vAlign w:val="center"/>
          </w:tcPr>
          <w:p w14:paraId="58C3788B"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p>
        </w:tc>
        <w:tc>
          <w:tcPr>
            <w:tcW w:w="423" w:type="pct"/>
            <w:tcBorders>
              <w:top w:val="single" w:sz="6" w:space="0" w:color="000000"/>
              <w:left w:val="single" w:sz="6" w:space="0" w:color="000000"/>
              <w:bottom w:val="single" w:sz="6" w:space="0" w:color="000000"/>
              <w:right w:val="single" w:sz="6" w:space="0" w:color="000000"/>
            </w:tcBorders>
            <w:shd w:val="clear" w:color="auto" w:fill="C5E0B3"/>
          </w:tcPr>
          <w:p w14:paraId="5DF44AD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Total</w:t>
            </w:r>
          </w:p>
        </w:tc>
        <w:tc>
          <w:tcPr>
            <w:tcW w:w="359" w:type="pct"/>
            <w:tcBorders>
              <w:top w:val="single" w:sz="6" w:space="0" w:color="000000"/>
              <w:left w:val="single" w:sz="6" w:space="0" w:color="000000"/>
              <w:bottom w:val="single" w:sz="6" w:space="0" w:color="000000"/>
              <w:right w:val="single" w:sz="6" w:space="0" w:color="000000"/>
            </w:tcBorders>
            <w:shd w:val="clear" w:color="auto" w:fill="C5E0B3"/>
          </w:tcPr>
          <w:p w14:paraId="7FE79B2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F</w:t>
            </w:r>
          </w:p>
        </w:tc>
        <w:tc>
          <w:tcPr>
            <w:tcW w:w="1095" w:type="pct"/>
            <w:tcBorders>
              <w:top w:val="single" w:sz="6" w:space="0" w:color="000000"/>
              <w:left w:val="single" w:sz="6" w:space="0" w:color="000000"/>
              <w:bottom w:val="single" w:sz="6" w:space="0" w:color="000000"/>
              <w:right w:val="single" w:sz="6" w:space="0" w:color="000000"/>
            </w:tcBorders>
            <w:shd w:val="clear" w:color="auto" w:fill="C5E0B3"/>
          </w:tcPr>
          <w:p w14:paraId="733815D6"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M</w:t>
            </w:r>
          </w:p>
        </w:tc>
        <w:tc>
          <w:tcPr>
            <w:tcW w:w="414" w:type="pct"/>
            <w:tcBorders>
              <w:top w:val="single" w:sz="6" w:space="0" w:color="000000"/>
              <w:left w:val="single" w:sz="6" w:space="0" w:color="000000"/>
              <w:bottom w:val="single" w:sz="6" w:space="0" w:color="000000"/>
              <w:right w:val="single" w:sz="6" w:space="0" w:color="000000"/>
            </w:tcBorders>
            <w:shd w:val="clear" w:color="auto" w:fill="C5E0B3"/>
          </w:tcPr>
          <w:p w14:paraId="49AA9785"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0-18</w:t>
            </w:r>
          </w:p>
        </w:tc>
        <w:tc>
          <w:tcPr>
            <w:tcW w:w="854" w:type="pct"/>
            <w:tcBorders>
              <w:top w:val="single" w:sz="6" w:space="0" w:color="000000"/>
              <w:left w:val="single" w:sz="6" w:space="0" w:color="000000"/>
              <w:bottom w:val="single" w:sz="6" w:space="0" w:color="000000"/>
              <w:right w:val="single" w:sz="6" w:space="0" w:color="000000"/>
            </w:tcBorders>
            <w:shd w:val="clear" w:color="auto" w:fill="C5E0B3"/>
          </w:tcPr>
          <w:p w14:paraId="3083AEFF"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18-26</w:t>
            </w:r>
          </w:p>
        </w:tc>
        <w:tc>
          <w:tcPr>
            <w:tcW w:w="696" w:type="pct"/>
            <w:vMerge/>
            <w:tcBorders>
              <w:left w:val="single" w:sz="6" w:space="0" w:color="000000"/>
              <w:bottom w:val="single" w:sz="6" w:space="0" w:color="000000"/>
              <w:right w:val="single" w:sz="6" w:space="0" w:color="000000"/>
            </w:tcBorders>
            <w:shd w:val="clear" w:color="auto" w:fill="C5E0B3"/>
          </w:tcPr>
          <w:p w14:paraId="46DD32C5"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p>
        </w:tc>
        <w:tc>
          <w:tcPr>
            <w:tcW w:w="555" w:type="pct"/>
            <w:vMerge/>
            <w:tcBorders>
              <w:left w:val="single" w:sz="6" w:space="0" w:color="000000"/>
              <w:bottom w:val="single" w:sz="6" w:space="0" w:color="000000"/>
              <w:right w:val="single" w:sz="6" w:space="0" w:color="000000"/>
            </w:tcBorders>
            <w:shd w:val="clear" w:color="auto" w:fill="C5E0B3"/>
          </w:tcPr>
          <w:p w14:paraId="2EF18A02"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p>
        </w:tc>
      </w:tr>
      <w:tr w:rsidR="00076323" w:rsidRPr="005206C2" w14:paraId="05BBF4C7" w14:textId="77777777" w:rsidTr="001541EF">
        <w:tc>
          <w:tcPr>
            <w:tcW w:w="603" w:type="pct"/>
            <w:tcBorders>
              <w:top w:val="single" w:sz="6" w:space="0" w:color="000000"/>
              <w:left w:val="single" w:sz="6" w:space="0" w:color="000000"/>
              <w:bottom w:val="single" w:sz="6" w:space="0" w:color="000000"/>
              <w:right w:val="single" w:sz="6" w:space="0" w:color="000000"/>
            </w:tcBorders>
          </w:tcPr>
          <w:p w14:paraId="02B686A9"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12/2013</w:t>
            </w:r>
          </w:p>
        </w:tc>
        <w:tc>
          <w:tcPr>
            <w:tcW w:w="423" w:type="pct"/>
            <w:tcBorders>
              <w:top w:val="single" w:sz="6" w:space="0" w:color="000000"/>
              <w:left w:val="single" w:sz="6" w:space="0" w:color="000000"/>
              <w:bottom w:val="single" w:sz="6" w:space="0" w:color="000000"/>
              <w:right w:val="single" w:sz="6" w:space="0" w:color="000000"/>
            </w:tcBorders>
          </w:tcPr>
          <w:p w14:paraId="2F58AC42" w14:textId="3E14B3E9"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023</w:t>
            </w:r>
          </w:p>
        </w:tc>
        <w:tc>
          <w:tcPr>
            <w:tcW w:w="359" w:type="pct"/>
            <w:tcBorders>
              <w:top w:val="single" w:sz="6" w:space="0" w:color="000000"/>
              <w:left w:val="single" w:sz="6" w:space="0" w:color="000000"/>
              <w:bottom w:val="single" w:sz="6" w:space="0" w:color="000000"/>
              <w:right w:val="single" w:sz="6" w:space="0" w:color="000000"/>
            </w:tcBorders>
          </w:tcPr>
          <w:p w14:paraId="77D5268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531</w:t>
            </w:r>
          </w:p>
        </w:tc>
        <w:tc>
          <w:tcPr>
            <w:tcW w:w="1095" w:type="pct"/>
            <w:tcBorders>
              <w:top w:val="single" w:sz="6" w:space="0" w:color="000000"/>
              <w:left w:val="single" w:sz="6" w:space="0" w:color="000000"/>
              <w:bottom w:val="single" w:sz="6" w:space="0" w:color="000000"/>
              <w:right w:val="single" w:sz="6" w:space="0" w:color="000000"/>
            </w:tcBorders>
          </w:tcPr>
          <w:p w14:paraId="4734EBD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492</w:t>
            </w:r>
          </w:p>
        </w:tc>
        <w:tc>
          <w:tcPr>
            <w:tcW w:w="414" w:type="pct"/>
            <w:tcBorders>
              <w:top w:val="single" w:sz="6" w:space="0" w:color="000000"/>
              <w:left w:val="single" w:sz="6" w:space="0" w:color="000000"/>
              <w:bottom w:val="single" w:sz="6" w:space="0" w:color="000000"/>
              <w:right w:val="single" w:sz="6" w:space="0" w:color="000000"/>
            </w:tcBorders>
          </w:tcPr>
          <w:p w14:paraId="5448008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788</w:t>
            </w:r>
          </w:p>
        </w:tc>
        <w:tc>
          <w:tcPr>
            <w:tcW w:w="854" w:type="pct"/>
            <w:tcBorders>
              <w:top w:val="single" w:sz="6" w:space="0" w:color="000000"/>
              <w:left w:val="single" w:sz="6" w:space="0" w:color="000000"/>
              <w:bottom w:val="single" w:sz="6" w:space="0" w:color="000000"/>
              <w:right w:val="single" w:sz="6" w:space="0" w:color="000000"/>
            </w:tcBorders>
          </w:tcPr>
          <w:p w14:paraId="694A079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235</w:t>
            </w:r>
          </w:p>
        </w:tc>
        <w:tc>
          <w:tcPr>
            <w:tcW w:w="696" w:type="pct"/>
            <w:tcBorders>
              <w:top w:val="single" w:sz="6" w:space="0" w:color="000000"/>
              <w:left w:val="single" w:sz="6" w:space="0" w:color="000000"/>
              <w:bottom w:val="single" w:sz="6" w:space="0" w:color="000000"/>
              <w:right w:val="single" w:sz="6" w:space="0" w:color="000000"/>
            </w:tcBorders>
          </w:tcPr>
          <w:p w14:paraId="581170E3" w14:textId="234D0480"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5</w:t>
            </w:r>
          </w:p>
        </w:tc>
        <w:tc>
          <w:tcPr>
            <w:tcW w:w="555" w:type="pct"/>
            <w:tcBorders>
              <w:top w:val="single" w:sz="6" w:space="0" w:color="000000"/>
              <w:left w:val="single" w:sz="6" w:space="0" w:color="000000"/>
              <w:bottom w:val="single" w:sz="6" w:space="0" w:color="000000"/>
              <w:right w:val="single" w:sz="6" w:space="0" w:color="000000"/>
            </w:tcBorders>
          </w:tcPr>
          <w:p w14:paraId="3024902E" w14:textId="43C984C4"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4</w:t>
            </w:r>
          </w:p>
        </w:tc>
      </w:tr>
      <w:tr w:rsidR="00076323" w:rsidRPr="005206C2" w14:paraId="630963FB" w14:textId="77777777" w:rsidTr="001541EF">
        <w:tc>
          <w:tcPr>
            <w:tcW w:w="603" w:type="pct"/>
            <w:tcBorders>
              <w:top w:val="single" w:sz="6" w:space="0" w:color="000000"/>
              <w:left w:val="single" w:sz="6" w:space="0" w:color="000000"/>
              <w:bottom w:val="single" w:sz="6" w:space="0" w:color="000000"/>
              <w:right w:val="single" w:sz="6" w:space="0" w:color="000000"/>
            </w:tcBorders>
          </w:tcPr>
          <w:p w14:paraId="16AA3563"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12/2014</w:t>
            </w:r>
          </w:p>
        </w:tc>
        <w:tc>
          <w:tcPr>
            <w:tcW w:w="423" w:type="pct"/>
            <w:tcBorders>
              <w:top w:val="single" w:sz="6" w:space="0" w:color="000000"/>
              <w:left w:val="single" w:sz="6" w:space="0" w:color="000000"/>
              <w:bottom w:val="single" w:sz="6" w:space="0" w:color="000000"/>
              <w:right w:val="single" w:sz="6" w:space="0" w:color="000000"/>
            </w:tcBorders>
          </w:tcPr>
          <w:p w14:paraId="1ACEC832"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965</w:t>
            </w:r>
          </w:p>
        </w:tc>
        <w:tc>
          <w:tcPr>
            <w:tcW w:w="359" w:type="pct"/>
            <w:tcBorders>
              <w:top w:val="single" w:sz="6" w:space="0" w:color="000000"/>
              <w:left w:val="single" w:sz="6" w:space="0" w:color="000000"/>
              <w:bottom w:val="single" w:sz="6" w:space="0" w:color="000000"/>
              <w:right w:val="single" w:sz="6" w:space="0" w:color="000000"/>
            </w:tcBorders>
          </w:tcPr>
          <w:p w14:paraId="09E2E69B"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515</w:t>
            </w:r>
          </w:p>
        </w:tc>
        <w:tc>
          <w:tcPr>
            <w:tcW w:w="1095" w:type="pct"/>
            <w:tcBorders>
              <w:top w:val="single" w:sz="6" w:space="0" w:color="000000"/>
              <w:left w:val="single" w:sz="6" w:space="0" w:color="000000"/>
              <w:bottom w:val="single" w:sz="6" w:space="0" w:color="000000"/>
              <w:right w:val="single" w:sz="6" w:space="0" w:color="000000"/>
            </w:tcBorders>
          </w:tcPr>
          <w:p w14:paraId="60B583E0"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450</w:t>
            </w:r>
          </w:p>
        </w:tc>
        <w:tc>
          <w:tcPr>
            <w:tcW w:w="414" w:type="pct"/>
            <w:tcBorders>
              <w:top w:val="single" w:sz="6" w:space="0" w:color="000000"/>
              <w:left w:val="single" w:sz="6" w:space="0" w:color="000000"/>
              <w:bottom w:val="single" w:sz="6" w:space="0" w:color="000000"/>
              <w:right w:val="single" w:sz="6" w:space="0" w:color="000000"/>
            </w:tcBorders>
          </w:tcPr>
          <w:p w14:paraId="2E9111B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744</w:t>
            </w:r>
          </w:p>
        </w:tc>
        <w:tc>
          <w:tcPr>
            <w:tcW w:w="854" w:type="pct"/>
            <w:tcBorders>
              <w:top w:val="single" w:sz="6" w:space="0" w:color="000000"/>
              <w:left w:val="single" w:sz="6" w:space="0" w:color="000000"/>
              <w:bottom w:val="single" w:sz="6" w:space="0" w:color="000000"/>
              <w:right w:val="single" w:sz="6" w:space="0" w:color="000000"/>
            </w:tcBorders>
          </w:tcPr>
          <w:p w14:paraId="0E61CEE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221</w:t>
            </w:r>
          </w:p>
        </w:tc>
        <w:tc>
          <w:tcPr>
            <w:tcW w:w="696" w:type="pct"/>
            <w:tcBorders>
              <w:top w:val="single" w:sz="6" w:space="0" w:color="000000"/>
              <w:left w:val="single" w:sz="6" w:space="0" w:color="000000"/>
              <w:bottom w:val="single" w:sz="6" w:space="0" w:color="000000"/>
              <w:right w:val="single" w:sz="6" w:space="0" w:color="000000"/>
            </w:tcBorders>
          </w:tcPr>
          <w:p w14:paraId="594A846C" w14:textId="368B3312"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7</w:t>
            </w:r>
          </w:p>
        </w:tc>
        <w:tc>
          <w:tcPr>
            <w:tcW w:w="555" w:type="pct"/>
            <w:tcBorders>
              <w:top w:val="single" w:sz="6" w:space="0" w:color="000000"/>
              <w:left w:val="single" w:sz="6" w:space="0" w:color="000000"/>
              <w:bottom w:val="single" w:sz="6" w:space="0" w:color="000000"/>
              <w:right w:val="single" w:sz="6" w:space="0" w:color="000000"/>
            </w:tcBorders>
          </w:tcPr>
          <w:p w14:paraId="1AC718A6" w14:textId="60F75EE1"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4</w:t>
            </w:r>
          </w:p>
        </w:tc>
      </w:tr>
      <w:tr w:rsidR="00076323" w:rsidRPr="005206C2" w14:paraId="6C94F2D5" w14:textId="77777777" w:rsidTr="001541EF">
        <w:tc>
          <w:tcPr>
            <w:tcW w:w="603" w:type="pct"/>
            <w:tcBorders>
              <w:top w:val="single" w:sz="6" w:space="0" w:color="000000"/>
              <w:left w:val="single" w:sz="6" w:space="0" w:color="000000"/>
              <w:bottom w:val="single" w:sz="6" w:space="0" w:color="000000"/>
              <w:right w:val="single" w:sz="6" w:space="0" w:color="000000"/>
            </w:tcBorders>
          </w:tcPr>
          <w:p w14:paraId="7A4D7F8D"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12/2015</w:t>
            </w:r>
          </w:p>
        </w:tc>
        <w:tc>
          <w:tcPr>
            <w:tcW w:w="423" w:type="pct"/>
            <w:tcBorders>
              <w:top w:val="single" w:sz="6" w:space="0" w:color="000000"/>
              <w:left w:val="single" w:sz="6" w:space="0" w:color="000000"/>
              <w:bottom w:val="single" w:sz="6" w:space="0" w:color="000000"/>
              <w:right w:val="single" w:sz="6" w:space="0" w:color="000000"/>
            </w:tcBorders>
          </w:tcPr>
          <w:p w14:paraId="0A234F98"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968</w:t>
            </w:r>
          </w:p>
        </w:tc>
        <w:tc>
          <w:tcPr>
            <w:tcW w:w="359" w:type="pct"/>
            <w:tcBorders>
              <w:top w:val="single" w:sz="6" w:space="0" w:color="000000"/>
              <w:left w:val="single" w:sz="6" w:space="0" w:color="000000"/>
              <w:bottom w:val="single" w:sz="6" w:space="0" w:color="000000"/>
              <w:right w:val="single" w:sz="6" w:space="0" w:color="000000"/>
            </w:tcBorders>
          </w:tcPr>
          <w:p w14:paraId="07B12801"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508</w:t>
            </w:r>
          </w:p>
        </w:tc>
        <w:tc>
          <w:tcPr>
            <w:tcW w:w="1095" w:type="pct"/>
            <w:tcBorders>
              <w:top w:val="single" w:sz="6" w:space="0" w:color="000000"/>
              <w:left w:val="single" w:sz="6" w:space="0" w:color="000000"/>
              <w:bottom w:val="single" w:sz="6" w:space="0" w:color="000000"/>
              <w:right w:val="single" w:sz="6" w:space="0" w:color="000000"/>
            </w:tcBorders>
          </w:tcPr>
          <w:p w14:paraId="3258612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460</w:t>
            </w:r>
          </w:p>
        </w:tc>
        <w:tc>
          <w:tcPr>
            <w:tcW w:w="414" w:type="pct"/>
            <w:tcBorders>
              <w:top w:val="single" w:sz="6" w:space="0" w:color="000000"/>
              <w:left w:val="single" w:sz="6" w:space="0" w:color="000000"/>
              <w:bottom w:val="single" w:sz="6" w:space="0" w:color="000000"/>
              <w:right w:val="single" w:sz="6" w:space="0" w:color="000000"/>
            </w:tcBorders>
          </w:tcPr>
          <w:p w14:paraId="039467F2"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747</w:t>
            </w:r>
          </w:p>
        </w:tc>
        <w:tc>
          <w:tcPr>
            <w:tcW w:w="854" w:type="pct"/>
            <w:tcBorders>
              <w:top w:val="single" w:sz="6" w:space="0" w:color="000000"/>
              <w:left w:val="single" w:sz="6" w:space="0" w:color="000000"/>
              <w:bottom w:val="single" w:sz="6" w:space="0" w:color="000000"/>
              <w:right w:val="single" w:sz="6" w:space="0" w:color="000000"/>
            </w:tcBorders>
          </w:tcPr>
          <w:p w14:paraId="6F6460A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221</w:t>
            </w:r>
          </w:p>
        </w:tc>
        <w:tc>
          <w:tcPr>
            <w:tcW w:w="696" w:type="pct"/>
            <w:tcBorders>
              <w:top w:val="single" w:sz="6" w:space="0" w:color="000000"/>
              <w:left w:val="single" w:sz="6" w:space="0" w:color="000000"/>
              <w:bottom w:val="single" w:sz="6" w:space="0" w:color="000000"/>
              <w:right w:val="single" w:sz="6" w:space="0" w:color="000000"/>
            </w:tcBorders>
          </w:tcPr>
          <w:p w14:paraId="78DD4AF9" w14:textId="497D3713"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8</w:t>
            </w:r>
          </w:p>
        </w:tc>
        <w:tc>
          <w:tcPr>
            <w:tcW w:w="555" w:type="pct"/>
            <w:tcBorders>
              <w:top w:val="single" w:sz="6" w:space="0" w:color="000000"/>
              <w:left w:val="single" w:sz="6" w:space="0" w:color="000000"/>
              <w:bottom w:val="single" w:sz="6" w:space="0" w:color="000000"/>
              <w:right w:val="single" w:sz="6" w:space="0" w:color="000000"/>
            </w:tcBorders>
          </w:tcPr>
          <w:p w14:paraId="5C921DFA" w14:textId="735396C3"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4</w:t>
            </w:r>
          </w:p>
        </w:tc>
      </w:tr>
      <w:tr w:rsidR="00076323" w:rsidRPr="005206C2" w14:paraId="74A7ADC7" w14:textId="77777777" w:rsidTr="001541EF">
        <w:tc>
          <w:tcPr>
            <w:tcW w:w="603" w:type="pct"/>
            <w:tcBorders>
              <w:top w:val="single" w:sz="6" w:space="0" w:color="000000"/>
              <w:left w:val="single" w:sz="6" w:space="0" w:color="000000"/>
              <w:bottom w:val="single" w:sz="6" w:space="0" w:color="000000"/>
              <w:right w:val="single" w:sz="6" w:space="0" w:color="000000"/>
            </w:tcBorders>
          </w:tcPr>
          <w:p w14:paraId="2934CE9D"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12/2016</w:t>
            </w:r>
          </w:p>
        </w:tc>
        <w:tc>
          <w:tcPr>
            <w:tcW w:w="423" w:type="pct"/>
            <w:tcBorders>
              <w:top w:val="single" w:sz="6" w:space="0" w:color="000000"/>
              <w:left w:val="single" w:sz="6" w:space="0" w:color="000000"/>
              <w:bottom w:val="single" w:sz="6" w:space="0" w:color="000000"/>
              <w:right w:val="single" w:sz="6" w:space="0" w:color="000000"/>
            </w:tcBorders>
          </w:tcPr>
          <w:p w14:paraId="69E732F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942</w:t>
            </w:r>
          </w:p>
        </w:tc>
        <w:tc>
          <w:tcPr>
            <w:tcW w:w="359" w:type="pct"/>
            <w:tcBorders>
              <w:top w:val="single" w:sz="6" w:space="0" w:color="000000"/>
              <w:left w:val="single" w:sz="6" w:space="0" w:color="000000"/>
              <w:bottom w:val="single" w:sz="6" w:space="0" w:color="000000"/>
              <w:right w:val="single" w:sz="6" w:space="0" w:color="000000"/>
            </w:tcBorders>
          </w:tcPr>
          <w:p w14:paraId="659B87C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490</w:t>
            </w:r>
          </w:p>
        </w:tc>
        <w:tc>
          <w:tcPr>
            <w:tcW w:w="1095" w:type="pct"/>
            <w:tcBorders>
              <w:top w:val="single" w:sz="6" w:space="0" w:color="000000"/>
              <w:left w:val="single" w:sz="6" w:space="0" w:color="000000"/>
              <w:bottom w:val="single" w:sz="6" w:space="0" w:color="000000"/>
              <w:right w:val="single" w:sz="6" w:space="0" w:color="000000"/>
            </w:tcBorders>
          </w:tcPr>
          <w:p w14:paraId="1AB48070"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452</w:t>
            </w:r>
          </w:p>
        </w:tc>
        <w:tc>
          <w:tcPr>
            <w:tcW w:w="414" w:type="pct"/>
            <w:tcBorders>
              <w:top w:val="single" w:sz="6" w:space="0" w:color="000000"/>
              <w:left w:val="single" w:sz="6" w:space="0" w:color="000000"/>
              <w:bottom w:val="single" w:sz="6" w:space="0" w:color="000000"/>
              <w:right w:val="single" w:sz="6" w:space="0" w:color="000000"/>
            </w:tcBorders>
          </w:tcPr>
          <w:p w14:paraId="19B0036F"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716</w:t>
            </w:r>
          </w:p>
        </w:tc>
        <w:tc>
          <w:tcPr>
            <w:tcW w:w="854" w:type="pct"/>
            <w:tcBorders>
              <w:top w:val="single" w:sz="6" w:space="0" w:color="000000"/>
              <w:left w:val="single" w:sz="6" w:space="0" w:color="000000"/>
              <w:bottom w:val="single" w:sz="6" w:space="0" w:color="000000"/>
              <w:right w:val="single" w:sz="6" w:space="0" w:color="000000"/>
            </w:tcBorders>
          </w:tcPr>
          <w:p w14:paraId="10807C6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226</w:t>
            </w:r>
          </w:p>
        </w:tc>
        <w:tc>
          <w:tcPr>
            <w:tcW w:w="696" w:type="pct"/>
            <w:tcBorders>
              <w:top w:val="single" w:sz="6" w:space="0" w:color="000000"/>
              <w:left w:val="single" w:sz="6" w:space="0" w:color="000000"/>
              <w:bottom w:val="single" w:sz="6" w:space="0" w:color="000000"/>
              <w:right w:val="single" w:sz="6" w:space="0" w:color="000000"/>
            </w:tcBorders>
          </w:tcPr>
          <w:p w14:paraId="2C30AB3F" w14:textId="65E464A9"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w:t>
            </w:r>
          </w:p>
        </w:tc>
        <w:tc>
          <w:tcPr>
            <w:tcW w:w="555" w:type="pct"/>
            <w:tcBorders>
              <w:top w:val="single" w:sz="6" w:space="0" w:color="000000"/>
              <w:left w:val="single" w:sz="6" w:space="0" w:color="000000"/>
              <w:bottom w:val="single" w:sz="6" w:space="0" w:color="000000"/>
              <w:right w:val="single" w:sz="6" w:space="0" w:color="000000"/>
            </w:tcBorders>
          </w:tcPr>
          <w:p w14:paraId="62265C16" w14:textId="606EE270"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5</w:t>
            </w:r>
          </w:p>
        </w:tc>
      </w:tr>
      <w:tr w:rsidR="00076323" w:rsidRPr="005206C2" w14:paraId="3DBE9BEE" w14:textId="77777777" w:rsidTr="001541EF">
        <w:tc>
          <w:tcPr>
            <w:tcW w:w="603" w:type="pct"/>
            <w:tcBorders>
              <w:top w:val="single" w:sz="6" w:space="0" w:color="000000"/>
              <w:left w:val="single" w:sz="6" w:space="0" w:color="000000"/>
              <w:bottom w:val="single" w:sz="6" w:space="0" w:color="000000"/>
              <w:right w:val="single" w:sz="6" w:space="0" w:color="000000"/>
            </w:tcBorders>
          </w:tcPr>
          <w:p w14:paraId="5FC299D0"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12/2017</w:t>
            </w:r>
          </w:p>
        </w:tc>
        <w:tc>
          <w:tcPr>
            <w:tcW w:w="423" w:type="pct"/>
            <w:tcBorders>
              <w:top w:val="single" w:sz="6" w:space="0" w:color="000000"/>
              <w:left w:val="single" w:sz="6" w:space="0" w:color="000000"/>
              <w:bottom w:val="single" w:sz="6" w:space="0" w:color="000000"/>
              <w:right w:val="single" w:sz="6" w:space="0" w:color="000000"/>
            </w:tcBorders>
          </w:tcPr>
          <w:p w14:paraId="4793976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892</w:t>
            </w:r>
          </w:p>
        </w:tc>
        <w:tc>
          <w:tcPr>
            <w:tcW w:w="359" w:type="pct"/>
            <w:tcBorders>
              <w:top w:val="single" w:sz="6" w:space="0" w:color="000000"/>
              <w:left w:val="single" w:sz="6" w:space="0" w:color="000000"/>
              <w:bottom w:val="single" w:sz="6" w:space="0" w:color="000000"/>
              <w:right w:val="single" w:sz="6" w:space="0" w:color="000000"/>
            </w:tcBorders>
          </w:tcPr>
          <w:p w14:paraId="0424384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467</w:t>
            </w:r>
          </w:p>
        </w:tc>
        <w:tc>
          <w:tcPr>
            <w:tcW w:w="1095" w:type="pct"/>
            <w:tcBorders>
              <w:top w:val="single" w:sz="6" w:space="0" w:color="000000"/>
              <w:left w:val="single" w:sz="6" w:space="0" w:color="000000"/>
              <w:bottom w:val="single" w:sz="6" w:space="0" w:color="000000"/>
              <w:right w:val="single" w:sz="6" w:space="0" w:color="000000"/>
            </w:tcBorders>
          </w:tcPr>
          <w:p w14:paraId="7C8F471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425</w:t>
            </w:r>
          </w:p>
        </w:tc>
        <w:tc>
          <w:tcPr>
            <w:tcW w:w="414" w:type="pct"/>
            <w:tcBorders>
              <w:top w:val="single" w:sz="6" w:space="0" w:color="000000"/>
              <w:left w:val="single" w:sz="6" w:space="0" w:color="000000"/>
              <w:bottom w:val="single" w:sz="6" w:space="0" w:color="000000"/>
              <w:right w:val="single" w:sz="6" w:space="0" w:color="000000"/>
            </w:tcBorders>
          </w:tcPr>
          <w:p w14:paraId="1FA82F81"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684</w:t>
            </w:r>
          </w:p>
        </w:tc>
        <w:tc>
          <w:tcPr>
            <w:tcW w:w="854" w:type="pct"/>
            <w:tcBorders>
              <w:top w:val="single" w:sz="6" w:space="0" w:color="000000"/>
              <w:left w:val="single" w:sz="6" w:space="0" w:color="000000"/>
              <w:bottom w:val="single" w:sz="6" w:space="0" w:color="000000"/>
              <w:right w:val="single" w:sz="6" w:space="0" w:color="000000"/>
            </w:tcBorders>
          </w:tcPr>
          <w:p w14:paraId="12332708"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208</w:t>
            </w:r>
          </w:p>
        </w:tc>
        <w:tc>
          <w:tcPr>
            <w:tcW w:w="696" w:type="pct"/>
            <w:tcBorders>
              <w:top w:val="single" w:sz="6" w:space="0" w:color="000000"/>
              <w:left w:val="single" w:sz="6" w:space="0" w:color="000000"/>
              <w:bottom w:val="single" w:sz="6" w:space="0" w:color="000000"/>
              <w:right w:val="single" w:sz="6" w:space="0" w:color="000000"/>
            </w:tcBorders>
          </w:tcPr>
          <w:p w14:paraId="4F6D161A" w14:textId="0D4A73AD"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w:t>
            </w:r>
          </w:p>
        </w:tc>
        <w:tc>
          <w:tcPr>
            <w:tcW w:w="555" w:type="pct"/>
            <w:tcBorders>
              <w:top w:val="single" w:sz="6" w:space="0" w:color="000000"/>
              <w:left w:val="single" w:sz="6" w:space="0" w:color="000000"/>
              <w:bottom w:val="single" w:sz="6" w:space="0" w:color="000000"/>
              <w:right w:val="single" w:sz="6" w:space="0" w:color="000000"/>
            </w:tcBorders>
          </w:tcPr>
          <w:p w14:paraId="26F5C621" w14:textId="66149A25"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4</w:t>
            </w:r>
          </w:p>
        </w:tc>
      </w:tr>
      <w:tr w:rsidR="00076323" w:rsidRPr="005206C2" w14:paraId="32A16DC1" w14:textId="77777777" w:rsidTr="001541EF">
        <w:tc>
          <w:tcPr>
            <w:tcW w:w="603" w:type="pct"/>
            <w:tcBorders>
              <w:top w:val="single" w:sz="6" w:space="0" w:color="000000"/>
              <w:left w:val="single" w:sz="6" w:space="0" w:color="000000"/>
              <w:bottom w:val="single" w:sz="6" w:space="0" w:color="000000"/>
              <w:right w:val="single" w:sz="6" w:space="0" w:color="000000"/>
            </w:tcBorders>
          </w:tcPr>
          <w:p w14:paraId="5470DF4A"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12/2018</w:t>
            </w:r>
          </w:p>
        </w:tc>
        <w:tc>
          <w:tcPr>
            <w:tcW w:w="423" w:type="pct"/>
            <w:tcBorders>
              <w:top w:val="single" w:sz="6" w:space="0" w:color="000000"/>
              <w:left w:val="single" w:sz="6" w:space="0" w:color="000000"/>
              <w:bottom w:val="single" w:sz="6" w:space="0" w:color="000000"/>
              <w:right w:val="single" w:sz="6" w:space="0" w:color="000000"/>
            </w:tcBorders>
          </w:tcPr>
          <w:p w14:paraId="0932EDF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860</w:t>
            </w:r>
          </w:p>
        </w:tc>
        <w:tc>
          <w:tcPr>
            <w:tcW w:w="359" w:type="pct"/>
            <w:tcBorders>
              <w:top w:val="single" w:sz="6" w:space="0" w:color="000000"/>
              <w:left w:val="single" w:sz="6" w:space="0" w:color="000000"/>
              <w:bottom w:val="single" w:sz="6" w:space="0" w:color="000000"/>
              <w:right w:val="single" w:sz="6" w:space="0" w:color="000000"/>
            </w:tcBorders>
          </w:tcPr>
          <w:p w14:paraId="01DF7BD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442</w:t>
            </w:r>
          </w:p>
        </w:tc>
        <w:tc>
          <w:tcPr>
            <w:tcW w:w="1095" w:type="pct"/>
            <w:tcBorders>
              <w:top w:val="single" w:sz="6" w:space="0" w:color="000000"/>
              <w:left w:val="single" w:sz="6" w:space="0" w:color="000000"/>
              <w:bottom w:val="single" w:sz="6" w:space="0" w:color="000000"/>
              <w:right w:val="single" w:sz="6" w:space="0" w:color="000000"/>
            </w:tcBorders>
          </w:tcPr>
          <w:p w14:paraId="759EA48B"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418</w:t>
            </w:r>
          </w:p>
        </w:tc>
        <w:tc>
          <w:tcPr>
            <w:tcW w:w="414" w:type="pct"/>
            <w:tcBorders>
              <w:top w:val="single" w:sz="6" w:space="0" w:color="000000"/>
              <w:left w:val="single" w:sz="6" w:space="0" w:color="000000"/>
              <w:bottom w:val="single" w:sz="6" w:space="0" w:color="000000"/>
              <w:right w:val="single" w:sz="6" w:space="0" w:color="000000"/>
            </w:tcBorders>
          </w:tcPr>
          <w:p w14:paraId="621B669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671</w:t>
            </w:r>
          </w:p>
        </w:tc>
        <w:tc>
          <w:tcPr>
            <w:tcW w:w="854" w:type="pct"/>
            <w:tcBorders>
              <w:top w:val="single" w:sz="6" w:space="0" w:color="000000"/>
              <w:left w:val="single" w:sz="6" w:space="0" w:color="000000"/>
              <w:bottom w:val="single" w:sz="6" w:space="0" w:color="000000"/>
              <w:right w:val="single" w:sz="6" w:space="0" w:color="000000"/>
            </w:tcBorders>
          </w:tcPr>
          <w:p w14:paraId="503C075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189</w:t>
            </w:r>
          </w:p>
        </w:tc>
        <w:tc>
          <w:tcPr>
            <w:tcW w:w="696" w:type="pct"/>
            <w:tcBorders>
              <w:top w:val="single" w:sz="6" w:space="0" w:color="000000"/>
              <w:left w:val="single" w:sz="6" w:space="0" w:color="000000"/>
              <w:bottom w:val="single" w:sz="6" w:space="0" w:color="000000"/>
              <w:right w:val="single" w:sz="6" w:space="0" w:color="000000"/>
            </w:tcBorders>
          </w:tcPr>
          <w:p w14:paraId="29F1CBC7" w14:textId="6DF3B334"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w:t>
            </w:r>
          </w:p>
        </w:tc>
        <w:tc>
          <w:tcPr>
            <w:tcW w:w="555" w:type="pct"/>
            <w:tcBorders>
              <w:top w:val="single" w:sz="6" w:space="0" w:color="000000"/>
              <w:left w:val="single" w:sz="6" w:space="0" w:color="000000"/>
              <w:bottom w:val="single" w:sz="6" w:space="0" w:color="000000"/>
              <w:right w:val="single" w:sz="6" w:space="0" w:color="000000"/>
            </w:tcBorders>
          </w:tcPr>
          <w:p w14:paraId="3C2355DA" w14:textId="5421F5C2"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2</w:t>
            </w:r>
          </w:p>
        </w:tc>
      </w:tr>
      <w:tr w:rsidR="00076323" w:rsidRPr="005206C2" w14:paraId="5B7B0705" w14:textId="77777777" w:rsidTr="001541EF">
        <w:tc>
          <w:tcPr>
            <w:tcW w:w="603" w:type="pct"/>
            <w:tcBorders>
              <w:top w:val="single" w:sz="6" w:space="0" w:color="000000"/>
              <w:left w:val="single" w:sz="6" w:space="0" w:color="000000"/>
              <w:bottom w:val="single" w:sz="6" w:space="0" w:color="000000"/>
              <w:right w:val="single" w:sz="6" w:space="0" w:color="000000"/>
            </w:tcBorders>
          </w:tcPr>
          <w:p w14:paraId="75FC4B9E"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12/2019</w:t>
            </w:r>
          </w:p>
        </w:tc>
        <w:tc>
          <w:tcPr>
            <w:tcW w:w="423" w:type="pct"/>
            <w:tcBorders>
              <w:top w:val="single" w:sz="6" w:space="0" w:color="000000"/>
              <w:left w:val="single" w:sz="6" w:space="0" w:color="000000"/>
              <w:bottom w:val="single" w:sz="6" w:space="0" w:color="000000"/>
              <w:right w:val="single" w:sz="6" w:space="0" w:color="000000"/>
            </w:tcBorders>
          </w:tcPr>
          <w:p w14:paraId="6AEDE9A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838</w:t>
            </w:r>
          </w:p>
        </w:tc>
        <w:tc>
          <w:tcPr>
            <w:tcW w:w="359" w:type="pct"/>
            <w:tcBorders>
              <w:top w:val="single" w:sz="6" w:space="0" w:color="000000"/>
              <w:left w:val="single" w:sz="6" w:space="0" w:color="000000"/>
              <w:bottom w:val="single" w:sz="6" w:space="0" w:color="000000"/>
              <w:right w:val="single" w:sz="6" w:space="0" w:color="000000"/>
            </w:tcBorders>
          </w:tcPr>
          <w:p w14:paraId="442A86A9"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432</w:t>
            </w:r>
          </w:p>
        </w:tc>
        <w:tc>
          <w:tcPr>
            <w:tcW w:w="1095" w:type="pct"/>
            <w:tcBorders>
              <w:top w:val="single" w:sz="6" w:space="0" w:color="000000"/>
              <w:left w:val="single" w:sz="6" w:space="0" w:color="000000"/>
              <w:bottom w:val="single" w:sz="6" w:space="0" w:color="000000"/>
              <w:right w:val="single" w:sz="6" w:space="0" w:color="000000"/>
            </w:tcBorders>
          </w:tcPr>
          <w:p w14:paraId="2E7CE221"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406</w:t>
            </w:r>
          </w:p>
        </w:tc>
        <w:tc>
          <w:tcPr>
            <w:tcW w:w="414" w:type="pct"/>
            <w:tcBorders>
              <w:top w:val="single" w:sz="6" w:space="0" w:color="000000"/>
              <w:left w:val="single" w:sz="6" w:space="0" w:color="000000"/>
              <w:bottom w:val="single" w:sz="6" w:space="0" w:color="000000"/>
              <w:right w:val="single" w:sz="6" w:space="0" w:color="000000"/>
            </w:tcBorders>
          </w:tcPr>
          <w:p w14:paraId="07FBD29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657</w:t>
            </w:r>
          </w:p>
        </w:tc>
        <w:tc>
          <w:tcPr>
            <w:tcW w:w="854" w:type="pct"/>
            <w:tcBorders>
              <w:top w:val="single" w:sz="6" w:space="0" w:color="000000"/>
              <w:left w:val="single" w:sz="6" w:space="0" w:color="000000"/>
              <w:bottom w:val="single" w:sz="6" w:space="0" w:color="000000"/>
              <w:right w:val="single" w:sz="6" w:space="0" w:color="000000"/>
            </w:tcBorders>
          </w:tcPr>
          <w:p w14:paraId="62CA08EC"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181</w:t>
            </w:r>
          </w:p>
        </w:tc>
        <w:tc>
          <w:tcPr>
            <w:tcW w:w="696" w:type="pct"/>
            <w:tcBorders>
              <w:top w:val="single" w:sz="6" w:space="0" w:color="000000"/>
              <w:left w:val="single" w:sz="6" w:space="0" w:color="000000"/>
              <w:bottom w:val="single" w:sz="6" w:space="0" w:color="000000"/>
              <w:right w:val="single" w:sz="6" w:space="0" w:color="000000"/>
            </w:tcBorders>
          </w:tcPr>
          <w:p w14:paraId="7BC5366C" w14:textId="1F4D5DEF"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w:t>
            </w:r>
          </w:p>
        </w:tc>
        <w:tc>
          <w:tcPr>
            <w:tcW w:w="555" w:type="pct"/>
            <w:tcBorders>
              <w:top w:val="single" w:sz="6" w:space="0" w:color="000000"/>
              <w:left w:val="single" w:sz="6" w:space="0" w:color="000000"/>
              <w:bottom w:val="single" w:sz="6" w:space="0" w:color="000000"/>
              <w:right w:val="single" w:sz="6" w:space="0" w:color="000000"/>
            </w:tcBorders>
          </w:tcPr>
          <w:p w14:paraId="57C5D4A1" w14:textId="46F04F8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w:t>
            </w:r>
          </w:p>
        </w:tc>
      </w:tr>
      <w:tr w:rsidR="00076323" w:rsidRPr="005206C2" w14:paraId="00630AEB" w14:textId="77777777" w:rsidTr="001541EF">
        <w:tc>
          <w:tcPr>
            <w:tcW w:w="603" w:type="pct"/>
            <w:tcBorders>
              <w:top w:val="single" w:sz="6" w:space="0" w:color="000000"/>
              <w:left w:val="single" w:sz="6" w:space="0" w:color="000000"/>
              <w:bottom w:val="single" w:sz="6" w:space="0" w:color="000000"/>
              <w:right w:val="single" w:sz="6" w:space="0" w:color="000000"/>
            </w:tcBorders>
          </w:tcPr>
          <w:p w14:paraId="19C91F30" w14:textId="77777777" w:rsidR="00076323" w:rsidRPr="005206C2" w:rsidRDefault="00076323" w:rsidP="001541EF">
            <w:pPr>
              <w:autoSpaceDE w:val="0"/>
              <w:autoSpaceDN w:val="0"/>
              <w:adjustRightInd w:val="0"/>
              <w:spacing w:after="0" w:line="240" w:lineRule="auto"/>
              <w:jc w:val="both"/>
              <w:rPr>
                <w:rFonts w:ascii="Times New Roman" w:hAnsi="Times New Roman"/>
                <w:color w:val="000000"/>
                <w:sz w:val="20"/>
                <w:szCs w:val="20"/>
                <w:lang w:val="en-GB"/>
              </w:rPr>
            </w:pPr>
            <w:r w:rsidRPr="005206C2">
              <w:rPr>
                <w:rFonts w:ascii="Times New Roman" w:hAnsi="Times New Roman"/>
                <w:color w:val="000000"/>
                <w:sz w:val="20"/>
                <w:szCs w:val="20"/>
                <w:lang w:val="en-GB"/>
              </w:rPr>
              <w:t>10/2020</w:t>
            </w:r>
          </w:p>
        </w:tc>
        <w:tc>
          <w:tcPr>
            <w:tcW w:w="423" w:type="pct"/>
            <w:tcBorders>
              <w:top w:val="single" w:sz="6" w:space="0" w:color="000000"/>
              <w:left w:val="single" w:sz="6" w:space="0" w:color="000000"/>
              <w:bottom w:val="single" w:sz="6" w:space="0" w:color="000000"/>
              <w:right w:val="single" w:sz="6" w:space="0" w:color="000000"/>
            </w:tcBorders>
          </w:tcPr>
          <w:p w14:paraId="53BE3C2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833</w:t>
            </w:r>
          </w:p>
        </w:tc>
        <w:tc>
          <w:tcPr>
            <w:tcW w:w="359" w:type="pct"/>
            <w:tcBorders>
              <w:top w:val="single" w:sz="6" w:space="0" w:color="000000"/>
              <w:left w:val="single" w:sz="6" w:space="0" w:color="000000"/>
              <w:bottom w:val="single" w:sz="6" w:space="0" w:color="000000"/>
              <w:right w:val="single" w:sz="6" w:space="0" w:color="000000"/>
            </w:tcBorders>
          </w:tcPr>
          <w:p w14:paraId="44162AC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427</w:t>
            </w:r>
          </w:p>
        </w:tc>
        <w:tc>
          <w:tcPr>
            <w:tcW w:w="1095" w:type="pct"/>
            <w:tcBorders>
              <w:top w:val="single" w:sz="6" w:space="0" w:color="000000"/>
              <w:left w:val="single" w:sz="6" w:space="0" w:color="000000"/>
              <w:bottom w:val="single" w:sz="6" w:space="0" w:color="000000"/>
              <w:right w:val="single" w:sz="6" w:space="0" w:color="000000"/>
            </w:tcBorders>
          </w:tcPr>
          <w:p w14:paraId="2173541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406</w:t>
            </w:r>
          </w:p>
        </w:tc>
        <w:tc>
          <w:tcPr>
            <w:tcW w:w="414" w:type="pct"/>
            <w:tcBorders>
              <w:top w:val="single" w:sz="6" w:space="0" w:color="000000"/>
              <w:left w:val="single" w:sz="6" w:space="0" w:color="000000"/>
              <w:bottom w:val="single" w:sz="6" w:space="0" w:color="000000"/>
              <w:right w:val="single" w:sz="6" w:space="0" w:color="000000"/>
            </w:tcBorders>
          </w:tcPr>
          <w:p w14:paraId="606D69E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659</w:t>
            </w:r>
          </w:p>
        </w:tc>
        <w:tc>
          <w:tcPr>
            <w:tcW w:w="854" w:type="pct"/>
            <w:tcBorders>
              <w:top w:val="single" w:sz="6" w:space="0" w:color="000000"/>
              <w:left w:val="single" w:sz="6" w:space="0" w:color="000000"/>
              <w:bottom w:val="single" w:sz="6" w:space="0" w:color="000000"/>
              <w:right w:val="single" w:sz="6" w:space="0" w:color="000000"/>
            </w:tcBorders>
          </w:tcPr>
          <w:p w14:paraId="6085305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174</w:t>
            </w:r>
          </w:p>
        </w:tc>
        <w:tc>
          <w:tcPr>
            <w:tcW w:w="696" w:type="pct"/>
            <w:tcBorders>
              <w:top w:val="single" w:sz="6" w:space="0" w:color="000000"/>
              <w:left w:val="single" w:sz="6" w:space="0" w:color="000000"/>
              <w:bottom w:val="single" w:sz="6" w:space="0" w:color="000000"/>
              <w:right w:val="single" w:sz="6" w:space="0" w:color="000000"/>
            </w:tcBorders>
          </w:tcPr>
          <w:p w14:paraId="709D5160" w14:textId="6E17B02B"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1</w:t>
            </w:r>
          </w:p>
        </w:tc>
        <w:tc>
          <w:tcPr>
            <w:tcW w:w="555" w:type="pct"/>
            <w:tcBorders>
              <w:top w:val="single" w:sz="6" w:space="0" w:color="000000"/>
              <w:left w:val="single" w:sz="6" w:space="0" w:color="000000"/>
              <w:bottom w:val="single" w:sz="6" w:space="0" w:color="000000"/>
              <w:right w:val="single" w:sz="6" w:space="0" w:color="000000"/>
            </w:tcBorders>
          </w:tcPr>
          <w:p w14:paraId="5E47B7CD" w14:textId="0CD463B8"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w:t>
            </w:r>
          </w:p>
        </w:tc>
      </w:tr>
    </w:tbl>
    <w:p w14:paraId="72A68BDF"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Source: IS CSD</w:t>
      </w:r>
    </w:p>
    <w:p w14:paraId="7A50D42F"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p>
    <w:p w14:paraId="09E90624"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p>
    <w:p w14:paraId="4B9D3851" w14:textId="07148D6F" w:rsidR="00076323" w:rsidRPr="005206C2" w:rsidRDefault="00076323" w:rsidP="001541EF">
      <w:pPr>
        <w:autoSpaceDE w:val="0"/>
        <w:autoSpaceDN w:val="0"/>
        <w:adjustRightInd w:val="0"/>
        <w:spacing w:after="120" w:line="240" w:lineRule="auto"/>
        <w:rPr>
          <w:rFonts w:ascii="Times New Roman" w:hAnsi="Times New Roman"/>
          <w:b/>
          <w:bCs/>
          <w:color w:val="000000"/>
          <w:sz w:val="20"/>
          <w:szCs w:val="20"/>
          <w:lang w:val="en-GB"/>
        </w:rPr>
      </w:pPr>
      <w:r w:rsidRPr="005206C2">
        <w:rPr>
          <w:rFonts w:ascii="Times New Roman" w:hAnsi="Times New Roman"/>
          <w:b/>
          <w:bCs/>
          <w:color w:val="000000"/>
          <w:sz w:val="20"/>
          <w:szCs w:val="20"/>
          <w:lang w:val="en-GB"/>
        </w:rPr>
        <w:t>Table</w:t>
      </w:r>
      <w:r w:rsidR="002E4385">
        <w:rPr>
          <w:rFonts w:ascii="Times New Roman" w:hAnsi="Times New Roman"/>
          <w:b/>
          <w:bCs/>
          <w:color w:val="000000"/>
          <w:sz w:val="20"/>
          <w:szCs w:val="20"/>
          <w:lang w:val="en-GB"/>
        </w:rPr>
        <w:t xml:space="preserve"> 31</w:t>
      </w:r>
      <w:r w:rsidRPr="005206C2">
        <w:rPr>
          <w:rFonts w:ascii="Times New Roman" w:hAnsi="Times New Roman"/>
          <w:b/>
          <w:bCs/>
          <w:color w:val="000000"/>
          <w:sz w:val="20"/>
          <w:szCs w:val="20"/>
          <w:lang w:val="en-GB"/>
        </w:rPr>
        <w:t>: Number of completed foster care cases, 2013 - November 2020</w:t>
      </w:r>
    </w:p>
    <w:tbl>
      <w:tblPr>
        <w:tblW w:w="5000" w:type="pct"/>
        <w:tblLook w:val="00A0" w:firstRow="1" w:lastRow="0" w:firstColumn="1" w:lastColumn="0" w:noHBand="0" w:noVBand="0"/>
      </w:tblPr>
      <w:tblGrid>
        <w:gridCol w:w="2254"/>
        <w:gridCol w:w="969"/>
        <w:gridCol w:w="808"/>
        <w:gridCol w:w="808"/>
        <w:gridCol w:w="822"/>
        <w:gridCol w:w="855"/>
        <w:gridCol w:w="822"/>
        <w:gridCol w:w="859"/>
        <w:gridCol w:w="859"/>
      </w:tblGrid>
      <w:tr w:rsidR="00076323" w:rsidRPr="005206C2" w14:paraId="7851F5E9" w14:textId="77777777" w:rsidTr="004733D4">
        <w:tc>
          <w:tcPr>
            <w:tcW w:w="1244" w:type="pct"/>
            <w:tcBorders>
              <w:top w:val="single" w:sz="6" w:space="0" w:color="000000"/>
              <w:left w:val="single" w:sz="6" w:space="0" w:color="000000"/>
              <w:bottom w:val="single" w:sz="6" w:space="0" w:color="000000"/>
              <w:right w:val="single" w:sz="6" w:space="0" w:color="000000"/>
            </w:tcBorders>
            <w:shd w:val="clear" w:color="auto" w:fill="C5E0B3"/>
          </w:tcPr>
          <w:p w14:paraId="69865FD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Year /</w:t>
            </w:r>
            <w:r w:rsidRPr="005206C2">
              <w:rPr>
                <w:rFonts w:ascii="Times New Roman" w:hAnsi="Times New Roman"/>
                <w:sz w:val="20"/>
                <w:szCs w:val="20"/>
                <w:lang w:val="en-GB"/>
              </w:rPr>
              <w:t xml:space="preserve"> No. of completed foster care cases</w:t>
            </w:r>
          </w:p>
        </w:tc>
        <w:tc>
          <w:tcPr>
            <w:tcW w:w="535" w:type="pct"/>
            <w:tcBorders>
              <w:top w:val="single" w:sz="6" w:space="0" w:color="000000"/>
              <w:left w:val="single" w:sz="6" w:space="0" w:color="000000"/>
              <w:bottom w:val="single" w:sz="6" w:space="0" w:color="000000"/>
              <w:right w:val="single" w:sz="6" w:space="0" w:color="000000"/>
            </w:tcBorders>
            <w:shd w:val="clear" w:color="auto" w:fill="C5E0B3"/>
          </w:tcPr>
          <w:p w14:paraId="6317312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2013</w:t>
            </w:r>
          </w:p>
        </w:tc>
        <w:tc>
          <w:tcPr>
            <w:tcW w:w="446" w:type="pct"/>
            <w:tcBorders>
              <w:top w:val="single" w:sz="6" w:space="0" w:color="000000"/>
              <w:left w:val="single" w:sz="6" w:space="0" w:color="000000"/>
              <w:bottom w:val="single" w:sz="6" w:space="0" w:color="000000"/>
              <w:right w:val="single" w:sz="6" w:space="0" w:color="000000"/>
            </w:tcBorders>
            <w:shd w:val="clear" w:color="auto" w:fill="C5E0B3"/>
          </w:tcPr>
          <w:p w14:paraId="0BC505D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2014</w:t>
            </w:r>
          </w:p>
        </w:tc>
        <w:tc>
          <w:tcPr>
            <w:tcW w:w="446" w:type="pct"/>
            <w:tcBorders>
              <w:top w:val="single" w:sz="6" w:space="0" w:color="000000"/>
              <w:left w:val="single" w:sz="6" w:space="0" w:color="000000"/>
              <w:bottom w:val="single" w:sz="6" w:space="0" w:color="000000"/>
              <w:right w:val="single" w:sz="6" w:space="0" w:color="000000"/>
            </w:tcBorders>
            <w:shd w:val="clear" w:color="auto" w:fill="C5E0B3"/>
          </w:tcPr>
          <w:p w14:paraId="207E328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2015</w:t>
            </w:r>
          </w:p>
        </w:tc>
        <w:tc>
          <w:tcPr>
            <w:tcW w:w="454" w:type="pct"/>
            <w:tcBorders>
              <w:top w:val="single" w:sz="6" w:space="0" w:color="000000"/>
              <w:left w:val="single" w:sz="6" w:space="0" w:color="000000"/>
              <w:bottom w:val="single" w:sz="6" w:space="0" w:color="000000"/>
              <w:right w:val="single" w:sz="6" w:space="0" w:color="000000"/>
            </w:tcBorders>
            <w:shd w:val="clear" w:color="auto" w:fill="C5E0B3"/>
          </w:tcPr>
          <w:p w14:paraId="2464E63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2016</w:t>
            </w:r>
          </w:p>
        </w:tc>
        <w:tc>
          <w:tcPr>
            <w:tcW w:w="472" w:type="pct"/>
            <w:tcBorders>
              <w:top w:val="single" w:sz="6" w:space="0" w:color="000000"/>
              <w:left w:val="single" w:sz="6" w:space="0" w:color="000000"/>
              <w:bottom w:val="single" w:sz="6" w:space="0" w:color="000000"/>
              <w:right w:val="single" w:sz="6" w:space="0" w:color="000000"/>
            </w:tcBorders>
            <w:shd w:val="clear" w:color="auto" w:fill="C5E0B3"/>
          </w:tcPr>
          <w:p w14:paraId="4DE1AEC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2017</w:t>
            </w:r>
          </w:p>
        </w:tc>
        <w:tc>
          <w:tcPr>
            <w:tcW w:w="454" w:type="pct"/>
            <w:tcBorders>
              <w:top w:val="single" w:sz="6" w:space="0" w:color="000000"/>
              <w:left w:val="single" w:sz="6" w:space="0" w:color="000000"/>
              <w:bottom w:val="single" w:sz="6" w:space="0" w:color="000000"/>
              <w:right w:val="single" w:sz="6" w:space="0" w:color="000000"/>
            </w:tcBorders>
            <w:shd w:val="clear" w:color="auto" w:fill="C5E0B3"/>
          </w:tcPr>
          <w:p w14:paraId="65FA71A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2018</w:t>
            </w:r>
          </w:p>
        </w:tc>
        <w:tc>
          <w:tcPr>
            <w:tcW w:w="474" w:type="pct"/>
            <w:tcBorders>
              <w:top w:val="single" w:sz="6" w:space="0" w:color="000000"/>
              <w:left w:val="single" w:sz="6" w:space="0" w:color="000000"/>
              <w:bottom w:val="single" w:sz="6" w:space="0" w:color="000000"/>
              <w:right w:val="single" w:sz="6" w:space="0" w:color="000000"/>
            </w:tcBorders>
            <w:shd w:val="clear" w:color="auto" w:fill="C5E0B3"/>
          </w:tcPr>
          <w:p w14:paraId="53E76624" w14:textId="2D71581A"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2019</w:t>
            </w:r>
            <w:r w:rsidR="00F92EA1" w:rsidRPr="005206C2">
              <w:rPr>
                <w:rFonts w:ascii="Times New Roman" w:hAnsi="Times New Roman"/>
                <w:color w:val="000000"/>
                <w:sz w:val="20"/>
                <w:szCs w:val="20"/>
                <w:lang w:val="en-GB"/>
              </w:rPr>
              <w:t xml:space="preserve"> </w:t>
            </w:r>
          </w:p>
        </w:tc>
        <w:tc>
          <w:tcPr>
            <w:tcW w:w="474" w:type="pct"/>
            <w:tcBorders>
              <w:top w:val="single" w:sz="6" w:space="0" w:color="000000"/>
              <w:left w:val="single" w:sz="6" w:space="0" w:color="000000"/>
              <w:bottom w:val="single" w:sz="6" w:space="0" w:color="000000"/>
              <w:right w:val="single" w:sz="6" w:space="0" w:color="000000"/>
            </w:tcBorders>
            <w:shd w:val="clear" w:color="auto" w:fill="C5E0B3"/>
          </w:tcPr>
          <w:p w14:paraId="6F4655A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2020</w:t>
            </w:r>
          </w:p>
        </w:tc>
      </w:tr>
      <w:tr w:rsidR="00076323" w:rsidRPr="005206C2" w14:paraId="041D5328" w14:textId="77777777" w:rsidTr="001541EF">
        <w:tc>
          <w:tcPr>
            <w:tcW w:w="1244" w:type="pct"/>
            <w:tcBorders>
              <w:top w:val="single" w:sz="6" w:space="0" w:color="000000"/>
              <w:left w:val="single" w:sz="6" w:space="0" w:color="000000"/>
              <w:bottom w:val="single" w:sz="6" w:space="0" w:color="000000"/>
              <w:right w:val="single" w:sz="6" w:space="0" w:color="000000"/>
            </w:tcBorders>
          </w:tcPr>
          <w:p w14:paraId="7B53D5AA" w14:textId="77777777" w:rsidR="00076323" w:rsidRPr="005206C2" w:rsidRDefault="00076323" w:rsidP="001541EF">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No. of completed foster care cases - TOTAL</w:t>
            </w:r>
          </w:p>
        </w:tc>
        <w:tc>
          <w:tcPr>
            <w:tcW w:w="535" w:type="pct"/>
            <w:tcBorders>
              <w:top w:val="single" w:sz="6" w:space="0" w:color="000000"/>
              <w:left w:val="single" w:sz="6" w:space="0" w:color="000000"/>
              <w:bottom w:val="single" w:sz="6" w:space="0" w:color="000000"/>
              <w:right w:val="single" w:sz="6" w:space="0" w:color="000000"/>
            </w:tcBorders>
          </w:tcPr>
          <w:p w14:paraId="5A38DBDC"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146</w:t>
            </w:r>
          </w:p>
        </w:tc>
        <w:tc>
          <w:tcPr>
            <w:tcW w:w="446" w:type="pct"/>
            <w:tcBorders>
              <w:top w:val="single" w:sz="6" w:space="0" w:color="000000"/>
              <w:left w:val="single" w:sz="6" w:space="0" w:color="000000"/>
              <w:bottom w:val="single" w:sz="6" w:space="0" w:color="000000"/>
              <w:right w:val="single" w:sz="6" w:space="0" w:color="000000"/>
            </w:tcBorders>
          </w:tcPr>
          <w:p w14:paraId="52575F90"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133</w:t>
            </w:r>
          </w:p>
        </w:tc>
        <w:tc>
          <w:tcPr>
            <w:tcW w:w="446" w:type="pct"/>
            <w:tcBorders>
              <w:top w:val="single" w:sz="6" w:space="0" w:color="000000"/>
              <w:left w:val="single" w:sz="6" w:space="0" w:color="000000"/>
              <w:bottom w:val="single" w:sz="6" w:space="0" w:color="000000"/>
              <w:right w:val="single" w:sz="6" w:space="0" w:color="000000"/>
            </w:tcBorders>
          </w:tcPr>
          <w:p w14:paraId="7CF9EC9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96</w:t>
            </w:r>
          </w:p>
        </w:tc>
        <w:tc>
          <w:tcPr>
            <w:tcW w:w="454" w:type="pct"/>
            <w:tcBorders>
              <w:top w:val="single" w:sz="6" w:space="0" w:color="000000"/>
              <w:left w:val="single" w:sz="6" w:space="0" w:color="000000"/>
              <w:bottom w:val="single" w:sz="6" w:space="0" w:color="000000"/>
              <w:right w:val="single" w:sz="6" w:space="0" w:color="000000"/>
            </w:tcBorders>
          </w:tcPr>
          <w:p w14:paraId="1AF5DEBB"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124</w:t>
            </w:r>
          </w:p>
        </w:tc>
        <w:tc>
          <w:tcPr>
            <w:tcW w:w="472" w:type="pct"/>
            <w:tcBorders>
              <w:top w:val="single" w:sz="6" w:space="0" w:color="000000"/>
              <w:left w:val="single" w:sz="6" w:space="0" w:color="000000"/>
              <w:bottom w:val="single" w:sz="6" w:space="0" w:color="000000"/>
              <w:right w:val="single" w:sz="6" w:space="0" w:color="000000"/>
            </w:tcBorders>
          </w:tcPr>
          <w:p w14:paraId="656E743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132</w:t>
            </w:r>
          </w:p>
        </w:tc>
        <w:tc>
          <w:tcPr>
            <w:tcW w:w="454" w:type="pct"/>
            <w:tcBorders>
              <w:top w:val="single" w:sz="6" w:space="0" w:color="000000"/>
              <w:left w:val="single" w:sz="6" w:space="0" w:color="000000"/>
              <w:bottom w:val="single" w:sz="6" w:space="0" w:color="000000"/>
              <w:right w:val="single" w:sz="6" w:space="0" w:color="000000"/>
            </w:tcBorders>
          </w:tcPr>
          <w:p w14:paraId="596E2CD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121</w:t>
            </w:r>
          </w:p>
        </w:tc>
        <w:tc>
          <w:tcPr>
            <w:tcW w:w="474" w:type="pct"/>
            <w:tcBorders>
              <w:top w:val="single" w:sz="6" w:space="0" w:color="000000"/>
              <w:left w:val="single" w:sz="6" w:space="0" w:color="000000"/>
              <w:bottom w:val="single" w:sz="6" w:space="0" w:color="000000"/>
              <w:right w:val="single" w:sz="6" w:space="0" w:color="000000"/>
            </w:tcBorders>
          </w:tcPr>
          <w:p w14:paraId="72BBF8EB"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51</w:t>
            </w:r>
          </w:p>
        </w:tc>
        <w:tc>
          <w:tcPr>
            <w:tcW w:w="474" w:type="pct"/>
            <w:tcBorders>
              <w:top w:val="single" w:sz="6" w:space="0" w:color="000000"/>
              <w:left w:val="single" w:sz="6" w:space="0" w:color="000000"/>
              <w:bottom w:val="single" w:sz="6" w:space="0" w:color="000000"/>
              <w:right w:val="single" w:sz="6" w:space="0" w:color="000000"/>
            </w:tcBorders>
          </w:tcPr>
          <w:p w14:paraId="3049390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76</w:t>
            </w:r>
          </w:p>
        </w:tc>
      </w:tr>
      <w:tr w:rsidR="00076323" w:rsidRPr="005206C2" w14:paraId="1370F8EE" w14:textId="77777777" w:rsidTr="001541EF">
        <w:tc>
          <w:tcPr>
            <w:tcW w:w="1244" w:type="pct"/>
            <w:tcBorders>
              <w:top w:val="single" w:sz="6" w:space="0" w:color="000000"/>
              <w:left w:val="single" w:sz="6" w:space="0" w:color="000000"/>
              <w:bottom w:val="single" w:sz="6" w:space="0" w:color="000000"/>
              <w:right w:val="single" w:sz="6" w:space="0" w:color="000000"/>
            </w:tcBorders>
          </w:tcPr>
          <w:p w14:paraId="740BCCF1" w14:textId="77777777" w:rsidR="00076323" w:rsidRPr="005206C2" w:rsidRDefault="00076323" w:rsidP="001541EF">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Return to the birth family</w:t>
            </w:r>
          </w:p>
        </w:tc>
        <w:tc>
          <w:tcPr>
            <w:tcW w:w="535" w:type="pct"/>
            <w:tcBorders>
              <w:top w:val="single" w:sz="6" w:space="0" w:color="000000"/>
              <w:left w:val="single" w:sz="6" w:space="0" w:color="000000"/>
              <w:bottom w:val="single" w:sz="6" w:space="0" w:color="000000"/>
              <w:right w:val="single" w:sz="6" w:space="0" w:color="000000"/>
            </w:tcBorders>
          </w:tcPr>
          <w:p w14:paraId="03C22839"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23</w:t>
            </w:r>
          </w:p>
        </w:tc>
        <w:tc>
          <w:tcPr>
            <w:tcW w:w="446" w:type="pct"/>
            <w:tcBorders>
              <w:top w:val="single" w:sz="6" w:space="0" w:color="000000"/>
              <w:left w:val="single" w:sz="6" w:space="0" w:color="000000"/>
              <w:bottom w:val="single" w:sz="6" w:space="0" w:color="000000"/>
              <w:right w:val="single" w:sz="6" w:space="0" w:color="000000"/>
            </w:tcBorders>
          </w:tcPr>
          <w:p w14:paraId="4A8DD11F"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40</w:t>
            </w:r>
          </w:p>
        </w:tc>
        <w:tc>
          <w:tcPr>
            <w:tcW w:w="446" w:type="pct"/>
            <w:tcBorders>
              <w:top w:val="single" w:sz="6" w:space="0" w:color="000000"/>
              <w:left w:val="single" w:sz="6" w:space="0" w:color="000000"/>
              <w:bottom w:val="single" w:sz="6" w:space="0" w:color="000000"/>
              <w:right w:val="single" w:sz="6" w:space="0" w:color="000000"/>
            </w:tcBorders>
          </w:tcPr>
          <w:p w14:paraId="3D9C77D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28</w:t>
            </w:r>
          </w:p>
        </w:tc>
        <w:tc>
          <w:tcPr>
            <w:tcW w:w="454" w:type="pct"/>
            <w:tcBorders>
              <w:top w:val="single" w:sz="6" w:space="0" w:color="000000"/>
              <w:left w:val="single" w:sz="6" w:space="0" w:color="000000"/>
              <w:bottom w:val="single" w:sz="6" w:space="0" w:color="000000"/>
              <w:right w:val="single" w:sz="6" w:space="0" w:color="000000"/>
            </w:tcBorders>
          </w:tcPr>
          <w:p w14:paraId="36AF3ED0"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32</w:t>
            </w:r>
          </w:p>
        </w:tc>
        <w:tc>
          <w:tcPr>
            <w:tcW w:w="472" w:type="pct"/>
            <w:tcBorders>
              <w:top w:val="single" w:sz="6" w:space="0" w:color="000000"/>
              <w:left w:val="single" w:sz="6" w:space="0" w:color="000000"/>
              <w:bottom w:val="single" w:sz="6" w:space="0" w:color="000000"/>
              <w:right w:val="single" w:sz="6" w:space="0" w:color="000000"/>
            </w:tcBorders>
          </w:tcPr>
          <w:p w14:paraId="7C09901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26</w:t>
            </w:r>
          </w:p>
        </w:tc>
        <w:tc>
          <w:tcPr>
            <w:tcW w:w="454" w:type="pct"/>
            <w:tcBorders>
              <w:top w:val="single" w:sz="6" w:space="0" w:color="000000"/>
              <w:left w:val="single" w:sz="6" w:space="0" w:color="000000"/>
              <w:bottom w:val="single" w:sz="6" w:space="0" w:color="000000"/>
              <w:right w:val="single" w:sz="6" w:space="0" w:color="000000"/>
            </w:tcBorders>
          </w:tcPr>
          <w:p w14:paraId="15EAD7F2"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36</w:t>
            </w:r>
          </w:p>
        </w:tc>
        <w:tc>
          <w:tcPr>
            <w:tcW w:w="474" w:type="pct"/>
            <w:tcBorders>
              <w:top w:val="single" w:sz="6" w:space="0" w:color="000000"/>
              <w:left w:val="single" w:sz="6" w:space="0" w:color="000000"/>
              <w:bottom w:val="single" w:sz="6" w:space="0" w:color="000000"/>
              <w:right w:val="single" w:sz="6" w:space="0" w:color="000000"/>
            </w:tcBorders>
          </w:tcPr>
          <w:p w14:paraId="6D6B1AE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12</w:t>
            </w:r>
          </w:p>
        </w:tc>
        <w:tc>
          <w:tcPr>
            <w:tcW w:w="474" w:type="pct"/>
            <w:tcBorders>
              <w:top w:val="single" w:sz="6" w:space="0" w:color="000000"/>
              <w:left w:val="single" w:sz="6" w:space="0" w:color="000000"/>
              <w:bottom w:val="single" w:sz="6" w:space="0" w:color="000000"/>
              <w:right w:val="single" w:sz="6" w:space="0" w:color="000000"/>
            </w:tcBorders>
          </w:tcPr>
          <w:p w14:paraId="40F50942"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w:t>
            </w:r>
          </w:p>
        </w:tc>
      </w:tr>
      <w:tr w:rsidR="00076323" w:rsidRPr="005206C2" w14:paraId="3836A7F8" w14:textId="77777777" w:rsidTr="001541EF">
        <w:tc>
          <w:tcPr>
            <w:tcW w:w="1244" w:type="pct"/>
            <w:tcBorders>
              <w:top w:val="single" w:sz="6" w:space="0" w:color="000000"/>
              <w:left w:val="single" w:sz="6" w:space="0" w:color="000000"/>
              <w:bottom w:val="single" w:sz="6" w:space="0" w:color="000000"/>
              <w:right w:val="single" w:sz="6" w:space="0" w:color="000000"/>
            </w:tcBorders>
          </w:tcPr>
          <w:p w14:paraId="700A6EAB" w14:textId="77777777" w:rsidR="00076323" w:rsidRPr="005206C2" w:rsidRDefault="00076323" w:rsidP="001541EF">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Adoption</w:t>
            </w:r>
          </w:p>
        </w:tc>
        <w:tc>
          <w:tcPr>
            <w:tcW w:w="535" w:type="pct"/>
            <w:tcBorders>
              <w:top w:val="single" w:sz="6" w:space="0" w:color="000000"/>
              <w:left w:val="single" w:sz="6" w:space="0" w:color="000000"/>
              <w:bottom w:val="single" w:sz="6" w:space="0" w:color="000000"/>
              <w:right w:val="single" w:sz="6" w:space="0" w:color="000000"/>
            </w:tcBorders>
          </w:tcPr>
          <w:p w14:paraId="5B44766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w:t>
            </w:r>
          </w:p>
        </w:tc>
        <w:tc>
          <w:tcPr>
            <w:tcW w:w="446" w:type="pct"/>
            <w:tcBorders>
              <w:top w:val="single" w:sz="6" w:space="0" w:color="000000"/>
              <w:left w:val="single" w:sz="6" w:space="0" w:color="000000"/>
              <w:bottom w:val="single" w:sz="6" w:space="0" w:color="000000"/>
              <w:right w:val="single" w:sz="6" w:space="0" w:color="000000"/>
            </w:tcBorders>
          </w:tcPr>
          <w:p w14:paraId="6C7F36F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11</w:t>
            </w:r>
          </w:p>
        </w:tc>
        <w:tc>
          <w:tcPr>
            <w:tcW w:w="446" w:type="pct"/>
            <w:tcBorders>
              <w:top w:val="single" w:sz="6" w:space="0" w:color="000000"/>
              <w:left w:val="single" w:sz="6" w:space="0" w:color="000000"/>
              <w:bottom w:val="single" w:sz="6" w:space="0" w:color="000000"/>
              <w:right w:val="single" w:sz="6" w:space="0" w:color="000000"/>
            </w:tcBorders>
          </w:tcPr>
          <w:p w14:paraId="676D857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w:t>
            </w:r>
          </w:p>
        </w:tc>
        <w:tc>
          <w:tcPr>
            <w:tcW w:w="454" w:type="pct"/>
            <w:tcBorders>
              <w:top w:val="single" w:sz="6" w:space="0" w:color="000000"/>
              <w:left w:val="single" w:sz="6" w:space="0" w:color="000000"/>
              <w:bottom w:val="single" w:sz="6" w:space="0" w:color="000000"/>
              <w:right w:val="single" w:sz="6" w:space="0" w:color="000000"/>
            </w:tcBorders>
          </w:tcPr>
          <w:p w14:paraId="6FA6F6BB"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12</w:t>
            </w:r>
          </w:p>
        </w:tc>
        <w:tc>
          <w:tcPr>
            <w:tcW w:w="472" w:type="pct"/>
            <w:tcBorders>
              <w:top w:val="single" w:sz="6" w:space="0" w:color="000000"/>
              <w:left w:val="single" w:sz="6" w:space="0" w:color="000000"/>
              <w:bottom w:val="single" w:sz="6" w:space="0" w:color="000000"/>
              <w:right w:val="single" w:sz="6" w:space="0" w:color="000000"/>
            </w:tcBorders>
          </w:tcPr>
          <w:p w14:paraId="73545A78"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11</w:t>
            </w:r>
          </w:p>
        </w:tc>
        <w:tc>
          <w:tcPr>
            <w:tcW w:w="454" w:type="pct"/>
            <w:tcBorders>
              <w:top w:val="single" w:sz="6" w:space="0" w:color="000000"/>
              <w:left w:val="single" w:sz="6" w:space="0" w:color="000000"/>
              <w:bottom w:val="single" w:sz="6" w:space="0" w:color="000000"/>
              <w:right w:val="single" w:sz="6" w:space="0" w:color="000000"/>
            </w:tcBorders>
          </w:tcPr>
          <w:p w14:paraId="061F9539"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w:t>
            </w:r>
          </w:p>
        </w:tc>
        <w:tc>
          <w:tcPr>
            <w:tcW w:w="474" w:type="pct"/>
            <w:tcBorders>
              <w:top w:val="single" w:sz="6" w:space="0" w:color="000000"/>
              <w:left w:val="single" w:sz="6" w:space="0" w:color="000000"/>
              <w:bottom w:val="single" w:sz="6" w:space="0" w:color="000000"/>
              <w:right w:val="single" w:sz="6" w:space="0" w:color="000000"/>
            </w:tcBorders>
          </w:tcPr>
          <w:p w14:paraId="04AC674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w:t>
            </w:r>
          </w:p>
        </w:tc>
        <w:tc>
          <w:tcPr>
            <w:tcW w:w="474" w:type="pct"/>
            <w:tcBorders>
              <w:top w:val="single" w:sz="6" w:space="0" w:color="000000"/>
              <w:left w:val="single" w:sz="6" w:space="0" w:color="000000"/>
              <w:bottom w:val="single" w:sz="6" w:space="0" w:color="000000"/>
              <w:right w:val="single" w:sz="6" w:space="0" w:color="000000"/>
            </w:tcBorders>
          </w:tcPr>
          <w:p w14:paraId="6502D1C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w:t>
            </w:r>
          </w:p>
        </w:tc>
      </w:tr>
      <w:tr w:rsidR="00076323" w:rsidRPr="005206C2" w14:paraId="7D5E2876" w14:textId="77777777" w:rsidTr="001541EF">
        <w:tc>
          <w:tcPr>
            <w:tcW w:w="1244" w:type="pct"/>
            <w:tcBorders>
              <w:top w:val="single" w:sz="6" w:space="0" w:color="000000"/>
              <w:left w:val="single" w:sz="6" w:space="0" w:color="000000"/>
              <w:bottom w:val="single" w:sz="6" w:space="0" w:color="000000"/>
              <w:right w:val="single" w:sz="6" w:space="0" w:color="000000"/>
            </w:tcBorders>
          </w:tcPr>
          <w:p w14:paraId="23D6A56B" w14:textId="05EB5D2B" w:rsidR="00076323" w:rsidRPr="005206C2" w:rsidRDefault="00076323" w:rsidP="001541EF">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eastAsia="ar-SA"/>
              </w:rPr>
              <w:t xml:space="preserve">Placement in </w:t>
            </w:r>
            <w:r w:rsidRPr="005206C2">
              <w:rPr>
                <w:rFonts w:ascii="Times New Roman" w:hAnsi="Times New Roman"/>
                <w:sz w:val="20"/>
                <w:szCs w:val="20"/>
                <w:lang w:val="en-GB"/>
              </w:rPr>
              <w:t>a</w:t>
            </w:r>
            <w:r w:rsidRPr="005206C2">
              <w:rPr>
                <w:rFonts w:ascii="Times New Roman" w:hAnsi="Times New Roman"/>
                <w:sz w:val="20"/>
                <w:szCs w:val="20"/>
                <w:lang w:val="en-GB" w:eastAsia="ar-SA"/>
              </w:rPr>
              <w:t xml:space="preserve"> </w:t>
            </w:r>
            <w:r w:rsidRPr="005206C2">
              <w:rPr>
                <w:rFonts w:ascii="Times New Roman" w:hAnsi="Times New Roman"/>
                <w:sz w:val="20"/>
                <w:szCs w:val="20"/>
                <w:lang w:val="en-GB"/>
              </w:rPr>
              <w:t>resident</w:t>
            </w:r>
            <w:r w:rsidR="00DF7D9A">
              <w:rPr>
                <w:rFonts w:ascii="Times New Roman" w:hAnsi="Times New Roman"/>
                <w:sz w:val="20"/>
                <w:szCs w:val="20"/>
                <w:lang w:val="en-GB"/>
              </w:rPr>
              <w:t>i</w:t>
            </w:r>
            <w:r w:rsidRPr="005206C2">
              <w:rPr>
                <w:rFonts w:ascii="Times New Roman" w:hAnsi="Times New Roman"/>
                <w:sz w:val="20"/>
                <w:szCs w:val="20"/>
                <w:lang w:val="en-GB"/>
              </w:rPr>
              <w:t>al</w:t>
            </w:r>
            <w:r w:rsidRPr="005206C2">
              <w:rPr>
                <w:rFonts w:ascii="Times New Roman" w:hAnsi="Times New Roman"/>
                <w:sz w:val="20"/>
                <w:szCs w:val="20"/>
                <w:lang w:val="en-GB" w:eastAsia="ar-SA"/>
              </w:rPr>
              <w:t xml:space="preserve"> care institution</w:t>
            </w:r>
          </w:p>
        </w:tc>
        <w:tc>
          <w:tcPr>
            <w:tcW w:w="535" w:type="pct"/>
            <w:tcBorders>
              <w:top w:val="single" w:sz="6" w:space="0" w:color="000000"/>
              <w:left w:val="single" w:sz="6" w:space="0" w:color="000000"/>
              <w:bottom w:val="single" w:sz="6" w:space="0" w:color="000000"/>
              <w:right w:val="single" w:sz="6" w:space="0" w:color="000000"/>
            </w:tcBorders>
          </w:tcPr>
          <w:p w14:paraId="7C94C8EB"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w:t>
            </w:r>
          </w:p>
        </w:tc>
        <w:tc>
          <w:tcPr>
            <w:tcW w:w="446" w:type="pct"/>
            <w:tcBorders>
              <w:top w:val="single" w:sz="6" w:space="0" w:color="000000"/>
              <w:left w:val="single" w:sz="6" w:space="0" w:color="000000"/>
              <w:bottom w:val="single" w:sz="6" w:space="0" w:color="000000"/>
              <w:right w:val="single" w:sz="6" w:space="0" w:color="000000"/>
            </w:tcBorders>
          </w:tcPr>
          <w:p w14:paraId="72ECD169"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w:t>
            </w:r>
          </w:p>
        </w:tc>
        <w:tc>
          <w:tcPr>
            <w:tcW w:w="446" w:type="pct"/>
            <w:tcBorders>
              <w:top w:val="single" w:sz="6" w:space="0" w:color="000000"/>
              <w:left w:val="single" w:sz="6" w:space="0" w:color="000000"/>
              <w:bottom w:val="single" w:sz="6" w:space="0" w:color="000000"/>
              <w:right w:val="single" w:sz="6" w:space="0" w:color="000000"/>
            </w:tcBorders>
          </w:tcPr>
          <w:p w14:paraId="022A94AC"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w:t>
            </w:r>
          </w:p>
        </w:tc>
        <w:tc>
          <w:tcPr>
            <w:tcW w:w="454" w:type="pct"/>
            <w:tcBorders>
              <w:top w:val="single" w:sz="6" w:space="0" w:color="000000"/>
              <w:left w:val="single" w:sz="6" w:space="0" w:color="000000"/>
              <w:bottom w:val="single" w:sz="6" w:space="0" w:color="000000"/>
              <w:right w:val="single" w:sz="6" w:space="0" w:color="000000"/>
            </w:tcBorders>
          </w:tcPr>
          <w:p w14:paraId="369630C6"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w:t>
            </w:r>
          </w:p>
        </w:tc>
        <w:tc>
          <w:tcPr>
            <w:tcW w:w="472" w:type="pct"/>
            <w:tcBorders>
              <w:top w:val="single" w:sz="6" w:space="0" w:color="000000"/>
              <w:left w:val="single" w:sz="6" w:space="0" w:color="000000"/>
              <w:bottom w:val="single" w:sz="6" w:space="0" w:color="000000"/>
              <w:right w:val="single" w:sz="6" w:space="0" w:color="000000"/>
            </w:tcBorders>
          </w:tcPr>
          <w:p w14:paraId="3AD9EEC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w:t>
            </w:r>
          </w:p>
        </w:tc>
        <w:tc>
          <w:tcPr>
            <w:tcW w:w="454" w:type="pct"/>
            <w:tcBorders>
              <w:top w:val="single" w:sz="6" w:space="0" w:color="000000"/>
              <w:left w:val="single" w:sz="6" w:space="0" w:color="000000"/>
              <w:bottom w:val="single" w:sz="6" w:space="0" w:color="000000"/>
              <w:right w:val="single" w:sz="6" w:space="0" w:color="000000"/>
            </w:tcBorders>
          </w:tcPr>
          <w:p w14:paraId="55AB1B4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w:t>
            </w:r>
          </w:p>
        </w:tc>
        <w:tc>
          <w:tcPr>
            <w:tcW w:w="474" w:type="pct"/>
            <w:tcBorders>
              <w:top w:val="single" w:sz="6" w:space="0" w:color="000000"/>
              <w:left w:val="single" w:sz="6" w:space="0" w:color="000000"/>
              <w:bottom w:val="single" w:sz="6" w:space="0" w:color="000000"/>
              <w:right w:val="single" w:sz="6" w:space="0" w:color="000000"/>
            </w:tcBorders>
          </w:tcPr>
          <w:p w14:paraId="2041F60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w:t>
            </w:r>
          </w:p>
        </w:tc>
        <w:tc>
          <w:tcPr>
            <w:tcW w:w="474" w:type="pct"/>
            <w:tcBorders>
              <w:top w:val="single" w:sz="6" w:space="0" w:color="000000"/>
              <w:left w:val="single" w:sz="6" w:space="0" w:color="000000"/>
              <w:bottom w:val="single" w:sz="6" w:space="0" w:color="000000"/>
              <w:right w:val="single" w:sz="6" w:space="0" w:color="000000"/>
            </w:tcBorders>
          </w:tcPr>
          <w:p w14:paraId="1D87CA07"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w:t>
            </w:r>
          </w:p>
        </w:tc>
      </w:tr>
      <w:tr w:rsidR="00076323" w:rsidRPr="005206C2" w14:paraId="13C1E46B" w14:textId="77777777" w:rsidTr="001541EF">
        <w:tc>
          <w:tcPr>
            <w:tcW w:w="1244" w:type="pct"/>
            <w:tcBorders>
              <w:top w:val="single" w:sz="6" w:space="0" w:color="000000"/>
              <w:left w:val="single" w:sz="6" w:space="0" w:color="000000"/>
              <w:bottom w:val="single" w:sz="6" w:space="0" w:color="000000"/>
              <w:right w:val="single" w:sz="6" w:space="0" w:color="000000"/>
            </w:tcBorders>
          </w:tcPr>
          <w:p w14:paraId="2043205E" w14:textId="7E99F336" w:rsidR="00076323" w:rsidRPr="005206C2" w:rsidRDefault="00076323" w:rsidP="00AC184C">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 xml:space="preserve">Placement in </w:t>
            </w:r>
            <w:r w:rsidRPr="005206C2">
              <w:rPr>
                <w:rFonts w:ascii="Times New Roman" w:hAnsi="Times New Roman"/>
                <w:sz w:val="20"/>
                <w:szCs w:val="20"/>
                <w:lang w:val="en-GB" w:eastAsia="ar-SA"/>
              </w:rPr>
              <w:t>special social care and education centres</w:t>
            </w:r>
          </w:p>
        </w:tc>
        <w:tc>
          <w:tcPr>
            <w:tcW w:w="535" w:type="pct"/>
            <w:tcBorders>
              <w:top w:val="single" w:sz="6" w:space="0" w:color="000000"/>
              <w:left w:val="single" w:sz="6" w:space="0" w:color="000000"/>
              <w:bottom w:val="single" w:sz="6" w:space="0" w:color="000000"/>
              <w:right w:val="single" w:sz="6" w:space="0" w:color="000000"/>
            </w:tcBorders>
          </w:tcPr>
          <w:p w14:paraId="4A3D866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w:t>
            </w:r>
          </w:p>
        </w:tc>
        <w:tc>
          <w:tcPr>
            <w:tcW w:w="446" w:type="pct"/>
            <w:tcBorders>
              <w:top w:val="single" w:sz="6" w:space="0" w:color="000000"/>
              <w:left w:val="single" w:sz="6" w:space="0" w:color="000000"/>
              <w:bottom w:val="single" w:sz="6" w:space="0" w:color="000000"/>
              <w:right w:val="single" w:sz="6" w:space="0" w:color="000000"/>
            </w:tcBorders>
          </w:tcPr>
          <w:p w14:paraId="3559BF2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w:t>
            </w:r>
          </w:p>
        </w:tc>
        <w:tc>
          <w:tcPr>
            <w:tcW w:w="446" w:type="pct"/>
            <w:tcBorders>
              <w:top w:val="single" w:sz="6" w:space="0" w:color="000000"/>
              <w:left w:val="single" w:sz="6" w:space="0" w:color="000000"/>
              <w:bottom w:val="single" w:sz="6" w:space="0" w:color="000000"/>
              <w:right w:val="single" w:sz="6" w:space="0" w:color="000000"/>
            </w:tcBorders>
          </w:tcPr>
          <w:p w14:paraId="4F067183"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w:t>
            </w:r>
          </w:p>
        </w:tc>
        <w:tc>
          <w:tcPr>
            <w:tcW w:w="454" w:type="pct"/>
            <w:tcBorders>
              <w:top w:val="single" w:sz="6" w:space="0" w:color="000000"/>
              <w:left w:val="single" w:sz="6" w:space="0" w:color="000000"/>
              <w:bottom w:val="single" w:sz="6" w:space="0" w:color="000000"/>
              <w:right w:val="single" w:sz="6" w:space="0" w:color="000000"/>
            </w:tcBorders>
          </w:tcPr>
          <w:p w14:paraId="453D9996"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0</w:t>
            </w:r>
          </w:p>
        </w:tc>
        <w:tc>
          <w:tcPr>
            <w:tcW w:w="472" w:type="pct"/>
            <w:tcBorders>
              <w:top w:val="single" w:sz="6" w:space="0" w:color="000000"/>
              <w:left w:val="single" w:sz="6" w:space="0" w:color="000000"/>
              <w:bottom w:val="single" w:sz="6" w:space="0" w:color="000000"/>
              <w:right w:val="single" w:sz="6" w:space="0" w:color="000000"/>
            </w:tcBorders>
          </w:tcPr>
          <w:p w14:paraId="6739F80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w:t>
            </w:r>
          </w:p>
        </w:tc>
        <w:tc>
          <w:tcPr>
            <w:tcW w:w="454" w:type="pct"/>
            <w:tcBorders>
              <w:top w:val="single" w:sz="6" w:space="0" w:color="000000"/>
              <w:left w:val="single" w:sz="6" w:space="0" w:color="000000"/>
              <w:bottom w:val="single" w:sz="6" w:space="0" w:color="000000"/>
              <w:right w:val="single" w:sz="6" w:space="0" w:color="000000"/>
            </w:tcBorders>
          </w:tcPr>
          <w:p w14:paraId="35EC9A3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w:t>
            </w:r>
          </w:p>
        </w:tc>
        <w:tc>
          <w:tcPr>
            <w:tcW w:w="474" w:type="pct"/>
            <w:tcBorders>
              <w:top w:val="single" w:sz="6" w:space="0" w:color="000000"/>
              <w:left w:val="single" w:sz="6" w:space="0" w:color="000000"/>
              <w:bottom w:val="single" w:sz="6" w:space="0" w:color="000000"/>
              <w:right w:val="single" w:sz="6" w:space="0" w:color="000000"/>
            </w:tcBorders>
          </w:tcPr>
          <w:p w14:paraId="50E4942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w:t>
            </w:r>
          </w:p>
        </w:tc>
        <w:tc>
          <w:tcPr>
            <w:tcW w:w="474" w:type="pct"/>
            <w:tcBorders>
              <w:top w:val="single" w:sz="6" w:space="0" w:color="000000"/>
              <w:left w:val="single" w:sz="6" w:space="0" w:color="000000"/>
              <w:bottom w:val="single" w:sz="6" w:space="0" w:color="000000"/>
              <w:right w:val="single" w:sz="6" w:space="0" w:color="000000"/>
            </w:tcBorders>
          </w:tcPr>
          <w:p w14:paraId="6C159A00"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w:t>
            </w:r>
          </w:p>
        </w:tc>
      </w:tr>
      <w:tr w:rsidR="00076323" w:rsidRPr="005206C2" w14:paraId="7CFF91A9" w14:textId="77777777" w:rsidTr="001541EF">
        <w:tc>
          <w:tcPr>
            <w:tcW w:w="1244" w:type="pct"/>
            <w:tcBorders>
              <w:top w:val="single" w:sz="6" w:space="0" w:color="000000"/>
              <w:left w:val="single" w:sz="6" w:space="0" w:color="000000"/>
              <w:bottom w:val="single" w:sz="6" w:space="0" w:color="000000"/>
              <w:right w:val="single" w:sz="6" w:space="0" w:color="000000"/>
            </w:tcBorders>
          </w:tcPr>
          <w:p w14:paraId="10649E70"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lastRenderedPageBreak/>
              <w:t>Adulthood</w:t>
            </w:r>
          </w:p>
        </w:tc>
        <w:tc>
          <w:tcPr>
            <w:tcW w:w="535" w:type="pct"/>
            <w:tcBorders>
              <w:top w:val="single" w:sz="6" w:space="0" w:color="000000"/>
              <w:left w:val="single" w:sz="6" w:space="0" w:color="000000"/>
              <w:bottom w:val="single" w:sz="6" w:space="0" w:color="000000"/>
              <w:right w:val="single" w:sz="6" w:space="0" w:color="000000"/>
            </w:tcBorders>
          </w:tcPr>
          <w:p w14:paraId="7F1EDFB0"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41</w:t>
            </w:r>
          </w:p>
        </w:tc>
        <w:tc>
          <w:tcPr>
            <w:tcW w:w="446" w:type="pct"/>
            <w:tcBorders>
              <w:top w:val="single" w:sz="6" w:space="0" w:color="000000"/>
              <w:left w:val="single" w:sz="6" w:space="0" w:color="000000"/>
              <w:bottom w:val="single" w:sz="6" w:space="0" w:color="000000"/>
              <w:right w:val="single" w:sz="6" w:space="0" w:color="000000"/>
            </w:tcBorders>
          </w:tcPr>
          <w:p w14:paraId="5E785B32"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51</w:t>
            </w:r>
          </w:p>
        </w:tc>
        <w:tc>
          <w:tcPr>
            <w:tcW w:w="446" w:type="pct"/>
            <w:tcBorders>
              <w:top w:val="single" w:sz="6" w:space="0" w:color="000000"/>
              <w:left w:val="single" w:sz="6" w:space="0" w:color="000000"/>
              <w:bottom w:val="single" w:sz="6" w:space="0" w:color="000000"/>
              <w:right w:val="single" w:sz="6" w:space="0" w:color="000000"/>
            </w:tcBorders>
          </w:tcPr>
          <w:p w14:paraId="4A4F7B88"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37</w:t>
            </w:r>
          </w:p>
        </w:tc>
        <w:tc>
          <w:tcPr>
            <w:tcW w:w="454" w:type="pct"/>
            <w:tcBorders>
              <w:top w:val="single" w:sz="6" w:space="0" w:color="000000"/>
              <w:left w:val="single" w:sz="6" w:space="0" w:color="000000"/>
              <w:bottom w:val="single" w:sz="6" w:space="0" w:color="000000"/>
              <w:right w:val="single" w:sz="6" w:space="0" w:color="000000"/>
            </w:tcBorders>
          </w:tcPr>
          <w:p w14:paraId="6642FF99"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42</w:t>
            </w:r>
          </w:p>
        </w:tc>
        <w:tc>
          <w:tcPr>
            <w:tcW w:w="472" w:type="pct"/>
            <w:tcBorders>
              <w:top w:val="single" w:sz="6" w:space="0" w:color="000000"/>
              <w:left w:val="single" w:sz="6" w:space="0" w:color="000000"/>
              <w:bottom w:val="single" w:sz="6" w:space="0" w:color="000000"/>
              <w:right w:val="single" w:sz="6" w:space="0" w:color="000000"/>
            </w:tcBorders>
          </w:tcPr>
          <w:p w14:paraId="33547FB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45</w:t>
            </w:r>
          </w:p>
        </w:tc>
        <w:tc>
          <w:tcPr>
            <w:tcW w:w="454" w:type="pct"/>
            <w:tcBorders>
              <w:top w:val="single" w:sz="6" w:space="0" w:color="000000"/>
              <w:left w:val="single" w:sz="6" w:space="0" w:color="000000"/>
              <w:bottom w:val="single" w:sz="6" w:space="0" w:color="000000"/>
              <w:right w:val="single" w:sz="6" w:space="0" w:color="000000"/>
            </w:tcBorders>
          </w:tcPr>
          <w:p w14:paraId="4BB3DE2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51</w:t>
            </w:r>
          </w:p>
        </w:tc>
        <w:tc>
          <w:tcPr>
            <w:tcW w:w="474" w:type="pct"/>
            <w:tcBorders>
              <w:top w:val="single" w:sz="6" w:space="0" w:color="000000"/>
              <w:left w:val="single" w:sz="6" w:space="0" w:color="000000"/>
              <w:bottom w:val="single" w:sz="6" w:space="0" w:color="000000"/>
              <w:right w:val="single" w:sz="6" w:space="0" w:color="000000"/>
            </w:tcBorders>
          </w:tcPr>
          <w:p w14:paraId="4E5F509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w:t>
            </w:r>
          </w:p>
        </w:tc>
        <w:tc>
          <w:tcPr>
            <w:tcW w:w="474" w:type="pct"/>
            <w:tcBorders>
              <w:top w:val="single" w:sz="6" w:space="0" w:color="000000"/>
              <w:left w:val="single" w:sz="6" w:space="0" w:color="000000"/>
              <w:bottom w:val="single" w:sz="6" w:space="0" w:color="000000"/>
              <w:right w:val="single" w:sz="6" w:space="0" w:color="000000"/>
            </w:tcBorders>
          </w:tcPr>
          <w:p w14:paraId="39A4A94C"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17</w:t>
            </w:r>
          </w:p>
        </w:tc>
      </w:tr>
      <w:tr w:rsidR="00076323" w:rsidRPr="005206C2" w14:paraId="0F1A160B" w14:textId="77777777" w:rsidTr="001541EF">
        <w:tc>
          <w:tcPr>
            <w:tcW w:w="1244" w:type="pct"/>
            <w:tcBorders>
              <w:top w:val="single" w:sz="6" w:space="0" w:color="000000"/>
              <w:left w:val="single" w:sz="6" w:space="0" w:color="000000"/>
              <w:bottom w:val="single" w:sz="6" w:space="0" w:color="000000"/>
              <w:right w:val="single" w:sz="6" w:space="0" w:color="000000"/>
            </w:tcBorders>
          </w:tcPr>
          <w:p w14:paraId="7384046A"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Employment</w:t>
            </w:r>
          </w:p>
        </w:tc>
        <w:tc>
          <w:tcPr>
            <w:tcW w:w="535" w:type="pct"/>
            <w:tcBorders>
              <w:top w:val="single" w:sz="6" w:space="0" w:color="000000"/>
              <w:left w:val="single" w:sz="6" w:space="0" w:color="000000"/>
              <w:bottom w:val="single" w:sz="6" w:space="0" w:color="000000"/>
              <w:right w:val="single" w:sz="6" w:space="0" w:color="000000"/>
            </w:tcBorders>
          </w:tcPr>
          <w:p w14:paraId="2AAA58CF"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7</w:t>
            </w:r>
          </w:p>
        </w:tc>
        <w:tc>
          <w:tcPr>
            <w:tcW w:w="446" w:type="pct"/>
            <w:tcBorders>
              <w:top w:val="single" w:sz="6" w:space="0" w:color="000000"/>
              <w:left w:val="single" w:sz="6" w:space="0" w:color="000000"/>
              <w:bottom w:val="single" w:sz="6" w:space="0" w:color="000000"/>
              <w:right w:val="single" w:sz="6" w:space="0" w:color="000000"/>
            </w:tcBorders>
          </w:tcPr>
          <w:p w14:paraId="641DD23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5</w:t>
            </w:r>
          </w:p>
        </w:tc>
        <w:tc>
          <w:tcPr>
            <w:tcW w:w="446" w:type="pct"/>
            <w:tcBorders>
              <w:top w:val="single" w:sz="6" w:space="0" w:color="000000"/>
              <w:left w:val="single" w:sz="6" w:space="0" w:color="000000"/>
              <w:bottom w:val="single" w:sz="6" w:space="0" w:color="000000"/>
              <w:right w:val="single" w:sz="6" w:space="0" w:color="000000"/>
            </w:tcBorders>
          </w:tcPr>
          <w:p w14:paraId="6717749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4</w:t>
            </w:r>
          </w:p>
        </w:tc>
        <w:tc>
          <w:tcPr>
            <w:tcW w:w="454" w:type="pct"/>
            <w:tcBorders>
              <w:top w:val="single" w:sz="6" w:space="0" w:color="000000"/>
              <w:left w:val="single" w:sz="6" w:space="0" w:color="000000"/>
              <w:bottom w:val="single" w:sz="6" w:space="0" w:color="000000"/>
              <w:right w:val="single" w:sz="6" w:space="0" w:color="000000"/>
            </w:tcBorders>
          </w:tcPr>
          <w:p w14:paraId="09E04CB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w:t>
            </w:r>
          </w:p>
        </w:tc>
        <w:tc>
          <w:tcPr>
            <w:tcW w:w="472" w:type="pct"/>
            <w:tcBorders>
              <w:top w:val="single" w:sz="6" w:space="0" w:color="000000"/>
              <w:left w:val="single" w:sz="6" w:space="0" w:color="000000"/>
              <w:bottom w:val="single" w:sz="6" w:space="0" w:color="000000"/>
              <w:right w:val="single" w:sz="6" w:space="0" w:color="000000"/>
            </w:tcBorders>
          </w:tcPr>
          <w:p w14:paraId="7CEC31D1"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9</w:t>
            </w:r>
          </w:p>
        </w:tc>
        <w:tc>
          <w:tcPr>
            <w:tcW w:w="454" w:type="pct"/>
            <w:tcBorders>
              <w:top w:val="single" w:sz="6" w:space="0" w:color="000000"/>
              <w:left w:val="single" w:sz="6" w:space="0" w:color="000000"/>
              <w:bottom w:val="single" w:sz="6" w:space="0" w:color="000000"/>
              <w:right w:val="single" w:sz="6" w:space="0" w:color="000000"/>
            </w:tcBorders>
          </w:tcPr>
          <w:p w14:paraId="0C400C40"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11</w:t>
            </w:r>
          </w:p>
        </w:tc>
        <w:tc>
          <w:tcPr>
            <w:tcW w:w="474" w:type="pct"/>
            <w:tcBorders>
              <w:top w:val="single" w:sz="6" w:space="0" w:color="000000"/>
              <w:left w:val="single" w:sz="6" w:space="0" w:color="000000"/>
              <w:bottom w:val="single" w:sz="6" w:space="0" w:color="000000"/>
              <w:right w:val="single" w:sz="6" w:space="0" w:color="000000"/>
            </w:tcBorders>
          </w:tcPr>
          <w:p w14:paraId="1022A75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w:t>
            </w:r>
          </w:p>
        </w:tc>
        <w:tc>
          <w:tcPr>
            <w:tcW w:w="474" w:type="pct"/>
            <w:tcBorders>
              <w:top w:val="single" w:sz="6" w:space="0" w:color="000000"/>
              <w:left w:val="single" w:sz="6" w:space="0" w:color="000000"/>
              <w:bottom w:val="single" w:sz="6" w:space="0" w:color="000000"/>
              <w:right w:val="single" w:sz="6" w:space="0" w:color="000000"/>
            </w:tcBorders>
          </w:tcPr>
          <w:p w14:paraId="1C79FE36"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w:t>
            </w:r>
          </w:p>
        </w:tc>
      </w:tr>
      <w:tr w:rsidR="00076323" w:rsidRPr="005206C2" w14:paraId="011AB503" w14:textId="77777777" w:rsidTr="001541EF">
        <w:tc>
          <w:tcPr>
            <w:tcW w:w="1244" w:type="pct"/>
            <w:tcBorders>
              <w:top w:val="single" w:sz="6" w:space="0" w:color="000000"/>
              <w:left w:val="single" w:sz="6" w:space="0" w:color="000000"/>
              <w:bottom w:val="single" w:sz="6" w:space="0" w:color="000000"/>
              <w:right w:val="single" w:sz="6" w:space="0" w:color="000000"/>
            </w:tcBorders>
          </w:tcPr>
          <w:p w14:paraId="76CC4EDA" w14:textId="7314670F"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Death of child / person in foster care</w:t>
            </w:r>
          </w:p>
        </w:tc>
        <w:tc>
          <w:tcPr>
            <w:tcW w:w="535" w:type="pct"/>
            <w:tcBorders>
              <w:top w:val="single" w:sz="6" w:space="0" w:color="000000"/>
              <w:left w:val="single" w:sz="6" w:space="0" w:color="000000"/>
              <w:bottom w:val="single" w:sz="6" w:space="0" w:color="000000"/>
              <w:right w:val="single" w:sz="6" w:space="0" w:color="000000"/>
            </w:tcBorders>
          </w:tcPr>
          <w:p w14:paraId="16F9FD81"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0</w:t>
            </w:r>
          </w:p>
        </w:tc>
        <w:tc>
          <w:tcPr>
            <w:tcW w:w="446" w:type="pct"/>
            <w:tcBorders>
              <w:top w:val="single" w:sz="6" w:space="0" w:color="000000"/>
              <w:left w:val="single" w:sz="6" w:space="0" w:color="000000"/>
              <w:bottom w:val="single" w:sz="6" w:space="0" w:color="000000"/>
              <w:right w:val="single" w:sz="6" w:space="0" w:color="000000"/>
            </w:tcBorders>
          </w:tcPr>
          <w:p w14:paraId="0F7EFE88"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0</w:t>
            </w:r>
          </w:p>
        </w:tc>
        <w:tc>
          <w:tcPr>
            <w:tcW w:w="446" w:type="pct"/>
            <w:tcBorders>
              <w:top w:val="single" w:sz="6" w:space="0" w:color="000000"/>
              <w:left w:val="single" w:sz="6" w:space="0" w:color="000000"/>
              <w:bottom w:val="single" w:sz="6" w:space="0" w:color="000000"/>
              <w:right w:val="single" w:sz="6" w:space="0" w:color="000000"/>
            </w:tcBorders>
          </w:tcPr>
          <w:p w14:paraId="15F7518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0</w:t>
            </w:r>
          </w:p>
        </w:tc>
        <w:tc>
          <w:tcPr>
            <w:tcW w:w="454" w:type="pct"/>
            <w:tcBorders>
              <w:top w:val="single" w:sz="6" w:space="0" w:color="000000"/>
              <w:left w:val="single" w:sz="6" w:space="0" w:color="000000"/>
              <w:bottom w:val="single" w:sz="6" w:space="0" w:color="000000"/>
              <w:right w:val="single" w:sz="6" w:space="0" w:color="000000"/>
            </w:tcBorders>
          </w:tcPr>
          <w:p w14:paraId="4BFF11F0"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0</w:t>
            </w:r>
          </w:p>
        </w:tc>
        <w:tc>
          <w:tcPr>
            <w:tcW w:w="472" w:type="pct"/>
            <w:tcBorders>
              <w:top w:val="single" w:sz="6" w:space="0" w:color="000000"/>
              <w:left w:val="single" w:sz="6" w:space="0" w:color="000000"/>
              <w:bottom w:val="single" w:sz="6" w:space="0" w:color="000000"/>
              <w:right w:val="single" w:sz="6" w:space="0" w:color="000000"/>
            </w:tcBorders>
          </w:tcPr>
          <w:p w14:paraId="13600DFD"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0</w:t>
            </w:r>
          </w:p>
        </w:tc>
        <w:tc>
          <w:tcPr>
            <w:tcW w:w="454" w:type="pct"/>
            <w:tcBorders>
              <w:top w:val="single" w:sz="6" w:space="0" w:color="000000"/>
              <w:left w:val="single" w:sz="6" w:space="0" w:color="000000"/>
              <w:bottom w:val="single" w:sz="6" w:space="0" w:color="000000"/>
              <w:right w:val="single" w:sz="6" w:space="0" w:color="000000"/>
            </w:tcBorders>
          </w:tcPr>
          <w:p w14:paraId="670568AB"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w:t>
            </w:r>
          </w:p>
        </w:tc>
        <w:tc>
          <w:tcPr>
            <w:tcW w:w="474" w:type="pct"/>
            <w:tcBorders>
              <w:top w:val="single" w:sz="6" w:space="0" w:color="000000"/>
              <w:left w:val="single" w:sz="6" w:space="0" w:color="000000"/>
              <w:bottom w:val="single" w:sz="6" w:space="0" w:color="000000"/>
              <w:right w:val="single" w:sz="6" w:space="0" w:color="000000"/>
            </w:tcBorders>
          </w:tcPr>
          <w:p w14:paraId="558D461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0</w:t>
            </w:r>
          </w:p>
        </w:tc>
        <w:tc>
          <w:tcPr>
            <w:tcW w:w="474" w:type="pct"/>
            <w:tcBorders>
              <w:top w:val="single" w:sz="6" w:space="0" w:color="000000"/>
              <w:left w:val="single" w:sz="6" w:space="0" w:color="000000"/>
              <w:bottom w:val="single" w:sz="6" w:space="0" w:color="000000"/>
              <w:right w:val="single" w:sz="6" w:space="0" w:color="000000"/>
            </w:tcBorders>
          </w:tcPr>
          <w:p w14:paraId="27C664E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0</w:t>
            </w:r>
          </w:p>
        </w:tc>
      </w:tr>
      <w:tr w:rsidR="00076323" w:rsidRPr="005206C2" w14:paraId="4CA45DAF" w14:textId="77777777" w:rsidTr="001541EF">
        <w:tc>
          <w:tcPr>
            <w:tcW w:w="1244" w:type="pct"/>
            <w:tcBorders>
              <w:top w:val="single" w:sz="6" w:space="0" w:color="000000"/>
              <w:left w:val="single" w:sz="6" w:space="0" w:color="000000"/>
              <w:bottom w:val="single" w:sz="6" w:space="0" w:color="000000"/>
              <w:right w:val="single" w:sz="6" w:space="0" w:color="000000"/>
            </w:tcBorders>
          </w:tcPr>
          <w:p w14:paraId="789EF08E" w14:textId="77777777" w:rsidR="00076323" w:rsidRPr="005206C2" w:rsidRDefault="00076323" w:rsidP="001541EF">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Other</w:t>
            </w:r>
          </w:p>
        </w:tc>
        <w:tc>
          <w:tcPr>
            <w:tcW w:w="535" w:type="pct"/>
            <w:tcBorders>
              <w:top w:val="single" w:sz="6" w:space="0" w:color="000000"/>
              <w:left w:val="single" w:sz="6" w:space="0" w:color="000000"/>
              <w:bottom w:val="single" w:sz="6" w:space="0" w:color="000000"/>
              <w:right w:val="single" w:sz="6" w:space="0" w:color="000000"/>
            </w:tcBorders>
          </w:tcPr>
          <w:p w14:paraId="047F67D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66</w:t>
            </w:r>
          </w:p>
        </w:tc>
        <w:tc>
          <w:tcPr>
            <w:tcW w:w="446" w:type="pct"/>
            <w:tcBorders>
              <w:top w:val="single" w:sz="6" w:space="0" w:color="000000"/>
              <w:left w:val="single" w:sz="6" w:space="0" w:color="000000"/>
              <w:bottom w:val="single" w:sz="6" w:space="0" w:color="000000"/>
              <w:right w:val="single" w:sz="6" w:space="0" w:color="000000"/>
            </w:tcBorders>
          </w:tcPr>
          <w:p w14:paraId="26BF192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21</w:t>
            </w:r>
          </w:p>
        </w:tc>
        <w:tc>
          <w:tcPr>
            <w:tcW w:w="446" w:type="pct"/>
            <w:tcBorders>
              <w:top w:val="single" w:sz="6" w:space="0" w:color="000000"/>
              <w:left w:val="single" w:sz="6" w:space="0" w:color="000000"/>
              <w:bottom w:val="single" w:sz="6" w:space="0" w:color="000000"/>
              <w:right w:val="single" w:sz="6" w:space="0" w:color="000000"/>
            </w:tcBorders>
          </w:tcPr>
          <w:p w14:paraId="0C344DDA"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23</w:t>
            </w:r>
          </w:p>
        </w:tc>
        <w:tc>
          <w:tcPr>
            <w:tcW w:w="454" w:type="pct"/>
            <w:tcBorders>
              <w:top w:val="single" w:sz="6" w:space="0" w:color="000000"/>
              <w:left w:val="single" w:sz="6" w:space="0" w:color="000000"/>
              <w:bottom w:val="single" w:sz="6" w:space="0" w:color="000000"/>
              <w:right w:val="single" w:sz="6" w:space="0" w:color="000000"/>
            </w:tcBorders>
          </w:tcPr>
          <w:p w14:paraId="4D9B5A8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26</w:t>
            </w:r>
          </w:p>
        </w:tc>
        <w:tc>
          <w:tcPr>
            <w:tcW w:w="472" w:type="pct"/>
            <w:tcBorders>
              <w:top w:val="single" w:sz="6" w:space="0" w:color="000000"/>
              <w:left w:val="single" w:sz="6" w:space="0" w:color="000000"/>
              <w:bottom w:val="single" w:sz="6" w:space="0" w:color="000000"/>
              <w:right w:val="single" w:sz="6" w:space="0" w:color="000000"/>
            </w:tcBorders>
          </w:tcPr>
          <w:p w14:paraId="5BEC6E3E"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34</w:t>
            </w:r>
          </w:p>
        </w:tc>
        <w:tc>
          <w:tcPr>
            <w:tcW w:w="454" w:type="pct"/>
            <w:tcBorders>
              <w:top w:val="single" w:sz="6" w:space="0" w:color="000000"/>
              <w:left w:val="single" w:sz="6" w:space="0" w:color="000000"/>
              <w:bottom w:val="single" w:sz="6" w:space="0" w:color="000000"/>
              <w:right w:val="single" w:sz="6" w:space="0" w:color="000000"/>
            </w:tcBorders>
          </w:tcPr>
          <w:p w14:paraId="184E16C5"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13</w:t>
            </w:r>
          </w:p>
        </w:tc>
        <w:tc>
          <w:tcPr>
            <w:tcW w:w="474" w:type="pct"/>
            <w:tcBorders>
              <w:top w:val="single" w:sz="6" w:space="0" w:color="000000"/>
              <w:left w:val="single" w:sz="6" w:space="0" w:color="000000"/>
              <w:bottom w:val="single" w:sz="6" w:space="0" w:color="000000"/>
              <w:right w:val="single" w:sz="6" w:space="0" w:color="000000"/>
            </w:tcBorders>
          </w:tcPr>
          <w:p w14:paraId="06CC39AB"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w:t>
            </w:r>
          </w:p>
        </w:tc>
        <w:tc>
          <w:tcPr>
            <w:tcW w:w="474" w:type="pct"/>
            <w:tcBorders>
              <w:top w:val="single" w:sz="6" w:space="0" w:color="000000"/>
              <w:left w:val="single" w:sz="6" w:space="0" w:color="000000"/>
              <w:bottom w:val="single" w:sz="6" w:space="0" w:color="000000"/>
              <w:right w:val="single" w:sz="6" w:space="0" w:color="000000"/>
            </w:tcBorders>
          </w:tcPr>
          <w:p w14:paraId="63CD0E24" w14:textId="77777777" w:rsidR="00076323" w:rsidRPr="005206C2" w:rsidRDefault="00076323" w:rsidP="001541EF">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30</w:t>
            </w:r>
          </w:p>
        </w:tc>
      </w:tr>
    </w:tbl>
    <w:p w14:paraId="58AADDE9" w14:textId="77777777" w:rsidR="00076323" w:rsidRPr="005206C2" w:rsidRDefault="00076323" w:rsidP="001541EF">
      <w:pPr>
        <w:pStyle w:val="SingleTxtG"/>
        <w:ind w:left="0"/>
        <w:rPr>
          <w:color w:val="000000"/>
          <w:lang w:val="en-GB"/>
        </w:rPr>
      </w:pPr>
      <w:r w:rsidRPr="005206C2">
        <w:rPr>
          <w:color w:val="000000"/>
          <w:lang w:val="en-GB"/>
        </w:rPr>
        <w:t>Source: IS CSD</w:t>
      </w:r>
    </w:p>
    <w:p w14:paraId="2E101D98" w14:textId="77777777" w:rsidR="00076323" w:rsidRPr="005206C2" w:rsidRDefault="00076323" w:rsidP="001541EF">
      <w:pPr>
        <w:pStyle w:val="SingleTxtG"/>
        <w:ind w:left="0"/>
        <w:rPr>
          <w:color w:val="000000"/>
          <w:lang w:val="en-GB"/>
        </w:rPr>
      </w:pPr>
    </w:p>
    <w:p w14:paraId="3B4C23EA" w14:textId="128212D4" w:rsidR="00076323" w:rsidRPr="005206C2" w:rsidRDefault="00076323" w:rsidP="00EF7888">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32</w:t>
      </w:r>
      <w:r w:rsidRPr="005206C2">
        <w:rPr>
          <w:rFonts w:ascii="Times New Roman" w:hAnsi="Times New Roman"/>
          <w:b/>
          <w:bCs/>
          <w:sz w:val="20"/>
          <w:szCs w:val="20"/>
          <w:lang w:val="en-GB"/>
        </w:rPr>
        <w:t>: Number of adoptions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076323" w:rsidRPr="005206C2" w14:paraId="4F711557" w14:textId="77777777" w:rsidTr="00EC63F1">
        <w:tc>
          <w:tcPr>
            <w:tcW w:w="4531" w:type="dxa"/>
            <w:shd w:val="clear" w:color="auto" w:fill="C5E0B3"/>
          </w:tcPr>
          <w:p w14:paraId="730A9DB9" w14:textId="2F40503F" w:rsidR="00076323" w:rsidRPr="005206C2" w:rsidRDefault="00972DEB"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Year</w:t>
            </w:r>
          </w:p>
        </w:tc>
        <w:tc>
          <w:tcPr>
            <w:tcW w:w="4531" w:type="dxa"/>
            <w:shd w:val="clear" w:color="auto" w:fill="C5E0B3"/>
          </w:tcPr>
          <w:p w14:paraId="7951BA9D" w14:textId="1F8BCB18" w:rsidR="00076323" w:rsidRPr="005206C2" w:rsidRDefault="00972DEB"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Number</w:t>
            </w:r>
          </w:p>
        </w:tc>
      </w:tr>
      <w:tr w:rsidR="00972DEB" w:rsidRPr="005206C2" w14:paraId="2B278124" w14:textId="77777777" w:rsidTr="00EC63F1">
        <w:tc>
          <w:tcPr>
            <w:tcW w:w="4531" w:type="dxa"/>
          </w:tcPr>
          <w:p w14:paraId="404C91A2" w14:textId="77777777" w:rsidR="00972DEB" w:rsidRPr="005206C2" w:rsidRDefault="00972DEB" w:rsidP="00972DEB">
            <w:pPr>
              <w:spacing w:after="0" w:line="240" w:lineRule="auto"/>
              <w:rPr>
                <w:rFonts w:ascii="Times New Roman" w:hAnsi="Times New Roman"/>
                <w:sz w:val="20"/>
                <w:szCs w:val="20"/>
                <w:lang w:val="en-GB"/>
              </w:rPr>
            </w:pPr>
            <w:r w:rsidRPr="005206C2">
              <w:rPr>
                <w:rFonts w:ascii="Times New Roman" w:hAnsi="Times New Roman"/>
                <w:sz w:val="20"/>
                <w:szCs w:val="20"/>
                <w:lang w:val="en-GB"/>
              </w:rPr>
              <w:t>2013-2020</w:t>
            </w:r>
          </w:p>
        </w:tc>
        <w:tc>
          <w:tcPr>
            <w:tcW w:w="4531" w:type="dxa"/>
          </w:tcPr>
          <w:p w14:paraId="547BC453" w14:textId="5539E7AF" w:rsidR="00972DEB" w:rsidRPr="005206C2" w:rsidRDefault="00972DEB" w:rsidP="00972DEB">
            <w:pPr>
              <w:spacing w:after="0" w:line="240" w:lineRule="auto"/>
              <w:rPr>
                <w:rFonts w:ascii="Times New Roman" w:hAnsi="Times New Roman"/>
                <w:color w:val="222222"/>
                <w:sz w:val="20"/>
                <w:szCs w:val="20"/>
                <w:lang w:val="en-GB" w:eastAsia="sl-SI"/>
              </w:rPr>
            </w:pPr>
            <w:r w:rsidRPr="005206C2">
              <w:rPr>
                <w:rFonts w:ascii="Times New Roman" w:hAnsi="Times New Roman"/>
                <w:sz w:val="20"/>
                <w:szCs w:val="20"/>
                <w:lang w:val="en-GB"/>
              </w:rPr>
              <w:t>Number of all child adoptions (national and international) on average 45 per year*</w:t>
            </w:r>
          </w:p>
        </w:tc>
      </w:tr>
    </w:tbl>
    <w:p w14:paraId="4D47A80A" w14:textId="77777777" w:rsidR="00972DEB" w:rsidRPr="005206C2" w:rsidRDefault="00972DEB" w:rsidP="00972DEB">
      <w:pPr>
        <w:spacing w:after="120" w:line="240" w:lineRule="exact"/>
        <w:jc w:val="both"/>
        <w:rPr>
          <w:rFonts w:ascii="Times New Roman" w:hAnsi="Times New Roman"/>
          <w:bCs/>
          <w:sz w:val="20"/>
          <w:szCs w:val="20"/>
          <w:lang w:val="en-GB"/>
        </w:rPr>
      </w:pPr>
      <w:r w:rsidRPr="005206C2">
        <w:rPr>
          <w:rFonts w:ascii="Times New Roman" w:hAnsi="Times New Roman"/>
          <w:sz w:val="20"/>
          <w:szCs w:val="20"/>
          <w:lang w:val="en-GB"/>
        </w:rPr>
        <w:t>* If compared to the number of applicants, the number of adopted children is low (candidates for adoption exceed ten times the average annual number of all adoptions), where the fact has to be taken into account that the data on the number of adopted children includes what are called second parent adoptions which are numerous in Slovenia – more than one third of all adoptions in Slovenia and abroad.</w:t>
      </w:r>
    </w:p>
    <w:p w14:paraId="6DEA5EB5" w14:textId="77777777" w:rsidR="00076323" w:rsidRPr="005206C2" w:rsidRDefault="00076323" w:rsidP="001541EF">
      <w:pPr>
        <w:pStyle w:val="SingleTxtG"/>
        <w:ind w:left="0"/>
        <w:rPr>
          <w:lang w:val="en-GB"/>
        </w:rPr>
      </w:pPr>
    </w:p>
    <w:p w14:paraId="72BDCE55" w14:textId="524D40C4" w:rsidR="00972DEB" w:rsidRPr="005206C2" w:rsidRDefault="00972DEB" w:rsidP="00972DEB">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33</w:t>
      </w:r>
      <w:r w:rsidRPr="005206C2">
        <w:rPr>
          <w:rFonts w:ascii="Times New Roman" w:hAnsi="Times New Roman"/>
          <w:b/>
          <w:bCs/>
          <w:sz w:val="20"/>
          <w:szCs w:val="20"/>
          <w:lang w:val="en-GB"/>
        </w:rPr>
        <w:t>: Measures to ensure protection of children with parents in prison (2013 –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972DEB" w:rsidRPr="00352CAA" w14:paraId="10DD6E46" w14:textId="77777777" w:rsidTr="00352CAA">
        <w:tc>
          <w:tcPr>
            <w:tcW w:w="4531" w:type="dxa"/>
            <w:shd w:val="clear" w:color="auto" w:fill="C5E0B3"/>
          </w:tcPr>
          <w:p w14:paraId="05A0B706" w14:textId="77777777" w:rsidR="00972DEB" w:rsidRPr="00352CAA" w:rsidRDefault="00972DEB" w:rsidP="00352CAA">
            <w:pPr>
              <w:spacing w:after="0" w:line="240" w:lineRule="auto"/>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Measure</w:t>
            </w:r>
          </w:p>
        </w:tc>
        <w:tc>
          <w:tcPr>
            <w:tcW w:w="4531" w:type="dxa"/>
            <w:shd w:val="clear" w:color="auto" w:fill="C5E0B3"/>
          </w:tcPr>
          <w:p w14:paraId="019A2080" w14:textId="77777777" w:rsidR="00972DEB" w:rsidRPr="00352CAA" w:rsidRDefault="00972DEB" w:rsidP="00352CAA">
            <w:pPr>
              <w:tabs>
                <w:tab w:val="left" w:pos="851"/>
              </w:tabs>
              <w:autoSpaceDE w:val="0"/>
              <w:autoSpaceDN w:val="0"/>
              <w:adjustRightInd w:val="0"/>
              <w:spacing w:after="0" w:line="240" w:lineRule="exact"/>
              <w:ind w:right="266"/>
              <w:jc w:val="both"/>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Description</w:t>
            </w:r>
          </w:p>
        </w:tc>
      </w:tr>
      <w:tr w:rsidR="00972DEB" w:rsidRPr="00352CAA" w14:paraId="2F6CEC4E" w14:textId="77777777" w:rsidTr="00352CAA">
        <w:tc>
          <w:tcPr>
            <w:tcW w:w="4531" w:type="dxa"/>
            <w:shd w:val="clear" w:color="auto" w:fill="auto"/>
          </w:tcPr>
          <w:p w14:paraId="19DC2782" w14:textId="77777777" w:rsidR="00972DEB" w:rsidRPr="00352CAA" w:rsidRDefault="00972DEB" w:rsidP="00352CAA">
            <w:pPr>
              <w:spacing w:after="0" w:line="240" w:lineRule="auto"/>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Leaflet</w:t>
            </w:r>
          </w:p>
        </w:tc>
        <w:tc>
          <w:tcPr>
            <w:tcW w:w="4531" w:type="dxa"/>
            <w:shd w:val="clear" w:color="auto" w:fill="auto"/>
          </w:tcPr>
          <w:p w14:paraId="2DE46E6C" w14:textId="77777777" w:rsidR="00972DEB" w:rsidRPr="00352CAA" w:rsidRDefault="00972DEB" w:rsidP="00352CAA">
            <w:pPr>
              <w:tabs>
                <w:tab w:val="left" w:pos="851"/>
              </w:tabs>
              <w:autoSpaceDE w:val="0"/>
              <w:autoSpaceDN w:val="0"/>
              <w:adjustRightInd w:val="0"/>
              <w:spacing w:after="0" w:line="240" w:lineRule="exact"/>
              <w:ind w:right="266"/>
              <w:jc w:val="both"/>
              <w:rPr>
                <w:rFonts w:ascii="Times New Roman" w:eastAsia="Times New Roman" w:hAnsi="Times New Roman"/>
                <w:bCs/>
                <w:snapToGrid w:val="0"/>
                <w:sz w:val="20"/>
                <w:szCs w:val="20"/>
                <w:lang w:val="en-GB"/>
              </w:rPr>
            </w:pPr>
            <w:r w:rsidRPr="00352CAA">
              <w:rPr>
                <w:rFonts w:ascii="Times New Roman" w:hAnsi="Times New Roman"/>
                <w:sz w:val="20"/>
                <w:szCs w:val="20"/>
                <w:lang w:val="en-GB"/>
              </w:rPr>
              <w:t>The leaflet addresses some fundamental issues of children with parents in prison</w:t>
            </w:r>
          </w:p>
        </w:tc>
      </w:tr>
      <w:tr w:rsidR="00972DEB" w:rsidRPr="00352CAA" w14:paraId="1111942F" w14:textId="77777777" w:rsidTr="00352CAA">
        <w:tc>
          <w:tcPr>
            <w:tcW w:w="4531" w:type="dxa"/>
            <w:shd w:val="clear" w:color="auto" w:fill="auto"/>
          </w:tcPr>
          <w:p w14:paraId="00B23DF9" w14:textId="77777777" w:rsidR="00972DEB" w:rsidRPr="00352CAA" w:rsidRDefault="00972DEB" w:rsidP="00352CAA">
            <w:pPr>
              <w:spacing w:after="0" w:line="240" w:lineRule="auto"/>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Children’s corners</w:t>
            </w:r>
          </w:p>
        </w:tc>
        <w:tc>
          <w:tcPr>
            <w:tcW w:w="4531" w:type="dxa"/>
            <w:shd w:val="clear" w:color="auto" w:fill="auto"/>
          </w:tcPr>
          <w:p w14:paraId="51003C2E" w14:textId="77777777" w:rsidR="00972DEB" w:rsidRPr="00352CAA" w:rsidRDefault="00972DEB" w:rsidP="00352CAA">
            <w:pPr>
              <w:tabs>
                <w:tab w:val="left" w:pos="851"/>
              </w:tabs>
              <w:autoSpaceDE w:val="0"/>
              <w:autoSpaceDN w:val="0"/>
              <w:adjustRightInd w:val="0"/>
              <w:spacing w:after="0" w:line="240" w:lineRule="exact"/>
              <w:ind w:right="266"/>
              <w:jc w:val="both"/>
              <w:rPr>
                <w:rFonts w:ascii="Times New Roman" w:eastAsia="Times New Roman" w:hAnsi="Times New Roman"/>
                <w:bCs/>
                <w:snapToGrid w:val="0"/>
                <w:sz w:val="20"/>
                <w:szCs w:val="20"/>
                <w:lang w:val="en-GB"/>
              </w:rPr>
            </w:pPr>
            <w:r w:rsidRPr="00352CAA">
              <w:rPr>
                <w:rFonts w:ascii="Times New Roman" w:hAnsi="Times New Roman"/>
                <w:sz w:val="20"/>
                <w:szCs w:val="20"/>
                <w:lang w:val="en-GB"/>
              </w:rPr>
              <w:t>Several “children’s corners” have been provided in penal institutions equipped to meet children's needs when visiting their parents in prison</w:t>
            </w:r>
          </w:p>
        </w:tc>
      </w:tr>
      <w:tr w:rsidR="00972DEB" w:rsidRPr="00352CAA" w14:paraId="7C8358D9" w14:textId="77777777" w:rsidTr="00352CAA">
        <w:tc>
          <w:tcPr>
            <w:tcW w:w="4531" w:type="dxa"/>
            <w:shd w:val="clear" w:color="auto" w:fill="auto"/>
          </w:tcPr>
          <w:p w14:paraId="6A6E7FC6" w14:textId="77777777" w:rsidR="00972DEB" w:rsidRPr="00352CAA" w:rsidRDefault="00972DEB" w:rsidP="00352CAA">
            <w:pPr>
              <w:spacing w:after="0" w:line="240" w:lineRule="auto"/>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Training</w:t>
            </w:r>
          </w:p>
        </w:tc>
        <w:tc>
          <w:tcPr>
            <w:tcW w:w="4531" w:type="dxa"/>
            <w:shd w:val="clear" w:color="auto" w:fill="auto"/>
          </w:tcPr>
          <w:p w14:paraId="2C28D1AE" w14:textId="77777777" w:rsidR="00972DEB" w:rsidRPr="00352CAA" w:rsidRDefault="00972DEB" w:rsidP="00352CAA">
            <w:pPr>
              <w:spacing w:after="0" w:line="276" w:lineRule="auto"/>
              <w:jc w:val="both"/>
              <w:rPr>
                <w:rFonts w:ascii="Times New Roman" w:hAnsi="Times New Roman"/>
                <w:sz w:val="20"/>
                <w:szCs w:val="20"/>
                <w:lang w:val="en-GB"/>
              </w:rPr>
            </w:pPr>
            <w:r w:rsidRPr="00352CAA">
              <w:rPr>
                <w:rFonts w:ascii="Times New Roman" w:hAnsi="Times New Roman"/>
                <w:sz w:val="20"/>
                <w:szCs w:val="20"/>
                <w:lang w:val="en-GB"/>
              </w:rPr>
              <w:t xml:space="preserve">As part of the induction of newly employed judiciary police officers, one of the subjects introduced was children with parents in prison. The aim of the subject is to highlight the importance of contacts between children and parents when they are in prison, with an emphasis on the role of judiciary police officers in this. The focus of the subject is on family relationships and experiences of children when a parent goes to prison. </w:t>
            </w:r>
          </w:p>
          <w:p w14:paraId="3500D8A1" w14:textId="77777777" w:rsidR="00972DEB" w:rsidRPr="00352CAA" w:rsidRDefault="00972DEB" w:rsidP="00352CAA">
            <w:pPr>
              <w:tabs>
                <w:tab w:val="left" w:pos="851"/>
              </w:tabs>
              <w:autoSpaceDE w:val="0"/>
              <w:autoSpaceDN w:val="0"/>
              <w:adjustRightInd w:val="0"/>
              <w:spacing w:after="0" w:line="240" w:lineRule="exact"/>
              <w:ind w:right="266"/>
              <w:jc w:val="both"/>
              <w:rPr>
                <w:rFonts w:ascii="Times New Roman" w:eastAsia="Times New Roman" w:hAnsi="Times New Roman"/>
                <w:bCs/>
                <w:snapToGrid w:val="0"/>
                <w:sz w:val="20"/>
                <w:szCs w:val="20"/>
                <w:lang w:val="en-GB"/>
              </w:rPr>
            </w:pPr>
          </w:p>
        </w:tc>
      </w:tr>
    </w:tbl>
    <w:p w14:paraId="6A0D11CA" w14:textId="12706F97" w:rsidR="00972DEB" w:rsidRPr="005206C2" w:rsidRDefault="00972DEB" w:rsidP="00972DEB">
      <w:pPr>
        <w:rPr>
          <w:rFonts w:ascii="Times New Roman" w:hAnsi="Times New Roman"/>
          <w:b/>
          <w:bCs/>
          <w:sz w:val="20"/>
          <w:szCs w:val="20"/>
          <w:lang w:val="en-GB"/>
        </w:rPr>
      </w:pPr>
    </w:p>
    <w:p w14:paraId="49FBD8A0" w14:textId="2C75A53B" w:rsidR="00076323" w:rsidRPr="005206C2" w:rsidRDefault="00076323" w:rsidP="005A6216">
      <w:pPr>
        <w:pStyle w:val="SingleTxtG"/>
        <w:ind w:left="0"/>
        <w:rPr>
          <w:b/>
          <w:lang w:val="en-GB"/>
        </w:rPr>
      </w:pPr>
      <w:r w:rsidRPr="005206C2">
        <w:rPr>
          <w:b/>
          <w:lang w:val="en-GB"/>
        </w:rPr>
        <w:t>Table</w:t>
      </w:r>
      <w:r w:rsidR="002E4385">
        <w:rPr>
          <w:b/>
          <w:lang w:val="en-GB"/>
        </w:rPr>
        <w:t xml:space="preserve"> 34</w:t>
      </w:r>
      <w:r w:rsidRPr="005206C2">
        <w:rPr>
          <w:b/>
          <w:lang w:val="en-GB"/>
        </w:rPr>
        <w:t>: Number of first residence permits issued due to family reunification</w:t>
      </w:r>
    </w:p>
    <w:tbl>
      <w:tblPr>
        <w:tblW w:w="0" w:type="auto"/>
        <w:tblCellMar>
          <w:left w:w="70" w:type="dxa"/>
          <w:right w:w="70" w:type="dxa"/>
        </w:tblCellMar>
        <w:tblLook w:val="04A0" w:firstRow="1" w:lastRow="0" w:firstColumn="1" w:lastColumn="0" w:noHBand="0" w:noVBand="1"/>
      </w:tblPr>
      <w:tblGrid>
        <w:gridCol w:w="1707"/>
        <w:gridCol w:w="2603"/>
        <w:gridCol w:w="2231"/>
        <w:gridCol w:w="632"/>
        <w:gridCol w:w="1123"/>
        <w:gridCol w:w="766"/>
      </w:tblGrid>
      <w:tr w:rsidR="00972DEB" w:rsidRPr="00DF7D4F" w14:paraId="738006DB" w14:textId="77777777" w:rsidTr="00972D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C5E0B3"/>
            <w:noWrap/>
            <w:vAlign w:val="bottom"/>
            <w:hideMark/>
          </w:tcPr>
          <w:p w14:paraId="564456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Year of issue</w:t>
            </w:r>
          </w:p>
        </w:tc>
        <w:tc>
          <w:tcPr>
            <w:tcW w:w="0" w:type="auto"/>
            <w:tcBorders>
              <w:top w:val="single" w:sz="4" w:space="0" w:color="auto"/>
              <w:left w:val="nil"/>
              <w:bottom w:val="single" w:sz="4" w:space="0" w:color="auto"/>
              <w:right w:val="single" w:sz="4" w:space="0" w:color="auto"/>
            </w:tcBorders>
            <w:shd w:val="clear" w:color="auto" w:fill="C5E0B3"/>
            <w:noWrap/>
            <w:vAlign w:val="bottom"/>
            <w:hideMark/>
          </w:tcPr>
          <w:p w14:paraId="16C033E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Country</w:t>
            </w:r>
          </w:p>
        </w:tc>
        <w:tc>
          <w:tcPr>
            <w:tcW w:w="2415" w:type="dxa"/>
            <w:tcBorders>
              <w:top w:val="single" w:sz="4" w:space="0" w:color="auto"/>
              <w:left w:val="nil"/>
              <w:bottom w:val="single" w:sz="4" w:space="0" w:color="auto"/>
              <w:right w:val="single" w:sz="4" w:space="0" w:color="auto"/>
            </w:tcBorders>
            <w:shd w:val="clear" w:color="auto" w:fill="C5E0B3"/>
            <w:noWrap/>
            <w:vAlign w:val="bottom"/>
            <w:hideMark/>
          </w:tcPr>
          <w:p w14:paraId="669300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Reason/purpose</w:t>
            </w:r>
          </w:p>
        </w:tc>
        <w:tc>
          <w:tcPr>
            <w:tcW w:w="675" w:type="dxa"/>
            <w:tcBorders>
              <w:top w:val="single" w:sz="4" w:space="0" w:color="auto"/>
              <w:left w:val="nil"/>
              <w:bottom w:val="single" w:sz="4" w:space="0" w:color="auto"/>
              <w:right w:val="single" w:sz="4" w:space="0" w:color="auto"/>
            </w:tcBorders>
            <w:shd w:val="clear" w:color="auto" w:fill="C5E0B3"/>
            <w:noWrap/>
            <w:vAlign w:val="bottom"/>
            <w:hideMark/>
          </w:tcPr>
          <w:p w14:paraId="308521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Gender</w:t>
            </w:r>
          </w:p>
        </w:tc>
        <w:tc>
          <w:tcPr>
            <w:tcW w:w="1210" w:type="dxa"/>
            <w:tcBorders>
              <w:top w:val="single" w:sz="4" w:space="0" w:color="auto"/>
              <w:left w:val="nil"/>
              <w:bottom w:val="single" w:sz="4" w:space="0" w:color="auto"/>
              <w:right w:val="single" w:sz="4" w:space="0" w:color="auto"/>
            </w:tcBorders>
            <w:shd w:val="clear" w:color="auto" w:fill="C5E0B3"/>
            <w:noWrap/>
            <w:vAlign w:val="bottom"/>
            <w:hideMark/>
          </w:tcPr>
          <w:p w14:paraId="7E52EC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Age group</w:t>
            </w:r>
          </w:p>
        </w:tc>
        <w:tc>
          <w:tcPr>
            <w:tcW w:w="821" w:type="dxa"/>
            <w:tcBorders>
              <w:top w:val="single" w:sz="4" w:space="0" w:color="auto"/>
              <w:left w:val="nil"/>
              <w:bottom w:val="single" w:sz="4" w:space="0" w:color="auto"/>
              <w:right w:val="single" w:sz="4" w:space="0" w:color="auto"/>
            </w:tcBorders>
            <w:shd w:val="clear" w:color="auto" w:fill="C5E0B3"/>
            <w:noWrap/>
            <w:vAlign w:val="bottom"/>
            <w:hideMark/>
          </w:tcPr>
          <w:p w14:paraId="4E3F75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Total</w:t>
            </w:r>
          </w:p>
        </w:tc>
      </w:tr>
      <w:tr w:rsidR="00972DEB" w:rsidRPr="00DF7D4F" w14:paraId="79C2D4A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93FDE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2013</w:t>
            </w:r>
          </w:p>
        </w:tc>
        <w:tc>
          <w:tcPr>
            <w:tcW w:w="0" w:type="auto"/>
            <w:tcBorders>
              <w:top w:val="nil"/>
              <w:left w:val="nil"/>
              <w:bottom w:val="single" w:sz="4" w:space="0" w:color="auto"/>
              <w:right w:val="single" w:sz="4" w:space="0" w:color="auto"/>
            </w:tcBorders>
            <w:shd w:val="clear" w:color="auto" w:fill="auto"/>
            <w:noWrap/>
            <w:vAlign w:val="bottom"/>
            <w:hideMark/>
          </w:tcPr>
          <w:p w14:paraId="757FD0E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Belarus</w:t>
            </w:r>
          </w:p>
        </w:tc>
        <w:tc>
          <w:tcPr>
            <w:tcW w:w="2415" w:type="dxa"/>
            <w:tcBorders>
              <w:top w:val="nil"/>
              <w:left w:val="nil"/>
              <w:bottom w:val="single" w:sz="4" w:space="0" w:color="auto"/>
              <w:right w:val="single" w:sz="4" w:space="0" w:color="auto"/>
            </w:tcBorders>
            <w:shd w:val="clear" w:color="auto" w:fill="auto"/>
            <w:noWrap/>
            <w:vAlign w:val="bottom"/>
            <w:hideMark/>
          </w:tcPr>
          <w:p w14:paraId="437DBC7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9B3914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8D8E9D3"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48EEA65"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0A6B17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64A15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8F94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 Total</w:t>
            </w:r>
          </w:p>
        </w:tc>
        <w:tc>
          <w:tcPr>
            <w:tcW w:w="2415" w:type="dxa"/>
            <w:tcBorders>
              <w:top w:val="nil"/>
              <w:left w:val="nil"/>
              <w:bottom w:val="single" w:sz="4" w:space="0" w:color="auto"/>
              <w:right w:val="single" w:sz="4" w:space="0" w:color="auto"/>
            </w:tcBorders>
            <w:shd w:val="clear" w:color="auto" w:fill="auto"/>
            <w:noWrap/>
            <w:vAlign w:val="bottom"/>
            <w:hideMark/>
          </w:tcPr>
          <w:p w14:paraId="044E32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6FEF6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E3DB0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FA5A48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341285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F28F2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698C5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Bosnia and Herzegovina</w:t>
            </w:r>
          </w:p>
        </w:tc>
        <w:tc>
          <w:tcPr>
            <w:tcW w:w="2415" w:type="dxa"/>
            <w:tcBorders>
              <w:top w:val="nil"/>
              <w:left w:val="nil"/>
              <w:bottom w:val="single" w:sz="4" w:space="0" w:color="auto"/>
              <w:right w:val="single" w:sz="4" w:space="0" w:color="auto"/>
            </w:tcBorders>
            <w:shd w:val="clear" w:color="auto" w:fill="auto"/>
            <w:noWrap/>
            <w:vAlign w:val="bottom"/>
            <w:hideMark/>
          </w:tcPr>
          <w:p w14:paraId="3D3933D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6871B0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8246D1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8795F13"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206</w:t>
            </w:r>
          </w:p>
        </w:tc>
      </w:tr>
      <w:tr w:rsidR="00972DEB" w:rsidRPr="00DF7D4F" w14:paraId="7595FB8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B502D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C3AFAB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DB083E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7C073A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D21C5EE"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3B30365"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180</w:t>
            </w:r>
          </w:p>
        </w:tc>
      </w:tr>
      <w:tr w:rsidR="00972DEB" w:rsidRPr="00DF7D4F" w14:paraId="187B1DF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E0437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788ED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 Total</w:t>
            </w:r>
          </w:p>
        </w:tc>
        <w:tc>
          <w:tcPr>
            <w:tcW w:w="2415" w:type="dxa"/>
            <w:tcBorders>
              <w:top w:val="nil"/>
              <w:left w:val="nil"/>
              <w:bottom w:val="single" w:sz="4" w:space="0" w:color="auto"/>
              <w:right w:val="single" w:sz="4" w:space="0" w:color="auto"/>
            </w:tcBorders>
            <w:shd w:val="clear" w:color="auto" w:fill="auto"/>
            <w:noWrap/>
            <w:vAlign w:val="bottom"/>
            <w:hideMark/>
          </w:tcPr>
          <w:p w14:paraId="3B175C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A3596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4D8E8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052EDD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386</w:t>
            </w:r>
          </w:p>
        </w:tc>
      </w:tr>
      <w:tr w:rsidR="00972DEB" w:rsidRPr="00DF7D4F" w14:paraId="5FB3858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3A0DF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365FCC"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Brazil</w:t>
            </w:r>
          </w:p>
        </w:tc>
        <w:tc>
          <w:tcPr>
            <w:tcW w:w="2415" w:type="dxa"/>
            <w:tcBorders>
              <w:top w:val="nil"/>
              <w:left w:val="nil"/>
              <w:bottom w:val="single" w:sz="4" w:space="0" w:color="auto"/>
              <w:right w:val="single" w:sz="4" w:space="0" w:color="auto"/>
            </w:tcBorders>
            <w:shd w:val="clear" w:color="auto" w:fill="auto"/>
            <w:noWrap/>
            <w:vAlign w:val="bottom"/>
            <w:hideMark/>
          </w:tcPr>
          <w:p w14:paraId="0D05EF4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7B8316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04D383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D72FF29"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D8F863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17AB9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1ECE9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0E8780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151AA7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5047B3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7F85989"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A40E7C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1DD3D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15418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 Total</w:t>
            </w:r>
          </w:p>
        </w:tc>
        <w:tc>
          <w:tcPr>
            <w:tcW w:w="2415" w:type="dxa"/>
            <w:tcBorders>
              <w:top w:val="nil"/>
              <w:left w:val="nil"/>
              <w:bottom w:val="single" w:sz="4" w:space="0" w:color="auto"/>
              <w:right w:val="single" w:sz="4" w:space="0" w:color="auto"/>
            </w:tcBorders>
            <w:shd w:val="clear" w:color="auto" w:fill="auto"/>
            <w:noWrap/>
            <w:vAlign w:val="bottom"/>
            <w:hideMark/>
          </w:tcPr>
          <w:p w14:paraId="324EE1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73550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35707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CC4857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9D4F22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092E3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3DC04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Montenegro</w:t>
            </w:r>
          </w:p>
        </w:tc>
        <w:tc>
          <w:tcPr>
            <w:tcW w:w="2415" w:type="dxa"/>
            <w:tcBorders>
              <w:top w:val="nil"/>
              <w:left w:val="nil"/>
              <w:bottom w:val="single" w:sz="4" w:space="0" w:color="auto"/>
              <w:right w:val="single" w:sz="4" w:space="0" w:color="auto"/>
            </w:tcBorders>
            <w:shd w:val="clear" w:color="auto" w:fill="auto"/>
            <w:noWrap/>
            <w:vAlign w:val="bottom"/>
            <w:hideMark/>
          </w:tcPr>
          <w:p w14:paraId="3A07342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168581E"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B09473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DFE24C2"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6FC5C5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AAD8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C06C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 Total</w:t>
            </w:r>
          </w:p>
        </w:tc>
        <w:tc>
          <w:tcPr>
            <w:tcW w:w="2415" w:type="dxa"/>
            <w:tcBorders>
              <w:top w:val="nil"/>
              <w:left w:val="nil"/>
              <w:bottom w:val="single" w:sz="4" w:space="0" w:color="auto"/>
              <w:right w:val="single" w:sz="4" w:space="0" w:color="auto"/>
            </w:tcBorders>
            <w:shd w:val="clear" w:color="auto" w:fill="auto"/>
            <w:noWrap/>
            <w:vAlign w:val="bottom"/>
            <w:hideMark/>
          </w:tcPr>
          <w:p w14:paraId="6F014E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03B271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85756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9AAC2B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3562AB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047FC"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864D1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Dominican Republic</w:t>
            </w:r>
          </w:p>
        </w:tc>
        <w:tc>
          <w:tcPr>
            <w:tcW w:w="2415" w:type="dxa"/>
            <w:tcBorders>
              <w:top w:val="nil"/>
              <w:left w:val="nil"/>
              <w:bottom w:val="single" w:sz="4" w:space="0" w:color="auto"/>
              <w:right w:val="single" w:sz="4" w:space="0" w:color="auto"/>
            </w:tcBorders>
            <w:shd w:val="clear" w:color="auto" w:fill="auto"/>
            <w:noWrap/>
            <w:vAlign w:val="bottom"/>
            <w:hideMark/>
          </w:tcPr>
          <w:p w14:paraId="2B491EB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F2C096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77193B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B3D2235"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D34C9E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B171D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1692A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5A8708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94CF86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8E134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2B8F8F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683B07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330533"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5B64A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Philippines</w:t>
            </w:r>
          </w:p>
        </w:tc>
        <w:tc>
          <w:tcPr>
            <w:tcW w:w="2415" w:type="dxa"/>
            <w:tcBorders>
              <w:top w:val="nil"/>
              <w:left w:val="nil"/>
              <w:bottom w:val="single" w:sz="4" w:space="0" w:color="auto"/>
              <w:right w:val="single" w:sz="4" w:space="0" w:color="auto"/>
            </w:tcBorders>
            <w:shd w:val="clear" w:color="auto" w:fill="auto"/>
            <w:noWrap/>
            <w:vAlign w:val="bottom"/>
            <w:hideMark/>
          </w:tcPr>
          <w:p w14:paraId="1230F61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B5DBCA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61A320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5FDD93C"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5A316D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5544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4E4F88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 Total</w:t>
            </w:r>
          </w:p>
        </w:tc>
        <w:tc>
          <w:tcPr>
            <w:tcW w:w="2415" w:type="dxa"/>
            <w:tcBorders>
              <w:top w:val="nil"/>
              <w:left w:val="nil"/>
              <w:bottom w:val="single" w:sz="4" w:space="0" w:color="auto"/>
              <w:right w:val="single" w:sz="4" w:space="0" w:color="auto"/>
            </w:tcBorders>
            <w:shd w:val="clear" w:color="auto" w:fill="auto"/>
            <w:noWrap/>
            <w:vAlign w:val="bottom"/>
            <w:hideMark/>
          </w:tcPr>
          <w:p w14:paraId="5C2BED2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C34BC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E33D02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4C49C0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95584D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B0A69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F52483"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Indonesia</w:t>
            </w:r>
          </w:p>
        </w:tc>
        <w:tc>
          <w:tcPr>
            <w:tcW w:w="2415" w:type="dxa"/>
            <w:tcBorders>
              <w:top w:val="nil"/>
              <w:left w:val="nil"/>
              <w:bottom w:val="single" w:sz="4" w:space="0" w:color="auto"/>
              <w:right w:val="single" w:sz="4" w:space="0" w:color="auto"/>
            </w:tcBorders>
            <w:shd w:val="clear" w:color="auto" w:fill="auto"/>
            <w:noWrap/>
            <w:vAlign w:val="bottom"/>
            <w:hideMark/>
          </w:tcPr>
          <w:p w14:paraId="0A868E1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70582F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97DEE3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F285519"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F83A09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D6D18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30E7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Indonesia Total</w:t>
            </w:r>
          </w:p>
        </w:tc>
        <w:tc>
          <w:tcPr>
            <w:tcW w:w="2415" w:type="dxa"/>
            <w:tcBorders>
              <w:top w:val="nil"/>
              <w:left w:val="nil"/>
              <w:bottom w:val="single" w:sz="4" w:space="0" w:color="auto"/>
              <w:right w:val="single" w:sz="4" w:space="0" w:color="auto"/>
            </w:tcBorders>
            <w:shd w:val="clear" w:color="auto" w:fill="auto"/>
            <w:noWrap/>
            <w:vAlign w:val="bottom"/>
            <w:hideMark/>
          </w:tcPr>
          <w:p w14:paraId="4B22BA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E65A0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BC14C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1AD46D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0FC9CE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B5804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06E41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Japan</w:t>
            </w:r>
          </w:p>
        </w:tc>
        <w:tc>
          <w:tcPr>
            <w:tcW w:w="2415" w:type="dxa"/>
            <w:tcBorders>
              <w:top w:val="nil"/>
              <w:left w:val="nil"/>
              <w:bottom w:val="single" w:sz="4" w:space="0" w:color="auto"/>
              <w:right w:val="single" w:sz="4" w:space="0" w:color="auto"/>
            </w:tcBorders>
            <w:shd w:val="clear" w:color="auto" w:fill="auto"/>
            <w:noWrap/>
            <w:vAlign w:val="bottom"/>
            <w:hideMark/>
          </w:tcPr>
          <w:p w14:paraId="0868CDA1"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7A53E5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955EA9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016AD21"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D4FEED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1B786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E6A2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 Total</w:t>
            </w:r>
          </w:p>
        </w:tc>
        <w:tc>
          <w:tcPr>
            <w:tcW w:w="2415" w:type="dxa"/>
            <w:tcBorders>
              <w:top w:val="nil"/>
              <w:left w:val="nil"/>
              <w:bottom w:val="single" w:sz="4" w:space="0" w:color="auto"/>
              <w:right w:val="single" w:sz="4" w:space="0" w:color="auto"/>
            </w:tcBorders>
            <w:shd w:val="clear" w:color="auto" w:fill="auto"/>
            <w:noWrap/>
            <w:vAlign w:val="bottom"/>
            <w:hideMark/>
          </w:tcPr>
          <w:p w14:paraId="7904DE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ACEFE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20C89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5FAB07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FE7BF1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8A8E6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85558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Kazakhstan</w:t>
            </w:r>
          </w:p>
        </w:tc>
        <w:tc>
          <w:tcPr>
            <w:tcW w:w="2415" w:type="dxa"/>
            <w:tcBorders>
              <w:top w:val="nil"/>
              <w:left w:val="nil"/>
              <w:bottom w:val="single" w:sz="4" w:space="0" w:color="auto"/>
              <w:right w:val="single" w:sz="4" w:space="0" w:color="auto"/>
            </w:tcBorders>
            <w:shd w:val="clear" w:color="auto" w:fill="auto"/>
            <w:noWrap/>
            <w:vAlign w:val="bottom"/>
            <w:hideMark/>
          </w:tcPr>
          <w:p w14:paraId="5A2F665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7764EA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0B4533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0E8D95D"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1769EC1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99D9CC"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145532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B93FC8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74B761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4FE799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18C88D3"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2DF3E07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939F6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56F2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 Total</w:t>
            </w:r>
          </w:p>
        </w:tc>
        <w:tc>
          <w:tcPr>
            <w:tcW w:w="2415" w:type="dxa"/>
            <w:tcBorders>
              <w:top w:val="nil"/>
              <w:left w:val="nil"/>
              <w:bottom w:val="single" w:sz="4" w:space="0" w:color="auto"/>
              <w:right w:val="single" w:sz="4" w:space="0" w:color="auto"/>
            </w:tcBorders>
            <w:shd w:val="clear" w:color="auto" w:fill="auto"/>
            <w:noWrap/>
            <w:vAlign w:val="bottom"/>
            <w:hideMark/>
          </w:tcPr>
          <w:p w14:paraId="71AF9D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939AD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4CBD4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A9C6C5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0F156A1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F7709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2A88ED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China</w:t>
            </w:r>
          </w:p>
        </w:tc>
        <w:tc>
          <w:tcPr>
            <w:tcW w:w="2415" w:type="dxa"/>
            <w:tcBorders>
              <w:top w:val="nil"/>
              <w:left w:val="nil"/>
              <w:bottom w:val="single" w:sz="4" w:space="0" w:color="auto"/>
              <w:right w:val="single" w:sz="4" w:space="0" w:color="auto"/>
            </w:tcBorders>
            <w:shd w:val="clear" w:color="auto" w:fill="auto"/>
            <w:noWrap/>
            <w:vAlign w:val="bottom"/>
            <w:hideMark/>
          </w:tcPr>
          <w:p w14:paraId="277C39A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3BC7EF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15F34D3"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C7A68DB"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2B75C4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9471C3"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DD2B8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FDB5373"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C1D3D3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8C24A0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09F1A0E"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E95E9B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5D18A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18732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 Total</w:t>
            </w:r>
          </w:p>
        </w:tc>
        <w:tc>
          <w:tcPr>
            <w:tcW w:w="2415" w:type="dxa"/>
            <w:tcBorders>
              <w:top w:val="nil"/>
              <w:left w:val="nil"/>
              <w:bottom w:val="single" w:sz="4" w:space="0" w:color="auto"/>
              <w:right w:val="single" w:sz="4" w:space="0" w:color="auto"/>
            </w:tcBorders>
            <w:shd w:val="clear" w:color="auto" w:fill="auto"/>
            <w:noWrap/>
            <w:vAlign w:val="bottom"/>
            <w:hideMark/>
          </w:tcPr>
          <w:p w14:paraId="5AAA54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3884F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F68622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28B21A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B0413B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32FAB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C979B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Republic of Korea</w:t>
            </w:r>
          </w:p>
        </w:tc>
        <w:tc>
          <w:tcPr>
            <w:tcW w:w="2415" w:type="dxa"/>
            <w:tcBorders>
              <w:top w:val="nil"/>
              <w:left w:val="nil"/>
              <w:bottom w:val="single" w:sz="4" w:space="0" w:color="auto"/>
              <w:right w:val="single" w:sz="4" w:space="0" w:color="auto"/>
            </w:tcBorders>
            <w:shd w:val="clear" w:color="auto" w:fill="auto"/>
            <w:noWrap/>
            <w:vAlign w:val="bottom"/>
            <w:hideMark/>
          </w:tcPr>
          <w:p w14:paraId="2A4FAB5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D6CE94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63DCC8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BDCA71E"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5F6AF8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47FC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571FF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Korea Total</w:t>
            </w:r>
          </w:p>
        </w:tc>
        <w:tc>
          <w:tcPr>
            <w:tcW w:w="2415" w:type="dxa"/>
            <w:tcBorders>
              <w:top w:val="nil"/>
              <w:left w:val="nil"/>
              <w:bottom w:val="single" w:sz="4" w:space="0" w:color="auto"/>
              <w:right w:val="single" w:sz="4" w:space="0" w:color="auto"/>
            </w:tcBorders>
            <w:shd w:val="clear" w:color="auto" w:fill="auto"/>
            <w:noWrap/>
            <w:vAlign w:val="bottom"/>
            <w:hideMark/>
          </w:tcPr>
          <w:p w14:paraId="5F72B1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E0F98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75DE2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7B5D69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FD3D23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B8C94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30F611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Kosovo</w:t>
            </w:r>
          </w:p>
        </w:tc>
        <w:tc>
          <w:tcPr>
            <w:tcW w:w="2415" w:type="dxa"/>
            <w:tcBorders>
              <w:top w:val="nil"/>
              <w:left w:val="nil"/>
              <w:bottom w:val="single" w:sz="4" w:space="0" w:color="auto"/>
              <w:right w:val="single" w:sz="4" w:space="0" w:color="auto"/>
            </w:tcBorders>
            <w:shd w:val="clear" w:color="auto" w:fill="auto"/>
            <w:noWrap/>
            <w:vAlign w:val="bottom"/>
            <w:hideMark/>
          </w:tcPr>
          <w:p w14:paraId="100CB28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22ACD7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F1882C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A5DE980"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171</w:t>
            </w:r>
          </w:p>
        </w:tc>
      </w:tr>
      <w:tr w:rsidR="00972DEB" w:rsidRPr="00DF7D4F" w14:paraId="411A293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3F4B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040435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C6403E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3F6574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C8059E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306A5F9"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123</w:t>
            </w:r>
          </w:p>
        </w:tc>
      </w:tr>
      <w:tr w:rsidR="00972DEB" w:rsidRPr="00DF7D4F" w14:paraId="092AEC3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CAC3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5807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 Total</w:t>
            </w:r>
          </w:p>
        </w:tc>
        <w:tc>
          <w:tcPr>
            <w:tcW w:w="2415" w:type="dxa"/>
            <w:tcBorders>
              <w:top w:val="nil"/>
              <w:left w:val="nil"/>
              <w:bottom w:val="single" w:sz="4" w:space="0" w:color="auto"/>
              <w:right w:val="single" w:sz="4" w:space="0" w:color="auto"/>
            </w:tcBorders>
            <w:shd w:val="clear" w:color="auto" w:fill="auto"/>
            <w:noWrap/>
            <w:vAlign w:val="bottom"/>
            <w:hideMark/>
          </w:tcPr>
          <w:p w14:paraId="761969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7FCA6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287A7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91FEF4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294</w:t>
            </w:r>
          </w:p>
        </w:tc>
      </w:tr>
      <w:tr w:rsidR="00972DEB" w:rsidRPr="00DF7D4F" w14:paraId="5558637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B555D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AA3095"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Cuba</w:t>
            </w:r>
          </w:p>
        </w:tc>
        <w:tc>
          <w:tcPr>
            <w:tcW w:w="2415" w:type="dxa"/>
            <w:tcBorders>
              <w:top w:val="nil"/>
              <w:left w:val="nil"/>
              <w:bottom w:val="single" w:sz="4" w:space="0" w:color="auto"/>
              <w:right w:val="single" w:sz="4" w:space="0" w:color="auto"/>
            </w:tcBorders>
            <w:shd w:val="clear" w:color="auto" w:fill="auto"/>
            <w:noWrap/>
            <w:vAlign w:val="bottom"/>
            <w:hideMark/>
          </w:tcPr>
          <w:p w14:paraId="25168F0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D7AFE8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2825C5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E1DB93D"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CB3C5D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ED252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B6F6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Cuba Total</w:t>
            </w:r>
          </w:p>
        </w:tc>
        <w:tc>
          <w:tcPr>
            <w:tcW w:w="2415" w:type="dxa"/>
            <w:tcBorders>
              <w:top w:val="nil"/>
              <w:left w:val="nil"/>
              <w:bottom w:val="single" w:sz="4" w:space="0" w:color="auto"/>
              <w:right w:val="single" w:sz="4" w:space="0" w:color="auto"/>
            </w:tcBorders>
            <w:shd w:val="clear" w:color="auto" w:fill="auto"/>
            <w:noWrap/>
            <w:vAlign w:val="bottom"/>
            <w:hideMark/>
          </w:tcPr>
          <w:p w14:paraId="2429C1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0F3E1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72BF3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C1E2D1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47FDCF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B9625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FF1F1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Republic of Moldova</w:t>
            </w:r>
          </w:p>
        </w:tc>
        <w:tc>
          <w:tcPr>
            <w:tcW w:w="2415" w:type="dxa"/>
            <w:tcBorders>
              <w:top w:val="nil"/>
              <w:left w:val="nil"/>
              <w:bottom w:val="single" w:sz="4" w:space="0" w:color="auto"/>
              <w:right w:val="single" w:sz="4" w:space="0" w:color="auto"/>
            </w:tcBorders>
            <w:shd w:val="clear" w:color="auto" w:fill="auto"/>
            <w:noWrap/>
            <w:vAlign w:val="bottom"/>
            <w:hideMark/>
          </w:tcPr>
          <w:p w14:paraId="3F579921"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E9A6B9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51F6411"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04EA795"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DEC9EF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4BCCE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00EBCC"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162D33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74CCFC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8CCAC8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F02EA8A"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396380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AC2E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3487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 Total</w:t>
            </w:r>
          </w:p>
        </w:tc>
        <w:tc>
          <w:tcPr>
            <w:tcW w:w="2415" w:type="dxa"/>
            <w:tcBorders>
              <w:top w:val="nil"/>
              <w:left w:val="nil"/>
              <w:bottom w:val="single" w:sz="4" w:space="0" w:color="auto"/>
              <w:right w:val="single" w:sz="4" w:space="0" w:color="auto"/>
            </w:tcBorders>
            <w:shd w:val="clear" w:color="auto" w:fill="auto"/>
            <w:noWrap/>
            <w:vAlign w:val="bottom"/>
            <w:hideMark/>
          </w:tcPr>
          <w:p w14:paraId="67492E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D7FB1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6C1BA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115FCF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9F1296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F0CD5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02909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Unknown country</w:t>
            </w:r>
          </w:p>
        </w:tc>
        <w:tc>
          <w:tcPr>
            <w:tcW w:w="2415" w:type="dxa"/>
            <w:tcBorders>
              <w:top w:val="nil"/>
              <w:left w:val="nil"/>
              <w:bottom w:val="single" w:sz="4" w:space="0" w:color="auto"/>
              <w:right w:val="single" w:sz="4" w:space="0" w:color="auto"/>
            </w:tcBorders>
            <w:shd w:val="clear" w:color="auto" w:fill="auto"/>
            <w:noWrap/>
            <w:vAlign w:val="bottom"/>
            <w:hideMark/>
          </w:tcPr>
          <w:p w14:paraId="4E71F913"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56D304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8E226F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6FD2E97"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2CF947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F1AE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47133E"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0B9DB6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523133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DA567D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D8E9AA5"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FE99DD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7F820E"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AD315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Unknown country Total</w:t>
            </w:r>
          </w:p>
        </w:tc>
        <w:tc>
          <w:tcPr>
            <w:tcW w:w="2415" w:type="dxa"/>
            <w:tcBorders>
              <w:top w:val="nil"/>
              <w:left w:val="nil"/>
              <w:bottom w:val="single" w:sz="4" w:space="0" w:color="auto"/>
              <w:right w:val="single" w:sz="4" w:space="0" w:color="auto"/>
            </w:tcBorders>
            <w:shd w:val="clear" w:color="auto" w:fill="auto"/>
            <w:noWrap/>
            <w:vAlign w:val="bottom"/>
            <w:hideMark/>
          </w:tcPr>
          <w:p w14:paraId="6D4AEA2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E0533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898A02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24443C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07178D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59D5F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7244C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Pakistan</w:t>
            </w:r>
          </w:p>
        </w:tc>
        <w:tc>
          <w:tcPr>
            <w:tcW w:w="2415" w:type="dxa"/>
            <w:tcBorders>
              <w:top w:val="nil"/>
              <w:left w:val="nil"/>
              <w:bottom w:val="single" w:sz="4" w:space="0" w:color="auto"/>
              <w:right w:val="single" w:sz="4" w:space="0" w:color="auto"/>
            </w:tcBorders>
            <w:shd w:val="clear" w:color="auto" w:fill="auto"/>
            <w:noWrap/>
            <w:vAlign w:val="bottom"/>
            <w:hideMark/>
          </w:tcPr>
          <w:p w14:paraId="67C5CDF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A7BDAC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C85B48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06A7E05"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1215A3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35564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53AAB3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Pakistan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26C65D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3077E9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19154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F63C24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8B92AA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8FA96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D62CD0E"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Peru</w:t>
            </w:r>
          </w:p>
        </w:tc>
        <w:tc>
          <w:tcPr>
            <w:tcW w:w="2415" w:type="dxa"/>
            <w:tcBorders>
              <w:top w:val="nil"/>
              <w:left w:val="nil"/>
              <w:bottom w:val="single" w:sz="4" w:space="0" w:color="auto"/>
              <w:right w:val="single" w:sz="4" w:space="0" w:color="auto"/>
            </w:tcBorders>
            <w:shd w:val="clear" w:color="auto" w:fill="auto"/>
            <w:noWrap/>
            <w:vAlign w:val="bottom"/>
            <w:hideMark/>
          </w:tcPr>
          <w:p w14:paraId="1261568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B4019C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528F63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F7AE53D"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735B44C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A62C2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F976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Peru Total</w:t>
            </w:r>
          </w:p>
        </w:tc>
        <w:tc>
          <w:tcPr>
            <w:tcW w:w="2415" w:type="dxa"/>
            <w:tcBorders>
              <w:top w:val="nil"/>
              <w:left w:val="nil"/>
              <w:bottom w:val="single" w:sz="4" w:space="0" w:color="auto"/>
              <w:right w:val="single" w:sz="4" w:space="0" w:color="auto"/>
            </w:tcBorders>
            <w:shd w:val="clear" w:color="auto" w:fill="auto"/>
            <w:noWrap/>
            <w:vAlign w:val="bottom"/>
            <w:hideMark/>
          </w:tcPr>
          <w:p w14:paraId="7C38FA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0FBE2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A254F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467F62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9412B4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69935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046CB9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Russian Federation</w:t>
            </w:r>
          </w:p>
        </w:tc>
        <w:tc>
          <w:tcPr>
            <w:tcW w:w="2415" w:type="dxa"/>
            <w:tcBorders>
              <w:top w:val="nil"/>
              <w:left w:val="nil"/>
              <w:bottom w:val="single" w:sz="4" w:space="0" w:color="auto"/>
              <w:right w:val="single" w:sz="4" w:space="0" w:color="auto"/>
            </w:tcBorders>
            <w:shd w:val="clear" w:color="auto" w:fill="auto"/>
            <w:noWrap/>
            <w:vAlign w:val="bottom"/>
            <w:hideMark/>
          </w:tcPr>
          <w:p w14:paraId="16FE6A2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93A45E3"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B97DD6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C1553EA"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35</w:t>
            </w:r>
          </w:p>
        </w:tc>
      </w:tr>
      <w:tr w:rsidR="00972DEB" w:rsidRPr="00DF7D4F" w14:paraId="340A982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24F7A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3DFE2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A4D519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33F61F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19D702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FE58ACC"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44</w:t>
            </w:r>
          </w:p>
        </w:tc>
      </w:tr>
      <w:tr w:rsidR="00972DEB" w:rsidRPr="00DF7D4F" w14:paraId="256FACF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7B635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99FA8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 Total</w:t>
            </w:r>
          </w:p>
        </w:tc>
        <w:tc>
          <w:tcPr>
            <w:tcW w:w="2415" w:type="dxa"/>
            <w:tcBorders>
              <w:top w:val="nil"/>
              <w:left w:val="nil"/>
              <w:bottom w:val="single" w:sz="4" w:space="0" w:color="auto"/>
              <w:right w:val="single" w:sz="4" w:space="0" w:color="auto"/>
            </w:tcBorders>
            <w:shd w:val="clear" w:color="auto" w:fill="auto"/>
            <w:noWrap/>
            <w:vAlign w:val="bottom"/>
            <w:hideMark/>
          </w:tcPr>
          <w:p w14:paraId="3D1B74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16161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FDD5E3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A7569F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79</w:t>
            </w:r>
          </w:p>
        </w:tc>
      </w:tr>
      <w:tr w:rsidR="00972DEB" w:rsidRPr="00DF7D4F" w14:paraId="394CFAD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4B06A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49F6E1"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North Macedonia</w:t>
            </w:r>
          </w:p>
        </w:tc>
        <w:tc>
          <w:tcPr>
            <w:tcW w:w="2415" w:type="dxa"/>
            <w:tcBorders>
              <w:top w:val="nil"/>
              <w:left w:val="nil"/>
              <w:bottom w:val="single" w:sz="4" w:space="0" w:color="auto"/>
              <w:right w:val="single" w:sz="4" w:space="0" w:color="auto"/>
            </w:tcBorders>
            <w:shd w:val="clear" w:color="auto" w:fill="auto"/>
            <w:noWrap/>
            <w:vAlign w:val="bottom"/>
            <w:hideMark/>
          </w:tcPr>
          <w:p w14:paraId="0D90C58C"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5F73AF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89EEAE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3A703E4"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72</w:t>
            </w:r>
          </w:p>
        </w:tc>
      </w:tr>
      <w:tr w:rsidR="00972DEB" w:rsidRPr="00DF7D4F" w14:paraId="247B5B1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40397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FE8590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FAC252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A1936AE"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453AD4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92BE84A"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52</w:t>
            </w:r>
          </w:p>
        </w:tc>
      </w:tr>
      <w:tr w:rsidR="00972DEB" w:rsidRPr="00DF7D4F" w14:paraId="6751779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6347A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AC146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 Total</w:t>
            </w:r>
          </w:p>
        </w:tc>
        <w:tc>
          <w:tcPr>
            <w:tcW w:w="2415" w:type="dxa"/>
            <w:tcBorders>
              <w:top w:val="nil"/>
              <w:left w:val="nil"/>
              <w:bottom w:val="single" w:sz="4" w:space="0" w:color="auto"/>
              <w:right w:val="single" w:sz="4" w:space="0" w:color="auto"/>
            </w:tcBorders>
            <w:shd w:val="clear" w:color="auto" w:fill="auto"/>
            <w:noWrap/>
            <w:vAlign w:val="bottom"/>
            <w:hideMark/>
          </w:tcPr>
          <w:p w14:paraId="03C180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15AD3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470F9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D0FEF0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124</w:t>
            </w:r>
          </w:p>
        </w:tc>
      </w:tr>
      <w:tr w:rsidR="00972DEB" w:rsidRPr="00DF7D4F" w14:paraId="7A2B4E1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65E7E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7E28B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Serbia</w:t>
            </w:r>
          </w:p>
        </w:tc>
        <w:tc>
          <w:tcPr>
            <w:tcW w:w="2415" w:type="dxa"/>
            <w:tcBorders>
              <w:top w:val="nil"/>
              <w:left w:val="nil"/>
              <w:bottom w:val="single" w:sz="4" w:space="0" w:color="auto"/>
              <w:right w:val="single" w:sz="4" w:space="0" w:color="auto"/>
            </w:tcBorders>
            <w:shd w:val="clear" w:color="auto" w:fill="auto"/>
            <w:noWrap/>
            <w:vAlign w:val="bottom"/>
            <w:hideMark/>
          </w:tcPr>
          <w:p w14:paraId="35EBC26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08CBFEE"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2ABEC3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892FE1C"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49</w:t>
            </w:r>
          </w:p>
        </w:tc>
      </w:tr>
      <w:tr w:rsidR="00972DEB" w:rsidRPr="00DF7D4F" w14:paraId="0BEA3A7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60957C"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53A611"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216A2DC"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9728CB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A8E1F0E"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94A213E"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36</w:t>
            </w:r>
          </w:p>
        </w:tc>
      </w:tr>
      <w:tr w:rsidR="00972DEB" w:rsidRPr="00DF7D4F" w14:paraId="6173E64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D1B32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D1F9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 Total</w:t>
            </w:r>
          </w:p>
        </w:tc>
        <w:tc>
          <w:tcPr>
            <w:tcW w:w="2415" w:type="dxa"/>
            <w:tcBorders>
              <w:top w:val="nil"/>
              <w:left w:val="nil"/>
              <w:bottom w:val="single" w:sz="4" w:space="0" w:color="auto"/>
              <w:right w:val="single" w:sz="4" w:space="0" w:color="auto"/>
            </w:tcBorders>
            <w:shd w:val="clear" w:color="auto" w:fill="auto"/>
            <w:noWrap/>
            <w:vAlign w:val="bottom"/>
            <w:hideMark/>
          </w:tcPr>
          <w:p w14:paraId="28547E5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C7FCB3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DA4B1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2444E1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85</w:t>
            </w:r>
          </w:p>
        </w:tc>
      </w:tr>
      <w:tr w:rsidR="00972DEB" w:rsidRPr="00DF7D4F" w14:paraId="13FCCE5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55EE3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9F6A5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Thailand</w:t>
            </w:r>
          </w:p>
        </w:tc>
        <w:tc>
          <w:tcPr>
            <w:tcW w:w="2415" w:type="dxa"/>
            <w:tcBorders>
              <w:top w:val="nil"/>
              <w:left w:val="nil"/>
              <w:bottom w:val="single" w:sz="4" w:space="0" w:color="auto"/>
              <w:right w:val="single" w:sz="4" w:space="0" w:color="auto"/>
            </w:tcBorders>
            <w:shd w:val="clear" w:color="auto" w:fill="auto"/>
            <w:noWrap/>
            <w:vAlign w:val="bottom"/>
            <w:hideMark/>
          </w:tcPr>
          <w:p w14:paraId="13BFBA0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D50E61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3975BF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0AEFBC0"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E0B024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85A8EA"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ADFE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Thailand Total</w:t>
            </w:r>
          </w:p>
        </w:tc>
        <w:tc>
          <w:tcPr>
            <w:tcW w:w="2415" w:type="dxa"/>
            <w:tcBorders>
              <w:top w:val="nil"/>
              <w:left w:val="nil"/>
              <w:bottom w:val="single" w:sz="4" w:space="0" w:color="auto"/>
              <w:right w:val="single" w:sz="4" w:space="0" w:color="auto"/>
            </w:tcBorders>
            <w:shd w:val="clear" w:color="auto" w:fill="auto"/>
            <w:noWrap/>
            <w:vAlign w:val="bottom"/>
            <w:hideMark/>
          </w:tcPr>
          <w:p w14:paraId="0C134B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B5532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E9031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CD90E6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C6D347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641F3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0F23C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Tunisia</w:t>
            </w:r>
          </w:p>
        </w:tc>
        <w:tc>
          <w:tcPr>
            <w:tcW w:w="2415" w:type="dxa"/>
            <w:tcBorders>
              <w:top w:val="nil"/>
              <w:left w:val="nil"/>
              <w:bottom w:val="single" w:sz="4" w:space="0" w:color="auto"/>
              <w:right w:val="single" w:sz="4" w:space="0" w:color="auto"/>
            </w:tcBorders>
            <w:shd w:val="clear" w:color="auto" w:fill="auto"/>
            <w:noWrap/>
            <w:vAlign w:val="bottom"/>
            <w:hideMark/>
          </w:tcPr>
          <w:p w14:paraId="2ADC611C"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3864483"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0FF518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DE745CA"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4C439B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83A50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5E12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Tunisia Total</w:t>
            </w:r>
          </w:p>
        </w:tc>
        <w:tc>
          <w:tcPr>
            <w:tcW w:w="2415" w:type="dxa"/>
            <w:tcBorders>
              <w:top w:val="nil"/>
              <w:left w:val="nil"/>
              <w:bottom w:val="single" w:sz="4" w:space="0" w:color="auto"/>
              <w:right w:val="single" w:sz="4" w:space="0" w:color="auto"/>
            </w:tcBorders>
            <w:shd w:val="clear" w:color="auto" w:fill="auto"/>
            <w:noWrap/>
            <w:vAlign w:val="bottom"/>
            <w:hideMark/>
          </w:tcPr>
          <w:p w14:paraId="78F490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94F90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C5E5B7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AE6D69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218086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E65AC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343F9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Turkey</w:t>
            </w:r>
          </w:p>
        </w:tc>
        <w:tc>
          <w:tcPr>
            <w:tcW w:w="2415" w:type="dxa"/>
            <w:tcBorders>
              <w:top w:val="nil"/>
              <w:left w:val="nil"/>
              <w:bottom w:val="single" w:sz="4" w:space="0" w:color="auto"/>
              <w:right w:val="single" w:sz="4" w:space="0" w:color="auto"/>
            </w:tcBorders>
            <w:shd w:val="clear" w:color="auto" w:fill="auto"/>
            <w:noWrap/>
            <w:vAlign w:val="bottom"/>
            <w:hideMark/>
          </w:tcPr>
          <w:p w14:paraId="6578FE9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DCAD1D2"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8E05AA1"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2019758"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70440E0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070D9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A140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 Total</w:t>
            </w:r>
          </w:p>
        </w:tc>
        <w:tc>
          <w:tcPr>
            <w:tcW w:w="2415" w:type="dxa"/>
            <w:tcBorders>
              <w:top w:val="nil"/>
              <w:left w:val="nil"/>
              <w:bottom w:val="single" w:sz="4" w:space="0" w:color="auto"/>
              <w:right w:val="single" w:sz="4" w:space="0" w:color="auto"/>
            </w:tcBorders>
            <w:shd w:val="clear" w:color="auto" w:fill="auto"/>
            <w:noWrap/>
            <w:vAlign w:val="bottom"/>
            <w:hideMark/>
          </w:tcPr>
          <w:p w14:paraId="11290FB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F4DA1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0349F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DE89FB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147E79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DB784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7A37771"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Ukraine</w:t>
            </w:r>
          </w:p>
        </w:tc>
        <w:tc>
          <w:tcPr>
            <w:tcW w:w="2415" w:type="dxa"/>
            <w:tcBorders>
              <w:top w:val="nil"/>
              <w:left w:val="nil"/>
              <w:bottom w:val="single" w:sz="4" w:space="0" w:color="auto"/>
              <w:right w:val="single" w:sz="4" w:space="0" w:color="auto"/>
            </w:tcBorders>
            <w:shd w:val="clear" w:color="auto" w:fill="auto"/>
            <w:noWrap/>
            <w:vAlign w:val="bottom"/>
            <w:hideMark/>
          </w:tcPr>
          <w:p w14:paraId="052A16E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ABE32A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DA9FF1F"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DAD028E"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17</w:t>
            </w:r>
          </w:p>
        </w:tc>
      </w:tr>
      <w:tr w:rsidR="00972DEB" w:rsidRPr="00DF7D4F" w14:paraId="680BFE0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8B6164"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24309E"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B69D778"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67BE7AB"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A735321"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548E1D1"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13</w:t>
            </w:r>
          </w:p>
        </w:tc>
      </w:tr>
      <w:tr w:rsidR="00972DEB" w:rsidRPr="00DF7D4F" w14:paraId="1B2297A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1DD42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26607B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 Total</w:t>
            </w:r>
          </w:p>
        </w:tc>
        <w:tc>
          <w:tcPr>
            <w:tcW w:w="2415" w:type="dxa"/>
            <w:tcBorders>
              <w:top w:val="nil"/>
              <w:left w:val="nil"/>
              <w:bottom w:val="single" w:sz="4" w:space="0" w:color="auto"/>
              <w:right w:val="single" w:sz="4" w:space="0" w:color="auto"/>
            </w:tcBorders>
            <w:shd w:val="clear" w:color="auto" w:fill="auto"/>
            <w:noWrap/>
            <w:vAlign w:val="bottom"/>
            <w:hideMark/>
          </w:tcPr>
          <w:p w14:paraId="5E76E1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1A31F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9FC9B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AF52F4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30</w:t>
            </w:r>
          </w:p>
        </w:tc>
      </w:tr>
      <w:tr w:rsidR="00972DEB" w:rsidRPr="00DF7D4F" w14:paraId="7C03693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207647"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D663366"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United States of America</w:t>
            </w:r>
          </w:p>
        </w:tc>
        <w:tc>
          <w:tcPr>
            <w:tcW w:w="2415" w:type="dxa"/>
            <w:tcBorders>
              <w:top w:val="nil"/>
              <w:left w:val="nil"/>
              <w:bottom w:val="single" w:sz="4" w:space="0" w:color="auto"/>
              <w:right w:val="single" w:sz="4" w:space="0" w:color="auto"/>
            </w:tcBorders>
            <w:shd w:val="clear" w:color="auto" w:fill="auto"/>
            <w:noWrap/>
            <w:vAlign w:val="bottom"/>
            <w:hideMark/>
          </w:tcPr>
          <w:p w14:paraId="24CE8CF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302F9C9"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43558E1"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D9F86CE"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167C0AF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E8882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BAF3F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72F0BE0"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2E7577C"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013F1FD"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8372466" w14:textId="77777777" w:rsidR="00972DEB" w:rsidRPr="00DF7D4F" w:rsidRDefault="00972DEB" w:rsidP="00972DEB">
            <w:pPr>
              <w:spacing w:after="0" w:line="240" w:lineRule="auto"/>
              <w:jc w:val="right"/>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4551C24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BE1551" w14:textId="77777777" w:rsidR="00972DEB" w:rsidRPr="00DF7D4F" w:rsidRDefault="00972DEB" w:rsidP="00972DEB">
            <w:pPr>
              <w:spacing w:after="0" w:line="240" w:lineRule="auto"/>
              <w:rPr>
                <w:rFonts w:ascii="Times New Roman" w:eastAsia="Times New Roman" w:hAnsi="Times New Roman"/>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A4483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 Total</w:t>
            </w:r>
          </w:p>
        </w:tc>
        <w:tc>
          <w:tcPr>
            <w:tcW w:w="2415" w:type="dxa"/>
            <w:tcBorders>
              <w:top w:val="nil"/>
              <w:left w:val="nil"/>
              <w:bottom w:val="single" w:sz="4" w:space="0" w:color="auto"/>
              <w:right w:val="single" w:sz="4" w:space="0" w:color="auto"/>
            </w:tcBorders>
            <w:shd w:val="clear" w:color="auto" w:fill="auto"/>
            <w:noWrap/>
            <w:vAlign w:val="bottom"/>
            <w:hideMark/>
          </w:tcPr>
          <w:p w14:paraId="216C27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D20E6A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23E81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30797A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9</w:t>
            </w:r>
          </w:p>
        </w:tc>
      </w:tr>
      <w:tr w:rsidR="00972DEB" w:rsidRPr="00DF7D4F" w14:paraId="6028964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9607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2A172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6AEA3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4D5570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778A4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A386286" w14:textId="3161FBF6"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041</w:t>
            </w:r>
          </w:p>
        </w:tc>
      </w:tr>
      <w:tr w:rsidR="00972DEB" w:rsidRPr="00DF7D4F" w14:paraId="2ED0466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1B10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2014</w:t>
            </w:r>
          </w:p>
        </w:tc>
        <w:tc>
          <w:tcPr>
            <w:tcW w:w="0" w:type="auto"/>
            <w:tcBorders>
              <w:top w:val="nil"/>
              <w:left w:val="nil"/>
              <w:bottom w:val="single" w:sz="4" w:space="0" w:color="auto"/>
              <w:right w:val="single" w:sz="4" w:space="0" w:color="auto"/>
            </w:tcBorders>
            <w:shd w:val="clear" w:color="auto" w:fill="auto"/>
            <w:noWrap/>
            <w:vAlign w:val="bottom"/>
            <w:hideMark/>
          </w:tcPr>
          <w:p w14:paraId="794BEA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Australia</w:t>
            </w:r>
          </w:p>
        </w:tc>
        <w:tc>
          <w:tcPr>
            <w:tcW w:w="2415" w:type="dxa"/>
            <w:tcBorders>
              <w:top w:val="nil"/>
              <w:left w:val="nil"/>
              <w:bottom w:val="single" w:sz="4" w:space="0" w:color="auto"/>
              <w:right w:val="single" w:sz="4" w:space="0" w:color="auto"/>
            </w:tcBorders>
            <w:shd w:val="clear" w:color="auto" w:fill="auto"/>
            <w:noWrap/>
            <w:vAlign w:val="bottom"/>
            <w:hideMark/>
          </w:tcPr>
          <w:p w14:paraId="705EDD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26062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6ADD2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567165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D8701F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2A4F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3EE9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Australia Total</w:t>
            </w:r>
          </w:p>
        </w:tc>
        <w:tc>
          <w:tcPr>
            <w:tcW w:w="2415" w:type="dxa"/>
            <w:tcBorders>
              <w:top w:val="nil"/>
              <w:left w:val="nil"/>
              <w:bottom w:val="single" w:sz="4" w:space="0" w:color="auto"/>
              <w:right w:val="single" w:sz="4" w:space="0" w:color="auto"/>
            </w:tcBorders>
            <w:shd w:val="clear" w:color="auto" w:fill="auto"/>
            <w:noWrap/>
            <w:vAlign w:val="bottom"/>
            <w:hideMark/>
          </w:tcPr>
          <w:p w14:paraId="71947F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8E49C6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55086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D33F69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E16CBC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62A8F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F99FF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w:t>
            </w:r>
          </w:p>
        </w:tc>
        <w:tc>
          <w:tcPr>
            <w:tcW w:w="2415" w:type="dxa"/>
            <w:tcBorders>
              <w:top w:val="nil"/>
              <w:left w:val="nil"/>
              <w:bottom w:val="single" w:sz="4" w:space="0" w:color="auto"/>
              <w:right w:val="single" w:sz="4" w:space="0" w:color="auto"/>
            </w:tcBorders>
            <w:shd w:val="clear" w:color="auto" w:fill="auto"/>
            <w:noWrap/>
            <w:vAlign w:val="bottom"/>
            <w:hideMark/>
          </w:tcPr>
          <w:p w14:paraId="217BA2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F03965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7ABA9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F9EE72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579EC6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93D6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A069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 Total</w:t>
            </w:r>
          </w:p>
        </w:tc>
        <w:tc>
          <w:tcPr>
            <w:tcW w:w="2415" w:type="dxa"/>
            <w:tcBorders>
              <w:top w:val="nil"/>
              <w:left w:val="nil"/>
              <w:bottom w:val="single" w:sz="4" w:space="0" w:color="auto"/>
              <w:right w:val="single" w:sz="4" w:space="0" w:color="auto"/>
            </w:tcBorders>
            <w:shd w:val="clear" w:color="auto" w:fill="auto"/>
            <w:noWrap/>
            <w:vAlign w:val="bottom"/>
            <w:hideMark/>
          </w:tcPr>
          <w:p w14:paraId="11F15B2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34341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637DD7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8385DF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769317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F082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99A19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w:t>
            </w:r>
          </w:p>
        </w:tc>
        <w:tc>
          <w:tcPr>
            <w:tcW w:w="2415" w:type="dxa"/>
            <w:tcBorders>
              <w:top w:val="nil"/>
              <w:left w:val="nil"/>
              <w:bottom w:val="single" w:sz="4" w:space="0" w:color="auto"/>
              <w:right w:val="single" w:sz="4" w:space="0" w:color="auto"/>
            </w:tcBorders>
            <w:shd w:val="clear" w:color="auto" w:fill="auto"/>
            <w:noWrap/>
            <w:vAlign w:val="bottom"/>
            <w:hideMark/>
          </w:tcPr>
          <w:p w14:paraId="1FD989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77A1D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2D5F6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5707C9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407</w:t>
            </w:r>
          </w:p>
        </w:tc>
      </w:tr>
      <w:tr w:rsidR="00972DEB" w:rsidRPr="00DF7D4F" w14:paraId="0AA093C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B259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FE657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D86EB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BF92DF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164FF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AAD6FA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307</w:t>
            </w:r>
          </w:p>
        </w:tc>
      </w:tr>
      <w:tr w:rsidR="00972DEB" w:rsidRPr="00DF7D4F" w14:paraId="3CC4086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5173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BA55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 Total</w:t>
            </w:r>
          </w:p>
        </w:tc>
        <w:tc>
          <w:tcPr>
            <w:tcW w:w="2415" w:type="dxa"/>
            <w:tcBorders>
              <w:top w:val="nil"/>
              <w:left w:val="nil"/>
              <w:bottom w:val="single" w:sz="4" w:space="0" w:color="auto"/>
              <w:right w:val="single" w:sz="4" w:space="0" w:color="auto"/>
            </w:tcBorders>
            <w:shd w:val="clear" w:color="auto" w:fill="auto"/>
            <w:noWrap/>
            <w:vAlign w:val="bottom"/>
            <w:hideMark/>
          </w:tcPr>
          <w:p w14:paraId="2F635B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1AA923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7B73F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C1BACE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714</w:t>
            </w:r>
          </w:p>
        </w:tc>
      </w:tr>
      <w:tr w:rsidR="00972DEB" w:rsidRPr="00DF7D4F" w14:paraId="75892EA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83615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3AEF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w:t>
            </w:r>
          </w:p>
        </w:tc>
        <w:tc>
          <w:tcPr>
            <w:tcW w:w="2415" w:type="dxa"/>
            <w:tcBorders>
              <w:top w:val="nil"/>
              <w:left w:val="nil"/>
              <w:bottom w:val="single" w:sz="4" w:space="0" w:color="auto"/>
              <w:right w:val="single" w:sz="4" w:space="0" w:color="auto"/>
            </w:tcBorders>
            <w:shd w:val="clear" w:color="auto" w:fill="auto"/>
            <w:noWrap/>
            <w:vAlign w:val="bottom"/>
            <w:hideMark/>
          </w:tcPr>
          <w:p w14:paraId="6E0781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0FFE4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3DD2E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75290C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640A05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CEDE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4867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 Total</w:t>
            </w:r>
          </w:p>
        </w:tc>
        <w:tc>
          <w:tcPr>
            <w:tcW w:w="2415" w:type="dxa"/>
            <w:tcBorders>
              <w:top w:val="nil"/>
              <w:left w:val="nil"/>
              <w:bottom w:val="single" w:sz="4" w:space="0" w:color="auto"/>
              <w:right w:val="single" w:sz="4" w:space="0" w:color="auto"/>
            </w:tcBorders>
            <w:shd w:val="clear" w:color="auto" w:fill="auto"/>
            <w:noWrap/>
            <w:vAlign w:val="bottom"/>
            <w:hideMark/>
          </w:tcPr>
          <w:p w14:paraId="3DC5E0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B52DB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4AE7F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55B2FA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A9A7A9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5509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5BF9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Chile</w:t>
            </w:r>
          </w:p>
        </w:tc>
        <w:tc>
          <w:tcPr>
            <w:tcW w:w="2415" w:type="dxa"/>
            <w:tcBorders>
              <w:top w:val="nil"/>
              <w:left w:val="nil"/>
              <w:bottom w:val="single" w:sz="4" w:space="0" w:color="auto"/>
              <w:right w:val="single" w:sz="4" w:space="0" w:color="auto"/>
            </w:tcBorders>
            <w:shd w:val="clear" w:color="auto" w:fill="auto"/>
            <w:noWrap/>
            <w:vAlign w:val="bottom"/>
            <w:hideMark/>
          </w:tcPr>
          <w:p w14:paraId="508750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23842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34CCD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475145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BB9606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5EC2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559D2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Chile Total</w:t>
            </w:r>
          </w:p>
        </w:tc>
        <w:tc>
          <w:tcPr>
            <w:tcW w:w="2415" w:type="dxa"/>
            <w:tcBorders>
              <w:top w:val="nil"/>
              <w:left w:val="nil"/>
              <w:bottom w:val="single" w:sz="4" w:space="0" w:color="auto"/>
              <w:right w:val="single" w:sz="4" w:space="0" w:color="auto"/>
            </w:tcBorders>
            <w:shd w:val="clear" w:color="auto" w:fill="auto"/>
            <w:noWrap/>
            <w:vAlign w:val="bottom"/>
            <w:hideMark/>
          </w:tcPr>
          <w:p w14:paraId="51DAD1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2B334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FEC4BB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720ADD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EE52D1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B426B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3DDF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w:t>
            </w:r>
          </w:p>
        </w:tc>
        <w:tc>
          <w:tcPr>
            <w:tcW w:w="2415" w:type="dxa"/>
            <w:tcBorders>
              <w:top w:val="nil"/>
              <w:left w:val="nil"/>
              <w:bottom w:val="single" w:sz="4" w:space="0" w:color="auto"/>
              <w:right w:val="single" w:sz="4" w:space="0" w:color="auto"/>
            </w:tcBorders>
            <w:shd w:val="clear" w:color="auto" w:fill="auto"/>
            <w:noWrap/>
            <w:vAlign w:val="bottom"/>
            <w:hideMark/>
          </w:tcPr>
          <w:p w14:paraId="5BA57B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6775C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C3341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55A93C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764157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FF8A5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6C2F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 Total</w:t>
            </w:r>
          </w:p>
        </w:tc>
        <w:tc>
          <w:tcPr>
            <w:tcW w:w="2415" w:type="dxa"/>
            <w:tcBorders>
              <w:top w:val="nil"/>
              <w:left w:val="nil"/>
              <w:bottom w:val="single" w:sz="4" w:space="0" w:color="auto"/>
              <w:right w:val="single" w:sz="4" w:space="0" w:color="auto"/>
            </w:tcBorders>
            <w:shd w:val="clear" w:color="auto" w:fill="auto"/>
            <w:noWrap/>
            <w:vAlign w:val="bottom"/>
            <w:hideMark/>
          </w:tcPr>
          <w:p w14:paraId="075BF6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DFEC6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2206C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0F3E34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AFF7A2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98E9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54CA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w:t>
            </w:r>
          </w:p>
        </w:tc>
        <w:tc>
          <w:tcPr>
            <w:tcW w:w="2415" w:type="dxa"/>
            <w:tcBorders>
              <w:top w:val="nil"/>
              <w:left w:val="nil"/>
              <w:bottom w:val="single" w:sz="4" w:space="0" w:color="auto"/>
              <w:right w:val="single" w:sz="4" w:space="0" w:color="auto"/>
            </w:tcBorders>
            <w:shd w:val="clear" w:color="auto" w:fill="auto"/>
            <w:noWrap/>
            <w:vAlign w:val="bottom"/>
            <w:hideMark/>
          </w:tcPr>
          <w:p w14:paraId="5DEF30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C1CC6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6F13B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F84F6D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4EA060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E7D1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F11C16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37359B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EA527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0E1E6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5597BA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8D94DD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F6B3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34992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w:t>
            </w:r>
          </w:p>
        </w:tc>
        <w:tc>
          <w:tcPr>
            <w:tcW w:w="2415" w:type="dxa"/>
            <w:tcBorders>
              <w:top w:val="nil"/>
              <w:left w:val="nil"/>
              <w:bottom w:val="single" w:sz="4" w:space="0" w:color="auto"/>
              <w:right w:val="single" w:sz="4" w:space="0" w:color="auto"/>
            </w:tcBorders>
            <w:shd w:val="clear" w:color="auto" w:fill="auto"/>
            <w:noWrap/>
            <w:vAlign w:val="bottom"/>
            <w:hideMark/>
          </w:tcPr>
          <w:p w14:paraId="689839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2F2AF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34C7E1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88DF41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E3F8B2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8B781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8AB5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 Total</w:t>
            </w:r>
          </w:p>
        </w:tc>
        <w:tc>
          <w:tcPr>
            <w:tcW w:w="2415" w:type="dxa"/>
            <w:tcBorders>
              <w:top w:val="nil"/>
              <w:left w:val="nil"/>
              <w:bottom w:val="single" w:sz="4" w:space="0" w:color="auto"/>
              <w:right w:val="single" w:sz="4" w:space="0" w:color="auto"/>
            </w:tcBorders>
            <w:shd w:val="clear" w:color="auto" w:fill="auto"/>
            <w:noWrap/>
            <w:vAlign w:val="bottom"/>
            <w:hideMark/>
          </w:tcPr>
          <w:p w14:paraId="2C5115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DA674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5DFB1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1978E6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40E09E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C9CF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73C72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w:t>
            </w:r>
          </w:p>
        </w:tc>
        <w:tc>
          <w:tcPr>
            <w:tcW w:w="2415" w:type="dxa"/>
            <w:tcBorders>
              <w:top w:val="nil"/>
              <w:left w:val="nil"/>
              <w:bottom w:val="single" w:sz="4" w:space="0" w:color="auto"/>
              <w:right w:val="single" w:sz="4" w:space="0" w:color="auto"/>
            </w:tcBorders>
            <w:shd w:val="clear" w:color="auto" w:fill="auto"/>
            <w:noWrap/>
            <w:vAlign w:val="bottom"/>
            <w:hideMark/>
          </w:tcPr>
          <w:p w14:paraId="650FD9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C060A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EC268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3252BC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0BED7B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9E9F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63D93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2905F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7B839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17D118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6164E1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259349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658D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F226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 Total</w:t>
            </w:r>
          </w:p>
        </w:tc>
        <w:tc>
          <w:tcPr>
            <w:tcW w:w="2415" w:type="dxa"/>
            <w:tcBorders>
              <w:top w:val="nil"/>
              <w:left w:val="nil"/>
              <w:bottom w:val="single" w:sz="4" w:space="0" w:color="auto"/>
              <w:right w:val="single" w:sz="4" w:space="0" w:color="auto"/>
            </w:tcBorders>
            <w:shd w:val="clear" w:color="auto" w:fill="auto"/>
            <w:noWrap/>
            <w:vAlign w:val="bottom"/>
            <w:hideMark/>
          </w:tcPr>
          <w:p w14:paraId="62AB27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B1184F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A27707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6136D6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CDCA3A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3E18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E2F82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w:t>
            </w:r>
          </w:p>
        </w:tc>
        <w:tc>
          <w:tcPr>
            <w:tcW w:w="2415" w:type="dxa"/>
            <w:tcBorders>
              <w:top w:val="nil"/>
              <w:left w:val="nil"/>
              <w:bottom w:val="single" w:sz="4" w:space="0" w:color="auto"/>
              <w:right w:val="single" w:sz="4" w:space="0" w:color="auto"/>
            </w:tcBorders>
            <w:shd w:val="clear" w:color="auto" w:fill="auto"/>
            <w:noWrap/>
            <w:vAlign w:val="bottom"/>
            <w:hideMark/>
          </w:tcPr>
          <w:p w14:paraId="5FAF85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BAA3E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D1D96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326A6D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9258E5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7E69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B453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1BF101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7C6AB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BAF63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27EE50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C74C01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D38E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1E1D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w:t>
            </w:r>
          </w:p>
        </w:tc>
        <w:tc>
          <w:tcPr>
            <w:tcW w:w="2415" w:type="dxa"/>
            <w:tcBorders>
              <w:top w:val="nil"/>
              <w:left w:val="nil"/>
              <w:bottom w:val="single" w:sz="4" w:space="0" w:color="auto"/>
              <w:right w:val="single" w:sz="4" w:space="0" w:color="auto"/>
            </w:tcBorders>
            <w:shd w:val="clear" w:color="auto" w:fill="auto"/>
            <w:noWrap/>
            <w:vAlign w:val="bottom"/>
            <w:hideMark/>
          </w:tcPr>
          <w:p w14:paraId="2152C2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EFCC9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2D19A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E13E63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246B9F4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973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DE1B2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68E88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50FEC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EF2E3B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716E56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CBB42D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CA07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989A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 Total</w:t>
            </w:r>
          </w:p>
        </w:tc>
        <w:tc>
          <w:tcPr>
            <w:tcW w:w="2415" w:type="dxa"/>
            <w:tcBorders>
              <w:top w:val="nil"/>
              <w:left w:val="nil"/>
              <w:bottom w:val="single" w:sz="4" w:space="0" w:color="auto"/>
              <w:right w:val="single" w:sz="4" w:space="0" w:color="auto"/>
            </w:tcBorders>
            <w:shd w:val="clear" w:color="auto" w:fill="auto"/>
            <w:noWrap/>
            <w:vAlign w:val="bottom"/>
            <w:hideMark/>
          </w:tcPr>
          <w:p w14:paraId="3D72F3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DE344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2D5B7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BFC64F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59D2C6F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FFC8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AAC9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w:t>
            </w:r>
          </w:p>
        </w:tc>
        <w:tc>
          <w:tcPr>
            <w:tcW w:w="2415" w:type="dxa"/>
            <w:tcBorders>
              <w:top w:val="nil"/>
              <w:left w:val="nil"/>
              <w:bottom w:val="single" w:sz="4" w:space="0" w:color="auto"/>
              <w:right w:val="single" w:sz="4" w:space="0" w:color="auto"/>
            </w:tcBorders>
            <w:shd w:val="clear" w:color="auto" w:fill="auto"/>
            <w:noWrap/>
            <w:vAlign w:val="bottom"/>
            <w:hideMark/>
          </w:tcPr>
          <w:p w14:paraId="3C0AD6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6E4AF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E3238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7BFF2C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D8DD76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26D9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8332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 Total</w:t>
            </w:r>
          </w:p>
        </w:tc>
        <w:tc>
          <w:tcPr>
            <w:tcW w:w="2415" w:type="dxa"/>
            <w:tcBorders>
              <w:top w:val="nil"/>
              <w:left w:val="nil"/>
              <w:bottom w:val="single" w:sz="4" w:space="0" w:color="auto"/>
              <w:right w:val="single" w:sz="4" w:space="0" w:color="auto"/>
            </w:tcBorders>
            <w:shd w:val="clear" w:color="auto" w:fill="auto"/>
            <w:noWrap/>
            <w:vAlign w:val="bottom"/>
            <w:hideMark/>
          </w:tcPr>
          <w:p w14:paraId="134033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0F5E7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4C019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8ADC5E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863174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8C816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A4C11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w:t>
            </w:r>
          </w:p>
        </w:tc>
        <w:tc>
          <w:tcPr>
            <w:tcW w:w="2415" w:type="dxa"/>
            <w:tcBorders>
              <w:top w:val="nil"/>
              <w:left w:val="nil"/>
              <w:bottom w:val="single" w:sz="4" w:space="0" w:color="auto"/>
              <w:right w:val="single" w:sz="4" w:space="0" w:color="auto"/>
            </w:tcBorders>
            <w:shd w:val="clear" w:color="auto" w:fill="auto"/>
            <w:noWrap/>
            <w:vAlign w:val="bottom"/>
            <w:hideMark/>
          </w:tcPr>
          <w:p w14:paraId="033E81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0051A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EE64D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42EF46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EE0A26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1661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369C5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9192F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64B45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0AF85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89D8AC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5FF12D9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3C5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75F5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 Total</w:t>
            </w:r>
          </w:p>
        </w:tc>
        <w:tc>
          <w:tcPr>
            <w:tcW w:w="2415" w:type="dxa"/>
            <w:tcBorders>
              <w:top w:val="nil"/>
              <w:left w:val="nil"/>
              <w:bottom w:val="single" w:sz="4" w:space="0" w:color="auto"/>
              <w:right w:val="single" w:sz="4" w:space="0" w:color="auto"/>
            </w:tcBorders>
            <w:shd w:val="clear" w:color="auto" w:fill="auto"/>
            <w:noWrap/>
            <w:vAlign w:val="bottom"/>
            <w:hideMark/>
          </w:tcPr>
          <w:p w14:paraId="5F4766F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144F6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DA7F9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00D0E7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w:t>
            </w:r>
          </w:p>
        </w:tc>
      </w:tr>
      <w:tr w:rsidR="00972DEB" w:rsidRPr="00DF7D4F" w14:paraId="76EC319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6F00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7E97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w:t>
            </w:r>
          </w:p>
        </w:tc>
        <w:tc>
          <w:tcPr>
            <w:tcW w:w="2415" w:type="dxa"/>
            <w:tcBorders>
              <w:top w:val="nil"/>
              <w:left w:val="nil"/>
              <w:bottom w:val="single" w:sz="4" w:space="0" w:color="auto"/>
              <w:right w:val="single" w:sz="4" w:space="0" w:color="auto"/>
            </w:tcBorders>
            <w:shd w:val="clear" w:color="auto" w:fill="auto"/>
            <w:noWrap/>
            <w:vAlign w:val="bottom"/>
            <w:hideMark/>
          </w:tcPr>
          <w:p w14:paraId="0E862F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CE508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97635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6E1FE7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513225A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381C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B279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EF7F88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A0636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B5EDB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116C28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4E94FF1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DAC1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240D25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 Total</w:t>
            </w:r>
          </w:p>
        </w:tc>
        <w:tc>
          <w:tcPr>
            <w:tcW w:w="2415" w:type="dxa"/>
            <w:tcBorders>
              <w:top w:val="nil"/>
              <w:left w:val="nil"/>
              <w:bottom w:val="single" w:sz="4" w:space="0" w:color="auto"/>
              <w:right w:val="single" w:sz="4" w:space="0" w:color="auto"/>
            </w:tcBorders>
            <w:shd w:val="clear" w:color="auto" w:fill="auto"/>
            <w:noWrap/>
            <w:vAlign w:val="bottom"/>
            <w:hideMark/>
          </w:tcPr>
          <w:p w14:paraId="6BD1ED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FA38D9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07D0C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844B30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11</w:t>
            </w:r>
          </w:p>
        </w:tc>
      </w:tr>
      <w:tr w:rsidR="00972DEB" w:rsidRPr="00DF7D4F" w14:paraId="5A4EC69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09FB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0BE7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Korea</w:t>
            </w:r>
          </w:p>
        </w:tc>
        <w:tc>
          <w:tcPr>
            <w:tcW w:w="2415" w:type="dxa"/>
            <w:tcBorders>
              <w:top w:val="nil"/>
              <w:left w:val="nil"/>
              <w:bottom w:val="single" w:sz="4" w:space="0" w:color="auto"/>
              <w:right w:val="single" w:sz="4" w:space="0" w:color="auto"/>
            </w:tcBorders>
            <w:shd w:val="clear" w:color="auto" w:fill="auto"/>
            <w:noWrap/>
            <w:vAlign w:val="bottom"/>
            <w:hideMark/>
          </w:tcPr>
          <w:p w14:paraId="02AA5E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CF314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4715EA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C49124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7A07A7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2593C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A31B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Korea Total</w:t>
            </w:r>
          </w:p>
        </w:tc>
        <w:tc>
          <w:tcPr>
            <w:tcW w:w="2415" w:type="dxa"/>
            <w:tcBorders>
              <w:top w:val="nil"/>
              <w:left w:val="nil"/>
              <w:bottom w:val="single" w:sz="4" w:space="0" w:color="auto"/>
              <w:right w:val="single" w:sz="4" w:space="0" w:color="auto"/>
            </w:tcBorders>
            <w:shd w:val="clear" w:color="auto" w:fill="auto"/>
            <w:noWrap/>
            <w:vAlign w:val="bottom"/>
            <w:hideMark/>
          </w:tcPr>
          <w:p w14:paraId="0B7501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2D17B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98223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08CE0F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2F6C40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618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D71F2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w:t>
            </w:r>
          </w:p>
        </w:tc>
        <w:tc>
          <w:tcPr>
            <w:tcW w:w="2415" w:type="dxa"/>
            <w:tcBorders>
              <w:top w:val="nil"/>
              <w:left w:val="nil"/>
              <w:bottom w:val="single" w:sz="4" w:space="0" w:color="auto"/>
              <w:right w:val="single" w:sz="4" w:space="0" w:color="auto"/>
            </w:tcBorders>
            <w:shd w:val="clear" w:color="auto" w:fill="auto"/>
            <w:noWrap/>
            <w:vAlign w:val="bottom"/>
            <w:hideMark/>
          </w:tcPr>
          <w:p w14:paraId="576268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5611C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98A70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F0AF8C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248</w:t>
            </w:r>
          </w:p>
        </w:tc>
      </w:tr>
      <w:tr w:rsidR="00972DEB" w:rsidRPr="00DF7D4F" w14:paraId="16A5154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CC3E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793B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AF350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35345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C8E3D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7DD0F6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185</w:t>
            </w:r>
          </w:p>
        </w:tc>
      </w:tr>
      <w:tr w:rsidR="00972DEB" w:rsidRPr="00DF7D4F" w14:paraId="134A83E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2DE8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2A7C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 Total</w:t>
            </w:r>
          </w:p>
        </w:tc>
        <w:tc>
          <w:tcPr>
            <w:tcW w:w="2415" w:type="dxa"/>
            <w:tcBorders>
              <w:top w:val="nil"/>
              <w:left w:val="nil"/>
              <w:bottom w:val="single" w:sz="4" w:space="0" w:color="auto"/>
              <w:right w:val="single" w:sz="4" w:space="0" w:color="auto"/>
            </w:tcBorders>
            <w:shd w:val="clear" w:color="auto" w:fill="auto"/>
            <w:noWrap/>
            <w:vAlign w:val="bottom"/>
            <w:hideMark/>
          </w:tcPr>
          <w:p w14:paraId="0B02A9C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03800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F8932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D74C23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433</w:t>
            </w:r>
          </w:p>
        </w:tc>
      </w:tr>
      <w:tr w:rsidR="00972DEB" w:rsidRPr="00DF7D4F" w14:paraId="2993DCB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408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C22A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Mexico</w:t>
            </w:r>
          </w:p>
        </w:tc>
        <w:tc>
          <w:tcPr>
            <w:tcW w:w="2415" w:type="dxa"/>
            <w:tcBorders>
              <w:top w:val="nil"/>
              <w:left w:val="nil"/>
              <w:bottom w:val="single" w:sz="4" w:space="0" w:color="auto"/>
              <w:right w:val="single" w:sz="4" w:space="0" w:color="auto"/>
            </w:tcBorders>
            <w:shd w:val="clear" w:color="auto" w:fill="auto"/>
            <w:noWrap/>
            <w:vAlign w:val="bottom"/>
            <w:hideMark/>
          </w:tcPr>
          <w:p w14:paraId="60E8AA5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8DB8A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94AC7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4D1396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61BC94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8635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C299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78E68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D3A8B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9FDBA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5D6377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D4FCD2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536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6A08D5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Mexico Total</w:t>
            </w:r>
          </w:p>
        </w:tc>
        <w:tc>
          <w:tcPr>
            <w:tcW w:w="2415" w:type="dxa"/>
            <w:tcBorders>
              <w:top w:val="nil"/>
              <w:left w:val="nil"/>
              <w:bottom w:val="single" w:sz="4" w:space="0" w:color="auto"/>
              <w:right w:val="single" w:sz="4" w:space="0" w:color="auto"/>
            </w:tcBorders>
            <w:shd w:val="clear" w:color="auto" w:fill="auto"/>
            <w:noWrap/>
            <w:vAlign w:val="bottom"/>
            <w:hideMark/>
          </w:tcPr>
          <w:p w14:paraId="700377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FFF0A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64C64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BA7540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576D6A8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7D98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25C99B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w:t>
            </w:r>
          </w:p>
        </w:tc>
        <w:tc>
          <w:tcPr>
            <w:tcW w:w="2415" w:type="dxa"/>
            <w:tcBorders>
              <w:top w:val="nil"/>
              <w:left w:val="nil"/>
              <w:bottom w:val="single" w:sz="4" w:space="0" w:color="auto"/>
              <w:right w:val="single" w:sz="4" w:space="0" w:color="auto"/>
            </w:tcBorders>
            <w:shd w:val="clear" w:color="auto" w:fill="auto"/>
            <w:noWrap/>
            <w:vAlign w:val="bottom"/>
            <w:hideMark/>
          </w:tcPr>
          <w:p w14:paraId="3581CA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F4C67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119F7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C35CFB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1253F0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9CA3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34677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15F6D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4F4F11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3D1F6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8D8D30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EC274F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F027A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2DA3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 Total</w:t>
            </w:r>
          </w:p>
        </w:tc>
        <w:tc>
          <w:tcPr>
            <w:tcW w:w="2415" w:type="dxa"/>
            <w:tcBorders>
              <w:top w:val="nil"/>
              <w:left w:val="nil"/>
              <w:bottom w:val="single" w:sz="4" w:space="0" w:color="auto"/>
              <w:right w:val="single" w:sz="4" w:space="0" w:color="auto"/>
            </w:tcBorders>
            <w:shd w:val="clear" w:color="auto" w:fill="auto"/>
            <w:noWrap/>
            <w:vAlign w:val="bottom"/>
            <w:hideMark/>
          </w:tcPr>
          <w:p w14:paraId="55E95F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4F8D9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9C07B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85E251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316B14E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0F1B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A2A8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Unknown country</w:t>
            </w:r>
          </w:p>
        </w:tc>
        <w:tc>
          <w:tcPr>
            <w:tcW w:w="2415" w:type="dxa"/>
            <w:tcBorders>
              <w:top w:val="nil"/>
              <w:left w:val="nil"/>
              <w:bottom w:val="single" w:sz="4" w:space="0" w:color="auto"/>
              <w:right w:val="single" w:sz="4" w:space="0" w:color="auto"/>
            </w:tcBorders>
            <w:shd w:val="clear" w:color="auto" w:fill="auto"/>
            <w:noWrap/>
            <w:vAlign w:val="bottom"/>
            <w:hideMark/>
          </w:tcPr>
          <w:p w14:paraId="5E377E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20E8E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383ED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7465D0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7442CE5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0CDE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CD1B0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Unknown country Total</w:t>
            </w:r>
          </w:p>
        </w:tc>
        <w:tc>
          <w:tcPr>
            <w:tcW w:w="2415" w:type="dxa"/>
            <w:tcBorders>
              <w:top w:val="nil"/>
              <w:left w:val="nil"/>
              <w:bottom w:val="single" w:sz="4" w:space="0" w:color="auto"/>
              <w:right w:val="single" w:sz="4" w:space="0" w:color="auto"/>
            </w:tcBorders>
            <w:shd w:val="clear" w:color="auto" w:fill="auto"/>
            <w:noWrap/>
            <w:vAlign w:val="bottom"/>
            <w:hideMark/>
          </w:tcPr>
          <w:p w14:paraId="036436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68B10B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00CCB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5E95A8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04B64E1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F410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B36EB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w:t>
            </w:r>
          </w:p>
        </w:tc>
        <w:tc>
          <w:tcPr>
            <w:tcW w:w="2415" w:type="dxa"/>
            <w:tcBorders>
              <w:top w:val="nil"/>
              <w:left w:val="nil"/>
              <w:bottom w:val="single" w:sz="4" w:space="0" w:color="auto"/>
              <w:right w:val="single" w:sz="4" w:space="0" w:color="auto"/>
            </w:tcBorders>
            <w:shd w:val="clear" w:color="auto" w:fill="auto"/>
            <w:noWrap/>
            <w:vAlign w:val="bottom"/>
            <w:hideMark/>
          </w:tcPr>
          <w:p w14:paraId="14F6C2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97E8F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762CF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4B6D28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73</w:t>
            </w:r>
          </w:p>
        </w:tc>
      </w:tr>
      <w:tr w:rsidR="00972DEB" w:rsidRPr="00DF7D4F" w14:paraId="645326C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DDCC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00DA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3C7F3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8DE94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DFB2D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81BFA0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82</w:t>
            </w:r>
          </w:p>
        </w:tc>
      </w:tr>
      <w:tr w:rsidR="00972DEB" w:rsidRPr="00DF7D4F" w14:paraId="1D07662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04348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D60FA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 Total</w:t>
            </w:r>
          </w:p>
        </w:tc>
        <w:tc>
          <w:tcPr>
            <w:tcW w:w="2415" w:type="dxa"/>
            <w:tcBorders>
              <w:top w:val="nil"/>
              <w:left w:val="nil"/>
              <w:bottom w:val="single" w:sz="4" w:space="0" w:color="auto"/>
              <w:right w:val="single" w:sz="4" w:space="0" w:color="auto"/>
            </w:tcBorders>
            <w:shd w:val="clear" w:color="auto" w:fill="auto"/>
            <w:noWrap/>
            <w:vAlign w:val="bottom"/>
            <w:hideMark/>
          </w:tcPr>
          <w:p w14:paraId="3C6DAB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65AA6D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EBEB0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481A79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155</w:t>
            </w:r>
          </w:p>
        </w:tc>
      </w:tr>
      <w:tr w:rsidR="00972DEB" w:rsidRPr="00DF7D4F" w14:paraId="621786C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E600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59F49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w:t>
            </w:r>
          </w:p>
        </w:tc>
        <w:tc>
          <w:tcPr>
            <w:tcW w:w="2415" w:type="dxa"/>
            <w:tcBorders>
              <w:top w:val="nil"/>
              <w:left w:val="nil"/>
              <w:bottom w:val="single" w:sz="4" w:space="0" w:color="auto"/>
              <w:right w:val="single" w:sz="4" w:space="0" w:color="auto"/>
            </w:tcBorders>
            <w:shd w:val="clear" w:color="auto" w:fill="auto"/>
            <w:noWrap/>
            <w:vAlign w:val="bottom"/>
            <w:hideMark/>
          </w:tcPr>
          <w:p w14:paraId="7AD7767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6E8345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52D566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758BB5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54</w:t>
            </w:r>
          </w:p>
        </w:tc>
      </w:tr>
      <w:tr w:rsidR="00972DEB" w:rsidRPr="00DF7D4F" w14:paraId="16FD626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99F3B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C272C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5EEFB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C2149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3FD89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07F196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57</w:t>
            </w:r>
          </w:p>
        </w:tc>
      </w:tr>
      <w:tr w:rsidR="00972DEB" w:rsidRPr="00DF7D4F" w14:paraId="22CE629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B5AE5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ED0E2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 Total</w:t>
            </w:r>
          </w:p>
        </w:tc>
        <w:tc>
          <w:tcPr>
            <w:tcW w:w="2415" w:type="dxa"/>
            <w:tcBorders>
              <w:top w:val="nil"/>
              <w:left w:val="nil"/>
              <w:bottom w:val="single" w:sz="4" w:space="0" w:color="auto"/>
              <w:right w:val="single" w:sz="4" w:space="0" w:color="auto"/>
            </w:tcBorders>
            <w:shd w:val="clear" w:color="auto" w:fill="auto"/>
            <w:noWrap/>
            <w:vAlign w:val="bottom"/>
            <w:hideMark/>
          </w:tcPr>
          <w:p w14:paraId="7E45A9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18041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0595E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F906DB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111</w:t>
            </w:r>
          </w:p>
        </w:tc>
      </w:tr>
      <w:tr w:rsidR="00972DEB" w:rsidRPr="00DF7D4F" w14:paraId="3B0AFE2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93BE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6B1E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w:t>
            </w:r>
          </w:p>
        </w:tc>
        <w:tc>
          <w:tcPr>
            <w:tcW w:w="2415" w:type="dxa"/>
            <w:tcBorders>
              <w:top w:val="nil"/>
              <w:left w:val="nil"/>
              <w:bottom w:val="single" w:sz="4" w:space="0" w:color="auto"/>
              <w:right w:val="single" w:sz="4" w:space="0" w:color="auto"/>
            </w:tcBorders>
            <w:shd w:val="clear" w:color="auto" w:fill="auto"/>
            <w:noWrap/>
            <w:vAlign w:val="bottom"/>
            <w:hideMark/>
          </w:tcPr>
          <w:p w14:paraId="55858B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F438D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D89D0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AFD860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43</w:t>
            </w:r>
          </w:p>
        </w:tc>
      </w:tr>
      <w:tr w:rsidR="00972DEB" w:rsidRPr="00DF7D4F" w14:paraId="45E84C1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C4E8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1B11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9698A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10519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BBE485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DE9302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36</w:t>
            </w:r>
          </w:p>
        </w:tc>
      </w:tr>
      <w:tr w:rsidR="00972DEB" w:rsidRPr="00DF7D4F" w14:paraId="4F4B150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BBC99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32CC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 Total</w:t>
            </w:r>
          </w:p>
        </w:tc>
        <w:tc>
          <w:tcPr>
            <w:tcW w:w="2415" w:type="dxa"/>
            <w:tcBorders>
              <w:top w:val="nil"/>
              <w:left w:val="nil"/>
              <w:bottom w:val="single" w:sz="4" w:space="0" w:color="auto"/>
              <w:right w:val="single" w:sz="4" w:space="0" w:color="auto"/>
            </w:tcBorders>
            <w:shd w:val="clear" w:color="auto" w:fill="auto"/>
            <w:noWrap/>
            <w:vAlign w:val="bottom"/>
            <w:hideMark/>
          </w:tcPr>
          <w:p w14:paraId="2DE002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5DBC1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AA172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EB70BC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79</w:t>
            </w:r>
          </w:p>
        </w:tc>
      </w:tr>
      <w:tr w:rsidR="00972DEB" w:rsidRPr="00DF7D4F" w14:paraId="6F9B086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736C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0581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Tajikistan</w:t>
            </w:r>
          </w:p>
        </w:tc>
        <w:tc>
          <w:tcPr>
            <w:tcW w:w="2415" w:type="dxa"/>
            <w:tcBorders>
              <w:top w:val="nil"/>
              <w:left w:val="nil"/>
              <w:bottom w:val="single" w:sz="4" w:space="0" w:color="auto"/>
              <w:right w:val="single" w:sz="4" w:space="0" w:color="auto"/>
            </w:tcBorders>
            <w:shd w:val="clear" w:color="auto" w:fill="auto"/>
            <w:noWrap/>
            <w:vAlign w:val="bottom"/>
            <w:hideMark/>
          </w:tcPr>
          <w:p w14:paraId="57489D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7C09B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317BD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0D7531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B61D90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9EEF2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487B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Tajikistan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64A3FA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1CE0D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8EC34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8B3236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10D5D4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CE79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3179B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Taiwan, Province of China</w:t>
            </w:r>
          </w:p>
        </w:tc>
        <w:tc>
          <w:tcPr>
            <w:tcW w:w="2415" w:type="dxa"/>
            <w:tcBorders>
              <w:top w:val="nil"/>
              <w:left w:val="nil"/>
              <w:bottom w:val="single" w:sz="4" w:space="0" w:color="auto"/>
              <w:right w:val="single" w:sz="4" w:space="0" w:color="auto"/>
            </w:tcBorders>
            <w:shd w:val="clear" w:color="auto" w:fill="auto"/>
            <w:noWrap/>
            <w:vAlign w:val="bottom"/>
            <w:hideMark/>
          </w:tcPr>
          <w:p w14:paraId="1BC30C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4C48D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3728E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CD1A0A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F0C550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FEC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EEE1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Taiwan, Province of China Total</w:t>
            </w:r>
          </w:p>
        </w:tc>
        <w:tc>
          <w:tcPr>
            <w:tcW w:w="2415" w:type="dxa"/>
            <w:tcBorders>
              <w:top w:val="nil"/>
              <w:left w:val="nil"/>
              <w:bottom w:val="single" w:sz="4" w:space="0" w:color="auto"/>
              <w:right w:val="single" w:sz="4" w:space="0" w:color="auto"/>
            </w:tcBorders>
            <w:shd w:val="clear" w:color="auto" w:fill="auto"/>
            <w:noWrap/>
            <w:vAlign w:val="bottom"/>
            <w:hideMark/>
          </w:tcPr>
          <w:p w14:paraId="384C13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983D9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2494A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0CB371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418620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26BCD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267E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w:t>
            </w:r>
          </w:p>
        </w:tc>
        <w:tc>
          <w:tcPr>
            <w:tcW w:w="2415" w:type="dxa"/>
            <w:tcBorders>
              <w:top w:val="nil"/>
              <w:left w:val="nil"/>
              <w:bottom w:val="single" w:sz="4" w:space="0" w:color="auto"/>
              <w:right w:val="single" w:sz="4" w:space="0" w:color="auto"/>
            </w:tcBorders>
            <w:shd w:val="clear" w:color="auto" w:fill="auto"/>
            <w:noWrap/>
            <w:vAlign w:val="bottom"/>
            <w:hideMark/>
          </w:tcPr>
          <w:p w14:paraId="23D0203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27183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7DEE4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CF7A8E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2E7CE42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7600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0143F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39A6EB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697587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728FD2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A83D48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77DD0C2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48C2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A699D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 Total</w:t>
            </w:r>
          </w:p>
        </w:tc>
        <w:tc>
          <w:tcPr>
            <w:tcW w:w="2415" w:type="dxa"/>
            <w:tcBorders>
              <w:top w:val="nil"/>
              <w:left w:val="nil"/>
              <w:bottom w:val="single" w:sz="4" w:space="0" w:color="auto"/>
              <w:right w:val="single" w:sz="4" w:space="0" w:color="auto"/>
            </w:tcBorders>
            <w:shd w:val="clear" w:color="auto" w:fill="auto"/>
            <w:noWrap/>
            <w:vAlign w:val="bottom"/>
            <w:hideMark/>
          </w:tcPr>
          <w:p w14:paraId="70BF23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FB499A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E76CF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F01EC9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w:t>
            </w:r>
          </w:p>
        </w:tc>
      </w:tr>
      <w:tr w:rsidR="00972DEB" w:rsidRPr="00DF7D4F" w14:paraId="1088B76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291F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ACFC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w:t>
            </w:r>
          </w:p>
        </w:tc>
        <w:tc>
          <w:tcPr>
            <w:tcW w:w="2415" w:type="dxa"/>
            <w:tcBorders>
              <w:top w:val="nil"/>
              <w:left w:val="nil"/>
              <w:bottom w:val="single" w:sz="4" w:space="0" w:color="auto"/>
              <w:right w:val="single" w:sz="4" w:space="0" w:color="auto"/>
            </w:tcBorders>
            <w:shd w:val="clear" w:color="auto" w:fill="auto"/>
            <w:noWrap/>
            <w:vAlign w:val="bottom"/>
            <w:hideMark/>
          </w:tcPr>
          <w:p w14:paraId="615AF5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97899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2A91E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D10974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36</w:t>
            </w:r>
          </w:p>
        </w:tc>
      </w:tr>
      <w:tr w:rsidR="00972DEB" w:rsidRPr="00DF7D4F" w14:paraId="73EEEC9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F14CE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20FD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FB3D7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15612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E1997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6DAD37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14</w:t>
            </w:r>
          </w:p>
        </w:tc>
      </w:tr>
      <w:tr w:rsidR="00972DEB" w:rsidRPr="00DF7D4F" w14:paraId="5DB73CF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F678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7205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 Total</w:t>
            </w:r>
          </w:p>
        </w:tc>
        <w:tc>
          <w:tcPr>
            <w:tcW w:w="2415" w:type="dxa"/>
            <w:tcBorders>
              <w:top w:val="nil"/>
              <w:left w:val="nil"/>
              <w:bottom w:val="single" w:sz="4" w:space="0" w:color="auto"/>
              <w:right w:val="single" w:sz="4" w:space="0" w:color="auto"/>
            </w:tcBorders>
            <w:shd w:val="clear" w:color="auto" w:fill="auto"/>
            <w:noWrap/>
            <w:vAlign w:val="bottom"/>
            <w:hideMark/>
          </w:tcPr>
          <w:p w14:paraId="3A3A9C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5871D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B887F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E9BE54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50</w:t>
            </w:r>
          </w:p>
        </w:tc>
      </w:tr>
      <w:tr w:rsidR="00972DEB" w:rsidRPr="00DF7D4F" w14:paraId="3001CA5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AB2B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496C7F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w:t>
            </w:r>
          </w:p>
        </w:tc>
        <w:tc>
          <w:tcPr>
            <w:tcW w:w="2415" w:type="dxa"/>
            <w:tcBorders>
              <w:top w:val="nil"/>
              <w:left w:val="nil"/>
              <w:bottom w:val="single" w:sz="4" w:space="0" w:color="auto"/>
              <w:right w:val="single" w:sz="4" w:space="0" w:color="auto"/>
            </w:tcBorders>
            <w:shd w:val="clear" w:color="auto" w:fill="auto"/>
            <w:noWrap/>
            <w:vAlign w:val="bottom"/>
            <w:hideMark/>
          </w:tcPr>
          <w:p w14:paraId="2780F12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8B0D4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2C91F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8DA0BC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11</w:t>
            </w:r>
          </w:p>
        </w:tc>
      </w:tr>
      <w:tr w:rsidR="00972DEB" w:rsidRPr="00DF7D4F" w14:paraId="004543E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BC8D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F7A1C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AA742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DC0D8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A3D4C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C9F8F3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0914FEA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4A235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339E2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 Total</w:t>
            </w:r>
          </w:p>
        </w:tc>
        <w:tc>
          <w:tcPr>
            <w:tcW w:w="2415" w:type="dxa"/>
            <w:tcBorders>
              <w:top w:val="nil"/>
              <w:left w:val="nil"/>
              <w:bottom w:val="single" w:sz="4" w:space="0" w:color="auto"/>
              <w:right w:val="single" w:sz="4" w:space="0" w:color="auto"/>
            </w:tcBorders>
            <w:shd w:val="clear" w:color="auto" w:fill="auto"/>
            <w:noWrap/>
            <w:vAlign w:val="bottom"/>
            <w:hideMark/>
          </w:tcPr>
          <w:p w14:paraId="1EA1C5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F2BEC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321B7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F96039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18</w:t>
            </w:r>
          </w:p>
        </w:tc>
      </w:tr>
      <w:tr w:rsidR="00972DEB" w:rsidRPr="00DF7D4F" w14:paraId="1F9E353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79AF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846C8A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E8CAA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58519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E3190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E8B4335" w14:textId="170BCED5"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618</w:t>
            </w:r>
          </w:p>
        </w:tc>
      </w:tr>
      <w:tr w:rsidR="00972DEB" w:rsidRPr="00DF7D4F" w14:paraId="6A7E191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6BC3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2015</w:t>
            </w:r>
          </w:p>
        </w:tc>
        <w:tc>
          <w:tcPr>
            <w:tcW w:w="0" w:type="auto"/>
            <w:tcBorders>
              <w:top w:val="nil"/>
              <w:left w:val="nil"/>
              <w:bottom w:val="single" w:sz="4" w:space="0" w:color="auto"/>
              <w:right w:val="single" w:sz="4" w:space="0" w:color="auto"/>
            </w:tcBorders>
            <w:shd w:val="clear" w:color="auto" w:fill="auto"/>
            <w:noWrap/>
            <w:vAlign w:val="bottom"/>
            <w:hideMark/>
          </w:tcPr>
          <w:p w14:paraId="283483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w:t>
            </w:r>
          </w:p>
        </w:tc>
        <w:tc>
          <w:tcPr>
            <w:tcW w:w="2415" w:type="dxa"/>
            <w:tcBorders>
              <w:top w:val="nil"/>
              <w:left w:val="nil"/>
              <w:bottom w:val="single" w:sz="4" w:space="0" w:color="auto"/>
              <w:right w:val="single" w:sz="4" w:space="0" w:color="auto"/>
            </w:tcBorders>
            <w:shd w:val="clear" w:color="auto" w:fill="auto"/>
            <w:noWrap/>
            <w:vAlign w:val="bottom"/>
            <w:hideMark/>
          </w:tcPr>
          <w:p w14:paraId="01B289C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95C53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5F7CA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E1B5AF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E6BB28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9458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1015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 Total</w:t>
            </w:r>
          </w:p>
        </w:tc>
        <w:tc>
          <w:tcPr>
            <w:tcW w:w="2415" w:type="dxa"/>
            <w:tcBorders>
              <w:top w:val="nil"/>
              <w:left w:val="nil"/>
              <w:bottom w:val="single" w:sz="4" w:space="0" w:color="auto"/>
              <w:right w:val="single" w:sz="4" w:space="0" w:color="auto"/>
            </w:tcBorders>
            <w:shd w:val="clear" w:color="auto" w:fill="auto"/>
            <w:noWrap/>
            <w:vAlign w:val="bottom"/>
            <w:hideMark/>
          </w:tcPr>
          <w:p w14:paraId="5423FD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3C21C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8B924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1C5055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D84FD9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ACB4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0971E9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Algeria</w:t>
            </w:r>
          </w:p>
        </w:tc>
        <w:tc>
          <w:tcPr>
            <w:tcW w:w="2415" w:type="dxa"/>
            <w:tcBorders>
              <w:top w:val="nil"/>
              <w:left w:val="nil"/>
              <w:bottom w:val="single" w:sz="4" w:space="0" w:color="auto"/>
              <w:right w:val="single" w:sz="4" w:space="0" w:color="auto"/>
            </w:tcBorders>
            <w:shd w:val="clear" w:color="auto" w:fill="auto"/>
            <w:noWrap/>
            <w:vAlign w:val="bottom"/>
            <w:hideMark/>
          </w:tcPr>
          <w:p w14:paraId="707EA9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64146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13EE85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5648D1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B3EA9D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00CA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3783C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Algeria Total</w:t>
            </w:r>
          </w:p>
        </w:tc>
        <w:tc>
          <w:tcPr>
            <w:tcW w:w="2415" w:type="dxa"/>
            <w:tcBorders>
              <w:top w:val="nil"/>
              <w:left w:val="nil"/>
              <w:bottom w:val="single" w:sz="4" w:space="0" w:color="auto"/>
              <w:right w:val="single" w:sz="4" w:space="0" w:color="auto"/>
            </w:tcBorders>
            <w:shd w:val="clear" w:color="auto" w:fill="auto"/>
            <w:noWrap/>
            <w:vAlign w:val="bottom"/>
            <w:hideMark/>
          </w:tcPr>
          <w:p w14:paraId="46C540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846C0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D60C7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4BF557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5D672E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06A7B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5D3F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Azerbaijan</w:t>
            </w:r>
          </w:p>
        </w:tc>
        <w:tc>
          <w:tcPr>
            <w:tcW w:w="2415" w:type="dxa"/>
            <w:tcBorders>
              <w:top w:val="nil"/>
              <w:left w:val="nil"/>
              <w:bottom w:val="single" w:sz="4" w:space="0" w:color="auto"/>
              <w:right w:val="single" w:sz="4" w:space="0" w:color="auto"/>
            </w:tcBorders>
            <w:shd w:val="clear" w:color="auto" w:fill="auto"/>
            <w:noWrap/>
            <w:vAlign w:val="bottom"/>
            <w:hideMark/>
          </w:tcPr>
          <w:p w14:paraId="1455E1B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DC092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FBA83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1611E5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525D1D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04078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A286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Azerbaijan Total</w:t>
            </w:r>
          </w:p>
        </w:tc>
        <w:tc>
          <w:tcPr>
            <w:tcW w:w="2415" w:type="dxa"/>
            <w:tcBorders>
              <w:top w:val="nil"/>
              <w:left w:val="nil"/>
              <w:bottom w:val="single" w:sz="4" w:space="0" w:color="auto"/>
              <w:right w:val="single" w:sz="4" w:space="0" w:color="auto"/>
            </w:tcBorders>
            <w:shd w:val="clear" w:color="auto" w:fill="auto"/>
            <w:noWrap/>
            <w:vAlign w:val="bottom"/>
            <w:hideMark/>
          </w:tcPr>
          <w:p w14:paraId="4DFDE5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0599F7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94659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AF431C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7CBE41E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EF1F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A41CB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w:t>
            </w:r>
          </w:p>
        </w:tc>
        <w:tc>
          <w:tcPr>
            <w:tcW w:w="2415" w:type="dxa"/>
            <w:tcBorders>
              <w:top w:val="nil"/>
              <w:left w:val="nil"/>
              <w:bottom w:val="single" w:sz="4" w:space="0" w:color="auto"/>
              <w:right w:val="single" w:sz="4" w:space="0" w:color="auto"/>
            </w:tcBorders>
            <w:shd w:val="clear" w:color="auto" w:fill="auto"/>
            <w:noWrap/>
            <w:vAlign w:val="bottom"/>
            <w:hideMark/>
          </w:tcPr>
          <w:p w14:paraId="38EE94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3C34A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60D77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DAA63A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05C4E1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F330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8F18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 Total</w:t>
            </w:r>
          </w:p>
        </w:tc>
        <w:tc>
          <w:tcPr>
            <w:tcW w:w="2415" w:type="dxa"/>
            <w:tcBorders>
              <w:top w:val="nil"/>
              <w:left w:val="nil"/>
              <w:bottom w:val="single" w:sz="4" w:space="0" w:color="auto"/>
              <w:right w:val="single" w:sz="4" w:space="0" w:color="auto"/>
            </w:tcBorders>
            <w:shd w:val="clear" w:color="auto" w:fill="auto"/>
            <w:noWrap/>
            <w:vAlign w:val="bottom"/>
            <w:hideMark/>
          </w:tcPr>
          <w:p w14:paraId="19B8A0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AFE01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D956F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8E911C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F0FE82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2CD5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F9D1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w:t>
            </w:r>
          </w:p>
        </w:tc>
        <w:tc>
          <w:tcPr>
            <w:tcW w:w="2415" w:type="dxa"/>
            <w:tcBorders>
              <w:top w:val="nil"/>
              <w:left w:val="nil"/>
              <w:bottom w:val="single" w:sz="4" w:space="0" w:color="auto"/>
              <w:right w:val="single" w:sz="4" w:space="0" w:color="auto"/>
            </w:tcBorders>
            <w:shd w:val="clear" w:color="auto" w:fill="auto"/>
            <w:noWrap/>
            <w:vAlign w:val="bottom"/>
            <w:hideMark/>
          </w:tcPr>
          <w:p w14:paraId="34F615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FAE80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482EA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D688DA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289</w:t>
            </w:r>
          </w:p>
        </w:tc>
      </w:tr>
      <w:tr w:rsidR="00972DEB" w:rsidRPr="00DF7D4F" w14:paraId="013E441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4A3D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1E3C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1FAC4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C4812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3EB98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053FDD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272</w:t>
            </w:r>
          </w:p>
        </w:tc>
      </w:tr>
      <w:tr w:rsidR="00972DEB" w:rsidRPr="00DF7D4F" w14:paraId="74A6BDF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C669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C4F42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 Total</w:t>
            </w:r>
          </w:p>
        </w:tc>
        <w:tc>
          <w:tcPr>
            <w:tcW w:w="2415" w:type="dxa"/>
            <w:tcBorders>
              <w:top w:val="nil"/>
              <w:left w:val="nil"/>
              <w:bottom w:val="single" w:sz="4" w:space="0" w:color="auto"/>
              <w:right w:val="single" w:sz="4" w:space="0" w:color="auto"/>
            </w:tcBorders>
            <w:shd w:val="clear" w:color="auto" w:fill="auto"/>
            <w:noWrap/>
            <w:vAlign w:val="bottom"/>
            <w:hideMark/>
          </w:tcPr>
          <w:p w14:paraId="08D803B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21270B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87A3C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47E198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561</w:t>
            </w:r>
          </w:p>
        </w:tc>
      </w:tr>
      <w:tr w:rsidR="00972DEB" w:rsidRPr="00DF7D4F" w14:paraId="4F9B7D5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D1953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56A1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w:t>
            </w:r>
          </w:p>
        </w:tc>
        <w:tc>
          <w:tcPr>
            <w:tcW w:w="2415" w:type="dxa"/>
            <w:tcBorders>
              <w:top w:val="nil"/>
              <w:left w:val="nil"/>
              <w:bottom w:val="single" w:sz="4" w:space="0" w:color="auto"/>
              <w:right w:val="single" w:sz="4" w:space="0" w:color="auto"/>
            </w:tcBorders>
            <w:shd w:val="clear" w:color="auto" w:fill="auto"/>
            <w:noWrap/>
            <w:vAlign w:val="bottom"/>
            <w:hideMark/>
          </w:tcPr>
          <w:p w14:paraId="007B6D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A21A3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78182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E787E8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986680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2539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13CA4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 Total</w:t>
            </w:r>
          </w:p>
        </w:tc>
        <w:tc>
          <w:tcPr>
            <w:tcW w:w="2415" w:type="dxa"/>
            <w:tcBorders>
              <w:top w:val="nil"/>
              <w:left w:val="nil"/>
              <w:bottom w:val="single" w:sz="4" w:space="0" w:color="auto"/>
              <w:right w:val="single" w:sz="4" w:space="0" w:color="auto"/>
            </w:tcBorders>
            <w:shd w:val="clear" w:color="auto" w:fill="auto"/>
            <w:noWrap/>
            <w:vAlign w:val="bottom"/>
            <w:hideMark/>
          </w:tcPr>
          <w:p w14:paraId="58443C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CDC1A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301A2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0D3699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DC7330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5181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5DF04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w:t>
            </w:r>
          </w:p>
        </w:tc>
        <w:tc>
          <w:tcPr>
            <w:tcW w:w="2415" w:type="dxa"/>
            <w:tcBorders>
              <w:top w:val="nil"/>
              <w:left w:val="nil"/>
              <w:bottom w:val="single" w:sz="4" w:space="0" w:color="auto"/>
              <w:right w:val="single" w:sz="4" w:space="0" w:color="auto"/>
            </w:tcBorders>
            <w:shd w:val="clear" w:color="auto" w:fill="auto"/>
            <w:noWrap/>
            <w:vAlign w:val="bottom"/>
            <w:hideMark/>
          </w:tcPr>
          <w:p w14:paraId="37CAA3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3EC39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87455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1F98DF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8E779B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FCD97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82FD9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7EBA44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AE87E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44057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368072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19B5A2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49EA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4B6F8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w:t>
            </w:r>
          </w:p>
        </w:tc>
        <w:tc>
          <w:tcPr>
            <w:tcW w:w="2415" w:type="dxa"/>
            <w:tcBorders>
              <w:top w:val="nil"/>
              <w:left w:val="nil"/>
              <w:bottom w:val="single" w:sz="4" w:space="0" w:color="auto"/>
              <w:right w:val="single" w:sz="4" w:space="0" w:color="auto"/>
            </w:tcBorders>
            <w:shd w:val="clear" w:color="auto" w:fill="auto"/>
            <w:noWrap/>
            <w:vAlign w:val="bottom"/>
            <w:hideMark/>
          </w:tcPr>
          <w:p w14:paraId="7A76C0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8D25C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9289A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5AE7A6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AD3D1C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DF3B2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21EC1F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 Total</w:t>
            </w:r>
          </w:p>
        </w:tc>
        <w:tc>
          <w:tcPr>
            <w:tcW w:w="2415" w:type="dxa"/>
            <w:tcBorders>
              <w:top w:val="nil"/>
              <w:left w:val="nil"/>
              <w:bottom w:val="single" w:sz="4" w:space="0" w:color="auto"/>
              <w:right w:val="single" w:sz="4" w:space="0" w:color="auto"/>
            </w:tcBorders>
            <w:shd w:val="clear" w:color="auto" w:fill="auto"/>
            <w:noWrap/>
            <w:vAlign w:val="bottom"/>
            <w:hideMark/>
          </w:tcPr>
          <w:p w14:paraId="7A7218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62435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63016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DE73B1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40876F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39E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07436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Indonesia</w:t>
            </w:r>
          </w:p>
        </w:tc>
        <w:tc>
          <w:tcPr>
            <w:tcW w:w="2415" w:type="dxa"/>
            <w:tcBorders>
              <w:top w:val="nil"/>
              <w:left w:val="nil"/>
              <w:bottom w:val="single" w:sz="4" w:space="0" w:color="auto"/>
              <w:right w:val="single" w:sz="4" w:space="0" w:color="auto"/>
            </w:tcBorders>
            <w:shd w:val="clear" w:color="auto" w:fill="auto"/>
            <w:noWrap/>
            <w:vAlign w:val="bottom"/>
            <w:hideMark/>
          </w:tcPr>
          <w:p w14:paraId="355B2F5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63476B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5BB67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1855B3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3F4D01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C8A77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3CE445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B21C1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914FF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58BB8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C1EC83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4A56A3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E096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0D59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Indonesia Total</w:t>
            </w:r>
          </w:p>
        </w:tc>
        <w:tc>
          <w:tcPr>
            <w:tcW w:w="2415" w:type="dxa"/>
            <w:tcBorders>
              <w:top w:val="nil"/>
              <w:left w:val="nil"/>
              <w:bottom w:val="single" w:sz="4" w:space="0" w:color="auto"/>
              <w:right w:val="single" w:sz="4" w:space="0" w:color="auto"/>
            </w:tcBorders>
            <w:shd w:val="clear" w:color="auto" w:fill="auto"/>
            <w:noWrap/>
            <w:vAlign w:val="bottom"/>
            <w:hideMark/>
          </w:tcPr>
          <w:p w14:paraId="0B2C8B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6F2A2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54084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725150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4B9B4F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E7A4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B005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w:t>
            </w:r>
          </w:p>
        </w:tc>
        <w:tc>
          <w:tcPr>
            <w:tcW w:w="2415" w:type="dxa"/>
            <w:tcBorders>
              <w:top w:val="nil"/>
              <w:left w:val="nil"/>
              <w:bottom w:val="single" w:sz="4" w:space="0" w:color="auto"/>
              <w:right w:val="single" w:sz="4" w:space="0" w:color="auto"/>
            </w:tcBorders>
            <w:shd w:val="clear" w:color="auto" w:fill="auto"/>
            <w:noWrap/>
            <w:vAlign w:val="bottom"/>
            <w:hideMark/>
          </w:tcPr>
          <w:p w14:paraId="60D39A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0CA76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2200F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2F67A2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99DD83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120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03945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 Total</w:t>
            </w:r>
          </w:p>
        </w:tc>
        <w:tc>
          <w:tcPr>
            <w:tcW w:w="2415" w:type="dxa"/>
            <w:tcBorders>
              <w:top w:val="nil"/>
              <w:left w:val="nil"/>
              <w:bottom w:val="single" w:sz="4" w:space="0" w:color="auto"/>
              <w:right w:val="single" w:sz="4" w:space="0" w:color="auto"/>
            </w:tcBorders>
            <w:shd w:val="clear" w:color="auto" w:fill="auto"/>
            <w:noWrap/>
            <w:vAlign w:val="bottom"/>
            <w:hideMark/>
          </w:tcPr>
          <w:p w14:paraId="102056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3B17C5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AFBA2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2873F8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FB864D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7CA7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3853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South Africa</w:t>
            </w:r>
          </w:p>
        </w:tc>
        <w:tc>
          <w:tcPr>
            <w:tcW w:w="2415" w:type="dxa"/>
            <w:tcBorders>
              <w:top w:val="nil"/>
              <w:left w:val="nil"/>
              <w:bottom w:val="single" w:sz="4" w:space="0" w:color="auto"/>
              <w:right w:val="single" w:sz="4" w:space="0" w:color="auto"/>
            </w:tcBorders>
            <w:shd w:val="clear" w:color="auto" w:fill="auto"/>
            <w:noWrap/>
            <w:vAlign w:val="bottom"/>
            <w:hideMark/>
          </w:tcPr>
          <w:p w14:paraId="4FF50B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6D9BB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9EEBE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70E6EA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12F255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02952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21DB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3E33D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FBA0D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FAFFF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DE9109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214A9C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B826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BB99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South Africa Total</w:t>
            </w:r>
          </w:p>
        </w:tc>
        <w:tc>
          <w:tcPr>
            <w:tcW w:w="2415" w:type="dxa"/>
            <w:tcBorders>
              <w:top w:val="nil"/>
              <w:left w:val="nil"/>
              <w:bottom w:val="single" w:sz="4" w:space="0" w:color="auto"/>
              <w:right w:val="single" w:sz="4" w:space="0" w:color="auto"/>
            </w:tcBorders>
            <w:shd w:val="clear" w:color="auto" w:fill="auto"/>
            <w:noWrap/>
            <w:vAlign w:val="bottom"/>
            <w:hideMark/>
          </w:tcPr>
          <w:p w14:paraId="16FFF0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3C3C6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8B234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7960A4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9698BD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C1C6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FA57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w:t>
            </w:r>
          </w:p>
        </w:tc>
        <w:tc>
          <w:tcPr>
            <w:tcW w:w="2415" w:type="dxa"/>
            <w:tcBorders>
              <w:top w:val="nil"/>
              <w:left w:val="nil"/>
              <w:bottom w:val="single" w:sz="4" w:space="0" w:color="auto"/>
              <w:right w:val="single" w:sz="4" w:space="0" w:color="auto"/>
            </w:tcBorders>
            <w:shd w:val="clear" w:color="auto" w:fill="auto"/>
            <w:noWrap/>
            <w:vAlign w:val="bottom"/>
            <w:hideMark/>
          </w:tcPr>
          <w:p w14:paraId="07EA9A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E41F89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3EAFA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88675F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CE6192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730B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783D1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 Total</w:t>
            </w:r>
          </w:p>
        </w:tc>
        <w:tc>
          <w:tcPr>
            <w:tcW w:w="2415" w:type="dxa"/>
            <w:tcBorders>
              <w:top w:val="nil"/>
              <w:left w:val="nil"/>
              <w:bottom w:val="single" w:sz="4" w:space="0" w:color="auto"/>
              <w:right w:val="single" w:sz="4" w:space="0" w:color="auto"/>
            </w:tcBorders>
            <w:shd w:val="clear" w:color="auto" w:fill="auto"/>
            <w:noWrap/>
            <w:vAlign w:val="bottom"/>
            <w:hideMark/>
          </w:tcPr>
          <w:p w14:paraId="3716E3C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42D10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FE3A0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AA3119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9C5F0A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60DF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63E5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w:t>
            </w:r>
          </w:p>
        </w:tc>
        <w:tc>
          <w:tcPr>
            <w:tcW w:w="2415" w:type="dxa"/>
            <w:tcBorders>
              <w:top w:val="nil"/>
              <w:left w:val="nil"/>
              <w:bottom w:val="single" w:sz="4" w:space="0" w:color="auto"/>
              <w:right w:val="single" w:sz="4" w:space="0" w:color="auto"/>
            </w:tcBorders>
            <w:shd w:val="clear" w:color="auto" w:fill="auto"/>
            <w:noWrap/>
            <w:vAlign w:val="bottom"/>
            <w:hideMark/>
          </w:tcPr>
          <w:p w14:paraId="586BB0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65E95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5893EA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D34B30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D7C784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AD5A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A8176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3AC6C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8BB62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7BBF91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14FCD1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64A2EB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1EEB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C46E1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 Total</w:t>
            </w:r>
          </w:p>
        </w:tc>
        <w:tc>
          <w:tcPr>
            <w:tcW w:w="2415" w:type="dxa"/>
            <w:tcBorders>
              <w:top w:val="nil"/>
              <w:left w:val="nil"/>
              <w:bottom w:val="single" w:sz="4" w:space="0" w:color="auto"/>
              <w:right w:val="single" w:sz="4" w:space="0" w:color="auto"/>
            </w:tcBorders>
            <w:shd w:val="clear" w:color="auto" w:fill="auto"/>
            <w:noWrap/>
            <w:vAlign w:val="bottom"/>
            <w:hideMark/>
          </w:tcPr>
          <w:p w14:paraId="2651EA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F9216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272DEB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BD5DB4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3C58CB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EF59A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5046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w:t>
            </w:r>
          </w:p>
        </w:tc>
        <w:tc>
          <w:tcPr>
            <w:tcW w:w="2415" w:type="dxa"/>
            <w:tcBorders>
              <w:top w:val="nil"/>
              <w:left w:val="nil"/>
              <w:bottom w:val="single" w:sz="4" w:space="0" w:color="auto"/>
              <w:right w:val="single" w:sz="4" w:space="0" w:color="auto"/>
            </w:tcBorders>
            <w:shd w:val="clear" w:color="auto" w:fill="auto"/>
            <w:noWrap/>
            <w:vAlign w:val="bottom"/>
            <w:hideMark/>
          </w:tcPr>
          <w:p w14:paraId="1DA697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AFC95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70D896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D5D6A5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4285A18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B3D45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E51C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 Total</w:t>
            </w:r>
          </w:p>
        </w:tc>
        <w:tc>
          <w:tcPr>
            <w:tcW w:w="2415" w:type="dxa"/>
            <w:tcBorders>
              <w:top w:val="nil"/>
              <w:left w:val="nil"/>
              <w:bottom w:val="single" w:sz="4" w:space="0" w:color="auto"/>
              <w:right w:val="single" w:sz="4" w:space="0" w:color="auto"/>
            </w:tcBorders>
            <w:shd w:val="clear" w:color="auto" w:fill="auto"/>
            <w:noWrap/>
            <w:vAlign w:val="bottom"/>
            <w:hideMark/>
          </w:tcPr>
          <w:p w14:paraId="657371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8C5D42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8678A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739E15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5DCCE88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92FF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4F805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Democratic Republic of Congo</w:t>
            </w:r>
          </w:p>
        </w:tc>
        <w:tc>
          <w:tcPr>
            <w:tcW w:w="2415" w:type="dxa"/>
            <w:tcBorders>
              <w:top w:val="nil"/>
              <w:left w:val="nil"/>
              <w:bottom w:val="single" w:sz="4" w:space="0" w:color="auto"/>
              <w:right w:val="single" w:sz="4" w:space="0" w:color="auto"/>
            </w:tcBorders>
            <w:shd w:val="clear" w:color="auto" w:fill="auto"/>
            <w:noWrap/>
            <w:vAlign w:val="bottom"/>
            <w:hideMark/>
          </w:tcPr>
          <w:p w14:paraId="11FB9C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7C9D1C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25ED6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B5A99D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72FC196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092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603F8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Democratic Republic of Congo Total</w:t>
            </w:r>
          </w:p>
        </w:tc>
        <w:tc>
          <w:tcPr>
            <w:tcW w:w="2415" w:type="dxa"/>
            <w:tcBorders>
              <w:top w:val="nil"/>
              <w:left w:val="nil"/>
              <w:bottom w:val="single" w:sz="4" w:space="0" w:color="auto"/>
              <w:right w:val="single" w:sz="4" w:space="0" w:color="auto"/>
            </w:tcBorders>
            <w:shd w:val="clear" w:color="auto" w:fill="auto"/>
            <w:noWrap/>
            <w:vAlign w:val="bottom"/>
            <w:hideMark/>
          </w:tcPr>
          <w:p w14:paraId="217283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12CB8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BB098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0E742D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4413D95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687D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9EEC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w:t>
            </w:r>
          </w:p>
        </w:tc>
        <w:tc>
          <w:tcPr>
            <w:tcW w:w="2415" w:type="dxa"/>
            <w:tcBorders>
              <w:top w:val="nil"/>
              <w:left w:val="nil"/>
              <w:bottom w:val="single" w:sz="4" w:space="0" w:color="auto"/>
              <w:right w:val="single" w:sz="4" w:space="0" w:color="auto"/>
            </w:tcBorders>
            <w:shd w:val="clear" w:color="auto" w:fill="auto"/>
            <w:noWrap/>
            <w:vAlign w:val="bottom"/>
            <w:hideMark/>
          </w:tcPr>
          <w:p w14:paraId="6ED635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AD295C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BC8EE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67FE8D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216</w:t>
            </w:r>
          </w:p>
        </w:tc>
      </w:tr>
      <w:tr w:rsidR="00972DEB" w:rsidRPr="00DF7D4F" w14:paraId="3B90861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86C8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5C709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FC4716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E3E76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D4476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68947B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210</w:t>
            </w:r>
          </w:p>
        </w:tc>
      </w:tr>
      <w:tr w:rsidR="00972DEB" w:rsidRPr="00DF7D4F" w14:paraId="0469DC0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7578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A627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 Total</w:t>
            </w:r>
          </w:p>
        </w:tc>
        <w:tc>
          <w:tcPr>
            <w:tcW w:w="2415" w:type="dxa"/>
            <w:tcBorders>
              <w:top w:val="nil"/>
              <w:left w:val="nil"/>
              <w:bottom w:val="single" w:sz="4" w:space="0" w:color="auto"/>
              <w:right w:val="single" w:sz="4" w:space="0" w:color="auto"/>
            </w:tcBorders>
            <w:shd w:val="clear" w:color="auto" w:fill="auto"/>
            <w:noWrap/>
            <w:vAlign w:val="bottom"/>
            <w:hideMark/>
          </w:tcPr>
          <w:p w14:paraId="044289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7A055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CEB9D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60FBA4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426</w:t>
            </w:r>
          </w:p>
        </w:tc>
      </w:tr>
      <w:tr w:rsidR="00972DEB" w:rsidRPr="00DF7D4F" w14:paraId="2F460BA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2A04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006E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Unknown country</w:t>
            </w:r>
          </w:p>
        </w:tc>
        <w:tc>
          <w:tcPr>
            <w:tcW w:w="2415" w:type="dxa"/>
            <w:tcBorders>
              <w:top w:val="nil"/>
              <w:left w:val="nil"/>
              <w:bottom w:val="single" w:sz="4" w:space="0" w:color="auto"/>
              <w:right w:val="single" w:sz="4" w:space="0" w:color="auto"/>
            </w:tcBorders>
            <w:shd w:val="clear" w:color="auto" w:fill="auto"/>
            <w:noWrap/>
            <w:vAlign w:val="bottom"/>
            <w:hideMark/>
          </w:tcPr>
          <w:p w14:paraId="62983E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5919AB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DE953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B3304A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08B12B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3ACE9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414D3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Unknown country Total</w:t>
            </w:r>
          </w:p>
        </w:tc>
        <w:tc>
          <w:tcPr>
            <w:tcW w:w="2415" w:type="dxa"/>
            <w:tcBorders>
              <w:top w:val="nil"/>
              <w:left w:val="nil"/>
              <w:bottom w:val="single" w:sz="4" w:space="0" w:color="auto"/>
              <w:right w:val="single" w:sz="4" w:space="0" w:color="auto"/>
            </w:tcBorders>
            <w:shd w:val="clear" w:color="auto" w:fill="auto"/>
            <w:noWrap/>
            <w:vAlign w:val="bottom"/>
            <w:hideMark/>
          </w:tcPr>
          <w:p w14:paraId="6DF7ED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B4DE0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59DA0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B1E32A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B68E6E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966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ACD41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w:t>
            </w:r>
          </w:p>
        </w:tc>
        <w:tc>
          <w:tcPr>
            <w:tcW w:w="2415" w:type="dxa"/>
            <w:tcBorders>
              <w:top w:val="nil"/>
              <w:left w:val="nil"/>
              <w:bottom w:val="single" w:sz="4" w:space="0" w:color="auto"/>
              <w:right w:val="single" w:sz="4" w:space="0" w:color="auto"/>
            </w:tcBorders>
            <w:shd w:val="clear" w:color="auto" w:fill="auto"/>
            <w:noWrap/>
            <w:vAlign w:val="bottom"/>
            <w:hideMark/>
          </w:tcPr>
          <w:p w14:paraId="0F53AB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7D78F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3B8AF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F304F8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13</w:t>
            </w:r>
          </w:p>
        </w:tc>
      </w:tr>
      <w:tr w:rsidR="00972DEB" w:rsidRPr="00DF7D4F" w14:paraId="0AB7155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702B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43AFA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5A6EB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FB162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32937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F4EBD0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18</w:t>
            </w:r>
          </w:p>
        </w:tc>
      </w:tr>
      <w:tr w:rsidR="00972DEB" w:rsidRPr="00DF7D4F" w14:paraId="30BC90F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BB0D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F2EF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 Total</w:t>
            </w:r>
          </w:p>
        </w:tc>
        <w:tc>
          <w:tcPr>
            <w:tcW w:w="2415" w:type="dxa"/>
            <w:tcBorders>
              <w:top w:val="nil"/>
              <w:left w:val="nil"/>
              <w:bottom w:val="single" w:sz="4" w:space="0" w:color="auto"/>
              <w:right w:val="single" w:sz="4" w:space="0" w:color="auto"/>
            </w:tcBorders>
            <w:shd w:val="clear" w:color="auto" w:fill="auto"/>
            <w:noWrap/>
            <w:vAlign w:val="bottom"/>
            <w:hideMark/>
          </w:tcPr>
          <w:p w14:paraId="68CF2C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EFC53A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122CE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F64FFF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31</w:t>
            </w:r>
          </w:p>
        </w:tc>
      </w:tr>
      <w:tr w:rsidR="00972DEB" w:rsidRPr="00DF7D4F" w14:paraId="667F956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12B6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1EBDF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w:t>
            </w:r>
          </w:p>
        </w:tc>
        <w:tc>
          <w:tcPr>
            <w:tcW w:w="2415" w:type="dxa"/>
            <w:tcBorders>
              <w:top w:val="nil"/>
              <w:left w:val="nil"/>
              <w:bottom w:val="single" w:sz="4" w:space="0" w:color="auto"/>
              <w:right w:val="single" w:sz="4" w:space="0" w:color="auto"/>
            </w:tcBorders>
            <w:shd w:val="clear" w:color="auto" w:fill="auto"/>
            <w:noWrap/>
            <w:vAlign w:val="bottom"/>
            <w:hideMark/>
          </w:tcPr>
          <w:p w14:paraId="30EC6A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8CC41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F0170A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54C986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79</w:t>
            </w:r>
          </w:p>
        </w:tc>
      </w:tr>
      <w:tr w:rsidR="00972DEB" w:rsidRPr="00DF7D4F" w14:paraId="2DC1DA2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93CF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9A084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C3C987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BB0B1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4A364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B64313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63</w:t>
            </w:r>
          </w:p>
        </w:tc>
      </w:tr>
      <w:tr w:rsidR="00972DEB" w:rsidRPr="00DF7D4F" w14:paraId="1B7535E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DA368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E6B7D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 Total</w:t>
            </w:r>
          </w:p>
        </w:tc>
        <w:tc>
          <w:tcPr>
            <w:tcW w:w="2415" w:type="dxa"/>
            <w:tcBorders>
              <w:top w:val="nil"/>
              <w:left w:val="nil"/>
              <w:bottom w:val="single" w:sz="4" w:space="0" w:color="auto"/>
              <w:right w:val="single" w:sz="4" w:space="0" w:color="auto"/>
            </w:tcBorders>
            <w:shd w:val="clear" w:color="auto" w:fill="auto"/>
            <w:noWrap/>
            <w:vAlign w:val="bottom"/>
            <w:hideMark/>
          </w:tcPr>
          <w:p w14:paraId="0CC57B9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F2205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7417B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624C3B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142</w:t>
            </w:r>
          </w:p>
        </w:tc>
      </w:tr>
      <w:tr w:rsidR="00972DEB" w:rsidRPr="00DF7D4F" w14:paraId="3C4E494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A17A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D3C8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w:t>
            </w:r>
          </w:p>
        </w:tc>
        <w:tc>
          <w:tcPr>
            <w:tcW w:w="2415" w:type="dxa"/>
            <w:tcBorders>
              <w:top w:val="nil"/>
              <w:left w:val="nil"/>
              <w:bottom w:val="single" w:sz="4" w:space="0" w:color="auto"/>
              <w:right w:val="single" w:sz="4" w:space="0" w:color="auto"/>
            </w:tcBorders>
            <w:shd w:val="clear" w:color="auto" w:fill="auto"/>
            <w:noWrap/>
            <w:vAlign w:val="bottom"/>
            <w:hideMark/>
          </w:tcPr>
          <w:p w14:paraId="1ABBA0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B140D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B5875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B92081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50</w:t>
            </w:r>
          </w:p>
        </w:tc>
      </w:tr>
      <w:tr w:rsidR="00972DEB" w:rsidRPr="00DF7D4F" w14:paraId="02D0D12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E15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6F11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60ADE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A031C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4587B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17F7C5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42</w:t>
            </w:r>
          </w:p>
        </w:tc>
      </w:tr>
      <w:tr w:rsidR="00972DEB" w:rsidRPr="00DF7D4F" w14:paraId="798FE35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F4483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8437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 Total</w:t>
            </w:r>
          </w:p>
        </w:tc>
        <w:tc>
          <w:tcPr>
            <w:tcW w:w="2415" w:type="dxa"/>
            <w:tcBorders>
              <w:top w:val="nil"/>
              <w:left w:val="nil"/>
              <w:bottom w:val="single" w:sz="4" w:space="0" w:color="auto"/>
              <w:right w:val="single" w:sz="4" w:space="0" w:color="auto"/>
            </w:tcBorders>
            <w:shd w:val="clear" w:color="auto" w:fill="auto"/>
            <w:noWrap/>
            <w:vAlign w:val="bottom"/>
            <w:hideMark/>
          </w:tcPr>
          <w:p w14:paraId="6044F9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11394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72C74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F72FE3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92</w:t>
            </w:r>
          </w:p>
        </w:tc>
      </w:tr>
      <w:tr w:rsidR="00972DEB" w:rsidRPr="00DF7D4F" w14:paraId="5E45256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116C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77F39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Tunisia</w:t>
            </w:r>
          </w:p>
        </w:tc>
        <w:tc>
          <w:tcPr>
            <w:tcW w:w="2415" w:type="dxa"/>
            <w:tcBorders>
              <w:top w:val="nil"/>
              <w:left w:val="nil"/>
              <w:bottom w:val="single" w:sz="4" w:space="0" w:color="auto"/>
              <w:right w:val="single" w:sz="4" w:space="0" w:color="auto"/>
            </w:tcBorders>
            <w:shd w:val="clear" w:color="auto" w:fill="auto"/>
            <w:noWrap/>
            <w:vAlign w:val="bottom"/>
            <w:hideMark/>
          </w:tcPr>
          <w:p w14:paraId="46DBB3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58D4A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87AEB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EA07F6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A4669A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B8D2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605E8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A170DE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17E0F5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C2073E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40BF86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72C47E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510A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2035B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Tunisia Total</w:t>
            </w:r>
          </w:p>
        </w:tc>
        <w:tc>
          <w:tcPr>
            <w:tcW w:w="2415" w:type="dxa"/>
            <w:tcBorders>
              <w:top w:val="nil"/>
              <w:left w:val="nil"/>
              <w:bottom w:val="single" w:sz="4" w:space="0" w:color="auto"/>
              <w:right w:val="single" w:sz="4" w:space="0" w:color="auto"/>
            </w:tcBorders>
            <w:shd w:val="clear" w:color="auto" w:fill="auto"/>
            <w:noWrap/>
            <w:vAlign w:val="bottom"/>
            <w:hideMark/>
          </w:tcPr>
          <w:p w14:paraId="55E74D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59328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98FDE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F68811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E3AD0B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CE99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EC01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w:t>
            </w:r>
          </w:p>
        </w:tc>
        <w:tc>
          <w:tcPr>
            <w:tcW w:w="2415" w:type="dxa"/>
            <w:tcBorders>
              <w:top w:val="nil"/>
              <w:left w:val="nil"/>
              <w:bottom w:val="single" w:sz="4" w:space="0" w:color="auto"/>
              <w:right w:val="single" w:sz="4" w:space="0" w:color="auto"/>
            </w:tcBorders>
            <w:shd w:val="clear" w:color="auto" w:fill="auto"/>
            <w:noWrap/>
            <w:vAlign w:val="bottom"/>
            <w:hideMark/>
          </w:tcPr>
          <w:p w14:paraId="711207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BC44F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53BEC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6F19DA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18</w:t>
            </w:r>
          </w:p>
        </w:tc>
      </w:tr>
      <w:tr w:rsidR="00972DEB" w:rsidRPr="00DF7D4F" w14:paraId="2DB5FBC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66A2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98058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BD12CE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2B374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98B23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9E2D29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w:t>
            </w:r>
          </w:p>
        </w:tc>
      </w:tr>
      <w:tr w:rsidR="00972DEB" w:rsidRPr="00DF7D4F" w14:paraId="0E8DB87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8873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2BB6C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 Total</w:t>
            </w:r>
          </w:p>
        </w:tc>
        <w:tc>
          <w:tcPr>
            <w:tcW w:w="2415" w:type="dxa"/>
            <w:tcBorders>
              <w:top w:val="nil"/>
              <w:left w:val="nil"/>
              <w:bottom w:val="single" w:sz="4" w:space="0" w:color="auto"/>
              <w:right w:val="single" w:sz="4" w:space="0" w:color="auto"/>
            </w:tcBorders>
            <w:shd w:val="clear" w:color="auto" w:fill="auto"/>
            <w:noWrap/>
            <w:vAlign w:val="bottom"/>
            <w:hideMark/>
          </w:tcPr>
          <w:p w14:paraId="2B3568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AE7DA3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BABDE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B718F2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26</w:t>
            </w:r>
          </w:p>
        </w:tc>
      </w:tr>
      <w:tr w:rsidR="00972DEB" w:rsidRPr="00DF7D4F" w14:paraId="5A531C3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EB6D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BDF21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Venezuela</w:t>
            </w:r>
          </w:p>
        </w:tc>
        <w:tc>
          <w:tcPr>
            <w:tcW w:w="2415" w:type="dxa"/>
            <w:tcBorders>
              <w:top w:val="nil"/>
              <w:left w:val="nil"/>
              <w:bottom w:val="single" w:sz="4" w:space="0" w:color="auto"/>
              <w:right w:val="single" w:sz="4" w:space="0" w:color="auto"/>
            </w:tcBorders>
            <w:shd w:val="clear" w:color="auto" w:fill="auto"/>
            <w:noWrap/>
            <w:vAlign w:val="bottom"/>
            <w:hideMark/>
          </w:tcPr>
          <w:p w14:paraId="3A0279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BF96F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B2C6D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269A7B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E3AF5F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6E985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D70F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Venezuela Total</w:t>
            </w:r>
          </w:p>
        </w:tc>
        <w:tc>
          <w:tcPr>
            <w:tcW w:w="2415" w:type="dxa"/>
            <w:tcBorders>
              <w:top w:val="nil"/>
              <w:left w:val="nil"/>
              <w:bottom w:val="single" w:sz="4" w:space="0" w:color="auto"/>
              <w:right w:val="single" w:sz="4" w:space="0" w:color="auto"/>
            </w:tcBorders>
            <w:shd w:val="clear" w:color="auto" w:fill="auto"/>
            <w:noWrap/>
            <w:vAlign w:val="bottom"/>
            <w:hideMark/>
          </w:tcPr>
          <w:p w14:paraId="376A6B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8A803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09823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791C4E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5E7CB0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FB7C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F3277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w:t>
            </w:r>
          </w:p>
        </w:tc>
        <w:tc>
          <w:tcPr>
            <w:tcW w:w="2415" w:type="dxa"/>
            <w:tcBorders>
              <w:top w:val="nil"/>
              <w:left w:val="nil"/>
              <w:bottom w:val="single" w:sz="4" w:space="0" w:color="auto"/>
              <w:right w:val="single" w:sz="4" w:space="0" w:color="auto"/>
            </w:tcBorders>
            <w:shd w:val="clear" w:color="auto" w:fill="auto"/>
            <w:noWrap/>
            <w:vAlign w:val="bottom"/>
            <w:hideMark/>
          </w:tcPr>
          <w:p w14:paraId="233D1A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A2DA1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38824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8E64B6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0B89934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644A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87CF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72799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53AB05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78C6F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1A7C05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215A6B0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E4F3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569B87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 Total</w:t>
            </w:r>
          </w:p>
        </w:tc>
        <w:tc>
          <w:tcPr>
            <w:tcW w:w="2415" w:type="dxa"/>
            <w:tcBorders>
              <w:top w:val="nil"/>
              <w:left w:val="nil"/>
              <w:bottom w:val="single" w:sz="4" w:space="0" w:color="auto"/>
              <w:right w:val="single" w:sz="4" w:space="0" w:color="auto"/>
            </w:tcBorders>
            <w:shd w:val="clear" w:color="auto" w:fill="auto"/>
            <w:noWrap/>
            <w:vAlign w:val="bottom"/>
            <w:hideMark/>
          </w:tcPr>
          <w:p w14:paraId="23D79C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19710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B63C1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CFD6D6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11</w:t>
            </w:r>
          </w:p>
        </w:tc>
      </w:tr>
      <w:tr w:rsidR="00972DEB" w:rsidRPr="00DF7D4F" w14:paraId="56CB6A2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C97D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Total</w:t>
            </w:r>
          </w:p>
        </w:tc>
        <w:tc>
          <w:tcPr>
            <w:tcW w:w="0" w:type="auto"/>
            <w:tcBorders>
              <w:top w:val="nil"/>
              <w:left w:val="nil"/>
              <w:bottom w:val="single" w:sz="4" w:space="0" w:color="auto"/>
              <w:right w:val="single" w:sz="4" w:space="0" w:color="auto"/>
            </w:tcBorders>
            <w:shd w:val="clear" w:color="auto" w:fill="auto"/>
            <w:noWrap/>
            <w:vAlign w:val="bottom"/>
            <w:hideMark/>
          </w:tcPr>
          <w:p w14:paraId="60DCD4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2D6C4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43518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3FA13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BDC8AF2" w14:textId="3B0A794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319</w:t>
            </w:r>
          </w:p>
        </w:tc>
      </w:tr>
      <w:tr w:rsidR="00972DEB" w:rsidRPr="00DF7D4F" w14:paraId="6A8609D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B497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2016</w:t>
            </w:r>
          </w:p>
        </w:tc>
        <w:tc>
          <w:tcPr>
            <w:tcW w:w="0" w:type="auto"/>
            <w:tcBorders>
              <w:top w:val="nil"/>
              <w:left w:val="nil"/>
              <w:bottom w:val="single" w:sz="4" w:space="0" w:color="auto"/>
              <w:right w:val="single" w:sz="4" w:space="0" w:color="auto"/>
            </w:tcBorders>
            <w:shd w:val="clear" w:color="auto" w:fill="auto"/>
            <w:noWrap/>
            <w:vAlign w:val="bottom"/>
            <w:hideMark/>
          </w:tcPr>
          <w:p w14:paraId="2F2B16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w:t>
            </w:r>
          </w:p>
        </w:tc>
        <w:tc>
          <w:tcPr>
            <w:tcW w:w="2415" w:type="dxa"/>
            <w:tcBorders>
              <w:top w:val="nil"/>
              <w:left w:val="nil"/>
              <w:bottom w:val="single" w:sz="4" w:space="0" w:color="auto"/>
              <w:right w:val="single" w:sz="4" w:space="0" w:color="auto"/>
            </w:tcBorders>
            <w:shd w:val="clear" w:color="auto" w:fill="auto"/>
            <w:noWrap/>
            <w:vAlign w:val="bottom"/>
            <w:hideMark/>
          </w:tcPr>
          <w:p w14:paraId="2306FF0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E727D5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93E7B1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D052C6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AEAB00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573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9508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47F39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FDEEF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6A3559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31800F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72211A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70707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964C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 Total</w:t>
            </w:r>
          </w:p>
        </w:tc>
        <w:tc>
          <w:tcPr>
            <w:tcW w:w="2415" w:type="dxa"/>
            <w:tcBorders>
              <w:top w:val="nil"/>
              <w:left w:val="nil"/>
              <w:bottom w:val="single" w:sz="4" w:space="0" w:color="auto"/>
              <w:right w:val="single" w:sz="4" w:space="0" w:color="auto"/>
            </w:tcBorders>
            <w:shd w:val="clear" w:color="auto" w:fill="auto"/>
            <w:noWrap/>
            <w:vAlign w:val="bottom"/>
            <w:hideMark/>
          </w:tcPr>
          <w:p w14:paraId="2CFD21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5F418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0699F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F1D03A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5AA563E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0C49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5F1E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Armenia</w:t>
            </w:r>
          </w:p>
        </w:tc>
        <w:tc>
          <w:tcPr>
            <w:tcW w:w="2415" w:type="dxa"/>
            <w:tcBorders>
              <w:top w:val="nil"/>
              <w:left w:val="nil"/>
              <w:bottom w:val="single" w:sz="4" w:space="0" w:color="auto"/>
              <w:right w:val="single" w:sz="4" w:space="0" w:color="auto"/>
            </w:tcBorders>
            <w:shd w:val="clear" w:color="auto" w:fill="auto"/>
            <w:noWrap/>
            <w:vAlign w:val="bottom"/>
            <w:hideMark/>
          </w:tcPr>
          <w:p w14:paraId="0F3362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1667C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3B019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5D9412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DF99BF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F6CD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2F76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Armenia Total</w:t>
            </w:r>
          </w:p>
        </w:tc>
        <w:tc>
          <w:tcPr>
            <w:tcW w:w="2415" w:type="dxa"/>
            <w:tcBorders>
              <w:top w:val="nil"/>
              <w:left w:val="nil"/>
              <w:bottom w:val="single" w:sz="4" w:space="0" w:color="auto"/>
              <w:right w:val="single" w:sz="4" w:space="0" w:color="auto"/>
            </w:tcBorders>
            <w:shd w:val="clear" w:color="auto" w:fill="auto"/>
            <w:noWrap/>
            <w:vAlign w:val="bottom"/>
            <w:hideMark/>
          </w:tcPr>
          <w:p w14:paraId="0FF2BF3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E9E55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B3A7C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DD0CA9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E2EF99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E2002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2D41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Belize</w:t>
            </w:r>
          </w:p>
        </w:tc>
        <w:tc>
          <w:tcPr>
            <w:tcW w:w="2415" w:type="dxa"/>
            <w:tcBorders>
              <w:top w:val="nil"/>
              <w:left w:val="nil"/>
              <w:bottom w:val="single" w:sz="4" w:space="0" w:color="auto"/>
              <w:right w:val="single" w:sz="4" w:space="0" w:color="auto"/>
            </w:tcBorders>
            <w:shd w:val="clear" w:color="auto" w:fill="auto"/>
            <w:noWrap/>
            <w:vAlign w:val="bottom"/>
            <w:hideMark/>
          </w:tcPr>
          <w:p w14:paraId="0B3950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0D650F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8EC8A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57C575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D74E12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2A32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CDB9E3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Belize Total</w:t>
            </w:r>
          </w:p>
        </w:tc>
        <w:tc>
          <w:tcPr>
            <w:tcW w:w="2415" w:type="dxa"/>
            <w:tcBorders>
              <w:top w:val="nil"/>
              <w:left w:val="nil"/>
              <w:bottom w:val="single" w:sz="4" w:space="0" w:color="auto"/>
              <w:right w:val="single" w:sz="4" w:space="0" w:color="auto"/>
            </w:tcBorders>
            <w:shd w:val="clear" w:color="auto" w:fill="auto"/>
            <w:noWrap/>
            <w:vAlign w:val="bottom"/>
            <w:hideMark/>
          </w:tcPr>
          <w:p w14:paraId="00524C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046CE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76E5B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FB63DF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71C05F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EDC7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80A12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w:t>
            </w:r>
          </w:p>
        </w:tc>
        <w:tc>
          <w:tcPr>
            <w:tcW w:w="2415" w:type="dxa"/>
            <w:tcBorders>
              <w:top w:val="nil"/>
              <w:left w:val="nil"/>
              <w:bottom w:val="single" w:sz="4" w:space="0" w:color="auto"/>
              <w:right w:val="single" w:sz="4" w:space="0" w:color="auto"/>
            </w:tcBorders>
            <w:shd w:val="clear" w:color="auto" w:fill="auto"/>
            <w:noWrap/>
            <w:vAlign w:val="bottom"/>
            <w:hideMark/>
          </w:tcPr>
          <w:p w14:paraId="25774B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CA8714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50DA0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6C9CF2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BB0AC7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1CF0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63F70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ADC99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BE691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77563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D72799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AF69DC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D62E8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AC4835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 Total</w:t>
            </w:r>
          </w:p>
        </w:tc>
        <w:tc>
          <w:tcPr>
            <w:tcW w:w="2415" w:type="dxa"/>
            <w:tcBorders>
              <w:top w:val="nil"/>
              <w:left w:val="nil"/>
              <w:bottom w:val="single" w:sz="4" w:space="0" w:color="auto"/>
              <w:right w:val="single" w:sz="4" w:space="0" w:color="auto"/>
            </w:tcBorders>
            <w:shd w:val="clear" w:color="auto" w:fill="auto"/>
            <w:noWrap/>
            <w:vAlign w:val="bottom"/>
            <w:hideMark/>
          </w:tcPr>
          <w:p w14:paraId="7FF013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82411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AB215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CE7FD8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311183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0FC4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2004F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w:t>
            </w:r>
          </w:p>
        </w:tc>
        <w:tc>
          <w:tcPr>
            <w:tcW w:w="2415" w:type="dxa"/>
            <w:tcBorders>
              <w:top w:val="nil"/>
              <w:left w:val="nil"/>
              <w:bottom w:val="single" w:sz="4" w:space="0" w:color="auto"/>
              <w:right w:val="single" w:sz="4" w:space="0" w:color="auto"/>
            </w:tcBorders>
            <w:shd w:val="clear" w:color="auto" w:fill="auto"/>
            <w:noWrap/>
            <w:vAlign w:val="bottom"/>
            <w:hideMark/>
          </w:tcPr>
          <w:p w14:paraId="61079B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BE489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984F0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BFDCF9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371</w:t>
            </w:r>
          </w:p>
        </w:tc>
      </w:tr>
      <w:tr w:rsidR="00972DEB" w:rsidRPr="00DF7D4F" w14:paraId="56D4C56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DAB95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0523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339AB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6775D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C5914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0722A7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359</w:t>
            </w:r>
          </w:p>
        </w:tc>
      </w:tr>
      <w:tr w:rsidR="00972DEB" w:rsidRPr="00DF7D4F" w14:paraId="45D8725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A662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255C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 Total</w:t>
            </w:r>
          </w:p>
        </w:tc>
        <w:tc>
          <w:tcPr>
            <w:tcW w:w="2415" w:type="dxa"/>
            <w:tcBorders>
              <w:top w:val="nil"/>
              <w:left w:val="nil"/>
              <w:bottom w:val="single" w:sz="4" w:space="0" w:color="auto"/>
              <w:right w:val="single" w:sz="4" w:space="0" w:color="auto"/>
            </w:tcBorders>
            <w:shd w:val="clear" w:color="auto" w:fill="auto"/>
            <w:noWrap/>
            <w:vAlign w:val="bottom"/>
            <w:hideMark/>
          </w:tcPr>
          <w:p w14:paraId="294CDF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52A90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CEDC7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9023C8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730</w:t>
            </w:r>
          </w:p>
        </w:tc>
      </w:tr>
      <w:tr w:rsidR="00972DEB" w:rsidRPr="00DF7D4F" w14:paraId="29D1E83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A82E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0DDB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w:t>
            </w:r>
          </w:p>
        </w:tc>
        <w:tc>
          <w:tcPr>
            <w:tcW w:w="2415" w:type="dxa"/>
            <w:tcBorders>
              <w:top w:val="nil"/>
              <w:left w:val="nil"/>
              <w:bottom w:val="single" w:sz="4" w:space="0" w:color="auto"/>
              <w:right w:val="single" w:sz="4" w:space="0" w:color="auto"/>
            </w:tcBorders>
            <w:shd w:val="clear" w:color="auto" w:fill="auto"/>
            <w:noWrap/>
            <w:vAlign w:val="bottom"/>
            <w:hideMark/>
          </w:tcPr>
          <w:p w14:paraId="14AE14F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565EF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2B29F3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9937A9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12AB5E4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C744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A741B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A91E4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A0256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6ADD2B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579F4A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7F2152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4D42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0A9C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 Total</w:t>
            </w:r>
          </w:p>
        </w:tc>
        <w:tc>
          <w:tcPr>
            <w:tcW w:w="2415" w:type="dxa"/>
            <w:tcBorders>
              <w:top w:val="nil"/>
              <w:left w:val="nil"/>
              <w:bottom w:val="single" w:sz="4" w:space="0" w:color="auto"/>
              <w:right w:val="single" w:sz="4" w:space="0" w:color="auto"/>
            </w:tcBorders>
            <w:shd w:val="clear" w:color="auto" w:fill="auto"/>
            <w:noWrap/>
            <w:vAlign w:val="bottom"/>
            <w:hideMark/>
          </w:tcPr>
          <w:p w14:paraId="702A9AB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D7EBCA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217CF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672AA0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73A207C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234D7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60B5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w:t>
            </w:r>
          </w:p>
        </w:tc>
        <w:tc>
          <w:tcPr>
            <w:tcW w:w="2415" w:type="dxa"/>
            <w:tcBorders>
              <w:top w:val="nil"/>
              <w:left w:val="nil"/>
              <w:bottom w:val="single" w:sz="4" w:space="0" w:color="auto"/>
              <w:right w:val="single" w:sz="4" w:space="0" w:color="auto"/>
            </w:tcBorders>
            <w:shd w:val="clear" w:color="auto" w:fill="auto"/>
            <w:noWrap/>
            <w:vAlign w:val="bottom"/>
            <w:hideMark/>
          </w:tcPr>
          <w:p w14:paraId="1F0EFB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CE3C0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85C4B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7D7FA1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5A56BE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1BC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797E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 Total</w:t>
            </w:r>
          </w:p>
        </w:tc>
        <w:tc>
          <w:tcPr>
            <w:tcW w:w="2415" w:type="dxa"/>
            <w:tcBorders>
              <w:top w:val="nil"/>
              <w:left w:val="nil"/>
              <w:bottom w:val="single" w:sz="4" w:space="0" w:color="auto"/>
              <w:right w:val="single" w:sz="4" w:space="0" w:color="auto"/>
            </w:tcBorders>
            <w:shd w:val="clear" w:color="auto" w:fill="auto"/>
            <w:noWrap/>
            <w:vAlign w:val="bottom"/>
            <w:hideMark/>
          </w:tcPr>
          <w:p w14:paraId="210615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17FF2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476CC7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C8F045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991049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2988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26C8C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w:t>
            </w:r>
          </w:p>
        </w:tc>
        <w:tc>
          <w:tcPr>
            <w:tcW w:w="2415" w:type="dxa"/>
            <w:tcBorders>
              <w:top w:val="nil"/>
              <w:left w:val="nil"/>
              <w:bottom w:val="single" w:sz="4" w:space="0" w:color="auto"/>
              <w:right w:val="single" w:sz="4" w:space="0" w:color="auto"/>
            </w:tcBorders>
            <w:shd w:val="clear" w:color="auto" w:fill="auto"/>
            <w:noWrap/>
            <w:vAlign w:val="bottom"/>
            <w:hideMark/>
          </w:tcPr>
          <w:p w14:paraId="194460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F3224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1AC93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4B0469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935FF3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69163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868A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96D22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AC7AF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993F3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BED49D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6B7E33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8CB9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CB9DE0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3187A7A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C37AE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F258F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F0DFD3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81DDF0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94DD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4F0D9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w:t>
            </w:r>
          </w:p>
        </w:tc>
        <w:tc>
          <w:tcPr>
            <w:tcW w:w="2415" w:type="dxa"/>
            <w:tcBorders>
              <w:top w:val="nil"/>
              <w:left w:val="nil"/>
              <w:bottom w:val="single" w:sz="4" w:space="0" w:color="auto"/>
              <w:right w:val="single" w:sz="4" w:space="0" w:color="auto"/>
            </w:tcBorders>
            <w:shd w:val="clear" w:color="auto" w:fill="auto"/>
            <w:noWrap/>
            <w:vAlign w:val="bottom"/>
            <w:hideMark/>
          </w:tcPr>
          <w:p w14:paraId="56C26F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C3B93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493C3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3B8EB0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AE3598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0329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49BE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 Total</w:t>
            </w:r>
          </w:p>
        </w:tc>
        <w:tc>
          <w:tcPr>
            <w:tcW w:w="2415" w:type="dxa"/>
            <w:tcBorders>
              <w:top w:val="nil"/>
              <w:left w:val="nil"/>
              <w:bottom w:val="single" w:sz="4" w:space="0" w:color="auto"/>
              <w:right w:val="single" w:sz="4" w:space="0" w:color="auto"/>
            </w:tcBorders>
            <w:shd w:val="clear" w:color="auto" w:fill="auto"/>
            <w:noWrap/>
            <w:vAlign w:val="bottom"/>
            <w:hideMark/>
          </w:tcPr>
          <w:p w14:paraId="7120B6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F01DB8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54F31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A3DAB5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C77776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EDCA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8A475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w:t>
            </w:r>
          </w:p>
        </w:tc>
        <w:tc>
          <w:tcPr>
            <w:tcW w:w="2415" w:type="dxa"/>
            <w:tcBorders>
              <w:top w:val="nil"/>
              <w:left w:val="nil"/>
              <w:bottom w:val="single" w:sz="4" w:space="0" w:color="auto"/>
              <w:right w:val="single" w:sz="4" w:space="0" w:color="auto"/>
            </w:tcBorders>
            <w:shd w:val="clear" w:color="auto" w:fill="auto"/>
            <w:noWrap/>
            <w:vAlign w:val="bottom"/>
            <w:hideMark/>
          </w:tcPr>
          <w:p w14:paraId="3ADF637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6F6BE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2F8A1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76518D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850EC7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2C8F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E8416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 Total</w:t>
            </w:r>
          </w:p>
        </w:tc>
        <w:tc>
          <w:tcPr>
            <w:tcW w:w="2415" w:type="dxa"/>
            <w:tcBorders>
              <w:top w:val="nil"/>
              <w:left w:val="nil"/>
              <w:bottom w:val="single" w:sz="4" w:space="0" w:color="auto"/>
              <w:right w:val="single" w:sz="4" w:space="0" w:color="auto"/>
            </w:tcBorders>
            <w:shd w:val="clear" w:color="auto" w:fill="auto"/>
            <w:noWrap/>
            <w:vAlign w:val="bottom"/>
            <w:hideMark/>
          </w:tcPr>
          <w:p w14:paraId="0C6336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52A28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D6BA9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64E63A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8BEAA1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8C1D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5829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Iraq</w:t>
            </w:r>
          </w:p>
        </w:tc>
        <w:tc>
          <w:tcPr>
            <w:tcW w:w="2415" w:type="dxa"/>
            <w:tcBorders>
              <w:top w:val="nil"/>
              <w:left w:val="nil"/>
              <w:bottom w:val="single" w:sz="4" w:space="0" w:color="auto"/>
              <w:right w:val="single" w:sz="4" w:space="0" w:color="auto"/>
            </w:tcBorders>
            <w:shd w:val="clear" w:color="auto" w:fill="auto"/>
            <w:noWrap/>
            <w:vAlign w:val="bottom"/>
            <w:hideMark/>
          </w:tcPr>
          <w:p w14:paraId="6E2A14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5F71DB2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DF2632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6D1C6A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68EF37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9021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56BA4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D8291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51857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1E196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66407E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2E15AC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1E127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DB62B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Iraq Total</w:t>
            </w:r>
          </w:p>
        </w:tc>
        <w:tc>
          <w:tcPr>
            <w:tcW w:w="2415" w:type="dxa"/>
            <w:tcBorders>
              <w:top w:val="nil"/>
              <w:left w:val="nil"/>
              <w:bottom w:val="single" w:sz="4" w:space="0" w:color="auto"/>
              <w:right w:val="single" w:sz="4" w:space="0" w:color="auto"/>
            </w:tcBorders>
            <w:shd w:val="clear" w:color="auto" w:fill="auto"/>
            <w:noWrap/>
            <w:vAlign w:val="bottom"/>
            <w:hideMark/>
          </w:tcPr>
          <w:p w14:paraId="20A06B2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53C51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6209E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C68FDE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52B6343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63CE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F5A7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w:t>
            </w:r>
          </w:p>
        </w:tc>
        <w:tc>
          <w:tcPr>
            <w:tcW w:w="2415" w:type="dxa"/>
            <w:tcBorders>
              <w:top w:val="nil"/>
              <w:left w:val="nil"/>
              <w:bottom w:val="single" w:sz="4" w:space="0" w:color="auto"/>
              <w:right w:val="single" w:sz="4" w:space="0" w:color="auto"/>
            </w:tcBorders>
            <w:shd w:val="clear" w:color="auto" w:fill="auto"/>
            <w:noWrap/>
            <w:vAlign w:val="bottom"/>
            <w:hideMark/>
          </w:tcPr>
          <w:p w14:paraId="4838B6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42B185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F692B8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0B7B56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659E9B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FCE94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8E52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0E0BBF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3B94F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735EB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A8AB54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1616E2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6717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7F4A8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w:t>
            </w:r>
          </w:p>
        </w:tc>
        <w:tc>
          <w:tcPr>
            <w:tcW w:w="2415" w:type="dxa"/>
            <w:tcBorders>
              <w:top w:val="nil"/>
              <w:left w:val="nil"/>
              <w:bottom w:val="single" w:sz="4" w:space="0" w:color="auto"/>
              <w:right w:val="single" w:sz="4" w:space="0" w:color="auto"/>
            </w:tcBorders>
            <w:shd w:val="clear" w:color="auto" w:fill="auto"/>
            <w:noWrap/>
            <w:vAlign w:val="bottom"/>
            <w:hideMark/>
          </w:tcPr>
          <w:p w14:paraId="1FEF43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904466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40C94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1A566B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48C29B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CB2C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A809B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 Total</w:t>
            </w:r>
          </w:p>
        </w:tc>
        <w:tc>
          <w:tcPr>
            <w:tcW w:w="2415" w:type="dxa"/>
            <w:tcBorders>
              <w:top w:val="nil"/>
              <w:left w:val="nil"/>
              <w:bottom w:val="single" w:sz="4" w:space="0" w:color="auto"/>
              <w:right w:val="single" w:sz="4" w:space="0" w:color="auto"/>
            </w:tcBorders>
            <w:shd w:val="clear" w:color="auto" w:fill="auto"/>
            <w:noWrap/>
            <w:vAlign w:val="bottom"/>
            <w:hideMark/>
          </w:tcPr>
          <w:p w14:paraId="52CC82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AB295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02FC63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3D459F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4FA6A8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29BA5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DF23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w:t>
            </w:r>
          </w:p>
        </w:tc>
        <w:tc>
          <w:tcPr>
            <w:tcW w:w="2415" w:type="dxa"/>
            <w:tcBorders>
              <w:top w:val="nil"/>
              <w:left w:val="nil"/>
              <w:bottom w:val="single" w:sz="4" w:space="0" w:color="auto"/>
              <w:right w:val="single" w:sz="4" w:space="0" w:color="auto"/>
            </w:tcBorders>
            <w:shd w:val="clear" w:color="auto" w:fill="auto"/>
            <w:noWrap/>
            <w:vAlign w:val="bottom"/>
            <w:hideMark/>
          </w:tcPr>
          <w:p w14:paraId="6A64BB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57B37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30A6D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223081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46F69CC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D536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8854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 Total</w:t>
            </w:r>
          </w:p>
        </w:tc>
        <w:tc>
          <w:tcPr>
            <w:tcW w:w="2415" w:type="dxa"/>
            <w:tcBorders>
              <w:top w:val="nil"/>
              <w:left w:val="nil"/>
              <w:bottom w:val="single" w:sz="4" w:space="0" w:color="auto"/>
              <w:right w:val="single" w:sz="4" w:space="0" w:color="auto"/>
            </w:tcBorders>
            <w:shd w:val="clear" w:color="auto" w:fill="auto"/>
            <w:noWrap/>
            <w:vAlign w:val="bottom"/>
            <w:hideMark/>
          </w:tcPr>
          <w:p w14:paraId="3C2C73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05AF8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CEA7A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A68F11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196251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E8934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E6795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w:t>
            </w:r>
          </w:p>
        </w:tc>
        <w:tc>
          <w:tcPr>
            <w:tcW w:w="2415" w:type="dxa"/>
            <w:tcBorders>
              <w:top w:val="nil"/>
              <w:left w:val="nil"/>
              <w:bottom w:val="single" w:sz="4" w:space="0" w:color="auto"/>
              <w:right w:val="single" w:sz="4" w:space="0" w:color="auto"/>
            </w:tcBorders>
            <w:shd w:val="clear" w:color="auto" w:fill="auto"/>
            <w:noWrap/>
            <w:vAlign w:val="bottom"/>
            <w:hideMark/>
          </w:tcPr>
          <w:p w14:paraId="46E93A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C845F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D4F4BF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623418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744966A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1AF5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573D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6D21C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5AA5BB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38D915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90D74D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29F0B96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F4E8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48CD3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 Total</w:t>
            </w:r>
          </w:p>
        </w:tc>
        <w:tc>
          <w:tcPr>
            <w:tcW w:w="2415" w:type="dxa"/>
            <w:tcBorders>
              <w:top w:val="nil"/>
              <w:left w:val="nil"/>
              <w:bottom w:val="single" w:sz="4" w:space="0" w:color="auto"/>
              <w:right w:val="single" w:sz="4" w:space="0" w:color="auto"/>
            </w:tcBorders>
            <w:shd w:val="clear" w:color="auto" w:fill="auto"/>
            <w:noWrap/>
            <w:vAlign w:val="bottom"/>
            <w:hideMark/>
          </w:tcPr>
          <w:p w14:paraId="399261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FC0A2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C34DA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2B8786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5D5B831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065D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3F7A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w:t>
            </w:r>
          </w:p>
        </w:tc>
        <w:tc>
          <w:tcPr>
            <w:tcW w:w="2415" w:type="dxa"/>
            <w:tcBorders>
              <w:top w:val="nil"/>
              <w:left w:val="nil"/>
              <w:bottom w:val="single" w:sz="4" w:space="0" w:color="auto"/>
              <w:right w:val="single" w:sz="4" w:space="0" w:color="auto"/>
            </w:tcBorders>
            <w:shd w:val="clear" w:color="auto" w:fill="auto"/>
            <w:noWrap/>
            <w:vAlign w:val="bottom"/>
            <w:hideMark/>
          </w:tcPr>
          <w:p w14:paraId="7C420A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CA7DF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F2AD82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9B26F1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A783E1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BFFD3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262F3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92D66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DC93D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C4101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4D2EA6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15B343C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F331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BEF55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 Total</w:t>
            </w:r>
          </w:p>
        </w:tc>
        <w:tc>
          <w:tcPr>
            <w:tcW w:w="2415" w:type="dxa"/>
            <w:tcBorders>
              <w:top w:val="nil"/>
              <w:left w:val="nil"/>
              <w:bottom w:val="single" w:sz="4" w:space="0" w:color="auto"/>
              <w:right w:val="single" w:sz="4" w:space="0" w:color="auto"/>
            </w:tcBorders>
            <w:shd w:val="clear" w:color="auto" w:fill="auto"/>
            <w:noWrap/>
            <w:vAlign w:val="bottom"/>
            <w:hideMark/>
          </w:tcPr>
          <w:p w14:paraId="2DD6A5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E86E8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89504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7E4202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2A784C6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3CE7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507937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w:t>
            </w:r>
          </w:p>
        </w:tc>
        <w:tc>
          <w:tcPr>
            <w:tcW w:w="2415" w:type="dxa"/>
            <w:tcBorders>
              <w:top w:val="nil"/>
              <w:left w:val="nil"/>
              <w:bottom w:val="single" w:sz="4" w:space="0" w:color="auto"/>
              <w:right w:val="single" w:sz="4" w:space="0" w:color="auto"/>
            </w:tcBorders>
            <w:shd w:val="clear" w:color="auto" w:fill="auto"/>
            <w:noWrap/>
            <w:vAlign w:val="bottom"/>
            <w:hideMark/>
          </w:tcPr>
          <w:p w14:paraId="555763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4A2E4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814BB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E7ADCD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189</w:t>
            </w:r>
          </w:p>
        </w:tc>
      </w:tr>
      <w:tr w:rsidR="00972DEB" w:rsidRPr="00DF7D4F" w14:paraId="2A6808F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8BD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2211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A11CA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7917E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3AD74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057266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151</w:t>
            </w:r>
          </w:p>
        </w:tc>
      </w:tr>
      <w:tr w:rsidR="00972DEB" w:rsidRPr="00DF7D4F" w14:paraId="35D2DAF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2DC32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AA39C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 Total</w:t>
            </w:r>
          </w:p>
        </w:tc>
        <w:tc>
          <w:tcPr>
            <w:tcW w:w="2415" w:type="dxa"/>
            <w:tcBorders>
              <w:top w:val="nil"/>
              <w:left w:val="nil"/>
              <w:bottom w:val="single" w:sz="4" w:space="0" w:color="auto"/>
              <w:right w:val="single" w:sz="4" w:space="0" w:color="auto"/>
            </w:tcBorders>
            <w:shd w:val="clear" w:color="auto" w:fill="auto"/>
            <w:noWrap/>
            <w:vAlign w:val="bottom"/>
            <w:hideMark/>
          </w:tcPr>
          <w:p w14:paraId="11B61B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25680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B873C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E20A7D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340</w:t>
            </w:r>
          </w:p>
        </w:tc>
      </w:tr>
      <w:tr w:rsidR="00972DEB" w:rsidRPr="00DF7D4F" w14:paraId="0FDD42C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26E7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0910AA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Libya</w:t>
            </w:r>
          </w:p>
        </w:tc>
        <w:tc>
          <w:tcPr>
            <w:tcW w:w="2415" w:type="dxa"/>
            <w:tcBorders>
              <w:top w:val="nil"/>
              <w:left w:val="nil"/>
              <w:bottom w:val="single" w:sz="4" w:space="0" w:color="auto"/>
              <w:right w:val="single" w:sz="4" w:space="0" w:color="auto"/>
            </w:tcBorders>
            <w:shd w:val="clear" w:color="auto" w:fill="auto"/>
            <w:noWrap/>
            <w:vAlign w:val="bottom"/>
            <w:hideMark/>
          </w:tcPr>
          <w:p w14:paraId="075218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3907D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924A4F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DDA042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B2C2DC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5694A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9150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BB952A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FA486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5BBED9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597C9F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BEF002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E5CA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A485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Libya Total</w:t>
            </w:r>
          </w:p>
        </w:tc>
        <w:tc>
          <w:tcPr>
            <w:tcW w:w="2415" w:type="dxa"/>
            <w:tcBorders>
              <w:top w:val="nil"/>
              <w:left w:val="nil"/>
              <w:bottom w:val="single" w:sz="4" w:space="0" w:color="auto"/>
              <w:right w:val="single" w:sz="4" w:space="0" w:color="auto"/>
            </w:tcBorders>
            <w:shd w:val="clear" w:color="auto" w:fill="auto"/>
            <w:noWrap/>
            <w:vAlign w:val="bottom"/>
            <w:hideMark/>
          </w:tcPr>
          <w:p w14:paraId="4CAB440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15DAC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1AA54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E6E639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F7BAE7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E6AF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DE93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Mexico</w:t>
            </w:r>
          </w:p>
        </w:tc>
        <w:tc>
          <w:tcPr>
            <w:tcW w:w="2415" w:type="dxa"/>
            <w:tcBorders>
              <w:top w:val="nil"/>
              <w:left w:val="nil"/>
              <w:bottom w:val="single" w:sz="4" w:space="0" w:color="auto"/>
              <w:right w:val="single" w:sz="4" w:space="0" w:color="auto"/>
            </w:tcBorders>
            <w:shd w:val="clear" w:color="auto" w:fill="auto"/>
            <w:noWrap/>
            <w:vAlign w:val="bottom"/>
            <w:hideMark/>
          </w:tcPr>
          <w:p w14:paraId="6BC4E0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AF433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557DB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68BE27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6676E5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E1172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440DED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Mexico Total</w:t>
            </w:r>
          </w:p>
        </w:tc>
        <w:tc>
          <w:tcPr>
            <w:tcW w:w="2415" w:type="dxa"/>
            <w:tcBorders>
              <w:top w:val="nil"/>
              <w:left w:val="nil"/>
              <w:bottom w:val="single" w:sz="4" w:space="0" w:color="auto"/>
              <w:right w:val="single" w:sz="4" w:space="0" w:color="auto"/>
            </w:tcBorders>
            <w:shd w:val="clear" w:color="auto" w:fill="auto"/>
            <w:noWrap/>
            <w:vAlign w:val="bottom"/>
            <w:hideMark/>
          </w:tcPr>
          <w:p w14:paraId="57B100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C7F0C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10B8AE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2DBD42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02F282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007E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2F879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w:t>
            </w:r>
          </w:p>
        </w:tc>
        <w:tc>
          <w:tcPr>
            <w:tcW w:w="2415" w:type="dxa"/>
            <w:tcBorders>
              <w:top w:val="nil"/>
              <w:left w:val="nil"/>
              <w:bottom w:val="single" w:sz="4" w:space="0" w:color="auto"/>
              <w:right w:val="single" w:sz="4" w:space="0" w:color="auto"/>
            </w:tcBorders>
            <w:shd w:val="clear" w:color="auto" w:fill="auto"/>
            <w:noWrap/>
            <w:vAlign w:val="bottom"/>
            <w:hideMark/>
          </w:tcPr>
          <w:p w14:paraId="21590C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03F44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622DA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22CEA8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E18468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3F6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A5E5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 Total</w:t>
            </w:r>
          </w:p>
        </w:tc>
        <w:tc>
          <w:tcPr>
            <w:tcW w:w="2415" w:type="dxa"/>
            <w:tcBorders>
              <w:top w:val="nil"/>
              <w:left w:val="nil"/>
              <w:bottom w:val="single" w:sz="4" w:space="0" w:color="auto"/>
              <w:right w:val="single" w:sz="4" w:space="0" w:color="auto"/>
            </w:tcBorders>
            <w:shd w:val="clear" w:color="auto" w:fill="auto"/>
            <w:noWrap/>
            <w:vAlign w:val="bottom"/>
            <w:hideMark/>
          </w:tcPr>
          <w:p w14:paraId="5964D1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BC615F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94444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AF2579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00FBAA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55913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B1AA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Unknown country</w:t>
            </w:r>
          </w:p>
        </w:tc>
        <w:tc>
          <w:tcPr>
            <w:tcW w:w="2415" w:type="dxa"/>
            <w:tcBorders>
              <w:top w:val="nil"/>
              <w:left w:val="nil"/>
              <w:bottom w:val="single" w:sz="4" w:space="0" w:color="auto"/>
              <w:right w:val="single" w:sz="4" w:space="0" w:color="auto"/>
            </w:tcBorders>
            <w:shd w:val="clear" w:color="auto" w:fill="auto"/>
            <w:noWrap/>
            <w:vAlign w:val="bottom"/>
            <w:hideMark/>
          </w:tcPr>
          <w:p w14:paraId="17F430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E05FC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6A509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45EB34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86A5E0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769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0B20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Unknown country Total</w:t>
            </w:r>
          </w:p>
        </w:tc>
        <w:tc>
          <w:tcPr>
            <w:tcW w:w="2415" w:type="dxa"/>
            <w:tcBorders>
              <w:top w:val="nil"/>
              <w:left w:val="nil"/>
              <w:bottom w:val="single" w:sz="4" w:space="0" w:color="auto"/>
              <w:right w:val="single" w:sz="4" w:space="0" w:color="auto"/>
            </w:tcBorders>
            <w:shd w:val="clear" w:color="auto" w:fill="auto"/>
            <w:noWrap/>
            <w:vAlign w:val="bottom"/>
            <w:hideMark/>
          </w:tcPr>
          <w:p w14:paraId="7BF7C0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A91AA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1391B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6D8DB8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130D09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A6DF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D1913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Pakistan</w:t>
            </w:r>
          </w:p>
        </w:tc>
        <w:tc>
          <w:tcPr>
            <w:tcW w:w="2415" w:type="dxa"/>
            <w:tcBorders>
              <w:top w:val="nil"/>
              <w:left w:val="nil"/>
              <w:bottom w:val="single" w:sz="4" w:space="0" w:color="auto"/>
              <w:right w:val="single" w:sz="4" w:space="0" w:color="auto"/>
            </w:tcBorders>
            <w:shd w:val="clear" w:color="auto" w:fill="auto"/>
            <w:noWrap/>
            <w:vAlign w:val="bottom"/>
            <w:hideMark/>
          </w:tcPr>
          <w:p w14:paraId="69BD02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303F4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9C010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843195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3327FE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BFE9F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5801E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F2FFE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F4F1D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924AF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F7268F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0EA3AA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61EA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7E8B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Pakistan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57C4E03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6DA0A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5CEC1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7ECC26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11F793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D958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2187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w:t>
            </w:r>
          </w:p>
        </w:tc>
        <w:tc>
          <w:tcPr>
            <w:tcW w:w="2415" w:type="dxa"/>
            <w:tcBorders>
              <w:top w:val="nil"/>
              <w:left w:val="nil"/>
              <w:bottom w:val="single" w:sz="4" w:space="0" w:color="auto"/>
              <w:right w:val="single" w:sz="4" w:space="0" w:color="auto"/>
            </w:tcBorders>
            <w:shd w:val="clear" w:color="auto" w:fill="auto"/>
            <w:noWrap/>
            <w:vAlign w:val="bottom"/>
            <w:hideMark/>
          </w:tcPr>
          <w:p w14:paraId="2E457A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A6F9B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6BF9E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031CA0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20</w:t>
            </w:r>
          </w:p>
        </w:tc>
      </w:tr>
      <w:tr w:rsidR="00972DEB" w:rsidRPr="00DF7D4F" w14:paraId="0B03EA0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79AE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A3608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5E5D4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D1F17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CCE9B9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D35261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13</w:t>
            </w:r>
          </w:p>
        </w:tc>
      </w:tr>
      <w:tr w:rsidR="00972DEB" w:rsidRPr="00DF7D4F" w14:paraId="2D228A3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369B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9E874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 Total</w:t>
            </w:r>
          </w:p>
        </w:tc>
        <w:tc>
          <w:tcPr>
            <w:tcW w:w="2415" w:type="dxa"/>
            <w:tcBorders>
              <w:top w:val="nil"/>
              <w:left w:val="nil"/>
              <w:bottom w:val="single" w:sz="4" w:space="0" w:color="auto"/>
              <w:right w:val="single" w:sz="4" w:space="0" w:color="auto"/>
            </w:tcBorders>
            <w:shd w:val="clear" w:color="auto" w:fill="auto"/>
            <w:noWrap/>
            <w:vAlign w:val="bottom"/>
            <w:hideMark/>
          </w:tcPr>
          <w:p w14:paraId="25D6E1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F8489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A8CEB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B3D639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33</w:t>
            </w:r>
          </w:p>
        </w:tc>
      </w:tr>
      <w:tr w:rsidR="00972DEB" w:rsidRPr="00DF7D4F" w14:paraId="6108D15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1C81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953D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w:t>
            </w:r>
          </w:p>
        </w:tc>
        <w:tc>
          <w:tcPr>
            <w:tcW w:w="2415" w:type="dxa"/>
            <w:tcBorders>
              <w:top w:val="nil"/>
              <w:left w:val="nil"/>
              <w:bottom w:val="single" w:sz="4" w:space="0" w:color="auto"/>
              <w:right w:val="single" w:sz="4" w:space="0" w:color="auto"/>
            </w:tcBorders>
            <w:shd w:val="clear" w:color="auto" w:fill="auto"/>
            <w:noWrap/>
            <w:vAlign w:val="bottom"/>
            <w:hideMark/>
          </w:tcPr>
          <w:p w14:paraId="4169CA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27D791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29B13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258BAF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93</w:t>
            </w:r>
          </w:p>
        </w:tc>
      </w:tr>
      <w:tr w:rsidR="00972DEB" w:rsidRPr="00DF7D4F" w14:paraId="22D1C4C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5316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0A057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246CD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13B57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C9B7C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40E474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66</w:t>
            </w:r>
          </w:p>
        </w:tc>
      </w:tr>
      <w:tr w:rsidR="00972DEB" w:rsidRPr="00DF7D4F" w14:paraId="65FB664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774A3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6792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 Total</w:t>
            </w:r>
          </w:p>
        </w:tc>
        <w:tc>
          <w:tcPr>
            <w:tcW w:w="2415" w:type="dxa"/>
            <w:tcBorders>
              <w:top w:val="nil"/>
              <w:left w:val="nil"/>
              <w:bottom w:val="single" w:sz="4" w:space="0" w:color="auto"/>
              <w:right w:val="single" w:sz="4" w:space="0" w:color="auto"/>
            </w:tcBorders>
            <w:shd w:val="clear" w:color="auto" w:fill="auto"/>
            <w:noWrap/>
            <w:vAlign w:val="bottom"/>
            <w:hideMark/>
          </w:tcPr>
          <w:p w14:paraId="537B56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DBBCB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8763A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AC0800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159</w:t>
            </w:r>
          </w:p>
        </w:tc>
      </w:tr>
      <w:tr w:rsidR="00972DEB" w:rsidRPr="00DF7D4F" w14:paraId="321FB16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8F89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5937B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Syrian Arab Republic</w:t>
            </w:r>
          </w:p>
        </w:tc>
        <w:tc>
          <w:tcPr>
            <w:tcW w:w="2415" w:type="dxa"/>
            <w:tcBorders>
              <w:top w:val="nil"/>
              <w:left w:val="nil"/>
              <w:bottom w:val="single" w:sz="4" w:space="0" w:color="auto"/>
              <w:right w:val="single" w:sz="4" w:space="0" w:color="auto"/>
            </w:tcBorders>
            <w:shd w:val="clear" w:color="auto" w:fill="auto"/>
            <w:noWrap/>
            <w:vAlign w:val="bottom"/>
            <w:hideMark/>
          </w:tcPr>
          <w:p w14:paraId="75F6F6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E5CAF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4BFD1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DD727D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0601C7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E692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C8AE0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6D222C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68CF5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8A7754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B49FC4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02B614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2FDD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14089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3EC9E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778F83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7B771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389FFE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659DDF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3F3C7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FF04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95520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1C0DB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EAA21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FD6968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D0C8D0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4F8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D510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Syrian Arab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3FEBFF1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BA56F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4A59F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0F25DF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07A5ACD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8BF2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4F277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w:t>
            </w:r>
          </w:p>
        </w:tc>
        <w:tc>
          <w:tcPr>
            <w:tcW w:w="2415" w:type="dxa"/>
            <w:tcBorders>
              <w:top w:val="nil"/>
              <w:left w:val="nil"/>
              <w:bottom w:val="single" w:sz="4" w:space="0" w:color="auto"/>
              <w:right w:val="single" w:sz="4" w:space="0" w:color="auto"/>
            </w:tcBorders>
            <w:shd w:val="clear" w:color="auto" w:fill="auto"/>
            <w:noWrap/>
            <w:vAlign w:val="bottom"/>
            <w:hideMark/>
          </w:tcPr>
          <w:p w14:paraId="64D33C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6B7D4E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5704E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07BC79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43</w:t>
            </w:r>
          </w:p>
        </w:tc>
      </w:tr>
      <w:tr w:rsidR="00972DEB" w:rsidRPr="00DF7D4F" w14:paraId="479EDD8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E4E0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C8040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F30A9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8ED70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7F2CC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8AD338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60</w:t>
            </w:r>
          </w:p>
        </w:tc>
      </w:tr>
      <w:tr w:rsidR="00972DEB" w:rsidRPr="00DF7D4F" w14:paraId="2C23E5E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A50D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0323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 Total</w:t>
            </w:r>
          </w:p>
        </w:tc>
        <w:tc>
          <w:tcPr>
            <w:tcW w:w="2415" w:type="dxa"/>
            <w:tcBorders>
              <w:top w:val="nil"/>
              <w:left w:val="nil"/>
              <w:bottom w:val="single" w:sz="4" w:space="0" w:color="auto"/>
              <w:right w:val="single" w:sz="4" w:space="0" w:color="auto"/>
            </w:tcBorders>
            <w:shd w:val="clear" w:color="auto" w:fill="auto"/>
            <w:noWrap/>
            <w:vAlign w:val="bottom"/>
            <w:hideMark/>
          </w:tcPr>
          <w:p w14:paraId="027748A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52A77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9352F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8637FA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103</w:t>
            </w:r>
          </w:p>
        </w:tc>
      </w:tr>
      <w:tr w:rsidR="00972DEB" w:rsidRPr="00DF7D4F" w14:paraId="49447D9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36D0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F880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w:t>
            </w:r>
          </w:p>
        </w:tc>
        <w:tc>
          <w:tcPr>
            <w:tcW w:w="2415" w:type="dxa"/>
            <w:tcBorders>
              <w:top w:val="nil"/>
              <w:left w:val="nil"/>
              <w:bottom w:val="single" w:sz="4" w:space="0" w:color="auto"/>
              <w:right w:val="single" w:sz="4" w:space="0" w:color="auto"/>
            </w:tcBorders>
            <w:shd w:val="clear" w:color="auto" w:fill="auto"/>
            <w:noWrap/>
            <w:vAlign w:val="bottom"/>
            <w:hideMark/>
          </w:tcPr>
          <w:p w14:paraId="7D6F98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D315F1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A19CE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B23035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758D9E9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9216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8037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FCC72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157E3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3C5A6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0937F7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D53CC1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0A07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BD9C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 Total</w:t>
            </w:r>
          </w:p>
        </w:tc>
        <w:tc>
          <w:tcPr>
            <w:tcW w:w="2415" w:type="dxa"/>
            <w:tcBorders>
              <w:top w:val="nil"/>
              <w:left w:val="nil"/>
              <w:bottom w:val="single" w:sz="4" w:space="0" w:color="auto"/>
              <w:right w:val="single" w:sz="4" w:space="0" w:color="auto"/>
            </w:tcBorders>
            <w:shd w:val="clear" w:color="auto" w:fill="auto"/>
            <w:noWrap/>
            <w:vAlign w:val="bottom"/>
            <w:hideMark/>
          </w:tcPr>
          <w:p w14:paraId="111E0A8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88680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B0D2A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3332D0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28B8FC3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C9B17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AA59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w:t>
            </w:r>
          </w:p>
        </w:tc>
        <w:tc>
          <w:tcPr>
            <w:tcW w:w="2415" w:type="dxa"/>
            <w:tcBorders>
              <w:top w:val="nil"/>
              <w:left w:val="nil"/>
              <w:bottom w:val="single" w:sz="4" w:space="0" w:color="auto"/>
              <w:right w:val="single" w:sz="4" w:space="0" w:color="auto"/>
            </w:tcBorders>
            <w:shd w:val="clear" w:color="auto" w:fill="auto"/>
            <w:noWrap/>
            <w:vAlign w:val="bottom"/>
            <w:hideMark/>
          </w:tcPr>
          <w:p w14:paraId="1832CF3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043BA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16824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34427D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13</w:t>
            </w:r>
          </w:p>
        </w:tc>
      </w:tr>
      <w:tr w:rsidR="00972DEB" w:rsidRPr="00DF7D4F" w14:paraId="41093DB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051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2CAF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B4FCD2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F7D8F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EF549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320166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14</w:t>
            </w:r>
          </w:p>
        </w:tc>
      </w:tr>
      <w:tr w:rsidR="00972DEB" w:rsidRPr="00DF7D4F" w14:paraId="4D02EBC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90B7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D4AC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5DA9A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6E71063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107FC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A6A59C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C39994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1C17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4B9E3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 Total</w:t>
            </w:r>
          </w:p>
        </w:tc>
        <w:tc>
          <w:tcPr>
            <w:tcW w:w="2415" w:type="dxa"/>
            <w:tcBorders>
              <w:top w:val="nil"/>
              <w:left w:val="nil"/>
              <w:bottom w:val="single" w:sz="4" w:space="0" w:color="auto"/>
              <w:right w:val="single" w:sz="4" w:space="0" w:color="auto"/>
            </w:tcBorders>
            <w:shd w:val="clear" w:color="auto" w:fill="auto"/>
            <w:noWrap/>
            <w:vAlign w:val="bottom"/>
            <w:hideMark/>
          </w:tcPr>
          <w:p w14:paraId="2A6975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AD271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653C8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73B625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28</w:t>
            </w:r>
          </w:p>
        </w:tc>
      </w:tr>
      <w:tr w:rsidR="00972DEB" w:rsidRPr="00DF7D4F" w14:paraId="1F4E4E2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9E6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C10F5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Uzbekistan</w:t>
            </w:r>
          </w:p>
        </w:tc>
        <w:tc>
          <w:tcPr>
            <w:tcW w:w="2415" w:type="dxa"/>
            <w:tcBorders>
              <w:top w:val="nil"/>
              <w:left w:val="nil"/>
              <w:bottom w:val="single" w:sz="4" w:space="0" w:color="auto"/>
              <w:right w:val="single" w:sz="4" w:space="0" w:color="auto"/>
            </w:tcBorders>
            <w:shd w:val="clear" w:color="auto" w:fill="auto"/>
            <w:noWrap/>
            <w:vAlign w:val="bottom"/>
            <w:hideMark/>
          </w:tcPr>
          <w:p w14:paraId="6F773EA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CAB34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F02719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BCDC01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647A6E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19F3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0ADEF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Uzbekistan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5BC1704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6FC32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417E3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38AFE3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2E4BE0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D9B4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BFC8C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Vietnam</w:t>
            </w:r>
          </w:p>
        </w:tc>
        <w:tc>
          <w:tcPr>
            <w:tcW w:w="2415" w:type="dxa"/>
            <w:tcBorders>
              <w:top w:val="nil"/>
              <w:left w:val="nil"/>
              <w:bottom w:val="single" w:sz="4" w:space="0" w:color="auto"/>
              <w:right w:val="single" w:sz="4" w:space="0" w:color="auto"/>
            </w:tcBorders>
            <w:shd w:val="clear" w:color="auto" w:fill="auto"/>
            <w:noWrap/>
            <w:vAlign w:val="bottom"/>
            <w:hideMark/>
          </w:tcPr>
          <w:p w14:paraId="029996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92BA5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A88DA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F27BF5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4EA1B3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5B06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B1F0F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Vietnam Total</w:t>
            </w:r>
          </w:p>
        </w:tc>
        <w:tc>
          <w:tcPr>
            <w:tcW w:w="2415" w:type="dxa"/>
            <w:tcBorders>
              <w:top w:val="nil"/>
              <w:left w:val="nil"/>
              <w:bottom w:val="single" w:sz="4" w:space="0" w:color="auto"/>
              <w:right w:val="single" w:sz="4" w:space="0" w:color="auto"/>
            </w:tcBorders>
            <w:shd w:val="clear" w:color="auto" w:fill="auto"/>
            <w:noWrap/>
            <w:vAlign w:val="bottom"/>
            <w:hideMark/>
          </w:tcPr>
          <w:p w14:paraId="01AC19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25A70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29FAE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2F17A3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C26C8F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316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27C5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w:t>
            </w:r>
          </w:p>
        </w:tc>
        <w:tc>
          <w:tcPr>
            <w:tcW w:w="2415" w:type="dxa"/>
            <w:tcBorders>
              <w:top w:val="nil"/>
              <w:left w:val="nil"/>
              <w:bottom w:val="single" w:sz="4" w:space="0" w:color="auto"/>
              <w:right w:val="single" w:sz="4" w:space="0" w:color="auto"/>
            </w:tcBorders>
            <w:shd w:val="clear" w:color="auto" w:fill="auto"/>
            <w:noWrap/>
            <w:vAlign w:val="bottom"/>
            <w:hideMark/>
          </w:tcPr>
          <w:p w14:paraId="7DCEB7F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E75AF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3C9FB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6CA5B8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6A7EC30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F7EA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6FD990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87D817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1DD82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9E776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FC2AD4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1CD32B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0DBB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E073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 Total</w:t>
            </w:r>
          </w:p>
        </w:tc>
        <w:tc>
          <w:tcPr>
            <w:tcW w:w="2415" w:type="dxa"/>
            <w:tcBorders>
              <w:top w:val="nil"/>
              <w:left w:val="nil"/>
              <w:bottom w:val="single" w:sz="4" w:space="0" w:color="auto"/>
              <w:right w:val="single" w:sz="4" w:space="0" w:color="auto"/>
            </w:tcBorders>
            <w:shd w:val="clear" w:color="auto" w:fill="auto"/>
            <w:noWrap/>
            <w:vAlign w:val="bottom"/>
            <w:hideMark/>
          </w:tcPr>
          <w:p w14:paraId="1EBFA5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94E2E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752FD5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5CDC36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w:t>
            </w:r>
          </w:p>
        </w:tc>
      </w:tr>
      <w:tr w:rsidR="00972DEB" w:rsidRPr="00DF7D4F" w14:paraId="26B1EA9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202F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5CF61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FD44A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E2C52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573CC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6806510" w14:textId="1BDB5F9A"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463</w:t>
            </w:r>
          </w:p>
        </w:tc>
      </w:tr>
      <w:tr w:rsidR="00972DEB" w:rsidRPr="00DF7D4F" w14:paraId="2A6C06A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8132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2017</w:t>
            </w:r>
          </w:p>
        </w:tc>
        <w:tc>
          <w:tcPr>
            <w:tcW w:w="0" w:type="auto"/>
            <w:tcBorders>
              <w:top w:val="nil"/>
              <w:left w:val="nil"/>
              <w:bottom w:val="single" w:sz="4" w:space="0" w:color="auto"/>
              <w:right w:val="single" w:sz="4" w:space="0" w:color="auto"/>
            </w:tcBorders>
            <w:shd w:val="clear" w:color="auto" w:fill="auto"/>
            <w:noWrap/>
            <w:vAlign w:val="bottom"/>
            <w:hideMark/>
          </w:tcPr>
          <w:p w14:paraId="018749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w:t>
            </w:r>
          </w:p>
        </w:tc>
        <w:tc>
          <w:tcPr>
            <w:tcW w:w="2415" w:type="dxa"/>
            <w:tcBorders>
              <w:top w:val="nil"/>
              <w:left w:val="nil"/>
              <w:bottom w:val="single" w:sz="4" w:space="0" w:color="auto"/>
              <w:right w:val="single" w:sz="4" w:space="0" w:color="auto"/>
            </w:tcBorders>
            <w:shd w:val="clear" w:color="auto" w:fill="auto"/>
            <w:noWrap/>
            <w:vAlign w:val="bottom"/>
            <w:hideMark/>
          </w:tcPr>
          <w:p w14:paraId="3E29067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6E8D3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CF943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1A5384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6AB041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491EB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92C6D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860A7B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F0F44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7CED86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5505A7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4F66C4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C881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C24BBB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 Total</w:t>
            </w:r>
          </w:p>
        </w:tc>
        <w:tc>
          <w:tcPr>
            <w:tcW w:w="2415" w:type="dxa"/>
            <w:tcBorders>
              <w:top w:val="nil"/>
              <w:left w:val="nil"/>
              <w:bottom w:val="single" w:sz="4" w:space="0" w:color="auto"/>
              <w:right w:val="single" w:sz="4" w:space="0" w:color="auto"/>
            </w:tcBorders>
            <w:shd w:val="clear" w:color="auto" w:fill="auto"/>
            <w:noWrap/>
            <w:vAlign w:val="bottom"/>
            <w:hideMark/>
          </w:tcPr>
          <w:p w14:paraId="484165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FD8C37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9CFB3C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030A35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0C2E39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A605A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333E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Azerbaijan</w:t>
            </w:r>
          </w:p>
        </w:tc>
        <w:tc>
          <w:tcPr>
            <w:tcW w:w="2415" w:type="dxa"/>
            <w:tcBorders>
              <w:top w:val="nil"/>
              <w:left w:val="nil"/>
              <w:bottom w:val="single" w:sz="4" w:space="0" w:color="auto"/>
              <w:right w:val="single" w:sz="4" w:space="0" w:color="auto"/>
            </w:tcBorders>
            <w:shd w:val="clear" w:color="auto" w:fill="auto"/>
            <w:noWrap/>
            <w:vAlign w:val="bottom"/>
            <w:hideMark/>
          </w:tcPr>
          <w:p w14:paraId="10FF9F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9A1093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1EBEC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2EC5D4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37036C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A171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8BDF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Azerbaijan Total</w:t>
            </w:r>
          </w:p>
        </w:tc>
        <w:tc>
          <w:tcPr>
            <w:tcW w:w="2415" w:type="dxa"/>
            <w:tcBorders>
              <w:top w:val="nil"/>
              <w:left w:val="nil"/>
              <w:bottom w:val="single" w:sz="4" w:space="0" w:color="auto"/>
              <w:right w:val="single" w:sz="4" w:space="0" w:color="auto"/>
            </w:tcBorders>
            <w:shd w:val="clear" w:color="auto" w:fill="auto"/>
            <w:noWrap/>
            <w:vAlign w:val="bottom"/>
            <w:hideMark/>
          </w:tcPr>
          <w:p w14:paraId="740E79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A44F5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28DFC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C2C882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4AC500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F25E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2948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w:t>
            </w:r>
          </w:p>
        </w:tc>
        <w:tc>
          <w:tcPr>
            <w:tcW w:w="2415" w:type="dxa"/>
            <w:tcBorders>
              <w:top w:val="nil"/>
              <w:left w:val="nil"/>
              <w:bottom w:val="single" w:sz="4" w:space="0" w:color="auto"/>
              <w:right w:val="single" w:sz="4" w:space="0" w:color="auto"/>
            </w:tcBorders>
            <w:shd w:val="clear" w:color="auto" w:fill="auto"/>
            <w:noWrap/>
            <w:vAlign w:val="bottom"/>
            <w:hideMark/>
          </w:tcPr>
          <w:p w14:paraId="55CD9B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BD366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7FDDC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1116DC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529</w:t>
            </w:r>
          </w:p>
        </w:tc>
      </w:tr>
      <w:tr w:rsidR="00972DEB" w:rsidRPr="00DF7D4F" w14:paraId="2231D7E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8782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94EE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A835E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CBA95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D050A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5712F5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493</w:t>
            </w:r>
          </w:p>
        </w:tc>
      </w:tr>
      <w:tr w:rsidR="00972DEB" w:rsidRPr="00DF7D4F" w14:paraId="770821B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379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AD672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 Total</w:t>
            </w:r>
          </w:p>
        </w:tc>
        <w:tc>
          <w:tcPr>
            <w:tcW w:w="2415" w:type="dxa"/>
            <w:tcBorders>
              <w:top w:val="nil"/>
              <w:left w:val="nil"/>
              <w:bottom w:val="single" w:sz="4" w:space="0" w:color="auto"/>
              <w:right w:val="single" w:sz="4" w:space="0" w:color="auto"/>
            </w:tcBorders>
            <w:shd w:val="clear" w:color="auto" w:fill="auto"/>
            <w:noWrap/>
            <w:vAlign w:val="bottom"/>
            <w:hideMark/>
          </w:tcPr>
          <w:p w14:paraId="400649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C3201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5637C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4AB3474" w14:textId="49EF635F"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022</w:t>
            </w:r>
          </w:p>
        </w:tc>
      </w:tr>
      <w:tr w:rsidR="00972DEB" w:rsidRPr="00DF7D4F" w14:paraId="450E780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01CE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6A7B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w:t>
            </w:r>
          </w:p>
        </w:tc>
        <w:tc>
          <w:tcPr>
            <w:tcW w:w="2415" w:type="dxa"/>
            <w:tcBorders>
              <w:top w:val="nil"/>
              <w:left w:val="nil"/>
              <w:bottom w:val="single" w:sz="4" w:space="0" w:color="auto"/>
              <w:right w:val="single" w:sz="4" w:space="0" w:color="auto"/>
            </w:tcBorders>
            <w:shd w:val="clear" w:color="auto" w:fill="auto"/>
            <w:noWrap/>
            <w:vAlign w:val="bottom"/>
            <w:hideMark/>
          </w:tcPr>
          <w:p w14:paraId="6E1108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E6E2AF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37437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C82128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2898A9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1F5EF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8BDD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5BBD1A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165FE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0E36B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F906BE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F84C99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958E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199FB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 Total</w:t>
            </w:r>
          </w:p>
        </w:tc>
        <w:tc>
          <w:tcPr>
            <w:tcW w:w="2415" w:type="dxa"/>
            <w:tcBorders>
              <w:top w:val="nil"/>
              <w:left w:val="nil"/>
              <w:bottom w:val="single" w:sz="4" w:space="0" w:color="auto"/>
              <w:right w:val="single" w:sz="4" w:space="0" w:color="auto"/>
            </w:tcBorders>
            <w:shd w:val="clear" w:color="auto" w:fill="auto"/>
            <w:noWrap/>
            <w:vAlign w:val="bottom"/>
            <w:hideMark/>
          </w:tcPr>
          <w:p w14:paraId="2B61E8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61781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EC139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5CCDE9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34E252A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63A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7BF8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w:t>
            </w:r>
          </w:p>
        </w:tc>
        <w:tc>
          <w:tcPr>
            <w:tcW w:w="2415" w:type="dxa"/>
            <w:tcBorders>
              <w:top w:val="nil"/>
              <w:left w:val="nil"/>
              <w:bottom w:val="single" w:sz="4" w:space="0" w:color="auto"/>
              <w:right w:val="single" w:sz="4" w:space="0" w:color="auto"/>
            </w:tcBorders>
            <w:shd w:val="clear" w:color="auto" w:fill="auto"/>
            <w:noWrap/>
            <w:vAlign w:val="bottom"/>
            <w:hideMark/>
          </w:tcPr>
          <w:p w14:paraId="41ED18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FC2DF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20E08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F78B5C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2932D5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8AD0A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D74532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2A755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88F1C3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539B3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1A85A0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5B7C69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3F382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5ADA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 Total</w:t>
            </w:r>
          </w:p>
        </w:tc>
        <w:tc>
          <w:tcPr>
            <w:tcW w:w="2415" w:type="dxa"/>
            <w:tcBorders>
              <w:top w:val="nil"/>
              <w:left w:val="nil"/>
              <w:bottom w:val="single" w:sz="4" w:space="0" w:color="auto"/>
              <w:right w:val="single" w:sz="4" w:space="0" w:color="auto"/>
            </w:tcBorders>
            <w:shd w:val="clear" w:color="auto" w:fill="auto"/>
            <w:noWrap/>
            <w:vAlign w:val="bottom"/>
            <w:hideMark/>
          </w:tcPr>
          <w:p w14:paraId="077B98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B9A9E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5B691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801BCE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6999A74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49D0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C2CDA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w:t>
            </w:r>
          </w:p>
        </w:tc>
        <w:tc>
          <w:tcPr>
            <w:tcW w:w="2415" w:type="dxa"/>
            <w:tcBorders>
              <w:top w:val="nil"/>
              <w:left w:val="nil"/>
              <w:bottom w:val="single" w:sz="4" w:space="0" w:color="auto"/>
              <w:right w:val="single" w:sz="4" w:space="0" w:color="auto"/>
            </w:tcBorders>
            <w:shd w:val="clear" w:color="auto" w:fill="auto"/>
            <w:noWrap/>
            <w:vAlign w:val="bottom"/>
            <w:hideMark/>
          </w:tcPr>
          <w:p w14:paraId="145801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F347A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B428AB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2D17C4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F55B36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B42A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8CAE3A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6A8BF5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667504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47FAE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14E992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56AE8B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D028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A1F6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State of Palestine</w:t>
            </w:r>
          </w:p>
        </w:tc>
        <w:tc>
          <w:tcPr>
            <w:tcW w:w="2415" w:type="dxa"/>
            <w:tcBorders>
              <w:top w:val="nil"/>
              <w:left w:val="nil"/>
              <w:bottom w:val="single" w:sz="4" w:space="0" w:color="auto"/>
              <w:right w:val="single" w:sz="4" w:space="0" w:color="auto"/>
            </w:tcBorders>
            <w:shd w:val="clear" w:color="auto" w:fill="auto"/>
            <w:noWrap/>
            <w:vAlign w:val="bottom"/>
            <w:hideMark/>
          </w:tcPr>
          <w:p w14:paraId="3972CB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3F209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76A3B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16D9E9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ED4384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6F96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F1095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9FFB9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22810E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C10BF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991862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788AA5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8082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2C2E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0FCA0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6999C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E1FCA7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4A6369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4C9C264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FB14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5B11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State of Palestine Total</w:t>
            </w:r>
          </w:p>
        </w:tc>
        <w:tc>
          <w:tcPr>
            <w:tcW w:w="2415" w:type="dxa"/>
            <w:tcBorders>
              <w:top w:val="nil"/>
              <w:left w:val="nil"/>
              <w:bottom w:val="single" w:sz="4" w:space="0" w:color="auto"/>
              <w:right w:val="single" w:sz="4" w:space="0" w:color="auto"/>
            </w:tcBorders>
            <w:shd w:val="clear" w:color="auto" w:fill="auto"/>
            <w:noWrap/>
            <w:vAlign w:val="bottom"/>
            <w:hideMark/>
          </w:tcPr>
          <w:p w14:paraId="5FC24C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BF9DF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BFF909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65B6E1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2D7E4A7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7540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2B8B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Egypt</w:t>
            </w:r>
          </w:p>
        </w:tc>
        <w:tc>
          <w:tcPr>
            <w:tcW w:w="2415" w:type="dxa"/>
            <w:tcBorders>
              <w:top w:val="nil"/>
              <w:left w:val="nil"/>
              <w:bottom w:val="single" w:sz="4" w:space="0" w:color="auto"/>
              <w:right w:val="single" w:sz="4" w:space="0" w:color="auto"/>
            </w:tcBorders>
            <w:shd w:val="clear" w:color="auto" w:fill="auto"/>
            <w:noWrap/>
            <w:vAlign w:val="bottom"/>
            <w:hideMark/>
          </w:tcPr>
          <w:p w14:paraId="3F8C3F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27856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DA484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B7BF54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8DCDD8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FA7E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4DDAA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Egypt Total</w:t>
            </w:r>
          </w:p>
        </w:tc>
        <w:tc>
          <w:tcPr>
            <w:tcW w:w="2415" w:type="dxa"/>
            <w:tcBorders>
              <w:top w:val="nil"/>
              <w:left w:val="nil"/>
              <w:bottom w:val="single" w:sz="4" w:space="0" w:color="auto"/>
              <w:right w:val="single" w:sz="4" w:space="0" w:color="auto"/>
            </w:tcBorders>
            <w:shd w:val="clear" w:color="auto" w:fill="auto"/>
            <w:noWrap/>
            <w:vAlign w:val="bottom"/>
            <w:hideMark/>
          </w:tcPr>
          <w:p w14:paraId="46E96C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3EC2A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62C0A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29BAA3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771304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2BB2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367E6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Guinea-Bissau</w:t>
            </w:r>
          </w:p>
        </w:tc>
        <w:tc>
          <w:tcPr>
            <w:tcW w:w="2415" w:type="dxa"/>
            <w:tcBorders>
              <w:top w:val="nil"/>
              <w:left w:val="nil"/>
              <w:bottom w:val="single" w:sz="4" w:space="0" w:color="auto"/>
              <w:right w:val="single" w:sz="4" w:space="0" w:color="auto"/>
            </w:tcBorders>
            <w:shd w:val="clear" w:color="auto" w:fill="auto"/>
            <w:noWrap/>
            <w:vAlign w:val="bottom"/>
            <w:hideMark/>
          </w:tcPr>
          <w:p w14:paraId="2411B2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5EBC5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103AE3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53F461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325706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5616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978B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Guinea Bissau Total</w:t>
            </w:r>
          </w:p>
        </w:tc>
        <w:tc>
          <w:tcPr>
            <w:tcW w:w="2415" w:type="dxa"/>
            <w:tcBorders>
              <w:top w:val="nil"/>
              <w:left w:val="nil"/>
              <w:bottom w:val="single" w:sz="4" w:space="0" w:color="auto"/>
              <w:right w:val="single" w:sz="4" w:space="0" w:color="auto"/>
            </w:tcBorders>
            <w:shd w:val="clear" w:color="auto" w:fill="auto"/>
            <w:noWrap/>
            <w:vAlign w:val="bottom"/>
            <w:hideMark/>
          </w:tcPr>
          <w:p w14:paraId="19DBAE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BB44D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EFCF1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8D6CA8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C9CA5E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559F3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5C906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w:t>
            </w:r>
          </w:p>
        </w:tc>
        <w:tc>
          <w:tcPr>
            <w:tcW w:w="2415" w:type="dxa"/>
            <w:tcBorders>
              <w:top w:val="nil"/>
              <w:left w:val="nil"/>
              <w:bottom w:val="single" w:sz="4" w:space="0" w:color="auto"/>
              <w:right w:val="single" w:sz="4" w:space="0" w:color="auto"/>
            </w:tcBorders>
            <w:shd w:val="clear" w:color="auto" w:fill="auto"/>
            <w:noWrap/>
            <w:vAlign w:val="bottom"/>
            <w:hideMark/>
          </w:tcPr>
          <w:p w14:paraId="2BFBCB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5AC16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5DB22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2B609A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F20070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957A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17B8E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 Total</w:t>
            </w:r>
          </w:p>
        </w:tc>
        <w:tc>
          <w:tcPr>
            <w:tcW w:w="2415" w:type="dxa"/>
            <w:tcBorders>
              <w:top w:val="nil"/>
              <w:left w:val="nil"/>
              <w:bottom w:val="single" w:sz="4" w:space="0" w:color="auto"/>
              <w:right w:val="single" w:sz="4" w:space="0" w:color="auto"/>
            </w:tcBorders>
            <w:shd w:val="clear" w:color="auto" w:fill="auto"/>
            <w:noWrap/>
            <w:vAlign w:val="bottom"/>
            <w:hideMark/>
          </w:tcPr>
          <w:p w14:paraId="5C08FD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FFE86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27810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3250AE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536498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BA59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07978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Iraq</w:t>
            </w:r>
          </w:p>
        </w:tc>
        <w:tc>
          <w:tcPr>
            <w:tcW w:w="2415" w:type="dxa"/>
            <w:tcBorders>
              <w:top w:val="nil"/>
              <w:left w:val="nil"/>
              <w:bottom w:val="single" w:sz="4" w:space="0" w:color="auto"/>
              <w:right w:val="single" w:sz="4" w:space="0" w:color="auto"/>
            </w:tcBorders>
            <w:shd w:val="clear" w:color="auto" w:fill="auto"/>
            <w:noWrap/>
            <w:vAlign w:val="bottom"/>
            <w:hideMark/>
          </w:tcPr>
          <w:p w14:paraId="504CF9B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341411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0FCEF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269859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169754E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B049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FF8EB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6121B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FC103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AB8CD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EA7634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84DE3F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A12D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4D5DE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Iraq Total</w:t>
            </w:r>
          </w:p>
        </w:tc>
        <w:tc>
          <w:tcPr>
            <w:tcW w:w="2415" w:type="dxa"/>
            <w:tcBorders>
              <w:top w:val="nil"/>
              <w:left w:val="nil"/>
              <w:bottom w:val="single" w:sz="4" w:space="0" w:color="auto"/>
              <w:right w:val="single" w:sz="4" w:space="0" w:color="auto"/>
            </w:tcBorders>
            <w:shd w:val="clear" w:color="auto" w:fill="auto"/>
            <w:noWrap/>
            <w:vAlign w:val="bottom"/>
            <w:hideMark/>
          </w:tcPr>
          <w:p w14:paraId="231908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25A2C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8574E4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861BAF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05FBA56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2FD6A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4A56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w:t>
            </w:r>
          </w:p>
        </w:tc>
        <w:tc>
          <w:tcPr>
            <w:tcW w:w="2415" w:type="dxa"/>
            <w:tcBorders>
              <w:top w:val="nil"/>
              <w:left w:val="nil"/>
              <w:bottom w:val="single" w:sz="4" w:space="0" w:color="auto"/>
              <w:right w:val="single" w:sz="4" w:space="0" w:color="auto"/>
            </w:tcBorders>
            <w:shd w:val="clear" w:color="auto" w:fill="auto"/>
            <w:noWrap/>
            <w:vAlign w:val="bottom"/>
            <w:hideMark/>
          </w:tcPr>
          <w:p w14:paraId="63D9CF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607923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B80644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792CE2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98BBD8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0453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0BF5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34D9432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DF0EEF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F0CCA2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8B52CF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6BCE47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1BE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51E71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Israel</w:t>
            </w:r>
          </w:p>
        </w:tc>
        <w:tc>
          <w:tcPr>
            <w:tcW w:w="2415" w:type="dxa"/>
            <w:tcBorders>
              <w:top w:val="nil"/>
              <w:left w:val="nil"/>
              <w:bottom w:val="single" w:sz="4" w:space="0" w:color="auto"/>
              <w:right w:val="single" w:sz="4" w:space="0" w:color="auto"/>
            </w:tcBorders>
            <w:shd w:val="clear" w:color="auto" w:fill="auto"/>
            <w:noWrap/>
            <w:vAlign w:val="bottom"/>
            <w:hideMark/>
          </w:tcPr>
          <w:p w14:paraId="4C0494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6B8DD6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D11A2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8963D5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BBCCA1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56E3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AB2FF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FF3C2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575C2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1B6AD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836DCA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CF04FB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A0B3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09D6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Israel Total</w:t>
            </w:r>
          </w:p>
        </w:tc>
        <w:tc>
          <w:tcPr>
            <w:tcW w:w="2415" w:type="dxa"/>
            <w:tcBorders>
              <w:top w:val="nil"/>
              <w:left w:val="nil"/>
              <w:bottom w:val="single" w:sz="4" w:space="0" w:color="auto"/>
              <w:right w:val="single" w:sz="4" w:space="0" w:color="auto"/>
            </w:tcBorders>
            <w:shd w:val="clear" w:color="auto" w:fill="auto"/>
            <w:noWrap/>
            <w:vAlign w:val="bottom"/>
            <w:hideMark/>
          </w:tcPr>
          <w:p w14:paraId="7887F8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34D7B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E882C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92C8B7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035EF5E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3006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F6C20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w:t>
            </w:r>
          </w:p>
        </w:tc>
        <w:tc>
          <w:tcPr>
            <w:tcW w:w="2415" w:type="dxa"/>
            <w:tcBorders>
              <w:top w:val="nil"/>
              <w:left w:val="nil"/>
              <w:bottom w:val="single" w:sz="4" w:space="0" w:color="auto"/>
              <w:right w:val="single" w:sz="4" w:space="0" w:color="auto"/>
            </w:tcBorders>
            <w:shd w:val="clear" w:color="auto" w:fill="auto"/>
            <w:noWrap/>
            <w:vAlign w:val="bottom"/>
            <w:hideMark/>
          </w:tcPr>
          <w:p w14:paraId="722061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F56921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72EF7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FE4B0C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70DE480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0C3B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46A6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66C95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E9FA0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CE569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81D234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D1E518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7D54F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30375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 Total</w:t>
            </w:r>
          </w:p>
        </w:tc>
        <w:tc>
          <w:tcPr>
            <w:tcW w:w="2415" w:type="dxa"/>
            <w:tcBorders>
              <w:top w:val="nil"/>
              <w:left w:val="nil"/>
              <w:bottom w:val="single" w:sz="4" w:space="0" w:color="auto"/>
              <w:right w:val="single" w:sz="4" w:space="0" w:color="auto"/>
            </w:tcBorders>
            <w:shd w:val="clear" w:color="auto" w:fill="auto"/>
            <w:noWrap/>
            <w:vAlign w:val="bottom"/>
            <w:hideMark/>
          </w:tcPr>
          <w:p w14:paraId="35C872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5DAAD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1454C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A92644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290BE1B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2AC8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64D2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Cameroon</w:t>
            </w:r>
          </w:p>
        </w:tc>
        <w:tc>
          <w:tcPr>
            <w:tcW w:w="2415" w:type="dxa"/>
            <w:tcBorders>
              <w:top w:val="nil"/>
              <w:left w:val="nil"/>
              <w:bottom w:val="single" w:sz="4" w:space="0" w:color="auto"/>
              <w:right w:val="single" w:sz="4" w:space="0" w:color="auto"/>
            </w:tcBorders>
            <w:shd w:val="clear" w:color="auto" w:fill="auto"/>
            <w:noWrap/>
            <w:vAlign w:val="bottom"/>
            <w:hideMark/>
          </w:tcPr>
          <w:p w14:paraId="01E9AD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CC0B4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7E621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2977FB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7C69E8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DF90A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66BC7E8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Cameroon Total</w:t>
            </w:r>
          </w:p>
        </w:tc>
        <w:tc>
          <w:tcPr>
            <w:tcW w:w="2415" w:type="dxa"/>
            <w:tcBorders>
              <w:top w:val="nil"/>
              <w:left w:val="nil"/>
              <w:bottom w:val="single" w:sz="4" w:space="0" w:color="auto"/>
              <w:right w:val="single" w:sz="4" w:space="0" w:color="auto"/>
            </w:tcBorders>
            <w:shd w:val="clear" w:color="auto" w:fill="auto"/>
            <w:noWrap/>
            <w:vAlign w:val="bottom"/>
            <w:hideMark/>
          </w:tcPr>
          <w:p w14:paraId="684FD0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8ED3A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FEEAC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25F297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C7E721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BDB6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E0001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w:t>
            </w:r>
          </w:p>
        </w:tc>
        <w:tc>
          <w:tcPr>
            <w:tcW w:w="2415" w:type="dxa"/>
            <w:tcBorders>
              <w:top w:val="nil"/>
              <w:left w:val="nil"/>
              <w:bottom w:val="single" w:sz="4" w:space="0" w:color="auto"/>
              <w:right w:val="single" w:sz="4" w:space="0" w:color="auto"/>
            </w:tcBorders>
            <w:shd w:val="clear" w:color="auto" w:fill="auto"/>
            <w:noWrap/>
            <w:vAlign w:val="bottom"/>
            <w:hideMark/>
          </w:tcPr>
          <w:p w14:paraId="414E0C5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A3C37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318D8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B3933A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2CB95E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ECBF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A7924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467C91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C99E8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77451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4718A1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04351E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42C1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FE36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 Total</w:t>
            </w:r>
          </w:p>
        </w:tc>
        <w:tc>
          <w:tcPr>
            <w:tcW w:w="2415" w:type="dxa"/>
            <w:tcBorders>
              <w:top w:val="nil"/>
              <w:left w:val="nil"/>
              <w:bottom w:val="single" w:sz="4" w:space="0" w:color="auto"/>
              <w:right w:val="single" w:sz="4" w:space="0" w:color="auto"/>
            </w:tcBorders>
            <w:shd w:val="clear" w:color="auto" w:fill="auto"/>
            <w:noWrap/>
            <w:vAlign w:val="bottom"/>
            <w:hideMark/>
          </w:tcPr>
          <w:p w14:paraId="71717E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A0024F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2969F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77B4CE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AB92BB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A9E6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DEA95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w:t>
            </w:r>
          </w:p>
        </w:tc>
        <w:tc>
          <w:tcPr>
            <w:tcW w:w="2415" w:type="dxa"/>
            <w:tcBorders>
              <w:top w:val="nil"/>
              <w:left w:val="nil"/>
              <w:bottom w:val="single" w:sz="4" w:space="0" w:color="auto"/>
              <w:right w:val="single" w:sz="4" w:space="0" w:color="auto"/>
            </w:tcBorders>
            <w:shd w:val="clear" w:color="auto" w:fill="auto"/>
            <w:noWrap/>
            <w:vAlign w:val="bottom"/>
            <w:hideMark/>
          </w:tcPr>
          <w:p w14:paraId="6B876B5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52D96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1006C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84C85E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13EE0DA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CEA6B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DEA8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EF4FC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78939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678C7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29B894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9C1120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8ECDF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8007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 Total</w:t>
            </w:r>
          </w:p>
        </w:tc>
        <w:tc>
          <w:tcPr>
            <w:tcW w:w="2415" w:type="dxa"/>
            <w:tcBorders>
              <w:top w:val="nil"/>
              <w:left w:val="nil"/>
              <w:bottom w:val="single" w:sz="4" w:space="0" w:color="auto"/>
              <w:right w:val="single" w:sz="4" w:space="0" w:color="auto"/>
            </w:tcBorders>
            <w:shd w:val="clear" w:color="auto" w:fill="auto"/>
            <w:noWrap/>
            <w:vAlign w:val="bottom"/>
            <w:hideMark/>
          </w:tcPr>
          <w:p w14:paraId="45A7996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9B519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38FD62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0167CD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308FF5E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DEB93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7567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Kenya</w:t>
            </w:r>
          </w:p>
        </w:tc>
        <w:tc>
          <w:tcPr>
            <w:tcW w:w="2415" w:type="dxa"/>
            <w:tcBorders>
              <w:top w:val="nil"/>
              <w:left w:val="nil"/>
              <w:bottom w:val="single" w:sz="4" w:space="0" w:color="auto"/>
              <w:right w:val="single" w:sz="4" w:space="0" w:color="auto"/>
            </w:tcBorders>
            <w:shd w:val="clear" w:color="auto" w:fill="auto"/>
            <w:noWrap/>
            <w:vAlign w:val="bottom"/>
            <w:hideMark/>
          </w:tcPr>
          <w:p w14:paraId="500E7E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70D03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940F2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BA1283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33F1A0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D8B2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3BF2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Kenya Total</w:t>
            </w:r>
          </w:p>
        </w:tc>
        <w:tc>
          <w:tcPr>
            <w:tcW w:w="2415" w:type="dxa"/>
            <w:tcBorders>
              <w:top w:val="nil"/>
              <w:left w:val="nil"/>
              <w:bottom w:val="single" w:sz="4" w:space="0" w:color="auto"/>
              <w:right w:val="single" w:sz="4" w:space="0" w:color="auto"/>
            </w:tcBorders>
            <w:shd w:val="clear" w:color="auto" w:fill="auto"/>
            <w:noWrap/>
            <w:vAlign w:val="bottom"/>
            <w:hideMark/>
          </w:tcPr>
          <w:p w14:paraId="1FDBDE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1003E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16162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010E57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F5F177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D69A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DF87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w:t>
            </w:r>
          </w:p>
        </w:tc>
        <w:tc>
          <w:tcPr>
            <w:tcW w:w="2415" w:type="dxa"/>
            <w:tcBorders>
              <w:top w:val="nil"/>
              <w:left w:val="nil"/>
              <w:bottom w:val="single" w:sz="4" w:space="0" w:color="auto"/>
              <w:right w:val="single" w:sz="4" w:space="0" w:color="auto"/>
            </w:tcBorders>
            <w:shd w:val="clear" w:color="auto" w:fill="auto"/>
            <w:noWrap/>
            <w:vAlign w:val="bottom"/>
            <w:hideMark/>
          </w:tcPr>
          <w:p w14:paraId="4770BB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AC46F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CF3D8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1C0E00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w:t>
            </w:r>
          </w:p>
        </w:tc>
      </w:tr>
      <w:tr w:rsidR="00972DEB" w:rsidRPr="00DF7D4F" w14:paraId="4A24579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14803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883A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C300C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A5F8D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ECC7A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57CA71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w:t>
            </w:r>
          </w:p>
        </w:tc>
      </w:tr>
      <w:tr w:rsidR="00972DEB" w:rsidRPr="00DF7D4F" w14:paraId="4C7BDAE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40CA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AFA0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 Total</w:t>
            </w:r>
          </w:p>
        </w:tc>
        <w:tc>
          <w:tcPr>
            <w:tcW w:w="2415" w:type="dxa"/>
            <w:tcBorders>
              <w:top w:val="nil"/>
              <w:left w:val="nil"/>
              <w:bottom w:val="single" w:sz="4" w:space="0" w:color="auto"/>
              <w:right w:val="single" w:sz="4" w:space="0" w:color="auto"/>
            </w:tcBorders>
            <w:shd w:val="clear" w:color="auto" w:fill="auto"/>
            <w:noWrap/>
            <w:vAlign w:val="bottom"/>
            <w:hideMark/>
          </w:tcPr>
          <w:p w14:paraId="23B35D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3082D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BB52D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0AB08C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18</w:t>
            </w:r>
          </w:p>
        </w:tc>
      </w:tr>
      <w:tr w:rsidR="00972DEB" w:rsidRPr="00DF7D4F" w14:paraId="33CA520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89EDB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7173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Colombia</w:t>
            </w:r>
          </w:p>
        </w:tc>
        <w:tc>
          <w:tcPr>
            <w:tcW w:w="2415" w:type="dxa"/>
            <w:tcBorders>
              <w:top w:val="nil"/>
              <w:left w:val="nil"/>
              <w:bottom w:val="single" w:sz="4" w:space="0" w:color="auto"/>
              <w:right w:val="single" w:sz="4" w:space="0" w:color="auto"/>
            </w:tcBorders>
            <w:shd w:val="clear" w:color="auto" w:fill="auto"/>
            <w:noWrap/>
            <w:vAlign w:val="bottom"/>
            <w:hideMark/>
          </w:tcPr>
          <w:p w14:paraId="7F763B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5C344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F1FFF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9A681B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67AC2E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A5B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5B89A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Colombia Total</w:t>
            </w:r>
          </w:p>
        </w:tc>
        <w:tc>
          <w:tcPr>
            <w:tcW w:w="2415" w:type="dxa"/>
            <w:tcBorders>
              <w:top w:val="nil"/>
              <w:left w:val="nil"/>
              <w:bottom w:val="single" w:sz="4" w:space="0" w:color="auto"/>
              <w:right w:val="single" w:sz="4" w:space="0" w:color="auto"/>
            </w:tcBorders>
            <w:shd w:val="clear" w:color="auto" w:fill="auto"/>
            <w:noWrap/>
            <w:vAlign w:val="bottom"/>
            <w:hideMark/>
          </w:tcPr>
          <w:p w14:paraId="05BBF5E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6D46D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E67EA3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391ABD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D5E753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9409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4367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Korea</w:t>
            </w:r>
          </w:p>
        </w:tc>
        <w:tc>
          <w:tcPr>
            <w:tcW w:w="2415" w:type="dxa"/>
            <w:tcBorders>
              <w:top w:val="nil"/>
              <w:left w:val="nil"/>
              <w:bottom w:val="single" w:sz="4" w:space="0" w:color="auto"/>
              <w:right w:val="single" w:sz="4" w:space="0" w:color="auto"/>
            </w:tcBorders>
            <w:shd w:val="clear" w:color="auto" w:fill="auto"/>
            <w:noWrap/>
            <w:vAlign w:val="bottom"/>
            <w:hideMark/>
          </w:tcPr>
          <w:p w14:paraId="54F58B5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AEE75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90E1A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D269CE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A4139B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C32E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DE795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Korea Total</w:t>
            </w:r>
          </w:p>
        </w:tc>
        <w:tc>
          <w:tcPr>
            <w:tcW w:w="2415" w:type="dxa"/>
            <w:tcBorders>
              <w:top w:val="nil"/>
              <w:left w:val="nil"/>
              <w:bottom w:val="single" w:sz="4" w:space="0" w:color="auto"/>
              <w:right w:val="single" w:sz="4" w:space="0" w:color="auto"/>
            </w:tcBorders>
            <w:shd w:val="clear" w:color="auto" w:fill="auto"/>
            <w:noWrap/>
            <w:vAlign w:val="bottom"/>
            <w:hideMark/>
          </w:tcPr>
          <w:p w14:paraId="06E20A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8C5082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9D79E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FF80E1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5566CD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0AFA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97033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w:t>
            </w:r>
          </w:p>
        </w:tc>
        <w:tc>
          <w:tcPr>
            <w:tcW w:w="2415" w:type="dxa"/>
            <w:tcBorders>
              <w:top w:val="nil"/>
              <w:left w:val="nil"/>
              <w:bottom w:val="single" w:sz="4" w:space="0" w:color="auto"/>
              <w:right w:val="single" w:sz="4" w:space="0" w:color="auto"/>
            </w:tcBorders>
            <w:shd w:val="clear" w:color="auto" w:fill="auto"/>
            <w:noWrap/>
            <w:vAlign w:val="bottom"/>
            <w:hideMark/>
          </w:tcPr>
          <w:p w14:paraId="206DC8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EBE20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EE014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5749A7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182</w:t>
            </w:r>
          </w:p>
        </w:tc>
      </w:tr>
      <w:tr w:rsidR="00972DEB" w:rsidRPr="00DF7D4F" w14:paraId="7312227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A7B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7B003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DC413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631AC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AA820E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F02375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160</w:t>
            </w:r>
          </w:p>
        </w:tc>
      </w:tr>
      <w:tr w:rsidR="00972DEB" w:rsidRPr="00DF7D4F" w14:paraId="03B8E0A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C197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E3F3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 Total</w:t>
            </w:r>
          </w:p>
        </w:tc>
        <w:tc>
          <w:tcPr>
            <w:tcW w:w="2415" w:type="dxa"/>
            <w:tcBorders>
              <w:top w:val="nil"/>
              <w:left w:val="nil"/>
              <w:bottom w:val="single" w:sz="4" w:space="0" w:color="auto"/>
              <w:right w:val="single" w:sz="4" w:space="0" w:color="auto"/>
            </w:tcBorders>
            <w:shd w:val="clear" w:color="auto" w:fill="auto"/>
            <w:noWrap/>
            <w:vAlign w:val="bottom"/>
            <w:hideMark/>
          </w:tcPr>
          <w:p w14:paraId="6DF7DB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8B37E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90C8C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1667C3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342</w:t>
            </w:r>
          </w:p>
        </w:tc>
      </w:tr>
      <w:tr w:rsidR="00972DEB" w:rsidRPr="00DF7D4F" w14:paraId="637BE20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8EBB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ADF3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w:t>
            </w:r>
          </w:p>
        </w:tc>
        <w:tc>
          <w:tcPr>
            <w:tcW w:w="2415" w:type="dxa"/>
            <w:tcBorders>
              <w:top w:val="nil"/>
              <w:left w:val="nil"/>
              <w:bottom w:val="single" w:sz="4" w:space="0" w:color="auto"/>
              <w:right w:val="single" w:sz="4" w:space="0" w:color="auto"/>
            </w:tcBorders>
            <w:shd w:val="clear" w:color="auto" w:fill="auto"/>
            <w:noWrap/>
            <w:vAlign w:val="bottom"/>
            <w:hideMark/>
          </w:tcPr>
          <w:p w14:paraId="0853E7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5E765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922CA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6ACEFE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4AE9AF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9A3B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D715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370AF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51597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85F1A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392E02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1DC9CD2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7C3C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E192A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 Total</w:t>
            </w:r>
          </w:p>
        </w:tc>
        <w:tc>
          <w:tcPr>
            <w:tcW w:w="2415" w:type="dxa"/>
            <w:tcBorders>
              <w:top w:val="nil"/>
              <w:left w:val="nil"/>
              <w:bottom w:val="single" w:sz="4" w:space="0" w:color="auto"/>
              <w:right w:val="single" w:sz="4" w:space="0" w:color="auto"/>
            </w:tcBorders>
            <w:shd w:val="clear" w:color="auto" w:fill="auto"/>
            <w:noWrap/>
            <w:vAlign w:val="bottom"/>
            <w:hideMark/>
          </w:tcPr>
          <w:p w14:paraId="367E42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4BDFF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7EEB1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B10C7B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7B17FE7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D05B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414A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w:t>
            </w:r>
          </w:p>
        </w:tc>
        <w:tc>
          <w:tcPr>
            <w:tcW w:w="2415" w:type="dxa"/>
            <w:tcBorders>
              <w:top w:val="nil"/>
              <w:left w:val="nil"/>
              <w:bottom w:val="single" w:sz="4" w:space="0" w:color="auto"/>
              <w:right w:val="single" w:sz="4" w:space="0" w:color="auto"/>
            </w:tcBorders>
            <w:shd w:val="clear" w:color="auto" w:fill="auto"/>
            <w:noWrap/>
            <w:vAlign w:val="bottom"/>
            <w:hideMark/>
          </w:tcPr>
          <w:p w14:paraId="10D3EF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D9274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6907C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012C4E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40</w:t>
            </w:r>
          </w:p>
        </w:tc>
      </w:tr>
      <w:tr w:rsidR="00972DEB" w:rsidRPr="00DF7D4F" w14:paraId="1ABC021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894E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8CE5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04061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0E01B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08B3D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8B8204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25</w:t>
            </w:r>
          </w:p>
        </w:tc>
      </w:tr>
      <w:tr w:rsidR="00972DEB" w:rsidRPr="00DF7D4F" w14:paraId="0A21243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A8F7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2097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 Total</w:t>
            </w:r>
          </w:p>
        </w:tc>
        <w:tc>
          <w:tcPr>
            <w:tcW w:w="2415" w:type="dxa"/>
            <w:tcBorders>
              <w:top w:val="nil"/>
              <w:left w:val="nil"/>
              <w:bottom w:val="single" w:sz="4" w:space="0" w:color="auto"/>
              <w:right w:val="single" w:sz="4" w:space="0" w:color="auto"/>
            </w:tcBorders>
            <w:shd w:val="clear" w:color="auto" w:fill="auto"/>
            <w:noWrap/>
            <w:vAlign w:val="bottom"/>
            <w:hideMark/>
          </w:tcPr>
          <w:p w14:paraId="576899F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2E8C2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66839B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77B240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65</w:t>
            </w:r>
          </w:p>
        </w:tc>
      </w:tr>
      <w:tr w:rsidR="00972DEB" w:rsidRPr="00DF7D4F" w14:paraId="17960FB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7804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B6052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w:t>
            </w:r>
          </w:p>
        </w:tc>
        <w:tc>
          <w:tcPr>
            <w:tcW w:w="2415" w:type="dxa"/>
            <w:tcBorders>
              <w:top w:val="nil"/>
              <w:left w:val="nil"/>
              <w:bottom w:val="single" w:sz="4" w:space="0" w:color="auto"/>
              <w:right w:val="single" w:sz="4" w:space="0" w:color="auto"/>
            </w:tcBorders>
            <w:shd w:val="clear" w:color="auto" w:fill="auto"/>
            <w:noWrap/>
            <w:vAlign w:val="bottom"/>
            <w:hideMark/>
          </w:tcPr>
          <w:p w14:paraId="39424C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F6AC2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DAB86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861B62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111</w:t>
            </w:r>
          </w:p>
        </w:tc>
      </w:tr>
      <w:tr w:rsidR="00972DEB" w:rsidRPr="00DF7D4F" w14:paraId="1817DB9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500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4FEF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3A428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BA1E5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CFB8F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9B24BF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105</w:t>
            </w:r>
          </w:p>
        </w:tc>
      </w:tr>
      <w:tr w:rsidR="00972DEB" w:rsidRPr="00DF7D4F" w14:paraId="247ED0C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4F88B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3DC1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 Total</w:t>
            </w:r>
          </w:p>
        </w:tc>
        <w:tc>
          <w:tcPr>
            <w:tcW w:w="2415" w:type="dxa"/>
            <w:tcBorders>
              <w:top w:val="nil"/>
              <w:left w:val="nil"/>
              <w:bottom w:val="single" w:sz="4" w:space="0" w:color="auto"/>
              <w:right w:val="single" w:sz="4" w:space="0" w:color="auto"/>
            </w:tcBorders>
            <w:shd w:val="clear" w:color="auto" w:fill="auto"/>
            <w:noWrap/>
            <w:vAlign w:val="bottom"/>
            <w:hideMark/>
          </w:tcPr>
          <w:p w14:paraId="2044B5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6FF4F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B8AFCF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E17DCC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216</w:t>
            </w:r>
          </w:p>
        </w:tc>
      </w:tr>
      <w:tr w:rsidR="00972DEB" w:rsidRPr="00DF7D4F" w14:paraId="2F023E8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1D665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EC33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Syrian Arab Republic</w:t>
            </w:r>
          </w:p>
        </w:tc>
        <w:tc>
          <w:tcPr>
            <w:tcW w:w="2415" w:type="dxa"/>
            <w:tcBorders>
              <w:top w:val="nil"/>
              <w:left w:val="nil"/>
              <w:bottom w:val="single" w:sz="4" w:space="0" w:color="auto"/>
              <w:right w:val="single" w:sz="4" w:space="0" w:color="auto"/>
            </w:tcBorders>
            <w:shd w:val="clear" w:color="auto" w:fill="auto"/>
            <w:noWrap/>
            <w:vAlign w:val="bottom"/>
            <w:hideMark/>
          </w:tcPr>
          <w:p w14:paraId="6A7922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4429DF5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56A44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8E3320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43BBBDD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24DB8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5062C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8D595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4D7AC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0F40A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D4ED12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4C0FAA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6E7D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DDE81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Syrian Arab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0C083D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31D40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430F2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4D89B0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556A36D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5D4D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7CEA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w:t>
            </w:r>
          </w:p>
        </w:tc>
        <w:tc>
          <w:tcPr>
            <w:tcW w:w="2415" w:type="dxa"/>
            <w:tcBorders>
              <w:top w:val="nil"/>
              <w:left w:val="nil"/>
              <w:bottom w:val="single" w:sz="4" w:space="0" w:color="auto"/>
              <w:right w:val="single" w:sz="4" w:space="0" w:color="auto"/>
            </w:tcBorders>
            <w:shd w:val="clear" w:color="auto" w:fill="auto"/>
            <w:noWrap/>
            <w:vAlign w:val="bottom"/>
            <w:hideMark/>
          </w:tcPr>
          <w:p w14:paraId="7B4DBC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0416C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8E37D6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A4E359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76</w:t>
            </w:r>
          </w:p>
        </w:tc>
      </w:tr>
      <w:tr w:rsidR="00972DEB" w:rsidRPr="00DF7D4F" w14:paraId="4E59308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C6F2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56F5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8147E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5488F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BC3EF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6C994A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67</w:t>
            </w:r>
          </w:p>
        </w:tc>
      </w:tr>
      <w:tr w:rsidR="00972DEB" w:rsidRPr="00DF7D4F" w14:paraId="366B435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A84F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F2C6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 Total</w:t>
            </w:r>
          </w:p>
        </w:tc>
        <w:tc>
          <w:tcPr>
            <w:tcW w:w="2415" w:type="dxa"/>
            <w:tcBorders>
              <w:top w:val="nil"/>
              <w:left w:val="nil"/>
              <w:bottom w:val="single" w:sz="4" w:space="0" w:color="auto"/>
              <w:right w:val="single" w:sz="4" w:space="0" w:color="auto"/>
            </w:tcBorders>
            <w:shd w:val="clear" w:color="auto" w:fill="auto"/>
            <w:noWrap/>
            <w:vAlign w:val="bottom"/>
            <w:hideMark/>
          </w:tcPr>
          <w:p w14:paraId="61B98D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66747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32E317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E2D999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143</w:t>
            </w:r>
          </w:p>
        </w:tc>
      </w:tr>
      <w:tr w:rsidR="00972DEB" w:rsidRPr="00DF7D4F" w14:paraId="4AFBAB6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039E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E08C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Thailand</w:t>
            </w:r>
          </w:p>
        </w:tc>
        <w:tc>
          <w:tcPr>
            <w:tcW w:w="2415" w:type="dxa"/>
            <w:tcBorders>
              <w:top w:val="nil"/>
              <w:left w:val="nil"/>
              <w:bottom w:val="single" w:sz="4" w:space="0" w:color="auto"/>
              <w:right w:val="single" w:sz="4" w:space="0" w:color="auto"/>
            </w:tcBorders>
            <w:shd w:val="clear" w:color="auto" w:fill="auto"/>
            <w:noWrap/>
            <w:vAlign w:val="bottom"/>
            <w:hideMark/>
          </w:tcPr>
          <w:p w14:paraId="5E7D648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B865E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CDD2A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BA16DB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93ACFB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EC3E2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1A2C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Thailand Total</w:t>
            </w:r>
          </w:p>
        </w:tc>
        <w:tc>
          <w:tcPr>
            <w:tcW w:w="2415" w:type="dxa"/>
            <w:tcBorders>
              <w:top w:val="nil"/>
              <w:left w:val="nil"/>
              <w:bottom w:val="single" w:sz="4" w:space="0" w:color="auto"/>
              <w:right w:val="single" w:sz="4" w:space="0" w:color="auto"/>
            </w:tcBorders>
            <w:shd w:val="clear" w:color="auto" w:fill="auto"/>
            <w:noWrap/>
            <w:vAlign w:val="bottom"/>
            <w:hideMark/>
          </w:tcPr>
          <w:p w14:paraId="4C2710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1B247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F78D9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A2C1BF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5ADF4E9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4078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4E38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Tunisia</w:t>
            </w:r>
          </w:p>
        </w:tc>
        <w:tc>
          <w:tcPr>
            <w:tcW w:w="2415" w:type="dxa"/>
            <w:tcBorders>
              <w:top w:val="nil"/>
              <w:left w:val="nil"/>
              <w:bottom w:val="single" w:sz="4" w:space="0" w:color="auto"/>
              <w:right w:val="single" w:sz="4" w:space="0" w:color="auto"/>
            </w:tcBorders>
            <w:shd w:val="clear" w:color="auto" w:fill="auto"/>
            <w:noWrap/>
            <w:vAlign w:val="bottom"/>
            <w:hideMark/>
          </w:tcPr>
          <w:p w14:paraId="17DF1E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59E2B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0038E9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3825AB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6E3FFD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D5CC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107F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Tunisia Total</w:t>
            </w:r>
          </w:p>
        </w:tc>
        <w:tc>
          <w:tcPr>
            <w:tcW w:w="2415" w:type="dxa"/>
            <w:tcBorders>
              <w:top w:val="nil"/>
              <w:left w:val="nil"/>
              <w:bottom w:val="single" w:sz="4" w:space="0" w:color="auto"/>
              <w:right w:val="single" w:sz="4" w:space="0" w:color="auto"/>
            </w:tcBorders>
            <w:shd w:val="clear" w:color="auto" w:fill="auto"/>
            <w:noWrap/>
            <w:vAlign w:val="bottom"/>
            <w:hideMark/>
          </w:tcPr>
          <w:p w14:paraId="1FF89F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00AF1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EEED1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AEB107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878919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DBE8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682A6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w:t>
            </w:r>
          </w:p>
        </w:tc>
        <w:tc>
          <w:tcPr>
            <w:tcW w:w="2415" w:type="dxa"/>
            <w:tcBorders>
              <w:top w:val="nil"/>
              <w:left w:val="nil"/>
              <w:bottom w:val="single" w:sz="4" w:space="0" w:color="auto"/>
              <w:right w:val="single" w:sz="4" w:space="0" w:color="auto"/>
            </w:tcBorders>
            <w:shd w:val="clear" w:color="auto" w:fill="auto"/>
            <w:noWrap/>
            <w:vAlign w:val="bottom"/>
            <w:hideMark/>
          </w:tcPr>
          <w:p w14:paraId="1D2C33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3BBDF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97D65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A9A31E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BB29C2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6AD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7E5C29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4680E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703FB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EE02F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983ADE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0DA09A0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1E6BD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1B52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 Total</w:t>
            </w:r>
          </w:p>
        </w:tc>
        <w:tc>
          <w:tcPr>
            <w:tcW w:w="2415" w:type="dxa"/>
            <w:tcBorders>
              <w:top w:val="nil"/>
              <w:left w:val="nil"/>
              <w:bottom w:val="single" w:sz="4" w:space="0" w:color="auto"/>
              <w:right w:val="single" w:sz="4" w:space="0" w:color="auto"/>
            </w:tcBorders>
            <w:shd w:val="clear" w:color="auto" w:fill="auto"/>
            <w:noWrap/>
            <w:vAlign w:val="bottom"/>
            <w:hideMark/>
          </w:tcPr>
          <w:p w14:paraId="534056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64EAB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31CBD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0B0E72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211DA7A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12C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57C1D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w:t>
            </w:r>
          </w:p>
        </w:tc>
        <w:tc>
          <w:tcPr>
            <w:tcW w:w="2415" w:type="dxa"/>
            <w:tcBorders>
              <w:top w:val="nil"/>
              <w:left w:val="nil"/>
              <w:bottom w:val="single" w:sz="4" w:space="0" w:color="auto"/>
              <w:right w:val="single" w:sz="4" w:space="0" w:color="auto"/>
            </w:tcBorders>
            <w:shd w:val="clear" w:color="auto" w:fill="auto"/>
            <w:noWrap/>
            <w:vAlign w:val="bottom"/>
            <w:hideMark/>
          </w:tcPr>
          <w:p w14:paraId="11B354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7BEA4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7BC53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EDFF74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17</w:t>
            </w:r>
          </w:p>
        </w:tc>
      </w:tr>
      <w:tr w:rsidR="00972DEB" w:rsidRPr="00DF7D4F" w14:paraId="4C68C27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54A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023BA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FB6AE6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E4DD5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B15A3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81BC53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18</w:t>
            </w:r>
          </w:p>
        </w:tc>
      </w:tr>
      <w:tr w:rsidR="00972DEB" w:rsidRPr="00DF7D4F" w14:paraId="7279670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FA1F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3B979F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 Total</w:t>
            </w:r>
          </w:p>
        </w:tc>
        <w:tc>
          <w:tcPr>
            <w:tcW w:w="2415" w:type="dxa"/>
            <w:tcBorders>
              <w:top w:val="nil"/>
              <w:left w:val="nil"/>
              <w:bottom w:val="single" w:sz="4" w:space="0" w:color="auto"/>
              <w:right w:val="single" w:sz="4" w:space="0" w:color="auto"/>
            </w:tcBorders>
            <w:shd w:val="clear" w:color="auto" w:fill="auto"/>
            <w:noWrap/>
            <w:vAlign w:val="bottom"/>
            <w:hideMark/>
          </w:tcPr>
          <w:p w14:paraId="42DC88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16983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7F411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93DC9F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35</w:t>
            </w:r>
          </w:p>
        </w:tc>
      </w:tr>
      <w:tr w:rsidR="00972DEB" w:rsidRPr="00DF7D4F" w14:paraId="4E48361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71C1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52B25E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w:t>
            </w:r>
          </w:p>
        </w:tc>
        <w:tc>
          <w:tcPr>
            <w:tcW w:w="2415" w:type="dxa"/>
            <w:tcBorders>
              <w:top w:val="nil"/>
              <w:left w:val="nil"/>
              <w:bottom w:val="single" w:sz="4" w:space="0" w:color="auto"/>
              <w:right w:val="single" w:sz="4" w:space="0" w:color="auto"/>
            </w:tcBorders>
            <w:shd w:val="clear" w:color="auto" w:fill="auto"/>
            <w:noWrap/>
            <w:vAlign w:val="bottom"/>
            <w:hideMark/>
          </w:tcPr>
          <w:p w14:paraId="2358F9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77A28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46945A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5A1E12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2352615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4FF9C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2E36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DFE61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2EB08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DBE7C3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FB0239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E0A8A4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6D79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4CDED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 Total</w:t>
            </w:r>
          </w:p>
        </w:tc>
        <w:tc>
          <w:tcPr>
            <w:tcW w:w="2415" w:type="dxa"/>
            <w:tcBorders>
              <w:top w:val="nil"/>
              <w:left w:val="nil"/>
              <w:bottom w:val="single" w:sz="4" w:space="0" w:color="auto"/>
              <w:right w:val="single" w:sz="4" w:space="0" w:color="auto"/>
            </w:tcBorders>
            <w:shd w:val="clear" w:color="auto" w:fill="auto"/>
            <w:noWrap/>
            <w:vAlign w:val="bottom"/>
            <w:hideMark/>
          </w:tcPr>
          <w:p w14:paraId="2B2EEE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290DD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A9DBE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0A827C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6DFCE67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66C9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73552C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5A28F3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85D77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4ABB1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9BA5FE0" w14:textId="7FC417D6"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912</w:t>
            </w:r>
          </w:p>
        </w:tc>
      </w:tr>
      <w:tr w:rsidR="00972DEB" w:rsidRPr="00DF7D4F" w14:paraId="6CCA60B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2372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2018</w:t>
            </w:r>
          </w:p>
        </w:tc>
        <w:tc>
          <w:tcPr>
            <w:tcW w:w="0" w:type="auto"/>
            <w:tcBorders>
              <w:top w:val="nil"/>
              <w:left w:val="nil"/>
              <w:bottom w:val="single" w:sz="4" w:space="0" w:color="auto"/>
              <w:right w:val="single" w:sz="4" w:space="0" w:color="auto"/>
            </w:tcBorders>
            <w:shd w:val="clear" w:color="auto" w:fill="auto"/>
            <w:noWrap/>
            <w:vAlign w:val="bottom"/>
            <w:hideMark/>
          </w:tcPr>
          <w:p w14:paraId="5CFE96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Afghanistan</w:t>
            </w:r>
          </w:p>
        </w:tc>
        <w:tc>
          <w:tcPr>
            <w:tcW w:w="2415" w:type="dxa"/>
            <w:tcBorders>
              <w:top w:val="nil"/>
              <w:left w:val="nil"/>
              <w:bottom w:val="single" w:sz="4" w:space="0" w:color="auto"/>
              <w:right w:val="single" w:sz="4" w:space="0" w:color="auto"/>
            </w:tcBorders>
            <w:shd w:val="clear" w:color="auto" w:fill="auto"/>
            <w:noWrap/>
            <w:vAlign w:val="bottom"/>
            <w:hideMark/>
          </w:tcPr>
          <w:p w14:paraId="2DDC75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7D9AAD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1FE46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2ED831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6B877A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EE47F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4CCC7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74DC2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D39378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7142C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BF9517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81BA61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D378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BF7B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Afghanistan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30F308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69A90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29F172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C4898D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1BBD641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BF15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A5A7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w:t>
            </w:r>
          </w:p>
        </w:tc>
        <w:tc>
          <w:tcPr>
            <w:tcW w:w="2415" w:type="dxa"/>
            <w:tcBorders>
              <w:top w:val="nil"/>
              <w:left w:val="nil"/>
              <w:bottom w:val="single" w:sz="4" w:space="0" w:color="auto"/>
              <w:right w:val="single" w:sz="4" w:space="0" w:color="auto"/>
            </w:tcBorders>
            <w:shd w:val="clear" w:color="auto" w:fill="auto"/>
            <w:noWrap/>
            <w:vAlign w:val="bottom"/>
            <w:hideMark/>
          </w:tcPr>
          <w:p w14:paraId="0604920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862E7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54841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FFE598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36F97D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B67E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28AF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AEABD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A70E6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852D37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5C86336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270DBB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1ED2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92B7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A9379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69811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2E778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5149A5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26115CE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A9972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B17A7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 Total</w:t>
            </w:r>
          </w:p>
        </w:tc>
        <w:tc>
          <w:tcPr>
            <w:tcW w:w="2415" w:type="dxa"/>
            <w:tcBorders>
              <w:top w:val="nil"/>
              <w:left w:val="nil"/>
              <w:bottom w:val="single" w:sz="4" w:space="0" w:color="auto"/>
              <w:right w:val="single" w:sz="4" w:space="0" w:color="auto"/>
            </w:tcBorders>
            <w:shd w:val="clear" w:color="auto" w:fill="auto"/>
            <w:noWrap/>
            <w:vAlign w:val="bottom"/>
            <w:hideMark/>
          </w:tcPr>
          <w:p w14:paraId="658D43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7506D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395306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D6DBDA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745CB36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26BE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7461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Argentina</w:t>
            </w:r>
          </w:p>
        </w:tc>
        <w:tc>
          <w:tcPr>
            <w:tcW w:w="2415" w:type="dxa"/>
            <w:tcBorders>
              <w:top w:val="nil"/>
              <w:left w:val="nil"/>
              <w:bottom w:val="single" w:sz="4" w:space="0" w:color="auto"/>
              <w:right w:val="single" w:sz="4" w:space="0" w:color="auto"/>
            </w:tcBorders>
            <w:shd w:val="clear" w:color="auto" w:fill="auto"/>
            <w:noWrap/>
            <w:vAlign w:val="bottom"/>
            <w:hideMark/>
          </w:tcPr>
          <w:p w14:paraId="0BBA12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C6466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2B477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506601B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9805E8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5C56A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87540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Argentina Total</w:t>
            </w:r>
          </w:p>
        </w:tc>
        <w:tc>
          <w:tcPr>
            <w:tcW w:w="2415" w:type="dxa"/>
            <w:tcBorders>
              <w:top w:val="nil"/>
              <w:left w:val="nil"/>
              <w:bottom w:val="single" w:sz="4" w:space="0" w:color="auto"/>
              <w:right w:val="single" w:sz="4" w:space="0" w:color="auto"/>
            </w:tcBorders>
            <w:shd w:val="clear" w:color="auto" w:fill="auto"/>
            <w:noWrap/>
            <w:vAlign w:val="bottom"/>
            <w:hideMark/>
          </w:tcPr>
          <w:p w14:paraId="3544B7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846EC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3F9E1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439D3D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BEB67D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B669A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012A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w:t>
            </w:r>
          </w:p>
        </w:tc>
        <w:tc>
          <w:tcPr>
            <w:tcW w:w="2415" w:type="dxa"/>
            <w:tcBorders>
              <w:top w:val="nil"/>
              <w:left w:val="nil"/>
              <w:bottom w:val="single" w:sz="4" w:space="0" w:color="auto"/>
              <w:right w:val="single" w:sz="4" w:space="0" w:color="auto"/>
            </w:tcBorders>
            <w:shd w:val="clear" w:color="auto" w:fill="auto"/>
            <w:noWrap/>
            <w:vAlign w:val="bottom"/>
            <w:hideMark/>
          </w:tcPr>
          <w:p w14:paraId="20D5C3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3C2FBA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A3C44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5265DD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3E2B8B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FA547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86C1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2B38F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D9609F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009B7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FC42C4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BB7777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D43A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D68A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 Total</w:t>
            </w:r>
          </w:p>
        </w:tc>
        <w:tc>
          <w:tcPr>
            <w:tcW w:w="2415" w:type="dxa"/>
            <w:tcBorders>
              <w:top w:val="nil"/>
              <w:left w:val="nil"/>
              <w:bottom w:val="single" w:sz="4" w:space="0" w:color="auto"/>
              <w:right w:val="single" w:sz="4" w:space="0" w:color="auto"/>
            </w:tcBorders>
            <w:shd w:val="clear" w:color="auto" w:fill="auto"/>
            <w:noWrap/>
            <w:vAlign w:val="bottom"/>
            <w:hideMark/>
          </w:tcPr>
          <w:p w14:paraId="0C9071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C6A3A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2545FA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9E75BB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004B225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6E07B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2AAD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w:t>
            </w:r>
          </w:p>
        </w:tc>
        <w:tc>
          <w:tcPr>
            <w:tcW w:w="2415" w:type="dxa"/>
            <w:tcBorders>
              <w:top w:val="nil"/>
              <w:left w:val="nil"/>
              <w:bottom w:val="single" w:sz="4" w:space="0" w:color="auto"/>
              <w:right w:val="single" w:sz="4" w:space="0" w:color="auto"/>
            </w:tcBorders>
            <w:shd w:val="clear" w:color="auto" w:fill="auto"/>
            <w:noWrap/>
            <w:vAlign w:val="bottom"/>
            <w:hideMark/>
          </w:tcPr>
          <w:p w14:paraId="703DC72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D0D1D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B202A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BFC11F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17</w:t>
            </w:r>
          </w:p>
        </w:tc>
      </w:tr>
      <w:tr w:rsidR="00972DEB" w:rsidRPr="00DF7D4F" w14:paraId="3A247F9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71B1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DBF273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95163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274F1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B50059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7F26BF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799</w:t>
            </w:r>
          </w:p>
        </w:tc>
      </w:tr>
      <w:tr w:rsidR="00972DEB" w:rsidRPr="00DF7D4F" w14:paraId="32BDD86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3F27F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2EDB2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3E5F5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80431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3ED19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9F18D1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25</w:t>
            </w:r>
          </w:p>
        </w:tc>
      </w:tr>
      <w:tr w:rsidR="00972DEB" w:rsidRPr="00DF7D4F" w14:paraId="4677DFD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40B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C933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6C072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FE229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2634E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6B5C5F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681</w:t>
            </w:r>
          </w:p>
        </w:tc>
      </w:tr>
      <w:tr w:rsidR="00972DEB" w:rsidRPr="00DF7D4F" w14:paraId="674A82D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D2BF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2F92D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 Total</w:t>
            </w:r>
          </w:p>
        </w:tc>
        <w:tc>
          <w:tcPr>
            <w:tcW w:w="2415" w:type="dxa"/>
            <w:tcBorders>
              <w:top w:val="nil"/>
              <w:left w:val="nil"/>
              <w:bottom w:val="single" w:sz="4" w:space="0" w:color="auto"/>
              <w:right w:val="single" w:sz="4" w:space="0" w:color="auto"/>
            </w:tcBorders>
            <w:shd w:val="clear" w:color="auto" w:fill="auto"/>
            <w:noWrap/>
            <w:vAlign w:val="bottom"/>
            <w:hideMark/>
          </w:tcPr>
          <w:p w14:paraId="3C5EA2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580AB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451A9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BDC8E43" w14:textId="20D37544"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522</w:t>
            </w:r>
          </w:p>
        </w:tc>
      </w:tr>
      <w:tr w:rsidR="00972DEB" w:rsidRPr="00DF7D4F" w14:paraId="46DAC04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8B79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1BC6C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w:t>
            </w:r>
          </w:p>
        </w:tc>
        <w:tc>
          <w:tcPr>
            <w:tcW w:w="2415" w:type="dxa"/>
            <w:tcBorders>
              <w:top w:val="nil"/>
              <w:left w:val="nil"/>
              <w:bottom w:val="single" w:sz="4" w:space="0" w:color="auto"/>
              <w:right w:val="single" w:sz="4" w:space="0" w:color="auto"/>
            </w:tcBorders>
            <w:shd w:val="clear" w:color="auto" w:fill="auto"/>
            <w:noWrap/>
            <w:vAlign w:val="bottom"/>
            <w:hideMark/>
          </w:tcPr>
          <w:p w14:paraId="6493E6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8EC27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6A32A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CAB68A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29493EB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0E8B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19F44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 Total</w:t>
            </w:r>
          </w:p>
        </w:tc>
        <w:tc>
          <w:tcPr>
            <w:tcW w:w="2415" w:type="dxa"/>
            <w:tcBorders>
              <w:top w:val="nil"/>
              <w:left w:val="nil"/>
              <w:bottom w:val="single" w:sz="4" w:space="0" w:color="auto"/>
              <w:right w:val="single" w:sz="4" w:space="0" w:color="auto"/>
            </w:tcBorders>
            <w:shd w:val="clear" w:color="auto" w:fill="auto"/>
            <w:noWrap/>
            <w:vAlign w:val="bottom"/>
            <w:hideMark/>
          </w:tcPr>
          <w:p w14:paraId="1CBD66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90EDE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A8646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C530DE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580CAED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6FC1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31FE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w:t>
            </w:r>
          </w:p>
        </w:tc>
        <w:tc>
          <w:tcPr>
            <w:tcW w:w="2415" w:type="dxa"/>
            <w:tcBorders>
              <w:top w:val="nil"/>
              <w:left w:val="nil"/>
              <w:bottom w:val="single" w:sz="4" w:space="0" w:color="auto"/>
              <w:right w:val="single" w:sz="4" w:space="0" w:color="auto"/>
            </w:tcBorders>
            <w:shd w:val="clear" w:color="auto" w:fill="auto"/>
            <w:noWrap/>
            <w:vAlign w:val="bottom"/>
            <w:hideMark/>
          </w:tcPr>
          <w:p w14:paraId="000B05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1D285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45B97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8C065C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3BF9FB6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9C9F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8ACA8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 Total</w:t>
            </w:r>
          </w:p>
        </w:tc>
        <w:tc>
          <w:tcPr>
            <w:tcW w:w="2415" w:type="dxa"/>
            <w:tcBorders>
              <w:top w:val="nil"/>
              <w:left w:val="nil"/>
              <w:bottom w:val="single" w:sz="4" w:space="0" w:color="auto"/>
              <w:right w:val="single" w:sz="4" w:space="0" w:color="auto"/>
            </w:tcBorders>
            <w:shd w:val="clear" w:color="auto" w:fill="auto"/>
            <w:noWrap/>
            <w:vAlign w:val="bottom"/>
            <w:hideMark/>
          </w:tcPr>
          <w:p w14:paraId="62D7E5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F9411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E5EA6F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039298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18EDBA0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2F5B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E7E4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w:t>
            </w:r>
          </w:p>
        </w:tc>
        <w:tc>
          <w:tcPr>
            <w:tcW w:w="2415" w:type="dxa"/>
            <w:tcBorders>
              <w:top w:val="nil"/>
              <w:left w:val="nil"/>
              <w:bottom w:val="single" w:sz="4" w:space="0" w:color="auto"/>
              <w:right w:val="single" w:sz="4" w:space="0" w:color="auto"/>
            </w:tcBorders>
            <w:shd w:val="clear" w:color="auto" w:fill="auto"/>
            <w:noWrap/>
            <w:vAlign w:val="bottom"/>
            <w:hideMark/>
          </w:tcPr>
          <w:p w14:paraId="623ABC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25B4B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36B9C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2516DC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75930E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05D5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D352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631CEF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82CFB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0CAF4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50AB89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8515DE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B708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D7BC5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Egypt</w:t>
            </w:r>
          </w:p>
        </w:tc>
        <w:tc>
          <w:tcPr>
            <w:tcW w:w="2415" w:type="dxa"/>
            <w:tcBorders>
              <w:top w:val="nil"/>
              <w:left w:val="nil"/>
              <w:bottom w:val="single" w:sz="4" w:space="0" w:color="auto"/>
              <w:right w:val="single" w:sz="4" w:space="0" w:color="auto"/>
            </w:tcBorders>
            <w:shd w:val="clear" w:color="auto" w:fill="auto"/>
            <w:noWrap/>
            <w:vAlign w:val="bottom"/>
            <w:hideMark/>
          </w:tcPr>
          <w:p w14:paraId="526122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374B0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EA268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78805C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35EA212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8D62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F116FA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Egypt Total</w:t>
            </w:r>
          </w:p>
        </w:tc>
        <w:tc>
          <w:tcPr>
            <w:tcW w:w="2415" w:type="dxa"/>
            <w:tcBorders>
              <w:top w:val="nil"/>
              <w:left w:val="nil"/>
              <w:bottom w:val="single" w:sz="4" w:space="0" w:color="auto"/>
              <w:right w:val="single" w:sz="4" w:space="0" w:color="auto"/>
            </w:tcBorders>
            <w:shd w:val="clear" w:color="auto" w:fill="auto"/>
            <w:noWrap/>
            <w:vAlign w:val="bottom"/>
            <w:hideMark/>
          </w:tcPr>
          <w:p w14:paraId="5AF564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30C80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19DE0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0CC3A6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28001DF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64F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71562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Eritrea</w:t>
            </w:r>
          </w:p>
        </w:tc>
        <w:tc>
          <w:tcPr>
            <w:tcW w:w="2415" w:type="dxa"/>
            <w:tcBorders>
              <w:top w:val="nil"/>
              <w:left w:val="nil"/>
              <w:bottom w:val="single" w:sz="4" w:space="0" w:color="auto"/>
              <w:right w:val="single" w:sz="4" w:space="0" w:color="auto"/>
            </w:tcBorders>
            <w:shd w:val="clear" w:color="auto" w:fill="auto"/>
            <w:noWrap/>
            <w:vAlign w:val="bottom"/>
            <w:hideMark/>
          </w:tcPr>
          <w:p w14:paraId="0A6CC7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0A355C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C235D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3D25B2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077E62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8B7A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CF6E3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68C5C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1BCB8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FF572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640011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1E5C53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C4D1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3B0FC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Eritrea Total</w:t>
            </w:r>
          </w:p>
        </w:tc>
        <w:tc>
          <w:tcPr>
            <w:tcW w:w="2415" w:type="dxa"/>
            <w:tcBorders>
              <w:top w:val="nil"/>
              <w:left w:val="nil"/>
              <w:bottom w:val="single" w:sz="4" w:space="0" w:color="auto"/>
              <w:right w:val="single" w:sz="4" w:space="0" w:color="auto"/>
            </w:tcBorders>
            <w:shd w:val="clear" w:color="auto" w:fill="auto"/>
            <w:noWrap/>
            <w:vAlign w:val="bottom"/>
            <w:hideMark/>
          </w:tcPr>
          <w:p w14:paraId="17D8D3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42E315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B28D6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8BB3B7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9EB829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CC69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AFF45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w:t>
            </w:r>
          </w:p>
        </w:tc>
        <w:tc>
          <w:tcPr>
            <w:tcW w:w="2415" w:type="dxa"/>
            <w:tcBorders>
              <w:top w:val="nil"/>
              <w:left w:val="nil"/>
              <w:bottom w:val="single" w:sz="4" w:space="0" w:color="auto"/>
              <w:right w:val="single" w:sz="4" w:space="0" w:color="auto"/>
            </w:tcBorders>
            <w:shd w:val="clear" w:color="auto" w:fill="auto"/>
            <w:noWrap/>
            <w:vAlign w:val="bottom"/>
            <w:hideMark/>
          </w:tcPr>
          <w:p w14:paraId="5E09D6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A7001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5FDF7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B189A7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6B33246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FE3B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4E58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 Total</w:t>
            </w:r>
          </w:p>
        </w:tc>
        <w:tc>
          <w:tcPr>
            <w:tcW w:w="2415" w:type="dxa"/>
            <w:tcBorders>
              <w:top w:val="nil"/>
              <w:left w:val="nil"/>
              <w:bottom w:val="single" w:sz="4" w:space="0" w:color="auto"/>
              <w:right w:val="single" w:sz="4" w:space="0" w:color="auto"/>
            </w:tcBorders>
            <w:shd w:val="clear" w:color="auto" w:fill="auto"/>
            <w:noWrap/>
            <w:vAlign w:val="bottom"/>
            <w:hideMark/>
          </w:tcPr>
          <w:p w14:paraId="16B573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A1451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876F7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6F0B3E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2C419B1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092C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EF1D98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w:t>
            </w:r>
          </w:p>
        </w:tc>
        <w:tc>
          <w:tcPr>
            <w:tcW w:w="2415" w:type="dxa"/>
            <w:tcBorders>
              <w:top w:val="nil"/>
              <w:left w:val="nil"/>
              <w:bottom w:val="single" w:sz="4" w:space="0" w:color="auto"/>
              <w:right w:val="single" w:sz="4" w:space="0" w:color="auto"/>
            </w:tcBorders>
            <w:shd w:val="clear" w:color="auto" w:fill="auto"/>
            <w:noWrap/>
            <w:vAlign w:val="bottom"/>
            <w:hideMark/>
          </w:tcPr>
          <w:p w14:paraId="6F32D5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C3857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88DF1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86455F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1A815E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E7EF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E6EC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5184F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0B8E8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0B75A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504BBD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33E830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5C379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CDC0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 Total</w:t>
            </w:r>
          </w:p>
        </w:tc>
        <w:tc>
          <w:tcPr>
            <w:tcW w:w="2415" w:type="dxa"/>
            <w:tcBorders>
              <w:top w:val="nil"/>
              <w:left w:val="nil"/>
              <w:bottom w:val="single" w:sz="4" w:space="0" w:color="auto"/>
              <w:right w:val="single" w:sz="4" w:space="0" w:color="auto"/>
            </w:tcBorders>
            <w:shd w:val="clear" w:color="auto" w:fill="auto"/>
            <w:noWrap/>
            <w:vAlign w:val="bottom"/>
            <w:hideMark/>
          </w:tcPr>
          <w:p w14:paraId="04693D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472D6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48B83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736FAC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1F75398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36416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C7797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Indonesia</w:t>
            </w:r>
          </w:p>
        </w:tc>
        <w:tc>
          <w:tcPr>
            <w:tcW w:w="2415" w:type="dxa"/>
            <w:tcBorders>
              <w:top w:val="nil"/>
              <w:left w:val="nil"/>
              <w:bottom w:val="single" w:sz="4" w:space="0" w:color="auto"/>
              <w:right w:val="single" w:sz="4" w:space="0" w:color="auto"/>
            </w:tcBorders>
            <w:shd w:val="clear" w:color="auto" w:fill="auto"/>
            <w:noWrap/>
            <w:vAlign w:val="bottom"/>
            <w:hideMark/>
          </w:tcPr>
          <w:p w14:paraId="430D6A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4CC90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6DA9A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B6BBE6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5D4756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2DF4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5105B1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Indonesia Total</w:t>
            </w:r>
          </w:p>
        </w:tc>
        <w:tc>
          <w:tcPr>
            <w:tcW w:w="2415" w:type="dxa"/>
            <w:tcBorders>
              <w:top w:val="nil"/>
              <w:left w:val="nil"/>
              <w:bottom w:val="single" w:sz="4" w:space="0" w:color="auto"/>
              <w:right w:val="single" w:sz="4" w:space="0" w:color="auto"/>
            </w:tcBorders>
            <w:shd w:val="clear" w:color="auto" w:fill="auto"/>
            <w:noWrap/>
            <w:vAlign w:val="bottom"/>
            <w:hideMark/>
          </w:tcPr>
          <w:p w14:paraId="6278D5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0B1A4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A0390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5BAAEE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AF5562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A91E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D0026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w:t>
            </w:r>
          </w:p>
        </w:tc>
        <w:tc>
          <w:tcPr>
            <w:tcW w:w="2415" w:type="dxa"/>
            <w:tcBorders>
              <w:top w:val="nil"/>
              <w:left w:val="nil"/>
              <w:bottom w:val="single" w:sz="4" w:space="0" w:color="auto"/>
              <w:right w:val="single" w:sz="4" w:space="0" w:color="auto"/>
            </w:tcBorders>
            <w:shd w:val="clear" w:color="auto" w:fill="auto"/>
            <w:noWrap/>
            <w:vAlign w:val="bottom"/>
            <w:hideMark/>
          </w:tcPr>
          <w:p w14:paraId="19CE97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5A692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252BF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B9B2C0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EA954D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F6CA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C22F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2993D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BCE86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CF992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D778EA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8676DD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7CB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AAD4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6AAB85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131DE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132E2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83A1C9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5637553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ED1A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0B21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Israel</w:t>
            </w:r>
          </w:p>
        </w:tc>
        <w:tc>
          <w:tcPr>
            <w:tcW w:w="2415" w:type="dxa"/>
            <w:tcBorders>
              <w:top w:val="nil"/>
              <w:left w:val="nil"/>
              <w:bottom w:val="single" w:sz="4" w:space="0" w:color="auto"/>
              <w:right w:val="single" w:sz="4" w:space="0" w:color="auto"/>
            </w:tcBorders>
            <w:shd w:val="clear" w:color="auto" w:fill="auto"/>
            <w:noWrap/>
            <w:vAlign w:val="bottom"/>
            <w:hideMark/>
          </w:tcPr>
          <w:p w14:paraId="0F1B41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3A8A9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869CD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DF6200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9CB53E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CD84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5211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D77E6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BD290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803E3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82C627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C211D0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5E1C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D7F2A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Israel Total</w:t>
            </w:r>
          </w:p>
        </w:tc>
        <w:tc>
          <w:tcPr>
            <w:tcW w:w="2415" w:type="dxa"/>
            <w:tcBorders>
              <w:top w:val="nil"/>
              <w:left w:val="nil"/>
              <w:bottom w:val="single" w:sz="4" w:space="0" w:color="auto"/>
              <w:right w:val="single" w:sz="4" w:space="0" w:color="auto"/>
            </w:tcBorders>
            <w:shd w:val="clear" w:color="auto" w:fill="auto"/>
            <w:noWrap/>
            <w:vAlign w:val="bottom"/>
            <w:hideMark/>
          </w:tcPr>
          <w:p w14:paraId="52945B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074056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DFF80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DF1B10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C06C47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646E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FEDB5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w:t>
            </w:r>
          </w:p>
        </w:tc>
        <w:tc>
          <w:tcPr>
            <w:tcW w:w="2415" w:type="dxa"/>
            <w:tcBorders>
              <w:top w:val="nil"/>
              <w:left w:val="nil"/>
              <w:bottom w:val="single" w:sz="4" w:space="0" w:color="auto"/>
              <w:right w:val="single" w:sz="4" w:space="0" w:color="auto"/>
            </w:tcBorders>
            <w:shd w:val="clear" w:color="auto" w:fill="auto"/>
            <w:noWrap/>
            <w:vAlign w:val="bottom"/>
            <w:hideMark/>
          </w:tcPr>
          <w:p w14:paraId="6C31B9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AB3B5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B53C4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79CF8F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508D18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ABC2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4AD3B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3A95D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37FD25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9B54A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AEA2E8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FCE1F6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5A2C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4697D1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 Total</w:t>
            </w:r>
          </w:p>
        </w:tc>
        <w:tc>
          <w:tcPr>
            <w:tcW w:w="2415" w:type="dxa"/>
            <w:tcBorders>
              <w:top w:val="nil"/>
              <w:left w:val="nil"/>
              <w:bottom w:val="single" w:sz="4" w:space="0" w:color="auto"/>
              <w:right w:val="single" w:sz="4" w:space="0" w:color="auto"/>
            </w:tcBorders>
            <w:shd w:val="clear" w:color="auto" w:fill="auto"/>
            <w:noWrap/>
            <w:vAlign w:val="bottom"/>
            <w:hideMark/>
          </w:tcPr>
          <w:p w14:paraId="1DF0D8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BB693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646CB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4F255B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0067AA0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984D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AF3235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South Africa</w:t>
            </w:r>
          </w:p>
        </w:tc>
        <w:tc>
          <w:tcPr>
            <w:tcW w:w="2415" w:type="dxa"/>
            <w:tcBorders>
              <w:top w:val="nil"/>
              <w:left w:val="nil"/>
              <w:bottom w:val="single" w:sz="4" w:space="0" w:color="auto"/>
              <w:right w:val="single" w:sz="4" w:space="0" w:color="auto"/>
            </w:tcBorders>
            <w:shd w:val="clear" w:color="auto" w:fill="auto"/>
            <w:noWrap/>
            <w:vAlign w:val="bottom"/>
            <w:hideMark/>
          </w:tcPr>
          <w:p w14:paraId="2C9FA6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3B265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DDB17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91EDF4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E7D6B8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F30A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DF67F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South Africa Total</w:t>
            </w:r>
          </w:p>
        </w:tc>
        <w:tc>
          <w:tcPr>
            <w:tcW w:w="2415" w:type="dxa"/>
            <w:tcBorders>
              <w:top w:val="nil"/>
              <w:left w:val="nil"/>
              <w:bottom w:val="single" w:sz="4" w:space="0" w:color="auto"/>
              <w:right w:val="single" w:sz="4" w:space="0" w:color="auto"/>
            </w:tcBorders>
            <w:shd w:val="clear" w:color="auto" w:fill="auto"/>
            <w:noWrap/>
            <w:vAlign w:val="bottom"/>
            <w:hideMark/>
          </w:tcPr>
          <w:p w14:paraId="347B18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164F7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970E9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BCBA4C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87508A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927F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2480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w:t>
            </w:r>
          </w:p>
        </w:tc>
        <w:tc>
          <w:tcPr>
            <w:tcW w:w="2415" w:type="dxa"/>
            <w:tcBorders>
              <w:top w:val="nil"/>
              <w:left w:val="nil"/>
              <w:bottom w:val="single" w:sz="4" w:space="0" w:color="auto"/>
              <w:right w:val="single" w:sz="4" w:space="0" w:color="auto"/>
            </w:tcBorders>
            <w:shd w:val="clear" w:color="auto" w:fill="auto"/>
            <w:noWrap/>
            <w:vAlign w:val="bottom"/>
            <w:hideMark/>
          </w:tcPr>
          <w:p w14:paraId="325971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C6A73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ACE9F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3C284F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A59051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A86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704C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D352D5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C1928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C4554B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ACFA0C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58E6E5F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25C9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8BCAE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 Total</w:t>
            </w:r>
          </w:p>
        </w:tc>
        <w:tc>
          <w:tcPr>
            <w:tcW w:w="2415" w:type="dxa"/>
            <w:tcBorders>
              <w:top w:val="nil"/>
              <w:left w:val="nil"/>
              <w:bottom w:val="single" w:sz="4" w:space="0" w:color="auto"/>
              <w:right w:val="single" w:sz="4" w:space="0" w:color="auto"/>
            </w:tcBorders>
            <w:shd w:val="clear" w:color="auto" w:fill="auto"/>
            <w:noWrap/>
            <w:vAlign w:val="bottom"/>
            <w:hideMark/>
          </w:tcPr>
          <w:p w14:paraId="198D673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0BDB0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83294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77EDCB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114429E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124F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7D5EF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w:t>
            </w:r>
          </w:p>
        </w:tc>
        <w:tc>
          <w:tcPr>
            <w:tcW w:w="2415" w:type="dxa"/>
            <w:tcBorders>
              <w:top w:val="nil"/>
              <w:left w:val="nil"/>
              <w:bottom w:val="single" w:sz="4" w:space="0" w:color="auto"/>
              <w:right w:val="single" w:sz="4" w:space="0" w:color="auto"/>
            </w:tcBorders>
            <w:shd w:val="clear" w:color="auto" w:fill="auto"/>
            <w:noWrap/>
            <w:vAlign w:val="bottom"/>
            <w:hideMark/>
          </w:tcPr>
          <w:p w14:paraId="0EAFF7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FB018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1B053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490C78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35C3B90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07D6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AADD8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A594D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F087E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3F8B6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78CF5F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69630C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9D136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FE77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 Total</w:t>
            </w:r>
          </w:p>
        </w:tc>
        <w:tc>
          <w:tcPr>
            <w:tcW w:w="2415" w:type="dxa"/>
            <w:tcBorders>
              <w:top w:val="nil"/>
              <w:left w:val="nil"/>
              <w:bottom w:val="single" w:sz="4" w:space="0" w:color="auto"/>
              <w:right w:val="single" w:sz="4" w:space="0" w:color="auto"/>
            </w:tcBorders>
            <w:shd w:val="clear" w:color="auto" w:fill="auto"/>
            <w:noWrap/>
            <w:vAlign w:val="bottom"/>
            <w:hideMark/>
          </w:tcPr>
          <w:p w14:paraId="014A2A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53A9A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4393E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32892D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5EA0E6C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DB70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7A5A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w:t>
            </w:r>
          </w:p>
        </w:tc>
        <w:tc>
          <w:tcPr>
            <w:tcW w:w="2415" w:type="dxa"/>
            <w:tcBorders>
              <w:top w:val="nil"/>
              <w:left w:val="nil"/>
              <w:bottom w:val="single" w:sz="4" w:space="0" w:color="auto"/>
              <w:right w:val="single" w:sz="4" w:space="0" w:color="auto"/>
            </w:tcBorders>
            <w:shd w:val="clear" w:color="auto" w:fill="auto"/>
            <w:noWrap/>
            <w:vAlign w:val="bottom"/>
            <w:hideMark/>
          </w:tcPr>
          <w:p w14:paraId="53ED87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A7CFE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83B7D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6D4DD99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3D1EB8D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C2E6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1052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23CA8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C0980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39867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8B9DB4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217</w:t>
            </w:r>
          </w:p>
        </w:tc>
      </w:tr>
      <w:tr w:rsidR="00972DEB" w:rsidRPr="00DF7D4F" w14:paraId="379C166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A50B5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B09A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E2FFCB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1FF13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18AF5B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6B019AC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1909788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13E07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796B2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B3AB7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6AC197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3589F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9DC71D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165</w:t>
            </w:r>
          </w:p>
        </w:tc>
      </w:tr>
      <w:tr w:rsidR="00972DEB" w:rsidRPr="00DF7D4F" w14:paraId="68EFC6F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6127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2A12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 Total</w:t>
            </w:r>
          </w:p>
        </w:tc>
        <w:tc>
          <w:tcPr>
            <w:tcW w:w="2415" w:type="dxa"/>
            <w:tcBorders>
              <w:top w:val="nil"/>
              <w:left w:val="nil"/>
              <w:bottom w:val="single" w:sz="4" w:space="0" w:color="auto"/>
              <w:right w:val="single" w:sz="4" w:space="0" w:color="auto"/>
            </w:tcBorders>
            <w:shd w:val="clear" w:color="auto" w:fill="auto"/>
            <w:noWrap/>
            <w:vAlign w:val="bottom"/>
            <w:hideMark/>
          </w:tcPr>
          <w:p w14:paraId="5E14376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89D425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40766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AFF230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393</w:t>
            </w:r>
          </w:p>
        </w:tc>
      </w:tr>
      <w:tr w:rsidR="00972DEB" w:rsidRPr="00DF7D4F" w14:paraId="052538C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0E2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EE0A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Mexico</w:t>
            </w:r>
          </w:p>
        </w:tc>
        <w:tc>
          <w:tcPr>
            <w:tcW w:w="2415" w:type="dxa"/>
            <w:tcBorders>
              <w:top w:val="nil"/>
              <w:left w:val="nil"/>
              <w:bottom w:val="single" w:sz="4" w:space="0" w:color="auto"/>
              <w:right w:val="single" w:sz="4" w:space="0" w:color="auto"/>
            </w:tcBorders>
            <w:shd w:val="clear" w:color="auto" w:fill="auto"/>
            <w:noWrap/>
            <w:vAlign w:val="bottom"/>
            <w:hideMark/>
          </w:tcPr>
          <w:p w14:paraId="0C07BF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03923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B13AD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CFF9C8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9135A4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FFA0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CAA9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Mexico Total</w:t>
            </w:r>
          </w:p>
        </w:tc>
        <w:tc>
          <w:tcPr>
            <w:tcW w:w="2415" w:type="dxa"/>
            <w:tcBorders>
              <w:top w:val="nil"/>
              <w:left w:val="nil"/>
              <w:bottom w:val="single" w:sz="4" w:space="0" w:color="auto"/>
              <w:right w:val="single" w:sz="4" w:space="0" w:color="auto"/>
            </w:tcBorders>
            <w:shd w:val="clear" w:color="auto" w:fill="auto"/>
            <w:noWrap/>
            <w:vAlign w:val="bottom"/>
            <w:hideMark/>
          </w:tcPr>
          <w:p w14:paraId="55D0D4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775A3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70D12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B88C5A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69434E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7B41F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19F6B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w:t>
            </w:r>
          </w:p>
        </w:tc>
        <w:tc>
          <w:tcPr>
            <w:tcW w:w="2415" w:type="dxa"/>
            <w:tcBorders>
              <w:top w:val="nil"/>
              <w:left w:val="nil"/>
              <w:bottom w:val="single" w:sz="4" w:space="0" w:color="auto"/>
              <w:right w:val="single" w:sz="4" w:space="0" w:color="auto"/>
            </w:tcBorders>
            <w:shd w:val="clear" w:color="auto" w:fill="auto"/>
            <w:noWrap/>
            <w:vAlign w:val="bottom"/>
            <w:hideMark/>
          </w:tcPr>
          <w:p w14:paraId="3BF8E4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65A7B7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83E7D5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05C0E0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B478DB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BE91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FEE55C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55D77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DB4C8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B87AE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F3E120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DF2EEF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444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BA3235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 Total</w:t>
            </w:r>
          </w:p>
        </w:tc>
        <w:tc>
          <w:tcPr>
            <w:tcW w:w="2415" w:type="dxa"/>
            <w:tcBorders>
              <w:top w:val="nil"/>
              <w:left w:val="nil"/>
              <w:bottom w:val="single" w:sz="4" w:space="0" w:color="auto"/>
              <w:right w:val="single" w:sz="4" w:space="0" w:color="auto"/>
            </w:tcBorders>
            <w:shd w:val="clear" w:color="auto" w:fill="auto"/>
            <w:noWrap/>
            <w:vAlign w:val="bottom"/>
            <w:hideMark/>
          </w:tcPr>
          <w:p w14:paraId="3C8F6B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51D6A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47CEA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7449AC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FB57C3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C6E4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8381F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Nicaragua</w:t>
            </w:r>
          </w:p>
        </w:tc>
        <w:tc>
          <w:tcPr>
            <w:tcW w:w="2415" w:type="dxa"/>
            <w:tcBorders>
              <w:top w:val="nil"/>
              <w:left w:val="nil"/>
              <w:bottom w:val="single" w:sz="4" w:space="0" w:color="auto"/>
              <w:right w:val="single" w:sz="4" w:space="0" w:color="auto"/>
            </w:tcBorders>
            <w:shd w:val="clear" w:color="auto" w:fill="auto"/>
            <w:noWrap/>
            <w:vAlign w:val="bottom"/>
            <w:hideMark/>
          </w:tcPr>
          <w:p w14:paraId="0C20ED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632D59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73952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D20003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AE2C3C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6B77B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5DD70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Nicaragua Total</w:t>
            </w:r>
          </w:p>
        </w:tc>
        <w:tc>
          <w:tcPr>
            <w:tcW w:w="2415" w:type="dxa"/>
            <w:tcBorders>
              <w:top w:val="nil"/>
              <w:left w:val="nil"/>
              <w:bottom w:val="single" w:sz="4" w:space="0" w:color="auto"/>
              <w:right w:val="single" w:sz="4" w:space="0" w:color="auto"/>
            </w:tcBorders>
            <w:shd w:val="clear" w:color="auto" w:fill="auto"/>
            <w:noWrap/>
            <w:vAlign w:val="bottom"/>
            <w:hideMark/>
          </w:tcPr>
          <w:p w14:paraId="0B22FC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835ED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7DC14A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11056E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C1624D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7D2C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32D5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w:t>
            </w:r>
          </w:p>
        </w:tc>
        <w:tc>
          <w:tcPr>
            <w:tcW w:w="2415" w:type="dxa"/>
            <w:tcBorders>
              <w:top w:val="nil"/>
              <w:left w:val="nil"/>
              <w:bottom w:val="single" w:sz="4" w:space="0" w:color="auto"/>
              <w:right w:val="single" w:sz="4" w:space="0" w:color="auto"/>
            </w:tcBorders>
            <w:shd w:val="clear" w:color="auto" w:fill="auto"/>
            <w:noWrap/>
            <w:vAlign w:val="bottom"/>
            <w:hideMark/>
          </w:tcPr>
          <w:p w14:paraId="1A3EEE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B49121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D4791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7D96C52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FC4129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8F098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26CF1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879D8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583C7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B8E22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6D0B53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30</w:t>
            </w:r>
          </w:p>
        </w:tc>
      </w:tr>
      <w:tr w:rsidR="00972DEB" w:rsidRPr="00DF7D4F" w14:paraId="3AF9721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08D8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5959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4BA8F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413C5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5975CF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AD6BC1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AB28E6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9B237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0AB71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C2598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960A24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B3EA3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D11B0A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31</w:t>
            </w:r>
          </w:p>
        </w:tc>
      </w:tr>
      <w:tr w:rsidR="00972DEB" w:rsidRPr="00DF7D4F" w14:paraId="5692774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0E8E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C8F69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 Total</w:t>
            </w:r>
          </w:p>
        </w:tc>
        <w:tc>
          <w:tcPr>
            <w:tcW w:w="2415" w:type="dxa"/>
            <w:tcBorders>
              <w:top w:val="nil"/>
              <w:left w:val="nil"/>
              <w:bottom w:val="single" w:sz="4" w:space="0" w:color="auto"/>
              <w:right w:val="single" w:sz="4" w:space="0" w:color="auto"/>
            </w:tcBorders>
            <w:shd w:val="clear" w:color="auto" w:fill="auto"/>
            <w:noWrap/>
            <w:vAlign w:val="bottom"/>
            <w:hideMark/>
          </w:tcPr>
          <w:p w14:paraId="44CA8B6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951B34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E565B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20B4CE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64</w:t>
            </w:r>
          </w:p>
        </w:tc>
      </w:tr>
      <w:tr w:rsidR="00972DEB" w:rsidRPr="00DF7D4F" w14:paraId="5C5B73F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F61F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C1F98F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w:t>
            </w:r>
          </w:p>
        </w:tc>
        <w:tc>
          <w:tcPr>
            <w:tcW w:w="2415" w:type="dxa"/>
            <w:tcBorders>
              <w:top w:val="nil"/>
              <w:left w:val="nil"/>
              <w:bottom w:val="single" w:sz="4" w:space="0" w:color="auto"/>
              <w:right w:val="single" w:sz="4" w:space="0" w:color="auto"/>
            </w:tcBorders>
            <w:shd w:val="clear" w:color="auto" w:fill="auto"/>
            <w:noWrap/>
            <w:vAlign w:val="bottom"/>
            <w:hideMark/>
          </w:tcPr>
          <w:p w14:paraId="233D3B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F26B8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B71CB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793637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78BD755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7BC8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D082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81DF2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FE54F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B2913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1D4B8A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109</w:t>
            </w:r>
          </w:p>
        </w:tc>
      </w:tr>
      <w:tr w:rsidR="00972DEB" w:rsidRPr="00DF7D4F" w14:paraId="04762A1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4ADF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59C1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463A4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DB81C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B2979F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6139E0E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02EC154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3A11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2ABC4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28C51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C15149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FC47C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FF41C3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80</w:t>
            </w:r>
          </w:p>
        </w:tc>
      </w:tr>
      <w:tr w:rsidR="00972DEB" w:rsidRPr="00DF7D4F" w14:paraId="0F6A926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F7D7A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18B2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 Total</w:t>
            </w:r>
          </w:p>
        </w:tc>
        <w:tc>
          <w:tcPr>
            <w:tcW w:w="2415" w:type="dxa"/>
            <w:tcBorders>
              <w:top w:val="nil"/>
              <w:left w:val="nil"/>
              <w:bottom w:val="single" w:sz="4" w:space="0" w:color="auto"/>
              <w:right w:val="single" w:sz="4" w:space="0" w:color="auto"/>
            </w:tcBorders>
            <w:shd w:val="clear" w:color="auto" w:fill="auto"/>
            <w:noWrap/>
            <w:vAlign w:val="bottom"/>
            <w:hideMark/>
          </w:tcPr>
          <w:p w14:paraId="4E9430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60AA8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1E32A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2EB13F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195</w:t>
            </w:r>
          </w:p>
        </w:tc>
      </w:tr>
      <w:tr w:rsidR="00972DEB" w:rsidRPr="00DF7D4F" w14:paraId="035F71A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F3A7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F239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Syrian Arab Republic</w:t>
            </w:r>
          </w:p>
        </w:tc>
        <w:tc>
          <w:tcPr>
            <w:tcW w:w="2415" w:type="dxa"/>
            <w:tcBorders>
              <w:top w:val="nil"/>
              <w:left w:val="nil"/>
              <w:bottom w:val="single" w:sz="4" w:space="0" w:color="auto"/>
              <w:right w:val="single" w:sz="4" w:space="0" w:color="auto"/>
            </w:tcBorders>
            <w:shd w:val="clear" w:color="auto" w:fill="auto"/>
            <w:noWrap/>
            <w:vAlign w:val="bottom"/>
            <w:hideMark/>
          </w:tcPr>
          <w:p w14:paraId="3C9383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021F5A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7DA5E0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F560DE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58A776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9901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2BEB68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Syrian Arab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0120E8A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68B0B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F326D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CB0CBE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B24C59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130C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1D1587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w:t>
            </w:r>
          </w:p>
        </w:tc>
        <w:tc>
          <w:tcPr>
            <w:tcW w:w="2415" w:type="dxa"/>
            <w:tcBorders>
              <w:top w:val="nil"/>
              <w:left w:val="nil"/>
              <w:bottom w:val="single" w:sz="4" w:space="0" w:color="auto"/>
              <w:right w:val="single" w:sz="4" w:space="0" w:color="auto"/>
            </w:tcBorders>
            <w:shd w:val="clear" w:color="auto" w:fill="auto"/>
            <w:noWrap/>
            <w:vAlign w:val="bottom"/>
            <w:hideMark/>
          </w:tcPr>
          <w:p w14:paraId="773AB78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29F6C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9189F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0B0D69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D6F381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BD9CF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13C22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B072F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DBAFF3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9DEB9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07F446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111</w:t>
            </w:r>
          </w:p>
        </w:tc>
      </w:tr>
      <w:tr w:rsidR="00972DEB" w:rsidRPr="00DF7D4F" w14:paraId="517FAF3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C8D2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4FE4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90BB49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11AB1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82A5B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4C00B07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75CF209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7171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1C0E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87447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FE3F6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777AC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52F61F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124</w:t>
            </w:r>
          </w:p>
        </w:tc>
      </w:tr>
      <w:tr w:rsidR="00972DEB" w:rsidRPr="00DF7D4F" w14:paraId="58DC1E2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2240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0FAF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 Total</w:t>
            </w:r>
          </w:p>
        </w:tc>
        <w:tc>
          <w:tcPr>
            <w:tcW w:w="2415" w:type="dxa"/>
            <w:tcBorders>
              <w:top w:val="nil"/>
              <w:left w:val="nil"/>
              <w:bottom w:val="single" w:sz="4" w:space="0" w:color="auto"/>
              <w:right w:val="single" w:sz="4" w:space="0" w:color="auto"/>
            </w:tcBorders>
            <w:shd w:val="clear" w:color="auto" w:fill="auto"/>
            <w:noWrap/>
            <w:vAlign w:val="bottom"/>
            <w:hideMark/>
          </w:tcPr>
          <w:p w14:paraId="73C245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EED21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A1E0A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D7CD3F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241</w:t>
            </w:r>
          </w:p>
        </w:tc>
      </w:tr>
      <w:tr w:rsidR="00972DEB" w:rsidRPr="00DF7D4F" w14:paraId="0B3BB98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7D37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C6FC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w:t>
            </w:r>
          </w:p>
        </w:tc>
        <w:tc>
          <w:tcPr>
            <w:tcW w:w="2415" w:type="dxa"/>
            <w:tcBorders>
              <w:top w:val="nil"/>
              <w:left w:val="nil"/>
              <w:bottom w:val="single" w:sz="4" w:space="0" w:color="auto"/>
              <w:right w:val="single" w:sz="4" w:space="0" w:color="auto"/>
            </w:tcBorders>
            <w:shd w:val="clear" w:color="auto" w:fill="auto"/>
            <w:noWrap/>
            <w:vAlign w:val="bottom"/>
            <w:hideMark/>
          </w:tcPr>
          <w:p w14:paraId="59E39D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C153E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60AA3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011E875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8BFE27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483E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796ED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42535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28137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24CC8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6A7A70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72C5375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5F625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4C9A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7D09D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946B2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84C4D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24601F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A7BCF2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E8042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F525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 Total</w:t>
            </w:r>
          </w:p>
        </w:tc>
        <w:tc>
          <w:tcPr>
            <w:tcW w:w="2415" w:type="dxa"/>
            <w:tcBorders>
              <w:top w:val="nil"/>
              <w:left w:val="nil"/>
              <w:bottom w:val="single" w:sz="4" w:space="0" w:color="auto"/>
              <w:right w:val="single" w:sz="4" w:space="0" w:color="auto"/>
            </w:tcBorders>
            <w:shd w:val="clear" w:color="auto" w:fill="auto"/>
            <w:noWrap/>
            <w:vAlign w:val="bottom"/>
            <w:hideMark/>
          </w:tcPr>
          <w:p w14:paraId="7CBE32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7A8D8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397BE5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F6ED8B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6478B56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C6BE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57E32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w:t>
            </w:r>
          </w:p>
        </w:tc>
        <w:tc>
          <w:tcPr>
            <w:tcW w:w="2415" w:type="dxa"/>
            <w:tcBorders>
              <w:top w:val="nil"/>
              <w:left w:val="nil"/>
              <w:bottom w:val="single" w:sz="4" w:space="0" w:color="auto"/>
              <w:right w:val="single" w:sz="4" w:space="0" w:color="auto"/>
            </w:tcBorders>
            <w:shd w:val="clear" w:color="auto" w:fill="auto"/>
            <w:noWrap/>
            <w:vAlign w:val="bottom"/>
            <w:hideMark/>
          </w:tcPr>
          <w:p w14:paraId="655AFB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E814B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14621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A82516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15</w:t>
            </w:r>
          </w:p>
        </w:tc>
      </w:tr>
      <w:tr w:rsidR="00972DEB" w:rsidRPr="00DF7D4F" w14:paraId="3C48B23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40EF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34F6F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97563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782BB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D663C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0638635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397A94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EAA4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BA7F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4B9D7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8986A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A399B1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EFFBA3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9</w:t>
            </w:r>
          </w:p>
        </w:tc>
      </w:tr>
      <w:tr w:rsidR="00972DEB" w:rsidRPr="00DF7D4F" w14:paraId="505B2F2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468F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A0A078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 Total</w:t>
            </w:r>
          </w:p>
        </w:tc>
        <w:tc>
          <w:tcPr>
            <w:tcW w:w="2415" w:type="dxa"/>
            <w:tcBorders>
              <w:top w:val="nil"/>
              <w:left w:val="nil"/>
              <w:bottom w:val="single" w:sz="4" w:space="0" w:color="auto"/>
              <w:right w:val="single" w:sz="4" w:space="0" w:color="auto"/>
            </w:tcBorders>
            <w:shd w:val="clear" w:color="auto" w:fill="auto"/>
            <w:noWrap/>
            <w:vAlign w:val="bottom"/>
            <w:hideMark/>
          </w:tcPr>
          <w:p w14:paraId="7DCF6B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9538D9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56A90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425FCA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25</w:t>
            </w:r>
          </w:p>
        </w:tc>
      </w:tr>
      <w:tr w:rsidR="00972DEB" w:rsidRPr="00DF7D4F" w14:paraId="2CEC184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2D78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8458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Uzbekistan</w:t>
            </w:r>
          </w:p>
        </w:tc>
        <w:tc>
          <w:tcPr>
            <w:tcW w:w="2415" w:type="dxa"/>
            <w:tcBorders>
              <w:top w:val="nil"/>
              <w:left w:val="nil"/>
              <w:bottom w:val="single" w:sz="4" w:space="0" w:color="auto"/>
              <w:right w:val="single" w:sz="4" w:space="0" w:color="auto"/>
            </w:tcBorders>
            <w:shd w:val="clear" w:color="auto" w:fill="auto"/>
            <w:noWrap/>
            <w:vAlign w:val="bottom"/>
            <w:hideMark/>
          </w:tcPr>
          <w:p w14:paraId="0C52D8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6158DB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8E8E0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8F1523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D4CFFB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6CC8F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659B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Uzbekistan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550278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AC6C6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6B64B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A864D3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DF2B26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FBB7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B97C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w:t>
            </w:r>
          </w:p>
        </w:tc>
        <w:tc>
          <w:tcPr>
            <w:tcW w:w="2415" w:type="dxa"/>
            <w:tcBorders>
              <w:top w:val="nil"/>
              <w:left w:val="nil"/>
              <w:bottom w:val="single" w:sz="4" w:space="0" w:color="auto"/>
              <w:right w:val="single" w:sz="4" w:space="0" w:color="auto"/>
            </w:tcBorders>
            <w:shd w:val="clear" w:color="auto" w:fill="auto"/>
            <w:noWrap/>
            <w:vAlign w:val="bottom"/>
            <w:hideMark/>
          </w:tcPr>
          <w:p w14:paraId="02F131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A03B8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BB728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CA3409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169304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B324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D9707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5FAAF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D28A2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ADE4C3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D1F360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14E9953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6D8C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4BA98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 Total</w:t>
            </w:r>
          </w:p>
        </w:tc>
        <w:tc>
          <w:tcPr>
            <w:tcW w:w="2415" w:type="dxa"/>
            <w:tcBorders>
              <w:top w:val="nil"/>
              <w:left w:val="nil"/>
              <w:bottom w:val="single" w:sz="4" w:space="0" w:color="auto"/>
              <w:right w:val="single" w:sz="4" w:space="0" w:color="auto"/>
            </w:tcBorders>
            <w:shd w:val="clear" w:color="auto" w:fill="auto"/>
            <w:noWrap/>
            <w:vAlign w:val="bottom"/>
            <w:hideMark/>
          </w:tcPr>
          <w:p w14:paraId="15877C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9C209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3EEDE7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DD9BB0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6AA4279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0D97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46E58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855FD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5EEA25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ED6893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75B0A3A" w14:textId="6B466361"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522</w:t>
            </w:r>
          </w:p>
        </w:tc>
      </w:tr>
      <w:tr w:rsidR="00972DEB" w:rsidRPr="00DF7D4F" w14:paraId="376ACDF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8FA1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2019</w:t>
            </w:r>
          </w:p>
        </w:tc>
        <w:tc>
          <w:tcPr>
            <w:tcW w:w="0" w:type="auto"/>
            <w:tcBorders>
              <w:top w:val="nil"/>
              <w:left w:val="nil"/>
              <w:bottom w:val="single" w:sz="4" w:space="0" w:color="auto"/>
              <w:right w:val="single" w:sz="4" w:space="0" w:color="auto"/>
            </w:tcBorders>
            <w:shd w:val="clear" w:color="auto" w:fill="auto"/>
            <w:noWrap/>
            <w:vAlign w:val="bottom"/>
            <w:hideMark/>
          </w:tcPr>
          <w:p w14:paraId="3F3376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Afghanistan</w:t>
            </w:r>
          </w:p>
        </w:tc>
        <w:tc>
          <w:tcPr>
            <w:tcW w:w="2415" w:type="dxa"/>
            <w:tcBorders>
              <w:top w:val="nil"/>
              <w:left w:val="nil"/>
              <w:bottom w:val="single" w:sz="4" w:space="0" w:color="auto"/>
              <w:right w:val="single" w:sz="4" w:space="0" w:color="auto"/>
            </w:tcBorders>
            <w:shd w:val="clear" w:color="auto" w:fill="auto"/>
            <w:noWrap/>
            <w:vAlign w:val="bottom"/>
            <w:hideMark/>
          </w:tcPr>
          <w:p w14:paraId="3458E5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5172FCB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356165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8A4700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3C85F66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6CDF5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6BFE4B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AB531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44ABE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27B12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67A4A6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F36525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4A16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3C9B4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Afghanistan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3B1DF9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7FCE6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C3400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202C46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w:t>
            </w:r>
          </w:p>
        </w:tc>
      </w:tr>
      <w:tr w:rsidR="00972DEB" w:rsidRPr="00DF7D4F" w14:paraId="70EC68F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022E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8CC00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w:t>
            </w:r>
          </w:p>
        </w:tc>
        <w:tc>
          <w:tcPr>
            <w:tcW w:w="2415" w:type="dxa"/>
            <w:tcBorders>
              <w:top w:val="nil"/>
              <w:left w:val="nil"/>
              <w:bottom w:val="single" w:sz="4" w:space="0" w:color="auto"/>
              <w:right w:val="single" w:sz="4" w:space="0" w:color="auto"/>
            </w:tcBorders>
            <w:shd w:val="clear" w:color="auto" w:fill="auto"/>
            <w:noWrap/>
            <w:vAlign w:val="bottom"/>
            <w:hideMark/>
          </w:tcPr>
          <w:p w14:paraId="154AFE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90A90C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5614D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0E449B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81B840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82A4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6E49F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 Total</w:t>
            </w:r>
          </w:p>
        </w:tc>
        <w:tc>
          <w:tcPr>
            <w:tcW w:w="2415" w:type="dxa"/>
            <w:tcBorders>
              <w:top w:val="nil"/>
              <w:left w:val="nil"/>
              <w:bottom w:val="single" w:sz="4" w:space="0" w:color="auto"/>
              <w:right w:val="single" w:sz="4" w:space="0" w:color="auto"/>
            </w:tcBorders>
            <w:shd w:val="clear" w:color="auto" w:fill="auto"/>
            <w:noWrap/>
            <w:vAlign w:val="bottom"/>
            <w:hideMark/>
          </w:tcPr>
          <w:p w14:paraId="0BD6C9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A0A19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06F8F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2F2CFD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542FDE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402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F008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Argentina</w:t>
            </w:r>
          </w:p>
        </w:tc>
        <w:tc>
          <w:tcPr>
            <w:tcW w:w="2415" w:type="dxa"/>
            <w:tcBorders>
              <w:top w:val="nil"/>
              <w:left w:val="nil"/>
              <w:bottom w:val="single" w:sz="4" w:space="0" w:color="auto"/>
              <w:right w:val="single" w:sz="4" w:space="0" w:color="auto"/>
            </w:tcBorders>
            <w:shd w:val="clear" w:color="auto" w:fill="auto"/>
            <w:noWrap/>
            <w:vAlign w:val="bottom"/>
            <w:hideMark/>
          </w:tcPr>
          <w:p w14:paraId="3B8833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32B962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A2B3C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7B992D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58627F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1338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A6949B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43E36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1AB22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D4FBE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74E650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9A745B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B7FC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61AF6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Argentina Total</w:t>
            </w:r>
          </w:p>
        </w:tc>
        <w:tc>
          <w:tcPr>
            <w:tcW w:w="2415" w:type="dxa"/>
            <w:tcBorders>
              <w:top w:val="nil"/>
              <w:left w:val="nil"/>
              <w:bottom w:val="single" w:sz="4" w:space="0" w:color="auto"/>
              <w:right w:val="single" w:sz="4" w:space="0" w:color="auto"/>
            </w:tcBorders>
            <w:shd w:val="clear" w:color="auto" w:fill="auto"/>
            <w:noWrap/>
            <w:vAlign w:val="bottom"/>
            <w:hideMark/>
          </w:tcPr>
          <w:p w14:paraId="2D92E3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71B56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EBF70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1594B3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984D7E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2B25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F4872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Azerbaijan</w:t>
            </w:r>
          </w:p>
        </w:tc>
        <w:tc>
          <w:tcPr>
            <w:tcW w:w="2415" w:type="dxa"/>
            <w:tcBorders>
              <w:top w:val="nil"/>
              <w:left w:val="nil"/>
              <w:bottom w:val="single" w:sz="4" w:space="0" w:color="auto"/>
              <w:right w:val="single" w:sz="4" w:space="0" w:color="auto"/>
            </w:tcBorders>
            <w:shd w:val="clear" w:color="auto" w:fill="auto"/>
            <w:noWrap/>
            <w:vAlign w:val="bottom"/>
            <w:hideMark/>
          </w:tcPr>
          <w:p w14:paraId="09648F7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1E0DE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AB1F6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853FFA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BA64B0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5BB88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C2AC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Azerbaijan Total</w:t>
            </w:r>
          </w:p>
        </w:tc>
        <w:tc>
          <w:tcPr>
            <w:tcW w:w="2415" w:type="dxa"/>
            <w:tcBorders>
              <w:top w:val="nil"/>
              <w:left w:val="nil"/>
              <w:bottom w:val="single" w:sz="4" w:space="0" w:color="auto"/>
              <w:right w:val="single" w:sz="4" w:space="0" w:color="auto"/>
            </w:tcBorders>
            <w:shd w:val="clear" w:color="auto" w:fill="auto"/>
            <w:noWrap/>
            <w:vAlign w:val="bottom"/>
            <w:hideMark/>
          </w:tcPr>
          <w:p w14:paraId="64727A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6C28F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10B2F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519037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4CB77A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9986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DCC2A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Bangladesh</w:t>
            </w:r>
          </w:p>
        </w:tc>
        <w:tc>
          <w:tcPr>
            <w:tcW w:w="2415" w:type="dxa"/>
            <w:tcBorders>
              <w:top w:val="nil"/>
              <w:left w:val="nil"/>
              <w:bottom w:val="single" w:sz="4" w:space="0" w:color="auto"/>
              <w:right w:val="single" w:sz="4" w:space="0" w:color="auto"/>
            </w:tcBorders>
            <w:shd w:val="clear" w:color="auto" w:fill="auto"/>
            <w:noWrap/>
            <w:vAlign w:val="bottom"/>
            <w:hideMark/>
          </w:tcPr>
          <w:p w14:paraId="4C88BD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4C7DDA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28F270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8D9562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4DC41C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B924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5B606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Bangladesh Total</w:t>
            </w:r>
          </w:p>
        </w:tc>
        <w:tc>
          <w:tcPr>
            <w:tcW w:w="2415" w:type="dxa"/>
            <w:tcBorders>
              <w:top w:val="nil"/>
              <w:left w:val="nil"/>
              <w:bottom w:val="single" w:sz="4" w:space="0" w:color="auto"/>
              <w:right w:val="single" w:sz="4" w:space="0" w:color="auto"/>
            </w:tcBorders>
            <w:shd w:val="clear" w:color="auto" w:fill="auto"/>
            <w:noWrap/>
            <w:vAlign w:val="bottom"/>
            <w:hideMark/>
          </w:tcPr>
          <w:p w14:paraId="6320F4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25218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28262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F135CC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9AA48C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D320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E8F6F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w:t>
            </w:r>
          </w:p>
        </w:tc>
        <w:tc>
          <w:tcPr>
            <w:tcW w:w="2415" w:type="dxa"/>
            <w:tcBorders>
              <w:top w:val="nil"/>
              <w:left w:val="nil"/>
              <w:bottom w:val="single" w:sz="4" w:space="0" w:color="auto"/>
              <w:right w:val="single" w:sz="4" w:space="0" w:color="auto"/>
            </w:tcBorders>
            <w:shd w:val="clear" w:color="auto" w:fill="auto"/>
            <w:noWrap/>
            <w:vAlign w:val="bottom"/>
            <w:hideMark/>
          </w:tcPr>
          <w:p w14:paraId="4FA813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E0296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44D34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60D9AC0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C0E521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B72D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5D139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7C617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56E02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8608AF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AC0A88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27BE15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6FBF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23C2B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4F0CB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4CE213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2DC39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5A267F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E4C7D9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80F3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F7B8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 Total</w:t>
            </w:r>
          </w:p>
        </w:tc>
        <w:tc>
          <w:tcPr>
            <w:tcW w:w="2415" w:type="dxa"/>
            <w:tcBorders>
              <w:top w:val="nil"/>
              <w:left w:val="nil"/>
              <w:bottom w:val="single" w:sz="4" w:space="0" w:color="auto"/>
              <w:right w:val="single" w:sz="4" w:space="0" w:color="auto"/>
            </w:tcBorders>
            <w:shd w:val="clear" w:color="auto" w:fill="auto"/>
            <w:noWrap/>
            <w:vAlign w:val="bottom"/>
            <w:hideMark/>
          </w:tcPr>
          <w:p w14:paraId="407083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780AD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E8442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2F4397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5AD1296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7AE6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0D711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w:t>
            </w:r>
          </w:p>
        </w:tc>
        <w:tc>
          <w:tcPr>
            <w:tcW w:w="2415" w:type="dxa"/>
            <w:tcBorders>
              <w:top w:val="nil"/>
              <w:left w:val="nil"/>
              <w:bottom w:val="single" w:sz="4" w:space="0" w:color="auto"/>
              <w:right w:val="single" w:sz="4" w:space="0" w:color="auto"/>
            </w:tcBorders>
            <w:shd w:val="clear" w:color="auto" w:fill="auto"/>
            <w:noWrap/>
            <w:vAlign w:val="bottom"/>
            <w:hideMark/>
          </w:tcPr>
          <w:p w14:paraId="35C0903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76A74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9FEE5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2B592E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107</w:t>
            </w:r>
          </w:p>
        </w:tc>
      </w:tr>
      <w:tr w:rsidR="00972DEB" w:rsidRPr="00DF7D4F" w14:paraId="35F94BF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2EB9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93FB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414F5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3146C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1816A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CEF5E1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942</w:t>
            </w:r>
          </w:p>
        </w:tc>
      </w:tr>
      <w:tr w:rsidR="00972DEB" w:rsidRPr="00DF7D4F" w14:paraId="4E811AC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E4BB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080B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8B829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C0BE9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00AF2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5F01435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91</w:t>
            </w:r>
          </w:p>
        </w:tc>
      </w:tr>
      <w:tr w:rsidR="00972DEB" w:rsidRPr="00DF7D4F" w14:paraId="547EB73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EC0F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026A2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539EA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9D506A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C6E49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E06C34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825</w:t>
            </w:r>
          </w:p>
        </w:tc>
      </w:tr>
      <w:tr w:rsidR="00972DEB" w:rsidRPr="00DF7D4F" w14:paraId="5246756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48725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2256F2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 Total</w:t>
            </w:r>
          </w:p>
        </w:tc>
        <w:tc>
          <w:tcPr>
            <w:tcW w:w="2415" w:type="dxa"/>
            <w:tcBorders>
              <w:top w:val="nil"/>
              <w:left w:val="nil"/>
              <w:bottom w:val="single" w:sz="4" w:space="0" w:color="auto"/>
              <w:right w:val="single" w:sz="4" w:space="0" w:color="auto"/>
            </w:tcBorders>
            <w:shd w:val="clear" w:color="auto" w:fill="auto"/>
            <w:noWrap/>
            <w:vAlign w:val="bottom"/>
            <w:hideMark/>
          </w:tcPr>
          <w:p w14:paraId="7C95BD9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797B6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24337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7C59733" w14:textId="065F6A7E"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965</w:t>
            </w:r>
          </w:p>
        </w:tc>
      </w:tr>
      <w:tr w:rsidR="00972DEB" w:rsidRPr="00DF7D4F" w14:paraId="3F230CA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124C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0BD0C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w:t>
            </w:r>
          </w:p>
        </w:tc>
        <w:tc>
          <w:tcPr>
            <w:tcW w:w="2415" w:type="dxa"/>
            <w:tcBorders>
              <w:top w:val="nil"/>
              <w:left w:val="nil"/>
              <w:bottom w:val="single" w:sz="4" w:space="0" w:color="auto"/>
              <w:right w:val="single" w:sz="4" w:space="0" w:color="auto"/>
            </w:tcBorders>
            <w:shd w:val="clear" w:color="auto" w:fill="auto"/>
            <w:noWrap/>
            <w:vAlign w:val="bottom"/>
            <w:hideMark/>
          </w:tcPr>
          <w:p w14:paraId="4955965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3759A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1B0C1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507966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318B06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AA06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B77D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 Total</w:t>
            </w:r>
          </w:p>
        </w:tc>
        <w:tc>
          <w:tcPr>
            <w:tcW w:w="2415" w:type="dxa"/>
            <w:tcBorders>
              <w:top w:val="nil"/>
              <w:left w:val="nil"/>
              <w:bottom w:val="single" w:sz="4" w:space="0" w:color="auto"/>
              <w:right w:val="single" w:sz="4" w:space="0" w:color="auto"/>
            </w:tcBorders>
            <w:shd w:val="clear" w:color="auto" w:fill="auto"/>
            <w:noWrap/>
            <w:vAlign w:val="bottom"/>
            <w:hideMark/>
          </w:tcPr>
          <w:p w14:paraId="6943B6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5C9BB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72E11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D5F7BA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D8E025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354D3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E02E5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w:t>
            </w:r>
          </w:p>
        </w:tc>
        <w:tc>
          <w:tcPr>
            <w:tcW w:w="2415" w:type="dxa"/>
            <w:tcBorders>
              <w:top w:val="nil"/>
              <w:left w:val="nil"/>
              <w:bottom w:val="single" w:sz="4" w:space="0" w:color="auto"/>
              <w:right w:val="single" w:sz="4" w:space="0" w:color="auto"/>
            </w:tcBorders>
            <w:shd w:val="clear" w:color="auto" w:fill="auto"/>
            <w:noWrap/>
            <w:vAlign w:val="bottom"/>
            <w:hideMark/>
          </w:tcPr>
          <w:p w14:paraId="7B5EA7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939C4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83B0F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4CD4DF7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21AA76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BC3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48FA7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6294F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9CCF1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65CF0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681F18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D74F45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94BD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27B8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AED7F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42F65B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95D26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5ABDE1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988C48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CDDC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8999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 Total</w:t>
            </w:r>
          </w:p>
        </w:tc>
        <w:tc>
          <w:tcPr>
            <w:tcW w:w="2415" w:type="dxa"/>
            <w:tcBorders>
              <w:top w:val="nil"/>
              <w:left w:val="nil"/>
              <w:bottom w:val="single" w:sz="4" w:space="0" w:color="auto"/>
              <w:right w:val="single" w:sz="4" w:space="0" w:color="auto"/>
            </w:tcBorders>
            <w:shd w:val="clear" w:color="auto" w:fill="auto"/>
            <w:noWrap/>
            <w:vAlign w:val="bottom"/>
            <w:hideMark/>
          </w:tcPr>
          <w:p w14:paraId="37D430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267CB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2FA92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1C6FA9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43B27E0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E76B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F1595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w:t>
            </w:r>
          </w:p>
        </w:tc>
        <w:tc>
          <w:tcPr>
            <w:tcW w:w="2415" w:type="dxa"/>
            <w:tcBorders>
              <w:top w:val="nil"/>
              <w:left w:val="nil"/>
              <w:bottom w:val="single" w:sz="4" w:space="0" w:color="auto"/>
              <w:right w:val="single" w:sz="4" w:space="0" w:color="auto"/>
            </w:tcBorders>
            <w:shd w:val="clear" w:color="auto" w:fill="auto"/>
            <w:noWrap/>
            <w:vAlign w:val="bottom"/>
            <w:hideMark/>
          </w:tcPr>
          <w:p w14:paraId="0A20BF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557C1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295953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F895C9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06980C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9A87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3DA3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7C0A6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4C6A96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45D2E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5D967A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743A32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7D29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EBB83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0ABC80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C98BD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AA41B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4C0E5F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0A8381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D6E8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79904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Eritrea</w:t>
            </w:r>
          </w:p>
        </w:tc>
        <w:tc>
          <w:tcPr>
            <w:tcW w:w="2415" w:type="dxa"/>
            <w:tcBorders>
              <w:top w:val="nil"/>
              <w:left w:val="nil"/>
              <w:bottom w:val="single" w:sz="4" w:space="0" w:color="auto"/>
              <w:right w:val="single" w:sz="4" w:space="0" w:color="auto"/>
            </w:tcBorders>
            <w:shd w:val="clear" w:color="auto" w:fill="auto"/>
            <w:noWrap/>
            <w:vAlign w:val="bottom"/>
            <w:hideMark/>
          </w:tcPr>
          <w:p w14:paraId="4455D6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2C1436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E82CD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B12F0A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7D4C6BB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7CFEB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4447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47C0E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633F58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25EBF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7DC664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21D9B5D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CD0E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B693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Eritrea Total</w:t>
            </w:r>
          </w:p>
        </w:tc>
        <w:tc>
          <w:tcPr>
            <w:tcW w:w="2415" w:type="dxa"/>
            <w:tcBorders>
              <w:top w:val="nil"/>
              <w:left w:val="nil"/>
              <w:bottom w:val="single" w:sz="4" w:space="0" w:color="auto"/>
              <w:right w:val="single" w:sz="4" w:space="0" w:color="auto"/>
            </w:tcBorders>
            <w:shd w:val="clear" w:color="auto" w:fill="auto"/>
            <w:noWrap/>
            <w:vAlign w:val="bottom"/>
            <w:hideMark/>
          </w:tcPr>
          <w:p w14:paraId="474B0F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59CF8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1FB45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FAED97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w:t>
            </w:r>
          </w:p>
        </w:tc>
      </w:tr>
      <w:tr w:rsidR="00972DEB" w:rsidRPr="00DF7D4F" w14:paraId="5746D5F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2122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A3210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Ethiopia</w:t>
            </w:r>
          </w:p>
        </w:tc>
        <w:tc>
          <w:tcPr>
            <w:tcW w:w="2415" w:type="dxa"/>
            <w:tcBorders>
              <w:top w:val="nil"/>
              <w:left w:val="nil"/>
              <w:bottom w:val="single" w:sz="4" w:space="0" w:color="auto"/>
              <w:right w:val="single" w:sz="4" w:space="0" w:color="auto"/>
            </w:tcBorders>
            <w:shd w:val="clear" w:color="auto" w:fill="auto"/>
            <w:noWrap/>
            <w:vAlign w:val="bottom"/>
            <w:hideMark/>
          </w:tcPr>
          <w:p w14:paraId="1DA750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36C74C9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6D2D2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0F2377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E1983E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8BBA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7BC2F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Ethiopia Total</w:t>
            </w:r>
          </w:p>
        </w:tc>
        <w:tc>
          <w:tcPr>
            <w:tcW w:w="2415" w:type="dxa"/>
            <w:tcBorders>
              <w:top w:val="nil"/>
              <w:left w:val="nil"/>
              <w:bottom w:val="single" w:sz="4" w:space="0" w:color="auto"/>
              <w:right w:val="single" w:sz="4" w:space="0" w:color="auto"/>
            </w:tcBorders>
            <w:shd w:val="clear" w:color="auto" w:fill="auto"/>
            <w:noWrap/>
            <w:vAlign w:val="bottom"/>
            <w:hideMark/>
          </w:tcPr>
          <w:p w14:paraId="50F234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6DF639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2FDC6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CC21E8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C4695C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E5CF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4887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w:t>
            </w:r>
          </w:p>
        </w:tc>
        <w:tc>
          <w:tcPr>
            <w:tcW w:w="2415" w:type="dxa"/>
            <w:tcBorders>
              <w:top w:val="nil"/>
              <w:left w:val="nil"/>
              <w:bottom w:val="single" w:sz="4" w:space="0" w:color="auto"/>
              <w:right w:val="single" w:sz="4" w:space="0" w:color="auto"/>
            </w:tcBorders>
            <w:shd w:val="clear" w:color="auto" w:fill="auto"/>
            <w:noWrap/>
            <w:vAlign w:val="bottom"/>
            <w:hideMark/>
          </w:tcPr>
          <w:p w14:paraId="539430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703193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CEC28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AE6333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D3ED59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ED996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822427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55D488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6B3D6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C25CD5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143487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0F8BA95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95DB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61573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Philippines Total</w:t>
            </w:r>
          </w:p>
        </w:tc>
        <w:tc>
          <w:tcPr>
            <w:tcW w:w="2415" w:type="dxa"/>
            <w:tcBorders>
              <w:top w:val="nil"/>
              <w:left w:val="nil"/>
              <w:bottom w:val="single" w:sz="4" w:space="0" w:color="auto"/>
              <w:right w:val="single" w:sz="4" w:space="0" w:color="auto"/>
            </w:tcBorders>
            <w:shd w:val="clear" w:color="auto" w:fill="auto"/>
            <w:noWrap/>
            <w:vAlign w:val="bottom"/>
            <w:hideMark/>
          </w:tcPr>
          <w:p w14:paraId="3009C5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1FD4E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DB7A6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97318D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64914FD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B8C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8373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Guatemala</w:t>
            </w:r>
          </w:p>
        </w:tc>
        <w:tc>
          <w:tcPr>
            <w:tcW w:w="2415" w:type="dxa"/>
            <w:tcBorders>
              <w:top w:val="nil"/>
              <w:left w:val="nil"/>
              <w:bottom w:val="single" w:sz="4" w:space="0" w:color="auto"/>
              <w:right w:val="single" w:sz="4" w:space="0" w:color="auto"/>
            </w:tcBorders>
            <w:shd w:val="clear" w:color="auto" w:fill="auto"/>
            <w:noWrap/>
            <w:vAlign w:val="bottom"/>
            <w:hideMark/>
          </w:tcPr>
          <w:p w14:paraId="4BE1705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29FC9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70C50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E725E1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7270C0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B07B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E76A8B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9333E5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DEC2D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8877A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075180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A7A32A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0603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1CE6D5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Guatemala Total</w:t>
            </w:r>
          </w:p>
        </w:tc>
        <w:tc>
          <w:tcPr>
            <w:tcW w:w="2415" w:type="dxa"/>
            <w:tcBorders>
              <w:top w:val="nil"/>
              <w:left w:val="nil"/>
              <w:bottom w:val="single" w:sz="4" w:space="0" w:color="auto"/>
              <w:right w:val="single" w:sz="4" w:space="0" w:color="auto"/>
            </w:tcBorders>
            <w:shd w:val="clear" w:color="auto" w:fill="auto"/>
            <w:noWrap/>
            <w:vAlign w:val="bottom"/>
            <w:hideMark/>
          </w:tcPr>
          <w:p w14:paraId="374607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49B03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9D121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6FD322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0EF6983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F4F4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C63EE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w:t>
            </w:r>
          </w:p>
        </w:tc>
        <w:tc>
          <w:tcPr>
            <w:tcW w:w="2415" w:type="dxa"/>
            <w:tcBorders>
              <w:top w:val="nil"/>
              <w:left w:val="nil"/>
              <w:bottom w:val="single" w:sz="4" w:space="0" w:color="auto"/>
              <w:right w:val="single" w:sz="4" w:space="0" w:color="auto"/>
            </w:tcBorders>
            <w:shd w:val="clear" w:color="auto" w:fill="auto"/>
            <w:noWrap/>
            <w:vAlign w:val="bottom"/>
            <w:hideMark/>
          </w:tcPr>
          <w:p w14:paraId="00B042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4E520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526A4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68532B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E4D9BF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3AC07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F55A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4A0F4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DCDBB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89D6AB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A14E2C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B22BEB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65A6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C1BB8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343CC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B1AC5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D1A41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334E3A6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B86EFE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BF2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29ED8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 Total</w:t>
            </w:r>
          </w:p>
        </w:tc>
        <w:tc>
          <w:tcPr>
            <w:tcW w:w="2415" w:type="dxa"/>
            <w:tcBorders>
              <w:top w:val="nil"/>
              <w:left w:val="nil"/>
              <w:bottom w:val="single" w:sz="4" w:space="0" w:color="auto"/>
              <w:right w:val="single" w:sz="4" w:space="0" w:color="auto"/>
            </w:tcBorders>
            <w:shd w:val="clear" w:color="auto" w:fill="auto"/>
            <w:noWrap/>
            <w:vAlign w:val="bottom"/>
            <w:hideMark/>
          </w:tcPr>
          <w:p w14:paraId="22D51C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4ABEB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28008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4D5075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57AD8A7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ADD7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2378C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w:t>
            </w:r>
          </w:p>
        </w:tc>
        <w:tc>
          <w:tcPr>
            <w:tcW w:w="2415" w:type="dxa"/>
            <w:tcBorders>
              <w:top w:val="nil"/>
              <w:left w:val="nil"/>
              <w:bottom w:val="single" w:sz="4" w:space="0" w:color="auto"/>
              <w:right w:val="single" w:sz="4" w:space="0" w:color="auto"/>
            </w:tcBorders>
            <w:shd w:val="clear" w:color="auto" w:fill="auto"/>
            <w:noWrap/>
            <w:vAlign w:val="bottom"/>
            <w:hideMark/>
          </w:tcPr>
          <w:p w14:paraId="782121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A06C9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17402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A86927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8CF641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A5C9A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E35DE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3930A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B135D0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0E4B29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0A4AEB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08B96F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40B13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7DC18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31A787B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30E0F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D73DA2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0845A5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92D8EA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2BAB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462B7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Israel</w:t>
            </w:r>
          </w:p>
        </w:tc>
        <w:tc>
          <w:tcPr>
            <w:tcW w:w="2415" w:type="dxa"/>
            <w:tcBorders>
              <w:top w:val="nil"/>
              <w:left w:val="nil"/>
              <w:bottom w:val="single" w:sz="4" w:space="0" w:color="auto"/>
              <w:right w:val="single" w:sz="4" w:space="0" w:color="auto"/>
            </w:tcBorders>
            <w:shd w:val="clear" w:color="auto" w:fill="auto"/>
            <w:noWrap/>
            <w:vAlign w:val="bottom"/>
            <w:hideMark/>
          </w:tcPr>
          <w:p w14:paraId="0A29FF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844AE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DD72C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2E07D2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DAA25C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C6FF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4497E3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Israel Total</w:t>
            </w:r>
          </w:p>
        </w:tc>
        <w:tc>
          <w:tcPr>
            <w:tcW w:w="2415" w:type="dxa"/>
            <w:tcBorders>
              <w:top w:val="nil"/>
              <w:left w:val="nil"/>
              <w:bottom w:val="single" w:sz="4" w:space="0" w:color="auto"/>
              <w:right w:val="single" w:sz="4" w:space="0" w:color="auto"/>
            </w:tcBorders>
            <w:shd w:val="clear" w:color="auto" w:fill="auto"/>
            <w:noWrap/>
            <w:vAlign w:val="bottom"/>
            <w:hideMark/>
          </w:tcPr>
          <w:p w14:paraId="427C86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E4E6F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20FC9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2C3D40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729907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78FCB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383F1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w:t>
            </w:r>
          </w:p>
        </w:tc>
        <w:tc>
          <w:tcPr>
            <w:tcW w:w="2415" w:type="dxa"/>
            <w:tcBorders>
              <w:top w:val="nil"/>
              <w:left w:val="nil"/>
              <w:bottom w:val="single" w:sz="4" w:space="0" w:color="auto"/>
              <w:right w:val="single" w:sz="4" w:space="0" w:color="auto"/>
            </w:tcBorders>
            <w:shd w:val="clear" w:color="auto" w:fill="auto"/>
            <w:noWrap/>
            <w:vAlign w:val="bottom"/>
            <w:hideMark/>
          </w:tcPr>
          <w:p w14:paraId="07C8B0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91BA4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4777A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6AC9DA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610B58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9751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28725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2B75E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FC0A1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C11E5F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75B0AE0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A7D208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0FFEF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B603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BB806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DED738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976EB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240C97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8387E1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5607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85786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Japan Total</w:t>
            </w:r>
          </w:p>
        </w:tc>
        <w:tc>
          <w:tcPr>
            <w:tcW w:w="2415" w:type="dxa"/>
            <w:tcBorders>
              <w:top w:val="nil"/>
              <w:left w:val="nil"/>
              <w:bottom w:val="single" w:sz="4" w:space="0" w:color="auto"/>
              <w:right w:val="single" w:sz="4" w:space="0" w:color="auto"/>
            </w:tcBorders>
            <w:shd w:val="clear" w:color="auto" w:fill="auto"/>
            <w:noWrap/>
            <w:vAlign w:val="bottom"/>
            <w:hideMark/>
          </w:tcPr>
          <w:p w14:paraId="70BDC4A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B2D71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97AC9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69333D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20DB94C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4B3B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45380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South Africa</w:t>
            </w:r>
          </w:p>
        </w:tc>
        <w:tc>
          <w:tcPr>
            <w:tcW w:w="2415" w:type="dxa"/>
            <w:tcBorders>
              <w:top w:val="nil"/>
              <w:left w:val="nil"/>
              <w:bottom w:val="single" w:sz="4" w:space="0" w:color="auto"/>
              <w:right w:val="single" w:sz="4" w:space="0" w:color="auto"/>
            </w:tcBorders>
            <w:shd w:val="clear" w:color="auto" w:fill="auto"/>
            <w:noWrap/>
            <w:vAlign w:val="bottom"/>
            <w:hideMark/>
          </w:tcPr>
          <w:p w14:paraId="61831F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E655C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18DB4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453E09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F54D2C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E7C9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116C0A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0E943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FDE8C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7CA4C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6D5B38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6C2F01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25FCF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6796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South Africa Total</w:t>
            </w:r>
          </w:p>
        </w:tc>
        <w:tc>
          <w:tcPr>
            <w:tcW w:w="2415" w:type="dxa"/>
            <w:tcBorders>
              <w:top w:val="nil"/>
              <w:left w:val="nil"/>
              <w:bottom w:val="single" w:sz="4" w:space="0" w:color="auto"/>
              <w:right w:val="single" w:sz="4" w:space="0" w:color="auto"/>
            </w:tcBorders>
            <w:shd w:val="clear" w:color="auto" w:fill="auto"/>
            <w:noWrap/>
            <w:vAlign w:val="bottom"/>
            <w:hideMark/>
          </w:tcPr>
          <w:p w14:paraId="40F391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B12E8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F5DA8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717CA9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7755AB4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0C2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BBFB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w:t>
            </w:r>
          </w:p>
        </w:tc>
        <w:tc>
          <w:tcPr>
            <w:tcW w:w="2415" w:type="dxa"/>
            <w:tcBorders>
              <w:top w:val="nil"/>
              <w:left w:val="nil"/>
              <w:bottom w:val="single" w:sz="4" w:space="0" w:color="auto"/>
              <w:right w:val="single" w:sz="4" w:space="0" w:color="auto"/>
            </w:tcBorders>
            <w:shd w:val="clear" w:color="auto" w:fill="auto"/>
            <w:noWrap/>
            <w:vAlign w:val="bottom"/>
            <w:hideMark/>
          </w:tcPr>
          <w:p w14:paraId="3BBC3AB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F2652E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C4662F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350A1A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B9B41E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97A9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50E82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 Total</w:t>
            </w:r>
          </w:p>
        </w:tc>
        <w:tc>
          <w:tcPr>
            <w:tcW w:w="2415" w:type="dxa"/>
            <w:tcBorders>
              <w:top w:val="nil"/>
              <w:left w:val="nil"/>
              <w:bottom w:val="single" w:sz="4" w:space="0" w:color="auto"/>
              <w:right w:val="single" w:sz="4" w:space="0" w:color="auto"/>
            </w:tcBorders>
            <w:shd w:val="clear" w:color="auto" w:fill="auto"/>
            <w:noWrap/>
            <w:vAlign w:val="bottom"/>
            <w:hideMark/>
          </w:tcPr>
          <w:p w14:paraId="27E62C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44AF2E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A548C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890F1D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9DA110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3C82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625FAB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w:t>
            </w:r>
          </w:p>
        </w:tc>
        <w:tc>
          <w:tcPr>
            <w:tcW w:w="2415" w:type="dxa"/>
            <w:tcBorders>
              <w:top w:val="nil"/>
              <w:left w:val="nil"/>
              <w:bottom w:val="single" w:sz="4" w:space="0" w:color="auto"/>
              <w:right w:val="single" w:sz="4" w:space="0" w:color="auto"/>
            </w:tcBorders>
            <w:shd w:val="clear" w:color="auto" w:fill="auto"/>
            <w:noWrap/>
            <w:vAlign w:val="bottom"/>
            <w:hideMark/>
          </w:tcPr>
          <w:p w14:paraId="0B32CF5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7493B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F8944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017BDD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4B233B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CB4CE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51DE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 Total</w:t>
            </w:r>
          </w:p>
        </w:tc>
        <w:tc>
          <w:tcPr>
            <w:tcW w:w="2415" w:type="dxa"/>
            <w:tcBorders>
              <w:top w:val="nil"/>
              <w:left w:val="nil"/>
              <w:bottom w:val="single" w:sz="4" w:space="0" w:color="auto"/>
              <w:right w:val="single" w:sz="4" w:space="0" w:color="auto"/>
            </w:tcBorders>
            <w:shd w:val="clear" w:color="auto" w:fill="auto"/>
            <w:noWrap/>
            <w:vAlign w:val="bottom"/>
            <w:hideMark/>
          </w:tcPr>
          <w:p w14:paraId="5EDF66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B6A43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6A7FF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5F78B9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FC7E25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7789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BD030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Kenya</w:t>
            </w:r>
          </w:p>
        </w:tc>
        <w:tc>
          <w:tcPr>
            <w:tcW w:w="2415" w:type="dxa"/>
            <w:tcBorders>
              <w:top w:val="nil"/>
              <w:left w:val="nil"/>
              <w:bottom w:val="single" w:sz="4" w:space="0" w:color="auto"/>
              <w:right w:val="single" w:sz="4" w:space="0" w:color="auto"/>
            </w:tcBorders>
            <w:shd w:val="clear" w:color="auto" w:fill="auto"/>
            <w:noWrap/>
            <w:vAlign w:val="bottom"/>
            <w:hideMark/>
          </w:tcPr>
          <w:p w14:paraId="7CE174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03A1A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00F17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E10A64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5BAD63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42DD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A4A86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Kenya Total</w:t>
            </w:r>
          </w:p>
        </w:tc>
        <w:tc>
          <w:tcPr>
            <w:tcW w:w="2415" w:type="dxa"/>
            <w:tcBorders>
              <w:top w:val="nil"/>
              <w:left w:val="nil"/>
              <w:bottom w:val="single" w:sz="4" w:space="0" w:color="auto"/>
              <w:right w:val="single" w:sz="4" w:space="0" w:color="auto"/>
            </w:tcBorders>
            <w:shd w:val="clear" w:color="auto" w:fill="auto"/>
            <w:noWrap/>
            <w:vAlign w:val="bottom"/>
            <w:hideMark/>
          </w:tcPr>
          <w:p w14:paraId="6812FB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B4569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0E993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BCF2B3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B7A1FA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B9F7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66D65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w:t>
            </w:r>
          </w:p>
        </w:tc>
        <w:tc>
          <w:tcPr>
            <w:tcW w:w="2415" w:type="dxa"/>
            <w:tcBorders>
              <w:top w:val="nil"/>
              <w:left w:val="nil"/>
              <w:bottom w:val="single" w:sz="4" w:space="0" w:color="auto"/>
              <w:right w:val="single" w:sz="4" w:space="0" w:color="auto"/>
            </w:tcBorders>
            <w:shd w:val="clear" w:color="auto" w:fill="auto"/>
            <w:noWrap/>
            <w:vAlign w:val="bottom"/>
            <w:hideMark/>
          </w:tcPr>
          <w:p w14:paraId="5C39A7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ADC39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D9AFA8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D89D34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1012798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1D4E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A6B38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E72508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28832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E0F8B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574E21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80EAD9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CCFC7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5FE6B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C7F1E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3D0E8B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07CB73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B8E2AD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7409E4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2521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992D5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 Total</w:t>
            </w:r>
          </w:p>
        </w:tc>
        <w:tc>
          <w:tcPr>
            <w:tcW w:w="2415" w:type="dxa"/>
            <w:tcBorders>
              <w:top w:val="nil"/>
              <w:left w:val="nil"/>
              <w:bottom w:val="single" w:sz="4" w:space="0" w:color="auto"/>
              <w:right w:val="single" w:sz="4" w:space="0" w:color="auto"/>
            </w:tcBorders>
            <w:shd w:val="clear" w:color="auto" w:fill="auto"/>
            <w:noWrap/>
            <w:vAlign w:val="bottom"/>
            <w:hideMark/>
          </w:tcPr>
          <w:p w14:paraId="2106A1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67B62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681F8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319939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14F5AE6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0555D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8BA4A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Democratic Republic of Congo</w:t>
            </w:r>
          </w:p>
        </w:tc>
        <w:tc>
          <w:tcPr>
            <w:tcW w:w="2415" w:type="dxa"/>
            <w:tcBorders>
              <w:top w:val="nil"/>
              <w:left w:val="nil"/>
              <w:bottom w:val="single" w:sz="4" w:space="0" w:color="auto"/>
              <w:right w:val="single" w:sz="4" w:space="0" w:color="auto"/>
            </w:tcBorders>
            <w:shd w:val="clear" w:color="auto" w:fill="auto"/>
            <w:noWrap/>
            <w:vAlign w:val="bottom"/>
            <w:hideMark/>
          </w:tcPr>
          <w:p w14:paraId="3DC6427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9EFB2C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BAA72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4EFF77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EEBE2A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3090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21B5B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Democratic Republic of Congo Total</w:t>
            </w:r>
          </w:p>
        </w:tc>
        <w:tc>
          <w:tcPr>
            <w:tcW w:w="2415" w:type="dxa"/>
            <w:tcBorders>
              <w:top w:val="nil"/>
              <w:left w:val="nil"/>
              <w:bottom w:val="single" w:sz="4" w:space="0" w:color="auto"/>
              <w:right w:val="single" w:sz="4" w:space="0" w:color="auto"/>
            </w:tcBorders>
            <w:shd w:val="clear" w:color="auto" w:fill="auto"/>
            <w:noWrap/>
            <w:vAlign w:val="bottom"/>
            <w:hideMark/>
          </w:tcPr>
          <w:p w14:paraId="7E8A16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29C65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4FEBA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B4270B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75A27A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62A1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4DD18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w:t>
            </w:r>
          </w:p>
        </w:tc>
        <w:tc>
          <w:tcPr>
            <w:tcW w:w="2415" w:type="dxa"/>
            <w:tcBorders>
              <w:top w:val="nil"/>
              <w:left w:val="nil"/>
              <w:bottom w:val="single" w:sz="4" w:space="0" w:color="auto"/>
              <w:right w:val="single" w:sz="4" w:space="0" w:color="auto"/>
            </w:tcBorders>
            <w:shd w:val="clear" w:color="auto" w:fill="auto"/>
            <w:noWrap/>
            <w:vAlign w:val="bottom"/>
            <w:hideMark/>
          </w:tcPr>
          <w:p w14:paraId="30FE3AB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41FCF7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36685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3F291D6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37</w:t>
            </w:r>
          </w:p>
        </w:tc>
      </w:tr>
      <w:tr w:rsidR="00972DEB" w:rsidRPr="00DF7D4F" w14:paraId="40FEEE2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B0EC3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662E8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B6D0E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1C0953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42A05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B1FE0C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334</w:t>
            </w:r>
          </w:p>
        </w:tc>
      </w:tr>
      <w:tr w:rsidR="00972DEB" w:rsidRPr="00DF7D4F" w14:paraId="1931391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0379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65992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BB221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BAAB1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E5775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C3ADCB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31</w:t>
            </w:r>
          </w:p>
        </w:tc>
      </w:tr>
      <w:tr w:rsidR="00972DEB" w:rsidRPr="00DF7D4F" w14:paraId="7DECF5F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68B39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BED8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39444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A20445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2EB801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F9E108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274</w:t>
            </w:r>
          </w:p>
        </w:tc>
      </w:tr>
      <w:tr w:rsidR="00972DEB" w:rsidRPr="00DF7D4F" w14:paraId="5D5BDAA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A4E6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F236B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 Total</w:t>
            </w:r>
          </w:p>
        </w:tc>
        <w:tc>
          <w:tcPr>
            <w:tcW w:w="2415" w:type="dxa"/>
            <w:tcBorders>
              <w:top w:val="nil"/>
              <w:left w:val="nil"/>
              <w:bottom w:val="single" w:sz="4" w:space="0" w:color="auto"/>
              <w:right w:val="single" w:sz="4" w:space="0" w:color="auto"/>
            </w:tcBorders>
            <w:shd w:val="clear" w:color="auto" w:fill="auto"/>
            <w:noWrap/>
            <w:vAlign w:val="bottom"/>
            <w:hideMark/>
          </w:tcPr>
          <w:p w14:paraId="0CE171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FDEBD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F0FC9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BA0A80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676</w:t>
            </w:r>
          </w:p>
        </w:tc>
      </w:tr>
      <w:tr w:rsidR="00972DEB" w:rsidRPr="00DF7D4F" w14:paraId="7106C3F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F3F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9443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w:t>
            </w:r>
          </w:p>
        </w:tc>
        <w:tc>
          <w:tcPr>
            <w:tcW w:w="2415" w:type="dxa"/>
            <w:tcBorders>
              <w:top w:val="nil"/>
              <w:left w:val="nil"/>
              <w:bottom w:val="single" w:sz="4" w:space="0" w:color="auto"/>
              <w:right w:val="single" w:sz="4" w:space="0" w:color="auto"/>
            </w:tcBorders>
            <w:shd w:val="clear" w:color="auto" w:fill="auto"/>
            <w:noWrap/>
            <w:vAlign w:val="bottom"/>
            <w:hideMark/>
          </w:tcPr>
          <w:p w14:paraId="64DE42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DB6ED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DB4A9B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6E096D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34E019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99A8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0E6517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Republic of Moldova Total</w:t>
            </w:r>
          </w:p>
        </w:tc>
        <w:tc>
          <w:tcPr>
            <w:tcW w:w="2415" w:type="dxa"/>
            <w:tcBorders>
              <w:top w:val="nil"/>
              <w:left w:val="nil"/>
              <w:bottom w:val="single" w:sz="4" w:space="0" w:color="auto"/>
              <w:right w:val="single" w:sz="4" w:space="0" w:color="auto"/>
            </w:tcBorders>
            <w:shd w:val="clear" w:color="auto" w:fill="auto"/>
            <w:noWrap/>
            <w:vAlign w:val="bottom"/>
            <w:hideMark/>
          </w:tcPr>
          <w:p w14:paraId="5ED153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F7936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83A88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89B927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48CC03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9F15E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C1927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Pakistan</w:t>
            </w:r>
          </w:p>
        </w:tc>
        <w:tc>
          <w:tcPr>
            <w:tcW w:w="2415" w:type="dxa"/>
            <w:tcBorders>
              <w:top w:val="nil"/>
              <w:left w:val="nil"/>
              <w:bottom w:val="single" w:sz="4" w:space="0" w:color="auto"/>
              <w:right w:val="single" w:sz="4" w:space="0" w:color="auto"/>
            </w:tcBorders>
            <w:shd w:val="clear" w:color="auto" w:fill="auto"/>
            <w:noWrap/>
            <w:vAlign w:val="bottom"/>
            <w:hideMark/>
          </w:tcPr>
          <w:p w14:paraId="0C17A8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2A355B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F1C74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1B980B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FD07AA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B67A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7946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Pakistan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3496FF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FD1E5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25463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A89495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650EF1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FF55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D89A0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w:t>
            </w:r>
          </w:p>
        </w:tc>
        <w:tc>
          <w:tcPr>
            <w:tcW w:w="2415" w:type="dxa"/>
            <w:tcBorders>
              <w:top w:val="nil"/>
              <w:left w:val="nil"/>
              <w:bottom w:val="single" w:sz="4" w:space="0" w:color="auto"/>
              <w:right w:val="single" w:sz="4" w:space="0" w:color="auto"/>
            </w:tcBorders>
            <w:shd w:val="clear" w:color="auto" w:fill="auto"/>
            <w:noWrap/>
            <w:vAlign w:val="bottom"/>
            <w:hideMark/>
          </w:tcPr>
          <w:p w14:paraId="03D3FBF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6758C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693EC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43D610D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3B906D9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EFDB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1D600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9E788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2785C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E8E96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F3CD3A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33</w:t>
            </w:r>
          </w:p>
        </w:tc>
      </w:tr>
      <w:tr w:rsidR="00972DEB" w:rsidRPr="00DF7D4F" w14:paraId="766CB1A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C8C4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72CCD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CDF0AF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3B528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7D272B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0F882E8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3396BAE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E917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2952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357D8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C28F1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9BC4B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7ABC44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21</w:t>
            </w:r>
          </w:p>
        </w:tc>
      </w:tr>
      <w:tr w:rsidR="00972DEB" w:rsidRPr="00DF7D4F" w14:paraId="7ECBF17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8C1BB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0FE4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 Total</w:t>
            </w:r>
          </w:p>
        </w:tc>
        <w:tc>
          <w:tcPr>
            <w:tcW w:w="2415" w:type="dxa"/>
            <w:tcBorders>
              <w:top w:val="nil"/>
              <w:left w:val="nil"/>
              <w:bottom w:val="single" w:sz="4" w:space="0" w:color="auto"/>
              <w:right w:val="single" w:sz="4" w:space="0" w:color="auto"/>
            </w:tcBorders>
            <w:shd w:val="clear" w:color="auto" w:fill="auto"/>
            <w:noWrap/>
            <w:vAlign w:val="bottom"/>
            <w:hideMark/>
          </w:tcPr>
          <w:p w14:paraId="66AB51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564A8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19590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1E023D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64</w:t>
            </w:r>
          </w:p>
        </w:tc>
      </w:tr>
      <w:tr w:rsidR="00972DEB" w:rsidRPr="00DF7D4F" w14:paraId="2A5EB4B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FBD7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88BC3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w:t>
            </w:r>
          </w:p>
        </w:tc>
        <w:tc>
          <w:tcPr>
            <w:tcW w:w="2415" w:type="dxa"/>
            <w:tcBorders>
              <w:top w:val="nil"/>
              <w:left w:val="nil"/>
              <w:bottom w:val="single" w:sz="4" w:space="0" w:color="auto"/>
              <w:right w:val="single" w:sz="4" w:space="0" w:color="auto"/>
            </w:tcBorders>
            <w:shd w:val="clear" w:color="auto" w:fill="auto"/>
            <w:noWrap/>
            <w:vAlign w:val="bottom"/>
            <w:hideMark/>
          </w:tcPr>
          <w:p w14:paraId="74E395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9FD26A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FC0D3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038542C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15</w:t>
            </w:r>
          </w:p>
        </w:tc>
      </w:tr>
      <w:tr w:rsidR="00972DEB" w:rsidRPr="00DF7D4F" w14:paraId="2A5B865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798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BA5B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7629C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D2BFF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BFD65A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33243B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127</w:t>
            </w:r>
          </w:p>
        </w:tc>
      </w:tr>
      <w:tr w:rsidR="00972DEB" w:rsidRPr="00DF7D4F" w14:paraId="161D929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3E65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8D9A5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0A7FB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760A1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12ECD3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B84863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w:t>
            </w:r>
          </w:p>
        </w:tc>
      </w:tr>
      <w:tr w:rsidR="00972DEB" w:rsidRPr="00DF7D4F" w14:paraId="578B2E3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8CB3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CBFB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B7DDE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6BADC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9B38C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81E901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95</w:t>
            </w:r>
          </w:p>
        </w:tc>
      </w:tr>
      <w:tr w:rsidR="00972DEB" w:rsidRPr="00DF7D4F" w14:paraId="63263ED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795FC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5C470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 Total</w:t>
            </w:r>
          </w:p>
        </w:tc>
        <w:tc>
          <w:tcPr>
            <w:tcW w:w="2415" w:type="dxa"/>
            <w:tcBorders>
              <w:top w:val="nil"/>
              <w:left w:val="nil"/>
              <w:bottom w:val="single" w:sz="4" w:space="0" w:color="auto"/>
              <w:right w:val="single" w:sz="4" w:space="0" w:color="auto"/>
            </w:tcBorders>
            <w:shd w:val="clear" w:color="auto" w:fill="auto"/>
            <w:noWrap/>
            <w:vAlign w:val="bottom"/>
            <w:hideMark/>
          </w:tcPr>
          <w:p w14:paraId="071DF3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31D9B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1ED87D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080400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245</w:t>
            </w:r>
          </w:p>
        </w:tc>
      </w:tr>
      <w:tr w:rsidR="00972DEB" w:rsidRPr="00DF7D4F" w14:paraId="535234E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458B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FFA46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Syrian Arab Republic</w:t>
            </w:r>
          </w:p>
        </w:tc>
        <w:tc>
          <w:tcPr>
            <w:tcW w:w="2415" w:type="dxa"/>
            <w:tcBorders>
              <w:top w:val="nil"/>
              <w:left w:val="nil"/>
              <w:bottom w:val="single" w:sz="4" w:space="0" w:color="auto"/>
              <w:right w:val="single" w:sz="4" w:space="0" w:color="auto"/>
            </w:tcBorders>
            <w:shd w:val="clear" w:color="auto" w:fill="auto"/>
            <w:noWrap/>
            <w:vAlign w:val="bottom"/>
            <w:hideMark/>
          </w:tcPr>
          <w:p w14:paraId="3F7232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1B0700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6BB94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53953D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74F30D6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434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92196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Syrian Arab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48A27D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CB0BC5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33648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478AF8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B053AA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564B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89CB1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w:t>
            </w:r>
          </w:p>
        </w:tc>
        <w:tc>
          <w:tcPr>
            <w:tcW w:w="2415" w:type="dxa"/>
            <w:tcBorders>
              <w:top w:val="nil"/>
              <w:left w:val="nil"/>
              <w:bottom w:val="single" w:sz="4" w:space="0" w:color="auto"/>
              <w:right w:val="single" w:sz="4" w:space="0" w:color="auto"/>
            </w:tcBorders>
            <w:shd w:val="clear" w:color="auto" w:fill="auto"/>
            <w:noWrap/>
            <w:vAlign w:val="bottom"/>
            <w:hideMark/>
          </w:tcPr>
          <w:p w14:paraId="1E4875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CD5A7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B77CB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0DCCF5F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4746A7E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A819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5F1732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ADAAD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244B26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07C6E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09BE25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110</w:t>
            </w:r>
          </w:p>
        </w:tc>
      </w:tr>
      <w:tr w:rsidR="00972DEB" w:rsidRPr="00DF7D4F" w14:paraId="44AC96F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A323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9A056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719775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704373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7C842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48A3883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20</w:t>
            </w:r>
          </w:p>
        </w:tc>
      </w:tr>
      <w:tr w:rsidR="00972DEB" w:rsidRPr="00DF7D4F" w14:paraId="05BF0F1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277E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23C5E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10514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AF070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51150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43EBBF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122</w:t>
            </w:r>
          </w:p>
        </w:tc>
      </w:tr>
      <w:tr w:rsidR="00972DEB" w:rsidRPr="00DF7D4F" w14:paraId="072E486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B1A2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2A43E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 Total</w:t>
            </w:r>
          </w:p>
        </w:tc>
        <w:tc>
          <w:tcPr>
            <w:tcW w:w="2415" w:type="dxa"/>
            <w:tcBorders>
              <w:top w:val="nil"/>
              <w:left w:val="nil"/>
              <w:bottom w:val="single" w:sz="4" w:space="0" w:color="auto"/>
              <w:right w:val="single" w:sz="4" w:space="0" w:color="auto"/>
            </w:tcBorders>
            <w:shd w:val="clear" w:color="auto" w:fill="auto"/>
            <w:noWrap/>
            <w:vAlign w:val="bottom"/>
            <w:hideMark/>
          </w:tcPr>
          <w:p w14:paraId="220EB3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8FBF4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4CE6D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E4B3B4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259</w:t>
            </w:r>
          </w:p>
        </w:tc>
      </w:tr>
      <w:tr w:rsidR="00972DEB" w:rsidRPr="00DF7D4F" w14:paraId="0DBD0B8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9D16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665A6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Thailand</w:t>
            </w:r>
          </w:p>
        </w:tc>
        <w:tc>
          <w:tcPr>
            <w:tcW w:w="2415" w:type="dxa"/>
            <w:tcBorders>
              <w:top w:val="nil"/>
              <w:left w:val="nil"/>
              <w:bottom w:val="single" w:sz="4" w:space="0" w:color="auto"/>
              <w:right w:val="single" w:sz="4" w:space="0" w:color="auto"/>
            </w:tcBorders>
            <w:shd w:val="clear" w:color="auto" w:fill="auto"/>
            <w:noWrap/>
            <w:vAlign w:val="bottom"/>
            <w:hideMark/>
          </w:tcPr>
          <w:p w14:paraId="44A333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3EE3F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61927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E08414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E4CE83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6EE4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4682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Thailand Total</w:t>
            </w:r>
          </w:p>
        </w:tc>
        <w:tc>
          <w:tcPr>
            <w:tcW w:w="2415" w:type="dxa"/>
            <w:tcBorders>
              <w:top w:val="nil"/>
              <w:left w:val="nil"/>
              <w:bottom w:val="single" w:sz="4" w:space="0" w:color="auto"/>
              <w:right w:val="single" w:sz="4" w:space="0" w:color="auto"/>
            </w:tcBorders>
            <w:shd w:val="clear" w:color="auto" w:fill="auto"/>
            <w:noWrap/>
            <w:vAlign w:val="bottom"/>
            <w:hideMark/>
          </w:tcPr>
          <w:p w14:paraId="48FC07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7C44A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067C9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8B8A2D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04F0EA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75E1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050ED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Taiwan, Province of China</w:t>
            </w:r>
          </w:p>
        </w:tc>
        <w:tc>
          <w:tcPr>
            <w:tcW w:w="2415" w:type="dxa"/>
            <w:tcBorders>
              <w:top w:val="nil"/>
              <w:left w:val="nil"/>
              <w:bottom w:val="single" w:sz="4" w:space="0" w:color="auto"/>
              <w:right w:val="single" w:sz="4" w:space="0" w:color="auto"/>
            </w:tcBorders>
            <w:shd w:val="clear" w:color="auto" w:fill="auto"/>
            <w:noWrap/>
            <w:vAlign w:val="bottom"/>
            <w:hideMark/>
          </w:tcPr>
          <w:p w14:paraId="0BB395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38789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1A2C4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C6380B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7EA399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F21E3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1A7E26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Taiwan, Province of China Total</w:t>
            </w:r>
          </w:p>
        </w:tc>
        <w:tc>
          <w:tcPr>
            <w:tcW w:w="2415" w:type="dxa"/>
            <w:tcBorders>
              <w:top w:val="nil"/>
              <w:left w:val="nil"/>
              <w:bottom w:val="single" w:sz="4" w:space="0" w:color="auto"/>
              <w:right w:val="single" w:sz="4" w:space="0" w:color="auto"/>
            </w:tcBorders>
            <w:shd w:val="clear" w:color="auto" w:fill="auto"/>
            <w:noWrap/>
            <w:vAlign w:val="bottom"/>
            <w:hideMark/>
          </w:tcPr>
          <w:p w14:paraId="74952C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9E711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0970E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E1ADF0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6C18DF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B095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46AC15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w:t>
            </w:r>
          </w:p>
        </w:tc>
        <w:tc>
          <w:tcPr>
            <w:tcW w:w="2415" w:type="dxa"/>
            <w:tcBorders>
              <w:top w:val="nil"/>
              <w:left w:val="nil"/>
              <w:bottom w:val="single" w:sz="4" w:space="0" w:color="auto"/>
              <w:right w:val="single" w:sz="4" w:space="0" w:color="auto"/>
            </w:tcBorders>
            <w:shd w:val="clear" w:color="auto" w:fill="auto"/>
            <w:noWrap/>
            <w:vAlign w:val="bottom"/>
            <w:hideMark/>
          </w:tcPr>
          <w:p w14:paraId="6E875E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A507D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CFB44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E76986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A1BFAB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713C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53115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703945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F5F68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A31853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8CFE1F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BC65F4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6F58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A56A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4FEEFD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34331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3D71E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7ECA8E6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BB6586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433B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25378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74F92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2B0E3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708C4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65C3DA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1F485B4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6A69B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6668C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734E0A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629B3F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8DB6E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537F89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1D948E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E168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610D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 Total</w:t>
            </w:r>
          </w:p>
        </w:tc>
        <w:tc>
          <w:tcPr>
            <w:tcW w:w="2415" w:type="dxa"/>
            <w:tcBorders>
              <w:top w:val="nil"/>
              <w:left w:val="nil"/>
              <w:bottom w:val="single" w:sz="4" w:space="0" w:color="auto"/>
              <w:right w:val="single" w:sz="4" w:space="0" w:color="auto"/>
            </w:tcBorders>
            <w:shd w:val="clear" w:color="auto" w:fill="auto"/>
            <w:noWrap/>
            <w:vAlign w:val="bottom"/>
            <w:hideMark/>
          </w:tcPr>
          <w:p w14:paraId="5D51530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3EB22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EA9150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798895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w:t>
            </w:r>
          </w:p>
        </w:tc>
      </w:tr>
      <w:tr w:rsidR="00972DEB" w:rsidRPr="00DF7D4F" w14:paraId="4CF59E8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CEF3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97295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w:t>
            </w:r>
          </w:p>
        </w:tc>
        <w:tc>
          <w:tcPr>
            <w:tcW w:w="2415" w:type="dxa"/>
            <w:tcBorders>
              <w:top w:val="nil"/>
              <w:left w:val="nil"/>
              <w:bottom w:val="single" w:sz="4" w:space="0" w:color="auto"/>
              <w:right w:val="single" w:sz="4" w:space="0" w:color="auto"/>
            </w:tcBorders>
            <w:shd w:val="clear" w:color="auto" w:fill="auto"/>
            <w:noWrap/>
            <w:vAlign w:val="bottom"/>
            <w:hideMark/>
          </w:tcPr>
          <w:p w14:paraId="1BE9237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A01CE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24A389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446AB6D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53F8C8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CFE9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4562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4E0A69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9648D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1A4D1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B173B0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12</w:t>
            </w:r>
          </w:p>
        </w:tc>
      </w:tr>
      <w:tr w:rsidR="00972DEB" w:rsidRPr="00DF7D4F" w14:paraId="7608AAF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FDDD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13FBF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0B586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F050C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FBA92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73A0AC8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DCDE0B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9478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ED7E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1240B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ED25F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7A71C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10D7EF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12</w:t>
            </w:r>
          </w:p>
        </w:tc>
      </w:tr>
      <w:tr w:rsidR="00972DEB" w:rsidRPr="00DF7D4F" w14:paraId="6368D5B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33A6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7EAF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 Total</w:t>
            </w:r>
          </w:p>
        </w:tc>
        <w:tc>
          <w:tcPr>
            <w:tcW w:w="2415" w:type="dxa"/>
            <w:tcBorders>
              <w:top w:val="nil"/>
              <w:left w:val="nil"/>
              <w:bottom w:val="single" w:sz="4" w:space="0" w:color="auto"/>
              <w:right w:val="single" w:sz="4" w:space="0" w:color="auto"/>
            </w:tcBorders>
            <w:shd w:val="clear" w:color="auto" w:fill="auto"/>
            <w:noWrap/>
            <w:vAlign w:val="bottom"/>
            <w:hideMark/>
          </w:tcPr>
          <w:p w14:paraId="1D26A7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EFEBFD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E12EA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6ACEF6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26</w:t>
            </w:r>
          </w:p>
        </w:tc>
      </w:tr>
      <w:tr w:rsidR="00972DEB" w:rsidRPr="00DF7D4F" w14:paraId="31D2BCA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DCFB7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A8FB5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Uzbekistan</w:t>
            </w:r>
          </w:p>
        </w:tc>
        <w:tc>
          <w:tcPr>
            <w:tcW w:w="2415" w:type="dxa"/>
            <w:tcBorders>
              <w:top w:val="nil"/>
              <w:left w:val="nil"/>
              <w:bottom w:val="single" w:sz="4" w:space="0" w:color="auto"/>
              <w:right w:val="single" w:sz="4" w:space="0" w:color="auto"/>
            </w:tcBorders>
            <w:shd w:val="clear" w:color="auto" w:fill="auto"/>
            <w:noWrap/>
            <w:vAlign w:val="bottom"/>
            <w:hideMark/>
          </w:tcPr>
          <w:p w14:paraId="04BE5D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623E8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AA555E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3DC9F2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DC64EA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9BA3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E654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454969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C20C8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0A6E4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7D8C633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5F1172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34B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E40FF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EA7D1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718A11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6E8352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54B546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7C2F31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1328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3154D6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Uzbekistan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634681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2D61CE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B2073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6FA34A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E1F934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5708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EAF8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Venezuela</w:t>
            </w:r>
          </w:p>
        </w:tc>
        <w:tc>
          <w:tcPr>
            <w:tcW w:w="2415" w:type="dxa"/>
            <w:tcBorders>
              <w:top w:val="nil"/>
              <w:left w:val="nil"/>
              <w:bottom w:val="single" w:sz="4" w:space="0" w:color="auto"/>
              <w:right w:val="single" w:sz="4" w:space="0" w:color="auto"/>
            </w:tcBorders>
            <w:shd w:val="clear" w:color="auto" w:fill="auto"/>
            <w:noWrap/>
            <w:vAlign w:val="bottom"/>
            <w:hideMark/>
          </w:tcPr>
          <w:p w14:paraId="575ACA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1050C7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9BB10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87DD34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9E988E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62CD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572DAA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23B1E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0FF62D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0802C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027977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4243A62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3662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5CA6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Venezuela Total</w:t>
            </w:r>
          </w:p>
        </w:tc>
        <w:tc>
          <w:tcPr>
            <w:tcW w:w="2415" w:type="dxa"/>
            <w:tcBorders>
              <w:top w:val="nil"/>
              <w:left w:val="nil"/>
              <w:bottom w:val="single" w:sz="4" w:space="0" w:color="auto"/>
              <w:right w:val="single" w:sz="4" w:space="0" w:color="auto"/>
            </w:tcBorders>
            <w:shd w:val="clear" w:color="auto" w:fill="auto"/>
            <w:noWrap/>
            <w:vAlign w:val="bottom"/>
            <w:hideMark/>
          </w:tcPr>
          <w:p w14:paraId="4162C6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557DA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67472A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C5F621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2A9D7C6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4A52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4BF0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w:t>
            </w:r>
          </w:p>
        </w:tc>
        <w:tc>
          <w:tcPr>
            <w:tcW w:w="2415" w:type="dxa"/>
            <w:tcBorders>
              <w:top w:val="nil"/>
              <w:left w:val="nil"/>
              <w:bottom w:val="single" w:sz="4" w:space="0" w:color="auto"/>
              <w:right w:val="single" w:sz="4" w:space="0" w:color="auto"/>
            </w:tcBorders>
            <w:shd w:val="clear" w:color="auto" w:fill="auto"/>
            <w:noWrap/>
            <w:vAlign w:val="bottom"/>
            <w:hideMark/>
          </w:tcPr>
          <w:p w14:paraId="7A4372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87BBA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DBD5FA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350C0EB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382C00B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B9D0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1719C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E8C30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31C9D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BD0EA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8CB3E9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w:t>
            </w:r>
          </w:p>
        </w:tc>
      </w:tr>
      <w:tr w:rsidR="00972DEB" w:rsidRPr="00DF7D4F" w14:paraId="1CC080C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2538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E6882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0011A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55FA98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1F789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05EB7D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3942EA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18A3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C4F516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9F27C9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6A177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B6AC0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97188A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125A339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CEC18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4E2C0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 Total</w:t>
            </w:r>
          </w:p>
        </w:tc>
        <w:tc>
          <w:tcPr>
            <w:tcW w:w="2415" w:type="dxa"/>
            <w:tcBorders>
              <w:top w:val="nil"/>
              <w:left w:val="nil"/>
              <w:bottom w:val="single" w:sz="4" w:space="0" w:color="auto"/>
              <w:right w:val="single" w:sz="4" w:space="0" w:color="auto"/>
            </w:tcBorders>
            <w:shd w:val="clear" w:color="auto" w:fill="auto"/>
            <w:noWrap/>
            <w:vAlign w:val="bottom"/>
            <w:hideMark/>
          </w:tcPr>
          <w:p w14:paraId="6A0620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80D90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B6E62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4CAC7A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21</w:t>
            </w:r>
          </w:p>
        </w:tc>
      </w:tr>
      <w:tr w:rsidR="00972DEB" w:rsidRPr="00DF7D4F" w14:paraId="5AA63AA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7A5D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56725C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C457B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08DFD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249EE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948D87E" w14:textId="158506C5"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358</w:t>
            </w:r>
          </w:p>
        </w:tc>
      </w:tr>
      <w:tr w:rsidR="00972DEB" w:rsidRPr="00DF7D4F" w14:paraId="16C15B0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25138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2020 (until 31 October)</w:t>
            </w:r>
          </w:p>
        </w:tc>
        <w:tc>
          <w:tcPr>
            <w:tcW w:w="0" w:type="auto"/>
            <w:tcBorders>
              <w:top w:val="nil"/>
              <w:left w:val="nil"/>
              <w:bottom w:val="single" w:sz="4" w:space="0" w:color="auto"/>
              <w:right w:val="single" w:sz="4" w:space="0" w:color="auto"/>
            </w:tcBorders>
            <w:shd w:val="clear" w:color="auto" w:fill="auto"/>
            <w:noWrap/>
            <w:vAlign w:val="bottom"/>
            <w:hideMark/>
          </w:tcPr>
          <w:p w14:paraId="476BDD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Afghanistan</w:t>
            </w:r>
          </w:p>
        </w:tc>
        <w:tc>
          <w:tcPr>
            <w:tcW w:w="2415" w:type="dxa"/>
            <w:tcBorders>
              <w:top w:val="nil"/>
              <w:left w:val="nil"/>
              <w:bottom w:val="single" w:sz="4" w:space="0" w:color="auto"/>
              <w:right w:val="single" w:sz="4" w:space="0" w:color="auto"/>
            </w:tcBorders>
            <w:shd w:val="clear" w:color="auto" w:fill="auto"/>
            <w:noWrap/>
            <w:vAlign w:val="bottom"/>
            <w:hideMark/>
          </w:tcPr>
          <w:p w14:paraId="102B58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69F7B1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E639A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E2D311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24606BE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CF13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1ED50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2DF2B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6A07B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5BCBB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460E5E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73965C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18D5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DB667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Afghanistan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49BFB2B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A39037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84670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159A5C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0DEA40E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01B2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C2D59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w:t>
            </w:r>
          </w:p>
        </w:tc>
        <w:tc>
          <w:tcPr>
            <w:tcW w:w="2415" w:type="dxa"/>
            <w:tcBorders>
              <w:top w:val="nil"/>
              <w:left w:val="nil"/>
              <w:bottom w:val="single" w:sz="4" w:space="0" w:color="auto"/>
              <w:right w:val="single" w:sz="4" w:space="0" w:color="auto"/>
            </w:tcBorders>
            <w:shd w:val="clear" w:color="auto" w:fill="auto"/>
            <w:noWrap/>
            <w:vAlign w:val="bottom"/>
            <w:hideMark/>
          </w:tcPr>
          <w:p w14:paraId="12CA576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7888F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D00419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DE24E8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D4320B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C854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64F4B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B02EB9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A15B4B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DC279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8BAB1C8"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EAA825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4A1A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CF0A8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Albania Total</w:t>
            </w:r>
          </w:p>
        </w:tc>
        <w:tc>
          <w:tcPr>
            <w:tcW w:w="2415" w:type="dxa"/>
            <w:tcBorders>
              <w:top w:val="nil"/>
              <w:left w:val="nil"/>
              <w:bottom w:val="single" w:sz="4" w:space="0" w:color="auto"/>
              <w:right w:val="single" w:sz="4" w:space="0" w:color="auto"/>
            </w:tcBorders>
            <w:shd w:val="clear" w:color="auto" w:fill="auto"/>
            <w:noWrap/>
            <w:vAlign w:val="bottom"/>
            <w:hideMark/>
          </w:tcPr>
          <w:p w14:paraId="278A14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73A94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D5790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33F4E4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10F20A3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56EB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A285C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w:t>
            </w:r>
          </w:p>
        </w:tc>
        <w:tc>
          <w:tcPr>
            <w:tcW w:w="2415" w:type="dxa"/>
            <w:tcBorders>
              <w:top w:val="nil"/>
              <w:left w:val="nil"/>
              <w:bottom w:val="single" w:sz="4" w:space="0" w:color="auto"/>
              <w:right w:val="single" w:sz="4" w:space="0" w:color="auto"/>
            </w:tcBorders>
            <w:shd w:val="clear" w:color="auto" w:fill="auto"/>
            <w:noWrap/>
            <w:vAlign w:val="bottom"/>
            <w:hideMark/>
          </w:tcPr>
          <w:p w14:paraId="00F2E1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0C6E2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8EB98B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14DCE5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500BCF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7ED0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C18378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816A56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7D47A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D6E18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33B5EAE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69A3BF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5D1F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77D03B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Belarus Total</w:t>
            </w:r>
          </w:p>
        </w:tc>
        <w:tc>
          <w:tcPr>
            <w:tcW w:w="2415" w:type="dxa"/>
            <w:tcBorders>
              <w:top w:val="nil"/>
              <w:left w:val="nil"/>
              <w:bottom w:val="single" w:sz="4" w:space="0" w:color="auto"/>
              <w:right w:val="single" w:sz="4" w:space="0" w:color="auto"/>
            </w:tcBorders>
            <w:shd w:val="clear" w:color="auto" w:fill="auto"/>
            <w:noWrap/>
            <w:vAlign w:val="bottom"/>
            <w:hideMark/>
          </w:tcPr>
          <w:p w14:paraId="7204AD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87DBA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A5D89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16EE6D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FED6CA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FC45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9F40D3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w:t>
            </w:r>
          </w:p>
        </w:tc>
        <w:tc>
          <w:tcPr>
            <w:tcW w:w="2415" w:type="dxa"/>
            <w:tcBorders>
              <w:top w:val="nil"/>
              <w:left w:val="nil"/>
              <w:bottom w:val="single" w:sz="4" w:space="0" w:color="auto"/>
              <w:right w:val="single" w:sz="4" w:space="0" w:color="auto"/>
            </w:tcBorders>
            <w:shd w:val="clear" w:color="auto" w:fill="auto"/>
            <w:noWrap/>
            <w:vAlign w:val="bottom"/>
            <w:hideMark/>
          </w:tcPr>
          <w:p w14:paraId="12ACB9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742E9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2CF866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5091441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105</w:t>
            </w:r>
          </w:p>
        </w:tc>
      </w:tr>
      <w:tr w:rsidR="00972DEB" w:rsidRPr="00DF7D4F" w14:paraId="7EDF0B1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E6E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1912B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93E4D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62498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50909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6AB90C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518</w:t>
            </w:r>
          </w:p>
        </w:tc>
      </w:tr>
      <w:tr w:rsidR="00972DEB" w:rsidRPr="00DF7D4F" w14:paraId="142B69F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B8A26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F3A525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B7655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5AFBE8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022D06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46224D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102</w:t>
            </w:r>
          </w:p>
        </w:tc>
      </w:tr>
      <w:tr w:rsidR="00972DEB" w:rsidRPr="00DF7D4F" w14:paraId="4D859F9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8C82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966AA8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2A7F9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1090CB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33958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9F455A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504</w:t>
            </w:r>
          </w:p>
        </w:tc>
      </w:tr>
      <w:tr w:rsidR="00972DEB" w:rsidRPr="00DF7D4F" w14:paraId="76190BD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48FE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7D4F1AF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Bosnia and Herzegovina Total</w:t>
            </w:r>
          </w:p>
        </w:tc>
        <w:tc>
          <w:tcPr>
            <w:tcW w:w="2415" w:type="dxa"/>
            <w:tcBorders>
              <w:top w:val="nil"/>
              <w:left w:val="nil"/>
              <w:bottom w:val="single" w:sz="4" w:space="0" w:color="auto"/>
              <w:right w:val="single" w:sz="4" w:space="0" w:color="auto"/>
            </w:tcBorders>
            <w:shd w:val="clear" w:color="auto" w:fill="auto"/>
            <w:noWrap/>
            <w:vAlign w:val="bottom"/>
            <w:hideMark/>
          </w:tcPr>
          <w:p w14:paraId="5ECA72A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79CA9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016453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169E23D" w14:textId="2B616060"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229</w:t>
            </w:r>
          </w:p>
        </w:tc>
      </w:tr>
      <w:tr w:rsidR="00972DEB" w:rsidRPr="00DF7D4F" w14:paraId="36C501A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E8DEA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5B162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w:t>
            </w:r>
          </w:p>
        </w:tc>
        <w:tc>
          <w:tcPr>
            <w:tcW w:w="2415" w:type="dxa"/>
            <w:tcBorders>
              <w:top w:val="nil"/>
              <w:left w:val="nil"/>
              <w:bottom w:val="single" w:sz="4" w:space="0" w:color="auto"/>
              <w:right w:val="single" w:sz="4" w:space="0" w:color="auto"/>
            </w:tcBorders>
            <w:shd w:val="clear" w:color="auto" w:fill="auto"/>
            <w:noWrap/>
            <w:vAlign w:val="bottom"/>
            <w:hideMark/>
          </w:tcPr>
          <w:p w14:paraId="711FF2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1B09C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F80D63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2CA7A72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714674A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DC2B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74CF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Brazil Total</w:t>
            </w:r>
          </w:p>
        </w:tc>
        <w:tc>
          <w:tcPr>
            <w:tcW w:w="2415" w:type="dxa"/>
            <w:tcBorders>
              <w:top w:val="nil"/>
              <w:left w:val="nil"/>
              <w:bottom w:val="single" w:sz="4" w:space="0" w:color="auto"/>
              <w:right w:val="single" w:sz="4" w:space="0" w:color="auto"/>
            </w:tcBorders>
            <w:shd w:val="clear" w:color="auto" w:fill="auto"/>
            <w:noWrap/>
            <w:vAlign w:val="bottom"/>
            <w:hideMark/>
          </w:tcPr>
          <w:p w14:paraId="5F3EEA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BA859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46BB9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3B0D0C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6F058A9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F514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320BF2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w:t>
            </w:r>
          </w:p>
        </w:tc>
        <w:tc>
          <w:tcPr>
            <w:tcW w:w="2415" w:type="dxa"/>
            <w:tcBorders>
              <w:top w:val="nil"/>
              <w:left w:val="nil"/>
              <w:bottom w:val="single" w:sz="4" w:space="0" w:color="auto"/>
              <w:right w:val="single" w:sz="4" w:space="0" w:color="auto"/>
            </w:tcBorders>
            <w:shd w:val="clear" w:color="auto" w:fill="auto"/>
            <w:noWrap/>
            <w:vAlign w:val="bottom"/>
            <w:hideMark/>
          </w:tcPr>
          <w:p w14:paraId="4A5131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7D768D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DDD67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1DF4FD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64F052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A3C8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040BC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E8E5A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62041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E87CE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3B17421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EF40C4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85AE1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3748B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906BA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2307F3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98DCE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037FD1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7344D2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6F15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AE5FE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Montenegro Total</w:t>
            </w:r>
          </w:p>
        </w:tc>
        <w:tc>
          <w:tcPr>
            <w:tcW w:w="2415" w:type="dxa"/>
            <w:tcBorders>
              <w:top w:val="nil"/>
              <w:left w:val="nil"/>
              <w:bottom w:val="single" w:sz="4" w:space="0" w:color="auto"/>
              <w:right w:val="single" w:sz="4" w:space="0" w:color="auto"/>
            </w:tcBorders>
            <w:shd w:val="clear" w:color="auto" w:fill="auto"/>
            <w:noWrap/>
            <w:vAlign w:val="bottom"/>
            <w:hideMark/>
          </w:tcPr>
          <w:p w14:paraId="3461A1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08C41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FA97E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45E0D6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544867E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0C83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38E4AF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w:t>
            </w:r>
          </w:p>
        </w:tc>
        <w:tc>
          <w:tcPr>
            <w:tcW w:w="2415" w:type="dxa"/>
            <w:tcBorders>
              <w:top w:val="nil"/>
              <w:left w:val="nil"/>
              <w:bottom w:val="single" w:sz="4" w:space="0" w:color="auto"/>
              <w:right w:val="single" w:sz="4" w:space="0" w:color="auto"/>
            </w:tcBorders>
            <w:shd w:val="clear" w:color="auto" w:fill="auto"/>
            <w:noWrap/>
            <w:vAlign w:val="bottom"/>
            <w:hideMark/>
          </w:tcPr>
          <w:p w14:paraId="34DE9C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B3251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478B3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57C154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24CDDF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C619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2DE58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Dominican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06FF46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A3B59B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1EDABF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5EA8DC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C722DA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ECE13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88DE8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State of Palestine</w:t>
            </w:r>
          </w:p>
        </w:tc>
        <w:tc>
          <w:tcPr>
            <w:tcW w:w="2415" w:type="dxa"/>
            <w:tcBorders>
              <w:top w:val="nil"/>
              <w:left w:val="nil"/>
              <w:bottom w:val="single" w:sz="4" w:space="0" w:color="auto"/>
              <w:right w:val="single" w:sz="4" w:space="0" w:color="auto"/>
            </w:tcBorders>
            <w:shd w:val="clear" w:color="auto" w:fill="auto"/>
            <w:noWrap/>
            <w:vAlign w:val="bottom"/>
            <w:hideMark/>
          </w:tcPr>
          <w:p w14:paraId="70CF14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5344ED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6680A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065622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75685B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4D68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BB5CA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81FE0A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9FADD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7FE5EB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485428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E6C403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54B8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63D1C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State of Palestine Total</w:t>
            </w:r>
          </w:p>
        </w:tc>
        <w:tc>
          <w:tcPr>
            <w:tcW w:w="2415" w:type="dxa"/>
            <w:tcBorders>
              <w:top w:val="nil"/>
              <w:left w:val="nil"/>
              <w:bottom w:val="single" w:sz="4" w:space="0" w:color="auto"/>
              <w:right w:val="single" w:sz="4" w:space="0" w:color="auto"/>
            </w:tcBorders>
            <w:shd w:val="clear" w:color="auto" w:fill="auto"/>
            <w:noWrap/>
            <w:vAlign w:val="bottom"/>
            <w:hideMark/>
          </w:tcPr>
          <w:p w14:paraId="018AF79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B49AA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41C35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94A9CC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7D574D7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E7C5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B8482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Egypt</w:t>
            </w:r>
          </w:p>
        </w:tc>
        <w:tc>
          <w:tcPr>
            <w:tcW w:w="2415" w:type="dxa"/>
            <w:tcBorders>
              <w:top w:val="nil"/>
              <w:left w:val="nil"/>
              <w:bottom w:val="single" w:sz="4" w:space="0" w:color="auto"/>
              <w:right w:val="single" w:sz="4" w:space="0" w:color="auto"/>
            </w:tcBorders>
            <w:shd w:val="clear" w:color="auto" w:fill="auto"/>
            <w:noWrap/>
            <w:vAlign w:val="bottom"/>
            <w:hideMark/>
          </w:tcPr>
          <w:p w14:paraId="457E0E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007E5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A0B1A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36F2028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E40F8E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4445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B1C7D3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EFCA7B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DBAA6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CA528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7193CD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CE1ADE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9876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CFD5D0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EE69E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06D90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65104C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4D309C1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779020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D90E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A0366F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F92E0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0B32B5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4923B6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8FE1BB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DD6ED8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4FD79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A0F21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Egypt Total</w:t>
            </w:r>
          </w:p>
        </w:tc>
        <w:tc>
          <w:tcPr>
            <w:tcW w:w="2415" w:type="dxa"/>
            <w:tcBorders>
              <w:top w:val="nil"/>
              <w:left w:val="nil"/>
              <w:bottom w:val="single" w:sz="4" w:space="0" w:color="auto"/>
              <w:right w:val="single" w:sz="4" w:space="0" w:color="auto"/>
            </w:tcBorders>
            <w:shd w:val="clear" w:color="auto" w:fill="auto"/>
            <w:noWrap/>
            <w:vAlign w:val="bottom"/>
            <w:hideMark/>
          </w:tcPr>
          <w:p w14:paraId="7196AD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C80D2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529B3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BE0E5A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00977FF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63B7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195BA6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Eritrea</w:t>
            </w:r>
          </w:p>
        </w:tc>
        <w:tc>
          <w:tcPr>
            <w:tcW w:w="2415" w:type="dxa"/>
            <w:tcBorders>
              <w:top w:val="nil"/>
              <w:left w:val="nil"/>
              <w:bottom w:val="single" w:sz="4" w:space="0" w:color="auto"/>
              <w:right w:val="single" w:sz="4" w:space="0" w:color="auto"/>
            </w:tcBorders>
            <w:shd w:val="clear" w:color="auto" w:fill="auto"/>
            <w:noWrap/>
            <w:vAlign w:val="bottom"/>
            <w:hideMark/>
          </w:tcPr>
          <w:p w14:paraId="481DC1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38A116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6F12F4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DAF13C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B60A6A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15983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A7DAC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26107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F7035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EB090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6919DD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0C35785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E650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A368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Eritrea Total</w:t>
            </w:r>
          </w:p>
        </w:tc>
        <w:tc>
          <w:tcPr>
            <w:tcW w:w="2415" w:type="dxa"/>
            <w:tcBorders>
              <w:top w:val="nil"/>
              <w:left w:val="nil"/>
              <w:bottom w:val="single" w:sz="4" w:space="0" w:color="auto"/>
              <w:right w:val="single" w:sz="4" w:space="0" w:color="auto"/>
            </w:tcBorders>
            <w:shd w:val="clear" w:color="auto" w:fill="auto"/>
            <w:noWrap/>
            <w:vAlign w:val="bottom"/>
            <w:hideMark/>
          </w:tcPr>
          <w:p w14:paraId="1AEF97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498FF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C92004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8205A4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6</w:t>
            </w:r>
          </w:p>
        </w:tc>
      </w:tr>
      <w:tr w:rsidR="00972DEB" w:rsidRPr="00DF7D4F" w14:paraId="08F6986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56945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84EB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w:t>
            </w:r>
          </w:p>
        </w:tc>
        <w:tc>
          <w:tcPr>
            <w:tcW w:w="2415" w:type="dxa"/>
            <w:tcBorders>
              <w:top w:val="nil"/>
              <w:left w:val="nil"/>
              <w:bottom w:val="single" w:sz="4" w:space="0" w:color="auto"/>
              <w:right w:val="single" w:sz="4" w:space="0" w:color="auto"/>
            </w:tcBorders>
            <w:shd w:val="clear" w:color="auto" w:fill="auto"/>
            <w:noWrap/>
            <w:vAlign w:val="bottom"/>
            <w:hideMark/>
          </w:tcPr>
          <w:p w14:paraId="143DF7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84277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8FE170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66C75AE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2F2C0B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4144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DDC1C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036D3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24D3C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807790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1B9E0D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C4D77B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D8F4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2C2E3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India Total</w:t>
            </w:r>
          </w:p>
        </w:tc>
        <w:tc>
          <w:tcPr>
            <w:tcW w:w="2415" w:type="dxa"/>
            <w:tcBorders>
              <w:top w:val="nil"/>
              <w:left w:val="nil"/>
              <w:bottom w:val="single" w:sz="4" w:space="0" w:color="auto"/>
              <w:right w:val="single" w:sz="4" w:space="0" w:color="auto"/>
            </w:tcBorders>
            <w:shd w:val="clear" w:color="auto" w:fill="auto"/>
            <w:noWrap/>
            <w:vAlign w:val="bottom"/>
            <w:hideMark/>
          </w:tcPr>
          <w:p w14:paraId="3CF5809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15228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7E0BB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3854FA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38B77ED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F643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C96E29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w:t>
            </w:r>
          </w:p>
        </w:tc>
        <w:tc>
          <w:tcPr>
            <w:tcW w:w="2415" w:type="dxa"/>
            <w:tcBorders>
              <w:top w:val="nil"/>
              <w:left w:val="nil"/>
              <w:bottom w:val="single" w:sz="4" w:space="0" w:color="auto"/>
              <w:right w:val="single" w:sz="4" w:space="0" w:color="auto"/>
            </w:tcBorders>
            <w:shd w:val="clear" w:color="auto" w:fill="auto"/>
            <w:noWrap/>
            <w:vAlign w:val="bottom"/>
            <w:hideMark/>
          </w:tcPr>
          <w:p w14:paraId="737F51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67435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33FA0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AEE080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4ED31B5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89C6B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A990E5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CC7A10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217974B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B7E7A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E2A7B9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048647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CD35F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29B4E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Iran (Islamic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5B10C07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CB59B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E22505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5718D5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24C6241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4276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4D48D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Israel</w:t>
            </w:r>
          </w:p>
        </w:tc>
        <w:tc>
          <w:tcPr>
            <w:tcW w:w="2415" w:type="dxa"/>
            <w:tcBorders>
              <w:top w:val="nil"/>
              <w:left w:val="nil"/>
              <w:bottom w:val="single" w:sz="4" w:space="0" w:color="auto"/>
              <w:right w:val="single" w:sz="4" w:space="0" w:color="auto"/>
            </w:tcBorders>
            <w:shd w:val="clear" w:color="auto" w:fill="auto"/>
            <w:noWrap/>
            <w:vAlign w:val="bottom"/>
            <w:hideMark/>
          </w:tcPr>
          <w:p w14:paraId="193DEC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7ADDF7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4620B8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0602DB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0AB62A1"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6253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71EC0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Israel Total</w:t>
            </w:r>
          </w:p>
        </w:tc>
        <w:tc>
          <w:tcPr>
            <w:tcW w:w="2415" w:type="dxa"/>
            <w:tcBorders>
              <w:top w:val="nil"/>
              <w:left w:val="nil"/>
              <w:bottom w:val="single" w:sz="4" w:space="0" w:color="auto"/>
              <w:right w:val="single" w:sz="4" w:space="0" w:color="auto"/>
            </w:tcBorders>
            <w:shd w:val="clear" w:color="auto" w:fill="auto"/>
            <w:noWrap/>
            <w:vAlign w:val="bottom"/>
            <w:hideMark/>
          </w:tcPr>
          <w:p w14:paraId="31BD0AA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C4E74A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8DDBE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DEE792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35CCE60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F3859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E57E5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w:t>
            </w:r>
          </w:p>
        </w:tc>
        <w:tc>
          <w:tcPr>
            <w:tcW w:w="2415" w:type="dxa"/>
            <w:tcBorders>
              <w:top w:val="nil"/>
              <w:left w:val="nil"/>
              <w:bottom w:val="single" w:sz="4" w:space="0" w:color="auto"/>
              <w:right w:val="single" w:sz="4" w:space="0" w:color="auto"/>
            </w:tcBorders>
            <w:shd w:val="clear" w:color="auto" w:fill="auto"/>
            <w:noWrap/>
            <w:vAlign w:val="bottom"/>
            <w:hideMark/>
          </w:tcPr>
          <w:p w14:paraId="4D128A5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5B53094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B98779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43307A3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1BF5DC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1327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31917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Canada Total</w:t>
            </w:r>
          </w:p>
        </w:tc>
        <w:tc>
          <w:tcPr>
            <w:tcW w:w="2415" w:type="dxa"/>
            <w:tcBorders>
              <w:top w:val="nil"/>
              <w:left w:val="nil"/>
              <w:bottom w:val="single" w:sz="4" w:space="0" w:color="auto"/>
              <w:right w:val="single" w:sz="4" w:space="0" w:color="auto"/>
            </w:tcBorders>
            <w:shd w:val="clear" w:color="auto" w:fill="auto"/>
            <w:noWrap/>
            <w:vAlign w:val="bottom"/>
            <w:hideMark/>
          </w:tcPr>
          <w:p w14:paraId="449748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AB35F1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E536B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162AE2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0DD53A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7CF5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5D5C7F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w:t>
            </w:r>
          </w:p>
        </w:tc>
        <w:tc>
          <w:tcPr>
            <w:tcW w:w="2415" w:type="dxa"/>
            <w:tcBorders>
              <w:top w:val="nil"/>
              <w:left w:val="nil"/>
              <w:bottom w:val="single" w:sz="4" w:space="0" w:color="auto"/>
              <w:right w:val="single" w:sz="4" w:space="0" w:color="auto"/>
            </w:tcBorders>
            <w:shd w:val="clear" w:color="auto" w:fill="auto"/>
            <w:noWrap/>
            <w:vAlign w:val="bottom"/>
            <w:hideMark/>
          </w:tcPr>
          <w:p w14:paraId="656601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54864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551036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FFCD0A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6865EDD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DF4E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2DA9D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Kazakhstan Total</w:t>
            </w:r>
          </w:p>
        </w:tc>
        <w:tc>
          <w:tcPr>
            <w:tcW w:w="2415" w:type="dxa"/>
            <w:tcBorders>
              <w:top w:val="nil"/>
              <w:left w:val="nil"/>
              <w:bottom w:val="single" w:sz="4" w:space="0" w:color="auto"/>
              <w:right w:val="single" w:sz="4" w:space="0" w:color="auto"/>
            </w:tcBorders>
            <w:shd w:val="clear" w:color="auto" w:fill="auto"/>
            <w:noWrap/>
            <w:vAlign w:val="bottom"/>
            <w:hideMark/>
          </w:tcPr>
          <w:p w14:paraId="37C76B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8755D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9A33F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6CD98A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908F4D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636E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692692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w:t>
            </w:r>
          </w:p>
        </w:tc>
        <w:tc>
          <w:tcPr>
            <w:tcW w:w="2415" w:type="dxa"/>
            <w:tcBorders>
              <w:top w:val="nil"/>
              <w:left w:val="nil"/>
              <w:bottom w:val="single" w:sz="4" w:space="0" w:color="auto"/>
              <w:right w:val="single" w:sz="4" w:space="0" w:color="auto"/>
            </w:tcBorders>
            <w:shd w:val="clear" w:color="auto" w:fill="auto"/>
            <w:noWrap/>
            <w:vAlign w:val="bottom"/>
            <w:hideMark/>
          </w:tcPr>
          <w:p w14:paraId="19D902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54BED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CF167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41FF50F"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974D7D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A51B3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41201A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1D5E9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671E6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AA8F65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F004C1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47D8FF2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883A4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F2F94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China Total</w:t>
            </w:r>
          </w:p>
        </w:tc>
        <w:tc>
          <w:tcPr>
            <w:tcW w:w="2415" w:type="dxa"/>
            <w:tcBorders>
              <w:top w:val="nil"/>
              <w:left w:val="nil"/>
              <w:bottom w:val="single" w:sz="4" w:space="0" w:color="auto"/>
              <w:right w:val="single" w:sz="4" w:space="0" w:color="auto"/>
            </w:tcBorders>
            <w:shd w:val="clear" w:color="auto" w:fill="auto"/>
            <w:noWrap/>
            <w:vAlign w:val="bottom"/>
            <w:hideMark/>
          </w:tcPr>
          <w:p w14:paraId="0F5FBD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6E64B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BEBBBD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0D927D2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1373D96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C1C3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679C0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w:t>
            </w:r>
          </w:p>
        </w:tc>
        <w:tc>
          <w:tcPr>
            <w:tcW w:w="2415" w:type="dxa"/>
            <w:tcBorders>
              <w:top w:val="nil"/>
              <w:left w:val="nil"/>
              <w:bottom w:val="single" w:sz="4" w:space="0" w:color="auto"/>
              <w:right w:val="single" w:sz="4" w:space="0" w:color="auto"/>
            </w:tcBorders>
            <w:shd w:val="clear" w:color="auto" w:fill="auto"/>
            <w:noWrap/>
            <w:vAlign w:val="bottom"/>
            <w:hideMark/>
          </w:tcPr>
          <w:p w14:paraId="27DB4C1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301DFE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19F83F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63BAE1C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46</w:t>
            </w:r>
          </w:p>
        </w:tc>
      </w:tr>
      <w:tr w:rsidR="00972DEB" w:rsidRPr="00DF7D4F" w14:paraId="0915591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68C71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4A9D84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2DAF45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4DD3BE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64EBAA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55C181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272</w:t>
            </w:r>
          </w:p>
        </w:tc>
      </w:tr>
      <w:tr w:rsidR="00972DEB" w:rsidRPr="00DF7D4F" w14:paraId="6455456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0791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245E68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4D2564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44606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D77AC4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6319802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39</w:t>
            </w:r>
          </w:p>
        </w:tc>
      </w:tr>
      <w:tr w:rsidR="00972DEB" w:rsidRPr="00DF7D4F" w14:paraId="0E11BA7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53A0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4D07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32E65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5F1290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FC05E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1EF22A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221</w:t>
            </w:r>
          </w:p>
        </w:tc>
      </w:tr>
      <w:tr w:rsidR="00972DEB" w:rsidRPr="00DF7D4F" w14:paraId="31FDD0B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2C02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855F4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Kosovo Total</w:t>
            </w:r>
          </w:p>
        </w:tc>
        <w:tc>
          <w:tcPr>
            <w:tcW w:w="2415" w:type="dxa"/>
            <w:tcBorders>
              <w:top w:val="nil"/>
              <w:left w:val="nil"/>
              <w:bottom w:val="single" w:sz="4" w:space="0" w:color="auto"/>
              <w:right w:val="single" w:sz="4" w:space="0" w:color="auto"/>
            </w:tcBorders>
            <w:shd w:val="clear" w:color="auto" w:fill="auto"/>
            <w:noWrap/>
            <w:vAlign w:val="bottom"/>
            <w:hideMark/>
          </w:tcPr>
          <w:p w14:paraId="64860A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54C4B1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AE8FB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70766C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578</w:t>
            </w:r>
          </w:p>
        </w:tc>
      </w:tr>
      <w:tr w:rsidR="00972DEB" w:rsidRPr="00DF7D4F" w14:paraId="47CA7F7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3D6ED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CD352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Costa Rica</w:t>
            </w:r>
          </w:p>
        </w:tc>
        <w:tc>
          <w:tcPr>
            <w:tcW w:w="2415" w:type="dxa"/>
            <w:tcBorders>
              <w:top w:val="nil"/>
              <w:left w:val="nil"/>
              <w:bottom w:val="single" w:sz="4" w:space="0" w:color="auto"/>
              <w:right w:val="single" w:sz="4" w:space="0" w:color="auto"/>
            </w:tcBorders>
            <w:shd w:val="clear" w:color="auto" w:fill="auto"/>
            <w:noWrap/>
            <w:vAlign w:val="bottom"/>
            <w:hideMark/>
          </w:tcPr>
          <w:p w14:paraId="320386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C5717C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437F4B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1B354D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0675835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8DD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3A1DAA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34F3C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1D0B49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EAC161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AD91E8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0C758CE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BF64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8639D3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Costa Rica Total</w:t>
            </w:r>
          </w:p>
        </w:tc>
        <w:tc>
          <w:tcPr>
            <w:tcW w:w="2415" w:type="dxa"/>
            <w:tcBorders>
              <w:top w:val="nil"/>
              <w:left w:val="nil"/>
              <w:bottom w:val="single" w:sz="4" w:space="0" w:color="auto"/>
              <w:right w:val="single" w:sz="4" w:space="0" w:color="auto"/>
            </w:tcBorders>
            <w:shd w:val="clear" w:color="auto" w:fill="auto"/>
            <w:noWrap/>
            <w:vAlign w:val="bottom"/>
            <w:hideMark/>
          </w:tcPr>
          <w:p w14:paraId="309333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A220A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6EC1C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B1C019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790EABD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ABDA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E682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Lebanon</w:t>
            </w:r>
          </w:p>
        </w:tc>
        <w:tc>
          <w:tcPr>
            <w:tcW w:w="2415" w:type="dxa"/>
            <w:tcBorders>
              <w:top w:val="nil"/>
              <w:left w:val="nil"/>
              <w:bottom w:val="single" w:sz="4" w:space="0" w:color="auto"/>
              <w:right w:val="single" w:sz="4" w:space="0" w:color="auto"/>
            </w:tcBorders>
            <w:shd w:val="clear" w:color="auto" w:fill="auto"/>
            <w:noWrap/>
            <w:vAlign w:val="bottom"/>
            <w:hideMark/>
          </w:tcPr>
          <w:p w14:paraId="6932D7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5E8A6AC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7F2E882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72A9E7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B980CF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E2A1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479E2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Lebanon Total</w:t>
            </w:r>
          </w:p>
        </w:tc>
        <w:tc>
          <w:tcPr>
            <w:tcW w:w="2415" w:type="dxa"/>
            <w:tcBorders>
              <w:top w:val="nil"/>
              <w:left w:val="nil"/>
              <w:bottom w:val="single" w:sz="4" w:space="0" w:color="auto"/>
              <w:right w:val="single" w:sz="4" w:space="0" w:color="auto"/>
            </w:tcBorders>
            <w:shd w:val="clear" w:color="auto" w:fill="auto"/>
            <w:noWrap/>
            <w:vAlign w:val="bottom"/>
            <w:hideMark/>
          </w:tcPr>
          <w:p w14:paraId="558BCCA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F373E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56926D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E039C8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5F8E99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36C6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61B4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Mexico</w:t>
            </w:r>
          </w:p>
        </w:tc>
        <w:tc>
          <w:tcPr>
            <w:tcW w:w="2415" w:type="dxa"/>
            <w:tcBorders>
              <w:top w:val="nil"/>
              <w:left w:val="nil"/>
              <w:bottom w:val="single" w:sz="4" w:space="0" w:color="auto"/>
              <w:right w:val="single" w:sz="4" w:space="0" w:color="auto"/>
            </w:tcBorders>
            <w:shd w:val="clear" w:color="auto" w:fill="auto"/>
            <w:noWrap/>
            <w:vAlign w:val="bottom"/>
            <w:hideMark/>
          </w:tcPr>
          <w:p w14:paraId="0A63592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2060C84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BEEFB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A414B7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4C26BB9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2581F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EF7F19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Mexico Total</w:t>
            </w:r>
          </w:p>
        </w:tc>
        <w:tc>
          <w:tcPr>
            <w:tcW w:w="2415" w:type="dxa"/>
            <w:tcBorders>
              <w:top w:val="nil"/>
              <w:left w:val="nil"/>
              <w:bottom w:val="single" w:sz="4" w:space="0" w:color="auto"/>
              <w:right w:val="single" w:sz="4" w:space="0" w:color="auto"/>
            </w:tcBorders>
            <w:shd w:val="clear" w:color="auto" w:fill="auto"/>
            <w:noWrap/>
            <w:vAlign w:val="bottom"/>
            <w:hideMark/>
          </w:tcPr>
          <w:p w14:paraId="08FB25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5E56F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DE9E54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10DDEB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B583F7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F6B1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70DC0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Unknown country</w:t>
            </w:r>
          </w:p>
        </w:tc>
        <w:tc>
          <w:tcPr>
            <w:tcW w:w="2415" w:type="dxa"/>
            <w:tcBorders>
              <w:top w:val="nil"/>
              <w:left w:val="nil"/>
              <w:bottom w:val="single" w:sz="4" w:space="0" w:color="auto"/>
              <w:right w:val="single" w:sz="4" w:space="0" w:color="auto"/>
            </w:tcBorders>
            <w:shd w:val="clear" w:color="auto" w:fill="auto"/>
            <w:noWrap/>
            <w:vAlign w:val="bottom"/>
            <w:hideMark/>
          </w:tcPr>
          <w:p w14:paraId="35AB7A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E763A4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68A6DC2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6457E77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B1B787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8678C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D4B3B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2FEBD7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1B70C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6747E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E14B2C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76FAEE9"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E8ACD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3C995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Unknown country Total</w:t>
            </w:r>
          </w:p>
        </w:tc>
        <w:tc>
          <w:tcPr>
            <w:tcW w:w="2415" w:type="dxa"/>
            <w:tcBorders>
              <w:top w:val="nil"/>
              <w:left w:val="nil"/>
              <w:bottom w:val="single" w:sz="4" w:space="0" w:color="auto"/>
              <w:right w:val="single" w:sz="4" w:space="0" w:color="auto"/>
            </w:tcBorders>
            <w:shd w:val="clear" w:color="auto" w:fill="auto"/>
            <w:noWrap/>
            <w:vAlign w:val="bottom"/>
            <w:hideMark/>
          </w:tcPr>
          <w:p w14:paraId="73D4610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59AEDA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39C352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AAFDAF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28F2239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960C8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16BF98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Pakistan</w:t>
            </w:r>
          </w:p>
        </w:tc>
        <w:tc>
          <w:tcPr>
            <w:tcW w:w="2415" w:type="dxa"/>
            <w:tcBorders>
              <w:top w:val="nil"/>
              <w:left w:val="nil"/>
              <w:bottom w:val="single" w:sz="4" w:space="0" w:color="auto"/>
              <w:right w:val="single" w:sz="4" w:space="0" w:color="auto"/>
            </w:tcBorders>
            <w:shd w:val="clear" w:color="auto" w:fill="auto"/>
            <w:noWrap/>
            <w:vAlign w:val="bottom"/>
            <w:hideMark/>
          </w:tcPr>
          <w:p w14:paraId="465173E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DD780E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F7871D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AB4E64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8D428D7"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4BC80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4641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Pakistan Total</w:t>
            </w:r>
          </w:p>
        </w:tc>
        <w:tc>
          <w:tcPr>
            <w:tcW w:w="2415" w:type="dxa"/>
            <w:tcBorders>
              <w:top w:val="nil"/>
              <w:left w:val="nil"/>
              <w:bottom w:val="single" w:sz="4" w:space="0" w:color="auto"/>
              <w:right w:val="single" w:sz="4" w:space="0" w:color="auto"/>
            </w:tcBorders>
            <w:shd w:val="clear" w:color="auto" w:fill="auto"/>
            <w:noWrap/>
            <w:vAlign w:val="bottom"/>
            <w:hideMark/>
          </w:tcPr>
          <w:p w14:paraId="4C52C1C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DE1862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FE548B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A242CB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E05020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2FC16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1C86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w:t>
            </w:r>
          </w:p>
        </w:tc>
        <w:tc>
          <w:tcPr>
            <w:tcW w:w="2415" w:type="dxa"/>
            <w:tcBorders>
              <w:top w:val="nil"/>
              <w:left w:val="nil"/>
              <w:bottom w:val="single" w:sz="4" w:space="0" w:color="auto"/>
              <w:right w:val="single" w:sz="4" w:space="0" w:color="auto"/>
            </w:tcBorders>
            <w:shd w:val="clear" w:color="auto" w:fill="auto"/>
            <w:noWrap/>
            <w:vAlign w:val="bottom"/>
            <w:hideMark/>
          </w:tcPr>
          <w:p w14:paraId="565E12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71EF682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087CB6B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337AEDE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5</w:t>
            </w:r>
          </w:p>
        </w:tc>
      </w:tr>
      <w:tr w:rsidR="00972DEB" w:rsidRPr="00DF7D4F" w14:paraId="1B6B20D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2B4A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4D6757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265CD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67AE52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3B58F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75BE4F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12</w:t>
            </w:r>
          </w:p>
        </w:tc>
      </w:tr>
      <w:tr w:rsidR="00972DEB" w:rsidRPr="00DF7D4F" w14:paraId="11E78F8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D679A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A057D9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FB0E5B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06AB80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19222CF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4F23224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w:t>
            </w:r>
          </w:p>
        </w:tc>
      </w:tr>
      <w:tr w:rsidR="00972DEB" w:rsidRPr="00DF7D4F" w14:paraId="0BBF430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7AA6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4149C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2B7C69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F4A2EE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3BF70A0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F4957F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17</w:t>
            </w:r>
          </w:p>
        </w:tc>
      </w:tr>
      <w:tr w:rsidR="00972DEB" w:rsidRPr="00DF7D4F" w14:paraId="148E702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7BC0F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A647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Russian Federation Total</w:t>
            </w:r>
          </w:p>
        </w:tc>
        <w:tc>
          <w:tcPr>
            <w:tcW w:w="2415" w:type="dxa"/>
            <w:tcBorders>
              <w:top w:val="nil"/>
              <w:left w:val="nil"/>
              <w:bottom w:val="single" w:sz="4" w:space="0" w:color="auto"/>
              <w:right w:val="single" w:sz="4" w:space="0" w:color="auto"/>
            </w:tcBorders>
            <w:shd w:val="clear" w:color="auto" w:fill="auto"/>
            <w:noWrap/>
            <w:vAlign w:val="bottom"/>
            <w:hideMark/>
          </w:tcPr>
          <w:p w14:paraId="6F0570D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EC622A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22C059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DDFFA3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38</w:t>
            </w:r>
          </w:p>
        </w:tc>
      </w:tr>
      <w:tr w:rsidR="00972DEB" w:rsidRPr="00DF7D4F" w14:paraId="7007A8C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70C11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BAB4E3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Saint Lucia</w:t>
            </w:r>
          </w:p>
        </w:tc>
        <w:tc>
          <w:tcPr>
            <w:tcW w:w="2415" w:type="dxa"/>
            <w:tcBorders>
              <w:top w:val="nil"/>
              <w:left w:val="nil"/>
              <w:bottom w:val="single" w:sz="4" w:space="0" w:color="auto"/>
              <w:right w:val="single" w:sz="4" w:space="0" w:color="auto"/>
            </w:tcBorders>
            <w:shd w:val="clear" w:color="auto" w:fill="auto"/>
            <w:noWrap/>
            <w:vAlign w:val="bottom"/>
            <w:hideMark/>
          </w:tcPr>
          <w:p w14:paraId="75E37D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34AC2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607EBA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8E90F9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2F0886F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E20E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2B4C0C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Saint Lucia Total</w:t>
            </w:r>
          </w:p>
        </w:tc>
        <w:tc>
          <w:tcPr>
            <w:tcW w:w="2415" w:type="dxa"/>
            <w:tcBorders>
              <w:top w:val="nil"/>
              <w:left w:val="nil"/>
              <w:bottom w:val="single" w:sz="4" w:space="0" w:color="auto"/>
              <w:right w:val="single" w:sz="4" w:space="0" w:color="auto"/>
            </w:tcBorders>
            <w:shd w:val="clear" w:color="auto" w:fill="auto"/>
            <w:noWrap/>
            <w:vAlign w:val="bottom"/>
            <w:hideMark/>
          </w:tcPr>
          <w:p w14:paraId="1F8375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139B33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D9C532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12F4F79"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FA4F46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2D5E9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9259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w:t>
            </w:r>
          </w:p>
        </w:tc>
        <w:tc>
          <w:tcPr>
            <w:tcW w:w="2415" w:type="dxa"/>
            <w:tcBorders>
              <w:top w:val="nil"/>
              <w:left w:val="nil"/>
              <w:bottom w:val="single" w:sz="4" w:space="0" w:color="auto"/>
              <w:right w:val="single" w:sz="4" w:space="0" w:color="auto"/>
            </w:tcBorders>
            <w:shd w:val="clear" w:color="auto" w:fill="auto"/>
            <w:noWrap/>
            <w:vAlign w:val="bottom"/>
            <w:hideMark/>
          </w:tcPr>
          <w:p w14:paraId="517559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E0266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D2EF78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6DDAD832"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2203AF8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41894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B3B817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4E2A00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520FDC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DB5D7E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4295DE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72</w:t>
            </w:r>
          </w:p>
        </w:tc>
      </w:tr>
      <w:tr w:rsidR="00972DEB" w:rsidRPr="00DF7D4F" w14:paraId="226AC4C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725EC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AAFF1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308E66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77CE9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E05381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945B62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13</w:t>
            </w:r>
          </w:p>
        </w:tc>
      </w:tr>
      <w:tr w:rsidR="00972DEB" w:rsidRPr="00DF7D4F" w14:paraId="77EFF09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0CA7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191B1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4D49621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134468D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4276E1A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5BBFD4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45</w:t>
            </w:r>
          </w:p>
        </w:tc>
      </w:tr>
      <w:tr w:rsidR="00972DEB" w:rsidRPr="00DF7D4F" w14:paraId="1E49F7C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EED23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03425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North Macedonia Total</w:t>
            </w:r>
          </w:p>
        </w:tc>
        <w:tc>
          <w:tcPr>
            <w:tcW w:w="2415" w:type="dxa"/>
            <w:tcBorders>
              <w:top w:val="nil"/>
              <w:left w:val="nil"/>
              <w:bottom w:val="single" w:sz="4" w:space="0" w:color="auto"/>
              <w:right w:val="single" w:sz="4" w:space="0" w:color="auto"/>
            </w:tcBorders>
            <w:shd w:val="clear" w:color="auto" w:fill="auto"/>
            <w:noWrap/>
            <w:vAlign w:val="bottom"/>
            <w:hideMark/>
          </w:tcPr>
          <w:p w14:paraId="63153D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0DCAAA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C8C9F8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69D1522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137</w:t>
            </w:r>
          </w:p>
        </w:tc>
      </w:tr>
      <w:tr w:rsidR="00972DEB" w:rsidRPr="00DF7D4F" w14:paraId="25AA466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B3D4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0BF5B7D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Syrian Arab Republic</w:t>
            </w:r>
          </w:p>
        </w:tc>
        <w:tc>
          <w:tcPr>
            <w:tcW w:w="2415" w:type="dxa"/>
            <w:tcBorders>
              <w:top w:val="nil"/>
              <w:left w:val="nil"/>
              <w:bottom w:val="single" w:sz="4" w:space="0" w:color="auto"/>
              <w:right w:val="single" w:sz="4" w:space="0" w:color="auto"/>
            </w:tcBorders>
            <w:shd w:val="clear" w:color="auto" w:fill="auto"/>
            <w:noWrap/>
            <w:vAlign w:val="bottom"/>
            <w:hideMark/>
          </w:tcPr>
          <w:p w14:paraId="6C99C69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626527E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DB8FC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1CB6A37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A9E5CF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5CABE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E3B6A6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86DAEB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2D445E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48B455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0DF066A4"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CF07D4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627E0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58A834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6DDB0A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7298E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6042AF1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794526D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ACABFE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0389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FAE8E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Syrian Arab Republic Total</w:t>
            </w:r>
          </w:p>
        </w:tc>
        <w:tc>
          <w:tcPr>
            <w:tcW w:w="2415" w:type="dxa"/>
            <w:tcBorders>
              <w:top w:val="nil"/>
              <w:left w:val="nil"/>
              <w:bottom w:val="single" w:sz="4" w:space="0" w:color="auto"/>
              <w:right w:val="single" w:sz="4" w:space="0" w:color="auto"/>
            </w:tcBorders>
            <w:shd w:val="clear" w:color="auto" w:fill="auto"/>
            <w:noWrap/>
            <w:vAlign w:val="bottom"/>
            <w:hideMark/>
          </w:tcPr>
          <w:p w14:paraId="4692DEE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B7DEE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929FF2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B2DE58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3</w:t>
            </w:r>
          </w:p>
        </w:tc>
      </w:tr>
      <w:tr w:rsidR="00972DEB" w:rsidRPr="00DF7D4F" w14:paraId="5C245CBB"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31280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BD8B0D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w:t>
            </w:r>
          </w:p>
        </w:tc>
        <w:tc>
          <w:tcPr>
            <w:tcW w:w="2415" w:type="dxa"/>
            <w:tcBorders>
              <w:top w:val="nil"/>
              <w:left w:val="nil"/>
              <w:bottom w:val="single" w:sz="4" w:space="0" w:color="auto"/>
              <w:right w:val="single" w:sz="4" w:space="0" w:color="auto"/>
            </w:tcBorders>
            <w:shd w:val="clear" w:color="auto" w:fill="auto"/>
            <w:noWrap/>
            <w:vAlign w:val="bottom"/>
            <w:hideMark/>
          </w:tcPr>
          <w:p w14:paraId="0303FE7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B46127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A3E528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3F07E27"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16</w:t>
            </w:r>
          </w:p>
        </w:tc>
      </w:tr>
      <w:tr w:rsidR="00972DEB" w:rsidRPr="00DF7D4F" w14:paraId="494D9AE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06657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26FB03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1C919E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4AF3BBE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37BCE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FB9786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86</w:t>
            </w:r>
          </w:p>
        </w:tc>
      </w:tr>
      <w:tr w:rsidR="00972DEB" w:rsidRPr="00DF7D4F" w14:paraId="658899F5"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3D722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D5220C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02BF885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8DE781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59B2590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A0D913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22</w:t>
            </w:r>
          </w:p>
        </w:tc>
      </w:tr>
      <w:tr w:rsidR="00972DEB" w:rsidRPr="00DF7D4F" w14:paraId="36E4805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8747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4DF864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E2FEFB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00C45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21C2E4F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4CD5888E"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83</w:t>
            </w:r>
          </w:p>
        </w:tc>
      </w:tr>
      <w:tr w:rsidR="00972DEB" w:rsidRPr="00DF7D4F" w14:paraId="122F5AA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1D1B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2C4DFB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Serbia Total</w:t>
            </w:r>
          </w:p>
        </w:tc>
        <w:tc>
          <w:tcPr>
            <w:tcW w:w="2415" w:type="dxa"/>
            <w:tcBorders>
              <w:top w:val="nil"/>
              <w:left w:val="nil"/>
              <w:bottom w:val="single" w:sz="4" w:space="0" w:color="auto"/>
              <w:right w:val="single" w:sz="4" w:space="0" w:color="auto"/>
            </w:tcBorders>
            <w:shd w:val="clear" w:color="auto" w:fill="auto"/>
            <w:noWrap/>
            <w:vAlign w:val="bottom"/>
            <w:hideMark/>
          </w:tcPr>
          <w:p w14:paraId="45C62A3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E4D900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09B9B3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4C9F313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207</w:t>
            </w:r>
          </w:p>
        </w:tc>
      </w:tr>
      <w:tr w:rsidR="00972DEB" w:rsidRPr="00DF7D4F" w14:paraId="7D912A6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B58C7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D9815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Tunisia</w:t>
            </w:r>
          </w:p>
        </w:tc>
        <w:tc>
          <w:tcPr>
            <w:tcW w:w="2415" w:type="dxa"/>
            <w:tcBorders>
              <w:top w:val="nil"/>
              <w:left w:val="nil"/>
              <w:bottom w:val="single" w:sz="4" w:space="0" w:color="auto"/>
              <w:right w:val="single" w:sz="4" w:space="0" w:color="auto"/>
            </w:tcBorders>
            <w:shd w:val="clear" w:color="auto" w:fill="auto"/>
            <w:noWrap/>
            <w:vAlign w:val="bottom"/>
            <w:hideMark/>
          </w:tcPr>
          <w:p w14:paraId="4B450DC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332F47B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7DF13F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040CE3F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5CBB14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15994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8A6E2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Tunisia Total</w:t>
            </w:r>
          </w:p>
        </w:tc>
        <w:tc>
          <w:tcPr>
            <w:tcW w:w="2415" w:type="dxa"/>
            <w:tcBorders>
              <w:top w:val="nil"/>
              <w:left w:val="nil"/>
              <w:bottom w:val="single" w:sz="4" w:space="0" w:color="auto"/>
              <w:right w:val="single" w:sz="4" w:space="0" w:color="auto"/>
            </w:tcBorders>
            <w:shd w:val="clear" w:color="auto" w:fill="auto"/>
            <w:noWrap/>
            <w:vAlign w:val="bottom"/>
            <w:hideMark/>
          </w:tcPr>
          <w:p w14:paraId="65513B8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86508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705DBA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16C81B4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A7FA06C"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5C26D7"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lastRenderedPageBreak/>
              <w:t> </w:t>
            </w:r>
          </w:p>
        </w:tc>
        <w:tc>
          <w:tcPr>
            <w:tcW w:w="0" w:type="auto"/>
            <w:tcBorders>
              <w:top w:val="nil"/>
              <w:left w:val="nil"/>
              <w:bottom w:val="single" w:sz="4" w:space="0" w:color="auto"/>
              <w:right w:val="single" w:sz="4" w:space="0" w:color="auto"/>
            </w:tcBorders>
            <w:shd w:val="clear" w:color="auto" w:fill="auto"/>
            <w:noWrap/>
            <w:vAlign w:val="bottom"/>
            <w:hideMark/>
          </w:tcPr>
          <w:p w14:paraId="644AD53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w:t>
            </w:r>
          </w:p>
        </w:tc>
        <w:tc>
          <w:tcPr>
            <w:tcW w:w="2415" w:type="dxa"/>
            <w:tcBorders>
              <w:top w:val="nil"/>
              <w:left w:val="nil"/>
              <w:bottom w:val="single" w:sz="4" w:space="0" w:color="auto"/>
              <w:right w:val="single" w:sz="4" w:space="0" w:color="auto"/>
            </w:tcBorders>
            <w:shd w:val="clear" w:color="auto" w:fill="auto"/>
            <w:noWrap/>
            <w:vAlign w:val="bottom"/>
            <w:hideMark/>
          </w:tcPr>
          <w:p w14:paraId="25E30B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122CE58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5F6DDE5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14F73381"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6818CB02"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3A30C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C6EA24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B536E8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AC425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21ED233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16CDAF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01C8519E"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30FC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644216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667EF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6C6BFC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05B973C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369B604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11D5C568"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EFD01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71018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5F7C118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 - a family member of a refugee/person under subsidiary protection</w:t>
            </w:r>
          </w:p>
        </w:tc>
        <w:tc>
          <w:tcPr>
            <w:tcW w:w="675" w:type="dxa"/>
            <w:tcBorders>
              <w:top w:val="nil"/>
              <w:left w:val="nil"/>
              <w:bottom w:val="single" w:sz="4" w:space="0" w:color="auto"/>
              <w:right w:val="single" w:sz="4" w:space="0" w:color="auto"/>
            </w:tcBorders>
            <w:shd w:val="clear" w:color="auto" w:fill="auto"/>
            <w:noWrap/>
            <w:vAlign w:val="bottom"/>
            <w:hideMark/>
          </w:tcPr>
          <w:p w14:paraId="35B9FF3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B8125F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49A6306"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5F347B7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02F3A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94A5BC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4B0DDA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003343A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49B63E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F8F1563"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1646483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7056E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FC3706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Turkey Total</w:t>
            </w:r>
          </w:p>
        </w:tc>
        <w:tc>
          <w:tcPr>
            <w:tcW w:w="2415" w:type="dxa"/>
            <w:tcBorders>
              <w:top w:val="nil"/>
              <w:left w:val="nil"/>
              <w:bottom w:val="single" w:sz="4" w:space="0" w:color="auto"/>
              <w:right w:val="single" w:sz="4" w:space="0" w:color="auto"/>
            </w:tcBorders>
            <w:shd w:val="clear" w:color="auto" w:fill="auto"/>
            <w:noWrap/>
            <w:vAlign w:val="bottom"/>
            <w:hideMark/>
          </w:tcPr>
          <w:p w14:paraId="27BC032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2D1999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6DFD954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345404BB"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7</w:t>
            </w:r>
          </w:p>
        </w:tc>
      </w:tr>
      <w:tr w:rsidR="00972DEB" w:rsidRPr="00DF7D4F" w14:paraId="5321207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4DF88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743CE2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w:t>
            </w:r>
          </w:p>
        </w:tc>
        <w:tc>
          <w:tcPr>
            <w:tcW w:w="2415" w:type="dxa"/>
            <w:tcBorders>
              <w:top w:val="nil"/>
              <w:left w:val="nil"/>
              <w:bottom w:val="single" w:sz="4" w:space="0" w:color="auto"/>
              <w:right w:val="single" w:sz="4" w:space="0" w:color="auto"/>
            </w:tcBorders>
            <w:shd w:val="clear" w:color="auto" w:fill="auto"/>
            <w:noWrap/>
            <w:vAlign w:val="bottom"/>
            <w:hideMark/>
          </w:tcPr>
          <w:p w14:paraId="0F494F3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0A71CE8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4B0CABB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40247EC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9DBB430"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E84715"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41FBCB2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73AD0E1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5102D61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74DCC1E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540834B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9</w:t>
            </w:r>
          </w:p>
        </w:tc>
      </w:tr>
      <w:tr w:rsidR="00972DEB" w:rsidRPr="00DF7D4F" w14:paraId="26AA967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9C6F8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86E681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E9B944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194D09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75133EC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7E5BE69A"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21C2436A"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AF1B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30F843A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3F47A0C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9EECC1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918DFEF"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 3-18 years</w:t>
            </w:r>
          </w:p>
        </w:tc>
        <w:tc>
          <w:tcPr>
            <w:tcW w:w="821" w:type="dxa"/>
            <w:tcBorders>
              <w:top w:val="nil"/>
              <w:left w:val="nil"/>
              <w:bottom w:val="single" w:sz="4" w:space="0" w:color="auto"/>
              <w:right w:val="single" w:sz="4" w:space="0" w:color="auto"/>
            </w:tcBorders>
            <w:shd w:val="clear" w:color="auto" w:fill="auto"/>
            <w:noWrap/>
            <w:vAlign w:val="bottom"/>
            <w:hideMark/>
          </w:tcPr>
          <w:p w14:paraId="6A53892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9</w:t>
            </w:r>
          </w:p>
        </w:tc>
      </w:tr>
      <w:tr w:rsidR="00972DEB" w:rsidRPr="00DF7D4F" w14:paraId="72D9AEAF"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A0F899"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1E6DDD2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Ukraine Total</w:t>
            </w:r>
          </w:p>
        </w:tc>
        <w:tc>
          <w:tcPr>
            <w:tcW w:w="2415" w:type="dxa"/>
            <w:tcBorders>
              <w:top w:val="nil"/>
              <w:left w:val="nil"/>
              <w:bottom w:val="single" w:sz="4" w:space="0" w:color="auto"/>
              <w:right w:val="single" w:sz="4" w:space="0" w:color="auto"/>
            </w:tcBorders>
            <w:shd w:val="clear" w:color="auto" w:fill="auto"/>
            <w:noWrap/>
            <w:vAlign w:val="bottom"/>
            <w:hideMark/>
          </w:tcPr>
          <w:p w14:paraId="77CAC7C8"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95F4BF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17F192B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2995CCAC"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21</w:t>
            </w:r>
          </w:p>
        </w:tc>
      </w:tr>
      <w:tr w:rsidR="00972DEB" w:rsidRPr="00DF7D4F" w14:paraId="03245783"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0F65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DB068F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w:t>
            </w:r>
          </w:p>
        </w:tc>
        <w:tc>
          <w:tcPr>
            <w:tcW w:w="2415" w:type="dxa"/>
            <w:tcBorders>
              <w:top w:val="nil"/>
              <w:left w:val="nil"/>
              <w:bottom w:val="single" w:sz="4" w:space="0" w:color="auto"/>
              <w:right w:val="single" w:sz="4" w:space="0" w:color="auto"/>
            </w:tcBorders>
            <w:shd w:val="clear" w:color="auto" w:fill="auto"/>
            <w:noWrap/>
            <w:vAlign w:val="bottom"/>
            <w:hideMark/>
          </w:tcPr>
          <w:p w14:paraId="73B6BC5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Family reunification</w:t>
            </w:r>
          </w:p>
        </w:tc>
        <w:tc>
          <w:tcPr>
            <w:tcW w:w="675" w:type="dxa"/>
            <w:tcBorders>
              <w:top w:val="nil"/>
              <w:left w:val="nil"/>
              <w:bottom w:val="single" w:sz="4" w:space="0" w:color="auto"/>
              <w:right w:val="single" w:sz="4" w:space="0" w:color="auto"/>
            </w:tcBorders>
            <w:shd w:val="clear" w:color="auto" w:fill="auto"/>
            <w:noWrap/>
            <w:vAlign w:val="bottom"/>
            <w:hideMark/>
          </w:tcPr>
          <w:p w14:paraId="44635674"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M</w:t>
            </w:r>
          </w:p>
        </w:tc>
        <w:tc>
          <w:tcPr>
            <w:tcW w:w="1210" w:type="dxa"/>
            <w:tcBorders>
              <w:top w:val="nil"/>
              <w:left w:val="nil"/>
              <w:bottom w:val="single" w:sz="4" w:space="0" w:color="auto"/>
              <w:right w:val="single" w:sz="4" w:space="0" w:color="auto"/>
            </w:tcBorders>
            <w:shd w:val="clear" w:color="auto" w:fill="auto"/>
            <w:noWrap/>
            <w:vAlign w:val="bottom"/>
            <w:hideMark/>
          </w:tcPr>
          <w:p w14:paraId="31F870B1"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2307F3E5"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519F77C4"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3DDC5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743B8FD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2C0AE4F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38FF46FA"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F</w:t>
            </w:r>
          </w:p>
        </w:tc>
        <w:tc>
          <w:tcPr>
            <w:tcW w:w="1210" w:type="dxa"/>
            <w:tcBorders>
              <w:top w:val="nil"/>
              <w:left w:val="nil"/>
              <w:bottom w:val="single" w:sz="4" w:space="0" w:color="auto"/>
              <w:right w:val="single" w:sz="4" w:space="0" w:color="auto"/>
            </w:tcBorders>
            <w:shd w:val="clear" w:color="auto" w:fill="auto"/>
            <w:noWrap/>
            <w:vAlign w:val="bottom"/>
            <w:hideMark/>
          </w:tcPr>
          <w:p w14:paraId="3452BDD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 Under 3 years</w:t>
            </w:r>
          </w:p>
        </w:tc>
        <w:tc>
          <w:tcPr>
            <w:tcW w:w="821" w:type="dxa"/>
            <w:tcBorders>
              <w:top w:val="nil"/>
              <w:left w:val="nil"/>
              <w:bottom w:val="single" w:sz="4" w:space="0" w:color="auto"/>
              <w:right w:val="single" w:sz="4" w:space="0" w:color="auto"/>
            </w:tcBorders>
            <w:shd w:val="clear" w:color="auto" w:fill="auto"/>
            <w:noWrap/>
            <w:vAlign w:val="bottom"/>
            <w:hideMark/>
          </w:tcPr>
          <w:p w14:paraId="65498C7D"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1</w:t>
            </w:r>
          </w:p>
        </w:tc>
      </w:tr>
      <w:tr w:rsidR="00972DEB" w:rsidRPr="00DF7D4F" w14:paraId="7EDAAF9D"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C28AAB"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0" w:type="auto"/>
            <w:tcBorders>
              <w:top w:val="nil"/>
              <w:left w:val="nil"/>
              <w:bottom w:val="single" w:sz="4" w:space="0" w:color="auto"/>
              <w:right w:val="single" w:sz="4" w:space="0" w:color="auto"/>
            </w:tcBorders>
            <w:shd w:val="clear" w:color="auto" w:fill="auto"/>
            <w:noWrap/>
            <w:vAlign w:val="bottom"/>
            <w:hideMark/>
          </w:tcPr>
          <w:p w14:paraId="5B4EB49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United States of America Total</w:t>
            </w:r>
          </w:p>
        </w:tc>
        <w:tc>
          <w:tcPr>
            <w:tcW w:w="2415" w:type="dxa"/>
            <w:tcBorders>
              <w:top w:val="nil"/>
              <w:left w:val="nil"/>
              <w:bottom w:val="single" w:sz="4" w:space="0" w:color="auto"/>
              <w:right w:val="single" w:sz="4" w:space="0" w:color="auto"/>
            </w:tcBorders>
            <w:shd w:val="clear" w:color="auto" w:fill="auto"/>
            <w:noWrap/>
            <w:vAlign w:val="bottom"/>
            <w:hideMark/>
          </w:tcPr>
          <w:p w14:paraId="7573B37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72B9B50C"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9638A43"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5ABC24C0" w14:textId="77777777"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p>
        </w:tc>
      </w:tr>
      <w:tr w:rsidR="00972DEB" w:rsidRPr="00DF7D4F" w14:paraId="3664F436" w14:textId="77777777" w:rsidTr="00972D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902062"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2371D4E"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2415" w:type="dxa"/>
            <w:tcBorders>
              <w:top w:val="nil"/>
              <w:left w:val="nil"/>
              <w:bottom w:val="single" w:sz="4" w:space="0" w:color="auto"/>
              <w:right w:val="single" w:sz="4" w:space="0" w:color="auto"/>
            </w:tcBorders>
            <w:shd w:val="clear" w:color="auto" w:fill="auto"/>
            <w:noWrap/>
            <w:vAlign w:val="bottom"/>
            <w:hideMark/>
          </w:tcPr>
          <w:p w14:paraId="176BFAAD"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675" w:type="dxa"/>
            <w:tcBorders>
              <w:top w:val="nil"/>
              <w:left w:val="nil"/>
              <w:bottom w:val="single" w:sz="4" w:space="0" w:color="auto"/>
              <w:right w:val="single" w:sz="4" w:space="0" w:color="auto"/>
            </w:tcBorders>
            <w:shd w:val="clear" w:color="auto" w:fill="auto"/>
            <w:noWrap/>
            <w:vAlign w:val="bottom"/>
            <w:hideMark/>
          </w:tcPr>
          <w:p w14:paraId="247C8150"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1210" w:type="dxa"/>
            <w:tcBorders>
              <w:top w:val="nil"/>
              <w:left w:val="nil"/>
              <w:bottom w:val="single" w:sz="4" w:space="0" w:color="auto"/>
              <w:right w:val="single" w:sz="4" w:space="0" w:color="auto"/>
            </w:tcBorders>
            <w:shd w:val="clear" w:color="auto" w:fill="auto"/>
            <w:noWrap/>
            <w:vAlign w:val="bottom"/>
            <w:hideMark/>
          </w:tcPr>
          <w:p w14:paraId="5779A8F6" w14:textId="77777777" w:rsidR="00972DEB" w:rsidRPr="00DF7D4F" w:rsidRDefault="00972DEB" w:rsidP="00972DEB">
            <w:pPr>
              <w:spacing w:after="0" w:line="240" w:lineRule="auto"/>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 </w:t>
            </w:r>
          </w:p>
        </w:tc>
        <w:tc>
          <w:tcPr>
            <w:tcW w:w="821" w:type="dxa"/>
            <w:tcBorders>
              <w:top w:val="nil"/>
              <w:left w:val="nil"/>
              <w:bottom w:val="single" w:sz="4" w:space="0" w:color="auto"/>
              <w:right w:val="single" w:sz="4" w:space="0" w:color="auto"/>
            </w:tcBorders>
            <w:shd w:val="clear" w:color="auto" w:fill="auto"/>
            <w:noWrap/>
            <w:vAlign w:val="bottom"/>
            <w:hideMark/>
          </w:tcPr>
          <w:p w14:paraId="7153C978" w14:textId="51BB0E2D" w:rsidR="00972DEB" w:rsidRPr="00DF7D4F" w:rsidRDefault="00972DEB" w:rsidP="00972DEB">
            <w:pPr>
              <w:spacing w:after="0" w:line="240" w:lineRule="auto"/>
              <w:jc w:val="right"/>
              <w:rPr>
                <w:rFonts w:ascii="Times New Roman" w:eastAsia="Times New Roman" w:hAnsi="Times New Roman"/>
                <w:bCs/>
                <w:color w:val="000000"/>
                <w:sz w:val="18"/>
                <w:szCs w:val="18"/>
                <w:lang w:val="en-GB"/>
              </w:rPr>
            </w:pPr>
            <w:r w:rsidRPr="00DF7D4F">
              <w:rPr>
                <w:rFonts w:ascii="Times New Roman" w:eastAsia="Times New Roman" w:hAnsi="Times New Roman"/>
                <w:color w:val="000000"/>
                <w:sz w:val="18"/>
                <w:szCs w:val="18"/>
                <w:lang w:val="en-GB"/>
              </w:rPr>
              <w:t>2</w:t>
            </w:r>
            <w:r w:rsidR="00DF7D9A" w:rsidRPr="00DF7D4F">
              <w:rPr>
                <w:rFonts w:ascii="Times New Roman" w:eastAsia="Times New Roman" w:hAnsi="Times New Roman"/>
                <w:color w:val="000000"/>
                <w:sz w:val="18"/>
                <w:szCs w:val="18"/>
                <w:lang w:val="en-GB"/>
              </w:rPr>
              <w:t>,</w:t>
            </w:r>
            <w:r w:rsidRPr="00DF7D4F">
              <w:rPr>
                <w:rFonts w:ascii="Times New Roman" w:eastAsia="Times New Roman" w:hAnsi="Times New Roman"/>
                <w:color w:val="000000"/>
                <w:sz w:val="18"/>
                <w:szCs w:val="18"/>
                <w:lang w:val="en-GB"/>
              </w:rPr>
              <w:t>282</w:t>
            </w:r>
          </w:p>
        </w:tc>
      </w:tr>
    </w:tbl>
    <w:p w14:paraId="669176B1" w14:textId="77777777" w:rsidR="00972DEB" w:rsidRPr="005206C2" w:rsidRDefault="00972DEB" w:rsidP="00972DEB">
      <w:pPr>
        <w:suppressAutoHyphens/>
        <w:spacing w:after="120" w:line="240" w:lineRule="atLeast"/>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*Data on children (third-country nationals), under 18 years of age to whom the first temporary residence permits were issued in the period between 2013 and 2020 (until 31 October 2020) on the basis of the Aliens Act for the purpose of family reunification (with a third-country national, a national of a Member State of the European Economic Area or a Slovenian national) and data on children (third-country nationals), under 18 years of age to whom residence permits were issued in the period between 2015 and 2020 (until 31 October 2020) on the basis of the Aliens Act for the purpose of family reunification as family members of a refugee granted subsidiary protection in the Republic of Slovenia.</w:t>
      </w:r>
    </w:p>
    <w:p w14:paraId="30B28931" w14:textId="77777777" w:rsidR="00076323" w:rsidRPr="005206C2" w:rsidRDefault="00076323" w:rsidP="005A6216">
      <w:pPr>
        <w:pStyle w:val="H1G"/>
        <w:tabs>
          <w:tab w:val="clear" w:pos="851"/>
          <w:tab w:val="right" w:pos="142"/>
        </w:tabs>
        <w:ind w:left="0" w:firstLine="0"/>
        <w:rPr>
          <w:sz w:val="20"/>
          <w:lang w:val="en-GB"/>
        </w:rPr>
      </w:pPr>
      <w:r w:rsidRPr="005206C2">
        <w:rPr>
          <w:sz w:val="20"/>
          <w:lang w:val="en-GB"/>
        </w:rPr>
        <w:tab/>
        <w:t>G.</w:t>
      </w:r>
      <w:r w:rsidRPr="005206C2">
        <w:rPr>
          <w:sz w:val="20"/>
          <w:lang w:val="en-GB"/>
        </w:rPr>
        <w:tab/>
        <w:t xml:space="preserve">Disability, basic health and welfare </w:t>
      </w:r>
    </w:p>
    <w:p w14:paraId="4C45E64E" w14:textId="05C73560" w:rsidR="00076323" w:rsidRPr="005206C2" w:rsidRDefault="00076323" w:rsidP="001541EF">
      <w:pPr>
        <w:pStyle w:val="SingleTxtG"/>
        <w:ind w:left="0"/>
        <w:rPr>
          <w:b/>
          <w:lang w:val="en-GB"/>
        </w:rPr>
      </w:pPr>
      <w:r w:rsidRPr="005206C2">
        <w:rPr>
          <w:b/>
          <w:lang w:val="en-GB"/>
        </w:rPr>
        <w:t>Table</w:t>
      </w:r>
      <w:r w:rsidR="002E4385">
        <w:rPr>
          <w:b/>
          <w:lang w:val="en-GB"/>
        </w:rPr>
        <w:t xml:space="preserve"> 35</w:t>
      </w:r>
      <w:r w:rsidRPr="005206C2">
        <w:rPr>
          <w:b/>
          <w:lang w:val="en-GB"/>
        </w:rPr>
        <w:t>: Number of children in public social protection institutions</w:t>
      </w:r>
    </w:p>
    <w:tbl>
      <w:tblPr>
        <w:tblW w:w="5000" w:type="pct"/>
        <w:tblLook w:val="00A0" w:firstRow="1" w:lastRow="0" w:firstColumn="1" w:lastColumn="0" w:noHBand="0" w:noVBand="0"/>
      </w:tblPr>
      <w:tblGrid>
        <w:gridCol w:w="2493"/>
        <w:gridCol w:w="1071"/>
        <w:gridCol w:w="893"/>
        <w:gridCol w:w="893"/>
        <w:gridCol w:w="907"/>
        <w:gridCol w:w="945"/>
        <w:gridCol w:w="907"/>
        <w:gridCol w:w="947"/>
      </w:tblGrid>
      <w:tr w:rsidR="00076323" w:rsidRPr="005206C2" w14:paraId="73E24CDF" w14:textId="77777777" w:rsidTr="00824020">
        <w:tc>
          <w:tcPr>
            <w:tcW w:w="1376" w:type="pct"/>
            <w:tcBorders>
              <w:top w:val="single" w:sz="6" w:space="0" w:color="000000"/>
              <w:left w:val="single" w:sz="6" w:space="0" w:color="000000"/>
              <w:bottom w:val="single" w:sz="6" w:space="0" w:color="000000"/>
              <w:right w:val="single" w:sz="6" w:space="0" w:color="000000"/>
            </w:tcBorders>
            <w:shd w:val="clear" w:color="auto" w:fill="C5E0B3"/>
          </w:tcPr>
          <w:p w14:paraId="30A11F72" w14:textId="77777777" w:rsidR="00076323" w:rsidRPr="005206C2" w:rsidRDefault="00076323" w:rsidP="00824020">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Year</w:t>
            </w:r>
          </w:p>
        </w:tc>
        <w:tc>
          <w:tcPr>
            <w:tcW w:w="591" w:type="pct"/>
            <w:tcBorders>
              <w:top w:val="single" w:sz="6" w:space="0" w:color="000000"/>
              <w:left w:val="single" w:sz="6" w:space="0" w:color="000000"/>
              <w:bottom w:val="single" w:sz="6" w:space="0" w:color="000000"/>
              <w:right w:val="single" w:sz="6" w:space="0" w:color="000000"/>
            </w:tcBorders>
            <w:shd w:val="clear" w:color="auto" w:fill="C5E0B3"/>
          </w:tcPr>
          <w:p w14:paraId="30401B7A"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2013</w:t>
            </w:r>
          </w:p>
        </w:tc>
        <w:tc>
          <w:tcPr>
            <w:tcW w:w="493" w:type="pct"/>
            <w:tcBorders>
              <w:top w:val="single" w:sz="6" w:space="0" w:color="000000"/>
              <w:left w:val="single" w:sz="6" w:space="0" w:color="000000"/>
              <w:bottom w:val="single" w:sz="6" w:space="0" w:color="000000"/>
              <w:right w:val="single" w:sz="6" w:space="0" w:color="000000"/>
            </w:tcBorders>
            <w:shd w:val="clear" w:color="auto" w:fill="C5E0B3"/>
          </w:tcPr>
          <w:p w14:paraId="266AE09A"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2014</w:t>
            </w:r>
          </w:p>
        </w:tc>
        <w:tc>
          <w:tcPr>
            <w:tcW w:w="493" w:type="pct"/>
            <w:tcBorders>
              <w:top w:val="single" w:sz="6" w:space="0" w:color="000000"/>
              <w:left w:val="single" w:sz="6" w:space="0" w:color="000000"/>
              <w:bottom w:val="single" w:sz="6" w:space="0" w:color="000000"/>
              <w:right w:val="single" w:sz="6" w:space="0" w:color="000000"/>
            </w:tcBorders>
            <w:shd w:val="clear" w:color="auto" w:fill="C5E0B3"/>
          </w:tcPr>
          <w:p w14:paraId="6D374025"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2015</w:t>
            </w:r>
          </w:p>
        </w:tc>
        <w:tc>
          <w:tcPr>
            <w:tcW w:w="501" w:type="pct"/>
            <w:tcBorders>
              <w:top w:val="single" w:sz="6" w:space="0" w:color="000000"/>
              <w:left w:val="single" w:sz="6" w:space="0" w:color="000000"/>
              <w:bottom w:val="single" w:sz="6" w:space="0" w:color="000000"/>
              <w:right w:val="single" w:sz="6" w:space="0" w:color="000000"/>
            </w:tcBorders>
            <w:shd w:val="clear" w:color="auto" w:fill="C5E0B3"/>
          </w:tcPr>
          <w:p w14:paraId="7BA4C13A"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2016</w:t>
            </w:r>
          </w:p>
        </w:tc>
        <w:tc>
          <w:tcPr>
            <w:tcW w:w="522" w:type="pct"/>
            <w:tcBorders>
              <w:top w:val="single" w:sz="6" w:space="0" w:color="000000"/>
              <w:left w:val="single" w:sz="6" w:space="0" w:color="000000"/>
              <w:bottom w:val="single" w:sz="6" w:space="0" w:color="000000"/>
              <w:right w:val="single" w:sz="6" w:space="0" w:color="000000"/>
            </w:tcBorders>
            <w:shd w:val="clear" w:color="auto" w:fill="C5E0B3"/>
          </w:tcPr>
          <w:p w14:paraId="7A95BC96"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2017</w:t>
            </w:r>
          </w:p>
        </w:tc>
        <w:tc>
          <w:tcPr>
            <w:tcW w:w="501" w:type="pct"/>
            <w:tcBorders>
              <w:top w:val="single" w:sz="6" w:space="0" w:color="000000"/>
              <w:left w:val="single" w:sz="6" w:space="0" w:color="000000"/>
              <w:bottom w:val="single" w:sz="6" w:space="0" w:color="000000"/>
              <w:right w:val="single" w:sz="6" w:space="0" w:color="000000"/>
            </w:tcBorders>
            <w:shd w:val="clear" w:color="auto" w:fill="C5E0B3"/>
          </w:tcPr>
          <w:p w14:paraId="5D70C3B2"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2018</w:t>
            </w:r>
          </w:p>
        </w:tc>
        <w:tc>
          <w:tcPr>
            <w:tcW w:w="524" w:type="pct"/>
            <w:tcBorders>
              <w:top w:val="single" w:sz="6" w:space="0" w:color="000000"/>
              <w:left w:val="single" w:sz="6" w:space="0" w:color="000000"/>
              <w:bottom w:val="single" w:sz="6" w:space="0" w:color="000000"/>
              <w:right w:val="single" w:sz="6" w:space="0" w:color="000000"/>
            </w:tcBorders>
            <w:shd w:val="clear" w:color="auto" w:fill="C5E0B3"/>
          </w:tcPr>
          <w:p w14:paraId="4A107195" w14:textId="6C5B6CC8"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2019</w:t>
            </w:r>
            <w:r w:rsidR="00F92EA1" w:rsidRPr="005206C2">
              <w:rPr>
                <w:rFonts w:ascii="Times New Roman" w:hAnsi="Times New Roman"/>
                <w:color w:val="000000"/>
                <w:sz w:val="20"/>
                <w:szCs w:val="20"/>
                <w:lang w:val="en-GB"/>
              </w:rPr>
              <w:t xml:space="preserve"> </w:t>
            </w:r>
          </w:p>
        </w:tc>
      </w:tr>
      <w:tr w:rsidR="00076323" w:rsidRPr="005206C2" w14:paraId="4B65DC7B" w14:textId="77777777" w:rsidTr="00824020">
        <w:tc>
          <w:tcPr>
            <w:tcW w:w="1376" w:type="pct"/>
            <w:tcBorders>
              <w:top w:val="single" w:sz="6" w:space="0" w:color="000000"/>
              <w:left w:val="single" w:sz="6" w:space="0" w:color="000000"/>
              <w:bottom w:val="single" w:sz="6" w:space="0" w:color="000000"/>
              <w:right w:val="single" w:sz="6" w:space="0" w:color="000000"/>
            </w:tcBorders>
          </w:tcPr>
          <w:p w14:paraId="4BAC0EDB" w14:textId="77777777" w:rsidR="00076323" w:rsidRPr="005206C2" w:rsidRDefault="00076323" w:rsidP="00161DF4">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Number</w:t>
            </w:r>
          </w:p>
        </w:tc>
        <w:tc>
          <w:tcPr>
            <w:tcW w:w="591" w:type="pct"/>
            <w:tcBorders>
              <w:top w:val="single" w:sz="6" w:space="0" w:color="000000"/>
              <w:left w:val="single" w:sz="6" w:space="0" w:color="000000"/>
              <w:bottom w:val="single" w:sz="6" w:space="0" w:color="000000"/>
              <w:right w:val="single" w:sz="6" w:space="0" w:color="000000"/>
            </w:tcBorders>
          </w:tcPr>
          <w:p w14:paraId="22C2CD8A"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204</w:t>
            </w:r>
          </w:p>
        </w:tc>
        <w:tc>
          <w:tcPr>
            <w:tcW w:w="493" w:type="pct"/>
            <w:tcBorders>
              <w:top w:val="single" w:sz="6" w:space="0" w:color="000000"/>
              <w:left w:val="single" w:sz="6" w:space="0" w:color="000000"/>
              <w:bottom w:val="single" w:sz="6" w:space="0" w:color="000000"/>
              <w:right w:val="single" w:sz="6" w:space="0" w:color="000000"/>
            </w:tcBorders>
          </w:tcPr>
          <w:p w14:paraId="2653E2C7" w14:textId="101BC33F"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177</w:t>
            </w:r>
          </w:p>
        </w:tc>
        <w:tc>
          <w:tcPr>
            <w:tcW w:w="493" w:type="pct"/>
            <w:tcBorders>
              <w:top w:val="single" w:sz="6" w:space="0" w:color="000000"/>
              <w:left w:val="single" w:sz="6" w:space="0" w:color="000000"/>
              <w:bottom w:val="single" w:sz="6" w:space="0" w:color="000000"/>
              <w:right w:val="single" w:sz="6" w:space="0" w:color="000000"/>
            </w:tcBorders>
          </w:tcPr>
          <w:p w14:paraId="7B2FB63E" w14:textId="141DF4C6"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185</w:t>
            </w:r>
          </w:p>
        </w:tc>
        <w:tc>
          <w:tcPr>
            <w:tcW w:w="501" w:type="pct"/>
            <w:tcBorders>
              <w:top w:val="single" w:sz="6" w:space="0" w:color="000000"/>
              <w:left w:val="single" w:sz="6" w:space="0" w:color="000000"/>
              <w:bottom w:val="single" w:sz="6" w:space="0" w:color="000000"/>
              <w:right w:val="single" w:sz="6" w:space="0" w:color="000000"/>
            </w:tcBorders>
          </w:tcPr>
          <w:p w14:paraId="706F7370"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193</w:t>
            </w:r>
          </w:p>
        </w:tc>
        <w:tc>
          <w:tcPr>
            <w:tcW w:w="522" w:type="pct"/>
            <w:tcBorders>
              <w:top w:val="single" w:sz="6" w:space="0" w:color="000000"/>
              <w:left w:val="single" w:sz="6" w:space="0" w:color="000000"/>
              <w:bottom w:val="single" w:sz="6" w:space="0" w:color="000000"/>
              <w:right w:val="single" w:sz="6" w:space="0" w:color="000000"/>
            </w:tcBorders>
          </w:tcPr>
          <w:p w14:paraId="7EAC86E5"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186</w:t>
            </w:r>
          </w:p>
        </w:tc>
        <w:tc>
          <w:tcPr>
            <w:tcW w:w="501" w:type="pct"/>
            <w:tcBorders>
              <w:top w:val="single" w:sz="6" w:space="0" w:color="000000"/>
              <w:left w:val="single" w:sz="6" w:space="0" w:color="000000"/>
              <w:bottom w:val="single" w:sz="6" w:space="0" w:color="000000"/>
              <w:right w:val="single" w:sz="6" w:space="0" w:color="000000"/>
            </w:tcBorders>
          </w:tcPr>
          <w:p w14:paraId="3BBFFF18"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203</w:t>
            </w:r>
          </w:p>
        </w:tc>
        <w:tc>
          <w:tcPr>
            <w:tcW w:w="524" w:type="pct"/>
            <w:tcBorders>
              <w:top w:val="single" w:sz="6" w:space="0" w:color="000000"/>
              <w:left w:val="single" w:sz="6" w:space="0" w:color="000000"/>
              <w:bottom w:val="single" w:sz="6" w:space="0" w:color="000000"/>
              <w:right w:val="single" w:sz="6" w:space="0" w:color="000000"/>
            </w:tcBorders>
          </w:tcPr>
          <w:p w14:paraId="4FAA17F4" w14:textId="5C43FBD6"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204</w:t>
            </w:r>
          </w:p>
        </w:tc>
      </w:tr>
    </w:tbl>
    <w:p w14:paraId="1DC849A8" w14:textId="77777777" w:rsidR="00076323" w:rsidRPr="005206C2" w:rsidRDefault="00076323" w:rsidP="001541EF">
      <w:pPr>
        <w:pStyle w:val="SingleTxtG"/>
        <w:ind w:left="0"/>
        <w:rPr>
          <w:lang w:val="en-GB"/>
        </w:rPr>
      </w:pPr>
    </w:p>
    <w:p w14:paraId="78B565AA" w14:textId="68BA8F23" w:rsidR="00D50AAE" w:rsidRPr="005206C2" w:rsidRDefault="00D50AAE" w:rsidP="00D50AAE">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36</w:t>
      </w:r>
      <w:r w:rsidRPr="005206C2">
        <w:rPr>
          <w:rFonts w:ascii="Times New Roman" w:hAnsi="Times New Roman"/>
          <w:b/>
          <w:bCs/>
          <w:sz w:val="20"/>
          <w:szCs w:val="20"/>
          <w:lang w:val="en-GB"/>
        </w:rPr>
        <w:t>: Projects designed to improve quality of life of children with special needs and to ensure equality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50AAE" w:rsidRPr="00352CAA" w14:paraId="419E2D2A" w14:textId="77777777" w:rsidTr="00352CAA">
        <w:tc>
          <w:tcPr>
            <w:tcW w:w="4531" w:type="dxa"/>
            <w:shd w:val="clear" w:color="auto" w:fill="C5E0B3"/>
          </w:tcPr>
          <w:p w14:paraId="15F79215" w14:textId="77777777" w:rsidR="00D50AAE" w:rsidRPr="00352CAA" w:rsidRDefault="00D50AAE"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Project</w:t>
            </w:r>
          </w:p>
        </w:tc>
        <w:tc>
          <w:tcPr>
            <w:tcW w:w="4531" w:type="dxa"/>
            <w:shd w:val="clear" w:color="auto" w:fill="C5E0B3"/>
          </w:tcPr>
          <w:p w14:paraId="55ABF9E2" w14:textId="77777777" w:rsidR="00D50AAE" w:rsidRPr="00352CAA" w:rsidRDefault="00D50AAE"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Project description</w:t>
            </w:r>
          </w:p>
        </w:tc>
      </w:tr>
      <w:tr w:rsidR="00D50AAE" w:rsidRPr="00352CAA" w14:paraId="11E854EB" w14:textId="77777777" w:rsidTr="00352CAA">
        <w:tc>
          <w:tcPr>
            <w:tcW w:w="4531" w:type="dxa"/>
            <w:shd w:val="clear" w:color="auto" w:fill="auto"/>
          </w:tcPr>
          <w:p w14:paraId="6C378AD5" w14:textId="77777777" w:rsidR="00D50AAE" w:rsidRPr="00352CAA" w:rsidRDefault="00D50AAE"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Employing assistants for work with children with special needs in educational institutions</w:t>
            </w:r>
          </w:p>
        </w:tc>
        <w:tc>
          <w:tcPr>
            <w:tcW w:w="4531" w:type="dxa"/>
            <w:shd w:val="clear" w:color="auto" w:fill="auto"/>
          </w:tcPr>
          <w:p w14:paraId="29D600C5" w14:textId="77777777" w:rsidR="00D50AAE" w:rsidRPr="00352CAA" w:rsidRDefault="00D50AAE" w:rsidP="00352CAA">
            <w:pPr>
              <w:spacing w:after="0" w:line="240" w:lineRule="auto"/>
              <w:rPr>
                <w:rFonts w:ascii="Times New Roman" w:eastAsia="Times New Roman" w:hAnsi="Times New Roman"/>
                <w:color w:val="222222"/>
                <w:sz w:val="20"/>
                <w:szCs w:val="20"/>
                <w:lang w:val="en-GB"/>
              </w:rPr>
            </w:pPr>
            <w:r w:rsidRPr="00352CAA">
              <w:rPr>
                <w:rFonts w:ascii="Times New Roman" w:hAnsi="Times New Roman"/>
                <w:sz w:val="20"/>
                <w:szCs w:val="20"/>
                <w:lang w:val="en-GB"/>
              </w:rPr>
              <w:t>An assistant is involved in educational work, although not as a professional but rather as a person present in the classroom or in a group assisting a child with special needs under the instructions of a professional - helping the child pay attention in class, encouraging the child, providing assistance in note-taking during class, providing assistance to the professional whenever the professional considers it necessary</w:t>
            </w:r>
          </w:p>
        </w:tc>
      </w:tr>
      <w:tr w:rsidR="00D50AAE" w:rsidRPr="00352CAA" w14:paraId="6F3C7C3E" w14:textId="77777777" w:rsidTr="00352CAA">
        <w:tc>
          <w:tcPr>
            <w:tcW w:w="4531" w:type="dxa"/>
            <w:shd w:val="clear" w:color="auto" w:fill="auto"/>
          </w:tcPr>
          <w:p w14:paraId="190E7C90" w14:textId="77777777" w:rsidR="00D50AAE" w:rsidRPr="00352CAA" w:rsidRDefault="00D50AAE"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Promoting the social inclusion of children and young people with special needs in the local environment</w:t>
            </w:r>
          </w:p>
        </w:tc>
        <w:tc>
          <w:tcPr>
            <w:tcW w:w="4531" w:type="dxa"/>
            <w:shd w:val="clear" w:color="auto" w:fill="auto"/>
          </w:tcPr>
          <w:p w14:paraId="5BCD54D6" w14:textId="77777777" w:rsidR="00D50AAE" w:rsidRPr="00352CAA" w:rsidRDefault="00D50AAE"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 xml:space="preserve">The project is intended for children or youth with special needs who are enrolled in educational institutions for children and youth with special needs, primary schools with an adapted programme or short vocational upper secondary education programmes. The development of modular and other forms of training and education is required for persons with </w:t>
            </w:r>
            <w:r w:rsidRPr="00352CAA">
              <w:rPr>
                <w:rFonts w:ascii="Times New Roman" w:hAnsi="Times New Roman"/>
                <w:sz w:val="20"/>
                <w:szCs w:val="20"/>
                <w:lang w:val="en-GB"/>
              </w:rPr>
              <w:lastRenderedPageBreak/>
              <w:t>special needs to acquire skills, competences and knowledge allowing them a good quality of autonomous and independent life</w:t>
            </w:r>
          </w:p>
        </w:tc>
      </w:tr>
      <w:tr w:rsidR="00D50AAE" w:rsidRPr="00352CAA" w14:paraId="5ABAA3B9" w14:textId="77777777" w:rsidTr="00352CAA">
        <w:tc>
          <w:tcPr>
            <w:tcW w:w="4531" w:type="dxa"/>
            <w:shd w:val="clear" w:color="auto" w:fill="auto"/>
          </w:tcPr>
          <w:p w14:paraId="7E7742F1" w14:textId="77777777" w:rsidR="00D50AAE" w:rsidRPr="00352CAA" w:rsidRDefault="00D50AAE"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lastRenderedPageBreak/>
              <w:t>A network of professional institutions to support children with special needs and their families</w:t>
            </w:r>
          </w:p>
        </w:tc>
        <w:tc>
          <w:tcPr>
            <w:tcW w:w="4531" w:type="dxa"/>
            <w:shd w:val="clear" w:color="auto" w:fill="auto"/>
          </w:tcPr>
          <w:p w14:paraId="40501176" w14:textId="77777777" w:rsidR="00D50AAE" w:rsidRPr="00352CAA" w:rsidRDefault="00D50AAE"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 xml:space="preserve">The aim of the pilot project is to set up professional centres providing support to children and youth with special needs and their families integrated into a national network of professional institutions. Through their new solutions, strategies and working methods, the professional centres will provide support to children and youth with special needs, their families, kindergartens, schools and other institutions that work with children or youth with special needs. They will also constitute liaison institutions between healthcare, social security, educational institutions and families. Working with children or youth with special needs is of crucial importance as they risk social exclusion due to their disabilities, impairments or disorders.  Professional centres provide and upgrade forms of assistance that are crucial and key to the optimum development of children and youth as well as their social inclusion, specifically: comprehensive support to kindergartens and schools, development of individualised programmes, counselling and specialist assistance to professionals, development and rental of equipment and aids as well as computer equipment, and personal consultation and assistance to entire families, i.e. parents and children or youth with special needs. Professional centres are institutions that already provide officially recognised programmes for children and youth with special needs as part of a public service. In Slovenia, there are 6 public institutions for the education of children and youth with special needs, 27 primary schools with an adapted programme and 21 primary schools with adapted primary school programme classes with a lower education standard and an adapted programme for children or youth with moderate, severe and profound mental disorder. In the context of the project, 10 professional centres are to be set up: professional centres for the entire country with regard to specific groups of children with special needs in accordance with the law governing placement of children with special needs: 1 centre for deaf and hard of hearing children and children with speech and language disorders, 1 centre for children with autism spectrum disorders, 1 centre for motor-impaired children, 1 centre for blind and visually impaired children, children with impairment of visual function and children with disabilities in specific areas of learning; 4) Integrated treatment of children with emotional and behavioural disorders in educational institutions. The aim of this project is to test new working methods and forms in Slovenia to ensure the earliest possible return of children and youth with emotional and behavioural disorders from institutions to the home environment, autonomous life or, due to various family circumstances or problems of children or youth, to one of the group residences put in place in educational institutions but provided at another </w:t>
            </w:r>
            <w:r w:rsidRPr="00352CAA">
              <w:rPr>
                <w:rFonts w:ascii="Times New Roman" w:hAnsi="Times New Roman"/>
                <w:sz w:val="20"/>
                <w:szCs w:val="20"/>
                <w:lang w:val="en-GB"/>
              </w:rPr>
              <w:lastRenderedPageBreak/>
              <w:t>location as an independent residential unit. Educational institutions will be encouraged to take preventive action in order to reduce as much as possible the number of future placements.</w:t>
            </w:r>
          </w:p>
        </w:tc>
      </w:tr>
    </w:tbl>
    <w:p w14:paraId="2A4A617D" w14:textId="028AB628" w:rsidR="00D50AAE" w:rsidRPr="005206C2" w:rsidRDefault="00D50AAE" w:rsidP="00D50AAE">
      <w:pPr>
        <w:rPr>
          <w:rFonts w:ascii="Times New Roman" w:hAnsi="Times New Roman"/>
          <w:b/>
          <w:bCs/>
          <w:sz w:val="20"/>
          <w:szCs w:val="20"/>
          <w:lang w:val="en-GB"/>
        </w:rPr>
      </w:pPr>
    </w:p>
    <w:p w14:paraId="5203219F" w14:textId="1F1E4C8E" w:rsidR="00D50AAE" w:rsidRPr="005206C2" w:rsidRDefault="00D50AAE" w:rsidP="00D50AAE">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37</w:t>
      </w:r>
      <w:r w:rsidRPr="005206C2">
        <w:rPr>
          <w:rFonts w:ascii="Times New Roman" w:hAnsi="Times New Roman"/>
          <w:b/>
          <w:bCs/>
          <w:sz w:val="20"/>
          <w:szCs w:val="20"/>
          <w:lang w:val="en-GB"/>
        </w:rPr>
        <w:t>: Projects in the area of healthy diet and physical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D50AAE" w:rsidRPr="005206C2" w14:paraId="53BCCB66" w14:textId="77777777" w:rsidTr="00EC63F1">
        <w:tc>
          <w:tcPr>
            <w:tcW w:w="4531" w:type="dxa"/>
            <w:shd w:val="clear" w:color="auto" w:fill="C5E0B3"/>
          </w:tcPr>
          <w:p w14:paraId="05673144" w14:textId="504A3828"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Project</w:t>
            </w:r>
          </w:p>
        </w:tc>
        <w:tc>
          <w:tcPr>
            <w:tcW w:w="4531" w:type="dxa"/>
            <w:shd w:val="clear" w:color="auto" w:fill="C5E0B3"/>
          </w:tcPr>
          <w:p w14:paraId="62D9AC88" w14:textId="4A594187"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Project description</w:t>
            </w:r>
          </w:p>
        </w:tc>
      </w:tr>
      <w:tr w:rsidR="00D50AAE" w:rsidRPr="005206C2" w14:paraId="5C234E60" w14:textId="77777777" w:rsidTr="00EC63F1">
        <w:tc>
          <w:tcPr>
            <w:tcW w:w="4531" w:type="dxa"/>
          </w:tcPr>
          <w:p w14:paraId="0CD3FAC6" w14:textId="796B7556"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napToGrid w:val="0"/>
                <w:sz w:val="20"/>
                <w:szCs w:val="20"/>
                <w:lang w:val="en-GB"/>
              </w:rPr>
              <w:t>A national portal Prehrana.si (Food.si) has been provided for all age groups, including children and youth</w:t>
            </w:r>
          </w:p>
        </w:tc>
        <w:tc>
          <w:tcPr>
            <w:tcW w:w="4531" w:type="dxa"/>
          </w:tcPr>
          <w:p w14:paraId="3B4834ED" w14:textId="2A8152B0" w:rsidR="00D50AAE" w:rsidRPr="005206C2" w:rsidRDefault="00D50AAE" w:rsidP="00D50AAE">
            <w:pPr>
              <w:spacing w:after="0" w:line="240" w:lineRule="auto"/>
              <w:rPr>
                <w:rFonts w:ascii="Times New Roman" w:hAnsi="Times New Roman"/>
                <w:color w:val="222222"/>
                <w:sz w:val="20"/>
                <w:szCs w:val="20"/>
                <w:lang w:val="en-GB" w:eastAsia="sl-SI"/>
              </w:rPr>
            </w:pPr>
            <w:r w:rsidRPr="005206C2">
              <w:rPr>
                <w:rFonts w:ascii="Times New Roman" w:hAnsi="Times New Roman"/>
                <w:snapToGrid w:val="0"/>
                <w:sz w:val="20"/>
                <w:szCs w:val="20"/>
                <w:lang w:val="en-GB"/>
              </w:rPr>
              <w:t>An awareness-raising portal “You Know What You Eat” and a mobile phone application with the same name. The application allows easy comparison of product ingredients, while its red warning signal will encourage many people to choose healthier foodstuffs.</w:t>
            </w:r>
          </w:p>
        </w:tc>
      </w:tr>
      <w:tr w:rsidR="00D50AAE" w:rsidRPr="005206C2" w14:paraId="6AAD06F2" w14:textId="77777777" w:rsidTr="00EC63F1">
        <w:tc>
          <w:tcPr>
            <w:tcW w:w="4531" w:type="dxa"/>
          </w:tcPr>
          <w:p w14:paraId="51829064" w14:textId="3E4DF9E3" w:rsidR="00D50AAE" w:rsidRPr="005206C2" w:rsidRDefault="00D50AAE" w:rsidP="00D50AAE">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rPr>
              <w:t>Programme for the reduction of sugar, salt and fat content</w:t>
            </w:r>
          </w:p>
        </w:tc>
        <w:tc>
          <w:tcPr>
            <w:tcW w:w="4531" w:type="dxa"/>
          </w:tcPr>
          <w:p w14:paraId="18EA2C2A" w14:textId="50784C09" w:rsidR="00D50AAE" w:rsidRPr="005206C2" w:rsidRDefault="00D50AAE" w:rsidP="00D50AAE">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rPr>
              <w:t>Retailers take part in activities to improve the composition of foodstuffs through their trademarks.</w:t>
            </w:r>
          </w:p>
        </w:tc>
      </w:tr>
      <w:tr w:rsidR="00714832" w:rsidRPr="005206C2" w14:paraId="6CDCE1E5" w14:textId="77777777" w:rsidTr="00EC63F1">
        <w:tc>
          <w:tcPr>
            <w:tcW w:w="4531" w:type="dxa"/>
          </w:tcPr>
          <w:p w14:paraId="20351E09" w14:textId="7C3E5121" w:rsidR="00714832" w:rsidRPr="005206C2" w:rsidRDefault="00714832" w:rsidP="00D50AAE">
            <w:pPr>
              <w:spacing w:after="0" w:line="240" w:lineRule="auto"/>
              <w:rPr>
                <w:rFonts w:ascii="Times New Roman" w:hAnsi="Times New Roman"/>
                <w:snapToGrid w:val="0"/>
                <w:sz w:val="20"/>
                <w:szCs w:val="20"/>
                <w:lang w:val="en-GB"/>
              </w:rPr>
            </w:pPr>
            <w:r w:rsidRPr="00714832">
              <w:rPr>
                <w:rFonts w:ascii="Times New Roman" w:hAnsi="Times New Roman"/>
                <w:snapToGrid w:val="0"/>
                <w:sz w:val="20"/>
                <w:szCs w:val="20"/>
                <w:lang w:val="en-GB"/>
              </w:rPr>
              <w:t>EU School scheme</w:t>
            </w:r>
          </w:p>
        </w:tc>
        <w:tc>
          <w:tcPr>
            <w:tcW w:w="4531" w:type="dxa"/>
          </w:tcPr>
          <w:p w14:paraId="30CE13DD" w14:textId="1CE1B577" w:rsidR="00714832" w:rsidRPr="005206C2" w:rsidRDefault="00714832" w:rsidP="00D50AAE">
            <w:pPr>
              <w:spacing w:after="0" w:line="240" w:lineRule="auto"/>
              <w:rPr>
                <w:rFonts w:ascii="Times New Roman" w:hAnsi="Times New Roman"/>
                <w:snapToGrid w:val="0"/>
                <w:sz w:val="20"/>
                <w:szCs w:val="20"/>
                <w:lang w:val="en-GB"/>
              </w:rPr>
            </w:pPr>
            <w:r w:rsidRPr="00714832">
              <w:rPr>
                <w:rFonts w:ascii="Times New Roman" w:hAnsi="Times New Roman"/>
                <w:snapToGrid w:val="0"/>
                <w:sz w:val="20"/>
                <w:szCs w:val="20"/>
                <w:lang w:val="en-GB"/>
              </w:rPr>
              <w:t>Union aid  for the supply and distribution of fruit and vegetables and milk to children in educational establishment.</w:t>
            </w:r>
          </w:p>
        </w:tc>
      </w:tr>
    </w:tbl>
    <w:p w14:paraId="0AF05AE4" w14:textId="77777777" w:rsidR="00076323" w:rsidRPr="005206C2" w:rsidRDefault="00076323" w:rsidP="001541EF">
      <w:pPr>
        <w:pStyle w:val="SingleTxtG"/>
        <w:ind w:left="0"/>
        <w:rPr>
          <w:lang w:val="en-GB"/>
        </w:rPr>
      </w:pPr>
    </w:p>
    <w:p w14:paraId="6F93B86C" w14:textId="74DFB740" w:rsidR="00837A56" w:rsidRDefault="00837A56" w:rsidP="00837A56">
      <w:pPr>
        <w:pStyle w:val="SingleTxtG"/>
        <w:ind w:left="0"/>
        <w:rPr>
          <w:b/>
          <w:lang w:val="en-GB"/>
        </w:rPr>
      </w:pPr>
      <w:r w:rsidRPr="005206C2">
        <w:rPr>
          <w:b/>
          <w:bCs/>
          <w:lang w:val="en-GB"/>
        </w:rPr>
        <w:t>Table</w:t>
      </w:r>
      <w:r w:rsidR="002E4385">
        <w:rPr>
          <w:b/>
          <w:bCs/>
          <w:lang w:val="en-GB"/>
        </w:rPr>
        <w:t xml:space="preserve"> 38</w:t>
      </w:r>
      <w:r w:rsidRPr="005206C2">
        <w:rPr>
          <w:b/>
          <w:bCs/>
          <w:lang w:val="en-GB"/>
        </w:rPr>
        <w:t>:</w:t>
      </w:r>
      <w:r>
        <w:rPr>
          <w:b/>
          <w:bCs/>
          <w:lang w:val="en-GB"/>
        </w:rPr>
        <w:t xml:space="preserve"> </w:t>
      </w:r>
      <w:r w:rsidRPr="00837A56">
        <w:rPr>
          <w:b/>
          <w:lang w:val="en-GB"/>
        </w:rPr>
        <w:t>The rates of infant and under-5 child mortality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1"/>
        <w:gridCol w:w="588"/>
        <w:gridCol w:w="587"/>
        <w:gridCol w:w="587"/>
        <w:gridCol w:w="587"/>
        <w:gridCol w:w="587"/>
        <w:gridCol w:w="587"/>
        <w:gridCol w:w="587"/>
        <w:gridCol w:w="587"/>
        <w:gridCol w:w="587"/>
        <w:gridCol w:w="587"/>
      </w:tblGrid>
      <w:tr w:rsidR="00A066F7" w:rsidRPr="00837A56" w14:paraId="5F3C1798" w14:textId="77777777" w:rsidTr="00187678">
        <w:trPr>
          <w:trHeight w:val="288"/>
        </w:trPr>
        <w:tc>
          <w:tcPr>
            <w:tcW w:w="1760" w:type="pct"/>
            <w:shd w:val="clear" w:color="auto" w:fill="D6E3BC" w:themeFill="accent3" w:themeFillTint="66"/>
            <w:noWrap/>
            <w:vAlign w:val="bottom"/>
            <w:hideMark/>
          </w:tcPr>
          <w:p w14:paraId="776F77AB" w14:textId="77777777" w:rsidR="00837A56" w:rsidRPr="00837A56" w:rsidRDefault="00837A56" w:rsidP="00A066F7">
            <w:pPr>
              <w:spacing w:after="0" w:line="240" w:lineRule="auto"/>
              <w:rPr>
                <w:rFonts w:ascii="Times New Roman" w:eastAsia="Times New Roman" w:hAnsi="Times New Roman"/>
                <w:sz w:val="20"/>
                <w:szCs w:val="20"/>
                <w:lang w:eastAsia="sl-SI"/>
              </w:rPr>
            </w:pPr>
          </w:p>
        </w:tc>
        <w:tc>
          <w:tcPr>
            <w:tcW w:w="324" w:type="pct"/>
            <w:shd w:val="clear" w:color="auto" w:fill="D6E3BC" w:themeFill="accent3" w:themeFillTint="66"/>
            <w:noWrap/>
            <w:vAlign w:val="bottom"/>
            <w:hideMark/>
          </w:tcPr>
          <w:p w14:paraId="0A4EC6CC"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2010</w:t>
            </w:r>
          </w:p>
        </w:tc>
        <w:tc>
          <w:tcPr>
            <w:tcW w:w="324" w:type="pct"/>
            <w:shd w:val="clear" w:color="auto" w:fill="D6E3BC" w:themeFill="accent3" w:themeFillTint="66"/>
            <w:noWrap/>
            <w:vAlign w:val="bottom"/>
            <w:hideMark/>
          </w:tcPr>
          <w:p w14:paraId="0B2D3457"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2011</w:t>
            </w:r>
          </w:p>
        </w:tc>
        <w:tc>
          <w:tcPr>
            <w:tcW w:w="324" w:type="pct"/>
            <w:shd w:val="clear" w:color="auto" w:fill="D6E3BC" w:themeFill="accent3" w:themeFillTint="66"/>
            <w:noWrap/>
            <w:vAlign w:val="bottom"/>
            <w:hideMark/>
          </w:tcPr>
          <w:p w14:paraId="603D91DE"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2012</w:t>
            </w:r>
          </w:p>
        </w:tc>
        <w:tc>
          <w:tcPr>
            <w:tcW w:w="324" w:type="pct"/>
            <w:shd w:val="clear" w:color="auto" w:fill="D6E3BC" w:themeFill="accent3" w:themeFillTint="66"/>
            <w:noWrap/>
            <w:vAlign w:val="bottom"/>
            <w:hideMark/>
          </w:tcPr>
          <w:p w14:paraId="3511EE8E"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2013</w:t>
            </w:r>
          </w:p>
        </w:tc>
        <w:tc>
          <w:tcPr>
            <w:tcW w:w="324" w:type="pct"/>
            <w:shd w:val="clear" w:color="auto" w:fill="D6E3BC" w:themeFill="accent3" w:themeFillTint="66"/>
            <w:noWrap/>
            <w:vAlign w:val="bottom"/>
            <w:hideMark/>
          </w:tcPr>
          <w:p w14:paraId="0BF98F90"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2014</w:t>
            </w:r>
          </w:p>
        </w:tc>
        <w:tc>
          <w:tcPr>
            <w:tcW w:w="324" w:type="pct"/>
            <w:shd w:val="clear" w:color="auto" w:fill="D6E3BC" w:themeFill="accent3" w:themeFillTint="66"/>
            <w:noWrap/>
            <w:vAlign w:val="bottom"/>
            <w:hideMark/>
          </w:tcPr>
          <w:p w14:paraId="00052FDA"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2015</w:t>
            </w:r>
          </w:p>
        </w:tc>
        <w:tc>
          <w:tcPr>
            <w:tcW w:w="324" w:type="pct"/>
            <w:shd w:val="clear" w:color="auto" w:fill="D6E3BC" w:themeFill="accent3" w:themeFillTint="66"/>
            <w:noWrap/>
            <w:vAlign w:val="bottom"/>
            <w:hideMark/>
          </w:tcPr>
          <w:p w14:paraId="62097BEF"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2016</w:t>
            </w:r>
          </w:p>
        </w:tc>
        <w:tc>
          <w:tcPr>
            <w:tcW w:w="324" w:type="pct"/>
            <w:shd w:val="clear" w:color="auto" w:fill="D6E3BC" w:themeFill="accent3" w:themeFillTint="66"/>
            <w:noWrap/>
            <w:vAlign w:val="bottom"/>
            <w:hideMark/>
          </w:tcPr>
          <w:p w14:paraId="20E47371"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2017</w:t>
            </w:r>
          </w:p>
        </w:tc>
        <w:tc>
          <w:tcPr>
            <w:tcW w:w="324" w:type="pct"/>
            <w:shd w:val="clear" w:color="auto" w:fill="D6E3BC" w:themeFill="accent3" w:themeFillTint="66"/>
            <w:noWrap/>
            <w:vAlign w:val="bottom"/>
            <w:hideMark/>
          </w:tcPr>
          <w:p w14:paraId="772D81CD"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2018</w:t>
            </w:r>
          </w:p>
        </w:tc>
        <w:tc>
          <w:tcPr>
            <w:tcW w:w="324" w:type="pct"/>
            <w:shd w:val="clear" w:color="auto" w:fill="D6E3BC" w:themeFill="accent3" w:themeFillTint="66"/>
            <w:noWrap/>
            <w:vAlign w:val="bottom"/>
            <w:hideMark/>
          </w:tcPr>
          <w:p w14:paraId="27D987D1"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2019</w:t>
            </w:r>
          </w:p>
        </w:tc>
      </w:tr>
      <w:tr w:rsidR="00837A56" w:rsidRPr="00837A56" w14:paraId="394D53F2" w14:textId="77777777" w:rsidTr="00837A56">
        <w:trPr>
          <w:trHeight w:val="288"/>
        </w:trPr>
        <w:tc>
          <w:tcPr>
            <w:tcW w:w="1760" w:type="pct"/>
            <w:shd w:val="clear" w:color="auto" w:fill="auto"/>
            <w:noWrap/>
            <w:vAlign w:val="bottom"/>
            <w:hideMark/>
          </w:tcPr>
          <w:p w14:paraId="241F99D4"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infant deaths/1000 livebirths male</w:t>
            </w:r>
          </w:p>
        </w:tc>
        <w:tc>
          <w:tcPr>
            <w:tcW w:w="324" w:type="pct"/>
            <w:shd w:val="clear" w:color="auto" w:fill="auto"/>
            <w:noWrap/>
            <w:vAlign w:val="bottom"/>
            <w:hideMark/>
          </w:tcPr>
          <w:p w14:paraId="6B5D2E88"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2,09</w:t>
            </w:r>
          </w:p>
        </w:tc>
        <w:tc>
          <w:tcPr>
            <w:tcW w:w="324" w:type="pct"/>
            <w:shd w:val="clear" w:color="auto" w:fill="auto"/>
            <w:noWrap/>
            <w:vAlign w:val="bottom"/>
            <w:hideMark/>
          </w:tcPr>
          <w:p w14:paraId="70CF1369"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3,65</w:t>
            </w:r>
          </w:p>
        </w:tc>
        <w:tc>
          <w:tcPr>
            <w:tcW w:w="324" w:type="pct"/>
            <w:shd w:val="clear" w:color="auto" w:fill="auto"/>
            <w:noWrap/>
            <w:vAlign w:val="bottom"/>
            <w:hideMark/>
          </w:tcPr>
          <w:p w14:paraId="532894A9"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1,59</w:t>
            </w:r>
          </w:p>
        </w:tc>
        <w:tc>
          <w:tcPr>
            <w:tcW w:w="324" w:type="pct"/>
            <w:shd w:val="clear" w:color="auto" w:fill="auto"/>
            <w:noWrap/>
            <w:vAlign w:val="bottom"/>
            <w:hideMark/>
          </w:tcPr>
          <w:p w14:paraId="56DBF86D"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2,96</w:t>
            </w:r>
          </w:p>
        </w:tc>
        <w:tc>
          <w:tcPr>
            <w:tcW w:w="324" w:type="pct"/>
            <w:shd w:val="clear" w:color="auto" w:fill="auto"/>
            <w:noWrap/>
            <w:vAlign w:val="bottom"/>
            <w:hideMark/>
          </w:tcPr>
          <w:p w14:paraId="4FD6500E"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1,74</w:t>
            </w:r>
          </w:p>
        </w:tc>
        <w:tc>
          <w:tcPr>
            <w:tcW w:w="324" w:type="pct"/>
            <w:shd w:val="clear" w:color="auto" w:fill="auto"/>
            <w:noWrap/>
            <w:vAlign w:val="bottom"/>
            <w:hideMark/>
          </w:tcPr>
          <w:p w14:paraId="6BC9F67C"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1,70</w:t>
            </w:r>
          </w:p>
        </w:tc>
        <w:tc>
          <w:tcPr>
            <w:tcW w:w="324" w:type="pct"/>
            <w:shd w:val="clear" w:color="auto" w:fill="auto"/>
            <w:noWrap/>
            <w:vAlign w:val="bottom"/>
            <w:hideMark/>
          </w:tcPr>
          <w:p w14:paraId="3E01E53D"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1,93</w:t>
            </w:r>
          </w:p>
        </w:tc>
        <w:tc>
          <w:tcPr>
            <w:tcW w:w="324" w:type="pct"/>
            <w:shd w:val="clear" w:color="auto" w:fill="auto"/>
            <w:noWrap/>
            <w:vAlign w:val="bottom"/>
            <w:hideMark/>
          </w:tcPr>
          <w:p w14:paraId="69C4281B"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2,00</w:t>
            </w:r>
          </w:p>
        </w:tc>
        <w:tc>
          <w:tcPr>
            <w:tcW w:w="324" w:type="pct"/>
            <w:shd w:val="clear" w:color="auto" w:fill="auto"/>
            <w:noWrap/>
            <w:vAlign w:val="bottom"/>
            <w:hideMark/>
          </w:tcPr>
          <w:p w14:paraId="25437092"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2,17</w:t>
            </w:r>
          </w:p>
        </w:tc>
        <w:tc>
          <w:tcPr>
            <w:tcW w:w="324" w:type="pct"/>
            <w:shd w:val="clear" w:color="auto" w:fill="auto"/>
            <w:noWrap/>
            <w:vAlign w:val="bottom"/>
            <w:hideMark/>
          </w:tcPr>
          <w:p w14:paraId="274265EF"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2,51</w:t>
            </w:r>
          </w:p>
        </w:tc>
      </w:tr>
      <w:tr w:rsidR="00837A56" w:rsidRPr="00837A56" w14:paraId="5965BB02" w14:textId="77777777" w:rsidTr="00837A56">
        <w:trPr>
          <w:trHeight w:val="288"/>
        </w:trPr>
        <w:tc>
          <w:tcPr>
            <w:tcW w:w="1760" w:type="pct"/>
            <w:shd w:val="clear" w:color="auto" w:fill="auto"/>
            <w:noWrap/>
            <w:vAlign w:val="bottom"/>
            <w:hideMark/>
          </w:tcPr>
          <w:p w14:paraId="669A47C0"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infant deaths/1000 livebirths female</w:t>
            </w:r>
          </w:p>
        </w:tc>
        <w:tc>
          <w:tcPr>
            <w:tcW w:w="324" w:type="pct"/>
            <w:shd w:val="clear" w:color="auto" w:fill="auto"/>
            <w:noWrap/>
            <w:vAlign w:val="bottom"/>
            <w:hideMark/>
          </w:tcPr>
          <w:p w14:paraId="47BF6C9D"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2,95</w:t>
            </w:r>
          </w:p>
        </w:tc>
        <w:tc>
          <w:tcPr>
            <w:tcW w:w="324" w:type="pct"/>
            <w:shd w:val="clear" w:color="auto" w:fill="auto"/>
            <w:noWrap/>
            <w:vAlign w:val="bottom"/>
            <w:hideMark/>
          </w:tcPr>
          <w:p w14:paraId="15B6910A"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2,15</w:t>
            </w:r>
          </w:p>
        </w:tc>
        <w:tc>
          <w:tcPr>
            <w:tcW w:w="324" w:type="pct"/>
            <w:shd w:val="clear" w:color="auto" w:fill="auto"/>
            <w:noWrap/>
            <w:vAlign w:val="bottom"/>
            <w:hideMark/>
          </w:tcPr>
          <w:p w14:paraId="17E6E37C"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1,70</w:t>
            </w:r>
          </w:p>
        </w:tc>
        <w:tc>
          <w:tcPr>
            <w:tcW w:w="324" w:type="pct"/>
            <w:shd w:val="clear" w:color="auto" w:fill="auto"/>
            <w:noWrap/>
            <w:vAlign w:val="bottom"/>
            <w:hideMark/>
          </w:tcPr>
          <w:p w14:paraId="0FB1BE07"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2,91</w:t>
            </w:r>
          </w:p>
        </w:tc>
        <w:tc>
          <w:tcPr>
            <w:tcW w:w="324" w:type="pct"/>
            <w:shd w:val="clear" w:color="auto" w:fill="auto"/>
            <w:noWrap/>
            <w:vAlign w:val="bottom"/>
            <w:hideMark/>
          </w:tcPr>
          <w:p w14:paraId="30D3CBF0"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1,95</w:t>
            </w:r>
          </w:p>
        </w:tc>
        <w:tc>
          <w:tcPr>
            <w:tcW w:w="324" w:type="pct"/>
            <w:shd w:val="clear" w:color="auto" w:fill="auto"/>
            <w:noWrap/>
            <w:vAlign w:val="bottom"/>
            <w:hideMark/>
          </w:tcPr>
          <w:p w14:paraId="48439545"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1,49</w:t>
            </w:r>
          </w:p>
        </w:tc>
        <w:tc>
          <w:tcPr>
            <w:tcW w:w="324" w:type="pct"/>
            <w:shd w:val="clear" w:color="auto" w:fill="auto"/>
            <w:noWrap/>
            <w:vAlign w:val="bottom"/>
            <w:hideMark/>
          </w:tcPr>
          <w:p w14:paraId="63C26529"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2,10</w:t>
            </w:r>
          </w:p>
        </w:tc>
        <w:tc>
          <w:tcPr>
            <w:tcW w:w="324" w:type="pct"/>
            <w:shd w:val="clear" w:color="auto" w:fill="auto"/>
            <w:noWrap/>
            <w:vAlign w:val="bottom"/>
            <w:hideMark/>
          </w:tcPr>
          <w:p w14:paraId="33AFC1B8"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2,15</w:t>
            </w:r>
          </w:p>
        </w:tc>
        <w:tc>
          <w:tcPr>
            <w:tcW w:w="324" w:type="pct"/>
            <w:shd w:val="clear" w:color="auto" w:fill="auto"/>
            <w:noWrap/>
            <w:vAlign w:val="bottom"/>
            <w:hideMark/>
          </w:tcPr>
          <w:p w14:paraId="78A771ED"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1,17</w:t>
            </w:r>
          </w:p>
        </w:tc>
        <w:tc>
          <w:tcPr>
            <w:tcW w:w="324" w:type="pct"/>
            <w:shd w:val="clear" w:color="auto" w:fill="auto"/>
            <w:noWrap/>
            <w:vAlign w:val="bottom"/>
            <w:hideMark/>
          </w:tcPr>
          <w:p w14:paraId="4ACA993E"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1,60</w:t>
            </w:r>
          </w:p>
        </w:tc>
      </w:tr>
      <w:tr w:rsidR="00837A56" w:rsidRPr="00837A56" w14:paraId="1504F175" w14:textId="77777777" w:rsidTr="00837A56">
        <w:trPr>
          <w:trHeight w:val="288"/>
        </w:trPr>
        <w:tc>
          <w:tcPr>
            <w:tcW w:w="1760" w:type="pct"/>
            <w:shd w:val="clear" w:color="auto" w:fill="auto"/>
            <w:noWrap/>
            <w:vAlign w:val="bottom"/>
            <w:hideMark/>
          </w:tcPr>
          <w:p w14:paraId="2EC4339D"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infant deaths/1000 livebirths all</w:t>
            </w:r>
          </w:p>
        </w:tc>
        <w:tc>
          <w:tcPr>
            <w:tcW w:w="324" w:type="pct"/>
            <w:shd w:val="clear" w:color="auto" w:fill="auto"/>
            <w:noWrap/>
            <w:vAlign w:val="bottom"/>
            <w:hideMark/>
          </w:tcPr>
          <w:p w14:paraId="37FCD97D"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2,37</w:t>
            </w:r>
          </w:p>
        </w:tc>
        <w:tc>
          <w:tcPr>
            <w:tcW w:w="324" w:type="pct"/>
            <w:shd w:val="clear" w:color="auto" w:fill="auto"/>
            <w:noWrap/>
            <w:vAlign w:val="bottom"/>
            <w:hideMark/>
          </w:tcPr>
          <w:p w14:paraId="7A3066E0"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4,06</w:t>
            </w:r>
          </w:p>
        </w:tc>
        <w:tc>
          <w:tcPr>
            <w:tcW w:w="324" w:type="pct"/>
            <w:shd w:val="clear" w:color="auto" w:fill="auto"/>
            <w:noWrap/>
            <w:vAlign w:val="bottom"/>
            <w:hideMark/>
          </w:tcPr>
          <w:p w14:paraId="2DE790BE"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2,01</w:t>
            </w:r>
          </w:p>
        </w:tc>
        <w:tc>
          <w:tcPr>
            <w:tcW w:w="324" w:type="pct"/>
            <w:shd w:val="clear" w:color="auto" w:fill="auto"/>
            <w:noWrap/>
            <w:vAlign w:val="bottom"/>
            <w:hideMark/>
          </w:tcPr>
          <w:p w14:paraId="27A89C1F"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3,41</w:t>
            </w:r>
          </w:p>
        </w:tc>
        <w:tc>
          <w:tcPr>
            <w:tcW w:w="324" w:type="pct"/>
            <w:shd w:val="clear" w:color="auto" w:fill="auto"/>
            <w:noWrap/>
            <w:vAlign w:val="bottom"/>
            <w:hideMark/>
          </w:tcPr>
          <w:p w14:paraId="0A7A159A"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1,98</w:t>
            </w:r>
          </w:p>
        </w:tc>
        <w:tc>
          <w:tcPr>
            <w:tcW w:w="324" w:type="pct"/>
            <w:shd w:val="clear" w:color="auto" w:fill="auto"/>
            <w:noWrap/>
            <w:vAlign w:val="bottom"/>
            <w:hideMark/>
          </w:tcPr>
          <w:p w14:paraId="089B5B3D"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2,13</w:t>
            </w:r>
          </w:p>
        </w:tc>
        <w:tc>
          <w:tcPr>
            <w:tcW w:w="324" w:type="pct"/>
            <w:shd w:val="clear" w:color="auto" w:fill="auto"/>
            <w:noWrap/>
            <w:vAlign w:val="bottom"/>
            <w:hideMark/>
          </w:tcPr>
          <w:p w14:paraId="4B07DFAB"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2,26</w:t>
            </w:r>
          </w:p>
        </w:tc>
        <w:tc>
          <w:tcPr>
            <w:tcW w:w="324" w:type="pct"/>
            <w:shd w:val="clear" w:color="auto" w:fill="auto"/>
            <w:noWrap/>
            <w:vAlign w:val="bottom"/>
            <w:hideMark/>
          </w:tcPr>
          <w:p w14:paraId="081C78EB"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2,17</w:t>
            </w:r>
          </w:p>
        </w:tc>
        <w:tc>
          <w:tcPr>
            <w:tcW w:w="324" w:type="pct"/>
            <w:shd w:val="clear" w:color="auto" w:fill="auto"/>
            <w:noWrap/>
            <w:vAlign w:val="bottom"/>
            <w:hideMark/>
          </w:tcPr>
          <w:p w14:paraId="47578206"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2,50</w:t>
            </w:r>
          </w:p>
        </w:tc>
        <w:tc>
          <w:tcPr>
            <w:tcW w:w="324" w:type="pct"/>
            <w:shd w:val="clear" w:color="auto" w:fill="auto"/>
            <w:noWrap/>
            <w:vAlign w:val="bottom"/>
            <w:hideMark/>
          </w:tcPr>
          <w:p w14:paraId="0323F1EE"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2,85</w:t>
            </w:r>
          </w:p>
        </w:tc>
      </w:tr>
      <w:tr w:rsidR="00837A56" w:rsidRPr="00837A56" w14:paraId="31F1AD9A" w14:textId="77777777" w:rsidTr="00837A56">
        <w:trPr>
          <w:trHeight w:val="288"/>
        </w:trPr>
        <w:tc>
          <w:tcPr>
            <w:tcW w:w="1760" w:type="pct"/>
            <w:shd w:val="clear" w:color="auto" w:fill="auto"/>
            <w:noWrap/>
            <w:vAlign w:val="bottom"/>
            <w:hideMark/>
          </w:tcPr>
          <w:p w14:paraId="79AFDF9B"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p>
        </w:tc>
        <w:tc>
          <w:tcPr>
            <w:tcW w:w="324" w:type="pct"/>
            <w:shd w:val="clear" w:color="auto" w:fill="auto"/>
            <w:noWrap/>
            <w:vAlign w:val="bottom"/>
            <w:hideMark/>
          </w:tcPr>
          <w:p w14:paraId="6B2246CD" w14:textId="77777777" w:rsidR="00837A56" w:rsidRPr="00837A56" w:rsidRDefault="00837A56" w:rsidP="00A066F7">
            <w:pPr>
              <w:spacing w:after="0" w:line="240" w:lineRule="auto"/>
              <w:rPr>
                <w:rFonts w:ascii="Times New Roman" w:eastAsia="Times New Roman" w:hAnsi="Times New Roman"/>
                <w:sz w:val="20"/>
                <w:szCs w:val="20"/>
                <w:lang w:eastAsia="sl-SI"/>
              </w:rPr>
            </w:pPr>
          </w:p>
        </w:tc>
        <w:tc>
          <w:tcPr>
            <w:tcW w:w="324" w:type="pct"/>
            <w:shd w:val="clear" w:color="auto" w:fill="auto"/>
            <w:noWrap/>
            <w:vAlign w:val="bottom"/>
            <w:hideMark/>
          </w:tcPr>
          <w:p w14:paraId="1D030C4D" w14:textId="77777777" w:rsidR="00837A56" w:rsidRPr="00837A56" w:rsidRDefault="00837A56" w:rsidP="00A066F7">
            <w:pPr>
              <w:spacing w:after="0" w:line="240" w:lineRule="auto"/>
              <w:rPr>
                <w:rFonts w:ascii="Times New Roman" w:eastAsia="Times New Roman" w:hAnsi="Times New Roman"/>
                <w:sz w:val="20"/>
                <w:szCs w:val="20"/>
                <w:lang w:eastAsia="sl-SI"/>
              </w:rPr>
            </w:pPr>
          </w:p>
        </w:tc>
        <w:tc>
          <w:tcPr>
            <w:tcW w:w="324" w:type="pct"/>
            <w:shd w:val="clear" w:color="auto" w:fill="auto"/>
            <w:noWrap/>
            <w:vAlign w:val="bottom"/>
            <w:hideMark/>
          </w:tcPr>
          <w:p w14:paraId="18FBBA1F" w14:textId="77777777" w:rsidR="00837A56" w:rsidRPr="00837A56" w:rsidRDefault="00837A56" w:rsidP="00A066F7">
            <w:pPr>
              <w:spacing w:after="0" w:line="240" w:lineRule="auto"/>
              <w:rPr>
                <w:rFonts w:ascii="Times New Roman" w:eastAsia="Times New Roman" w:hAnsi="Times New Roman"/>
                <w:sz w:val="20"/>
                <w:szCs w:val="20"/>
                <w:lang w:eastAsia="sl-SI"/>
              </w:rPr>
            </w:pPr>
          </w:p>
        </w:tc>
        <w:tc>
          <w:tcPr>
            <w:tcW w:w="324" w:type="pct"/>
            <w:shd w:val="clear" w:color="auto" w:fill="auto"/>
            <w:noWrap/>
            <w:vAlign w:val="bottom"/>
            <w:hideMark/>
          </w:tcPr>
          <w:p w14:paraId="0C1FEA11" w14:textId="77777777" w:rsidR="00837A56" w:rsidRPr="00837A56" w:rsidRDefault="00837A56" w:rsidP="00A066F7">
            <w:pPr>
              <w:spacing w:after="0" w:line="240" w:lineRule="auto"/>
              <w:rPr>
                <w:rFonts w:ascii="Times New Roman" w:eastAsia="Times New Roman" w:hAnsi="Times New Roman"/>
                <w:sz w:val="20"/>
                <w:szCs w:val="20"/>
                <w:lang w:eastAsia="sl-SI"/>
              </w:rPr>
            </w:pPr>
          </w:p>
        </w:tc>
        <w:tc>
          <w:tcPr>
            <w:tcW w:w="324" w:type="pct"/>
            <w:shd w:val="clear" w:color="auto" w:fill="auto"/>
            <w:noWrap/>
            <w:vAlign w:val="bottom"/>
            <w:hideMark/>
          </w:tcPr>
          <w:p w14:paraId="3F63477F" w14:textId="77777777" w:rsidR="00837A56" w:rsidRPr="00837A56" w:rsidRDefault="00837A56" w:rsidP="00A066F7">
            <w:pPr>
              <w:spacing w:after="0" w:line="240" w:lineRule="auto"/>
              <w:rPr>
                <w:rFonts w:ascii="Times New Roman" w:eastAsia="Times New Roman" w:hAnsi="Times New Roman"/>
                <w:sz w:val="20"/>
                <w:szCs w:val="20"/>
                <w:lang w:eastAsia="sl-SI"/>
              </w:rPr>
            </w:pPr>
          </w:p>
        </w:tc>
        <w:tc>
          <w:tcPr>
            <w:tcW w:w="324" w:type="pct"/>
            <w:shd w:val="clear" w:color="auto" w:fill="auto"/>
            <w:noWrap/>
            <w:vAlign w:val="bottom"/>
            <w:hideMark/>
          </w:tcPr>
          <w:p w14:paraId="5EBAAB40" w14:textId="77777777" w:rsidR="00837A56" w:rsidRPr="00837A56" w:rsidRDefault="00837A56" w:rsidP="00A066F7">
            <w:pPr>
              <w:spacing w:after="0" w:line="240" w:lineRule="auto"/>
              <w:rPr>
                <w:rFonts w:ascii="Times New Roman" w:eastAsia="Times New Roman" w:hAnsi="Times New Roman"/>
                <w:sz w:val="20"/>
                <w:szCs w:val="20"/>
                <w:lang w:eastAsia="sl-SI"/>
              </w:rPr>
            </w:pPr>
          </w:p>
        </w:tc>
        <w:tc>
          <w:tcPr>
            <w:tcW w:w="324" w:type="pct"/>
            <w:shd w:val="clear" w:color="auto" w:fill="auto"/>
            <w:noWrap/>
            <w:vAlign w:val="bottom"/>
            <w:hideMark/>
          </w:tcPr>
          <w:p w14:paraId="3A48A778" w14:textId="77777777" w:rsidR="00837A56" w:rsidRPr="00837A56" w:rsidRDefault="00837A56" w:rsidP="00A066F7">
            <w:pPr>
              <w:spacing w:after="0" w:line="240" w:lineRule="auto"/>
              <w:rPr>
                <w:rFonts w:ascii="Times New Roman" w:eastAsia="Times New Roman" w:hAnsi="Times New Roman"/>
                <w:sz w:val="20"/>
                <w:szCs w:val="20"/>
                <w:lang w:eastAsia="sl-SI"/>
              </w:rPr>
            </w:pPr>
          </w:p>
        </w:tc>
        <w:tc>
          <w:tcPr>
            <w:tcW w:w="324" w:type="pct"/>
            <w:shd w:val="clear" w:color="auto" w:fill="auto"/>
            <w:noWrap/>
            <w:vAlign w:val="bottom"/>
            <w:hideMark/>
          </w:tcPr>
          <w:p w14:paraId="104D6BAE" w14:textId="77777777" w:rsidR="00837A56" w:rsidRPr="00837A56" w:rsidRDefault="00837A56" w:rsidP="00A066F7">
            <w:pPr>
              <w:spacing w:after="0" w:line="240" w:lineRule="auto"/>
              <w:rPr>
                <w:rFonts w:ascii="Times New Roman" w:eastAsia="Times New Roman" w:hAnsi="Times New Roman"/>
                <w:sz w:val="20"/>
                <w:szCs w:val="20"/>
                <w:lang w:eastAsia="sl-SI"/>
              </w:rPr>
            </w:pPr>
          </w:p>
        </w:tc>
        <w:tc>
          <w:tcPr>
            <w:tcW w:w="324" w:type="pct"/>
            <w:shd w:val="clear" w:color="auto" w:fill="auto"/>
            <w:noWrap/>
            <w:vAlign w:val="bottom"/>
            <w:hideMark/>
          </w:tcPr>
          <w:p w14:paraId="0528B7D3" w14:textId="77777777" w:rsidR="00837A56" w:rsidRPr="00837A56" w:rsidRDefault="00837A56" w:rsidP="00A066F7">
            <w:pPr>
              <w:spacing w:after="0" w:line="240" w:lineRule="auto"/>
              <w:rPr>
                <w:rFonts w:ascii="Times New Roman" w:eastAsia="Times New Roman" w:hAnsi="Times New Roman"/>
                <w:sz w:val="20"/>
                <w:szCs w:val="20"/>
                <w:lang w:eastAsia="sl-SI"/>
              </w:rPr>
            </w:pPr>
          </w:p>
        </w:tc>
        <w:tc>
          <w:tcPr>
            <w:tcW w:w="324" w:type="pct"/>
            <w:shd w:val="clear" w:color="auto" w:fill="auto"/>
            <w:noWrap/>
            <w:vAlign w:val="bottom"/>
            <w:hideMark/>
          </w:tcPr>
          <w:p w14:paraId="0620C351" w14:textId="77777777" w:rsidR="00837A56" w:rsidRPr="00837A56" w:rsidRDefault="00837A56" w:rsidP="00A066F7">
            <w:pPr>
              <w:spacing w:after="0" w:line="240" w:lineRule="auto"/>
              <w:rPr>
                <w:rFonts w:ascii="Times New Roman" w:eastAsia="Times New Roman" w:hAnsi="Times New Roman"/>
                <w:sz w:val="20"/>
                <w:szCs w:val="20"/>
                <w:lang w:eastAsia="sl-SI"/>
              </w:rPr>
            </w:pPr>
          </w:p>
        </w:tc>
      </w:tr>
      <w:tr w:rsidR="00837A56" w:rsidRPr="00837A56" w14:paraId="01A0B901" w14:textId="77777777" w:rsidTr="00837A56">
        <w:trPr>
          <w:trHeight w:val="288"/>
        </w:trPr>
        <w:tc>
          <w:tcPr>
            <w:tcW w:w="1760" w:type="pct"/>
            <w:shd w:val="clear" w:color="auto" w:fill="auto"/>
            <w:noWrap/>
            <w:vAlign w:val="bottom"/>
            <w:hideMark/>
          </w:tcPr>
          <w:p w14:paraId="1F9DC91C"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1-4 death/1000 inhabitants male</w:t>
            </w:r>
          </w:p>
        </w:tc>
        <w:tc>
          <w:tcPr>
            <w:tcW w:w="324" w:type="pct"/>
            <w:shd w:val="clear" w:color="auto" w:fill="auto"/>
            <w:noWrap/>
            <w:vAlign w:val="bottom"/>
            <w:hideMark/>
          </w:tcPr>
          <w:p w14:paraId="0338FAB0"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0,12</w:t>
            </w:r>
          </w:p>
        </w:tc>
        <w:tc>
          <w:tcPr>
            <w:tcW w:w="324" w:type="pct"/>
            <w:shd w:val="clear" w:color="auto" w:fill="auto"/>
            <w:noWrap/>
            <w:vAlign w:val="bottom"/>
            <w:hideMark/>
          </w:tcPr>
          <w:p w14:paraId="3BF5D84D"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0,16</w:t>
            </w:r>
          </w:p>
        </w:tc>
        <w:tc>
          <w:tcPr>
            <w:tcW w:w="324" w:type="pct"/>
            <w:shd w:val="clear" w:color="auto" w:fill="auto"/>
            <w:noWrap/>
            <w:vAlign w:val="bottom"/>
            <w:hideMark/>
          </w:tcPr>
          <w:p w14:paraId="6177DBD0"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0,18</w:t>
            </w:r>
          </w:p>
        </w:tc>
        <w:tc>
          <w:tcPr>
            <w:tcW w:w="324" w:type="pct"/>
            <w:shd w:val="clear" w:color="auto" w:fill="auto"/>
            <w:noWrap/>
            <w:vAlign w:val="bottom"/>
            <w:hideMark/>
          </w:tcPr>
          <w:p w14:paraId="4E38A33D"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0,17</w:t>
            </w:r>
          </w:p>
        </w:tc>
        <w:tc>
          <w:tcPr>
            <w:tcW w:w="324" w:type="pct"/>
            <w:shd w:val="clear" w:color="auto" w:fill="auto"/>
            <w:noWrap/>
            <w:vAlign w:val="bottom"/>
            <w:hideMark/>
          </w:tcPr>
          <w:p w14:paraId="6DDB2B7B"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0,09</w:t>
            </w:r>
          </w:p>
        </w:tc>
        <w:tc>
          <w:tcPr>
            <w:tcW w:w="324" w:type="pct"/>
            <w:shd w:val="clear" w:color="auto" w:fill="auto"/>
            <w:noWrap/>
            <w:vAlign w:val="bottom"/>
            <w:hideMark/>
          </w:tcPr>
          <w:p w14:paraId="0C20031A"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0,18</w:t>
            </w:r>
          </w:p>
        </w:tc>
        <w:tc>
          <w:tcPr>
            <w:tcW w:w="324" w:type="pct"/>
            <w:shd w:val="clear" w:color="auto" w:fill="auto"/>
            <w:noWrap/>
            <w:vAlign w:val="bottom"/>
            <w:hideMark/>
          </w:tcPr>
          <w:p w14:paraId="4323A1D6"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0,14</w:t>
            </w:r>
          </w:p>
        </w:tc>
        <w:tc>
          <w:tcPr>
            <w:tcW w:w="324" w:type="pct"/>
            <w:shd w:val="clear" w:color="auto" w:fill="auto"/>
            <w:noWrap/>
            <w:vAlign w:val="bottom"/>
            <w:hideMark/>
          </w:tcPr>
          <w:p w14:paraId="49045AB8"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0,05</w:t>
            </w:r>
          </w:p>
        </w:tc>
        <w:tc>
          <w:tcPr>
            <w:tcW w:w="324" w:type="pct"/>
            <w:shd w:val="clear" w:color="auto" w:fill="auto"/>
            <w:noWrap/>
            <w:vAlign w:val="bottom"/>
            <w:hideMark/>
          </w:tcPr>
          <w:p w14:paraId="471925BA"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0,12</w:t>
            </w:r>
          </w:p>
        </w:tc>
        <w:tc>
          <w:tcPr>
            <w:tcW w:w="324" w:type="pct"/>
            <w:shd w:val="clear" w:color="auto" w:fill="auto"/>
            <w:noWrap/>
            <w:vAlign w:val="bottom"/>
            <w:hideMark/>
          </w:tcPr>
          <w:p w14:paraId="2AC92517"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0,12</w:t>
            </w:r>
          </w:p>
        </w:tc>
      </w:tr>
      <w:tr w:rsidR="00837A56" w:rsidRPr="00837A56" w14:paraId="64BE4B91" w14:textId="77777777" w:rsidTr="00837A56">
        <w:trPr>
          <w:trHeight w:val="288"/>
        </w:trPr>
        <w:tc>
          <w:tcPr>
            <w:tcW w:w="1760" w:type="pct"/>
            <w:shd w:val="clear" w:color="auto" w:fill="auto"/>
            <w:noWrap/>
            <w:vAlign w:val="bottom"/>
            <w:hideMark/>
          </w:tcPr>
          <w:p w14:paraId="0DE60015"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1-4 death/1000 inhabitants female</w:t>
            </w:r>
          </w:p>
        </w:tc>
        <w:tc>
          <w:tcPr>
            <w:tcW w:w="324" w:type="pct"/>
            <w:shd w:val="clear" w:color="auto" w:fill="auto"/>
            <w:noWrap/>
            <w:vAlign w:val="bottom"/>
            <w:hideMark/>
          </w:tcPr>
          <w:p w14:paraId="4B9DD941"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0,32</w:t>
            </w:r>
          </w:p>
        </w:tc>
        <w:tc>
          <w:tcPr>
            <w:tcW w:w="324" w:type="pct"/>
            <w:shd w:val="clear" w:color="auto" w:fill="auto"/>
            <w:noWrap/>
            <w:vAlign w:val="bottom"/>
            <w:hideMark/>
          </w:tcPr>
          <w:p w14:paraId="01A47DBA"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0,26</w:t>
            </w:r>
          </w:p>
        </w:tc>
        <w:tc>
          <w:tcPr>
            <w:tcW w:w="324" w:type="pct"/>
            <w:shd w:val="clear" w:color="auto" w:fill="auto"/>
            <w:noWrap/>
            <w:vAlign w:val="bottom"/>
            <w:hideMark/>
          </w:tcPr>
          <w:p w14:paraId="1E7801F8"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0,16</w:t>
            </w:r>
          </w:p>
        </w:tc>
        <w:tc>
          <w:tcPr>
            <w:tcW w:w="324" w:type="pct"/>
            <w:shd w:val="clear" w:color="auto" w:fill="auto"/>
            <w:noWrap/>
            <w:vAlign w:val="bottom"/>
            <w:hideMark/>
          </w:tcPr>
          <w:p w14:paraId="7CF03FD0"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0,07</w:t>
            </w:r>
          </w:p>
        </w:tc>
        <w:tc>
          <w:tcPr>
            <w:tcW w:w="324" w:type="pct"/>
            <w:shd w:val="clear" w:color="auto" w:fill="auto"/>
            <w:noWrap/>
            <w:vAlign w:val="bottom"/>
            <w:hideMark/>
          </w:tcPr>
          <w:p w14:paraId="27CD0729"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0,05</w:t>
            </w:r>
          </w:p>
        </w:tc>
        <w:tc>
          <w:tcPr>
            <w:tcW w:w="324" w:type="pct"/>
            <w:shd w:val="clear" w:color="auto" w:fill="auto"/>
            <w:noWrap/>
            <w:vAlign w:val="bottom"/>
            <w:hideMark/>
          </w:tcPr>
          <w:p w14:paraId="7F988409"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0,07</w:t>
            </w:r>
          </w:p>
        </w:tc>
        <w:tc>
          <w:tcPr>
            <w:tcW w:w="324" w:type="pct"/>
            <w:shd w:val="clear" w:color="auto" w:fill="auto"/>
            <w:noWrap/>
            <w:vAlign w:val="bottom"/>
            <w:hideMark/>
          </w:tcPr>
          <w:p w14:paraId="190E4CCD"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0,17</w:t>
            </w:r>
          </w:p>
        </w:tc>
        <w:tc>
          <w:tcPr>
            <w:tcW w:w="324" w:type="pct"/>
            <w:shd w:val="clear" w:color="auto" w:fill="auto"/>
            <w:noWrap/>
            <w:vAlign w:val="bottom"/>
            <w:hideMark/>
          </w:tcPr>
          <w:p w14:paraId="54A50DF1"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0,07</w:t>
            </w:r>
          </w:p>
        </w:tc>
        <w:tc>
          <w:tcPr>
            <w:tcW w:w="324" w:type="pct"/>
            <w:shd w:val="clear" w:color="auto" w:fill="auto"/>
            <w:noWrap/>
            <w:vAlign w:val="bottom"/>
            <w:hideMark/>
          </w:tcPr>
          <w:p w14:paraId="5B14BC9A"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0,20</w:t>
            </w:r>
          </w:p>
        </w:tc>
        <w:tc>
          <w:tcPr>
            <w:tcW w:w="324" w:type="pct"/>
            <w:shd w:val="clear" w:color="auto" w:fill="auto"/>
            <w:noWrap/>
            <w:vAlign w:val="bottom"/>
            <w:hideMark/>
          </w:tcPr>
          <w:p w14:paraId="459448EB"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0,10</w:t>
            </w:r>
          </w:p>
        </w:tc>
      </w:tr>
      <w:tr w:rsidR="00837A56" w:rsidRPr="00837A56" w14:paraId="06E2ED90" w14:textId="77777777" w:rsidTr="00837A56">
        <w:trPr>
          <w:trHeight w:val="288"/>
        </w:trPr>
        <w:tc>
          <w:tcPr>
            <w:tcW w:w="1760" w:type="pct"/>
            <w:shd w:val="clear" w:color="auto" w:fill="auto"/>
            <w:noWrap/>
            <w:vAlign w:val="bottom"/>
            <w:hideMark/>
          </w:tcPr>
          <w:p w14:paraId="7365DE9A" w14:textId="77777777" w:rsidR="00837A56" w:rsidRPr="00837A56" w:rsidRDefault="00837A56" w:rsidP="00A066F7">
            <w:pPr>
              <w:spacing w:after="0" w:line="240" w:lineRule="auto"/>
              <w:rPr>
                <w:rFonts w:ascii="Times New Roman" w:eastAsia="Times New Roman" w:hAnsi="Times New Roman"/>
                <w:bCs/>
                <w:color w:val="000000"/>
                <w:sz w:val="20"/>
                <w:szCs w:val="20"/>
                <w:lang w:eastAsia="sl-SI"/>
              </w:rPr>
            </w:pPr>
            <w:r w:rsidRPr="00837A56">
              <w:rPr>
                <w:rFonts w:ascii="Times New Roman" w:eastAsia="Times New Roman" w:hAnsi="Times New Roman"/>
                <w:bCs/>
                <w:color w:val="000000"/>
                <w:sz w:val="20"/>
                <w:szCs w:val="20"/>
                <w:lang w:eastAsia="sl-SI"/>
              </w:rPr>
              <w:t>1-4 death/1000 inhabitants all</w:t>
            </w:r>
          </w:p>
        </w:tc>
        <w:tc>
          <w:tcPr>
            <w:tcW w:w="324" w:type="pct"/>
            <w:shd w:val="clear" w:color="auto" w:fill="auto"/>
            <w:noWrap/>
            <w:vAlign w:val="bottom"/>
            <w:hideMark/>
          </w:tcPr>
          <w:p w14:paraId="2619AD7D"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0,55</w:t>
            </w:r>
          </w:p>
        </w:tc>
        <w:tc>
          <w:tcPr>
            <w:tcW w:w="324" w:type="pct"/>
            <w:shd w:val="clear" w:color="auto" w:fill="auto"/>
            <w:noWrap/>
            <w:vAlign w:val="bottom"/>
            <w:hideMark/>
          </w:tcPr>
          <w:p w14:paraId="42214B7C"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0,45</w:t>
            </w:r>
          </w:p>
        </w:tc>
        <w:tc>
          <w:tcPr>
            <w:tcW w:w="324" w:type="pct"/>
            <w:shd w:val="clear" w:color="auto" w:fill="auto"/>
            <w:noWrap/>
            <w:vAlign w:val="bottom"/>
            <w:hideMark/>
          </w:tcPr>
          <w:p w14:paraId="12599AEF"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0,37</w:t>
            </w:r>
          </w:p>
        </w:tc>
        <w:tc>
          <w:tcPr>
            <w:tcW w:w="324" w:type="pct"/>
            <w:shd w:val="clear" w:color="auto" w:fill="auto"/>
            <w:noWrap/>
            <w:vAlign w:val="bottom"/>
            <w:hideMark/>
          </w:tcPr>
          <w:p w14:paraId="12996FDC"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0,44</w:t>
            </w:r>
          </w:p>
        </w:tc>
        <w:tc>
          <w:tcPr>
            <w:tcW w:w="324" w:type="pct"/>
            <w:shd w:val="clear" w:color="auto" w:fill="auto"/>
            <w:noWrap/>
            <w:vAlign w:val="bottom"/>
            <w:hideMark/>
          </w:tcPr>
          <w:p w14:paraId="236504C5"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0,29</w:t>
            </w:r>
          </w:p>
        </w:tc>
        <w:tc>
          <w:tcPr>
            <w:tcW w:w="324" w:type="pct"/>
            <w:shd w:val="clear" w:color="auto" w:fill="auto"/>
            <w:noWrap/>
            <w:vAlign w:val="bottom"/>
            <w:hideMark/>
          </w:tcPr>
          <w:p w14:paraId="7574B5BB"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0,29</w:t>
            </w:r>
          </w:p>
        </w:tc>
        <w:tc>
          <w:tcPr>
            <w:tcW w:w="324" w:type="pct"/>
            <w:shd w:val="clear" w:color="auto" w:fill="auto"/>
            <w:noWrap/>
            <w:vAlign w:val="bottom"/>
            <w:hideMark/>
          </w:tcPr>
          <w:p w14:paraId="196CC1AB"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0,38</w:t>
            </w:r>
          </w:p>
        </w:tc>
        <w:tc>
          <w:tcPr>
            <w:tcW w:w="324" w:type="pct"/>
            <w:shd w:val="clear" w:color="auto" w:fill="auto"/>
            <w:noWrap/>
            <w:vAlign w:val="bottom"/>
            <w:hideMark/>
          </w:tcPr>
          <w:p w14:paraId="7C4E84F9"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0,31</w:t>
            </w:r>
          </w:p>
        </w:tc>
        <w:tc>
          <w:tcPr>
            <w:tcW w:w="324" w:type="pct"/>
            <w:shd w:val="clear" w:color="auto" w:fill="auto"/>
            <w:noWrap/>
            <w:vAlign w:val="bottom"/>
            <w:hideMark/>
          </w:tcPr>
          <w:p w14:paraId="6B504C13"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0,28</w:t>
            </w:r>
          </w:p>
        </w:tc>
        <w:tc>
          <w:tcPr>
            <w:tcW w:w="324" w:type="pct"/>
            <w:shd w:val="clear" w:color="auto" w:fill="auto"/>
            <w:noWrap/>
            <w:vAlign w:val="bottom"/>
            <w:hideMark/>
          </w:tcPr>
          <w:p w14:paraId="02836C6B" w14:textId="77777777" w:rsidR="00837A56" w:rsidRPr="00837A56" w:rsidRDefault="00837A56" w:rsidP="00A066F7">
            <w:pPr>
              <w:spacing w:after="0" w:line="240" w:lineRule="auto"/>
              <w:jc w:val="right"/>
              <w:rPr>
                <w:rFonts w:ascii="Times New Roman" w:eastAsia="Times New Roman" w:hAnsi="Times New Roman"/>
                <w:color w:val="000000"/>
                <w:sz w:val="20"/>
                <w:szCs w:val="20"/>
                <w:lang w:eastAsia="sl-SI"/>
              </w:rPr>
            </w:pPr>
            <w:r w:rsidRPr="00837A56">
              <w:rPr>
                <w:rFonts w:ascii="Times New Roman" w:eastAsia="Times New Roman" w:hAnsi="Times New Roman"/>
                <w:color w:val="000000"/>
                <w:sz w:val="20"/>
                <w:szCs w:val="20"/>
                <w:lang w:eastAsia="sl-SI"/>
              </w:rPr>
              <w:t>0,28</w:t>
            </w:r>
          </w:p>
        </w:tc>
      </w:tr>
    </w:tbl>
    <w:p w14:paraId="3C45BCD8" w14:textId="257FF2BE" w:rsidR="00837A56" w:rsidRDefault="00837A56" w:rsidP="00837A56">
      <w:pPr>
        <w:pStyle w:val="SingleTxtG"/>
        <w:ind w:left="0"/>
        <w:rPr>
          <w:b/>
          <w:lang w:val="en-GB"/>
        </w:rPr>
      </w:pPr>
    </w:p>
    <w:p w14:paraId="66A784D1" w14:textId="0A5482F6" w:rsidR="00A066F7" w:rsidRDefault="00A066F7" w:rsidP="00837A56">
      <w:pPr>
        <w:pStyle w:val="SingleTxtG"/>
        <w:ind w:left="0"/>
        <w:rPr>
          <w:b/>
          <w:lang w:val="en-GB"/>
        </w:rPr>
      </w:pPr>
      <w:r w:rsidRPr="005206C2">
        <w:rPr>
          <w:b/>
          <w:bCs/>
          <w:lang w:val="en-GB"/>
        </w:rPr>
        <w:t>Table</w:t>
      </w:r>
      <w:r w:rsidR="002E4385">
        <w:rPr>
          <w:b/>
          <w:bCs/>
          <w:lang w:val="en-GB"/>
        </w:rPr>
        <w:t xml:space="preserve"> 39</w:t>
      </w:r>
      <w:r w:rsidRPr="005206C2">
        <w:rPr>
          <w:b/>
          <w:bCs/>
          <w:lang w:val="en-GB"/>
        </w:rPr>
        <w:t>:</w:t>
      </w:r>
      <w:r>
        <w:rPr>
          <w:b/>
          <w:lang w:val="en-GB"/>
        </w:rPr>
        <w:t xml:space="preserve"> </w:t>
      </w:r>
      <w:r w:rsidRPr="00837A56">
        <w:rPr>
          <w:b/>
          <w:lang w:val="en-GB"/>
        </w:rPr>
        <w:t>The proportion of children with low birth weight</w:t>
      </w:r>
      <w:r>
        <w:rPr>
          <w:b/>
          <w:lang w:val="en-GB"/>
        </w:rPr>
        <w:t xml:space="preserve"> (under</w:t>
      </w:r>
      <w:r w:rsidRPr="00A066F7">
        <w:rPr>
          <w:b/>
          <w:lang w:val="en-GB"/>
        </w:rPr>
        <w:t xml:space="preserve"> 2050g)</w:t>
      </w:r>
    </w:p>
    <w:tbl>
      <w:tblPr>
        <w:tblW w:w="5000" w:type="pct"/>
        <w:tblCellMar>
          <w:left w:w="70" w:type="dxa"/>
          <w:right w:w="70" w:type="dxa"/>
        </w:tblCellMar>
        <w:tblLook w:val="04A0" w:firstRow="1" w:lastRow="0" w:firstColumn="1" w:lastColumn="0" w:noHBand="0" w:noVBand="1"/>
      </w:tblPr>
      <w:tblGrid>
        <w:gridCol w:w="1704"/>
        <w:gridCol w:w="3891"/>
        <w:gridCol w:w="3467"/>
      </w:tblGrid>
      <w:tr w:rsidR="00A066F7" w:rsidRPr="00A066F7" w14:paraId="13BF52ED" w14:textId="77777777" w:rsidTr="00187678">
        <w:trPr>
          <w:trHeight w:val="300"/>
        </w:trPr>
        <w:tc>
          <w:tcPr>
            <w:tcW w:w="940"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14:paraId="284F9F1D" w14:textId="7EB63142" w:rsidR="00A066F7" w:rsidRPr="00A066F7" w:rsidRDefault="00A066F7" w:rsidP="00A066F7">
            <w:pPr>
              <w:spacing w:after="0" w:line="240" w:lineRule="auto"/>
              <w:jc w:val="right"/>
              <w:rPr>
                <w:rFonts w:ascii="Times New Roman" w:eastAsia="Times New Roman" w:hAnsi="Times New Roman"/>
                <w:bCs/>
                <w:sz w:val="20"/>
                <w:szCs w:val="20"/>
                <w:lang w:eastAsia="sl-SI"/>
              </w:rPr>
            </w:pPr>
            <w:r>
              <w:rPr>
                <w:rFonts w:ascii="Times New Roman" w:eastAsia="Times New Roman" w:hAnsi="Times New Roman"/>
                <w:bCs/>
                <w:sz w:val="20"/>
                <w:szCs w:val="20"/>
                <w:lang w:eastAsia="sl-SI"/>
              </w:rPr>
              <w:t>Year</w:t>
            </w:r>
          </w:p>
        </w:tc>
        <w:tc>
          <w:tcPr>
            <w:tcW w:w="2147" w:type="pct"/>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1197F59A"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 of livebirths</w:t>
            </w:r>
          </w:p>
        </w:tc>
        <w:tc>
          <w:tcPr>
            <w:tcW w:w="1914" w:type="pct"/>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0DB5D52A"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 of deliveries</w:t>
            </w:r>
          </w:p>
        </w:tc>
      </w:tr>
      <w:tr w:rsidR="00A066F7" w:rsidRPr="00A066F7" w14:paraId="47263F15" w14:textId="77777777" w:rsidTr="00A066F7">
        <w:trPr>
          <w:trHeight w:val="300"/>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2DDCF716" w14:textId="77777777" w:rsidR="00A066F7" w:rsidRPr="00A066F7" w:rsidRDefault="00A066F7" w:rsidP="00A066F7">
            <w:pPr>
              <w:spacing w:after="0" w:line="240" w:lineRule="auto"/>
              <w:jc w:val="right"/>
              <w:rPr>
                <w:rFonts w:ascii="Times New Roman" w:eastAsia="Times New Roman" w:hAnsi="Times New Roman"/>
                <w:bCs/>
                <w:sz w:val="20"/>
                <w:szCs w:val="20"/>
                <w:lang w:eastAsia="sl-SI"/>
              </w:rPr>
            </w:pPr>
            <w:r w:rsidRPr="00A066F7">
              <w:rPr>
                <w:rFonts w:ascii="Times New Roman" w:eastAsia="Times New Roman" w:hAnsi="Times New Roman"/>
                <w:bCs/>
                <w:sz w:val="20"/>
                <w:szCs w:val="20"/>
                <w:lang w:eastAsia="sl-SI"/>
              </w:rPr>
              <w:t>2010</w:t>
            </w:r>
          </w:p>
        </w:tc>
        <w:tc>
          <w:tcPr>
            <w:tcW w:w="2147" w:type="pct"/>
            <w:tcBorders>
              <w:top w:val="nil"/>
              <w:left w:val="nil"/>
              <w:bottom w:val="single" w:sz="4" w:space="0" w:color="auto"/>
              <w:right w:val="single" w:sz="4" w:space="0" w:color="auto"/>
            </w:tcBorders>
            <w:shd w:val="clear" w:color="auto" w:fill="auto"/>
            <w:noWrap/>
            <w:vAlign w:val="center"/>
            <w:hideMark/>
          </w:tcPr>
          <w:p w14:paraId="10FFC82F"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6,2</w:t>
            </w:r>
          </w:p>
        </w:tc>
        <w:tc>
          <w:tcPr>
            <w:tcW w:w="1914" w:type="pct"/>
            <w:tcBorders>
              <w:top w:val="nil"/>
              <w:left w:val="nil"/>
              <w:bottom w:val="single" w:sz="4" w:space="0" w:color="auto"/>
              <w:right w:val="single" w:sz="4" w:space="0" w:color="auto"/>
            </w:tcBorders>
            <w:shd w:val="clear" w:color="auto" w:fill="auto"/>
            <w:noWrap/>
            <w:vAlign w:val="center"/>
            <w:hideMark/>
          </w:tcPr>
          <w:p w14:paraId="3FAF6799"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6,6</w:t>
            </w:r>
          </w:p>
        </w:tc>
      </w:tr>
      <w:tr w:rsidR="00A066F7" w:rsidRPr="00A066F7" w14:paraId="187B1A4F" w14:textId="77777777" w:rsidTr="00A066F7">
        <w:trPr>
          <w:trHeight w:val="300"/>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214EF50D" w14:textId="77777777" w:rsidR="00A066F7" w:rsidRPr="00A066F7" w:rsidRDefault="00A066F7" w:rsidP="00A066F7">
            <w:pPr>
              <w:spacing w:after="0" w:line="240" w:lineRule="auto"/>
              <w:jc w:val="right"/>
              <w:rPr>
                <w:rFonts w:ascii="Times New Roman" w:eastAsia="Times New Roman" w:hAnsi="Times New Roman"/>
                <w:bCs/>
                <w:sz w:val="20"/>
                <w:szCs w:val="20"/>
                <w:lang w:eastAsia="sl-SI"/>
              </w:rPr>
            </w:pPr>
            <w:r w:rsidRPr="00A066F7">
              <w:rPr>
                <w:rFonts w:ascii="Times New Roman" w:eastAsia="Times New Roman" w:hAnsi="Times New Roman"/>
                <w:bCs/>
                <w:sz w:val="20"/>
                <w:szCs w:val="20"/>
                <w:lang w:eastAsia="sl-SI"/>
              </w:rPr>
              <w:t>2011</w:t>
            </w:r>
          </w:p>
        </w:tc>
        <w:tc>
          <w:tcPr>
            <w:tcW w:w="2147" w:type="pct"/>
            <w:tcBorders>
              <w:top w:val="nil"/>
              <w:left w:val="nil"/>
              <w:bottom w:val="single" w:sz="4" w:space="0" w:color="auto"/>
              <w:right w:val="single" w:sz="4" w:space="0" w:color="auto"/>
            </w:tcBorders>
            <w:shd w:val="clear" w:color="auto" w:fill="auto"/>
            <w:noWrap/>
            <w:vAlign w:val="center"/>
            <w:hideMark/>
          </w:tcPr>
          <w:p w14:paraId="6D1BC731"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6,2</w:t>
            </w:r>
          </w:p>
        </w:tc>
        <w:tc>
          <w:tcPr>
            <w:tcW w:w="1914" w:type="pct"/>
            <w:tcBorders>
              <w:top w:val="nil"/>
              <w:left w:val="nil"/>
              <w:bottom w:val="single" w:sz="4" w:space="0" w:color="auto"/>
              <w:right w:val="single" w:sz="4" w:space="0" w:color="auto"/>
            </w:tcBorders>
            <w:shd w:val="clear" w:color="auto" w:fill="auto"/>
            <w:noWrap/>
            <w:vAlign w:val="center"/>
            <w:hideMark/>
          </w:tcPr>
          <w:p w14:paraId="5DB589FA"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6,6</w:t>
            </w:r>
          </w:p>
        </w:tc>
      </w:tr>
      <w:tr w:rsidR="00A066F7" w:rsidRPr="00A066F7" w14:paraId="1F1C258D" w14:textId="77777777" w:rsidTr="00A066F7">
        <w:trPr>
          <w:trHeight w:val="300"/>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45ACFE0C" w14:textId="77777777" w:rsidR="00A066F7" w:rsidRPr="00A066F7" w:rsidRDefault="00A066F7" w:rsidP="00A066F7">
            <w:pPr>
              <w:spacing w:after="0" w:line="240" w:lineRule="auto"/>
              <w:jc w:val="right"/>
              <w:rPr>
                <w:rFonts w:ascii="Times New Roman" w:eastAsia="Times New Roman" w:hAnsi="Times New Roman"/>
                <w:bCs/>
                <w:sz w:val="20"/>
                <w:szCs w:val="20"/>
                <w:lang w:eastAsia="sl-SI"/>
              </w:rPr>
            </w:pPr>
            <w:r w:rsidRPr="00A066F7">
              <w:rPr>
                <w:rFonts w:ascii="Times New Roman" w:eastAsia="Times New Roman" w:hAnsi="Times New Roman"/>
                <w:bCs/>
                <w:sz w:val="20"/>
                <w:szCs w:val="20"/>
                <w:lang w:eastAsia="sl-SI"/>
              </w:rPr>
              <w:t>2012</w:t>
            </w:r>
          </w:p>
        </w:tc>
        <w:tc>
          <w:tcPr>
            <w:tcW w:w="2147" w:type="pct"/>
            <w:tcBorders>
              <w:top w:val="nil"/>
              <w:left w:val="nil"/>
              <w:bottom w:val="single" w:sz="4" w:space="0" w:color="auto"/>
              <w:right w:val="single" w:sz="4" w:space="0" w:color="auto"/>
            </w:tcBorders>
            <w:shd w:val="clear" w:color="auto" w:fill="auto"/>
            <w:noWrap/>
            <w:vAlign w:val="center"/>
            <w:hideMark/>
          </w:tcPr>
          <w:p w14:paraId="189AF8CA"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6,0</w:t>
            </w:r>
          </w:p>
        </w:tc>
        <w:tc>
          <w:tcPr>
            <w:tcW w:w="1914" w:type="pct"/>
            <w:tcBorders>
              <w:top w:val="nil"/>
              <w:left w:val="nil"/>
              <w:bottom w:val="single" w:sz="4" w:space="0" w:color="auto"/>
              <w:right w:val="single" w:sz="4" w:space="0" w:color="auto"/>
            </w:tcBorders>
            <w:shd w:val="clear" w:color="auto" w:fill="auto"/>
            <w:noWrap/>
            <w:vAlign w:val="center"/>
            <w:hideMark/>
          </w:tcPr>
          <w:p w14:paraId="0C471C7A"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6,4</w:t>
            </w:r>
          </w:p>
        </w:tc>
      </w:tr>
      <w:tr w:rsidR="00A066F7" w:rsidRPr="00A066F7" w14:paraId="12FAA32E" w14:textId="77777777" w:rsidTr="00A066F7">
        <w:trPr>
          <w:trHeight w:val="300"/>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15D952AA" w14:textId="77777777" w:rsidR="00A066F7" w:rsidRPr="00A066F7" w:rsidRDefault="00A066F7" w:rsidP="00A066F7">
            <w:pPr>
              <w:spacing w:after="0" w:line="240" w:lineRule="auto"/>
              <w:jc w:val="right"/>
              <w:rPr>
                <w:rFonts w:ascii="Times New Roman" w:eastAsia="Times New Roman" w:hAnsi="Times New Roman"/>
                <w:bCs/>
                <w:sz w:val="20"/>
                <w:szCs w:val="20"/>
                <w:lang w:eastAsia="sl-SI"/>
              </w:rPr>
            </w:pPr>
            <w:r w:rsidRPr="00A066F7">
              <w:rPr>
                <w:rFonts w:ascii="Times New Roman" w:eastAsia="Times New Roman" w:hAnsi="Times New Roman"/>
                <w:bCs/>
                <w:sz w:val="20"/>
                <w:szCs w:val="20"/>
                <w:lang w:eastAsia="sl-SI"/>
              </w:rPr>
              <w:t>2013</w:t>
            </w:r>
          </w:p>
        </w:tc>
        <w:tc>
          <w:tcPr>
            <w:tcW w:w="2147" w:type="pct"/>
            <w:tcBorders>
              <w:top w:val="nil"/>
              <w:left w:val="nil"/>
              <w:bottom w:val="single" w:sz="4" w:space="0" w:color="auto"/>
              <w:right w:val="single" w:sz="4" w:space="0" w:color="auto"/>
            </w:tcBorders>
            <w:shd w:val="clear" w:color="auto" w:fill="auto"/>
            <w:noWrap/>
            <w:vAlign w:val="center"/>
            <w:hideMark/>
          </w:tcPr>
          <w:p w14:paraId="4D44FF53"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6,3</w:t>
            </w:r>
          </w:p>
        </w:tc>
        <w:tc>
          <w:tcPr>
            <w:tcW w:w="1914" w:type="pct"/>
            <w:tcBorders>
              <w:top w:val="nil"/>
              <w:left w:val="nil"/>
              <w:bottom w:val="single" w:sz="4" w:space="0" w:color="auto"/>
              <w:right w:val="single" w:sz="4" w:space="0" w:color="auto"/>
            </w:tcBorders>
            <w:shd w:val="clear" w:color="auto" w:fill="auto"/>
            <w:noWrap/>
            <w:vAlign w:val="center"/>
            <w:hideMark/>
          </w:tcPr>
          <w:p w14:paraId="6B03FC80"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6,7</w:t>
            </w:r>
          </w:p>
        </w:tc>
      </w:tr>
      <w:tr w:rsidR="00A066F7" w:rsidRPr="00A066F7" w14:paraId="72A94DFC" w14:textId="77777777" w:rsidTr="00A066F7">
        <w:trPr>
          <w:trHeight w:val="300"/>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3452C5BF" w14:textId="77777777" w:rsidR="00A066F7" w:rsidRPr="00A066F7" w:rsidRDefault="00A066F7" w:rsidP="00A066F7">
            <w:pPr>
              <w:spacing w:after="0" w:line="240" w:lineRule="auto"/>
              <w:jc w:val="right"/>
              <w:rPr>
                <w:rFonts w:ascii="Times New Roman" w:eastAsia="Times New Roman" w:hAnsi="Times New Roman"/>
                <w:bCs/>
                <w:sz w:val="20"/>
                <w:szCs w:val="20"/>
                <w:lang w:eastAsia="sl-SI"/>
              </w:rPr>
            </w:pPr>
            <w:r w:rsidRPr="00A066F7">
              <w:rPr>
                <w:rFonts w:ascii="Times New Roman" w:eastAsia="Times New Roman" w:hAnsi="Times New Roman"/>
                <w:bCs/>
                <w:sz w:val="20"/>
                <w:szCs w:val="20"/>
                <w:lang w:eastAsia="sl-SI"/>
              </w:rPr>
              <w:t>2014</w:t>
            </w:r>
          </w:p>
        </w:tc>
        <w:tc>
          <w:tcPr>
            <w:tcW w:w="2147" w:type="pct"/>
            <w:tcBorders>
              <w:top w:val="nil"/>
              <w:left w:val="nil"/>
              <w:bottom w:val="single" w:sz="4" w:space="0" w:color="auto"/>
              <w:right w:val="single" w:sz="4" w:space="0" w:color="auto"/>
            </w:tcBorders>
            <w:shd w:val="clear" w:color="auto" w:fill="auto"/>
            <w:noWrap/>
            <w:vAlign w:val="center"/>
            <w:hideMark/>
          </w:tcPr>
          <w:p w14:paraId="66790667"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6,4</w:t>
            </w:r>
          </w:p>
        </w:tc>
        <w:tc>
          <w:tcPr>
            <w:tcW w:w="1914" w:type="pct"/>
            <w:tcBorders>
              <w:top w:val="nil"/>
              <w:left w:val="nil"/>
              <w:bottom w:val="single" w:sz="4" w:space="0" w:color="auto"/>
              <w:right w:val="single" w:sz="4" w:space="0" w:color="auto"/>
            </w:tcBorders>
            <w:shd w:val="clear" w:color="auto" w:fill="auto"/>
            <w:noWrap/>
            <w:vAlign w:val="center"/>
            <w:hideMark/>
          </w:tcPr>
          <w:p w14:paraId="4BF78B56"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6,7</w:t>
            </w:r>
          </w:p>
        </w:tc>
      </w:tr>
      <w:tr w:rsidR="00A066F7" w:rsidRPr="00A066F7" w14:paraId="773A49EC" w14:textId="77777777" w:rsidTr="00A066F7">
        <w:trPr>
          <w:trHeight w:val="300"/>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6421C464" w14:textId="77777777" w:rsidR="00A066F7" w:rsidRPr="00A066F7" w:rsidRDefault="00A066F7" w:rsidP="00A066F7">
            <w:pPr>
              <w:spacing w:after="0" w:line="240" w:lineRule="auto"/>
              <w:jc w:val="right"/>
              <w:rPr>
                <w:rFonts w:ascii="Times New Roman" w:eastAsia="Times New Roman" w:hAnsi="Times New Roman"/>
                <w:bCs/>
                <w:sz w:val="20"/>
                <w:szCs w:val="20"/>
                <w:lang w:eastAsia="sl-SI"/>
              </w:rPr>
            </w:pPr>
            <w:r w:rsidRPr="00A066F7">
              <w:rPr>
                <w:rFonts w:ascii="Times New Roman" w:eastAsia="Times New Roman" w:hAnsi="Times New Roman"/>
                <w:bCs/>
                <w:sz w:val="20"/>
                <w:szCs w:val="20"/>
                <w:lang w:eastAsia="sl-SI"/>
              </w:rPr>
              <w:t>2015</w:t>
            </w:r>
          </w:p>
        </w:tc>
        <w:tc>
          <w:tcPr>
            <w:tcW w:w="2147" w:type="pct"/>
            <w:tcBorders>
              <w:top w:val="nil"/>
              <w:left w:val="nil"/>
              <w:bottom w:val="single" w:sz="4" w:space="0" w:color="auto"/>
              <w:right w:val="single" w:sz="4" w:space="0" w:color="auto"/>
            </w:tcBorders>
            <w:shd w:val="clear" w:color="auto" w:fill="auto"/>
            <w:noWrap/>
            <w:vAlign w:val="center"/>
            <w:hideMark/>
          </w:tcPr>
          <w:p w14:paraId="7E78164D"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6,4</w:t>
            </w:r>
          </w:p>
        </w:tc>
        <w:tc>
          <w:tcPr>
            <w:tcW w:w="1914" w:type="pct"/>
            <w:tcBorders>
              <w:top w:val="nil"/>
              <w:left w:val="nil"/>
              <w:bottom w:val="single" w:sz="4" w:space="0" w:color="auto"/>
              <w:right w:val="single" w:sz="4" w:space="0" w:color="auto"/>
            </w:tcBorders>
            <w:shd w:val="clear" w:color="auto" w:fill="auto"/>
            <w:noWrap/>
            <w:vAlign w:val="center"/>
            <w:hideMark/>
          </w:tcPr>
          <w:p w14:paraId="5FFC9057"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6,7</w:t>
            </w:r>
          </w:p>
        </w:tc>
      </w:tr>
      <w:tr w:rsidR="00A066F7" w:rsidRPr="00A066F7" w14:paraId="59D4633F" w14:textId="77777777" w:rsidTr="00A066F7">
        <w:trPr>
          <w:trHeight w:val="300"/>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1232C74B" w14:textId="77777777" w:rsidR="00A066F7" w:rsidRPr="00A066F7" w:rsidRDefault="00A066F7" w:rsidP="00A066F7">
            <w:pPr>
              <w:spacing w:after="0" w:line="240" w:lineRule="auto"/>
              <w:jc w:val="right"/>
              <w:rPr>
                <w:rFonts w:ascii="Times New Roman" w:eastAsia="Times New Roman" w:hAnsi="Times New Roman"/>
                <w:bCs/>
                <w:sz w:val="20"/>
                <w:szCs w:val="20"/>
                <w:lang w:eastAsia="sl-SI"/>
              </w:rPr>
            </w:pPr>
            <w:r w:rsidRPr="00A066F7">
              <w:rPr>
                <w:rFonts w:ascii="Times New Roman" w:eastAsia="Times New Roman" w:hAnsi="Times New Roman"/>
                <w:bCs/>
                <w:sz w:val="20"/>
                <w:szCs w:val="20"/>
                <w:lang w:eastAsia="sl-SI"/>
              </w:rPr>
              <w:t>2016</w:t>
            </w:r>
          </w:p>
        </w:tc>
        <w:tc>
          <w:tcPr>
            <w:tcW w:w="2147" w:type="pct"/>
            <w:tcBorders>
              <w:top w:val="nil"/>
              <w:left w:val="nil"/>
              <w:bottom w:val="single" w:sz="4" w:space="0" w:color="auto"/>
              <w:right w:val="single" w:sz="4" w:space="0" w:color="auto"/>
            </w:tcBorders>
            <w:shd w:val="clear" w:color="auto" w:fill="auto"/>
            <w:noWrap/>
            <w:vAlign w:val="center"/>
            <w:hideMark/>
          </w:tcPr>
          <w:p w14:paraId="411432BB"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6,6</w:t>
            </w:r>
          </w:p>
        </w:tc>
        <w:tc>
          <w:tcPr>
            <w:tcW w:w="1914" w:type="pct"/>
            <w:tcBorders>
              <w:top w:val="nil"/>
              <w:left w:val="nil"/>
              <w:bottom w:val="single" w:sz="4" w:space="0" w:color="auto"/>
              <w:right w:val="single" w:sz="4" w:space="0" w:color="auto"/>
            </w:tcBorders>
            <w:shd w:val="clear" w:color="auto" w:fill="auto"/>
            <w:noWrap/>
            <w:vAlign w:val="center"/>
            <w:hideMark/>
          </w:tcPr>
          <w:p w14:paraId="3EEB0966"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6,9</w:t>
            </w:r>
          </w:p>
        </w:tc>
      </w:tr>
      <w:tr w:rsidR="00A066F7" w:rsidRPr="00A066F7" w14:paraId="38B61AEE" w14:textId="77777777" w:rsidTr="00A066F7">
        <w:trPr>
          <w:trHeight w:val="300"/>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43F055E2" w14:textId="77777777" w:rsidR="00A066F7" w:rsidRPr="00A066F7" w:rsidRDefault="00A066F7" w:rsidP="00A066F7">
            <w:pPr>
              <w:spacing w:after="0" w:line="240" w:lineRule="auto"/>
              <w:jc w:val="right"/>
              <w:rPr>
                <w:rFonts w:ascii="Times New Roman" w:eastAsia="Times New Roman" w:hAnsi="Times New Roman"/>
                <w:bCs/>
                <w:sz w:val="20"/>
                <w:szCs w:val="20"/>
                <w:lang w:eastAsia="sl-SI"/>
              </w:rPr>
            </w:pPr>
            <w:r w:rsidRPr="00A066F7">
              <w:rPr>
                <w:rFonts w:ascii="Times New Roman" w:eastAsia="Times New Roman" w:hAnsi="Times New Roman"/>
                <w:bCs/>
                <w:sz w:val="20"/>
                <w:szCs w:val="20"/>
                <w:lang w:eastAsia="sl-SI"/>
              </w:rPr>
              <w:t>2017</w:t>
            </w:r>
          </w:p>
        </w:tc>
        <w:tc>
          <w:tcPr>
            <w:tcW w:w="2147" w:type="pct"/>
            <w:tcBorders>
              <w:top w:val="nil"/>
              <w:left w:val="nil"/>
              <w:bottom w:val="single" w:sz="4" w:space="0" w:color="auto"/>
              <w:right w:val="single" w:sz="4" w:space="0" w:color="auto"/>
            </w:tcBorders>
            <w:shd w:val="clear" w:color="auto" w:fill="auto"/>
            <w:noWrap/>
            <w:vAlign w:val="center"/>
            <w:hideMark/>
          </w:tcPr>
          <w:p w14:paraId="761B8B73"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6,6</w:t>
            </w:r>
          </w:p>
        </w:tc>
        <w:tc>
          <w:tcPr>
            <w:tcW w:w="1914" w:type="pct"/>
            <w:tcBorders>
              <w:top w:val="nil"/>
              <w:left w:val="nil"/>
              <w:bottom w:val="single" w:sz="4" w:space="0" w:color="auto"/>
              <w:right w:val="single" w:sz="4" w:space="0" w:color="auto"/>
            </w:tcBorders>
            <w:shd w:val="clear" w:color="auto" w:fill="auto"/>
            <w:noWrap/>
            <w:vAlign w:val="center"/>
            <w:hideMark/>
          </w:tcPr>
          <w:p w14:paraId="19C1BE81"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7,0</w:t>
            </w:r>
          </w:p>
        </w:tc>
      </w:tr>
      <w:tr w:rsidR="00A066F7" w:rsidRPr="00A066F7" w14:paraId="24A85AB8" w14:textId="77777777" w:rsidTr="00A066F7">
        <w:trPr>
          <w:trHeight w:val="300"/>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3D33DB8D" w14:textId="77777777" w:rsidR="00A066F7" w:rsidRPr="00A066F7" w:rsidRDefault="00A066F7" w:rsidP="00A066F7">
            <w:pPr>
              <w:spacing w:after="0" w:line="240" w:lineRule="auto"/>
              <w:jc w:val="right"/>
              <w:rPr>
                <w:rFonts w:ascii="Times New Roman" w:eastAsia="Times New Roman" w:hAnsi="Times New Roman"/>
                <w:bCs/>
                <w:sz w:val="20"/>
                <w:szCs w:val="20"/>
                <w:lang w:eastAsia="sl-SI"/>
              </w:rPr>
            </w:pPr>
            <w:r w:rsidRPr="00A066F7">
              <w:rPr>
                <w:rFonts w:ascii="Times New Roman" w:eastAsia="Times New Roman" w:hAnsi="Times New Roman"/>
                <w:bCs/>
                <w:sz w:val="20"/>
                <w:szCs w:val="20"/>
                <w:lang w:eastAsia="sl-SI"/>
              </w:rPr>
              <w:t>2018</w:t>
            </w:r>
          </w:p>
        </w:tc>
        <w:tc>
          <w:tcPr>
            <w:tcW w:w="2147" w:type="pct"/>
            <w:tcBorders>
              <w:top w:val="nil"/>
              <w:left w:val="nil"/>
              <w:bottom w:val="single" w:sz="4" w:space="0" w:color="auto"/>
              <w:right w:val="single" w:sz="4" w:space="0" w:color="auto"/>
            </w:tcBorders>
            <w:shd w:val="clear" w:color="auto" w:fill="auto"/>
            <w:noWrap/>
            <w:vAlign w:val="center"/>
            <w:hideMark/>
          </w:tcPr>
          <w:p w14:paraId="097A87D1"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6,3</w:t>
            </w:r>
          </w:p>
        </w:tc>
        <w:tc>
          <w:tcPr>
            <w:tcW w:w="1914" w:type="pct"/>
            <w:tcBorders>
              <w:top w:val="nil"/>
              <w:left w:val="nil"/>
              <w:bottom w:val="single" w:sz="4" w:space="0" w:color="auto"/>
              <w:right w:val="single" w:sz="4" w:space="0" w:color="auto"/>
            </w:tcBorders>
            <w:shd w:val="clear" w:color="auto" w:fill="auto"/>
            <w:noWrap/>
            <w:vAlign w:val="center"/>
            <w:hideMark/>
          </w:tcPr>
          <w:p w14:paraId="3CB91D5D"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6,7</w:t>
            </w:r>
          </w:p>
        </w:tc>
      </w:tr>
      <w:tr w:rsidR="00A066F7" w:rsidRPr="00A066F7" w14:paraId="36D8FF2D" w14:textId="77777777" w:rsidTr="00A066F7">
        <w:trPr>
          <w:trHeight w:val="300"/>
        </w:trPr>
        <w:tc>
          <w:tcPr>
            <w:tcW w:w="940" w:type="pct"/>
            <w:tcBorders>
              <w:top w:val="nil"/>
              <w:left w:val="single" w:sz="4" w:space="0" w:color="auto"/>
              <w:bottom w:val="single" w:sz="4" w:space="0" w:color="auto"/>
              <w:right w:val="single" w:sz="4" w:space="0" w:color="auto"/>
            </w:tcBorders>
            <w:shd w:val="clear" w:color="auto" w:fill="auto"/>
            <w:noWrap/>
            <w:vAlign w:val="center"/>
            <w:hideMark/>
          </w:tcPr>
          <w:p w14:paraId="69AD07D4" w14:textId="77777777" w:rsidR="00A066F7" w:rsidRPr="00A066F7" w:rsidRDefault="00A066F7" w:rsidP="00A066F7">
            <w:pPr>
              <w:spacing w:after="0" w:line="240" w:lineRule="auto"/>
              <w:jc w:val="right"/>
              <w:rPr>
                <w:rFonts w:ascii="Times New Roman" w:eastAsia="Times New Roman" w:hAnsi="Times New Roman"/>
                <w:bCs/>
                <w:sz w:val="20"/>
                <w:szCs w:val="20"/>
                <w:lang w:eastAsia="sl-SI"/>
              </w:rPr>
            </w:pPr>
            <w:r w:rsidRPr="00A066F7">
              <w:rPr>
                <w:rFonts w:ascii="Times New Roman" w:eastAsia="Times New Roman" w:hAnsi="Times New Roman"/>
                <w:bCs/>
                <w:sz w:val="20"/>
                <w:szCs w:val="20"/>
                <w:lang w:eastAsia="sl-SI"/>
              </w:rPr>
              <w:t>2019</w:t>
            </w:r>
          </w:p>
        </w:tc>
        <w:tc>
          <w:tcPr>
            <w:tcW w:w="2147" w:type="pct"/>
            <w:tcBorders>
              <w:top w:val="nil"/>
              <w:left w:val="nil"/>
              <w:bottom w:val="single" w:sz="4" w:space="0" w:color="auto"/>
              <w:right w:val="single" w:sz="4" w:space="0" w:color="auto"/>
            </w:tcBorders>
            <w:shd w:val="clear" w:color="auto" w:fill="auto"/>
            <w:noWrap/>
            <w:vAlign w:val="center"/>
            <w:hideMark/>
          </w:tcPr>
          <w:p w14:paraId="2E1238B1"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5,9</w:t>
            </w:r>
          </w:p>
        </w:tc>
        <w:tc>
          <w:tcPr>
            <w:tcW w:w="1914" w:type="pct"/>
            <w:tcBorders>
              <w:top w:val="nil"/>
              <w:left w:val="nil"/>
              <w:bottom w:val="single" w:sz="4" w:space="0" w:color="auto"/>
              <w:right w:val="single" w:sz="4" w:space="0" w:color="auto"/>
            </w:tcBorders>
            <w:shd w:val="clear" w:color="auto" w:fill="auto"/>
            <w:noWrap/>
            <w:vAlign w:val="center"/>
            <w:hideMark/>
          </w:tcPr>
          <w:p w14:paraId="0C15AEA1" w14:textId="77777777" w:rsidR="00A066F7" w:rsidRPr="00A066F7" w:rsidRDefault="00A066F7" w:rsidP="00A066F7">
            <w:pPr>
              <w:spacing w:after="0" w:line="240" w:lineRule="auto"/>
              <w:jc w:val="right"/>
              <w:rPr>
                <w:rFonts w:ascii="Times New Roman" w:eastAsia="Times New Roman" w:hAnsi="Times New Roman"/>
                <w:sz w:val="20"/>
                <w:szCs w:val="20"/>
                <w:lang w:eastAsia="sl-SI"/>
              </w:rPr>
            </w:pPr>
            <w:r w:rsidRPr="00A066F7">
              <w:rPr>
                <w:rFonts w:ascii="Times New Roman" w:eastAsia="Times New Roman" w:hAnsi="Times New Roman"/>
                <w:sz w:val="20"/>
                <w:szCs w:val="20"/>
                <w:lang w:eastAsia="sl-SI"/>
              </w:rPr>
              <w:t>6,3</w:t>
            </w:r>
          </w:p>
        </w:tc>
      </w:tr>
    </w:tbl>
    <w:p w14:paraId="4C13A28B" w14:textId="40B37CEF" w:rsidR="00A066F7" w:rsidRDefault="00A066F7" w:rsidP="00837A56">
      <w:pPr>
        <w:pStyle w:val="SingleTxtG"/>
        <w:ind w:left="0"/>
        <w:rPr>
          <w:b/>
          <w:lang w:val="en-GB"/>
        </w:rPr>
      </w:pPr>
    </w:p>
    <w:p w14:paraId="40CCC473" w14:textId="5435AC81" w:rsidR="00A066F7" w:rsidRDefault="00A066F7" w:rsidP="00837A56">
      <w:pPr>
        <w:pStyle w:val="SingleTxtG"/>
        <w:ind w:left="0"/>
        <w:rPr>
          <w:b/>
          <w:lang w:val="en-GB"/>
        </w:rPr>
      </w:pPr>
      <w:r>
        <w:rPr>
          <w:b/>
          <w:lang w:val="en-GB"/>
        </w:rPr>
        <w:t>Table</w:t>
      </w:r>
      <w:r w:rsidR="002E4385">
        <w:rPr>
          <w:b/>
          <w:lang w:val="en-GB"/>
        </w:rPr>
        <w:t xml:space="preserve"> 40</w:t>
      </w:r>
      <w:r>
        <w:rPr>
          <w:b/>
          <w:lang w:val="en-GB"/>
        </w:rPr>
        <w:t xml:space="preserve">: </w:t>
      </w:r>
      <w:r w:rsidRPr="00837A56">
        <w:rPr>
          <w:b/>
          <w:lang w:val="en-GB"/>
        </w:rPr>
        <w:t>The rate of child mortality due to suicide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9"/>
        <w:gridCol w:w="1451"/>
        <w:gridCol w:w="688"/>
        <w:gridCol w:w="688"/>
        <w:gridCol w:w="689"/>
        <w:gridCol w:w="689"/>
        <w:gridCol w:w="689"/>
        <w:gridCol w:w="689"/>
        <w:gridCol w:w="689"/>
        <w:gridCol w:w="689"/>
        <w:gridCol w:w="689"/>
        <w:gridCol w:w="683"/>
      </w:tblGrid>
      <w:tr w:rsidR="00A066F7" w:rsidRPr="00A066F7" w14:paraId="6B3B6F55" w14:textId="77777777" w:rsidTr="00A066F7">
        <w:trPr>
          <w:trHeight w:val="288"/>
        </w:trPr>
        <w:tc>
          <w:tcPr>
            <w:tcW w:w="1203" w:type="pct"/>
            <w:gridSpan w:val="2"/>
            <w:vMerge w:val="restart"/>
            <w:shd w:val="clear" w:color="auto" w:fill="D6E3BC" w:themeFill="accent3" w:themeFillTint="66"/>
            <w:vAlign w:val="bottom"/>
            <w:hideMark/>
          </w:tcPr>
          <w:p w14:paraId="10C5CCBB" w14:textId="77777777" w:rsidR="00A066F7" w:rsidRPr="00A066F7" w:rsidRDefault="00A066F7" w:rsidP="00A066F7">
            <w:pPr>
              <w:spacing w:after="0" w:line="240" w:lineRule="auto"/>
              <w:rPr>
                <w:rFonts w:ascii="Times New Roman" w:eastAsia="Times New Roman" w:hAnsi="Times New Roman"/>
                <w:color w:val="000000" w:themeColor="text1"/>
                <w:sz w:val="20"/>
                <w:szCs w:val="20"/>
                <w:lang w:eastAsia="sl-SI"/>
              </w:rPr>
            </w:pPr>
          </w:p>
        </w:tc>
        <w:tc>
          <w:tcPr>
            <w:tcW w:w="3797" w:type="pct"/>
            <w:gridSpan w:val="10"/>
            <w:shd w:val="clear" w:color="auto" w:fill="D6E3BC" w:themeFill="accent3" w:themeFillTint="66"/>
            <w:vAlign w:val="bottom"/>
            <w:hideMark/>
          </w:tcPr>
          <w:p w14:paraId="0F4BD51D" w14:textId="77777777"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Suicide per 100000 population 0-18 years</w:t>
            </w:r>
          </w:p>
        </w:tc>
      </w:tr>
      <w:tr w:rsidR="00A066F7" w:rsidRPr="00A066F7" w14:paraId="4AC695D8" w14:textId="77777777" w:rsidTr="00A066F7">
        <w:trPr>
          <w:trHeight w:val="288"/>
        </w:trPr>
        <w:tc>
          <w:tcPr>
            <w:tcW w:w="1203" w:type="pct"/>
            <w:gridSpan w:val="2"/>
            <w:vMerge/>
            <w:shd w:val="clear" w:color="auto" w:fill="D6E3BC" w:themeFill="accent3" w:themeFillTint="66"/>
            <w:vAlign w:val="center"/>
            <w:hideMark/>
          </w:tcPr>
          <w:p w14:paraId="622AF9C0" w14:textId="77777777" w:rsidR="00A066F7" w:rsidRPr="00A066F7" w:rsidRDefault="00A066F7" w:rsidP="00A066F7">
            <w:pPr>
              <w:spacing w:after="0" w:line="240" w:lineRule="auto"/>
              <w:rPr>
                <w:rFonts w:ascii="Times New Roman" w:eastAsia="Times New Roman" w:hAnsi="Times New Roman"/>
                <w:color w:val="000000" w:themeColor="text1"/>
                <w:sz w:val="20"/>
                <w:szCs w:val="20"/>
                <w:lang w:eastAsia="sl-SI"/>
              </w:rPr>
            </w:pPr>
          </w:p>
        </w:tc>
        <w:tc>
          <w:tcPr>
            <w:tcW w:w="380" w:type="pct"/>
            <w:shd w:val="clear" w:color="auto" w:fill="D6E3BC" w:themeFill="accent3" w:themeFillTint="66"/>
            <w:noWrap/>
            <w:vAlign w:val="bottom"/>
            <w:hideMark/>
          </w:tcPr>
          <w:p w14:paraId="25BC2DEB" w14:textId="081FB517"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837A56">
              <w:rPr>
                <w:rFonts w:ascii="Times New Roman" w:eastAsia="Times New Roman" w:hAnsi="Times New Roman"/>
                <w:bCs/>
                <w:color w:val="000000"/>
                <w:sz w:val="20"/>
                <w:szCs w:val="20"/>
                <w:lang w:eastAsia="sl-SI"/>
              </w:rPr>
              <w:t>2010</w:t>
            </w:r>
          </w:p>
        </w:tc>
        <w:tc>
          <w:tcPr>
            <w:tcW w:w="380" w:type="pct"/>
            <w:shd w:val="clear" w:color="auto" w:fill="D6E3BC" w:themeFill="accent3" w:themeFillTint="66"/>
            <w:noWrap/>
            <w:vAlign w:val="bottom"/>
            <w:hideMark/>
          </w:tcPr>
          <w:p w14:paraId="3F3A4AD1" w14:textId="2C643027"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837A56">
              <w:rPr>
                <w:rFonts w:ascii="Times New Roman" w:eastAsia="Times New Roman" w:hAnsi="Times New Roman"/>
                <w:bCs/>
                <w:color w:val="000000"/>
                <w:sz w:val="20"/>
                <w:szCs w:val="20"/>
                <w:lang w:eastAsia="sl-SI"/>
              </w:rPr>
              <w:t>2011</w:t>
            </w:r>
          </w:p>
        </w:tc>
        <w:tc>
          <w:tcPr>
            <w:tcW w:w="380" w:type="pct"/>
            <w:shd w:val="clear" w:color="auto" w:fill="D6E3BC" w:themeFill="accent3" w:themeFillTint="66"/>
            <w:noWrap/>
            <w:vAlign w:val="bottom"/>
            <w:hideMark/>
          </w:tcPr>
          <w:p w14:paraId="3A55017A" w14:textId="57524FEF"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837A56">
              <w:rPr>
                <w:rFonts w:ascii="Times New Roman" w:eastAsia="Times New Roman" w:hAnsi="Times New Roman"/>
                <w:bCs/>
                <w:color w:val="000000"/>
                <w:sz w:val="20"/>
                <w:szCs w:val="20"/>
                <w:lang w:eastAsia="sl-SI"/>
              </w:rPr>
              <w:t>2012</w:t>
            </w:r>
          </w:p>
        </w:tc>
        <w:tc>
          <w:tcPr>
            <w:tcW w:w="380" w:type="pct"/>
            <w:shd w:val="clear" w:color="auto" w:fill="D6E3BC" w:themeFill="accent3" w:themeFillTint="66"/>
            <w:noWrap/>
            <w:vAlign w:val="bottom"/>
            <w:hideMark/>
          </w:tcPr>
          <w:p w14:paraId="6A267F15" w14:textId="7D1C70BB"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837A56">
              <w:rPr>
                <w:rFonts w:ascii="Times New Roman" w:eastAsia="Times New Roman" w:hAnsi="Times New Roman"/>
                <w:bCs/>
                <w:color w:val="000000"/>
                <w:sz w:val="20"/>
                <w:szCs w:val="20"/>
                <w:lang w:eastAsia="sl-SI"/>
              </w:rPr>
              <w:t>2013</w:t>
            </w:r>
          </w:p>
        </w:tc>
        <w:tc>
          <w:tcPr>
            <w:tcW w:w="380" w:type="pct"/>
            <w:shd w:val="clear" w:color="auto" w:fill="D6E3BC" w:themeFill="accent3" w:themeFillTint="66"/>
            <w:noWrap/>
            <w:vAlign w:val="bottom"/>
            <w:hideMark/>
          </w:tcPr>
          <w:p w14:paraId="61E639B2" w14:textId="5BD557F5"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837A56">
              <w:rPr>
                <w:rFonts w:ascii="Times New Roman" w:eastAsia="Times New Roman" w:hAnsi="Times New Roman"/>
                <w:bCs/>
                <w:color w:val="000000"/>
                <w:sz w:val="20"/>
                <w:szCs w:val="20"/>
                <w:lang w:eastAsia="sl-SI"/>
              </w:rPr>
              <w:t>2014</w:t>
            </w:r>
          </w:p>
        </w:tc>
        <w:tc>
          <w:tcPr>
            <w:tcW w:w="380" w:type="pct"/>
            <w:shd w:val="clear" w:color="auto" w:fill="D6E3BC" w:themeFill="accent3" w:themeFillTint="66"/>
            <w:noWrap/>
            <w:vAlign w:val="bottom"/>
            <w:hideMark/>
          </w:tcPr>
          <w:p w14:paraId="58403F2C" w14:textId="5F0B0F74"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837A56">
              <w:rPr>
                <w:rFonts w:ascii="Times New Roman" w:eastAsia="Times New Roman" w:hAnsi="Times New Roman"/>
                <w:bCs/>
                <w:color w:val="000000"/>
                <w:sz w:val="20"/>
                <w:szCs w:val="20"/>
                <w:lang w:eastAsia="sl-SI"/>
              </w:rPr>
              <w:t>2015</w:t>
            </w:r>
          </w:p>
        </w:tc>
        <w:tc>
          <w:tcPr>
            <w:tcW w:w="380" w:type="pct"/>
            <w:shd w:val="clear" w:color="auto" w:fill="D6E3BC" w:themeFill="accent3" w:themeFillTint="66"/>
            <w:noWrap/>
            <w:vAlign w:val="bottom"/>
            <w:hideMark/>
          </w:tcPr>
          <w:p w14:paraId="33C46F33" w14:textId="708B987E"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837A56">
              <w:rPr>
                <w:rFonts w:ascii="Times New Roman" w:eastAsia="Times New Roman" w:hAnsi="Times New Roman"/>
                <w:bCs/>
                <w:color w:val="000000"/>
                <w:sz w:val="20"/>
                <w:szCs w:val="20"/>
                <w:lang w:eastAsia="sl-SI"/>
              </w:rPr>
              <w:t>2016</w:t>
            </w:r>
          </w:p>
        </w:tc>
        <w:tc>
          <w:tcPr>
            <w:tcW w:w="380" w:type="pct"/>
            <w:shd w:val="clear" w:color="auto" w:fill="D6E3BC" w:themeFill="accent3" w:themeFillTint="66"/>
            <w:noWrap/>
            <w:vAlign w:val="bottom"/>
            <w:hideMark/>
          </w:tcPr>
          <w:p w14:paraId="11EAC6CE" w14:textId="06D1340E"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837A56">
              <w:rPr>
                <w:rFonts w:ascii="Times New Roman" w:eastAsia="Times New Roman" w:hAnsi="Times New Roman"/>
                <w:bCs/>
                <w:color w:val="000000"/>
                <w:sz w:val="20"/>
                <w:szCs w:val="20"/>
                <w:lang w:eastAsia="sl-SI"/>
              </w:rPr>
              <w:t>2017</w:t>
            </w:r>
          </w:p>
        </w:tc>
        <w:tc>
          <w:tcPr>
            <w:tcW w:w="380" w:type="pct"/>
            <w:shd w:val="clear" w:color="auto" w:fill="D6E3BC" w:themeFill="accent3" w:themeFillTint="66"/>
            <w:noWrap/>
            <w:vAlign w:val="bottom"/>
            <w:hideMark/>
          </w:tcPr>
          <w:p w14:paraId="76D9870D" w14:textId="3C47EC49"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837A56">
              <w:rPr>
                <w:rFonts w:ascii="Times New Roman" w:eastAsia="Times New Roman" w:hAnsi="Times New Roman"/>
                <w:bCs/>
                <w:color w:val="000000"/>
                <w:sz w:val="20"/>
                <w:szCs w:val="20"/>
                <w:lang w:eastAsia="sl-SI"/>
              </w:rPr>
              <w:t>2018</w:t>
            </w:r>
          </w:p>
        </w:tc>
        <w:tc>
          <w:tcPr>
            <w:tcW w:w="375" w:type="pct"/>
            <w:shd w:val="clear" w:color="auto" w:fill="D6E3BC" w:themeFill="accent3" w:themeFillTint="66"/>
            <w:noWrap/>
            <w:vAlign w:val="bottom"/>
            <w:hideMark/>
          </w:tcPr>
          <w:p w14:paraId="121F0319" w14:textId="7C0AAD9E" w:rsidR="00A066F7" w:rsidRPr="00A066F7" w:rsidRDefault="00A066F7" w:rsidP="00A066F7">
            <w:pPr>
              <w:spacing w:after="0" w:line="240" w:lineRule="auto"/>
              <w:jc w:val="center"/>
              <w:rPr>
                <w:rFonts w:ascii="Times New Roman" w:eastAsia="Times New Roman" w:hAnsi="Times New Roman"/>
                <w:color w:val="000000" w:themeColor="text1"/>
                <w:sz w:val="20"/>
                <w:szCs w:val="20"/>
                <w:lang w:eastAsia="sl-SI"/>
              </w:rPr>
            </w:pPr>
            <w:r w:rsidRPr="00837A56">
              <w:rPr>
                <w:rFonts w:ascii="Times New Roman" w:eastAsia="Times New Roman" w:hAnsi="Times New Roman"/>
                <w:bCs/>
                <w:color w:val="000000"/>
                <w:sz w:val="20"/>
                <w:szCs w:val="20"/>
                <w:lang w:eastAsia="sl-SI"/>
              </w:rPr>
              <w:t>2019</w:t>
            </w:r>
          </w:p>
        </w:tc>
      </w:tr>
      <w:tr w:rsidR="00A066F7" w:rsidRPr="00A066F7" w14:paraId="0EBF97D1" w14:textId="77777777" w:rsidTr="00A066F7">
        <w:trPr>
          <w:trHeight w:val="288"/>
        </w:trPr>
        <w:tc>
          <w:tcPr>
            <w:tcW w:w="402" w:type="pct"/>
            <w:vMerge w:val="restart"/>
            <w:shd w:val="clear" w:color="auto" w:fill="auto"/>
            <w:hideMark/>
          </w:tcPr>
          <w:p w14:paraId="3F6F6F69" w14:textId="45295F5F" w:rsidR="00A066F7" w:rsidRPr="00A066F7" w:rsidRDefault="00A066F7" w:rsidP="00A066F7">
            <w:pPr>
              <w:spacing w:after="0" w:line="240" w:lineRule="auto"/>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Gender</w:t>
            </w:r>
          </w:p>
        </w:tc>
        <w:tc>
          <w:tcPr>
            <w:tcW w:w="801" w:type="pct"/>
            <w:shd w:val="clear" w:color="auto" w:fill="auto"/>
            <w:hideMark/>
          </w:tcPr>
          <w:p w14:paraId="3111F739" w14:textId="77777777" w:rsidR="00A066F7" w:rsidRPr="00A066F7" w:rsidRDefault="00A066F7" w:rsidP="00A066F7">
            <w:pPr>
              <w:spacing w:after="0" w:line="240" w:lineRule="auto"/>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Male</w:t>
            </w:r>
          </w:p>
        </w:tc>
        <w:tc>
          <w:tcPr>
            <w:tcW w:w="380" w:type="pct"/>
            <w:shd w:val="clear" w:color="auto" w:fill="auto"/>
            <w:noWrap/>
            <w:hideMark/>
          </w:tcPr>
          <w:p w14:paraId="194604A6"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4,20</w:t>
            </w:r>
          </w:p>
        </w:tc>
        <w:tc>
          <w:tcPr>
            <w:tcW w:w="380" w:type="pct"/>
            <w:shd w:val="clear" w:color="auto" w:fill="auto"/>
            <w:noWrap/>
            <w:hideMark/>
          </w:tcPr>
          <w:p w14:paraId="2E2D1DF6"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2,61</w:t>
            </w:r>
          </w:p>
        </w:tc>
        <w:tc>
          <w:tcPr>
            <w:tcW w:w="380" w:type="pct"/>
            <w:shd w:val="clear" w:color="auto" w:fill="auto"/>
            <w:noWrap/>
            <w:hideMark/>
          </w:tcPr>
          <w:p w14:paraId="13E32F0D"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0,00</w:t>
            </w:r>
          </w:p>
        </w:tc>
        <w:tc>
          <w:tcPr>
            <w:tcW w:w="380" w:type="pct"/>
            <w:shd w:val="clear" w:color="auto" w:fill="auto"/>
            <w:noWrap/>
            <w:hideMark/>
          </w:tcPr>
          <w:p w14:paraId="0D90C08B"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3,10</w:t>
            </w:r>
          </w:p>
        </w:tc>
        <w:tc>
          <w:tcPr>
            <w:tcW w:w="380" w:type="pct"/>
            <w:shd w:val="clear" w:color="auto" w:fill="auto"/>
            <w:noWrap/>
            <w:hideMark/>
          </w:tcPr>
          <w:p w14:paraId="05375E87"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2,05</w:t>
            </w:r>
          </w:p>
        </w:tc>
        <w:tc>
          <w:tcPr>
            <w:tcW w:w="380" w:type="pct"/>
            <w:shd w:val="clear" w:color="auto" w:fill="auto"/>
            <w:noWrap/>
            <w:hideMark/>
          </w:tcPr>
          <w:p w14:paraId="38322634"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2,04</w:t>
            </w:r>
          </w:p>
        </w:tc>
        <w:tc>
          <w:tcPr>
            <w:tcW w:w="380" w:type="pct"/>
            <w:shd w:val="clear" w:color="auto" w:fill="auto"/>
            <w:noWrap/>
            <w:hideMark/>
          </w:tcPr>
          <w:p w14:paraId="76F06577"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3,05</w:t>
            </w:r>
          </w:p>
        </w:tc>
        <w:tc>
          <w:tcPr>
            <w:tcW w:w="380" w:type="pct"/>
            <w:shd w:val="clear" w:color="auto" w:fill="auto"/>
            <w:noWrap/>
            <w:hideMark/>
          </w:tcPr>
          <w:p w14:paraId="7F71787E"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2,02</w:t>
            </w:r>
          </w:p>
        </w:tc>
        <w:tc>
          <w:tcPr>
            <w:tcW w:w="380" w:type="pct"/>
            <w:shd w:val="clear" w:color="auto" w:fill="auto"/>
            <w:noWrap/>
            <w:hideMark/>
          </w:tcPr>
          <w:p w14:paraId="3F287A20"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3,02</w:t>
            </w:r>
          </w:p>
        </w:tc>
        <w:tc>
          <w:tcPr>
            <w:tcW w:w="375" w:type="pct"/>
            <w:shd w:val="clear" w:color="auto" w:fill="auto"/>
            <w:noWrap/>
            <w:hideMark/>
          </w:tcPr>
          <w:p w14:paraId="0EE1FD50"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2,00</w:t>
            </w:r>
          </w:p>
        </w:tc>
      </w:tr>
      <w:tr w:rsidR="00A066F7" w:rsidRPr="00A066F7" w14:paraId="6492D531" w14:textId="77777777" w:rsidTr="00A066F7">
        <w:trPr>
          <w:trHeight w:val="288"/>
        </w:trPr>
        <w:tc>
          <w:tcPr>
            <w:tcW w:w="402" w:type="pct"/>
            <w:vMerge/>
            <w:shd w:val="clear" w:color="auto" w:fill="auto"/>
            <w:vAlign w:val="center"/>
            <w:hideMark/>
          </w:tcPr>
          <w:p w14:paraId="672FF7C7" w14:textId="77777777" w:rsidR="00A066F7" w:rsidRPr="00A066F7" w:rsidRDefault="00A066F7" w:rsidP="00A066F7">
            <w:pPr>
              <w:spacing w:after="0" w:line="240" w:lineRule="auto"/>
              <w:rPr>
                <w:rFonts w:ascii="Times New Roman" w:eastAsia="Times New Roman" w:hAnsi="Times New Roman"/>
                <w:color w:val="000000" w:themeColor="text1"/>
                <w:sz w:val="20"/>
                <w:szCs w:val="20"/>
                <w:lang w:eastAsia="sl-SI"/>
              </w:rPr>
            </w:pPr>
          </w:p>
        </w:tc>
        <w:tc>
          <w:tcPr>
            <w:tcW w:w="801" w:type="pct"/>
            <w:shd w:val="clear" w:color="auto" w:fill="auto"/>
            <w:hideMark/>
          </w:tcPr>
          <w:p w14:paraId="364178BE" w14:textId="77777777" w:rsidR="00A066F7" w:rsidRPr="00A066F7" w:rsidRDefault="00A066F7" w:rsidP="00A066F7">
            <w:pPr>
              <w:spacing w:after="0" w:line="240" w:lineRule="auto"/>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Female</w:t>
            </w:r>
          </w:p>
        </w:tc>
        <w:tc>
          <w:tcPr>
            <w:tcW w:w="380" w:type="pct"/>
            <w:shd w:val="clear" w:color="auto" w:fill="auto"/>
            <w:noWrap/>
            <w:hideMark/>
          </w:tcPr>
          <w:p w14:paraId="08C1D6A3"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0,56</w:t>
            </w:r>
          </w:p>
        </w:tc>
        <w:tc>
          <w:tcPr>
            <w:tcW w:w="380" w:type="pct"/>
            <w:shd w:val="clear" w:color="auto" w:fill="auto"/>
            <w:noWrap/>
            <w:hideMark/>
          </w:tcPr>
          <w:p w14:paraId="0F53D4E1"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0,00</w:t>
            </w:r>
          </w:p>
        </w:tc>
        <w:tc>
          <w:tcPr>
            <w:tcW w:w="380" w:type="pct"/>
            <w:shd w:val="clear" w:color="auto" w:fill="auto"/>
            <w:noWrap/>
            <w:hideMark/>
          </w:tcPr>
          <w:p w14:paraId="1E1A6EEB"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1,10</w:t>
            </w:r>
          </w:p>
        </w:tc>
        <w:tc>
          <w:tcPr>
            <w:tcW w:w="380" w:type="pct"/>
            <w:shd w:val="clear" w:color="auto" w:fill="auto"/>
            <w:noWrap/>
            <w:hideMark/>
          </w:tcPr>
          <w:p w14:paraId="771DE32B"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0,00</w:t>
            </w:r>
          </w:p>
        </w:tc>
        <w:tc>
          <w:tcPr>
            <w:tcW w:w="380" w:type="pct"/>
            <w:shd w:val="clear" w:color="auto" w:fill="auto"/>
            <w:noWrap/>
            <w:hideMark/>
          </w:tcPr>
          <w:p w14:paraId="50A0D27E"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0,00</w:t>
            </w:r>
          </w:p>
        </w:tc>
        <w:tc>
          <w:tcPr>
            <w:tcW w:w="380" w:type="pct"/>
            <w:shd w:val="clear" w:color="auto" w:fill="auto"/>
            <w:noWrap/>
            <w:hideMark/>
          </w:tcPr>
          <w:p w14:paraId="44B81EF0"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0,54</w:t>
            </w:r>
          </w:p>
        </w:tc>
        <w:tc>
          <w:tcPr>
            <w:tcW w:w="380" w:type="pct"/>
            <w:shd w:val="clear" w:color="auto" w:fill="auto"/>
            <w:noWrap/>
            <w:hideMark/>
          </w:tcPr>
          <w:p w14:paraId="6687BDFE"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0,54</w:t>
            </w:r>
          </w:p>
        </w:tc>
        <w:tc>
          <w:tcPr>
            <w:tcW w:w="380" w:type="pct"/>
            <w:shd w:val="clear" w:color="auto" w:fill="auto"/>
            <w:noWrap/>
            <w:hideMark/>
          </w:tcPr>
          <w:p w14:paraId="0090AD31"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0,00</w:t>
            </w:r>
          </w:p>
        </w:tc>
        <w:tc>
          <w:tcPr>
            <w:tcW w:w="380" w:type="pct"/>
            <w:shd w:val="clear" w:color="auto" w:fill="auto"/>
            <w:noWrap/>
            <w:hideMark/>
          </w:tcPr>
          <w:p w14:paraId="4950E434"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1,60</w:t>
            </w:r>
          </w:p>
        </w:tc>
        <w:tc>
          <w:tcPr>
            <w:tcW w:w="375" w:type="pct"/>
            <w:shd w:val="clear" w:color="auto" w:fill="auto"/>
            <w:noWrap/>
            <w:hideMark/>
          </w:tcPr>
          <w:p w14:paraId="3F4F6998"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1,06</w:t>
            </w:r>
          </w:p>
        </w:tc>
      </w:tr>
      <w:tr w:rsidR="00A066F7" w:rsidRPr="00A066F7" w14:paraId="1F84D056" w14:textId="77777777" w:rsidTr="00A066F7">
        <w:trPr>
          <w:trHeight w:val="288"/>
        </w:trPr>
        <w:tc>
          <w:tcPr>
            <w:tcW w:w="1203" w:type="pct"/>
            <w:gridSpan w:val="2"/>
            <w:shd w:val="clear" w:color="auto" w:fill="auto"/>
            <w:hideMark/>
          </w:tcPr>
          <w:p w14:paraId="7009A4FF" w14:textId="77777777" w:rsidR="00A066F7" w:rsidRPr="00A066F7" w:rsidRDefault="00A066F7" w:rsidP="00A066F7">
            <w:pPr>
              <w:spacing w:after="0" w:line="240" w:lineRule="auto"/>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lastRenderedPageBreak/>
              <w:t>Total</w:t>
            </w:r>
          </w:p>
        </w:tc>
        <w:tc>
          <w:tcPr>
            <w:tcW w:w="380" w:type="pct"/>
            <w:shd w:val="clear" w:color="auto" w:fill="auto"/>
            <w:noWrap/>
            <w:hideMark/>
          </w:tcPr>
          <w:p w14:paraId="3D0BAF91"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2,43</w:t>
            </w:r>
          </w:p>
        </w:tc>
        <w:tc>
          <w:tcPr>
            <w:tcW w:w="380" w:type="pct"/>
            <w:shd w:val="clear" w:color="auto" w:fill="auto"/>
            <w:noWrap/>
            <w:hideMark/>
          </w:tcPr>
          <w:p w14:paraId="045B1AEE"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1,34</w:t>
            </w:r>
          </w:p>
        </w:tc>
        <w:tc>
          <w:tcPr>
            <w:tcW w:w="380" w:type="pct"/>
            <w:shd w:val="clear" w:color="auto" w:fill="auto"/>
            <w:noWrap/>
            <w:hideMark/>
          </w:tcPr>
          <w:p w14:paraId="3624DA5A"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0,53</w:t>
            </w:r>
          </w:p>
        </w:tc>
        <w:tc>
          <w:tcPr>
            <w:tcW w:w="380" w:type="pct"/>
            <w:shd w:val="clear" w:color="auto" w:fill="auto"/>
            <w:noWrap/>
            <w:hideMark/>
          </w:tcPr>
          <w:p w14:paraId="3ED989E2"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1,59</w:t>
            </w:r>
          </w:p>
        </w:tc>
        <w:tc>
          <w:tcPr>
            <w:tcW w:w="380" w:type="pct"/>
            <w:shd w:val="clear" w:color="auto" w:fill="auto"/>
            <w:noWrap/>
            <w:hideMark/>
          </w:tcPr>
          <w:p w14:paraId="3A8B7F1D"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1,06</w:t>
            </w:r>
          </w:p>
        </w:tc>
        <w:tc>
          <w:tcPr>
            <w:tcW w:w="380" w:type="pct"/>
            <w:shd w:val="clear" w:color="auto" w:fill="auto"/>
            <w:noWrap/>
            <w:hideMark/>
          </w:tcPr>
          <w:p w14:paraId="1498577A"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1,31</w:t>
            </w:r>
          </w:p>
        </w:tc>
        <w:tc>
          <w:tcPr>
            <w:tcW w:w="380" w:type="pct"/>
            <w:shd w:val="clear" w:color="auto" w:fill="auto"/>
            <w:noWrap/>
            <w:hideMark/>
          </w:tcPr>
          <w:p w14:paraId="336091ED"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1,83</w:t>
            </w:r>
          </w:p>
        </w:tc>
        <w:tc>
          <w:tcPr>
            <w:tcW w:w="380" w:type="pct"/>
            <w:shd w:val="clear" w:color="auto" w:fill="auto"/>
            <w:noWrap/>
            <w:hideMark/>
          </w:tcPr>
          <w:p w14:paraId="1ACB0A31"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1,04</w:t>
            </w:r>
          </w:p>
        </w:tc>
        <w:tc>
          <w:tcPr>
            <w:tcW w:w="380" w:type="pct"/>
            <w:shd w:val="clear" w:color="auto" w:fill="auto"/>
            <w:noWrap/>
            <w:hideMark/>
          </w:tcPr>
          <w:p w14:paraId="7A52AC26"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2,33</w:t>
            </w:r>
          </w:p>
        </w:tc>
        <w:tc>
          <w:tcPr>
            <w:tcW w:w="375" w:type="pct"/>
            <w:shd w:val="clear" w:color="auto" w:fill="auto"/>
            <w:noWrap/>
            <w:hideMark/>
          </w:tcPr>
          <w:p w14:paraId="50A33067" w14:textId="77777777" w:rsidR="00A066F7" w:rsidRPr="00A066F7" w:rsidRDefault="00A066F7" w:rsidP="00A066F7">
            <w:pPr>
              <w:spacing w:after="0" w:line="240" w:lineRule="auto"/>
              <w:jc w:val="right"/>
              <w:rPr>
                <w:rFonts w:ascii="Times New Roman" w:eastAsia="Times New Roman" w:hAnsi="Times New Roman"/>
                <w:color w:val="000000" w:themeColor="text1"/>
                <w:sz w:val="20"/>
                <w:szCs w:val="20"/>
                <w:lang w:eastAsia="sl-SI"/>
              </w:rPr>
            </w:pPr>
            <w:r w:rsidRPr="00A066F7">
              <w:rPr>
                <w:rFonts w:ascii="Times New Roman" w:eastAsia="Times New Roman" w:hAnsi="Times New Roman"/>
                <w:color w:val="000000" w:themeColor="text1"/>
                <w:sz w:val="20"/>
                <w:szCs w:val="20"/>
                <w:lang w:eastAsia="sl-SI"/>
              </w:rPr>
              <w:t>1,54</w:t>
            </w:r>
          </w:p>
        </w:tc>
      </w:tr>
    </w:tbl>
    <w:p w14:paraId="4445B228" w14:textId="4BF2B224" w:rsidR="00837A56" w:rsidRDefault="00837A56" w:rsidP="00A066F7">
      <w:pPr>
        <w:pStyle w:val="SingleTxtG"/>
        <w:ind w:left="0"/>
        <w:rPr>
          <w:b/>
          <w:lang w:val="en-GB"/>
        </w:rPr>
      </w:pPr>
    </w:p>
    <w:p w14:paraId="38A8E852" w14:textId="77777777" w:rsidR="00A066F7" w:rsidRDefault="00A066F7" w:rsidP="00A066F7">
      <w:pPr>
        <w:pStyle w:val="SingleTxtG"/>
        <w:ind w:left="0"/>
        <w:rPr>
          <w:b/>
          <w:lang w:val="en-GB"/>
        </w:rPr>
      </w:pPr>
    </w:p>
    <w:p w14:paraId="2E694122" w14:textId="10F3A4C1" w:rsidR="00A066F7" w:rsidRPr="002E4385" w:rsidRDefault="00A066F7" w:rsidP="00A066F7">
      <w:pPr>
        <w:pStyle w:val="SingleTxtG"/>
        <w:ind w:left="0"/>
        <w:rPr>
          <w:b/>
          <w:lang w:val="en-GB"/>
        </w:rPr>
      </w:pPr>
      <w:r w:rsidRPr="002E4385">
        <w:rPr>
          <w:b/>
          <w:lang w:val="en-GB"/>
        </w:rPr>
        <w:t>Table</w:t>
      </w:r>
      <w:r w:rsidR="002E4385" w:rsidRPr="002E4385">
        <w:rPr>
          <w:b/>
          <w:lang w:val="en-GB"/>
        </w:rPr>
        <w:t xml:space="preserve"> 41</w:t>
      </w:r>
      <w:r w:rsidRPr="002E4385">
        <w:rPr>
          <w:b/>
          <w:lang w:val="en-GB"/>
        </w:rPr>
        <w:t xml:space="preserve">: The percentage of </w:t>
      </w:r>
      <w:r w:rsidR="002E4385" w:rsidRPr="002E4385">
        <w:rPr>
          <w:b/>
          <w:color w:val="000000"/>
          <w:lang w:eastAsia="sl-SI"/>
        </w:rPr>
        <w:t xml:space="preserve">of preschool </w:t>
      </w:r>
      <w:r w:rsidR="002E4385" w:rsidRPr="002E4385">
        <w:rPr>
          <w:b/>
        </w:rPr>
        <w:t>children vaccinated against diphtheria, tetanus, pertussis, polio and Hib infections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8"/>
        <w:gridCol w:w="7944"/>
      </w:tblGrid>
      <w:tr w:rsidR="00A066F7" w:rsidRPr="00A066F7" w14:paraId="3F8A4FD7" w14:textId="77777777" w:rsidTr="00A066F7">
        <w:trPr>
          <w:trHeight w:val="288"/>
        </w:trPr>
        <w:tc>
          <w:tcPr>
            <w:tcW w:w="1853" w:type="pct"/>
            <w:shd w:val="clear" w:color="auto" w:fill="D6E3BC" w:themeFill="accent3" w:themeFillTint="66"/>
            <w:noWrap/>
            <w:vAlign w:val="bottom"/>
            <w:hideMark/>
          </w:tcPr>
          <w:p w14:paraId="11B5C97F" w14:textId="60B32783" w:rsidR="00A066F7" w:rsidRPr="00A066F7" w:rsidRDefault="001C73F6" w:rsidP="00A066F7">
            <w:pPr>
              <w:spacing w:after="0" w:line="240" w:lineRule="auto"/>
              <w:jc w:val="center"/>
              <w:rPr>
                <w:rFonts w:ascii="Times New Roman" w:eastAsia="Times New Roman" w:hAnsi="Times New Roman"/>
                <w:bCs/>
                <w:color w:val="000000"/>
                <w:sz w:val="20"/>
                <w:szCs w:val="20"/>
                <w:lang w:eastAsia="sl-SI"/>
              </w:rPr>
            </w:pPr>
            <w:r>
              <w:rPr>
                <w:rFonts w:ascii="Times New Roman" w:eastAsia="Times New Roman" w:hAnsi="Times New Roman"/>
                <w:bCs/>
                <w:color w:val="000000"/>
                <w:sz w:val="20"/>
                <w:szCs w:val="20"/>
                <w:lang w:eastAsia="sl-SI"/>
              </w:rPr>
              <w:t>Y</w:t>
            </w:r>
            <w:r w:rsidR="00A066F7" w:rsidRPr="00A066F7">
              <w:rPr>
                <w:rFonts w:ascii="Times New Roman" w:eastAsia="Times New Roman" w:hAnsi="Times New Roman"/>
                <w:bCs/>
                <w:color w:val="000000"/>
                <w:sz w:val="20"/>
                <w:szCs w:val="20"/>
                <w:lang w:eastAsia="sl-SI"/>
              </w:rPr>
              <w:t>ear</w:t>
            </w:r>
          </w:p>
        </w:tc>
        <w:tc>
          <w:tcPr>
            <w:tcW w:w="3147" w:type="pct"/>
            <w:shd w:val="clear" w:color="auto" w:fill="D6E3BC" w:themeFill="accent3" w:themeFillTint="66"/>
            <w:noWrap/>
            <w:vAlign w:val="bottom"/>
            <w:hideMark/>
          </w:tcPr>
          <w:p w14:paraId="05FFC08B"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 xml:space="preserve">% of preschool </w:t>
            </w:r>
            <w:r w:rsidRPr="00A066F7">
              <w:rPr>
                <w:rFonts w:ascii="Times New Roman" w:hAnsi="Times New Roman"/>
                <w:sz w:val="20"/>
                <w:szCs w:val="20"/>
              </w:rPr>
              <w:t>children vaccinated against diphtheria, tetanus, pertussis, polio and Hib infections</w:t>
            </w:r>
          </w:p>
        </w:tc>
      </w:tr>
      <w:tr w:rsidR="00A066F7" w:rsidRPr="00A066F7" w14:paraId="74A310C0" w14:textId="77777777" w:rsidTr="00A066F7">
        <w:trPr>
          <w:trHeight w:val="288"/>
        </w:trPr>
        <w:tc>
          <w:tcPr>
            <w:tcW w:w="1853" w:type="pct"/>
            <w:shd w:val="clear" w:color="auto" w:fill="auto"/>
            <w:noWrap/>
            <w:vAlign w:val="bottom"/>
          </w:tcPr>
          <w:p w14:paraId="3825BF8D"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2010</w:t>
            </w:r>
          </w:p>
        </w:tc>
        <w:tc>
          <w:tcPr>
            <w:tcW w:w="3147" w:type="pct"/>
            <w:shd w:val="clear" w:color="auto" w:fill="auto"/>
            <w:noWrap/>
            <w:vAlign w:val="bottom"/>
          </w:tcPr>
          <w:p w14:paraId="1B3252E6"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96,8</w:t>
            </w:r>
          </w:p>
        </w:tc>
      </w:tr>
      <w:tr w:rsidR="00A066F7" w:rsidRPr="00A066F7" w14:paraId="06AE2FC9" w14:textId="77777777" w:rsidTr="00A066F7">
        <w:trPr>
          <w:trHeight w:val="288"/>
        </w:trPr>
        <w:tc>
          <w:tcPr>
            <w:tcW w:w="1853" w:type="pct"/>
            <w:shd w:val="clear" w:color="auto" w:fill="auto"/>
            <w:noWrap/>
            <w:vAlign w:val="bottom"/>
            <w:hideMark/>
          </w:tcPr>
          <w:p w14:paraId="2EC695BB"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2011</w:t>
            </w:r>
          </w:p>
        </w:tc>
        <w:tc>
          <w:tcPr>
            <w:tcW w:w="3147" w:type="pct"/>
            <w:shd w:val="clear" w:color="auto" w:fill="auto"/>
            <w:noWrap/>
            <w:vAlign w:val="bottom"/>
            <w:hideMark/>
          </w:tcPr>
          <w:p w14:paraId="136AE3B4"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96,1</w:t>
            </w:r>
          </w:p>
        </w:tc>
      </w:tr>
      <w:tr w:rsidR="00A066F7" w:rsidRPr="00A066F7" w14:paraId="07F92F2E" w14:textId="77777777" w:rsidTr="00A066F7">
        <w:trPr>
          <w:trHeight w:val="288"/>
        </w:trPr>
        <w:tc>
          <w:tcPr>
            <w:tcW w:w="1853" w:type="pct"/>
            <w:shd w:val="clear" w:color="auto" w:fill="auto"/>
            <w:noWrap/>
            <w:vAlign w:val="bottom"/>
            <w:hideMark/>
          </w:tcPr>
          <w:p w14:paraId="636BD8C1"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2012</w:t>
            </w:r>
          </w:p>
        </w:tc>
        <w:tc>
          <w:tcPr>
            <w:tcW w:w="3147" w:type="pct"/>
            <w:shd w:val="clear" w:color="auto" w:fill="auto"/>
            <w:noWrap/>
            <w:vAlign w:val="bottom"/>
            <w:hideMark/>
          </w:tcPr>
          <w:p w14:paraId="3B6760CB"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96,4</w:t>
            </w:r>
          </w:p>
        </w:tc>
      </w:tr>
      <w:tr w:rsidR="00A066F7" w:rsidRPr="00A066F7" w14:paraId="4C32418F" w14:textId="77777777" w:rsidTr="00A066F7">
        <w:trPr>
          <w:trHeight w:val="239"/>
        </w:trPr>
        <w:tc>
          <w:tcPr>
            <w:tcW w:w="1853" w:type="pct"/>
            <w:shd w:val="clear" w:color="auto" w:fill="auto"/>
            <w:noWrap/>
            <w:vAlign w:val="bottom"/>
            <w:hideMark/>
          </w:tcPr>
          <w:p w14:paraId="7D93AC9B"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2013</w:t>
            </w:r>
          </w:p>
        </w:tc>
        <w:tc>
          <w:tcPr>
            <w:tcW w:w="3147" w:type="pct"/>
            <w:shd w:val="clear" w:color="auto" w:fill="auto"/>
            <w:noWrap/>
            <w:vAlign w:val="bottom"/>
            <w:hideMark/>
          </w:tcPr>
          <w:p w14:paraId="2551BFA7"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95,3</w:t>
            </w:r>
          </w:p>
        </w:tc>
      </w:tr>
      <w:tr w:rsidR="00A066F7" w:rsidRPr="00A066F7" w14:paraId="7E4BF7DD" w14:textId="77777777" w:rsidTr="00A066F7">
        <w:trPr>
          <w:trHeight w:val="288"/>
        </w:trPr>
        <w:tc>
          <w:tcPr>
            <w:tcW w:w="1853" w:type="pct"/>
            <w:shd w:val="clear" w:color="auto" w:fill="auto"/>
            <w:noWrap/>
            <w:vAlign w:val="bottom"/>
            <w:hideMark/>
          </w:tcPr>
          <w:p w14:paraId="3F09E743"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2014</w:t>
            </w:r>
          </w:p>
        </w:tc>
        <w:tc>
          <w:tcPr>
            <w:tcW w:w="3147" w:type="pct"/>
            <w:shd w:val="clear" w:color="auto" w:fill="auto"/>
            <w:noWrap/>
            <w:vAlign w:val="bottom"/>
            <w:hideMark/>
          </w:tcPr>
          <w:p w14:paraId="79F9C6C9"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94,9</w:t>
            </w:r>
          </w:p>
        </w:tc>
      </w:tr>
      <w:tr w:rsidR="00A066F7" w:rsidRPr="00A066F7" w14:paraId="7A936F93" w14:textId="77777777" w:rsidTr="00A066F7">
        <w:trPr>
          <w:trHeight w:val="288"/>
        </w:trPr>
        <w:tc>
          <w:tcPr>
            <w:tcW w:w="1853" w:type="pct"/>
            <w:shd w:val="clear" w:color="auto" w:fill="auto"/>
            <w:noWrap/>
            <w:vAlign w:val="bottom"/>
            <w:hideMark/>
          </w:tcPr>
          <w:p w14:paraId="4370DA63"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2015</w:t>
            </w:r>
          </w:p>
        </w:tc>
        <w:tc>
          <w:tcPr>
            <w:tcW w:w="3147" w:type="pct"/>
            <w:shd w:val="clear" w:color="auto" w:fill="auto"/>
            <w:noWrap/>
            <w:vAlign w:val="bottom"/>
            <w:hideMark/>
          </w:tcPr>
          <w:p w14:paraId="5B76E09B"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94,8</w:t>
            </w:r>
          </w:p>
        </w:tc>
      </w:tr>
      <w:tr w:rsidR="00A066F7" w:rsidRPr="00A066F7" w14:paraId="27F1F3D9" w14:textId="77777777" w:rsidTr="00A066F7">
        <w:trPr>
          <w:trHeight w:val="288"/>
        </w:trPr>
        <w:tc>
          <w:tcPr>
            <w:tcW w:w="1853" w:type="pct"/>
            <w:shd w:val="clear" w:color="auto" w:fill="auto"/>
            <w:noWrap/>
            <w:vAlign w:val="bottom"/>
            <w:hideMark/>
          </w:tcPr>
          <w:p w14:paraId="052C4F5F"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2016</w:t>
            </w:r>
          </w:p>
        </w:tc>
        <w:tc>
          <w:tcPr>
            <w:tcW w:w="3147" w:type="pct"/>
            <w:shd w:val="clear" w:color="auto" w:fill="auto"/>
            <w:noWrap/>
            <w:vAlign w:val="bottom"/>
            <w:hideMark/>
          </w:tcPr>
          <w:p w14:paraId="0FED9175"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94,1</w:t>
            </w:r>
          </w:p>
        </w:tc>
      </w:tr>
      <w:tr w:rsidR="00A066F7" w:rsidRPr="00A066F7" w14:paraId="45054DE7" w14:textId="77777777" w:rsidTr="00A066F7">
        <w:trPr>
          <w:trHeight w:val="288"/>
        </w:trPr>
        <w:tc>
          <w:tcPr>
            <w:tcW w:w="1853" w:type="pct"/>
            <w:shd w:val="clear" w:color="auto" w:fill="auto"/>
            <w:noWrap/>
            <w:vAlign w:val="bottom"/>
            <w:hideMark/>
          </w:tcPr>
          <w:p w14:paraId="0824841B"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2017</w:t>
            </w:r>
          </w:p>
        </w:tc>
        <w:tc>
          <w:tcPr>
            <w:tcW w:w="3147" w:type="pct"/>
            <w:shd w:val="clear" w:color="auto" w:fill="auto"/>
            <w:noWrap/>
            <w:vAlign w:val="bottom"/>
            <w:hideMark/>
          </w:tcPr>
          <w:p w14:paraId="7BECC317"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94,2</w:t>
            </w:r>
          </w:p>
        </w:tc>
      </w:tr>
      <w:tr w:rsidR="00A066F7" w:rsidRPr="00A066F7" w14:paraId="532CF90B" w14:textId="77777777" w:rsidTr="00A066F7">
        <w:trPr>
          <w:trHeight w:val="288"/>
        </w:trPr>
        <w:tc>
          <w:tcPr>
            <w:tcW w:w="1853" w:type="pct"/>
            <w:shd w:val="clear" w:color="auto" w:fill="auto"/>
            <w:noWrap/>
            <w:vAlign w:val="bottom"/>
            <w:hideMark/>
          </w:tcPr>
          <w:p w14:paraId="778A7D31"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2018</w:t>
            </w:r>
          </w:p>
        </w:tc>
        <w:tc>
          <w:tcPr>
            <w:tcW w:w="3147" w:type="pct"/>
            <w:shd w:val="clear" w:color="auto" w:fill="auto"/>
            <w:noWrap/>
            <w:vAlign w:val="bottom"/>
            <w:hideMark/>
          </w:tcPr>
          <w:p w14:paraId="16F1BEAF"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93,4</w:t>
            </w:r>
          </w:p>
        </w:tc>
      </w:tr>
      <w:tr w:rsidR="00A066F7" w:rsidRPr="00A066F7" w14:paraId="0B803327" w14:textId="77777777" w:rsidTr="00A066F7">
        <w:trPr>
          <w:trHeight w:val="288"/>
        </w:trPr>
        <w:tc>
          <w:tcPr>
            <w:tcW w:w="1853" w:type="pct"/>
            <w:shd w:val="clear" w:color="auto" w:fill="auto"/>
            <w:noWrap/>
            <w:vAlign w:val="bottom"/>
            <w:hideMark/>
          </w:tcPr>
          <w:p w14:paraId="7F5B010B"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2019</w:t>
            </w:r>
          </w:p>
        </w:tc>
        <w:tc>
          <w:tcPr>
            <w:tcW w:w="3147" w:type="pct"/>
            <w:shd w:val="clear" w:color="auto" w:fill="auto"/>
            <w:noWrap/>
            <w:vAlign w:val="bottom"/>
            <w:hideMark/>
          </w:tcPr>
          <w:p w14:paraId="61441255"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94,7</w:t>
            </w:r>
          </w:p>
        </w:tc>
      </w:tr>
    </w:tbl>
    <w:p w14:paraId="21A4963A" w14:textId="6E043D8D" w:rsidR="00A066F7" w:rsidRDefault="00A066F7" w:rsidP="00A066F7">
      <w:pPr>
        <w:pStyle w:val="SingleTxtG"/>
        <w:ind w:left="0"/>
        <w:rPr>
          <w:lang w:val="en-GB"/>
        </w:rPr>
      </w:pPr>
    </w:p>
    <w:p w14:paraId="78627585" w14:textId="59ED5D96" w:rsidR="002E4385" w:rsidRPr="002E4385" w:rsidRDefault="002E4385" w:rsidP="00A066F7">
      <w:pPr>
        <w:pStyle w:val="SingleTxtG"/>
        <w:ind w:left="0"/>
        <w:rPr>
          <w:b/>
          <w:lang w:val="en-GB"/>
        </w:rPr>
      </w:pPr>
      <w:r w:rsidRPr="002E4385">
        <w:rPr>
          <w:b/>
          <w:lang w:val="en-GB"/>
        </w:rPr>
        <w:t xml:space="preserve">Table 42: The percentage </w:t>
      </w:r>
      <w:r w:rsidRPr="002E4385">
        <w:rPr>
          <w:b/>
          <w:color w:val="000000"/>
          <w:lang w:eastAsia="sl-SI"/>
        </w:rPr>
        <w:t xml:space="preserve">of preschool </w:t>
      </w:r>
      <w:r w:rsidRPr="002E4385">
        <w:rPr>
          <w:b/>
        </w:rPr>
        <w:t>children vaccinated against measles, mumps and rubella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9"/>
        <w:gridCol w:w="7933"/>
      </w:tblGrid>
      <w:tr w:rsidR="00A066F7" w:rsidRPr="00A066F7" w14:paraId="5C234EAF" w14:textId="77777777" w:rsidTr="00A066F7">
        <w:trPr>
          <w:trHeight w:val="288"/>
        </w:trPr>
        <w:tc>
          <w:tcPr>
            <w:tcW w:w="623" w:type="pct"/>
            <w:shd w:val="clear" w:color="auto" w:fill="D6E3BC" w:themeFill="accent3" w:themeFillTint="66"/>
            <w:noWrap/>
            <w:vAlign w:val="bottom"/>
            <w:hideMark/>
          </w:tcPr>
          <w:p w14:paraId="47A2D1E5" w14:textId="6933042D" w:rsidR="00A066F7" w:rsidRPr="00A066F7" w:rsidRDefault="001C73F6" w:rsidP="00A066F7">
            <w:pPr>
              <w:spacing w:after="0" w:line="240" w:lineRule="auto"/>
              <w:jc w:val="center"/>
              <w:rPr>
                <w:rFonts w:ascii="Times New Roman" w:eastAsia="Times New Roman" w:hAnsi="Times New Roman"/>
                <w:bCs/>
                <w:color w:val="000000"/>
                <w:sz w:val="20"/>
                <w:szCs w:val="20"/>
                <w:lang w:eastAsia="sl-SI"/>
              </w:rPr>
            </w:pPr>
            <w:r>
              <w:rPr>
                <w:rFonts w:ascii="Times New Roman" w:eastAsia="Times New Roman" w:hAnsi="Times New Roman"/>
                <w:bCs/>
                <w:color w:val="000000"/>
                <w:sz w:val="20"/>
                <w:szCs w:val="20"/>
                <w:lang w:eastAsia="sl-SI"/>
              </w:rPr>
              <w:t>Y</w:t>
            </w:r>
            <w:r w:rsidR="00A066F7" w:rsidRPr="00A066F7">
              <w:rPr>
                <w:rFonts w:ascii="Times New Roman" w:eastAsia="Times New Roman" w:hAnsi="Times New Roman"/>
                <w:bCs/>
                <w:color w:val="000000"/>
                <w:sz w:val="20"/>
                <w:szCs w:val="20"/>
                <w:lang w:eastAsia="sl-SI"/>
              </w:rPr>
              <w:t>ear</w:t>
            </w:r>
          </w:p>
        </w:tc>
        <w:tc>
          <w:tcPr>
            <w:tcW w:w="4377" w:type="pct"/>
            <w:shd w:val="clear" w:color="auto" w:fill="D6E3BC" w:themeFill="accent3" w:themeFillTint="66"/>
            <w:noWrap/>
            <w:vAlign w:val="bottom"/>
            <w:hideMark/>
          </w:tcPr>
          <w:p w14:paraId="4C5B0D8A"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 xml:space="preserve">% of preschool </w:t>
            </w:r>
            <w:r w:rsidRPr="00A066F7">
              <w:rPr>
                <w:rFonts w:ascii="Times New Roman" w:hAnsi="Times New Roman"/>
                <w:sz w:val="20"/>
                <w:szCs w:val="20"/>
              </w:rPr>
              <w:t>children vaccinated against measles, mumps and rubella</w:t>
            </w:r>
          </w:p>
        </w:tc>
      </w:tr>
      <w:tr w:rsidR="00A066F7" w:rsidRPr="00A066F7" w14:paraId="42685D92" w14:textId="77777777" w:rsidTr="00A066F7">
        <w:trPr>
          <w:trHeight w:val="288"/>
        </w:trPr>
        <w:tc>
          <w:tcPr>
            <w:tcW w:w="623" w:type="pct"/>
            <w:shd w:val="clear" w:color="auto" w:fill="auto"/>
            <w:noWrap/>
            <w:vAlign w:val="bottom"/>
          </w:tcPr>
          <w:p w14:paraId="518E6A76"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2010</w:t>
            </w:r>
          </w:p>
        </w:tc>
        <w:tc>
          <w:tcPr>
            <w:tcW w:w="4377" w:type="pct"/>
            <w:shd w:val="clear" w:color="auto" w:fill="auto"/>
            <w:noWrap/>
            <w:vAlign w:val="bottom"/>
          </w:tcPr>
          <w:p w14:paraId="5F97175E"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94,8</w:t>
            </w:r>
          </w:p>
        </w:tc>
      </w:tr>
      <w:tr w:rsidR="00A066F7" w:rsidRPr="00A066F7" w14:paraId="79410CD3" w14:textId="77777777" w:rsidTr="00A066F7">
        <w:trPr>
          <w:trHeight w:val="288"/>
        </w:trPr>
        <w:tc>
          <w:tcPr>
            <w:tcW w:w="623" w:type="pct"/>
            <w:shd w:val="clear" w:color="auto" w:fill="auto"/>
            <w:noWrap/>
            <w:vAlign w:val="bottom"/>
            <w:hideMark/>
          </w:tcPr>
          <w:p w14:paraId="38DA7D83"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2011</w:t>
            </w:r>
          </w:p>
        </w:tc>
        <w:tc>
          <w:tcPr>
            <w:tcW w:w="4377" w:type="pct"/>
            <w:shd w:val="clear" w:color="auto" w:fill="auto"/>
            <w:noWrap/>
            <w:vAlign w:val="bottom"/>
            <w:hideMark/>
          </w:tcPr>
          <w:p w14:paraId="310DCB67"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95,5</w:t>
            </w:r>
          </w:p>
        </w:tc>
      </w:tr>
      <w:tr w:rsidR="00A066F7" w:rsidRPr="00A066F7" w14:paraId="327DF121" w14:textId="77777777" w:rsidTr="00A066F7">
        <w:trPr>
          <w:trHeight w:val="288"/>
        </w:trPr>
        <w:tc>
          <w:tcPr>
            <w:tcW w:w="623" w:type="pct"/>
            <w:shd w:val="clear" w:color="auto" w:fill="auto"/>
            <w:noWrap/>
            <w:vAlign w:val="bottom"/>
            <w:hideMark/>
          </w:tcPr>
          <w:p w14:paraId="4F95F5C2"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2012</w:t>
            </w:r>
          </w:p>
        </w:tc>
        <w:tc>
          <w:tcPr>
            <w:tcW w:w="4377" w:type="pct"/>
            <w:shd w:val="clear" w:color="auto" w:fill="auto"/>
            <w:noWrap/>
            <w:vAlign w:val="bottom"/>
            <w:hideMark/>
          </w:tcPr>
          <w:p w14:paraId="4701FE19"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95,3</w:t>
            </w:r>
          </w:p>
        </w:tc>
      </w:tr>
      <w:tr w:rsidR="00A066F7" w:rsidRPr="00A066F7" w14:paraId="16BF177C" w14:textId="77777777" w:rsidTr="00A066F7">
        <w:trPr>
          <w:trHeight w:val="292"/>
        </w:trPr>
        <w:tc>
          <w:tcPr>
            <w:tcW w:w="623" w:type="pct"/>
            <w:shd w:val="clear" w:color="auto" w:fill="auto"/>
            <w:noWrap/>
            <w:vAlign w:val="bottom"/>
            <w:hideMark/>
          </w:tcPr>
          <w:p w14:paraId="249855FB"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2013</w:t>
            </w:r>
          </w:p>
        </w:tc>
        <w:tc>
          <w:tcPr>
            <w:tcW w:w="4377" w:type="pct"/>
            <w:shd w:val="clear" w:color="auto" w:fill="auto"/>
            <w:noWrap/>
            <w:vAlign w:val="bottom"/>
            <w:hideMark/>
          </w:tcPr>
          <w:p w14:paraId="0327539B"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93,9</w:t>
            </w:r>
          </w:p>
        </w:tc>
      </w:tr>
      <w:tr w:rsidR="00A066F7" w:rsidRPr="00A066F7" w14:paraId="17FE6B20" w14:textId="77777777" w:rsidTr="00A066F7">
        <w:trPr>
          <w:trHeight w:val="288"/>
        </w:trPr>
        <w:tc>
          <w:tcPr>
            <w:tcW w:w="623" w:type="pct"/>
            <w:shd w:val="clear" w:color="auto" w:fill="auto"/>
            <w:noWrap/>
            <w:vAlign w:val="bottom"/>
            <w:hideMark/>
          </w:tcPr>
          <w:p w14:paraId="3BF4B00A"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2014</w:t>
            </w:r>
          </w:p>
        </w:tc>
        <w:tc>
          <w:tcPr>
            <w:tcW w:w="4377" w:type="pct"/>
            <w:shd w:val="clear" w:color="auto" w:fill="auto"/>
            <w:noWrap/>
            <w:vAlign w:val="bottom"/>
            <w:hideMark/>
          </w:tcPr>
          <w:p w14:paraId="35123EC2"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93,7</w:t>
            </w:r>
          </w:p>
        </w:tc>
      </w:tr>
      <w:tr w:rsidR="00A066F7" w:rsidRPr="00A066F7" w14:paraId="5F99ABB7" w14:textId="77777777" w:rsidTr="00A066F7">
        <w:trPr>
          <w:trHeight w:val="288"/>
        </w:trPr>
        <w:tc>
          <w:tcPr>
            <w:tcW w:w="623" w:type="pct"/>
            <w:shd w:val="clear" w:color="auto" w:fill="auto"/>
            <w:noWrap/>
            <w:vAlign w:val="bottom"/>
            <w:hideMark/>
          </w:tcPr>
          <w:p w14:paraId="16606B84"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2015</w:t>
            </w:r>
          </w:p>
        </w:tc>
        <w:tc>
          <w:tcPr>
            <w:tcW w:w="4377" w:type="pct"/>
            <w:shd w:val="clear" w:color="auto" w:fill="auto"/>
            <w:noWrap/>
            <w:vAlign w:val="bottom"/>
            <w:hideMark/>
          </w:tcPr>
          <w:p w14:paraId="0C0965F9"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93,5</w:t>
            </w:r>
          </w:p>
        </w:tc>
      </w:tr>
      <w:tr w:rsidR="00A066F7" w:rsidRPr="00A066F7" w14:paraId="08DAF355" w14:textId="77777777" w:rsidTr="00A066F7">
        <w:trPr>
          <w:trHeight w:val="288"/>
        </w:trPr>
        <w:tc>
          <w:tcPr>
            <w:tcW w:w="623" w:type="pct"/>
            <w:shd w:val="clear" w:color="auto" w:fill="auto"/>
            <w:noWrap/>
            <w:vAlign w:val="bottom"/>
            <w:hideMark/>
          </w:tcPr>
          <w:p w14:paraId="255D7668"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2016</w:t>
            </w:r>
          </w:p>
        </w:tc>
        <w:tc>
          <w:tcPr>
            <w:tcW w:w="4377" w:type="pct"/>
            <w:shd w:val="clear" w:color="auto" w:fill="auto"/>
            <w:noWrap/>
            <w:vAlign w:val="bottom"/>
            <w:hideMark/>
          </w:tcPr>
          <w:p w14:paraId="0D942EFA"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92,3</w:t>
            </w:r>
          </w:p>
        </w:tc>
      </w:tr>
      <w:tr w:rsidR="00A066F7" w:rsidRPr="00A066F7" w14:paraId="360A9097" w14:textId="77777777" w:rsidTr="00A066F7">
        <w:trPr>
          <w:trHeight w:val="288"/>
        </w:trPr>
        <w:tc>
          <w:tcPr>
            <w:tcW w:w="623" w:type="pct"/>
            <w:shd w:val="clear" w:color="auto" w:fill="auto"/>
            <w:noWrap/>
            <w:vAlign w:val="bottom"/>
            <w:hideMark/>
          </w:tcPr>
          <w:p w14:paraId="52B5B46E"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2017</w:t>
            </w:r>
          </w:p>
        </w:tc>
        <w:tc>
          <w:tcPr>
            <w:tcW w:w="4377" w:type="pct"/>
            <w:shd w:val="clear" w:color="auto" w:fill="auto"/>
            <w:noWrap/>
            <w:vAlign w:val="bottom"/>
            <w:hideMark/>
          </w:tcPr>
          <w:p w14:paraId="1FD7D4C7"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93,2</w:t>
            </w:r>
          </w:p>
        </w:tc>
      </w:tr>
      <w:tr w:rsidR="00A066F7" w:rsidRPr="00A066F7" w14:paraId="158356E7" w14:textId="77777777" w:rsidTr="00A066F7">
        <w:trPr>
          <w:trHeight w:val="288"/>
        </w:trPr>
        <w:tc>
          <w:tcPr>
            <w:tcW w:w="623" w:type="pct"/>
            <w:shd w:val="clear" w:color="auto" w:fill="auto"/>
            <w:noWrap/>
            <w:vAlign w:val="bottom"/>
            <w:hideMark/>
          </w:tcPr>
          <w:p w14:paraId="4E59B078"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2018</w:t>
            </w:r>
          </w:p>
        </w:tc>
        <w:tc>
          <w:tcPr>
            <w:tcW w:w="4377" w:type="pct"/>
            <w:shd w:val="clear" w:color="auto" w:fill="auto"/>
            <w:noWrap/>
            <w:vAlign w:val="bottom"/>
            <w:hideMark/>
          </w:tcPr>
          <w:p w14:paraId="61D3CD99"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93,1</w:t>
            </w:r>
          </w:p>
        </w:tc>
      </w:tr>
      <w:tr w:rsidR="00A066F7" w:rsidRPr="00A066F7" w14:paraId="5283DA8A" w14:textId="77777777" w:rsidTr="00A066F7">
        <w:trPr>
          <w:trHeight w:val="288"/>
        </w:trPr>
        <w:tc>
          <w:tcPr>
            <w:tcW w:w="623" w:type="pct"/>
            <w:shd w:val="clear" w:color="auto" w:fill="auto"/>
            <w:noWrap/>
            <w:vAlign w:val="bottom"/>
            <w:hideMark/>
          </w:tcPr>
          <w:p w14:paraId="6AA99A1B" w14:textId="77777777" w:rsidR="00A066F7" w:rsidRPr="00A066F7" w:rsidRDefault="00A066F7" w:rsidP="00A066F7">
            <w:pPr>
              <w:spacing w:after="0" w:line="240" w:lineRule="auto"/>
              <w:jc w:val="center"/>
              <w:rPr>
                <w:rFonts w:ascii="Times New Roman" w:eastAsia="Times New Roman" w:hAnsi="Times New Roman"/>
                <w:bCs/>
                <w:color w:val="000000"/>
                <w:sz w:val="20"/>
                <w:szCs w:val="20"/>
                <w:lang w:eastAsia="sl-SI"/>
              </w:rPr>
            </w:pPr>
            <w:r w:rsidRPr="00A066F7">
              <w:rPr>
                <w:rFonts w:ascii="Times New Roman" w:eastAsia="Times New Roman" w:hAnsi="Times New Roman"/>
                <w:bCs/>
                <w:color w:val="000000"/>
                <w:sz w:val="20"/>
                <w:szCs w:val="20"/>
                <w:lang w:eastAsia="sl-SI"/>
              </w:rPr>
              <w:t>2019</w:t>
            </w:r>
          </w:p>
        </w:tc>
        <w:tc>
          <w:tcPr>
            <w:tcW w:w="4377" w:type="pct"/>
            <w:shd w:val="clear" w:color="auto" w:fill="auto"/>
            <w:noWrap/>
            <w:vAlign w:val="bottom"/>
            <w:hideMark/>
          </w:tcPr>
          <w:p w14:paraId="0789F4E0" w14:textId="77777777" w:rsidR="00A066F7" w:rsidRPr="00A066F7" w:rsidRDefault="00A066F7" w:rsidP="00A066F7">
            <w:pPr>
              <w:spacing w:after="0" w:line="240" w:lineRule="auto"/>
              <w:jc w:val="center"/>
              <w:rPr>
                <w:rFonts w:ascii="Times New Roman" w:eastAsia="Times New Roman" w:hAnsi="Times New Roman"/>
                <w:color w:val="000000"/>
                <w:sz w:val="20"/>
                <w:szCs w:val="20"/>
                <w:lang w:eastAsia="sl-SI"/>
              </w:rPr>
            </w:pPr>
            <w:r w:rsidRPr="00A066F7">
              <w:rPr>
                <w:rFonts w:ascii="Times New Roman" w:eastAsia="Times New Roman" w:hAnsi="Times New Roman"/>
                <w:color w:val="000000"/>
                <w:sz w:val="20"/>
                <w:szCs w:val="20"/>
                <w:lang w:eastAsia="sl-SI"/>
              </w:rPr>
              <w:t>93,6</w:t>
            </w:r>
          </w:p>
        </w:tc>
      </w:tr>
    </w:tbl>
    <w:p w14:paraId="349A4CA1" w14:textId="1E7A8E16" w:rsidR="00A066F7" w:rsidRPr="008A6DDF" w:rsidRDefault="00A066F7" w:rsidP="00A066F7">
      <w:pPr>
        <w:pStyle w:val="SingleTxtG"/>
        <w:ind w:left="0" w:right="0"/>
      </w:pPr>
      <w:r>
        <w:rPr>
          <w:b/>
          <w:lang w:val="en-GB"/>
        </w:rPr>
        <w:t>*</w:t>
      </w:r>
      <w:r w:rsidRPr="00A066F7">
        <w:t xml:space="preserve"> </w:t>
      </w:r>
      <w:r w:rsidRPr="008A6DDF">
        <w:t xml:space="preserve">Vaccination against tuberculosis: this vaccination has not been obligatory since 2005, therefore the share of children vaccinated against tuberculosis was 7,5 % in 2018. </w:t>
      </w:r>
    </w:p>
    <w:p w14:paraId="207554F0" w14:textId="00661111" w:rsidR="00A066F7" w:rsidRDefault="00A066F7" w:rsidP="00A066F7">
      <w:pPr>
        <w:pStyle w:val="SingleTxtG"/>
        <w:ind w:left="0"/>
        <w:rPr>
          <w:b/>
          <w:lang w:val="en-GB"/>
        </w:rPr>
      </w:pPr>
    </w:p>
    <w:p w14:paraId="3EC91584" w14:textId="181D8DD1" w:rsidR="00837A56" w:rsidRDefault="00837A56" w:rsidP="00A066F7">
      <w:pPr>
        <w:pStyle w:val="SingleTxtG"/>
        <w:ind w:left="0"/>
        <w:rPr>
          <w:b/>
          <w:lang w:val="en-GB"/>
        </w:rPr>
      </w:pPr>
      <w:r w:rsidRPr="00837A56">
        <w:rPr>
          <w:b/>
          <w:lang w:val="en-GB"/>
        </w:rPr>
        <w:t>The rates of maternal morta</w:t>
      </w:r>
      <w:r w:rsidR="00A066F7">
        <w:rPr>
          <w:b/>
          <w:lang w:val="en-GB"/>
        </w:rPr>
        <w:t>lity, including its main causes</w:t>
      </w:r>
    </w:p>
    <w:p w14:paraId="40D658ED" w14:textId="7B0C2955" w:rsidR="00A066F7" w:rsidRPr="00A066F7" w:rsidRDefault="00A066F7" w:rsidP="00A066F7">
      <w:pPr>
        <w:pStyle w:val="SingleTxtG"/>
        <w:ind w:left="0" w:right="0"/>
        <w:rPr>
          <w:lang w:val="en-GB"/>
        </w:rPr>
      </w:pPr>
      <w:r w:rsidRPr="00A066F7">
        <w:rPr>
          <w:lang w:val="en-GB"/>
        </w:rPr>
        <w:t>The last available data is for period 2013-2017; maternal mortality rate was 4,9 per 100.000 liveborn children. Since 2010, the most important causes of maternal deaths are cancer, suicide and thromboembolism. In absolute numbers, there are 0-1 maternal deaths annualy.</w:t>
      </w:r>
    </w:p>
    <w:p w14:paraId="1C9A9246" w14:textId="769D068C" w:rsidR="00A066F7" w:rsidRDefault="00A066F7" w:rsidP="00A066F7">
      <w:pPr>
        <w:pStyle w:val="SingleTxtG"/>
        <w:ind w:left="0"/>
        <w:rPr>
          <w:b/>
          <w:lang w:val="en-GB"/>
        </w:rPr>
      </w:pPr>
    </w:p>
    <w:p w14:paraId="434B3109" w14:textId="3C762251" w:rsidR="00837A56" w:rsidRDefault="001C73F6" w:rsidP="001C73F6">
      <w:pPr>
        <w:pStyle w:val="SingleTxtG"/>
        <w:ind w:left="0"/>
        <w:rPr>
          <w:b/>
          <w:lang w:val="en-GB"/>
        </w:rPr>
      </w:pPr>
      <w:r>
        <w:rPr>
          <w:b/>
          <w:lang w:val="en-GB"/>
        </w:rPr>
        <w:t>Table</w:t>
      </w:r>
      <w:r w:rsidR="002E4385">
        <w:rPr>
          <w:b/>
          <w:lang w:val="en-GB"/>
        </w:rPr>
        <w:t xml:space="preserve"> 43</w:t>
      </w:r>
      <w:r>
        <w:rPr>
          <w:b/>
          <w:lang w:val="en-GB"/>
        </w:rPr>
        <w:t xml:space="preserve">: </w:t>
      </w:r>
      <w:r w:rsidR="00837A56" w:rsidRPr="00837A56">
        <w:rPr>
          <w:b/>
          <w:lang w:val="en-GB"/>
        </w:rPr>
        <w:t xml:space="preserve">The proportion of pregnant women who have access to, and benefit from, prenatal </w:t>
      </w:r>
      <w:r>
        <w:rPr>
          <w:b/>
          <w:lang w:val="en-GB"/>
        </w:rPr>
        <w:t>and postnatal health care</w:t>
      </w:r>
    </w:p>
    <w:tbl>
      <w:tblPr>
        <w:tblW w:w="5000" w:type="pct"/>
        <w:tblCellMar>
          <w:left w:w="70" w:type="dxa"/>
          <w:right w:w="70" w:type="dxa"/>
        </w:tblCellMar>
        <w:tblLook w:val="04A0" w:firstRow="1" w:lastRow="0" w:firstColumn="1" w:lastColumn="0" w:noHBand="0" w:noVBand="1"/>
      </w:tblPr>
      <w:tblGrid>
        <w:gridCol w:w="2012"/>
        <w:gridCol w:w="3782"/>
        <w:gridCol w:w="3268"/>
      </w:tblGrid>
      <w:tr w:rsidR="001C73F6" w:rsidRPr="001C73F6" w14:paraId="507DA251" w14:textId="77777777" w:rsidTr="001C73F6">
        <w:trPr>
          <w:trHeight w:val="576"/>
        </w:trPr>
        <w:tc>
          <w:tcPr>
            <w:tcW w:w="1110" w:type="pct"/>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bottom"/>
            <w:hideMark/>
          </w:tcPr>
          <w:p w14:paraId="1125839A" w14:textId="1363B0FA" w:rsidR="001C73F6" w:rsidRPr="001C73F6" w:rsidRDefault="001C73F6" w:rsidP="0033793C">
            <w:pPr>
              <w:spacing w:after="0" w:line="240" w:lineRule="auto"/>
              <w:jc w:val="right"/>
              <w:rPr>
                <w:rFonts w:ascii="Times New Roman" w:eastAsia="Times New Roman" w:hAnsi="Times New Roman"/>
                <w:bCs/>
                <w:sz w:val="20"/>
                <w:szCs w:val="20"/>
                <w:lang w:eastAsia="sl-SI"/>
              </w:rPr>
            </w:pPr>
            <w:r>
              <w:rPr>
                <w:rFonts w:ascii="Times New Roman" w:eastAsia="Times New Roman" w:hAnsi="Times New Roman"/>
                <w:bCs/>
                <w:sz w:val="20"/>
                <w:szCs w:val="20"/>
                <w:lang w:eastAsia="sl-SI"/>
              </w:rPr>
              <w:t>Year</w:t>
            </w:r>
          </w:p>
        </w:tc>
        <w:tc>
          <w:tcPr>
            <w:tcW w:w="2087" w:type="pct"/>
            <w:tcBorders>
              <w:top w:val="single" w:sz="4" w:space="0" w:color="auto"/>
              <w:left w:val="nil"/>
              <w:bottom w:val="single" w:sz="4" w:space="0" w:color="auto"/>
              <w:right w:val="single" w:sz="4" w:space="0" w:color="auto"/>
            </w:tcBorders>
            <w:shd w:val="clear" w:color="auto" w:fill="D6E3BC" w:themeFill="accent3" w:themeFillTint="66"/>
            <w:vAlign w:val="bottom"/>
            <w:hideMark/>
          </w:tcPr>
          <w:p w14:paraId="67366BAE" w14:textId="77777777" w:rsidR="001C73F6" w:rsidRPr="001C73F6" w:rsidRDefault="001C73F6" w:rsidP="0033793C">
            <w:pPr>
              <w:spacing w:after="0" w:line="240" w:lineRule="auto"/>
              <w:jc w:val="center"/>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Average number of check-ups during pregnancy</w:t>
            </w:r>
          </w:p>
        </w:tc>
        <w:tc>
          <w:tcPr>
            <w:tcW w:w="1803" w:type="pct"/>
            <w:tcBorders>
              <w:top w:val="single" w:sz="4" w:space="0" w:color="auto"/>
              <w:left w:val="nil"/>
              <w:bottom w:val="single" w:sz="4" w:space="0" w:color="auto"/>
              <w:right w:val="single" w:sz="4" w:space="0" w:color="auto"/>
            </w:tcBorders>
            <w:shd w:val="clear" w:color="auto" w:fill="D6E3BC" w:themeFill="accent3" w:themeFillTint="66"/>
            <w:vAlign w:val="bottom"/>
            <w:hideMark/>
          </w:tcPr>
          <w:p w14:paraId="2DCDF004" w14:textId="77777777" w:rsidR="001C73F6" w:rsidRPr="001C73F6" w:rsidRDefault="001C73F6" w:rsidP="0033793C">
            <w:pPr>
              <w:spacing w:after="0" w:line="240" w:lineRule="auto"/>
              <w:jc w:val="center"/>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Share of mothers giving birth without check-ups during pregnancy</w:t>
            </w:r>
          </w:p>
        </w:tc>
      </w:tr>
      <w:tr w:rsidR="001C73F6" w:rsidRPr="001C73F6" w14:paraId="244EDC35" w14:textId="77777777" w:rsidTr="001C73F6">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14:paraId="7EC8E798" w14:textId="77777777" w:rsidR="001C73F6" w:rsidRPr="001C73F6" w:rsidRDefault="001C73F6" w:rsidP="0033793C">
            <w:pPr>
              <w:spacing w:after="0" w:line="240" w:lineRule="auto"/>
              <w:jc w:val="right"/>
              <w:rPr>
                <w:rFonts w:ascii="Times New Roman" w:eastAsia="Times New Roman" w:hAnsi="Times New Roman"/>
                <w:bCs/>
                <w:sz w:val="20"/>
                <w:szCs w:val="20"/>
                <w:lang w:eastAsia="sl-SI"/>
              </w:rPr>
            </w:pPr>
            <w:r w:rsidRPr="001C73F6">
              <w:rPr>
                <w:rFonts w:ascii="Times New Roman" w:eastAsia="Times New Roman" w:hAnsi="Times New Roman"/>
                <w:bCs/>
                <w:sz w:val="20"/>
                <w:szCs w:val="20"/>
                <w:lang w:eastAsia="sl-SI"/>
              </w:rPr>
              <w:t>2010</w:t>
            </w:r>
          </w:p>
        </w:tc>
        <w:tc>
          <w:tcPr>
            <w:tcW w:w="2087" w:type="pct"/>
            <w:tcBorders>
              <w:top w:val="nil"/>
              <w:left w:val="nil"/>
              <w:bottom w:val="single" w:sz="4" w:space="0" w:color="auto"/>
              <w:right w:val="single" w:sz="4" w:space="0" w:color="auto"/>
            </w:tcBorders>
            <w:shd w:val="clear" w:color="auto" w:fill="auto"/>
            <w:noWrap/>
            <w:vAlign w:val="bottom"/>
            <w:hideMark/>
          </w:tcPr>
          <w:p w14:paraId="7C69C12E"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10,13</w:t>
            </w:r>
          </w:p>
        </w:tc>
        <w:tc>
          <w:tcPr>
            <w:tcW w:w="1803" w:type="pct"/>
            <w:tcBorders>
              <w:top w:val="nil"/>
              <w:left w:val="nil"/>
              <w:bottom w:val="single" w:sz="4" w:space="0" w:color="auto"/>
              <w:right w:val="single" w:sz="4" w:space="0" w:color="auto"/>
            </w:tcBorders>
            <w:shd w:val="clear" w:color="auto" w:fill="auto"/>
            <w:noWrap/>
            <w:vAlign w:val="bottom"/>
            <w:hideMark/>
          </w:tcPr>
          <w:p w14:paraId="0024F16F"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0,2</w:t>
            </w:r>
          </w:p>
        </w:tc>
      </w:tr>
      <w:tr w:rsidR="001C73F6" w:rsidRPr="001C73F6" w14:paraId="67A163FB" w14:textId="77777777" w:rsidTr="001C73F6">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14:paraId="0062AF88" w14:textId="77777777" w:rsidR="001C73F6" w:rsidRPr="001C73F6" w:rsidRDefault="001C73F6" w:rsidP="0033793C">
            <w:pPr>
              <w:spacing w:after="0" w:line="240" w:lineRule="auto"/>
              <w:jc w:val="right"/>
              <w:rPr>
                <w:rFonts w:ascii="Times New Roman" w:eastAsia="Times New Roman" w:hAnsi="Times New Roman"/>
                <w:bCs/>
                <w:sz w:val="20"/>
                <w:szCs w:val="20"/>
                <w:lang w:eastAsia="sl-SI"/>
              </w:rPr>
            </w:pPr>
            <w:r w:rsidRPr="001C73F6">
              <w:rPr>
                <w:rFonts w:ascii="Times New Roman" w:eastAsia="Times New Roman" w:hAnsi="Times New Roman"/>
                <w:bCs/>
                <w:sz w:val="20"/>
                <w:szCs w:val="20"/>
                <w:lang w:eastAsia="sl-SI"/>
              </w:rPr>
              <w:t>2011</w:t>
            </w:r>
          </w:p>
        </w:tc>
        <w:tc>
          <w:tcPr>
            <w:tcW w:w="2087" w:type="pct"/>
            <w:tcBorders>
              <w:top w:val="nil"/>
              <w:left w:val="nil"/>
              <w:bottom w:val="single" w:sz="4" w:space="0" w:color="auto"/>
              <w:right w:val="single" w:sz="4" w:space="0" w:color="auto"/>
            </w:tcBorders>
            <w:shd w:val="clear" w:color="auto" w:fill="auto"/>
            <w:noWrap/>
            <w:vAlign w:val="bottom"/>
            <w:hideMark/>
          </w:tcPr>
          <w:p w14:paraId="64F4A0D6"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10,16</w:t>
            </w:r>
          </w:p>
        </w:tc>
        <w:tc>
          <w:tcPr>
            <w:tcW w:w="1803" w:type="pct"/>
            <w:tcBorders>
              <w:top w:val="nil"/>
              <w:left w:val="nil"/>
              <w:bottom w:val="single" w:sz="4" w:space="0" w:color="auto"/>
              <w:right w:val="single" w:sz="4" w:space="0" w:color="auto"/>
            </w:tcBorders>
            <w:shd w:val="clear" w:color="auto" w:fill="auto"/>
            <w:noWrap/>
            <w:vAlign w:val="bottom"/>
            <w:hideMark/>
          </w:tcPr>
          <w:p w14:paraId="17CB26EF"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0,3</w:t>
            </w:r>
          </w:p>
        </w:tc>
      </w:tr>
      <w:tr w:rsidR="001C73F6" w:rsidRPr="001C73F6" w14:paraId="678C05A4" w14:textId="77777777" w:rsidTr="001C73F6">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14:paraId="35858720" w14:textId="77777777" w:rsidR="001C73F6" w:rsidRPr="001C73F6" w:rsidRDefault="001C73F6" w:rsidP="0033793C">
            <w:pPr>
              <w:spacing w:after="0" w:line="240" w:lineRule="auto"/>
              <w:jc w:val="right"/>
              <w:rPr>
                <w:rFonts w:ascii="Times New Roman" w:eastAsia="Times New Roman" w:hAnsi="Times New Roman"/>
                <w:bCs/>
                <w:sz w:val="20"/>
                <w:szCs w:val="20"/>
                <w:lang w:eastAsia="sl-SI"/>
              </w:rPr>
            </w:pPr>
            <w:r w:rsidRPr="001C73F6">
              <w:rPr>
                <w:rFonts w:ascii="Times New Roman" w:eastAsia="Times New Roman" w:hAnsi="Times New Roman"/>
                <w:bCs/>
                <w:sz w:val="20"/>
                <w:szCs w:val="20"/>
                <w:lang w:eastAsia="sl-SI"/>
              </w:rPr>
              <w:t>2012</w:t>
            </w:r>
          </w:p>
        </w:tc>
        <w:tc>
          <w:tcPr>
            <w:tcW w:w="2087" w:type="pct"/>
            <w:tcBorders>
              <w:top w:val="nil"/>
              <w:left w:val="nil"/>
              <w:bottom w:val="single" w:sz="4" w:space="0" w:color="auto"/>
              <w:right w:val="single" w:sz="4" w:space="0" w:color="auto"/>
            </w:tcBorders>
            <w:shd w:val="clear" w:color="auto" w:fill="auto"/>
            <w:noWrap/>
            <w:vAlign w:val="bottom"/>
            <w:hideMark/>
          </w:tcPr>
          <w:p w14:paraId="5E9DA287"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10,28</w:t>
            </w:r>
          </w:p>
        </w:tc>
        <w:tc>
          <w:tcPr>
            <w:tcW w:w="1803" w:type="pct"/>
            <w:tcBorders>
              <w:top w:val="nil"/>
              <w:left w:val="nil"/>
              <w:bottom w:val="single" w:sz="4" w:space="0" w:color="auto"/>
              <w:right w:val="single" w:sz="4" w:space="0" w:color="auto"/>
            </w:tcBorders>
            <w:shd w:val="clear" w:color="auto" w:fill="auto"/>
            <w:noWrap/>
            <w:vAlign w:val="bottom"/>
            <w:hideMark/>
          </w:tcPr>
          <w:p w14:paraId="6070EEF5"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0,3</w:t>
            </w:r>
          </w:p>
        </w:tc>
      </w:tr>
      <w:tr w:rsidR="001C73F6" w:rsidRPr="001C73F6" w14:paraId="1D596E38" w14:textId="77777777" w:rsidTr="001C73F6">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14:paraId="01C16037" w14:textId="77777777" w:rsidR="001C73F6" w:rsidRPr="001C73F6" w:rsidRDefault="001C73F6" w:rsidP="0033793C">
            <w:pPr>
              <w:spacing w:after="0" w:line="240" w:lineRule="auto"/>
              <w:jc w:val="right"/>
              <w:rPr>
                <w:rFonts w:ascii="Times New Roman" w:eastAsia="Times New Roman" w:hAnsi="Times New Roman"/>
                <w:bCs/>
                <w:sz w:val="20"/>
                <w:szCs w:val="20"/>
                <w:lang w:eastAsia="sl-SI"/>
              </w:rPr>
            </w:pPr>
            <w:r w:rsidRPr="001C73F6">
              <w:rPr>
                <w:rFonts w:ascii="Times New Roman" w:eastAsia="Times New Roman" w:hAnsi="Times New Roman"/>
                <w:bCs/>
                <w:sz w:val="20"/>
                <w:szCs w:val="20"/>
                <w:lang w:eastAsia="sl-SI"/>
              </w:rPr>
              <w:lastRenderedPageBreak/>
              <w:t>2013</w:t>
            </w:r>
          </w:p>
        </w:tc>
        <w:tc>
          <w:tcPr>
            <w:tcW w:w="2087" w:type="pct"/>
            <w:tcBorders>
              <w:top w:val="nil"/>
              <w:left w:val="nil"/>
              <w:bottom w:val="single" w:sz="4" w:space="0" w:color="auto"/>
              <w:right w:val="single" w:sz="4" w:space="0" w:color="auto"/>
            </w:tcBorders>
            <w:shd w:val="clear" w:color="auto" w:fill="auto"/>
            <w:noWrap/>
            <w:vAlign w:val="bottom"/>
            <w:hideMark/>
          </w:tcPr>
          <w:p w14:paraId="7294C637"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10,24</w:t>
            </w:r>
          </w:p>
        </w:tc>
        <w:tc>
          <w:tcPr>
            <w:tcW w:w="1803" w:type="pct"/>
            <w:tcBorders>
              <w:top w:val="nil"/>
              <w:left w:val="nil"/>
              <w:bottom w:val="single" w:sz="4" w:space="0" w:color="auto"/>
              <w:right w:val="single" w:sz="4" w:space="0" w:color="auto"/>
            </w:tcBorders>
            <w:shd w:val="clear" w:color="auto" w:fill="auto"/>
            <w:noWrap/>
            <w:vAlign w:val="bottom"/>
            <w:hideMark/>
          </w:tcPr>
          <w:p w14:paraId="50851A94"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0,2</w:t>
            </w:r>
          </w:p>
        </w:tc>
      </w:tr>
      <w:tr w:rsidR="001C73F6" w:rsidRPr="001C73F6" w14:paraId="2FAE1328" w14:textId="77777777" w:rsidTr="001C73F6">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14:paraId="0AE614A4" w14:textId="77777777" w:rsidR="001C73F6" w:rsidRPr="001C73F6" w:rsidRDefault="001C73F6" w:rsidP="0033793C">
            <w:pPr>
              <w:spacing w:after="0" w:line="240" w:lineRule="auto"/>
              <w:jc w:val="right"/>
              <w:rPr>
                <w:rFonts w:ascii="Times New Roman" w:eastAsia="Times New Roman" w:hAnsi="Times New Roman"/>
                <w:bCs/>
                <w:sz w:val="20"/>
                <w:szCs w:val="20"/>
                <w:lang w:eastAsia="sl-SI"/>
              </w:rPr>
            </w:pPr>
            <w:r w:rsidRPr="001C73F6">
              <w:rPr>
                <w:rFonts w:ascii="Times New Roman" w:eastAsia="Times New Roman" w:hAnsi="Times New Roman"/>
                <w:bCs/>
                <w:sz w:val="20"/>
                <w:szCs w:val="20"/>
                <w:lang w:eastAsia="sl-SI"/>
              </w:rPr>
              <w:t>2014</w:t>
            </w:r>
          </w:p>
        </w:tc>
        <w:tc>
          <w:tcPr>
            <w:tcW w:w="2087" w:type="pct"/>
            <w:tcBorders>
              <w:top w:val="nil"/>
              <w:left w:val="nil"/>
              <w:bottom w:val="single" w:sz="4" w:space="0" w:color="auto"/>
              <w:right w:val="single" w:sz="4" w:space="0" w:color="auto"/>
            </w:tcBorders>
            <w:shd w:val="clear" w:color="auto" w:fill="auto"/>
            <w:noWrap/>
            <w:vAlign w:val="bottom"/>
            <w:hideMark/>
          </w:tcPr>
          <w:p w14:paraId="37B29731"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10,38</w:t>
            </w:r>
          </w:p>
        </w:tc>
        <w:tc>
          <w:tcPr>
            <w:tcW w:w="1803" w:type="pct"/>
            <w:tcBorders>
              <w:top w:val="nil"/>
              <w:left w:val="nil"/>
              <w:bottom w:val="single" w:sz="4" w:space="0" w:color="auto"/>
              <w:right w:val="single" w:sz="4" w:space="0" w:color="auto"/>
            </w:tcBorders>
            <w:shd w:val="clear" w:color="auto" w:fill="auto"/>
            <w:noWrap/>
            <w:vAlign w:val="bottom"/>
            <w:hideMark/>
          </w:tcPr>
          <w:p w14:paraId="595F14CE"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0,2</w:t>
            </w:r>
          </w:p>
        </w:tc>
      </w:tr>
      <w:tr w:rsidR="001C73F6" w:rsidRPr="001C73F6" w14:paraId="76A595A2" w14:textId="77777777" w:rsidTr="001C73F6">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14:paraId="4421A3B9" w14:textId="77777777" w:rsidR="001C73F6" w:rsidRPr="001C73F6" w:rsidRDefault="001C73F6" w:rsidP="0033793C">
            <w:pPr>
              <w:spacing w:after="0" w:line="240" w:lineRule="auto"/>
              <w:jc w:val="right"/>
              <w:rPr>
                <w:rFonts w:ascii="Times New Roman" w:eastAsia="Times New Roman" w:hAnsi="Times New Roman"/>
                <w:bCs/>
                <w:sz w:val="20"/>
                <w:szCs w:val="20"/>
                <w:lang w:eastAsia="sl-SI"/>
              </w:rPr>
            </w:pPr>
            <w:r w:rsidRPr="001C73F6">
              <w:rPr>
                <w:rFonts w:ascii="Times New Roman" w:eastAsia="Times New Roman" w:hAnsi="Times New Roman"/>
                <w:bCs/>
                <w:sz w:val="20"/>
                <w:szCs w:val="20"/>
                <w:lang w:eastAsia="sl-SI"/>
              </w:rPr>
              <w:t>2015</w:t>
            </w:r>
          </w:p>
        </w:tc>
        <w:tc>
          <w:tcPr>
            <w:tcW w:w="2087" w:type="pct"/>
            <w:tcBorders>
              <w:top w:val="nil"/>
              <w:left w:val="nil"/>
              <w:bottom w:val="single" w:sz="4" w:space="0" w:color="auto"/>
              <w:right w:val="single" w:sz="4" w:space="0" w:color="auto"/>
            </w:tcBorders>
            <w:shd w:val="clear" w:color="auto" w:fill="auto"/>
            <w:noWrap/>
            <w:vAlign w:val="bottom"/>
            <w:hideMark/>
          </w:tcPr>
          <w:p w14:paraId="5992C0E7"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10,46</w:t>
            </w:r>
          </w:p>
        </w:tc>
        <w:tc>
          <w:tcPr>
            <w:tcW w:w="1803" w:type="pct"/>
            <w:tcBorders>
              <w:top w:val="nil"/>
              <w:left w:val="nil"/>
              <w:bottom w:val="single" w:sz="4" w:space="0" w:color="auto"/>
              <w:right w:val="single" w:sz="4" w:space="0" w:color="auto"/>
            </w:tcBorders>
            <w:shd w:val="clear" w:color="auto" w:fill="auto"/>
            <w:noWrap/>
            <w:vAlign w:val="bottom"/>
            <w:hideMark/>
          </w:tcPr>
          <w:p w14:paraId="6DFF4FCE"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0,2</w:t>
            </w:r>
          </w:p>
        </w:tc>
      </w:tr>
      <w:tr w:rsidR="001C73F6" w:rsidRPr="001C73F6" w14:paraId="013DAAAC" w14:textId="77777777" w:rsidTr="001C73F6">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14:paraId="496A552C" w14:textId="77777777" w:rsidR="001C73F6" w:rsidRPr="001C73F6" w:rsidRDefault="001C73F6" w:rsidP="0033793C">
            <w:pPr>
              <w:spacing w:after="0" w:line="240" w:lineRule="auto"/>
              <w:jc w:val="right"/>
              <w:rPr>
                <w:rFonts w:ascii="Times New Roman" w:eastAsia="Times New Roman" w:hAnsi="Times New Roman"/>
                <w:bCs/>
                <w:sz w:val="20"/>
                <w:szCs w:val="20"/>
                <w:lang w:eastAsia="sl-SI"/>
              </w:rPr>
            </w:pPr>
            <w:r w:rsidRPr="001C73F6">
              <w:rPr>
                <w:rFonts w:ascii="Times New Roman" w:eastAsia="Times New Roman" w:hAnsi="Times New Roman"/>
                <w:bCs/>
                <w:sz w:val="20"/>
                <w:szCs w:val="20"/>
                <w:lang w:eastAsia="sl-SI"/>
              </w:rPr>
              <w:t>2016</w:t>
            </w:r>
          </w:p>
        </w:tc>
        <w:tc>
          <w:tcPr>
            <w:tcW w:w="2087" w:type="pct"/>
            <w:tcBorders>
              <w:top w:val="nil"/>
              <w:left w:val="nil"/>
              <w:bottom w:val="single" w:sz="4" w:space="0" w:color="auto"/>
              <w:right w:val="single" w:sz="4" w:space="0" w:color="auto"/>
            </w:tcBorders>
            <w:shd w:val="clear" w:color="auto" w:fill="auto"/>
            <w:noWrap/>
            <w:vAlign w:val="bottom"/>
            <w:hideMark/>
          </w:tcPr>
          <w:p w14:paraId="0F52536D"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10,49</w:t>
            </w:r>
          </w:p>
        </w:tc>
        <w:tc>
          <w:tcPr>
            <w:tcW w:w="1803" w:type="pct"/>
            <w:tcBorders>
              <w:top w:val="nil"/>
              <w:left w:val="nil"/>
              <w:bottom w:val="single" w:sz="4" w:space="0" w:color="auto"/>
              <w:right w:val="single" w:sz="4" w:space="0" w:color="auto"/>
            </w:tcBorders>
            <w:shd w:val="clear" w:color="auto" w:fill="auto"/>
            <w:noWrap/>
            <w:vAlign w:val="bottom"/>
            <w:hideMark/>
          </w:tcPr>
          <w:p w14:paraId="6457394A"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0,1</w:t>
            </w:r>
          </w:p>
        </w:tc>
      </w:tr>
      <w:tr w:rsidR="001C73F6" w:rsidRPr="001C73F6" w14:paraId="14255C4E" w14:textId="77777777" w:rsidTr="001C73F6">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14:paraId="35C93358" w14:textId="77777777" w:rsidR="001C73F6" w:rsidRPr="001C73F6" w:rsidRDefault="001C73F6" w:rsidP="0033793C">
            <w:pPr>
              <w:spacing w:after="0" w:line="240" w:lineRule="auto"/>
              <w:jc w:val="right"/>
              <w:rPr>
                <w:rFonts w:ascii="Times New Roman" w:eastAsia="Times New Roman" w:hAnsi="Times New Roman"/>
                <w:bCs/>
                <w:sz w:val="20"/>
                <w:szCs w:val="20"/>
                <w:lang w:eastAsia="sl-SI"/>
              </w:rPr>
            </w:pPr>
            <w:r w:rsidRPr="001C73F6">
              <w:rPr>
                <w:rFonts w:ascii="Times New Roman" w:eastAsia="Times New Roman" w:hAnsi="Times New Roman"/>
                <w:bCs/>
                <w:sz w:val="20"/>
                <w:szCs w:val="20"/>
                <w:lang w:eastAsia="sl-SI"/>
              </w:rPr>
              <w:t>2017</w:t>
            </w:r>
          </w:p>
        </w:tc>
        <w:tc>
          <w:tcPr>
            <w:tcW w:w="2087" w:type="pct"/>
            <w:tcBorders>
              <w:top w:val="nil"/>
              <w:left w:val="nil"/>
              <w:bottom w:val="single" w:sz="4" w:space="0" w:color="auto"/>
              <w:right w:val="single" w:sz="4" w:space="0" w:color="auto"/>
            </w:tcBorders>
            <w:shd w:val="clear" w:color="auto" w:fill="auto"/>
            <w:noWrap/>
            <w:vAlign w:val="bottom"/>
            <w:hideMark/>
          </w:tcPr>
          <w:p w14:paraId="02C38CEB"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10,51</w:t>
            </w:r>
          </w:p>
        </w:tc>
        <w:tc>
          <w:tcPr>
            <w:tcW w:w="1803" w:type="pct"/>
            <w:tcBorders>
              <w:top w:val="nil"/>
              <w:left w:val="nil"/>
              <w:bottom w:val="single" w:sz="4" w:space="0" w:color="auto"/>
              <w:right w:val="single" w:sz="4" w:space="0" w:color="auto"/>
            </w:tcBorders>
            <w:shd w:val="clear" w:color="auto" w:fill="auto"/>
            <w:noWrap/>
            <w:vAlign w:val="bottom"/>
            <w:hideMark/>
          </w:tcPr>
          <w:p w14:paraId="2301B910"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0,1</w:t>
            </w:r>
          </w:p>
        </w:tc>
      </w:tr>
      <w:tr w:rsidR="001C73F6" w:rsidRPr="001C73F6" w14:paraId="3F8D5F3C" w14:textId="77777777" w:rsidTr="001C73F6">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14:paraId="7852DD5F" w14:textId="77777777" w:rsidR="001C73F6" w:rsidRPr="001C73F6" w:rsidRDefault="001C73F6" w:rsidP="0033793C">
            <w:pPr>
              <w:spacing w:after="0" w:line="240" w:lineRule="auto"/>
              <w:jc w:val="right"/>
              <w:rPr>
                <w:rFonts w:ascii="Times New Roman" w:eastAsia="Times New Roman" w:hAnsi="Times New Roman"/>
                <w:bCs/>
                <w:sz w:val="20"/>
                <w:szCs w:val="20"/>
                <w:lang w:eastAsia="sl-SI"/>
              </w:rPr>
            </w:pPr>
            <w:r w:rsidRPr="001C73F6">
              <w:rPr>
                <w:rFonts w:ascii="Times New Roman" w:eastAsia="Times New Roman" w:hAnsi="Times New Roman"/>
                <w:bCs/>
                <w:sz w:val="20"/>
                <w:szCs w:val="20"/>
                <w:lang w:eastAsia="sl-SI"/>
              </w:rPr>
              <w:t>2018</w:t>
            </w:r>
          </w:p>
        </w:tc>
        <w:tc>
          <w:tcPr>
            <w:tcW w:w="2087" w:type="pct"/>
            <w:tcBorders>
              <w:top w:val="nil"/>
              <w:left w:val="nil"/>
              <w:bottom w:val="single" w:sz="4" w:space="0" w:color="auto"/>
              <w:right w:val="single" w:sz="4" w:space="0" w:color="auto"/>
            </w:tcBorders>
            <w:shd w:val="clear" w:color="auto" w:fill="auto"/>
            <w:noWrap/>
            <w:vAlign w:val="bottom"/>
            <w:hideMark/>
          </w:tcPr>
          <w:p w14:paraId="1E0378D4"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10,53</w:t>
            </w:r>
          </w:p>
        </w:tc>
        <w:tc>
          <w:tcPr>
            <w:tcW w:w="1803" w:type="pct"/>
            <w:tcBorders>
              <w:top w:val="nil"/>
              <w:left w:val="nil"/>
              <w:bottom w:val="single" w:sz="4" w:space="0" w:color="auto"/>
              <w:right w:val="single" w:sz="4" w:space="0" w:color="auto"/>
            </w:tcBorders>
            <w:shd w:val="clear" w:color="auto" w:fill="auto"/>
            <w:noWrap/>
            <w:vAlign w:val="bottom"/>
            <w:hideMark/>
          </w:tcPr>
          <w:p w14:paraId="063F257A"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0,2</w:t>
            </w:r>
          </w:p>
        </w:tc>
      </w:tr>
      <w:tr w:rsidR="001C73F6" w:rsidRPr="001C73F6" w14:paraId="5957EF75" w14:textId="77777777" w:rsidTr="001C73F6">
        <w:trPr>
          <w:trHeight w:val="300"/>
        </w:trPr>
        <w:tc>
          <w:tcPr>
            <w:tcW w:w="1110" w:type="pct"/>
            <w:tcBorders>
              <w:top w:val="nil"/>
              <w:left w:val="single" w:sz="4" w:space="0" w:color="auto"/>
              <w:bottom w:val="single" w:sz="4" w:space="0" w:color="auto"/>
              <w:right w:val="single" w:sz="4" w:space="0" w:color="auto"/>
            </w:tcBorders>
            <w:shd w:val="clear" w:color="auto" w:fill="auto"/>
            <w:noWrap/>
            <w:vAlign w:val="bottom"/>
            <w:hideMark/>
          </w:tcPr>
          <w:p w14:paraId="2D8B5731" w14:textId="77777777" w:rsidR="001C73F6" w:rsidRPr="001C73F6" w:rsidRDefault="001C73F6" w:rsidP="0033793C">
            <w:pPr>
              <w:spacing w:after="0" w:line="240" w:lineRule="auto"/>
              <w:jc w:val="right"/>
              <w:rPr>
                <w:rFonts w:ascii="Times New Roman" w:eastAsia="Times New Roman" w:hAnsi="Times New Roman"/>
                <w:bCs/>
                <w:sz w:val="20"/>
                <w:szCs w:val="20"/>
                <w:lang w:eastAsia="sl-SI"/>
              </w:rPr>
            </w:pPr>
            <w:r w:rsidRPr="001C73F6">
              <w:rPr>
                <w:rFonts w:ascii="Times New Roman" w:eastAsia="Times New Roman" w:hAnsi="Times New Roman"/>
                <w:bCs/>
                <w:sz w:val="20"/>
                <w:szCs w:val="20"/>
                <w:lang w:eastAsia="sl-SI"/>
              </w:rPr>
              <w:t>2019</w:t>
            </w:r>
          </w:p>
        </w:tc>
        <w:tc>
          <w:tcPr>
            <w:tcW w:w="2087" w:type="pct"/>
            <w:tcBorders>
              <w:top w:val="nil"/>
              <w:left w:val="nil"/>
              <w:bottom w:val="single" w:sz="4" w:space="0" w:color="auto"/>
              <w:right w:val="single" w:sz="4" w:space="0" w:color="auto"/>
            </w:tcBorders>
            <w:shd w:val="clear" w:color="auto" w:fill="auto"/>
            <w:noWrap/>
            <w:vAlign w:val="bottom"/>
            <w:hideMark/>
          </w:tcPr>
          <w:p w14:paraId="559CB6D6"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10,61</w:t>
            </w:r>
          </w:p>
        </w:tc>
        <w:tc>
          <w:tcPr>
            <w:tcW w:w="1803" w:type="pct"/>
            <w:tcBorders>
              <w:top w:val="nil"/>
              <w:left w:val="nil"/>
              <w:bottom w:val="single" w:sz="4" w:space="0" w:color="auto"/>
              <w:right w:val="single" w:sz="4" w:space="0" w:color="auto"/>
            </w:tcBorders>
            <w:shd w:val="clear" w:color="auto" w:fill="auto"/>
            <w:noWrap/>
            <w:vAlign w:val="bottom"/>
            <w:hideMark/>
          </w:tcPr>
          <w:p w14:paraId="781F06E1" w14:textId="77777777" w:rsidR="001C73F6" w:rsidRPr="001C73F6" w:rsidRDefault="001C73F6" w:rsidP="0033793C">
            <w:pPr>
              <w:spacing w:after="0" w:line="240" w:lineRule="auto"/>
              <w:jc w:val="right"/>
              <w:rPr>
                <w:rFonts w:ascii="Times New Roman" w:eastAsia="Times New Roman" w:hAnsi="Times New Roman"/>
                <w:sz w:val="20"/>
                <w:szCs w:val="20"/>
                <w:lang w:eastAsia="sl-SI"/>
              </w:rPr>
            </w:pPr>
            <w:r w:rsidRPr="001C73F6">
              <w:rPr>
                <w:rFonts w:ascii="Times New Roman" w:eastAsia="Times New Roman" w:hAnsi="Times New Roman"/>
                <w:sz w:val="20"/>
                <w:szCs w:val="20"/>
                <w:lang w:eastAsia="sl-SI"/>
              </w:rPr>
              <w:t>0,2</w:t>
            </w:r>
          </w:p>
        </w:tc>
      </w:tr>
    </w:tbl>
    <w:p w14:paraId="2C6EAD50" w14:textId="3D2DAD20" w:rsidR="001C73F6" w:rsidRPr="001C73F6" w:rsidRDefault="001C73F6" w:rsidP="004C2453">
      <w:pPr>
        <w:pStyle w:val="SingleTxtG"/>
        <w:tabs>
          <w:tab w:val="left" w:pos="7655"/>
          <w:tab w:val="left" w:pos="7938"/>
        </w:tabs>
        <w:ind w:left="0"/>
        <w:rPr>
          <w:lang w:val="en-GB"/>
        </w:rPr>
      </w:pPr>
      <w:r w:rsidRPr="001C73F6">
        <w:rPr>
          <w:lang w:val="en-GB"/>
        </w:rPr>
        <w:t>*</w:t>
      </w:r>
      <w:r w:rsidRPr="001C73F6">
        <w:t xml:space="preserve"> </w:t>
      </w:r>
      <w:r w:rsidRPr="001C73F6">
        <w:rPr>
          <w:lang w:val="en-GB"/>
        </w:rPr>
        <w:t>In theory, all pregnant women have unlimited and costless access to health care during pregnancy and delivery. There's very minor share of those who don't take advantage of this (see table</w:t>
      </w:r>
      <w:r>
        <w:rPr>
          <w:lang w:val="en-GB"/>
        </w:rPr>
        <w:t xml:space="preserve"> -</w:t>
      </w:r>
      <w:r w:rsidRPr="001C73F6">
        <w:rPr>
          <w:lang w:val="en-GB"/>
        </w:rPr>
        <w:t xml:space="preserve"> the share is 0,1-0,3 % during the last 10 years).</w:t>
      </w:r>
    </w:p>
    <w:p w14:paraId="033C1E9B" w14:textId="77777777" w:rsidR="00F329A1" w:rsidRDefault="00F329A1" w:rsidP="001C73F6">
      <w:pPr>
        <w:pStyle w:val="SingleTxtG"/>
        <w:ind w:left="0"/>
        <w:rPr>
          <w:b/>
          <w:lang w:val="en-GB"/>
        </w:rPr>
      </w:pPr>
    </w:p>
    <w:p w14:paraId="4EA661F1" w14:textId="07240415" w:rsidR="001C73F6" w:rsidRDefault="00F329A1" w:rsidP="001C73F6">
      <w:pPr>
        <w:pStyle w:val="SingleTxtG"/>
        <w:ind w:left="0"/>
        <w:rPr>
          <w:b/>
          <w:lang w:val="en-GB"/>
        </w:rPr>
      </w:pPr>
      <w:r>
        <w:rPr>
          <w:b/>
          <w:lang w:val="en-GB"/>
        </w:rPr>
        <w:t>Table</w:t>
      </w:r>
      <w:r w:rsidR="002E4385">
        <w:rPr>
          <w:b/>
          <w:lang w:val="en-GB"/>
        </w:rPr>
        <w:t xml:space="preserve"> 44</w:t>
      </w:r>
      <w:r>
        <w:rPr>
          <w:b/>
          <w:lang w:val="en-GB"/>
        </w:rPr>
        <w:t xml:space="preserve">: </w:t>
      </w:r>
      <w:r w:rsidRPr="00837A56">
        <w:rPr>
          <w:b/>
          <w:lang w:val="en-GB"/>
        </w:rPr>
        <w:t>The proportion of children born in hospitals</w:t>
      </w:r>
    </w:p>
    <w:tbl>
      <w:tblPr>
        <w:tblW w:w="5000" w:type="pct"/>
        <w:tblCellMar>
          <w:left w:w="70" w:type="dxa"/>
          <w:right w:w="70" w:type="dxa"/>
        </w:tblCellMar>
        <w:tblLook w:val="04A0" w:firstRow="1" w:lastRow="0" w:firstColumn="1" w:lastColumn="0" w:noHBand="0" w:noVBand="1"/>
      </w:tblPr>
      <w:tblGrid>
        <w:gridCol w:w="967"/>
        <w:gridCol w:w="1377"/>
        <w:gridCol w:w="1011"/>
        <w:gridCol w:w="1142"/>
        <w:gridCol w:w="857"/>
        <w:gridCol w:w="999"/>
        <w:gridCol w:w="855"/>
        <w:gridCol w:w="1000"/>
        <w:gridCol w:w="854"/>
      </w:tblGrid>
      <w:tr w:rsidR="00F329A1" w:rsidRPr="00F329A1" w14:paraId="4F6115D2" w14:textId="77777777" w:rsidTr="00F329A1">
        <w:trPr>
          <w:trHeight w:val="540"/>
        </w:trPr>
        <w:tc>
          <w:tcPr>
            <w:tcW w:w="533" w:type="pct"/>
            <w:vMerge w:val="restart"/>
            <w:tcBorders>
              <w:top w:val="single" w:sz="4" w:space="0" w:color="auto"/>
              <w:left w:val="single" w:sz="4" w:space="0" w:color="auto"/>
              <w:bottom w:val="single" w:sz="4" w:space="0" w:color="000000"/>
              <w:right w:val="single" w:sz="4" w:space="0" w:color="auto"/>
            </w:tcBorders>
            <w:shd w:val="clear" w:color="auto" w:fill="D6E3BC" w:themeFill="accent3" w:themeFillTint="66"/>
            <w:noWrap/>
            <w:vAlign w:val="bottom"/>
            <w:hideMark/>
          </w:tcPr>
          <w:p w14:paraId="125DBDA4" w14:textId="60E7C1FF" w:rsidR="00F329A1" w:rsidRPr="00F329A1" w:rsidRDefault="00F329A1" w:rsidP="0033793C">
            <w:pPr>
              <w:spacing w:after="0" w:line="240" w:lineRule="auto"/>
              <w:jc w:val="center"/>
              <w:rPr>
                <w:rFonts w:ascii="Times New Roman" w:eastAsia="Times New Roman" w:hAnsi="Times New Roman"/>
                <w:bCs/>
                <w:sz w:val="20"/>
                <w:szCs w:val="20"/>
                <w:lang w:eastAsia="sl-SI"/>
              </w:rPr>
            </w:pPr>
            <w:r>
              <w:rPr>
                <w:rFonts w:ascii="Times New Roman" w:eastAsia="Times New Roman" w:hAnsi="Times New Roman"/>
                <w:bCs/>
                <w:sz w:val="20"/>
                <w:szCs w:val="20"/>
                <w:lang w:eastAsia="sl-SI"/>
              </w:rPr>
              <w:t xml:space="preserve"> Year</w:t>
            </w:r>
          </w:p>
        </w:tc>
        <w:tc>
          <w:tcPr>
            <w:tcW w:w="1317" w:type="pct"/>
            <w:gridSpan w:val="2"/>
            <w:tcBorders>
              <w:top w:val="single" w:sz="4" w:space="0" w:color="auto"/>
              <w:left w:val="nil"/>
              <w:bottom w:val="single" w:sz="4" w:space="0" w:color="auto"/>
              <w:right w:val="single" w:sz="4" w:space="0" w:color="auto"/>
            </w:tcBorders>
            <w:shd w:val="clear" w:color="auto" w:fill="D6E3BC" w:themeFill="accent3" w:themeFillTint="66"/>
            <w:noWrap/>
            <w:vAlign w:val="bottom"/>
            <w:hideMark/>
          </w:tcPr>
          <w:p w14:paraId="314102DD" w14:textId="77777777"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Delivery in hospital</w:t>
            </w:r>
          </w:p>
        </w:tc>
        <w:tc>
          <w:tcPr>
            <w:tcW w:w="1103" w:type="pct"/>
            <w:gridSpan w:val="2"/>
            <w:tcBorders>
              <w:top w:val="single" w:sz="4" w:space="0" w:color="auto"/>
              <w:left w:val="nil"/>
              <w:bottom w:val="single" w:sz="4" w:space="0" w:color="auto"/>
              <w:right w:val="single" w:sz="4" w:space="0" w:color="000000"/>
            </w:tcBorders>
            <w:shd w:val="clear" w:color="auto" w:fill="D6E3BC" w:themeFill="accent3" w:themeFillTint="66"/>
            <w:vAlign w:val="bottom"/>
            <w:hideMark/>
          </w:tcPr>
          <w:p w14:paraId="26179A4D" w14:textId="77777777"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Delivery at home with medical help</w:t>
            </w:r>
          </w:p>
        </w:tc>
        <w:tc>
          <w:tcPr>
            <w:tcW w:w="1023" w:type="pct"/>
            <w:gridSpan w:val="2"/>
            <w:tcBorders>
              <w:top w:val="single" w:sz="4" w:space="0" w:color="auto"/>
              <w:left w:val="nil"/>
              <w:bottom w:val="single" w:sz="4" w:space="0" w:color="auto"/>
              <w:right w:val="single" w:sz="4" w:space="0" w:color="000000"/>
            </w:tcBorders>
            <w:shd w:val="clear" w:color="auto" w:fill="D6E3BC" w:themeFill="accent3" w:themeFillTint="66"/>
            <w:vAlign w:val="bottom"/>
            <w:hideMark/>
          </w:tcPr>
          <w:p w14:paraId="7287306B" w14:textId="77777777"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Delivery at home without medical help</w:t>
            </w:r>
          </w:p>
        </w:tc>
        <w:tc>
          <w:tcPr>
            <w:tcW w:w="1024" w:type="pct"/>
            <w:gridSpan w:val="2"/>
            <w:tcBorders>
              <w:top w:val="single" w:sz="4" w:space="0" w:color="auto"/>
              <w:left w:val="nil"/>
              <w:bottom w:val="single" w:sz="4" w:space="0" w:color="auto"/>
              <w:right w:val="single" w:sz="4" w:space="0" w:color="auto"/>
            </w:tcBorders>
            <w:shd w:val="clear" w:color="auto" w:fill="D6E3BC" w:themeFill="accent3" w:themeFillTint="66"/>
            <w:vAlign w:val="bottom"/>
            <w:hideMark/>
          </w:tcPr>
          <w:p w14:paraId="47597EC5" w14:textId="77777777"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Delivery on the way to the hospital</w:t>
            </w:r>
          </w:p>
        </w:tc>
      </w:tr>
      <w:tr w:rsidR="00F329A1" w:rsidRPr="00F329A1" w14:paraId="56050937" w14:textId="77777777" w:rsidTr="00F329A1">
        <w:trPr>
          <w:trHeight w:val="300"/>
        </w:trPr>
        <w:tc>
          <w:tcPr>
            <w:tcW w:w="533" w:type="pct"/>
            <w:vMerge/>
            <w:tcBorders>
              <w:top w:val="single" w:sz="4" w:space="0" w:color="auto"/>
              <w:left w:val="single" w:sz="4" w:space="0" w:color="auto"/>
              <w:bottom w:val="single" w:sz="4" w:space="0" w:color="000000"/>
              <w:right w:val="single" w:sz="4" w:space="0" w:color="auto"/>
            </w:tcBorders>
            <w:shd w:val="clear" w:color="auto" w:fill="D6E3BC" w:themeFill="accent3" w:themeFillTint="66"/>
            <w:vAlign w:val="center"/>
            <w:hideMark/>
          </w:tcPr>
          <w:p w14:paraId="5A8EF35A" w14:textId="77777777" w:rsidR="00F329A1" w:rsidRPr="00F329A1" w:rsidRDefault="00F329A1" w:rsidP="0033793C">
            <w:pPr>
              <w:spacing w:after="0" w:line="240" w:lineRule="auto"/>
              <w:rPr>
                <w:rFonts w:ascii="Times New Roman" w:eastAsia="Times New Roman" w:hAnsi="Times New Roman"/>
                <w:bCs/>
                <w:sz w:val="20"/>
                <w:szCs w:val="20"/>
                <w:lang w:eastAsia="sl-SI"/>
              </w:rPr>
            </w:pPr>
          </w:p>
        </w:tc>
        <w:tc>
          <w:tcPr>
            <w:tcW w:w="760" w:type="pct"/>
            <w:tcBorders>
              <w:top w:val="nil"/>
              <w:left w:val="nil"/>
              <w:bottom w:val="single" w:sz="4" w:space="0" w:color="auto"/>
              <w:right w:val="single" w:sz="4" w:space="0" w:color="auto"/>
            </w:tcBorders>
            <w:shd w:val="clear" w:color="auto" w:fill="D6E3BC" w:themeFill="accent3" w:themeFillTint="66"/>
            <w:noWrap/>
            <w:vAlign w:val="bottom"/>
            <w:hideMark/>
          </w:tcPr>
          <w:p w14:paraId="391AAA46" w14:textId="6E2BAA0B"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Pr>
                <w:rFonts w:ascii="Times New Roman" w:eastAsia="Times New Roman" w:hAnsi="Times New Roman"/>
                <w:color w:val="000000"/>
                <w:sz w:val="20"/>
                <w:szCs w:val="20"/>
                <w:lang w:eastAsia="sl-SI"/>
              </w:rPr>
              <w:t>Number</w:t>
            </w:r>
          </w:p>
        </w:tc>
        <w:tc>
          <w:tcPr>
            <w:tcW w:w="558" w:type="pct"/>
            <w:tcBorders>
              <w:top w:val="nil"/>
              <w:left w:val="nil"/>
              <w:bottom w:val="single" w:sz="4" w:space="0" w:color="auto"/>
              <w:right w:val="single" w:sz="4" w:space="0" w:color="auto"/>
            </w:tcBorders>
            <w:shd w:val="clear" w:color="auto" w:fill="D6E3BC" w:themeFill="accent3" w:themeFillTint="66"/>
            <w:noWrap/>
            <w:vAlign w:val="bottom"/>
            <w:hideMark/>
          </w:tcPr>
          <w:p w14:paraId="4F030C75" w14:textId="77777777"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w:t>
            </w:r>
          </w:p>
        </w:tc>
        <w:tc>
          <w:tcPr>
            <w:tcW w:w="630" w:type="pct"/>
            <w:tcBorders>
              <w:top w:val="nil"/>
              <w:left w:val="nil"/>
              <w:bottom w:val="single" w:sz="4" w:space="0" w:color="auto"/>
              <w:right w:val="single" w:sz="4" w:space="0" w:color="auto"/>
            </w:tcBorders>
            <w:shd w:val="clear" w:color="auto" w:fill="D6E3BC" w:themeFill="accent3" w:themeFillTint="66"/>
            <w:noWrap/>
            <w:vAlign w:val="bottom"/>
            <w:hideMark/>
          </w:tcPr>
          <w:p w14:paraId="4301B3DA" w14:textId="6F67309F"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Pr>
                <w:rFonts w:ascii="Times New Roman" w:eastAsia="Times New Roman" w:hAnsi="Times New Roman"/>
                <w:color w:val="000000"/>
                <w:sz w:val="20"/>
                <w:szCs w:val="20"/>
                <w:lang w:eastAsia="sl-SI"/>
              </w:rPr>
              <w:t>Number</w:t>
            </w:r>
          </w:p>
        </w:tc>
        <w:tc>
          <w:tcPr>
            <w:tcW w:w="473" w:type="pct"/>
            <w:tcBorders>
              <w:top w:val="nil"/>
              <w:left w:val="nil"/>
              <w:bottom w:val="single" w:sz="4" w:space="0" w:color="auto"/>
              <w:right w:val="single" w:sz="4" w:space="0" w:color="auto"/>
            </w:tcBorders>
            <w:shd w:val="clear" w:color="auto" w:fill="D6E3BC" w:themeFill="accent3" w:themeFillTint="66"/>
            <w:noWrap/>
            <w:vAlign w:val="bottom"/>
            <w:hideMark/>
          </w:tcPr>
          <w:p w14:paraId="335D99BF" w14:textId="77777777"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w:t>
            </w:r>
          </w:p>
        </w:tc>
        <w:tc>
          <w:tcPr>
            <w:tcW w:w="551" w:type="pct"/>
            <w:tcBorders>
              <w:top w:val="nil"/>
              <w:left w:val="nil"/>
              <w:bottom w:val="single" w:sz="4" w:space="0" w:color="auto"/>
              <w:right w:val="single" w:sz="4" w:space="0" w:color="auto"/>
            </w:tcBorders>
            <w:shd w:val="clear" w:color="auto" w:fill="D6E3BC" w:themeFill="accent3" w:themeFillTint="66"/>
            <w:noWrap/>
            <w:vAlign w:val="bottom"/>
            <w:hideMark/>
          </w:tcPr>
          <w:p w14:paraId="28E00F47" w14:textId="65D7A6C9"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Pr>
                <w:rFonts w:ascii="Times New Roman" w:eastAsia="Times New Roman" w:hAnsi="Times New Roman"/>
                <w:color w:val="000000"/>
                <w:sz w:val="20"/>
                <w:szCs w:val="20"/>
                <w:lang w:eastAsia="sl-SI"/>
              </w:rPr>
              <w:t>Number</w:t>
            </w:r>
          </w:p>
        </w:tc>
        <w:tc>
          <w:tcPr>
            <w:tcW w:w="472" w:type="pct"/>
            <w:tcBorders>
              <w:top w:val="nil"/>
              <w:left w:val="nil"/>
              <w:bottom w:val="single" w:sz="4" w:space="0" w:color="auto"/>
              <w:right w:val="single" w:sz="4" w:space="0" w:color="auto"/>
            </w:tcBorders>
            <w:shd w:val="clear" w:color="auto" w:fill="D6E3BC" w:themeFill="accent3" w:themeFillTint="66"/>
            <w:noWrap/>
            <w:vAlign w:val="bottom"/>
            <w:hideMark/>
          </w:tcPr>
          <w:p w14:paraId="36B6D6EF" w14:textId="77777777"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w:t>
            </w:r>
          </w:p>
        </w:tc>
        <w:tc>
          <w:tcPr>
            <w:tcW w:w="552" w:type="pct"/>
            <w:tcBorders>
              <w:top w:val="nil"/>
              <w:left w:val="nil"/>
              <w:bottom w:val="single" w:sz="4" w:space="0" w:color="auto"/>
              <w:right w:val="single" w:sz="4" w:space="0" w:color="auto"/>
            </w:tcBorders>
            <w:shd w:val="clear" w:color="auto" w:fill="D6E3BC" w:themeFill="accent3" w:themeFillTint="66"/>
            <w:noWrap/>
            <w:vAlign w:val="bottom"/>
            <w:hideMark/>
          </w:tcPr>
          <w:p w14:paraId="1F6054E2" w14:textId="6305BA3C"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Pr>
                <w:rFonts w:ascii="Times New Roman" w:eastAsia="Times New Roman" w:hAnsi="Times New Roman"/>
                <w:color w:val="000000"/>
                <w:sz w:val="20"/>
                <w:szCs w:val="20"/>
                <w:lang w:eastAsia="sl-SI"/>
              </w:rPr>
              <w:t>Number</w:t>
            </w:r>
          </w:p>
        </w:tc>
        <w:tc>
          <w:tcPr>
            <w:tcW w:w="472" w:type="pct"/>
            <w:tcBorders>
              <w:top w:val="nil"/>
              <w:left w:val="nil"/>
              <w:bottom w:val="single" w:sz="4" w:space="0" w:color="auto"/>
              <w:right w:val="single" w:sz="4" w:space="0" w:color="auto"/>
            </w:tcBorders>
            <w:shd w:val="clear" w:color="auto" w:fill="D6E3BC" w:themeFill="accent3" w:themeFillTint="66"/>
            <w:noWrap/>
            <w:vAlign w:val="bottom"/>
            <w:hideMark/>
          </w:tcPr>
          <w:p w14:paraId="4DA53592" w14:textId="77777777" w:rsidR="00F329A1" w:rsidRPr="00F329A1" w:rsidRDefault="00F329A1" w:rsidP="0033793C">
            <w:pPr>
              <w:spacing w:after="0" w:line="240" w:lineRule="auto"/>
              <w:jc w:val="center"/>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w:t>
            </w:r>
          </w:p>
        </w:tc>
      </w:tr>
      <w:tr w:rsidR="00F329A1" w:rsidRPr="00F329A1" w14:paraId="06111038" w14:textId="77777777" w:rsidTr="00F329A1">
        <w:trPr>
          <w:trHeight w:val="30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1A3F6165" w14:textId="77777777" w:rsidR="00F329A1" w:rsidRPr="00F329A1" w:rsidRDefault="00F329A1" w:rsidP="0033793C">
            <w:pPr>
              <w:spacing w:after="0" w:line="240" w:lineRule="auto"/>
              <w:jc w:val="right"/>
              <w:rPr>
                <w:rFonts w:ascii="Times New Roman" w:eastAsia="Times New Roman" w:hAnsi="Times New Roman"/>
                <w:bCs/>
                <w:sz w:val="20"/>
                <w:szCs w:val="20"/>
                <w:lang w:eastAsia="sl-SI"/>
              </w:rPr>
            </w:pPr>
            <w:r w:rsidRPr="00F329A1">
              <w:rPr>
                <w:rFonts w:ascii="Times New Roman" w:eastAsia="Times New Roman" w:hAnsi="Times New Roman"/>
                <w:bCs/>
                <w:sz w:val="20"/>
                <w:szCs w:val="20"/>
                <w:lang w:eastAsia="sl-SI"/>
              </w:rPr>
              <w:t>2010</w:t>
            </w:r>
          </w:p>
        </w:tc>
        <w:tc>
          <w:tcPr>
            <w:tcW w:w="760" w:type="pct"/>
            <w:tcBorders>
              <w:top w:val="nil"/>
              <w:left w:val="nil"/>
              <w:bottom w:val="single" w:sz="4" w:space="0" w:color="auto"/>
              <w:right w:val="single" w:sz="4" w:space="0" w:color="auto"/>
            </w:tcBorders>
            <w:shd w:val="clear" w:color="auto" w:fill="auto"/>
            <w:noWrap/>
            <w:vAlign w:val="bottom"/>
            <w:hideMark/>
          </w:tcPr>
          <w:p w14:paraId="0C880E13"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22274</w:t>
            </w:r>
          </w:p>
        </w:tc>
        <w:tc>
          <w:tcPr>
            <w:tcW w:w="558" w:type="pct"/>
            <w:tcBorders>
              <w:top w:val="nil"/>
              <w:left w:val="nil"/>
              <w:bottom w:val="single" w:sz="4" w:space="0" w:color="auto"/>
              <w:right w:val="single" w:sz="4" w:space="0" w:color="auto"/>
            </w:tcBorders>
            <w:shd w:val="clear" w:color="auto" w:fill="auto"/>
            <w:noWrap/>
            <w:vAlign w:val="bottom"/>
            <w:hideMark/>
          </w:tcPr>
          <w:p w14:paraId="5A90B316"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99,90</w:t>
            </w:r>
          </w:p>
        </w:tc>
        <w:tc>
          <w:tcPr>
            <w:tcW w:w="630" w:type="pct"/>
            <w:tcBorders>
              <w:top w:val="nil"/>
              <w:left w:val="nil"/>
              <w:bottom w:val="single" w:sz="4" w:space="0" w:color="auto"/>
              <w:right w:val="single" w:sz="4" w:space="0" w:color="auto"/>
            </w:tcBorders>
            <w:shd w:val="clear" w:color="auto" w:fill="auto"/>
            <w:noWrap/>
            <w:vAlign w:val="bottom"/>
            <w:hideMark/>
          </w:tcPr>
          <w:p w14:paraId="7C333811"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w:t>
            </w:r>
          </w:p>
        </w:tc>
        <w:tc>
          <w:tcPr>
            <w:tcW w:w="473" w:type="pct"/>
            <w:tcBorders>
              <w:top w:val="nil"/>
              <w:left w:val="nil"/>
              <w:bottom w:val="single" w:sz="4" w:space="0" w:color="auto"/>
              <w:right w:val="single" w:sz="4" w:space="0" w:color="auto"/>
            </w:tcBorders>
            <w:shd w:val="clear" w:color="auto" w:fill="auto"/>
            <w:noWrap/>
            <w:vAlign w:val="bottom"/>
            <w:hideMark/>
          </w:tcPr>
          <w:p w14:paraId="53FAE5A7"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0,00</w:t>
            </w:r>
          </w:p>
        </w:tc>
        <w:tc>
          <w:tcPr>
            <w:tcW w:w="551" w:type="pct"/>
            <w:tcBorders>
              <w:top w:val="nil"/>
              <w:left w:val="nil"/>
              <w:bottom w:val="single" w:sz="4" w:space="0" w:color="auto"/>
              <w:right w:val="single" w:sz="4" w:space="0" w:color="auto"/>
            </w:tcBorders>
            <w:shd w:val="clear" w:color="auto" w:fill="auto"/>
            <w:noWrap/>
            <w:vAlign w:val="bottom"/>
            <w:hideMark/>
          </w:tcPr>
          <w:p w14:paraId="5B490CB6"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w:t>
            </w:r>
          </w:p>
        </w:tc>
        <w:tc>
          <w:tcPr>
            <w:tcW w:w="472" w:type="pct"/>
            <w:tcBorders>
              <w:top w:val="nil"/>
              <w:left w:val="nil"/>
              <w:bottom w:val="single" w:sz="4" w:space="0" w:color="auto"/>
              <w:right w:val="single" w:sz="4" w:space="0" w:color="auto"/>
            </w:tcBorders>
            <w:shd w:val="clear" w:color="auto" w:fill="auto"/>
            <w:noWrap/>
            <w:vAlign w:val="bottom"/>
            <w:hideMark/>
          </w:tcPr>
          <w:p w14:paraId="1C79822E"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0,04</w:t>
            </w:r>
          </w:p>
        </w:tc>
        <w:tc>
          <w:tcPr>
            <w:tcW w:w="552" w:type="pct"/>
            <w:tcBorders>
              <w:top w:val="nil"/>
              <w:left w:val="nil"/>
              <w:bottom w:val="single" w:sz="4" w:space="0" w:color="auto"/>
              <w:right w:val="single" w:sz="4" w:space="0" w:color="auto"/>
            </w:tcBorders>
            <w:shd w:val="clear" w:color="auto" w:fill="auto"/>
            <w:noWrap/>
            <w:vAlign w:val="bottom"/>
            <w:hideMark/>
          </w:tcPr>
          <w:p w14:paraId="7C83CCF0"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12</w:t>
            </w:r>
          </w:p>
        </w:tc>
        <w:tc>
          <w:tcPr>
            <w:tcW w:w="472" w:type="pct"/>
            <w:tcBorders>
              <w:top w:val="nil"/>
              <w:left w:val="nil"/>
              <w:bottom w:val="single" w:sz="4" w:space="0" w:color="auto"/>
              <w:right w:val="single" w:sz="4" w:space="0" w:color="auto"/>
            </w:tcBorders>
            <w:shd w:val="clear" w:color="auto" w:fill="auto"/>
            <w:noWrap/>
            <w:vAlign w:val="bottom"/>
            <w:hideMark/>
          </w:tcPr>
          <w:p w14:paraId="675A1629"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0,05</w:t>
            </w:r>
          </w:p>
        </w:tc>
      </w:tr>
      <w:tr w:rsidR="00F329A1" w:rsidRPr="00F329A1" w14:paraId="721738B2" w14:textId="77777777" w:rsidTr="00F329A1">
        <w:trPr>
          <w:trHeight w:val="30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57A7E858" w14:textId="77777777" w:rsidR="00F329A1" w:rsidRPr="00F329A1" w:rsidRDefault="00F329A1" w:rsidP="0033793C">
            <w:pPr>
              <w:spacing w:after="0" w:line="240" w:lineRule="auto"/>
              <w:jc w:val="right"/>
              <w:rPr>
                <w:rFonts w:ascii="Times New Roman" w:eastAsia="Times New Roman" w:hAnsi="Times New Roman"/>
                <w:bCs/>
                <w:sz w:val="20"/>
                <w:szCs w:val="20"/>
                <w:lang w:eastAsia="sl-SI"/>
              </w:rPr>
            </w:pPr>
            <w:r w:rsidRPr="00F329A1">
              <w:rPr>
                <w:rFonts w:ascii="Times New Roman" w:eastAsia="Times New Roman" w:hAnsi="Times New Roman"/>
                <w:bCs/>
                <w:sz w:val="20"/>
                <w:szCs w:val="20"/>
                <w:lang w:eastAsia="sl-SI"/>
              </w:rPr>
              <w:t>2011</w:t>
            </w:r>
          </w:p>
        </w:tc>
        <w:tc>
          <w:tcPr>
            <w:tcW w:w="760" w:type="pct"/>
            <w:tcBorders>
              <w:top w:val="nil"/>
              <w:left w:val="nil"/>
              <w:bottom w:val="single" w:sz="4" w:space="0" w:color="auto"/>
              <w:right w:val="single" w:sz="4" w:space="0" w:color="auto"/>
            </w:tcBorders>
            <w:shd w:val="clear" w:color="auto" w:fill="auto"/>
            <w:noWrap/>
            <w:vAlign w:val="bottom"/>
            <w:hideMark/>
          </w:tcPr>
          <w:p w14:paraId="5F89540E"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21823</w:t>
            </w:r>
          </w:p>
        </w:tc>
        <w:tc>
          <w:tcPr>
            <w:tcW w:w="558" w:type="pct"/>
            <w:tcBorders>
              <w:top w:val="nil"/>
              <w:left w:val="nil"/>
              <w:bottom w:val="single" w:sz="4" w:space="0" w:color="auto"/>
              <w:right w:val="single" w:sz="4" w:space="0" w:color="auto"/>
            </w:tcBorders>
            <w:shd w:val="clear" w:color="auto" w:fill="auto"/>
            <w:noWrap/>
            <w:vAlign w:val="bottom"/>
            <w:hideMark/>
          </w:tcPr>
          <w:p w14:paraId="326A7FFE"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99,89</w:t>
            </w:r>
          </w:p>
        </w:tc>
        <w:tc>
          <w:tcPr>
            <w:tcW w:w="630" w:type="pct"/>
            <w:tcBorders>
              <w:top w:val="nil"/>
              <w:left w:val="nil"/>
              <w:bottom w:val="single" w:sz="4" w:space="0" w:color="auto"/>
              <w:right w:val="single" w:sz="4" w:space="0" w:color="auto"/>
            </w:tcBorders>
            <w:shd w:val="clear" w:color="auto" w:fill="auto"/>
            <w:noWrap/>
            <w:vAlign w:val="bottom"/>
            <w:hideMark/>
          </w:tcPr>
          <w:p w14:paraId="3ABD041F"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7</w:t>
            </w:r>
          </w:p>
        </w:tc>
        <w:tc>
          <w:tcPr>
            <w:tcW w:w="473" w:type="pct"/>
            <w:tcBorders>
              <w:top w:val="nil"/>
              <w:left w:val="nil"/>
              <w:bottom w:val="single" w:sz="4" w:space="0" w:color="auto"/>
              <w:right w:val="single" w:sz="4" w:space="0" w:color="auto"/>
            </w:tcBorders>
            <w:shd w:val="clear" w:color="auto" w:fill="auto"/>
            <w:noWrap/>
            <w:vAlign w:val="bottom"/>
            <w:hideMark/>
          </w:tcPr>
          <w:p w14:paraId="0053F2BB"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0,03</w:t>
            </w:r>
          </w:p>
        </w:tc>
        <w:tc>
          <w:tcPr>
            <w:tcW w:w="551" w:type="pct"/>
            <w:tcBorders>
              <w:top w:val="nil"/>
              <w:left w:val="nil"/>
              <w:bottom w:val="single" w:sz="4" w:space="0" w:color="auto"/>
              <w:right w:val="single" w:sz="4" w:space="0" w:color="auto"/>
            </w:tcBorders>
            <w:shd w:val="clear" w:color="auto" w:fill="auto"/>
            <w:noWrap/>
            <w:vAlign w:val="bottom"/>
            <w:hideMark/>
          </w:tcPr>
          <w:p w14:paraId="2F939EC4"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7</w:t>
            </w:r>
          </w:p>
        </w:tc>
        <w:tc>
          <w:tcPr>
            <w:tcW w:w="472" w:type="pct"/>
            <w:tcBorders>
              <w:top w:val="nil"/>
              <w:left w:val="nil"/>
              <w:bottom w:val="single" w:sz="4" w:space="0" w:color="auto"/>
              <w:right w:val="single" w:sz="4" w:space="0" w:color="auto"/>
            </w:tcBorders>
            <w:shd w:val="clear" w:color="auto" w:fill="auto"/>
            <w:noWrap/>
            <w:vAlign w:val="bottom"/>
            <w:hideMark/>
          </w:tcPr>
          <w:p w14:paraId="4D3E8CD6"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0,03</w:t>
            </w:r>
          </w:p>
        </w:tc>
        <w:tc>
          <w:tcPr>
            <w:tcW w:w="552" w:type="pct"/>
            <w:tcBorders>
              <w:top w:val="nil"/>
              <w:left w:val="nil"/>
              <w:bottom w:val="single" w:sz="4" w:space="0" w:color="auto"/>
              <w:right w:val="single" w:sz="4" w:space="0" w:color="auto"/>
            </w:tcBorders>
            <w:shd w:val="clear" w:color="auto" w:fill="auto"/>
            <w:noWrap/>
            <w:vAlign w:val="bottom"/>
            <w:hideMark/>
          </w:tcPr>
          <w:p w14:paraId="73ADC87A"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w:t>
            </w:r>
          </w:p>
        </w:tc>
        <w:tc>
          <w:tcPr>
            <w:tcW w:w="472" w:type="pct"/>
            <w:tcBorders>
              <w:top w:val="nil"/>
              <w:left w:val="nil"/>
              <w:bottom w:val="single" w:sz="4" w:space="0" w:color="auto"/>
              <w:right w:val="single" w:sz="4" w:space="0" w:color="auto"/>
            </w:tcBorders>
            <w:shd w:val="clear" w:color="auto" w:fill="auto"/>
            <w:noWrap/>
            <w:vAlign w:val="bottom"/>
            <w:hideMark/>
          </w:tcPr>
          <w:p w14:paraId="6CF0EF3F"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0,04</w:t>
            </w:r>
          </w:p>
        </w:tc>
      </w:tr>
      <w:tr w:rsidR="00F329A1" w:rsidRPr="00F329A1" w14:paraId="5D439388" w14:textId="77777777" w:rsidTr="00F329A1">
        <w:trPr>
          <w:trHeight w:val="30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7FE70BC2" w14:textId="77777777" w:rsidR="00F329A1" w:rsidRPr="00F329A1" w:rsidRDefault="00F329A1" w:rsidP="0033793C">
            <w:pPr>
              <w:spacing w:after="0" w:line="240" w:lineRule="auto"/>
              <w:jc w:val="right"/>
              <w:rPr>
                <w:rFonts w:ascii="Times New Roman" w:eastAsia="Times New Roman" w:hAnsi="Times New Roman"/>
                <w:bCs/>
                <w:sz w:val="20"/>
                <w:szCs w:val="20"/>
                <w:lang w:eastAsia="sl-SI"/>
              </w:rPr>
            </w:pPr>
            <w:r w:rsidRPr="00F329A1">
              <w:rPr>
                <w:rFonts w:ascii="Times New Roman" w:eastAsia="Times New Roman" w:hAnsi="Times New Roman"/>
                <w:bCs/>
                <w:sz w:val="20"/>
                <w:szCs w:val="20"/>
                <w:lang w:eastAsia="sl-SI"/>
              </w:rPr>
              <w:t>2012</w:t>
            </w:r>
          </w:p>
        </w:tc>
        <w:tc>
          <w:tcPr>
            <w:tcW w:w="760" w:type="pct"/>
            <w:tcBorders>
              <w:top w:val="nil"/>
              <w:left w:val="nil"/>
              <w:bottom w:val="single" w:sz="4" w:space="0" w:color="auto"/>
              <w:right w:val="single" w:sz="4" w:space="0" w:color="auto"/>
            </w:tcBorders>
            <w:shd w:val="clear" w:color="auto" w:fill="auto"/>
            <w:noWrap/>
            <w:vAlign w:val="bottom"/>
            <w:hideMark/>
          </w:tcPr>
          <w:p w14:paraId="5DBAFE7F"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21759</w:t>
            </w:r>
          </w:p>
        </w:tc>
        <w:tc>
          <w:tcPr>
            <w:tcW w:w="558" w:type="pct"/>
            <w:tcBorders>
              <w:top w:val="nil"/>
              <w:left w:val="nil"/>
              <w:bottom w:val="single" w:sz="4" w:space="0" w:color="auto"/>
              <w:right w:val="single" w:sz="4" w:space="0" w:color="auto"/>
            </w:tcBorders>
            <w:shd w:val="clear" w:color="auto" w:fill="auto"/>
            <w:noWrap/>
            <w:vAlign w:val="bottom"/>
            <w:hideMark/>
          </w:tcPr>
          <w:p w14:paraId="69C23310"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99,86</w:t>
            </w:r>
          </w:p>
        </w:tc>
        <w:tc>
          <w:tcPr>
            <w:tcW w:w="630" w:type="pct"/>
            <w:tcBorders>
              <w:top w:val="nil"/>
              <w:left w:val="nil"/>
              <w:bottom w:val="single" w:sz="4" w:space="0" w:color="auto"/>
              <w:right w:val="single" w:sz="4" w:space="0" w:color="auto"/>
            </w:tcBorders>
            <w:shd w:val="clear" w:color="auto" w:fill="auto"/>
            <w:noWrap/>
            <w:vAlign w:val="bottom"/>
            <w:hideMark/>
          </w:tcPr>
          <w:p w14:paraId="5A2DE05A"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w:t>
            </w:r>
          </w:p>
        </w:tc>
        <w:tc>
          <w:tcPr>
            <w:tcW w:w="473" w:type="pct"/>
            <w:tcBorders>
              <w:top w:val="nil"/>
              <w:left w:val="nil"/>
              <w:bottom w:val="single" w:sz="4" w:space="0" w:color="auto"/>
              <w:right w:val="single" w:sz="4" w:space="0" w:color="auto"/>
            </w:tcBorders>
            <w:shd w:val="clear" w:color="auto" w:fill="auto"/>
            <w:noWrap/>
            <w:vAlign w:val="bottom"/>
            <w:hideMark/>
          </w:tcPr>
          <w:p w14:paraId="2D04B9FC"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0,00</w:t>
            </w:r>
          </w:p>
        </w:tc>
        <w:tc>
          <w:tcPr>
            <w:tcW w:w="551" w:type="pct"/>
            <w:tcBorders>
              <w:top w:val="nil"/>
              <w:left w:val="nil"/>
              <w:bottom w:val="single" w:sz="4" w:space="0" w:color="auto"/>
              <w:right w:val="single" w:sz="4" w:space="0" w:color="auto"/>
            </w:tcBorders>
            <w:shd w:val="clear" w:color="auto" w:fill="auto"/>
            <w:noWrap/>
            <w:vAlign w:val="bottom"/>
            <w:hideMark/>
          </w:tcPr>
          <w:p w14:paraId="295FB17E"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17</w:t>
            </w:r>
          </w:p>
        </w:tc>
        <w:tc>
          <w:tcPr>
            <w:tcW w:w="472" w:type="pct"/>
            <w:tcBorders>
              <w:top w:val="nil"/>
              <w:left w:val="nil"/>
              <w:bottom w:val="single" w:sz="4" w:space="0" w:color="auto"/>
              <w:right w:val="single" w:sz="4" w:space="0" w:color="auto"/>
            </w:tcBorders>
            <w:shd w:val="clear" w:color="auto" w:fill="auto"/>
            <w:noWrap/>
            <w:vAlign w:val="bottom"/>
            <w:hideMark/>
          </w:tcPr>
          <w:p w14:paraId="57290A69"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0,08</w:t>
            </w:r>
          </w:p>
        </w:tc>
        <w:tc>
          <w:tcPr>
            <w:tcW w:w="552" w:type="pct"/>
            <w:tcBorders>
              <w:top w:val="nil"/>
              <w:left w:val="nil"/>
              <w:bottom w:val="single" w:sz="4" w:space="0" w:color="auto"/>
              <w:right w:val="single" w:sz="4" w:space="0" w:color="auto"/>
            </w:tcBorders>
            <w:shd w:val="clear" w:color="auto" w:fill="auto"/>
            <w:noWrap/>
            <w:vAlign w:val="bottom"/>
            <w:hideMark/>
          </w:tcPr>
          <w:p w14:paraId="5C813D9A"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12</w:t>
            </w:r>
          </w:p>
        </w:tc>
        <w:tc>
          <w:tcPr>
            <w:tcW w:w="472" w:type="pct"/>
            <w:tcBorders>
              <w:top w:val="nil"/>
              <w:left w:val="nil"/>
              <w:bottom w:val="single" w:sz="4" w:space="0" w:color="auto"/>
              <w:right w:val="single" w:sz="4" w:space="0" w:color="auto"/>
            </w:tcBorders>
            <w:shd w:val="clear" w:color="auto" w:fill="auto"/>
            <w:noWrap/>
            <w:vAlign w:val="bottom"/>
            <w:hideMark/>
          </w:tcPr>
          <w:p w14:paraId="65252684"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0,06</w:t>
            </w:r>
          </w:p>
        </w:tc>
      </w:tr>
      <w:tr w:rsidR="00F329A1" w:rsidRPr="00F329A1" w14:paraId="289EAE08" w14:textId="77777777" w:rsidTr="00F329A1">
        <w:trPr>
          <w:trHeight w:val="30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047FB2BC" w14:textId="77777777" w:rsidR="00F329A1" w:rsidRPr="00F329A1" w:rsidRDefault="00F329A1" w:rsidP="0033793C">
            <w:pPr>
              <w:spacing w:after="0" w:line="240" w:lineRule="auto"/>
              <w:jc w:val="right"/>
              <w:rPr>
                <w:rFonts w:ascii="Times New Roman" w:eastAsia="Times New Roman" w:hAnsi="Times New Roman"/>
                <w:bCs/>
                <w:sz w:val="20"/>
                <w:szCs w:val="20"/>
                <w:lang w:eastAsia="sl-SI"/>
              </w:rPr>
            </w:pPr>
            <w:r w:rsidRPr="00F329A1">
              <w:rPr>
                <w:rFonts w:ascii="Times New Roman" w:eastAsia="Times New Roman" w:hAnsi="Times New Roman"/>
                <w:bCs/>
                <w:sz w:val="20"/>
                <w:szCs w:val="20"/>
                <w:lang w:eastAsia="sl-SI"/>
              </w:rPr>
              <w:t>2013</w:t>
            </w:r>
          </w:p>
        </w:tc>
        <w:tc>
          <w:tcPr>
            <w:tcW w:w="760" w:type="pct"/>
            <w:tcBorders>
              <w:top w:val="nil"/>
              <w:left w:val="nil"/>
              <w:bottom w:val="single" w:sz="4" w:space="0" w:color="auto"/>
              <w:right w:val="single" w:sz="4" w:space="0" w:color="auto"/>
            </w:tcBorders>
            <w:shd w:val="clear" w:color="auto" w:fill="auto"/>
            <w:noWrap/>
            <w:vAlign w:val="bottom"/>
            <w:hideMark/>
          </w:tcPr>
          <w:p w14:paraId="31F8801C"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20851</w:t>
            </w:r>
          </w:p>
        </w:tc>
        <w:tc>
          <w:tcPr>
            <w:tcW w:w="558" w:type="pct"/>
            <w:tcBorders>
              <w:top w:val="nil"/>
              <w:left w:val="nil"/>
              <w:bottom w:val="single" w:sz="4" w:space="0" w:color="auto"/>
              <w:right w:val="single" w:sz="4" w:space="0" w:color="auto"/>
            </w:tcBorders>
            <w:shd w:val="clear" w:color="auto" w:fill="auto"/>
            <w:noWrap/>
            <w:vAlign w:val="bottom"/>
            <w:hideMark/>
          </w:tcPr>
          <w:p w14:paraId="25577349"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99,89</w:t>
            </w:r>
          </w:p>
        </w:tc>
        <w:tc>
          <w:tcPr>
            <w:tcW w:w="630" w:type="pct"/>
            <w:tcBorders>
              <w:top w:val="nil"/>
              <w:left w:val="nil"/>
              <w:bottom w:val="single" w:sz="4" w:space="0" w:color="auto"/>
              <w:right w:val="single" w:sz="4" w:space="0" w:color="auto"/>
            </w:tcBorders>
            <w:shd w:val="clear" w:color="auto" w:fill="auto"/>
            <w:noWrap/>
            <w:vAlign w:val="bottom"/>
            <w:hideMark/>
          </w:tcPr>
          <w:p w14:paraId="26EE8B71"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7</w:t>
            </w:r>
          </w:p>
        </w:tc>
        <w:tc>
          <w:tcPr>
            <w:tcW w:w="473" w:type="pct"/>
            <w:tcBorders>
              <w:top w:val="nil"/>
              <w:left w:val="nil"/>
              <w:bottom w:val="single" w:sz="4" w:space="0" w:color="auto"/>
              <w:right w:val="single" w:sz="4" w:space="0" w:color="auto"/>
            </w:tcBorders>
            <w:shd w:val="clear" w:color="auto" w:fill="auto"/>
            <w:noWrap/>
            <w:vAlign w:val="bottom"/>
            <w:hideMark/>
          </w:tcPr>
          <w:p w14:paraId="28683250"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0,03</w:t>
            </w:r>
          </w:p>
        </w:tc>
        <w:tc>
          <w:tcPr>
            <w:tcW w:w="551" w:type="pct"/>
            <w:tcBorders>
              <w:top w:val="nil"/>
              <w:left w:val="nil"/>
              <w:bottom w:val="single" w:sz="4" w:space="0" w:color="auto"/>
              <w:right w:val="single" w:sz="4" w:space="0" w:color="auto"/>
            </w:tcBorders>
            <w:shd w:val="clear" w:color="auto" w:fill="auto"/>
            <w:noWrap/>
            <w:vAlign w:val="bottom"/>
            <w:hideMark/>
          </w:tcPr>
          <w:p w14:paraId="405EECBF"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8</w:t>
            </w:r>
          </w:p>
        </w:tc>
        <w:tc>
          <w:tcPr>
            <w:tcW w:w="472" w:type="pct"/>
            <w:tcBorders>
              <w:top w:val="nil"/>
              <w:left w:val="nil"/>
              <w:bottom w:val="single" w:sz="4" w:space="0" w:color="auto"/>
              <w:right w:val="single" w:sz="4" w:space="0" w:color="auto"/>
            </w:tcBorders>
            <w:shd w:val="clear" w:color="auto" w:fill="auto"/>
            <w:noWrap/>
            <w:vAlign w:val="bottom"/>
            <w:hideMark/>
          </w:tcPr>
          <w:p w14:paraId="14AD3262"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0,04</w:t>
            </w:r>
          </w:p>
        </w:tc>
        <w:tc>
          <w:tcPr>
            <w:tcW w:w="552" w:type="pct"/>
            <w:tcBorders>
              <w:top w:val="nil"/>
              <w:left w:val="nil"/>
              <w:bottom w:val="single" w:sz="4" w:space="0" w:color="auto"/>
              <w:right w:val="single" w:sz="4" w:space="0" w:color="auto"/>
            </w:tcBorders>
            <w:shd w:val="clear" w:color="auto" w:fill="auto"/>
            <w:noWrap/>
            <w:vAlign w:val="bottom"/>
            <w:hideMark/>
          </w:tcPr>
          <w:p w14:paraId="537288A8"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w:t>
            </w:r>
          </w:p>
        </w:tc>
        <w:tc>
          <w:tcPr>
            <w:tcW w:w="472" w:type="pct"/>
            <w:tcBorders>
              <w:top w:val="nil"/>
              <w:left w:val="nil"/>
              <w:bottom w:val="single" w:sz="4" w:space="0" w:color="auto"/>
              <w:right w:val="single" w:sz="4" w:space="0" w:color="auto"/>
            </w:tcBorders>
            <w:shd w:val="clear" w:color="auto" w:fill="auto"/>
            <w:noWrap/>
            <w:vAlign w:val="bottom"/>
            <w:hideMark/>
          </w:tcPr>
          <w:p w14:paraId="6BF17191"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0,04</w:t>
            </w:r>
          </w:p>
        </w:tc>
      </w:tr>
      <w:tr w:rsidR="00F329A1" w:rsidRPr="00F329A1" w14:paraId="23E3C8CB" w14:textId="77777777" w:rsidTr="00F329A1">
        <w:trPr>
          <w:trHeight w:val="30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6A87212D" w14:textId="77777777" w:rsidR="00F329A1" w:rsidRPr="00F329A1" w:rsidRDefault="00F329A1" w:rsidP="0033793C">
            <w:pPr>
              <w:spacing w:after="0" w:line="240" w:lineRule="auto"/>
              <w:jc w:val="right"/>
              <w:rPr>
                <w:rFonts w:ascii="Times New Roman" w:eastAsia="Times New Roman" w:hAnsi="Times New Roman"/>
                <w:bCs/>
                <w:sz w:val="20"/>
                <w:szCs w:val="20"/>
                <w:lang w:eastAsia="sl-SI"/>
              </w:rPr>
            </w:pPr>
            <w:r w:rsidRPr="00F329A1">
              <w:rPr>
                <w:rFonts w:ascii="Times New Roman" w:eastAsia="Times New Roman" w:hAnsi="Times New Roman"/>
                <w:bCs/>
                <w:sz w:val="20"/>
                <w:szCs w:val="20"/>
                <w:lang w:eastAsia="sl-SI"/>
              </w:rPr>
              <w:t>2014</w:t>
            </w:r>
          </w:p>
        </w:tc>
        <w:tc>
          <w:tcPr>
            <w:tcW w:w="760" w:type="pct"/>
            <w:tcBorders>
              <w:top w:val="nil"/>
              <w:left w:val="nil"/>
              <w:bottom w:val="single" w:sz="4" w:space="0" w:color="auto"/>
              <w:right w:val="single" w:sz="4" w:space="0" w:color="auto"/>
            </w:tcBorders>
            <w:shd w:val="clear" w:color="auto" w:fill="auto"/>
            <w:noWrap/>
            <w:vAlign w:val="bottom"/>
            <w:hideMark/>
          </w:tcPr>
          <w:p w14:paraId="5D10A4FF"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20827</w:t>
            </w:r>
          </w:p>
        </w:tc>
        <w:tc>
          <w:tcPr>
            <w:tcW w:w="558" w:type="pct"/>
            <w:tcBorders>
              <w:top w:val="nil"/>
              <w:left w:val="nil"/>
              <w:bottom w:val="single" w:sz="4" w:space="0" w:color="auto"/>
              <w:right w:val="single" w:sz="4" w:space="0" w:color="auto"/>
            </w:tcBorders>
            <w:shd w:val="clear" w:color="auto" w:fill="auto"/>
            <w:noWrap/>
            <w:vAlign w:val="bottom"/>
            <w:hideMark/>
          </w:tcPr>
          <w:p w14:paraId="6296A8D2"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99,86</w:t>
            </w:r>
          </w:p>
        </w:tc>
        <w:tc>
          <w:tcPr>
            <w:tcW w:w="630" w:type="pct"/>
            <w:tcBorders>
              <w:top w:val="nil"/>
              <w:left w:val="nil"/>
              <w:bottom w:val="single" w:sz="4" w:space="0" w:color="auto"/>
              <w:right w:val="single" w:sz="4" w:space="0" w:color="auto"/>
            </w:tcBorders>
            <w:shd w:val="clear" w:color="auto" w:fill="auto"/>
            <w:noWrap/>
            <w:vAlign w:val="bottom"/>
            <w:hideMark/>
          </w:tcPr>
          <w:p w14:paraId="48D7667E"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w:t>
            </w:r>
          </w:p>
        </w:tc>
        <w:tc>
          <w:tcPr>
            <w:tcW w:w="473" w:type="pct"/>
            <w:tcBorders>
              <w:top w:val="nil"/>
              <w:left w:val="nil"/>
              <w:bottom w:val="single" w:sz="4" w:space="0" w:color="auto"/>
              <w:right w:val="single" w:sz="4" w:space="0" w:color="auto"/>
            </w:tcBorders>
            <w:shd w:val="clear" w:color="auto" w:fill="auto"/>
            <w:noWrap/>
            <w:vAlign w:val="bottom"/>
            <w:hideMark/>
          </w:tcPr>
          <w:p w14:paraId="0A83C053"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0,04</w:t>
            </w:r>
          </w:p>
        </w:tc>
        <w:tc>
          <w:tcPr>
            <w:tcW w:w="551" w:type="pct"/>
            <w:tcBorders>
              <w:top w:val="nil"/>
              <w:left w:val="nil"/>
              <w:bottom w:val="single" w:sz="4" w:space="0" w:color="auto"/>
              <w:right w:val="single" w:sz="4" w:space="0" w:color="auto"/>
            </w:tcBorders>
            <w:shd w:val="clear" w:color="auto" w:fill="auto"/>
            <w:noWrap/>
            <w:vAlign w:val="bottom"/>
            <w:hideMark/>
          </w:tcPr>
          <w:p w14:paraId="7B75EDBD"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10</w:t>
            </w:r>
          </w:p>
        </w:tc>
        <w:tc>
          <w:tcPr>
            <w:tcW w:w="472" w:type="pct"/>
            <w:tcBorders>
              <w:top w:val="nil"/>
              <w:left w:val="nil"/>
              <w:bottom w:val="single" w:sz="4" w:space="0" w:color="auto"/>
              <w:right w:val="single" w:sz="4" w:space="0" w:color="auto"/>
            </w:tcBorders>
            <w:shd w:val="clear" w:color="auto" w:fill="auto"/>
            <w:noWrap/>
            <w:vAlign w:val="bottom"/>
            <w:hideMark/>
          </w:tcPr>
          <w:p w14:paraId="762E77B3"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0,05</w:t>
            </w:r>
          </w:p>
        </w:tc>
        <w:tc>
          <w:tcPr>
            <w:tcW w:w="552" w:type="pct"/>
            <w:tcBorders>
              <w:top w:val="nil"/>
              <w:left w:val="nil"/>
              <w:bottom w:val="single" w:sz="4" w:space="0" w:color="auto"/>
              <w:right w:val="single" w:sz="4" w:space="0" w:color="auto"/>
            </w:tcBorders>
            <w:shd w:val="clear" w:color="auto" w:fill="auto"/>
            <w:noWrap/>
            <w:vAlign w:val="bottom"/>
            <w:hideMark/>
          </w:tcPr>
          <w:p w14:paraId="6FB2FA99"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11</w:t>
            </w:r>
          </w:p>
        </w:tc>
        <w:tc>
          <w:tcPr>
            <w:tcW w:w="472" w:type="pct"/>
            <w:tcBorders>
              <w:top w:val="nil"/>
              <w:left w:val="nil"/>
              <w:bottom w:val="single" w:sz="4" w:space="0" w:color="auto"/>
              <w:right w:val="single" w:sz="4" w:space="0" w:color="auto"/>
            </w:tcBorders>
            <w:shd w:val="clear" w:color="auto" w:fill="auto"/>
            <w:noWrap/>
            <w:vAlign w:val="bottom"/>
            <w:hideMark/>
          </w:tcPr>
          <w:p w14:paraId="4044A110"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0,05</w:t>
            </w:r>
          </w:p>
        </w:tc>
      </w:tr>
      <w:tr w:rsidR="00F329A1" w:rsidRPr="00F329A1" w14:paraId="39E8F068" w14:textId="77777777" w:rsidTr="00F329A1">
        <w:trPr>
          <w:trHeight w:val="30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749ACF63" w14:textId="77777777" w:rsidR="00F329A1" w:rsidRPr="00F329A1" w:rsidRDefault="00F329A1" w:rsidP="0033793C">
            <w:pPr>
              <w:spacing w:after="0" w:line="240" w:lineRule="auto"/>
              <w:jc w:val="right"/>
              <w:rPr>
                <w:rFonts w:ascii="Times New Roman" w:eastAsia="Times New Roman" w:hAnsi="Times New Roman"/>
                <w:bCs/>
                <w:sz w:val="20"/>
                <w:szCs w:val="20"/>
                <w:lang w:eastAsia="sl-SI"/>
              </w:rPr>
            </w:pPr>
            <w:r w:rsidRPr="00F329A1">
              <w:rPr>
                <w:rFonts w:ascii="Times New Roman" w:eastAsia="Times New Roman" w:hAnsi="Times New Roman"/>
                <w:bCs/>
                <w:sz w:val="20"/>
                <w:szCs w:val="20"/>
                <w:lang w:eastAsia="sl-SI"/>
              </w:rPr>
              <w:t>2015</w:t>
            </w:r>
          </w:p>
        </w:tc>
        <w:tc>
          <w:tcPr>
            <w:tcW w:w="760" w:type="pct"/>
            <w:tcBorders>
              <w:top w:val="nil"/>
              <w:left w:val="nil"/>
              <w:bottom w:val="single" w:sz="4" w:space="0" w:color="auto"/>
              <w:right w:val="single" w:sz="4" w:space="0" w:color="auto"/>
            </w:tcBorders>
            <w:shd w:val="clear" w:color="auto" w:fill="auto"/>
            <w:noWrap/>
            <w:vAlign w:val="bottom"/>
            <w:hideMark/>
          </w:tcPr>
          <w:p w14:paraId="7212F948"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20258</w:t>
            </w:r>
          </w:p>
        </w:tc>
        <w:tc>
          <w:tcPr>
            <w:tcW w:w="558" w:type="pct"/>
            <w:tcBorders>
              <w:top w:val="nil"/>
              <w:left w:val="nil"/>
              <w:bottom w:val="single" w:sz="4" w:space="0" w:color="auto"/>
              <w:right w:val="single" w:sz="4" w:space="0" w:color="auto"/>
            </w:tcBorders>
            <w:shd w:val="clear" w:color="auto" w:fill="auto"/>
            <w:noWrap/>
            <w:vAlign w:val="bottom"/>
            <w:hideMark/>
          </w:tcPr>
          <w:p w14:paraId="5CF223C9"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99,89</w:t>
            </w:r>
          </w:p>
        </w:tc>
        <w:tc>
          <w:tcPr>
            <w:tcW w:w="630" w:type="pct"/>
            <w:tcBorders>
              <w:top w:val="nil"/>
              <w:left w:val="nil"/>
              <w:bottom w:val="single" w:sz="4" w:space="0" w:color="auto"/>
              <w:right w:val="single" w:sz="4" w:space="0" w:color="auto"/>
            </w:tcBorders>
            <w:shd w:val="clear" w:color="auto" w:fill="auto"/>
            <w:noWrap/>
            <w:vAlign w:val="bottom"/>
            <w:hideMark/>
          </w:tcPr>
          <w:p w14:paraId="5053ADC3"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7</w:t>
            </w:r>
          </w:p>
        </w:tc>
        <w:tc>
          <w:tcPr>
            <w:tcW w:w="473" w:type="pct"/>
            <w:tcBorders>
              <w:top w:val="nil"/>
              <w:left w:val="nil"/>
              <w:bottom w:val="single" w:sz="4" w:space="0" w:color="auto"/>
              <w:right w:val="single" w:sz="4" w:space="0" w:color="auto"/>
            </w:tcBorders>
            <w:shd w:val="clear" w:color="auto" w:fill="auto"/>
            <w:noWrap/>
            <w:vAlign w:val="bottom"/>
            <w:hideMark/>
          </w:tcPr>
          <w:p w14:paraId="353DE037"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0,03</w:t>
            </w:r>
          </w:p>
        </w:tc>
        <w:tc>
          <w:tcPr>
            <w:tcW w:w="551" w:type="pct"/>
            <w:tcBorders>
              <w:top w:val="nil"/>
              <w:left w:val="nil"/>
              <w:bottom w:val="single" w:sz="4" w:space="0" w:color="auto"/>
              <w:right w:val="single" w:sz="4" w:space="0" w:color="auto"/>
            </w:tcBorders>
            <w:shd w:val="clear" w:color="auto" w:fill="auto"/>
            <w:noWrap/>
            <w:vAlign w:val="bottom"/>
            <w:hideMark/>
          </w:tcPr>
          <w:p w14:paraId="21CF77AC"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10</w:t>
            </w:r>
          </w:p>
        </w:tc>
        <w:tc>
          <w:tcPr>
            <w:tcW w:w="472" w:type="pct"/>
            <w:tcBorders>
              <w:top w:val="nil"/>
              <w:left w:val="nil"/>
              <w:bottom w:val="single" w:sz="4" w:space="0" w:color="auto"/>
              <w:right w:val="single" w:sz="4" w:space="0" w:color="auto"/>
            </w:tcBorders>
            <w:shd w:val="clear" w:color="auto" w:fill="auto"/>
            <w:noWrap/>
            <w:vAlign w:val="bottom"/>
            <w:hideMark/>
          </w:tcPr>
          <w:p w14:paraId="2F2EC539"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0,05</w:t>
            </w:r>
          </w:p>
        </w:tc>
        <w:tc>
          <w:tcPr>
            <w:tcW w:w="552" w:type="pct"/>
            <w:tcBorders>
              <w:top w:val="nil"/>
              <w:left w:val="nil"/>
              <w:bottom w:val="single" w:sz="4" w:space="0" w:color="auto"/>
              <w:right w:val="single" w:sz="4" w:space="0" w:color="auto"/>
            </w:tcBorders>
            <w:shd w:val="clear" w:color="auto" w:fill="auto"/>
            <w:noWrap/>
            <w:vAlign w:val="bottom"/>
            <w:hideMark/>
          </w:tcPr>
          <w:p w14:paraId="3050D6FA"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5</w:t>
            </w:r>
          </w:p>
        </w:tc>
        <w:tc>
          <w:tcPr>
            <w:tcW w:w="472" w:type="pct"/>
            <w:tcBorders>
              <w:top w:val="nil"/>
              <w:left w:val="nil"/>
              <w:bottom w:val="single" w:sz="4" w:space="0" w:color="auto"/>
              <w:right w:val="single" w:sz="4" w:space="0" w:color="auto"/>
            </w:tcBorders>
            <w:shd w:val="clear" w:color="auto" w:fill="auto"/>
            <w:noWrap/>
            <w:vAlign w:val="bottom"/>
            <w:hideMark/>
          </w:tcPr>
          <w:p w14:paraId="2854024C"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0,02</w:t>
            </w:r>
          </w:p>
        </w:tc>
      </w:tr>
      <w:tr w:rsidR="00F329A1" w:rsidRPr="00F329A1" w14:paraId="7C80436C" w14:textId="77777777" w:rsidTr="00F329A1">
        <w:trPr>
          <w:trHeight w:val="30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385B949B" w14:textId="77777777" w:rsidR="00F329A1" w:rsidRPr="00F329A1" w:rsidRDefault="00F329A1" w:rsidP="0033793C">
            <w:pPr>
              <w:spacing w:after="0" w:line="240" w:lineRule="auto"/>
              <w:jc w:val="right"/>
              <w:rPr>
                <w:rFonts w:ascii="Times New Roman" w:eastAsia="Times New Roman" w:hAnsi="Times New Roman"/>
                <w:bCs/>
                <w:sz w:val="20"/>
                <w:szCs w:val="20"/>
                <w:lang w:eastAsia="sl-SI"/>
              </w:rPr>
            </w:pPr>
            <w:r w:rsidRPr="00F329A1">
              <w:rPr>
                <w:rFonts w:ascii="Times New Roman" w:eastAsia="Times New Roman" w:hAnsi="Times New Roman"/>
                <w:bCs/>
                <w:sz w:val="20"/>
                <w:szCs w:val="20"/>
                <w:lang w:eastAsia="sl-SI"/>
              </w:rPr>
              <w:t>2016</w:t>
            </w:r>
          </w:p>
        </w:tc>
        <w:tc>
          <w:tcPr>
            <w:tcW w:w="760" w:type="pct"/>
            <w:tcBorders>
              <w:top w:val="nil"/>
              <w:left w:val="nil"/>
              <w:bottom w:val="single" w:sz="4" w:space="0" w:color="auto"/>
              <w:right w:val="single" w:sz="4" w:space="0" w:color="auto"/>
            </w:tcBorders>
            <w:shd w:val="clear" w:color="auto" w:fill="auto"/>
            <w:noWrap/>
            <w:vAlign w:val="bottom"/>
            <w:hideMark/>
          </w:tcPr>
          <w:p w14:paraId="2C60DB72"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20040</w:t>
            </w:r>
          </w:p>
        </w:tc>
        <w:tc>
          <w:tcPr>
            <w:tcW w:w="558" w:type="pct"/>
            <w:tcBorders>
              <w:top w:val="nil"/>
              <w:left w:val="nil"/>
              <w:bottom w:val="single" w:sz="4" w:space="0" w:color="auto"/>
              <w:right w:val="single" w:sz="4" w:space="0" w:color="auto"/>
            </w:tcBorders>
            <w:shd w:val="clear" w:color="auto" w:fill="auto"/>
            <w:noWrap/>
            <w:vAlign w:val="bottom"/>
            <w:hideMark/>
          </w:tcPr>
          <w:p w14:paraId="1ACF75CA"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99,79</w:t>
            </w:r>
          </w:p>
        </w:tc>
        <w:tc>
          <w:tcPr>
            <w:tcW w:w="630" w:type="pct"/>
            <w:tcBorders>
              <w:top w:val="nil"/>
              <w:left w:val="nil"/>
              <w:bottom w:val="single" w:sz="4" w:space="0" w:color="auto"/>
              <w:right w:val="single" w:sz="4" w:space="0" w:color="auto"/>
            </w:tcBorders>
            <w:shd w:val="clear" w:color="auto" w:fill="auto"/>
            <w:noWrap/>
            <w:vAlign w:val="bottom"/>
            <w:hideMark/>
          </w:tcPr>
          <w:p w14:paraId="23E683E7"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15</w:t>
            </w:r>
          </w:p>
        </w:tc>
        <w:tc>
          <w:tcPr>
            <w:tcW w:w="473" w:type="pct"/>
            <w:tcBorders>
              <w:top w:val="nil"/>
              <w:left w:val="nil"/>
              <w:bottom w:val="single" w:sz="4" w:space="0" w:color="auto"/>
              <w:right w:val="single" w:sz="4" w:space="0" w:color="auto"/>
            </w:tcBorders>
            <w:shd w:val="clear" w:color="auto" w:fill="auto"/>
            <w:noWrap/>
            <w:vAlign w:val="bottom"/>
            <w:hideMark/>
          </w:tcPr>
          <w:p w14:paraId="5D5EED43"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0,07</w:t>
            </w:r>
          </w:p>
        </w:tc>
        <w:tc>
          <w:tcPr>
            <w:tcW w:w="551" w:type="pct"/>
            <w:tcBorders>
              <w:top w:val="nil"/>
              <w:left w:val="nil"/>
              <w:bottom w:val="single" w:sz="4" w:space="0" w:color="auto"/>
              <w:right w:val="single" w:sz="4" w:space="0" w:color="auto"/>
            </w:tcBorders>
            <w:shd w:val="clear" w:color="auto" w:fill="auto"/>
            <w:noWrap/>
            <w:vAlign w:val="bottom"/>
            <w:hideMark/>
          </w:tcPr>
          <w:p w14:paraId="1DC113F6"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18</w:t>
            </w:r>
          </w:p>
        </w:tc>
        <w:tc>
          <w:tcPr>
            <w:tcW w:w="472" w:type="pct"/>
            <w:tcBorders>
              <w:top w:val="nil"/>
              <w:left w:val="nil"/>
              <w:bottom w:val="single" w:sz="4" w:space="0" w:color="auto"/>
              <w:right w:val="single" w:sz="4" w:space="0" w:color="auto"/>
            </w:tcBorders>
            <w:shd w:val="clear" w:color="auto" w:fill="auto"/>
            <w:noWrap/>
            <w:vAlign w:val="bottom"/>
            <w:hideMark/>
          </w:tcPr>
          <w:p w14:paraId="13277812"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0,09</w:t>
            </w:r>
          </w:p>
        </w:tc>
        <w:tc>
          <w:tcPr>
            <w:tcW w:w="552" w:type="pct"/>
            <w:tcBorders>
              <w:top w:val="nil"/>
              <w:left w:val="nil"/>
              <w:bottom w:val="single" w:sz="4" w:space="0" w:color="auto"/>
              <w:right w:val="single" w:sz="4" w:space="0" w:color="auto"/>
            </w:tcBorders>
            <w:shd w:val="clear" w:color="auto" w:fill="auto"/>
            <w:noWrap/>
            <w:vAlign w:val="bottom"/>
            <w:hideMark/>
          </w:tcPr>
          <w:p w14:paraId="6C360AC0"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10</w:t>
            </w:r>
          </w:p>
        </w:tc>
        <w:tc>
          <w:tcPr>
            <w:tcW w:w="472" w:type="pct"/>
            <w:tcBorders>
              <w:top w:val="nil"/>
              <w:left w:val="nil"/>
              <w:bottom w:val="single" w:sz="4" w:space="0" w:color="auto"/>
              <w:right w:val="single" w:sz="4" w:space="0" w:color="auto"/>
            </w:tcBorders>
            <w:shd w:val="clear" w:color="auto" w:fill="auto"/>
            <w:noWrap/>
            <w:vAlign w:val="bottom"/>
            <w:hideMark/>
          </w:tcPr>
          <w:p w14:paraId="70475B23"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0,05</w:t>
            </w:r>
          </w:p>
        </w:tc>
      </w:tr>
      <w:tr w:rsidR="00F329A1" w:rsidRPr="00F329A1" w14:paraId="473766A8" w14:textId="77777777" w:rsidTr="00F329A1">
        <w:trPr>
          <w:trHeight w:val="30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5FA79439" w14:textId="77777777" w:rsidR="00F329A1" w:rsidRPr="00F329A1" w:rsidRDefault="00F329A1" w:rsidP="0033793C">
            <w:pPr>
              <w:spacing w:after="0" w:line="240" w:lineRule="auto"/>
              <w:jc w:val="right"/>
              <w:rPr>
                <w:rFonts w:ascii="Times New Roman" w:eastAsia="Times New Roman" w:hAnsi="Times New Roman"/>
                <w:bCs/>
                <w:sz w:val="20"/>
                <w:szCs w:val="20"/>
                <w:lang w:eastAsia="sl-SI"/>
              </w:rPr>
            </w:pPr>
            <w:r w:rsidRPr="00F329A1">
              <w:rPr>
                <w:rFonts w:ascii="Times New Roman" w:eastAsia="Times New Roman" w:hAnsi="Times New Roman"/>
                <w:bCs/>
                <w:sz w:val="20"/>
                <w:szCs w:val="20"/>
                <w:lang w:eastAsia="sl-SI"/>
              </w:rPr>
              <w:t>2017</w:t>
            </w:r>
          </w:p>
        </w:tc>
        <w:tc>
          <w:tcPr>
            <w:tcW w:w="760" w:type="pct"/>
            <w:tcBorders>
              <w:top w:val="nil"/>
              <w:left w:val="nil"/>
              <w:bottom w:val="single" w:sz="4" w:space="0" w:color="auto"/>
              <w:right w:val="single" w:sz="4" w:space="0" w:color="auto"/>
            </w:tcBorders>
            <w:shd w:val="clear" w:color="auto" w:fill="auto"/>
            <w:noWrap/>
            <w:vAlign w:val="bottom"/>
            <w:hideMark/>
          </w:tcPr>
          <w:p w14:paraId="3AEE30A4"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19898</w:t>
            </w:r>
          </w:p>
        </w:tc>
        <w:tc>
          <w:tcPr>
            <w:tcW w:w="558" w:type="pct"/>
            <w:tcBorders>
              <w:top w:val="nil"/>
              <w:left w:val="nil"/>
              <w:bottom w:val="single" w:sz="4" w:space="0" w:color="auto"/>
              <w:right w:val="single" w:sz="4" w:space="0" w:color="auto"/>
            </w:tcBorders>
            <w:shd w:val="clear" w:color="auto" w:fill="auto"/>
            <w:noWrap/>
            <w:vAlign w:val="bottom"/>
            <w:hideMark/>
          </w:tcPr>
          <w:p w14:paraId="5ECCC690"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99,75</w:t>
            </w:r>
          </w:p>
        </w:tc>
        <w:tc>
          <w:tcPr>
            <w:tcW w:w="630" w:type="pct"/>
            <w:tcBorders>
              <w:top w:val="nil"/>
              <w:left w:val="nil"/>
              <w:bottom w:val="single" w:sz="4" w:space="0" w:color="auto"/>
              <w:right w:val="single" w:sz="4" w:space="0" w:color="auto"/>
            </w:tcBorders>
            <w:shd w:val="clear" w:color="auto" w:fill="auto"/>
            <w:noWrap/>
            <w:vAlign w:val="bottom"/>
            <w:hideMark/>
          </w:tcPr>
          <w:p w14:paraId="70EA6AFC"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21</w:t>
            </w:r>
          </w:p>
        </w:tc>
        <w:tc>
          <w:tcPr>
            <w:tcW w:w="473" w:type="pct"/>
            <w:tcBorders>
              <w:top w:val="nil"/>
              <w:left w:val="nil"/>
              <w:bottom w:val="single" w:sz="4" w:space="0" w:color="auto"/>
              <w:right w:val="single" w:sz="4" w:space="0" w:color="auto"/>
            </w:tcBorders>
            <w:shd w:val="clear" w:color="auto" w:fill="auto"/>
            <w:noWrap/>
            <w:vAlign w:val="bottom"/>
            <w:hideMark/>
          </w:tcPr>
          <w:p w14:paraId="6C173C3B"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0,11</w:t>
            </w:r>
          </w:p>
        </w:tc>
        <w:tc>
          <w:tcPr>
            <w:tcW w:w="551" w:type="pct"/>
            <w:tcBorders>
              <w:top w:val="nil"/>
              <w:left w:val="nil"/>
              <w:bottom w:val="single" w:sz="4" w:space="0" w:color="auto"/>
              <w:right w:val="single" w:sz="4" w:space="0" w:color="auto"/>
            </w:tcBorders>
            <w:shd w:val="clear" w:color="auto" w:fill="auto"/>
            <w:noWrap/>
            <w:vAlign w:val="bottom"/>
            <w:hideMark/>
          </w:tcPr>
          <w:p w14:paraId="526E98D8"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18</w:t>
            </w:r>
          </w:p>
        </w:tc>
        <w:tc>
          <w:tcPr>
            <w:tcW w:w="472" w:type="pct"/>
            <w:tcBorders>
              <w:top w:val="nil"/>
              <w:left w:val="nil"/>
              <w:bottom w:val="single" w:sz="4" w:space="0" w:color="auto"/>
              <w:right w:val="single" w:sz="4" w:space="0" w:color="auto"/>
            </w:tcBorders>
            <w:shd w:val="clear" w:color="auto" w:fill="auto"/>
            <w:noWrap/>
            <w:vAlign w:val="bottom"/>
            <w:hideMark/>
          </w:tcPr>
          <w:p w14:paraId="77EA8895"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0,09</w:t>
            </w:r>
          </w:p>
        </w:tc>
        <w:tc>
          <w:tcPr>
            <w:tcW w:w="552" w:type="pct"/>
            <w:tcBorders>
              <w:top w:val="nil"/>
              <w:left w:val="nil"/>
              <w:bottom w:val="single" w:sz="4" w:space="0" w:color="auto"/>
              <w:right w:val="single" w:sz="4" w:space="0" w:color="auto"/>
            </w:tcBorders>
            <w:shd w:val="clear" w:color="auto" w:fill="auto"/>
            <w:noWrap/>
            <w:vAlign w:val="bottom"/>
            <w:hideMark/>
          </w:tcPr>
          <w:p w14:paraId="7B86AE77"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10</w:t>
            </w:r>
          </w:p>
        </w:tc>
        <w:tc>
          <w:tcPr>
            <w:tcW w:w="472" w:type="pct"/>
            <w:tcBorders>
              <w:top w:val="nil"/>
              <w:left w:val="nil"/>
              <w:bottom w:val="single" w:sz="4" w:space="0" w:color="auto"/>
              <w:right w:val="single" w:sz="4" w:space="0" w:color="auto"/>
            </w:tcBorders>
            <w:shd w:val="clear" w:color="auto" w:fill="auto"/>
            <w:noWrap/>
            <w:vAlign w:val="bottom"/>
            <w:hideMark/>
          </w:tcPr>
          <w:p w14:paraId="78E0129F"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0,05</w:t>
            </w:r>
          </w:p>
        </w:tc>
      </w:tr>
      <w:tr w:rsidR="00F329A1" w:rsidRPr="00F329A1" w14:paraId="69F342B3" w14:textId="77777777" w:rsidTr="00F329A1">
        <w:trPr>
          <w:trHeight w:val="30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336A0F7A" w14:textId="77777777" w:rsidR="00F329A1" w:rsidRPr="00F329A1" w:rsidRDefault="00F329A1" w:rsidP="0033793C">
            <w:pPr>
              <w:spacing w:after="0" w:line="240" w:lineRule="auto"/>
              <w:jc w:val="right"/>
              <w:rPr>
                <w:rFonts w:ascii="Times New Roman" w:eastAsia="Times New Roman" w:hAnsi="Times New Roman"/>
                <w:bCs/>
                <w:sz w:val="20"/>
                <w:szCs w:val="20"/>
                <w:lang w:eastAsia="sl-SI"/>
              </w:rPr>
            </w:pPr>
            <w:r w:rsidRPr="00F329A1">
              <w:rPr>
                <w:rFonts w:ascii="Times New Roman" w:eastAsia="Times New Roman" w:hAnsi="Times New Roman"/>
                <w:bCs/>
                <w:sz w:val="20"/>
                <w:szCs w:val="20"/>
                <w:lang w:eastAsia="sl-SI"/>
              </w:rPr>
              <w:t>2018</w:t>
            </w:r>
          </w:p>
        </w:tc>
        <w:tc>
          <w:tcPr>
            <w:tcW w:w="760" w:type="pct"/>
            <w:tcBorders>
              <w:top w:val="nil"/>
              <w:left w:val="nil"/>
              <w:bottom w:val="single" w:sz="4" w:space="0" w:color="auto"/>
              <w:right w:val="single" w:sz="4" w:space="0" w:color="auto"/>
            </w:tcBorders>
            <w:shd w:val="clear" w:color="auto" w:fill="auto"/>
            <w:noWrap/>
            <w:vAlign w:val="bottom"/>
            <w:hideMark/>
          </w:tcPr>
          <w:p w14:paraId="06E08A00"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19289</w:t>
            </w:r>
          </w:p>
        </w:tc>
        <w:tc>
          <w:tcPr>
            <w:tcW w:w="558" w:type="pct"/>
            <w:tcBorders>
              <w:top w:val="nil"/>
              <w:left w:val="nil"/>
              <w:bottom w:val="single" w:sz="4" w:space="0" w:color="auto"/>
              <w:right w:val="single" w:sz="4" w:space="0" w:color="auto"/>
            </w:tcBorders>
            <w:shd w:val="clear" w:color="auto" w:fill="auto"/>
            <w:noWrap/>
            <w:vAlign w:val="bottom"/>
            <w:hideMark/>
          </w:tcPr>
          <w:p w14:paraId="6F1ACAD5"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99,79</w:t>
            </w:r>
          </w:p>
        </w:tc>
        <w:tc>
          <w:tcPr>
            <w:tcW w:w="630" w:type="pct"/>
            <w:tcBorders>
              <w:top w:val="nil"/>
              <w:left w:val="nil"/>
              <w:bottom w:val="single" w:sz="4" w:space="0" w:color="auto"/>
              <w:right w:val="single" w:sz="4" w:space="0" w:color="auto"/>
            </w:tcBorders>
            <w:shd w:val="clear" w:color="auto" w:fill="auto"/>
            <w:noWrap/>
            <w:vAlign w:val="bottom"/>
            <w:hideMark/>
          </w:tcPr>
          <w:p w14:paraId="71E44D5B"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22</w:t>
            </w:r>
          </w:p>
        </w:tc>
        <w:tc>
          <w:tcPr>
            <w:tcW w:w="473" w:type="pct"/>
            <w:tcBorders>
              <w:top w:val="nil"/>
              <w:left w:val="nil"/>
              <w:bottom w:val="single" w:sz="4" w:space="0" w:color="auto"/>
              <w:right w:val="single" w:sz="4" w:space="0" w:color="auto"/>
            </w:tcBorders>
            <w:shd w:val="clear" w:color="auto" w:fill="auto"/>
            <w:noWrap/>
            <w:vAlign w:val="bottom"/>
            <w:hideMark/>
          </w:tcPr>
          <w:p w14:paraId="5E787F30"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0,11</w:t>
            </w:r>
          </w:p>
        </w:tc>
        <w:tc>
          <w:tcPr>
            <w:tcW w:w="551" w:type="pct"/>
            <w:tcBorders>
              <w:top w:val="nil"/>
              <w:left w:val="nil"/>
              <w:bottom w:val="single" w:sz="4" w:space="0" w:color="auto"/>
              <w:right w:val="single" w:sz="4" w:space="0" w:color="auto"/>
            </w:tcBorders>
            <w:shd w:val="clear" w:color="auto" w:fill="auto"/>
            <w:noWrap/>
            <w:vAlign w:val="bottom"/>
            <w:hideMark/>
          </w:tcPr>
          <w:p w14:paraId="4FB43A44"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11</w:t>
            </w:r>
          </w:p>
        </w:tc>
        <w:tc>
          <w:tcPr>
            <w:tcW w:w="472" w:type="pct"/>
            <w:tcBorders>
              <w:top w:val="nil"/>
              <w:left w:val="nil"/>
              <w:bottom w:val="single" w:sz="4" w:space="0" w:color="auto"/>
              <w:right w:val="single" w:sz="4" w:space="0" w:color="auto"/>
            </w:tcBorders>
            <w:shd w:val="clear" w:color="auto" w:fill="auto"/>
            <w:noWrap/>
            <w:vAlign w:val="bottom"/>
            <w:hideMark/>
          </w:tcPr>
          <w:p w14:paraId="502C16C6"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0,06</w:t>
            </w:r>
          </w:p>
        </w:tc>
        <w:tc>
          <w:tcPr>
            <w:tcW w:w="552" w:type="pct"/>
            <w:tcBorders>
              <w:top w:val="nil"/>
              <w:left w:val="nil"/>
              <w:bottom w:val="single" w:sz="4" w:space="0" w:color="auto"/>
              <w:right w:val="single" w:sz="4" w:space="0" w:color="auto"/>
            </w:tcBorders>
            <w:shd w:val="clear" w:color="auto" w:fill="auto"/>
            <w:noWrap/>
            <w:vAlign w:val="bottom"/>
            <w:hideMark/>
          </w:tcPr>
          <w:p w14:paraId="46727C20"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7</w:t>
            </w:r>
          </w:p>
        </w:tc>
        <w:tc>
          <w:tcPr>
            <w:tcW w:w="472" w:type="pct"/>
            <w:tcBorders>
              <w:top w:val="nil"/>
              <w:left w:val="nil"/>
              <w:bottom w:val="single" w:sz="4" w:space="0" w:color="auto"/>
              <w:right w:val="single" w:sz="4" w:space="0" w:color="auto"/>
            </w:tcBorders>
            <w:shd w:val="clear" w:color="auto" w:fill="auto"/>
            <w:noWrap/>
            <w:vAlign w:val="bottom"/>
            <w:hideMark/>
          </w:tcPr>
          <w:p w14:paraId="3110BB6E"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0,04</w:t>
            </w:r>
          </w:p>
        </w:tc>
      </w:tr>
      <w:tr w:rsidR="00F329A1" w:rsidRPr="00F329A1" w14:paraId="67615CAF" w14:textId="77777777" w:rsidTr="00F329A1">
        <w:trPr>
          <w:trHeight w:val="300"/>
        </w:trPr>
        <w:tc>
          <w:tcPr>
            <w:tcW w:w="533" w:type="pct"/>
            <w:tcBorders>
              <w:top w:val="nil"/>
              <w:left w:val="single" w:sz="4" w:space="0" w:color="auto"/>
              <w:bottom w:val="single" w:sz="4" w:space="0" w:color="auto"/>
              <w:right w:val="single" w:sz="4" w:space="0" w:color="auto"/>
            </w:tcBorders>
            <w:shd w:val="clear" w:color="auto" w:fill="auto"/>
            <w:noWrap/>
            <w:vAlign w:val="bottom"/>
            <w:hideMark/>
          </w:tcPr>
          <w:p w14:paraId="3452C1C4" w14:textId="77777777" w:rsidR="00F329A1" w:rsidRPr="00F329A1" w:rsidRDefault="00F329A1" w:rsidP="0033793C">
            <w:pPr>
              <w:spacing w:after="0" w:line="240" w:lineRule="auto"/>
              <w:jc w:val="right"/>
              <w:rPr>
                <w:rFonts w:ascii="Times New Roman" w:eastAsia="Times New Roman" w:hAnsi="Times New Roman"/>
                <w:bCs/>
                <w:sz w:val="20"/>
                <w:szCs w:val="20"/>
                <w:lang w:eastAsia="sl-SI"/>
              </w:rPr>
            </w:pPr>
            <w:r w:rsidRPr="00F329A1">
              <w:rPr>
                <w:rFonts w:ascii="Times New Roman" w:eastAsia="Times New Roman" w:hAnsi="Times New Roman"/>
                <w:bCs/>
                <w:sz w:val="20"/>
                <w:szCs w:val="20"/>
                <w:lang w:eastAsia="sl-SI"/>
              </w:rPr>
              <w:t>2019</w:t>
            </w:r>
          </w:p>
        </w:tc>
        <w:tc>
          <w:tcPr>
            <w:tcW w:w="760" w:type="pct"/>
            <w:tcBorders>
              <w:top w:val="nil"/>
              <w:left w:val="nil"/>
              <w:bottom w:val="single" w:sz="4" w:space="0" w:color="auto"/>
              <w:right w:val="single" w:sz="4" w:space="0" w:color="auto"/>
            </w:tcBorders>
            <w:shd w:val="clear" w:color="auto" w:fill="auto"/>
            <w:noWrap/>
            <w:vAlign w:val="bottom"/>
            <w:hideMark/>
          </w:tcPr>
          <w:p w14:paraId="65E055E4"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19093</w:t>
            </w:r>
          </w:p>
        </w:tc>
        <w:tc>
          <w:tcPr>
            <w:tcW w:w="558" w:type="pct"/>
            <w:tcBorders>
              <w:top w:val="nil"/>
              <w:left w:val="nil"/>
              <w:bottom w:val="single" w:sz="4" w:space="0" w:color="auto"/>
              <w:right w:val="single" w:sz="4" w:space="0" w:color="auto"/>
            </w:tcBorders>
            <w:shd w:val="clear" w:color="auto" w:fill="auto"/>
            <w:noWrap/>
            <w:vAlign w:val="bottom"/>
            <w:hideMark/>
          </w:tcPr>
          <w:p w14:paraId="6A4BF5ED"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99,75</w:t>
            </w:r>
          </w:p>
        </w:tc>
        <w:tc>
          <w:tcPr>
            <w:tcW w:w="630" w:type="pct"/>
            <w:tcBorders>
              <w:top w:val="nil"/>
              <w:left w:val="nil"/>
              <w:bottom w:val="single" w:sz="4" w:space="0" w:color="auto"/>
              <w:right w:val="single" w:sz="4" w:space="0" w:color="auto"/>
            </w:tcBorders>
            <w:shd w:val="clear" w:color="auto" w:fill="auto"/>
            <w:noWrap/>
            <w:vAlign w:val="bottom"/>
            <w:hideMark/>
          </w:tcPr>
          <w:p w14:paraId="7F2666BA"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27</w:t>
            </w:r>
          </w:p>
        </w:tc>
        <w:tc>
          <w:tcPr>
            <w:tcW w:w="473" w:type="pct"/>
            <w:tcBorders>
              <w:top w:val="nil"/>
              <w:left w:val="nil"/>
              <w:bottom w:val="single" w:sz="4" w:space="0" w:color="auto"/>
              <w:right w:val="single" w:sz="4" w:space="0" w:color="auto"/>
            </w:tcBorders>
            <w:shd w:val="clear" w:color="auto" w:fill="auto"/>
            <w:noWrap/>
            <w:vAlign w:val="bottom"/>
            <w:hideMark/>
          </w:tcPr>
          <w:p w14:paraId="7F3FE168"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0,14</w:t>
            </w:r>
          </w:p>
        </w:tc>
        <w:tc>
          <w:tcPr>
            <w:tcW w:w="551" w:type="pct"/>
            <w:tcBorders>
              <w:top w:val="nil"/>
              <w:left w:val="nil"/>
              <w:bottom w:val="single" w:sz="4" w:space="0" w:color="auto"/>
              <w:right w:val="single" w:sz="4" w:space="0" w:color="auto"/>
            </w:tcBorders>
            <w:shd w:val="clear" w:color="auto" w:fill="auto"/>
            <w:noWrap/>
            <w:vAlign w:val="bottom"/>
            <w:hideMark/>
          </w:tcPr>
          <w:p w14:paraId="50B74C17"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16</w:t>
            </w:r>
          </w:p>
        </w:tc>
        <w:tc>
          <w:tcPr>
            <w:tcW w:w="472" w:type="pct"/>
            <w:tcBorders>
              <w:top w:val="nil"/>
              <w:left w:val="nil"/>
              <w:bottom w:val="single" w:sz="4" w:space="0" w:color="auto"/>
              <w:right w:val="single" w:sz="4" w:space="0" w:color="auto"/>
            </w:tcBorders>
            <w:shd w:val="clear" w:color="auto" w:fill="auto"/>
            <w:noWrap/>
            <w:vAlign w:val="bottom"/>
            <w:hideMark/>
          </w:tcPr>
          <w:p w14:paraId="22EEEB32"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0,08</w:t>
            </w:r>
          </w:p>
        </w:tc>
        <w:tc>
          <w:tcPr>
            <w:tcW w:w="552" w:type="pct"/>
            <w:tcBorders>
              <w:top w:val="nil"/>
              <w:left w:val="nil"/>
              <w:bottom w:val="single" w:sz="4" w:space="0" w:color="auto"/>
              <w:right w:val="single" w:sz="4" w:space="0" w:color="auto"/>
            </w:tcBorders>
            <w:shd w:val="clear" w:color="auto" w:fill="auto"/>
            <w:noWrap/>
            <w:vAlign w:val="bottom"/>
            <w:hideMark/>
          </w:tcPr>
          <w:p w14:paraId="42C192AA"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5</w:t>
            </w:r>
          </w:p>
        </w:tc>
        <w:tc>
          <w:tcPr>
            <w:tcW w:w="472" w:type="pct"/>
            <w:tcBorders>
              <w:top w:val="nil"/>
              <w:left w:val="nil"/>
              <w:bottom w:val="single" w:sz="4" w:space="0" w:color="auto"/>
              <w:right w:val="single" w:sz="4" w:space="0" w:color="auto"/>
            </w:tcBorders>
            <w:shd w:val="clear" w:color="auto" w:fill="auto"/>
            <w:noWrap/>
            <w:vAlign w:val="bottom"/>
            <w:hideMark/>
          </w:tcPr>
          <w:p w14:paraId="172451C3" w14:textId="77777777" w:rsidR="00F329A1" w:rsidRPr="00F329A1" w:rsidRDefault="00F329A1" w:rsidP="0033793C">
            <w:pPr>
              <w:spacing w:after="0" w:line="240" w:lineRule="auto"/>
              <w:jc w:val="right"/>
              <w:rPr>
                <w:rFonts w:ascii="Times New Roman" w:eastAsia="Times New Roman" w:hAnsi="Times New Roman"/>
                <w:color w:val="000000"/>
                <w:sz w:val="20"/>
                <w:szCs w:val="20"/>
                <w:lang w:eastAsia="sl-SI"/>
              </w:rPr>
            </w:pPr>
            <w:r w:rsidRPr="00F329A1">
              <w:rPr>
                <w:rFonts w:ascii="Times New Roman" w:eastAsia="Times New Roman" w:hAnsi="Times New Roman"/>
                <w:color w:val="000000"/>
                <w:sz w:val="20"/>
                <w:szCs w:val="20"/>
                <w:lang w:eastAsia="sl-SI"/>
              </w:rPr>
              <w:t>0,03</w:t>
            </w:r>
          </w:p>
        </w:tc>
      </w:tr>
    </w:tbl>
    <w:p w14:paraId="155022E1" w14:textId="77777777" w:rsidR="00F329A1" w:rsidRPr="00837A56" w:rsidRDefault="00F329A1" w:rsidP="001C73F6">
      <w:pPr>
        <w:pStyle w:val="SingleTxtG"/>
        <w:ind w:left="0"/>
        <w:rPr>
          <w:b/>
          <w:lang w:val="en-GB"/>
        </w:rPr>
      </w:pPr>
    </w:p>
    <w:p w14:paraId="7180D52C" w14:textId="6B48DDDD" w:rsidR="00837A56" w:rsidRDefault="00837A56" w:rsidP="00F329A1">
      <w:pPr>
        <w:pStyle w:val="SingleTxtG"/>
        <w:ind w:left="0"/>
        <w:rPr>
          <w:b/>
          <w:lang w:val="en-GB"/>
        </w:rPr>
      </w:pPr>
      <w:r w:rsidRPr="00837A56">
        <w:rPr>
          <w:b/>
          <w:lang w:val="en-GB"/>
        </w:rPr>
        <w:t>The proportion of personnel traine</w:t>
      </w:r>
      <w:r w:rsidR="00F329A1">
        <w:rPr>
          <w:b/>
          <w:lang w:val="en-GB"/>
        </w:rPr>
        <w:t>d in hospital care and delivery</w:t>
      </w:r>
    </w:p>
    <w:p w14:paraId="3B246028" w14:textId="13E1F083" w:rsidR="00F329A1" w:rsidRPr="00F329A1" w:rsidRDefault="00F329A1" w:rsidP="00F329A1">
      <w:pPr>
        <w:pStyle w:val="SingleTxtG"/>
        <w:ind w:left="0" w:right="0"/>
      </w:pPr>
      <w:r>
        <w:rPr>
          <w:rStyle w:val="jlqj4b"/>
          <w:lang w:val="en"/>
        </w:rPr>
        <w:t xml:space="preserve">Slovenia has </w:t>
      </w:r>
      <w:r w:rsidRPr="00F329A1">
        <w:t>14 specialised hospitals with care of licenced nurses and medical doctors, specialist in gynecology and obstetrics.</w:t>
      </w:r>
    </w:p>
    <w:p w14:paraId="65746829" w14:textId="5BBD605D" w:rsidR="00F329A1" w:rsidRPr="00837A56" w:rsidRDefault="00F329A1" w:rsidP="00F329A1">
      <w:pPr>
        <w:pStyle w:val="SingleTxtG"/>
        <w:ind w:left="0"/>
        <w:rPr>
          <w:b/>
          <w:lang w:val="en-GB"/>
        </w:rPr>
      </w:pPr>
    </w:p>
    <w:p w14:paraId="767EE182" w14:textId="2669C88B" w:rsidR="00837A56" w:rsidRDefault="00837A56" w:rsidP="00F329A1">
      <w:pPr>
        <w:pStyle w:val="SingleTxtG"/>
        <w:ind w:left="0"/>
        <w:rPr>
          <w:b/>
          <w:lang w:val="en-GB"/>
        </w:rPr>
      </w:pPr>
      <w:r w:rsidRPr="00837A56">
        <w:rPr>
          <w:b/>
          <w:lang w:val="en-GB"/>
        </w:rPr>
        <w:t>The proportion of mothers who practise exclusive</w:t>
      </w:r>
      <w:r w:rsidR="00F329A1">
        <w:rPr>
          <w:b/>
          <w:lang w:val="en-GB"/>
        </w:rPr>
        <w:t xml:space="preserve"> breastfeeding and for how long</w:t>
      </w:r>
    </w:p>
    <w:p w14:paraId="37434D2E" w14:textId="2CEEE10A" w:rsidR="00F329A1" w:rsidRPr="00052A0C" w:rsidRDefault="00052A0C" w:rsidP="00052A0C">
      <w:pPr>
        <w:pStyle w:val="SingleTxtG"/>
        <w:ind w:left="0" w:right="0"/>
        <w:rPr>
          <w:lang w:val="en-GB"/>
        </w:rPr>
      </w:pPr>
      <w:r w:rsidRPr="00052A0C">
        <w:rPr>
          <w:lang w:val="en-GB"/>
        </w:rPr>
        <w:t>Th</w:t>
      </w:r>
      <w:r w:rsidR="00F329A1" w:rsidRPr="00052A0C">
        <w:rPr>
          <w:lang w:val="en-GB"/>
        </w:rPr>
        <w:t>is data is available only for part of the country since it is not collected systematically. Data for 3.282 children, born in 2018 or 2019, show that in age of 4-5 months, there are 61,8% of fully breastfed, 12,7 % of partially breastfed and 25,5 % of those babies were not breasfed at that age at all.</w:t>
      </w:r>
    </w:p>
    <w:p w14:paraId="6529F9CA" w14:textId="77777777" w:rsidR="00F329A1" w:rsidRPr="00837A56" w:rsidRDefault="00F329A1" w:rsidP="00F329A1">
      <w:pPr>
        <w:pStyle w:val="SingleTxtG"/>
        <w:ind w:left="0"/>
        <w:rPr>
          <w:b/>
          <w:lang w:val="en-GB"/>
        </w:rPr>
      </w:pPr>
    </w:p>
    <w:p w14:paraId="5966CE0E" w14:textId="286287BA" w:rsidR="00837A56" w:rsidRDefault="00837A56" w:rsidP="00052A0C">
      <w:pPr>
        <w:pStyle w:val="SingleTxtG"/>
        <w:ind w:left="0"/>
        <w:rPr>
          <w:b/>
          <w:lang w:val="en-GB"/>
        </w:rPr>
      </w:pPr>
      <w:r w:rsidRPr="00837A56">
        <w:rPr>
          <w:b/>
          <w:lang w:val="en-GB"/>
        </w:rPr>
        <w:t>The number/percentage of children in</w:t>
      </w:r>
      <w:r w:rsidR="00052A0C">
        <w:rPr>
          <w:b/>
          <w:lang w:val="en-GB"/>
        </w:rPr>
        <w:t>fected and affected by HIV/AIDS</w:t>
      </w:r>
    </w:p>
    <w:p w14:paraId="66FDB439" w14:textId="46CCC7BE" w:rsidR="00052A0C" w:rsidRDefault="00052A0C" w:rsidP="00052A0C">
      <w:pPr>
        <w:pStyle w:val="SingleTxtG"/>
        <w:ind w:left="0" w:right="0"/>
        <w:rPr>
          <w:lang w:val="en-GB"/>
        </w:rPr>
      </w:pPr>
      <w:r w:rsidRPr="00052A0C">
        <w:rPr>
          <w:lang w:val="en-GB"/>
        </w:rPr>
        <w:t>There have been only 1 case of HIV infection (in the population of 0-18 years) in the period of 2010-2019. This case was transmitted from mother to a child.</w:t>
      </w:r>
    </w:p>
    <w:p w14:paraId="391796AC" w14:textId="77777777" w:rsidR="00052A0C" w:rsidRPr="00052A0C" w:rsidRDefault="00052A0C" w:rsidP="00052A0C">
      <w:pPr>
        <w:pStyle w:val="SingleTxtG"/>
        <w:ind w:left="0" w:right="0"/>
        <w:rPr>
          <w:lang w:val="en-GB"/>
        </w:rPr>
      </w:pPr>
    </w:p>
    <w:p w14:paraId="162D6B94" w14:textId="046BA31A" w:rsidR="00052A0C" w:rsidRDefault="00052A0C" w:rsidP="00052A0C">
      <w:pPr>
        <w:pStyle w:val="SingleTxtG"/>
        <w:ind w:left="0"/>
        <w:rPr>
          <w:b/>
          <w:lang w:val="en-GB"/>
        </w:rPr>
      </w:pPr>
      <w:r>
        <w:rPr>
          <w:b/>
          <w:lang w:val="en-GB"/>
        </w:rPr>
        <w:t>Table</w:t>
      </w:r>
      <w:r w:rsidR="002E4385">
        <w:rPr>
          <w:b/>
          <w:lang w:val="en-GB"/>
        </w:rPr>
        <w:t xml:space="preserve"> 45</w:t>
      </w:r>
      <w:r>
        <w:rPr>
          <w:b/>
          <w:lang w:val="en-GB"/>
        </w:rPr>
        <w:t xml:space="preserve">: </w:t>
      </w:r>
      <w:r w:rsidRPr="00052A0C">
        <w:rPr>
          <w:color w:val="000000"/>
          <w:lang w:eastAsia="sl-SI"/>
        </w:rPr>
        <w:t xml:space="preserve">Number of deliveries </w:t>
      </w:r>
      <w:r>
        <w:rPr>
          <w:color w:val="000000"/>
          <w:lang w:eastAsia="sl-SI"/>
        </w:rPr>
        <w:t>according to the age of mother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3"/>
        <w:gridCol w:w="611"/>
        <w:gridCol w:w="562"/>
        <w:gridCol w:w="562"/>
        <w:gridCol w:w="562"/>
        <w:gridCol w:w="562"/>
        <w:gridCol w:w="566"/>
        <w:gridCol w:w="1216"/>
        <w:gridCol w:w="2328"/>
        <w:gridCol w:w="1350"/>
      </w:tblGrid>
      <w:tr w:rsidR="00052A0C" w:rsidRPr="00052A0C" w14:paraId="33B2BCBD" w14:textId="77777777" w:rsidTr="00052A0C">
        <w:trPr>
          <w:trHeight w:val="300"/>
        </w:trPr>
        <w:tc>
          <w:tcPr>
            <w:tcW w:w="2899" w:type="pct"/>
            <w:gridSpan w:val="7"/>
            <w:shd w:val="clear" w:color="auto" w:fill="D6E3BC" w:themeFill="accent3" w:themeFillTint="66"/>
            <w:noWrap/>
            <w:vAlign w:val="bottom"/>
            <w:hideMark/>
          </w:tcPr>
          <w:p w14:paraId="204428A2" w14:textId="77777777" w:rsidR="00052A0C" w:rsidRPr="00052A0C" w:rsidRDefault="00052A0C" w:rsidP="0033793C">
            <w:pPr>
              <w:spacing w:after="0" w:line="240" w:lineRule="auto"/>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Number of deliveries according to the age of mother (up to 19 years)</w:t>
            </w:r>
          </w:p>
        </w:tc>
        <w:tc>
          <w:tcPr>
            <w:tcW w:w="450" w:type="pct"/>
            <w:shd w:val="clear" w:color="auto" w:fill="D6E3BC" w:themeFill="accent3" w:themeFillTint="66"/>
            <w:noWrap/>
            <w:vAlign w:val="bottom"/>
            <w:hideMark/>
          </w:tcPr>
          <w:p w14:paraId="71D79C06" w14:textId="77777777" w:rsidR="00052A0C" w:rsidRPr="00052A0C" w:rsidRDefault="00052A0C" w:rsidP="0033793C">
            <w:pPr>
              <w:spacing w:after="0" w:line="240" w:lineRule="auto"/>
              <w:rPr>
                <w:rFonts w:ascii="Times New Roman" w:eastAsia="Times New Roman" w:hAnsi="Times New Roman"/>
                <w:color w:val="000000"/>
                <w:sz w:val="20"/>
                <w:szCs w:val="20"/>
                <w:lang w:eastAsia="sl-SI"/>
              </w:rPr>
            </w:pPr>
          </w:p>
        </w:tc>
        <w:tc>
          <w:tcPr>
            <w:tcW w:w="789" w:type="pct"/>
            <w:shd w:val="clear" w:color="auto" w:fill="D6E3BC" w:themeFill="accent3" w:themeFillTint="66"/>
            <w:noWrap/>
            <w:vAlign w:val="bottom"/>
            <w:hideMark/>
          </w:tcPr>
          <w:p w14:paraId="778995D3" w14:textId="77777777" w:rsidR="00052A0C" w:rsidRPr="00052A0C" w:rsidRDefault="00052A0C" w:rsidP="0033793C">
            <w:pPr>
              <w:spacing w:after="0" w:line="240" w:lineRule="auto"/>
              <w:rPr>
                <w:rFonts w:ascii="Times New Roman" w:eastAsia="Times New Roman" w:hAnsi="Times New Roman"/>
                <w:sz w:val="20"/>
                <w:szCs w:val="20"/>
                <w:lang w:eastAsia="sl-SI"/>
              </w:rPr>
            </w:pPr>
          </w:p>
        </w:tc>
        <w:tc>
          <w:tcPr>
            <w:tcW w:w="862" w:type="pct"/>
            <w:shd w:val="clear" w:color="auto" w:fill="D6E3BC" w:themeFill="accent3" w:themeFillTint="66"/>
            <w:noWrap/>
            <w:vAlign w:val="bottom"/>
            <w:hideMark/>
          </w:tcPr>
          <w:p w14:paraId="7445C565" w14:textId="77777777" w:rsidR="00052A0C" w:rsidRPr="00052A0C" w:rsidRDefault="00052A0C" w:rsidP="0033793C">
            <w:pPr>
              <w:spacing w:after="0" w:line="240" w:lineRule="auto"/>
              <w:rPr>
                <w:rFonts w:ascii="Times New Roman" w:eastAsia="Times New Roman" w:hAnsi="Times New Roman"/>
                <w:sz w:val="20"/>
                <w:szCs w:val="20"/>
                <w:lang w:eastAsia="sl-SI"/>
              </w:rPr>
            </w:pPr>
          </w:p>
        </w:tc>
      </w:tr>
      <w:tr w:rsidR="00052A0C" w:rsidRPr="00052A0C" w14:paraId="3585AAAD" w14:textId="77777777" w:rsidTr="00052A0C">
        <w:trPr>
          <w:trHeight w:val="315"/>
        </w:trPr>
        <w:tc>
          <w:tcPr>
            <w:tcW w:w="532" w:type="pct"/>
            <w:shd w:val="clear" w:color="auto" w:fill="D6E3BC" w:themeFill="accent3" w:themeFillTint="66"/>
            <w:vAlign w:val="bottom"/>
            <w:hideMark/>
          </w:tcPr>
          <w:p w14:paraId="6AFF5AAD" w14:textId="77777777" w:rsidR="00052A0C" w:rsidRPr="00052A0C" w:rsidRDefault="00052A0C" w:rsidP="0033793C">
            <w:pPr>
              <w:spacing w:after="0" w:line="240" w:lineRule="auto"/>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 </w:t>
            </w:r>
          </w:p>
        </w:tc>
        <w:tc>
          <w:tcPr>
            <w:tcW w:w="394" w:type="pct"/>
            <w:shd w:val="clear" w:color="auto" w:fill="D6E3BC" w:themeFill="accent3" w:themeFillTint="66"/>
            <w:noWrap/>
            <w:vAlign w:val="bottom"/>
            <w:hideMark/>
          </w:tcPr>
          <w:p w14:paraId="61468BA4"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Up to 15</w:t>
            </w:r>
          </w:p>
        </w:tc>
        <w:tc>
          <w:tcPr>
            <w:tcW w:w="394" w:type="pct"/>
            <w:shd w:val="clear" w:color="auto" w:fill="D6E3BC" w:themeFill="accent3" w:themeFillTint="66"/>
            <w:noWrap/>
            <w:vAlign w:val="bottom"/>
            <w:hideMark/>
          </w:tcPr>
          <w:p w14:paraId="6A6808E3"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15</w:t>
            </w:r>
          </w:p>
        </w:tc>
        <w:tc>
          <w:tcPr>
            <w:tcW w:w="394" w:type="pct"/>
            <w:shd w:val="clear" w:color="auto" w:fill="D6E3BC" w:themeFill="accent3" w:themeFillTint="66"/>
            <w:noWrap/>
            <w:vAlign w:val="bottom"/>
            <w:hideMark/>
          </w:tcPr>
          <w:p w14:paraId="3429E566"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16</w:t>
            </w:r>
          </w:p>
        </w:tc>
        <w:tc>
          <w:tcPr>
            <w:tcW w:w="394" w:type="pct"/>
            <w:shd w:val="clear" w:color="auto" w:fill="D6E3BC" w:themeFill="accent3" w:themeFillTint="66"/>
            <w:noWrap/>
            <w:vAlign w:val="bottom"/>
            <w:hideMark/>
          </w:tcPr>
          <w:p w14:paraId="46525A56"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17</w:t>
            </w:r>
          </w:p>
        </w:tc>
        <w:tc>
          <w:tcPr>
            <w:tcW w:w="394" w:type="pct"/>
            <w:shd w:val="clear" w:color="auto" w:fill="D6E3BC" w:themeFill="accent3" w:themeFillTint="66"/>
            <w:noWrap/>
            <w:vAlign w:val="bottom"/>
            <w:hideMark/>
          </w:tcPr>
          <w:p w14:paraId="60607EBD"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18</w:t>
            </w:r>
          </w:p>
        </w:tc>
        <w:tc>
          <w:tcPr>
            <w:tcW w:w="394" w:type="pct"/>
            <w:shd w:val="clear" w:color="auto" w:fill="D6E3BC" w:themeFill="accent3" w:themeFillTint="66"/>
            <w:noWrap/>
            <w:vAlign w:val="bottom"/>
            <w:hideMark/>
          </w:tcPr>
          <w:p w14:paraId="70EB0F45"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19</w:t>
            </w:r>
          </w:p>
        </w:tc>
        <w:tc>
          <w:tcPr>
            <w:tcW w:w="450" w:type="pct"/>
            <w:shd w:val="clear" w:color="auto" w:fill="D6E3BC" w:themeFill="accent3" w:themeFillTint="66"/>
            <w:noWrap/>
            <w:vAlign w:val="bottom"/>
            <w:hideMark/>
          </w:tcPr>
          <w:p w14:paraId="04B5B884"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Total up to 19 years</w:t>
            </w:r>
          </w:p>
        </w:tc>
        <w:tc>
          <w:tcPr>
            <w:tcW w:w="789" w:type="pct"/>
            <w:shd w:val="clear" w:color="auto" w:fill="D6E3BC" w:themeFill="accent3" w:themeFillTint="66"/>
            <w:noWrap/>
            <w:vAlign w:val="bottom"/>
            <w:hideMark/>
          </w:tcPr>
          <w:p w14:paraId="4A74498A"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Deliveries per 1.000 women 15-19 years</w:t>
            </w:r>
          </w:p>
        </w:tc>
        <w:tc>
          <w:tcPr>
            <w:tcW w:w="862" w:type="pct"/>
            <w:shd w:val="clear" w:color="auto" w:fill="D6E3BC" w:themeFill="accent3" w:themeFillTint="66"/>
            <w:noWrap/>
            <w:vAlign w:val="bottom"/>
            <w:hideMark/>
          </w:tcPr>
          <w:p w14:paraId="6A3605B4"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Share of  all deliveries</w:t>
            </w:r>
          </w:p>
        </w:tc>
      </w:tr>
      <w:tr w:rsidR="00052A0C" w:rsidRPr="00052A0C" w14:paraId="38CDE989" w14:textId="77777777" w:rsidTr="00052A0C">
        <w:trPr>
          <w:trHeight w:val="300"/>
        </w:trPr>
        <w:tc>
          <w:tcPr>
            <w:tcW w:w="532" w:type="pct"/>
            <w:shd w:val="clear" w:color="auto" w:fill="auto"/>
            <w:noWrap/>
            <w:vAlign w:val="bottom"/>
            <w:hideMark/>
          </w:tcPr>
          <w:p w14:paraId="63F171FB"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2010</w:t>
            </w:r>
          </w:p>
        </w:tc>
        <w:tc>
          <w:tcPr>
            <w:tcW w:w="394" w:type="pct"/>
            <w:shd w:val="clear" w:color="auto" w:fill="auto"/>
            <w:noWrap/>
            <w:vAlign w:val="bottom"/>
            <w:hideMark/>
          </w:tcPr>
          <w:p w14:paraId="40AEA0C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w:t>
            </w:r>
          </w:p>
        </w:tc>
        <w:tc>
          <w:tcPr>
            <w:tcW w:w="394" w:type="pct"/>
            <w:shd w:val="clear" w:color="auto" w:fill="auto"/>
            <w:noWrap/>
            <w:vAlign w:val="bottom"/>
            <w:hideMark/>
          </w:tcPr>
          <w:p w14:paraId="065B7A3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w:t>
            </w:r>
          </w:p>
        </w:tc>
        <w:tc>
          <w:tcPr>
            <w:tcW w:w="394" w:type="pct"/>
            <w:shd w:val="clear" w:color="auto" w:fill="auto"/>
            <w:noWrap/>
            <w:vAlign w:val="bottom"/>
            <w:hideMark/>
          </w:tcPr>
          <w:p w14:paraId="7E6B799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15</w:t>
            </w:r>
          </w:p>
        </w:tc>
        <w:tc>
          <w:tcPr>
            <w:tcW w:w="394" w:type="pct"/>
            <w:shd w:val="clear" w:color="auto" w:fill="auto"/>
            <w:noWrap/>
            <w:vAlign w:val="bottom"/>
            <w:hideMark/>
          </w:tcPr>
          <w:p w14:paraId="7C24CD94"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35</w:t>
            </w:r>
          </w:p>
        </w:tc>
        <w:tc>
          <w:tcPr>
            <w:tcW w:w="394" w:type="pct"/>
            <w:shd w:val="clear" w:color="auto" w:fill="auto"/>
            <w:noWrap/>
            <w:vAlign w:val="bottom"/>
            <w:hideMark/>
          </w:tcPr>
          <w:p w14:paraId="2AEF8F4B"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57</w:t>
            </w:r>
          </w:p>
        </w:tc>
        <w:tc>
          <w:tcPr>
            <w:tcW w:w="394" w:type="pct"/>
            <w:shd w:val="clear" w:color="auto" w:fill="auto"/>
            <w:noWrap/>
            <w:vAlign w:val="bottom"/>
            <w:hideMark/>
          </w:tcPr>
          <w:p w14:paraId="4358F2B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140</w:t>
            </w:r>
          </w:p>
        </w:tc>
        <w:tc>
          <w:tcPr>
            <w:tcW w:w="450" w:type="pct"/>
            <w:shd w:val="clear" w:color="auto" w:fill="auto"/>
            <w:noWrap/>
            <w:vAlign w:val="bottom"/>
            <w:hideMark/>
          </w:tcPr>
          <w:p w14:paraId="4663E80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250</w:t>
            </w:r>
          </w:p>
        </w:tc>
        <w:tc>
          <w:tcPr>
            <w:tcW w:w="789" w:type="pct"/>
            <w:shd w:val="clear" w:color="auto" w:fill="auto"/>
            <w:noWrap/>
            <w:vAlign w:val="bottom"/>
            <w:hideMark/>
          </w:tcPr>
          <w:p w14:paraId="01C8A844"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4,9</w:t>
            </w:r>
          </w:p>
        </w:tc>
        <w:tc>
          <w:tcPr>
            <w:tcW w:w="862" w:type="pct"/>
            <w:shd w:val="clear" w:color="auto" w:fill="auto"/>
            <w:noWrap/>
            <w:vAlign w:val="bottom"/>
            <w:hideMark/>
          </w:tcPr>
          <w:p w14:paraId="09EBDEC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1,14</w:t>
            </w:r>
          </w:p>
        </w:tc>
      </w:tr>
      <w:tr w:rsidR="00052A0C" w:rsidRPr="00052A0C" w14:paraId="6331DEA4" w14:textId="77777777" w:rsidTr="00052A0C">
        <w:trPr>
          <w:trHeight w:val="288"/>
        </w:trPr>
        <w:tc>
          <w:tcPr>
            <w:tcW w:w="532" w:type="pct"/>
            <w:shd w:val="clear" w:color="auto" w:fill="auto"/>
            <w:noWrap/>
            <w:vAlign w:val="bottom"/>
            <w:hideMark/>
          </w:tcPr>
          <w:p w14:paraId="4E84FF8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lastRenderedPageBreak/>
              <w:t>2011</w:t>
            </w:r>
          </w:p>
        </w:tc>
        <w:tc>
          <w:tcPr>
            <w:tcW w:w="394" w:type="pct"/>
            <w:shd w:val="clear" w:color="auto" w:fill="auto"/>
            <w:noWrap/>
            <w:vAlign w:val="bottom"/>
            <w:hideMark/>
          </w:tcPr>
          <w:p w14:paraId="5F4CD07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w:t>
            </w:r>
          </w:p>
        </w:tc>
        <w:tc>
          <w:tcPr>
            <w:tcW w:w="394" w:type="pct"/>
            <w:shd w:val="clear" w:color="auto" w:fill="auto"/>
            <w:noWrap/>
            <w:vAlign w:val="bottom"/>
            <w:hideMark/>
          </w:tcPr>
          <w:p w14:paraId="20E7267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w:t>
            </w:r>
          </w:p>
        </w:tc>
        <w:tc>
          <w:tcPr>
            <w:tcW w:w="394" w:type="pct"/>
            <w:shd w:val="clear" w:color="auto" w:fill="auto"/>
            <w:noWrap/>
            <w:vAlign w:val="bottom"/>
            <w:hideMark/>
          </w:tcPr>
          <w:p w14:paraId="5EBAD7DA"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17</w:t>
            </w:r>
          </w:p>
        </w:tc>
        <w:tc>
          <w:tcPr>
            <w:tcW w:w="394" w:type="pct"/>
            <w:shd w:val="clear" w:color="auto" w:fill="auto"/>
            <w:noWrap/>
            <w:vAlign w:val="bottom"/>
            <w:hideMark/>
          </w:tcPr>
          <w:p w14:paraId="40F7AA6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30</w:t>
            </w:r>
          </w:p>
        </w:tc>
        <w:tc>
          <w:tcPr>
            <w:tcW w:w="394" w:type="pct"/>
            <w:shd w:val="clear" w:color="auto" w:fill="auto"/>
            <w:noWrap/>
            <w:vAlign w:val="bottom"/>
            <w:hideMark/>
          </w:tcPr>
          <w:p w14:paraId="784FF91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66</w:t>
            </w:r>
          </w:p>
        </w:tc>
        <w:tc>
          <w:tcPr>
            <w:tcW w:w="394" w:type="pct"/>
            <w:shd w:val="clear" w:color="auto" w:fill="auto"/>
            <w:noWrap/>
            <w:vAlign w:val="bottom"/>
            <w:hideMark/>
          </w:tcPr>
          <w:p w14:paraId="2F13EDDA"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134</w:t>
            </w:r>
          </w:p>
        </w:tc>
        <w:tc>
          <w:tcPr>
            <w:tcW w:w="450" w:type="pct"/>
            <w:shd w:val="clear" w:color="auto" w:fill="auto"/>
            <w:noWrap/>
            <w:vAlign w:val="bottom"/>
            <w:hideMark/>
          </w:tcPr>
          <w:p w14:paraId="2A989FD6"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252</w:t>
            </w:r>
          </w:p>
        </w:tc>
        <w:tc>
          <w:tcPr>
            <w:tcW w:w="789" w:type="pct"/>
            <w:shd w:val="clear" w:color="auto" w:fill="auto"/>
            <w:noWrap/>
            <w:vAlign w:val="bottom"/>
            <w:hideMark/>
          </w:tcPr>
          <w:p w14:paraId="3C388DD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5,1</w:t>
            </w:r>
          </w:p>
        </w:tc>
        <w:tc>
          <w:tcPr>
            <w:tcW w:w="862" w:type="pct"/>
            <w:shd w:val="clear" w:color="auto" w:fill="auto"/>
            <w:noWrap/>
            <w:vAlign w:val="bottom"/>
            <w:hideMark/>
          </w:tcPr>
          <w:p w14:paraId="60A6345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1,17</w:t>
            </w:r>
          </w:p>
        </w:tc>
      </w:tr>
      <w:tr w:rsidR="00052A0C" w:rsidRPr="00052A0C" w14:paraId="3AB792FB" w14:textId="77777777" w:rsidTr="00052A0C">
        <w:trPr>
          <w:trHeight w:val="288"/>
        </w:trPr>
        <w:tc>
          <w:tcPr>
            <w:tcW w:w="532" w:type="pct"/>
            <w:shd w:val="clear" w:color="auto" w:fill="auto"/>
            <w:noWrap/>
            <w:vAlign w:val="bottom"/>
            <w:hideMark/>
          </w:tcPr>
          <w:p w14:paraId="0B3723E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2012</w:t>
            </w:r>
          </w:p>
        </w:tc>
        <w:tc>
          <w:tcPr>
            <w:tcW w:w="394" w:type="pct"/>
            <w:shd w:val="clear" w:color="auto" w:fill="auto"/>
            <w:noWrap/>
            <w:vAlign w:val="bottom"/>
            <w:hideMark/>
          </w:tcPr>
          <w:p w14:paraId="5D69251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w:t>
            </w:r>
          </w:p>
        </w:tc>
        <w:tc>
          <w:tcPr>
            <w:tcW w:w="394" w:type="pct"/>
            <w:shd w:val="clear" w:color="auto" w:fill="auto"/>
            <w:noWrap/>
            <w:vAlign w:val="bottom"/>
            <w:hideMark/>
          </w:tcPr>
          <w:p w14:paraId="25C0CAD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w:t>
            </w:r>
          </w:p>
        </w:tc>
        <w:tc>
          <w:tcPr>
            <w:tcW w:w="394" w:type="pct"/>
            <w:shd w:val="clear" w:color="auto" w:fill="auto"/>
            <w:noWrap/>
            <w:vAlign w:val="bottom"/>
            <w:hideMark/>
          </w:tcPr>
          <w:p w14:paraId="7032214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19</w:t>
            </w:r>
          </w:p>
        </w:tc>
        <w:tc>
          <w:tcPr>
            <w:tcW w:w="394" w:type="pct"/>
            <w:shd w:val="clear" w:color="auto" w:fill="auto"/>
            <w:noWrap/>
            <w:vAlign w:val="bottom"/>
            <w:hideMark/>
          </w:tcPr>
          <w:p w14:paraId="4E344B3B"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27</w:t>
            </w:r>
          </w:p>
        </w:tc>
        <w:tc>
          <w:tcPr>
            <w:tcW w:w="394" w:type="pct"/>
            <w:shd w:val="clear" w:color="auto" w:fill="auto"/>
            <w:noWrap/>
            <w:vAlign w:val="bottom"/>
            <w:hideMark/>
          </w:tcPr>
          <w:p w14:paraId="4737028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50</w:t>
            </w:r>
          </w:p>
        </w:tc>
        <w:tc>
          <w:tcPr>
            <w:tcW w:w="394" w:type="pct"/>
            <w:shd w:val="clear" w:color="auto" w:fill="auto"/>
            <w:noWrap/>
            <w:vAlign w:val="bottom"/>
            <w:hideMark/>
          </w:tcPr>
          <w:p w14:paraId="2469DF8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116</w:t>
            </w:r>
          </w:p>
        </w:tc>
        <w:tc>
          <w:tcPr>
            <w:tcW w:w="450" w:type="pct"/>
            <w:shd w:val="clear" w:color="auto" w:fill="auto"/>
            <w:noWrap/>
            <w:vAlign w:val="bottom"/>
            <w:hideMark/>
          </w:tcPr>
          <w:p w14:paraId="0CB1CF2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219</w:t>
            </w:r>
          </w:p>
        </w:tc>
        <w:tc>
          <w:tcPr>
            <w:tcW w:w="789" w:type="pct"/>
            <w:shd w:val="clear" w:color="auto" w:fill="auto"/>
            <w:noWrap/>
            <w:vAlign w:val="bottom"/>
            <w:hideMark/>
          </w:tcPr>
          <w:p w14:paraId="1C650E7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4,5</w:t>
            </w:r>
          </w:p>
        </w:tc>
        <w:tc>
          <w:tcPr>
            <w:tcW w:w="862" w:type="pct"/>
            <w:shd w:val="clear" w:color="auto" w:fill="auto"/>
            <w:noWrap/>
            <w:vAlign w:val="bottom"/>
            <w:hideMark/>
          </w:tcPr>
          <w:p w14:paraId="6BE7E7E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1,02</w:t>
            </w:r>
          </w:p>
        </w:tc>
      </w:tr>
      <w:tr w:rsidR="00052A0C" w:rsidRPr="00052A0C" w14:paraId="01D94CD3" w14:textId="77777777" w:rsidTr="00052A0C">
        <w:trPr>
          <w:trHeight w:val="288"/>
        </w:trPr>
        <w:tc>
          <w:tcPr>
            <w:tcW w:w="532" w:type="pct"/>
            <w:shd w:val="clear" w:color="auto" w:fill="auto"/>
            <w:noWrap/>
            <w:vAlign w:val="bottom"/>
            <w:hideMark/>
          </w:tcPr>
          <w:p w14:paraId="2F8E84E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2013</w:t>
            </w:r>
          </w:p>
        </w:tc>
        <w:tc>
          <w:tcPr>
            <w:tcW w:w="394" w:type="pct"/>
            <w:shd w:val="clear" w:color="auto" w:fill="auto"/>
            <w:noWrap/>
            <w:vAlign w:val="bottom"/>
            <w:hideMark/>
          </w:tcPr>
          <w:p w14:paraId="098E0E2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w:t>
            </w:r>
          </w:p>
        </w:tc>
        <w:tc>
          <w:tcPr>
            <w:tcW w:w="394" w:type="pct"/>
            <w:shd w:val="clear" w:color="auto" w:fill="auto"/>
            <w:noWrap/>
            <w:vAlign w:val="bottom"/>
            <w:hideMark/>
          </w:tcPr>
          <w:p w14:paraId="29C0CAE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8</w:t>
            </w:r>
          </w:p>
        </w:tc>
        <w:tc>
          <w:tcPr>
            <w:tcW w:w="394" w:type="pct"/>
            <w:shd w:val="clear" w:color="auto" w:fill="auto"/>
            <w:noWrap/>
            <w:vAlign w:val="bottom"/>
            <w:hideMark/>
          </w:tcPr>
          <w:p w14:paraId="6434BB4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13</w:t>
            </w:r>
          </w:p>
        </w:tc>
        <w:tc>
          <w:tcPr>
            <w:tcW w:w="394" w:type="pct"/>
            <w:shd w:val="clear" w:color="auto" w:fill="auto"/>
            <w:noWrap/>
            <w:vAlign w:val="bottom"/>
            <w:hideMark/>
          </w:tcPr>
          <w:p w14:paraId="5600CDC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32</w:t>
            </w:r>
          </w:p>
        </w:tc>
        <w:tc>
          <w:tcPr>
            <w:tcW w:w="394" w:type="pct"/>
            <w:shd w:val="clear" w:color="auto" w:fill="auto"/>
            <w:noWrap/>
            <w:vAlign w:val="bottom"/>
            <w:hideMark/>
          </w:tcPr>
          <w:p w14:paraId="77E366B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46</w:t>
            </w:r>
          </w:p>
        </w:tc>
        <w:tc>
          <w:tcPr>
            <w:tcW w:w="394" w:type="pct"/>
            <w:shd w:val="clear" w:color="auto" w:fill="auto"/>
            <w:noWrap/>
            <w:vAlign w:val="bottom"/>
            <w:hideMark/>
          </w:tcPr>
          <w:p w14:paraId="69E789D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116</w:t>
            </w:r>
          </w:p>
        </w:tc>
        <w:tc>
          <w:tcPr>
            <w:tcW w:w="450" w:type="pct"/>
            <w:shd w:val="clear" w:color="auto" w:fill="auto"/>
            <w:noWrap/>
            <w:vAlign w:val="bottom"/>
            <w:hideMark/>
          </w:tcPr>
          <w:p w14:paraId="72A0BCF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218</w:t>
            </w:r>
          </w:p>
        </w:tc>
        <w:tc>
          <w:tcPr>
            <w:tcW w:w="789" w:type="pct"/>
            <w:shd w:val="clear" w:color="auto" w:fill="auto"/>
            <w:noWrap/>
            <w:vAlign w:val="bottom"/>
            <w:hideMark/>
          </w:tcPr>
          <w:p w14:paraId="1B7E868F"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4,6</w:t>
            </w:r>
          </w:p>
        </w:tc>
        <w:tc>
          <w:tcPr>
            <w:tcW w:w="862" w:type="pct"/>
            <w:shd w:val="clear" w:color="auto" w:fill="auto"/>
            <w:noWrap/>
            <w:vAlign w:val="bottom"/>
            <w:hideMark/>
          </w:tcPr>
          <w:p w14:paraId="5FFCD73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1,06</w:t>
            </w:r>
          </w:p>
        </w:tc>
      </w:tr>
      <w:tr w:rsidR="00052A0C" w:rsidRPr="00052A0C" w14:paraId="01161740" w14:textId="77777777" w:rsidTr="00052A0C">
        <w:trPr>
          <w:trHeight w:val="288"/>
        </w:trPr>
        <w:tc>
          <w:tcPr>
            <w:tcW w:w="532" w:type="pct"/>
            <w:shd w:val="clear" w:color="auto" w:fill="auto"/>
            <w:noWrap/>
            <w:vAlign w:val="bottom"/>
            <w:hideMark/>
          </w:tcPr>
          <w:p w14:paraId="0864E71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2014</w:t>
            </w:r>
          </w:p>
        </w:tc>
        <w:tc>
          <w:tcPr>
            <w:tcW w:w="394" w:type="pct"/>
            <w:shd w:val="clear" w:color="auto" w:fill="auto"/>
            <w:noWrap/>
            <w:vAlign w:val="bottom"/>
            <w:hideMark/>
          </w:tcPr>
          <w:p w14:paraId="220205D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w:t>
            </w:r>
          </w:p>
        </w:tc>
        <w:tc>
          <w:tcPr>
            <w:tcW w:w="394" w:type="pct"/>
            <w:shd w:val="clear" w:color="auto" w:fill="auto"/>
            <w:noWrap/>
            <w:vAlign w:val="bottom"/>
            <w:hideMark/>
          </w:tcPr>
          <w:p w14:paraId="42A6170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7</w:t>
            </w:r>
          </w:p>
        </w:tc>
        <w:tc>
          <w:tcPr>
            <w:tcW w:w="394" w:type="pct"/>
            <w:shd w:val="clear" w:color="auto" w:fill="auto"/>
            <w:noWrap/>
            <w:vAlign w:val="bottom"/>
            <w:hideMark/>
          </w:tcPr>
          <w:p w14:paraId="78CF538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13</w:t>
            </w:r>
          </w:p>
        </w:tc>
        <w:tc>
          <w:tcPr>
            <w:tcW w:w="394" w:type="pct"/>
            <w:shd w:val="clear" w:color="auto" w:fill="auto"/>
            <w:noWrap/>
            <w:vAlign w:val="bottom"/>
            <w:hideMark/>
          </w:tcPr>
          <w:p w14:paraId="44C3751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36</w:t>
            </w:r>
          </w:p>
        </w:tc>
        <w:tc>
          <w:tcPr>
            <w:tcW w:w="394" w:type="pct"/>
            <w:shd w:val="clear" w:color="auto" w:fill="auto"/>
            <w:noWrap/>
            <w:vAlign w:val="bottom"/>
            <w:hideMark/>
          </w:tcPr>
          <w:p w14:paraId="1970160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64</w:t>
            </w:r>
          </w:p>
        </w:tc>
        <w:tc>
          <w:tcPr>
            <w:tcW w:w="394" w:type="pct"/>
            <w:shd w:val="clear" w:color="auto" w:fill="auto"/>
            <w:noWrap/>
            <w:vAlign w:val="bottom"/>
            <w:hideMark/>
          </w:tcPr>
          <w:p w14:paraId="7C09CB2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110</w:t>
            </w:r>
          </w:p>
        </w:tc>
        <w:tc>
          <w:tcPr>
            <w:tcW w:w="450" w:type="pct"/>
            <w:shd w:val="clear" w:color="auto" w:fill="auto"/>
            <w:noWrap/>
            <w:vAlign w:val="bottom"/>
            <w:hideMark/>
          </w:tcPr>
          <w:p w14:paraId="1EC2A0D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231</w:t>
            </w:r>
          </w:p>
        </w:tc>
        <w:tc>
          <w:tcPr>
            <w:tcW w:w="789" w:type="pct"/>
            <w:shd w:val="clear" w:color="auto" w:fill="auto"/>
            <w:noWrap/>
            <w:vAlign w:val="bottom"/>
            <w:hideMark/>
          </w:tcPr>
          <w:p w14:paraId="2BA1D2B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5,0</w:t>
            </w:r>
          </w:p>
        </w:tc>
        <w:tc>
          <w:tcPr>
            <w:tcW w:w="862" w:type="pct"/>
            <w:shd w:val="clear" w:color="auto" w:fill="auto"/>
            <w:noWrap/>
            <w:vAlign w:val="bottom"/>
            <w:hideMark/>
          </w:tcPr>
          <w:p w14:paraId="7A1E8D0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1,13</w:t>
            </w:r>
          </w:p>
        </w:tc>
      </w:tr>
      <w:tr w:rsidR="00052A0C" w:rsidRPr="00052A0C" w14:paraId="7AD4F82F" w14:textId="77777777" w:rsidTr="00052A0C">
        <w:trPr>
          <w:trHeight w:val="288"/>
        </w:trPr>
        <w:tc>
          <w:tcPr>
            <w:tcW w:w="532" w:type="pct"/>
            <w:shd w:val="clear" w:color="auto" w:fill="auto"/>
            <w:noWrap/>
            <w:vAlign w:val="bottom"/>
            <w:hideMark/>
          </w:tcPr>
          <w:p w14:paraId="4786988A"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2015</w:t>
            </w:r>
          </w:p>
        </w:tc>
        <w:tc>
          <w:tcPr>
            <w:tcW w:w="394" w:type="pct"/>
            <w:shd w:val="clear" w:color="auto" w:fill="auto"/>
            <w:noWrap/>
            <w:vAlign w:val="bottom"/>
            <w:hideMark/>
          </w:tcPr>
          <w:p w14:paraId="1196B90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w:t>
            </w:r>
          </w:p>
        </w:tc>
        <w:tc>
          <w:tcPr>
            <w:tcW w:w="394" w:type="pct"/>
            <w:shd w:val="clear" w:color="auto" w:fill="auto"/>
            <w:noWrap/>
            <w:vAlign w:val="bottom"/>
            <w:hideMark/>
          </w:tcPr>
          <w:p w14:paraId="5E443C9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w:t>
            </w:r>
          </w:p>
        </w:tc>
        <w:tc>
          <w:tcPr>
            <w:tcW w:w="394" w:type="pct"/>
            <w:shd w:val="clear" w:color="auto" w:fill="auto"/>
            <w:noWrap/>
            <w:vAlign w:val="bottom"/>
            <w:hideMark/>
          </w:tcPr>
          <w:p w14:paraId="7AD670C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15</w:t>
            </w:r>
          </w:p>
        </w:tc>
        <w:tc>
          <w:tcPr>
            <w:tcW w:w="394" w:type="pct"/>
            <w:shd w:val="clear" w:color="auto" w:fill="auto"/>
            <w:noWrap/>
            <w:vAlign w:val="bottom"/>
            <w:hideMark/>
          </w:tcPr>
          <w:p w14:paraId="0FB0A9E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21</w:t>
            </w:r>
          </w:p>
        </w:tc>
        <w:tc>
          <w:tcPr>
            <w:tcW w:w="394" w:type="pct"/>
            <w:shd w:val="clear" w:color="auto" w:fill="auto"/>
            <w:noWrap/>
            <w:vAlign w:val="bottom"/>
            <w:hideMark/>
          </w:tcPr>
          <w:p w14:paraId="0771E9B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53</w:t>
            </w:r>
          </w:p>
        </w:tc>
        <w:tc>
          <w:tcPr>
            <w:tcW w:w="394" w:type="pct"/>
            <w:shd w:val="clear" w:color="auto" w:fill="auto"/>
            <w:noWrap/>
            <w:vAlign w:val="bottom"/>
            <w:hideMark/>
          </w:tcPr>
          <w:p w14:paraId="381EF3AF"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109</w:t>
            </w:r>
          </w:p>
        </w:tc>
        <w:tc>
          <w:tcPr>
            <w:tcW w:w="450" w:type="pct"/>
            <w:shd w:val="clear" w:color="auto" w:fill="auto"/>
            <w:noWrap/>
            <w:vAlign w:val="bottom"/>
            <w:hideMark/>
          </w:tcPr>
          <w:p w14:paraId="167745E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203</w:t>
            </w:r>
          </w:p>
        </w:tc>
        <w:tc>
          <w:tcPr>
            <w:tcW w:w="789" w:type="pct"/>
            <w:shd w:val="clear" w:color="auto" w:fill="auto"/>
            <w:noWrap/>
            <w:vAlign w:val="bottom"/>
            <w:hideMark/>
          </w:tcPr>
          <w:p w14:paraId="78C0C99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4,4</w:t>
            </w:r>
          </w:p>
        </w:tc>
        <w:tc>
          <w:tcPr>
            <w:tcW w:w="862" w:type="pct"/>
            <w:shd w:val="clear" w:color="auto" w:fill="auto"/>
            <w:noWrap/>
            <w:vAlign w:val="bottom"/>
            <w:hideMark/>
          </w:tcPr>
          <w:p w14:paraId="1703761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1,02</w:t>
            </w:r>
          </w:p>
        </w:tc>
      </w:tr>
      <w:tr w:rsidR="00052A0C" w:rsidRPr="00052A0C" w14:paraId="554F7849" w14:textId="77777777" w:rsidTr="00052A0C">
        <w:trPr>
          <w:trHeight w:val="288"/>
        </w:trPr>
        <w:tc>
          <w:tcPr>
            <w:tcW w:w="532" w:type="pct"/>
            <w:shd w:val="clear" w:color="auto" w:fill="auto"/>
            <w:noWrap/>
            <w:vAlign w:val="bottom"/>
            <w:hideMark/>
          </w:tcPr>
          <w:p w14:paraId="5742220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2016</w:t>
            </w:r>
          </w:p>
        </w:tc>
        <w:tc>
          <w:tcPr>
            <w:tcW w:w="394" w:type="pct"/>
            <w:shd w:val="clear" w:color="auto" w:fill="auto"/>
            <w:noWrap/>
            <w:vAlign w:val="bottom"/>
            <w:hideMark/>
          </w:tcPr>
          <w:p w14:paraId="1F1F4ED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w:t>
            </w:r>
          </w:p>
        </w:tc>
        <w:tc>
          <w:tcPr>
            <w:tcW w:w="394" w:type="pct"/>
            <w:shd w:val="clear" w:color="auto" w:fill="auto"/>
            <w:noWrap/>
            <w:vAlign w:val="bottom"/>
            <w:hideMark/>
          </w:tcPr>
          <w:p w14:paraId="0F1F623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w:t>
            </w:r>
          </w:p>
        </w:tc>
        <w:tc>
          <w:tcPr>
            <w:tcW w:w="394" w:type="pct"/>
            <w:shd w:val="clear" w:color="auto" w:fill="auto"/>
            <w:noWrap/>
            <w:vAlign w:val="bottom"/>
            <w:hideMark/>
          </w:tcPr>
          <w:p w14:paraId="4207E45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18</w:t>
            </w:r>
          </w:p>
        </w:tc>
        <w:tc>
          <w:tcPr>
            <w:tcW w:w="394" w:type="pct"/>
            <w:shd w:val="clear" w:color="auto" w:fill="auto"/>
            <w:noWrap/>
            <w:vAlign w:val="bottom"/>
            <w:hideMark/>
          </w:tcPr>
          <w:p w14:paraId="43CEFFC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28</w:t>
            </w:r>
          </w:p>
        </w:tc>
        <w:tc>
          <w:tcPr>
            <w:tcW w:w="394" w:type="pct"/>
            <w:shd w:val="clear" w:color="auto" w:fill="auto"/>
            <w:noWrap/>
            <w:vAlign w:val="bottom"/>
            <w:hideMark/>
          </w:tcPr>
          <w:p w14:paraId="7737FF1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41</w:t>
            </w:r>
          </w:p>
        </w:tc>
        <w:tc>
          <w:tcPr>
            <w:tcW w:w="394" w:type="pct"/>
            <w:shd w:val="clear" w:color="auto" w:fill="auto"/>
            <w:noWrap/>
            <w:vAlign w:val="bottom"/>
            <w:hideMark/>
          </w:tcPr>
          <w:p w14:paraId="3A40ED5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90</w:t>
            </w:r>
          </w:p>
        </w:tc>
        <w:tc>
          <w:tcPr>
            <w:tcW w:w="450" w:type="pct"/>
            <w:shd w:val="clear" w:color="auto" w:fill="auto"/>
            <w:noWrap/>
            <w:vAlign w:val="bottom"/>
            <w:hideMark/>
          </w:tcPr>
          <w:p w14:paraId="67DEFFF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183</w:t>
            </w:r>
          </w:p>
        </w:tc>
        <w:tc>
          <w:tcPr>
            <w:tcW w:w="789" w:type="pct"/>
            <w:shd w:val="clear" w:color="auto" w:fill="auto"/>
            <w:noWrap/>
            <w:vAlign w:val="bottom"/>
            <w:hideMark/>
          </w:tcPr>
          <w:p w14:paraId="710FB31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4,0</w:t>
            </w:r>
          </w:p>
        </w:tc>
        <w:tc>
          <w:tcPr>
            <w:tcW w:w="862" w:type="pct"/>
            <w:shd w:val="clear" w:color="auto" w:fill="auto"/>
            <w:noWrap/>
            <w:vAlign w:val="bottom"/>
            <w:hideMark/>
          </w:tcPr>
          <w:p w14:paraId="0256C1A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0,93</w:t>
            </w:r>
          </w:p>
        </w:tc>
      </w:tr>
      <w:tr w:rsidR="00052A0C" w:rsidRPr="00052A0C" w14:paraId="5A21ECFC" w14:textId="77777777" w:rsidTr="00052A0C">
        <w:trPr>
          <w:trHeight w:val="288"/>
        </w:trPr>
        <w:tc>
          <w:tcPr>
            <w:tcW w:w="532" w:type="pct"/>
            <w:shd w:val="clear" w:color="auto" w:fill="auto"/>
            <w:noWrap/>
            <w:vAlign w:val="bottom"/>
            <w:hideMark/>
          </w:tcPr>
          <w:p w14:paraId="64C65BD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2017</w:t>
            </w:r>
          </w:p>
        </w:tc>
        <w:tc>
          <w:tcPr>
            <w:tcW w:w="394" w:type="pct"/>
            <w:shd w:val="clear" w:color="auto" w:fill="auto"/>
            <w:noWrap/>
            <w:vAlign w:val="bottom"/>
            <w:hideMark/>
          </w:tcPr>
          <w:p w14:paraId="28BE375A"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w:t>
            </w:r>
          </w:p>
        </w:tc>
        <w:tc>
          <w:tcPr>
            <w:tcW w:w="394" w:type="pct"/>
            <w:shd w:val="clear" w:color="auto" w:fill="auto"/>
            <w:noWrap/>
            <w:vAlign w:val="bottom"/>
            <w:hideMark/>
          </w:tcPr>
          <w:p w14:paraId="245E2EEB"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w:t>
            </w:r>
          </w:p>
        </w:tc>
        <w:tc>
          <w:tcPr>
            <w:tcW w:w="394" w:type="pct"/>
            <w:shd w:val="clear" w:color="auto" w:fill="auto"/>
            <w:noWrap/>
            <w:vAlign w:val="bottom"/>
            <w:hideMark/>
          </w:tcPr>
          <w:p w14:paraId="4C3AC23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14</w:t>
            </w:r>
          </w:p>
        </w:tc>
        <w:tc>
          <w:tcPr>
            <w:tcW w:w="394" w:type="pct"/>
            <w:shd w:val="clear" w:color="auto" w:fill="auto"/>
            <w:noWrap/>
            <w:vAlign w:val="bottom"/>
            <w:hideMark/>
          </w:tcPr>
          <w:p w14:paraId="05389CF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32</w:t>
            </w:r>
          </w:p>
        </w:tc>
        <w:tc>
          <w:tcPr>
            <w:tcW w:w="394" w:type="pct"/>
            <w:shd w:val="clear" w:color="auto" w:fill="auto"/>
            <w:noWrap/>
            <w:vAlign w:val="bottom"/>
            <w:hideMark/>
          </w:tcPr>
          <w:p w14:paraId="67EA1D9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41</w:t>
            </w:r>
          </w:p>
        </w:tc>
        <w:tc>
          <w:tcPr>
            <w:tcW w:w="394" w:type="pct"/>
            <w:shd w:val="clear" w:color="auto" w:fill="auto"/>
            <w:noWrap/>
            <w:vAlign w:val="bottom"/>
            <w:hideMark/>
          </w:tcPr>
          <w:p w14:paraId="1B7E521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83</w:t>
            </w:r>
          </w:p>
        </w:tc>
        <w:tc>
          <w:tcPr>
            <w:tcW w:w="450" w:type="pct"/>
            <w:shd w:val="clear" w:color="auto" w:fill="auto"/>
            <w:noWrap/>
            <w:vAlign w:val="bottom"/>
            <w:hideMark/>
          </w:tcPr>
          <w:p w14:paraId="581F4E0F"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178</w:t>
            </w:r>
          </w:p>
        </w:tc>
        <w:tc>
          <w:tcPr>
            <w:tcW w:w="789" w:type="pct"/>
            <w:shd w:val="clear" w:color="auto" w:fill="auto"/>
            <w:noWrap/>
            <w:vAlign w:val="bottom"/>
            <w:hideMark/>
          </w:tcPr>
          <w:p w14:paraId="44028744"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4,0</w:t>
            </w:r>
          </w:p>
        </w:tc>
        <w:tc>
          <w:tcPr>
            <w:tcW w:w="862" w:type="pct"/>
            <w:shd w:val="clear" w:color="auto" w:fill="auto"/>
            <w:noWrap/>
            <w:vAlign w:val="bottom"/>
            <w:hideMark/>
          </w:tcPr>
          <w:p w14:paraId="300C122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0,91</w:t>
            </w:r>
          </w:p>
        </w:tc>
      </w:tr>
      <w:tr w:rsidR="00052A0C" w:rsidRPr="00052A0C" w14:paraId="3C4B3C0D" w14:textId="77777777" w:rsidTr="00052A0C">
        <w:trPr>
          <w:trHeight w:val="288"/>
        </w:trPr>
        <w:tc>
          <w:tcPr>
            <w:tcW w:w="532" w:type="pct"/>
            <w:shd w:val="clear" w:color="auto" w:fill="auto"/>
            <w:noWrap/>
            <w:vAlign w:val="bottom"/>
            <w:hideMark/>
          </w:tcPr>
          <w:p w14:paraId="628D78E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2018</w:t>
            </w:r>
          </w:p>
        </w:tc>
        <w:tc>
          <w:tcPr>
            <w:tcW w:w="394" w:type="pct"/>
            <w:shd w:val="clear" w:color="auto" w:fill="auto"/>
            <w:noWrap/>
            <w:vAlign w:val="bottom"/>
            <w:hideMark/>
          </w:tcPr>
          <w:p w14:paraId="6865263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w:t>
            </w:r>
          </w:p>
        </w:tc>
        <w:tc>
          <w:tcPr>
            <w:tcW w:w="394" w:type="pct"/>
            <w:shd w:val="clear" w:color="auto" w:fill="auto"/>
            <w:noWrap/>
            <w:vAlign w:val="bottom"/>
            <w:hideMark/>
          </w:tcPr>
          <w:p w14:paraId="0B76F694"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8</w:t>
            </w:r>
          </w:p>
        </w:tc>
        <w:tc>
          <w:tcPr>
            <w:tcW w:w="394" w:type="pct"/>
            <w:shd w:val="clear" w:color="auto" w:fill="auto"/>
            <w:noWrap/>
            <w:vAlign w:val="bottom"/>
            <w:hideMark/>
          </w:tcPr>
          <w:p w14:paraId="6DDE37E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12</w:t>
            </w:r>
          </w:p>
        </w:tc>
        <w:tc>
          <w:tcPr>
            <w:tcW w:w="394" w:type="pct"/>
            <w:shd w:val="clear" w:color="auto" w:fill="auto"/>
            <w:noWrap/>
            <w:vAlign w:val="bottom"/>
            <w:hideMark/>
          </w:tcPr>
          <w:p w14:paraId="01134BE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22</w:t>
            </w:r>
          </w:p>
        </w:tc>
        <w:tc>
          <w:tcPr>
            <w:tcW w:w="394" w:type="pct"/>
            <w:shd w:val="clear" w:color="auto" w:fill="auto"/>
            <w:noWrap/>
            <w:vAlign w:val="bottom"/>
            <w:hideMark/>
          </w:tcPr>
          <w:p w14:paraId="5C527144"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43</w:t>
            </w:r>
          </w:p>
        </w:tc>
        <w:tc>
          <w:tcPr>
            <w:tcW w:w="394" w:type="pct"/>
            <w:shd w:val="clear" w:color="auto" w:fill="auto"/>
            <w:noWrap/>
            <w:vAlign w:val="bottom"/>
            <w:hideMark/>
          </w:tcPr>
          <w:p w14:paraId="61D033F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83</w:t>
            </w:r>
          </w:p>
        </w:tc>
        <w:tc>
          <w:tcPr>
            <w:tcW w:w="450" w:type="pct"/>
            <w:shd w:val="clear" w:color="auto" w:fill="auto"/>
            <w:noWrap/>
            <w:vAlign w:val="bottom"/>
            <w:hideMark/>
          </w:tcPr>
          <w:p w14:paraId="0B657B9F"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169</w:t>
            </w:r>
          </w:p>
        </w:tc>
        <w:tc>
          <w:tcPr>
            <w:tcW w:w="789" w:type="pct"/>
            <w:shd w:val="clear" w:color="auto" w:fill="auto"/>
            <w:noWrap/>
            <w:vAlign w:val="bottom"/>
            <w:hideMark/>
          </w:tcPr>
          <w:p w14:paraId="4F4438C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3,8</w:t>
            </w:r>
          </w:p>
        </w:tc>
        <w:tc>
          <w:tcPr>
            <w:tcW w:w="862" w:type="pct"/>
            <w:shd w:val="clear" w:color="auto" w:fill="auto"/>
            <w:noWrap/>
            <w:vAlign w:val="bottom"/>
            <w:hideMark/>
          </w:tcPr>
          <w:p w14:paraId="07434F7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0,89</w:t>
            </w:r>
          </w:p>
        </w:tc>
      </w:tr>
      <w:tr w:rsidR="00052A0C" w:rsidRPr="00052A0C" w14:paraId="14C44ACF" w14:textId="77777777" w:rsidTr="00052A0C">
        <w:trPr>
          <w:trHeight w:val="288"/>
        </w:trPr>
        <w:tc>
          <w:tcPr>
            <w:tcW w:w="532" w:type="pct"/>
            <w:shd w:val="clear" w:color="auto" w:fill="auto"/>
            <w:noWrap/>
            <w:vAlign w:val="bottom"/>
            <w:hideMark/>
          </w:tcPr>
          <w:p w14:paraId="2D4B99B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2019</w:t>
            </w:r>
          </w:p>
        </w:tc>
        <w:tc>
          <w:tcPr>
            <w:tcW w:w="394" w:type="pct"/>
            <w:shd w:val="clear" w:color="auto" w:fill="auto"/>
            <w:noWrap/>
            <w:vAlign w:val="bottom"/>
            <w:hideMark/>
          </w:tcPr>
          <w:p w14:paraId="4853BC0B"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w:t>
            </w:r>
          </w:p>
        </w:tc>
        <w:tc>
          <w:tcPr>
            <w:tcW w:w="394" w:type="pct"/>
            <w:shd w:val="clear" w:color="auto" w:fill="auto"/>
            <w:noWrap/>
            <w:vAlign w:val="bottom"/>
            <w:hideMark/>
          </w:tcPr>
          <w:p w14:paraId="4F61DA4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w:t>
            </w:r>
          </w:p>
        </w:tc>
        <w:tc>
          <w:tcPr>
            <w:tcW w:w="394" w:type="pct"/>
            <w:shd w:val="clear" w:color="auto" w:fill="auto"/>
            <w:noWrap/>
            <w:vAlign w:val="bottom"/>
            <w:hideMark/>
          </w:tcPr>
          <w:p w14:paraId="7800697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17</w:t>
            </w:r>
          </w:p>
        </w:tc>
        <w:tc>
          <w:tcPr>
            <w:tcW w:w="394" w:type="pct"/>
            <w:shd w:val="clear" w:color="auto" w:fill="auto"/>
            <w:noWrap/>
            <w:vAlign w:val="bottom"/>
            <w:hideMark/>
          </w:tcPr>
          <w:p w14:paraId="42DA6AC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29</w:t>
            </w:r>
          </w:p>
        </w:tc>
        <w:tc>
          <w:tcPr>
            <w:tcW w:w="394" w:type="pct"/>
            <w:shd w:val="clear" w:color="auto" w:fill="auto"/>
            <w:noWrap/>
            <w:vAlign w:val="bottom"/>
            <w:hideMark/>
          </w:tcPr>
          <w:p w14:paraId="503FDE1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49</w:t>
            </w:r>
          </w:p>
        </w:tc>
        <w:tc>
          <w:tcPr>
            <w:tcW w:w="394" w:type="pct"/>
            <w:shd w:val="clear" w:color="auto" w:fill="auto"/>
            <w:noWrap/>
            <w:vAlign w:val="bottom"/>
            <w:hideMark/>
          </w:tcPr>
          <w:p w14:paraId="3D36F05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99</w:t>
            </w:r>
          </w:p>
        </w:tc>
        <w:tc>
          <w:tcPr>
            <w:tcW w:w="450" w:type="pct"/>
            <w:shd w:val="clear" w:color="auto" w:fill="auto"/>
            <w:noWrap/>
            <w:vAlign w:val="bottom"/>
            <w:hideMark/>
          </w:tcPr>
          <w:p w14:paraId="7FB016D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203</w:t>
            </w:r>
          </w:p>
        </w:tc>
        <w:tc>
          <w:tcPr>
            <w:tcW w:w="789" w:type="pct"/>
            <w:shd w:val="clear" w:color="auto" w:fill="auto"/>
            <w:noWrap/>
            <w:vAlign w:val="bottom"/>
            <w:hideMark/>
          </w:tcPr>
          <w:p w14:paraId="21694E5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4,5</w:t>
            </w:r>
          </w:p>
        </w:tc>
        <w:tc>
          <w:tcPr>
            <w:tcW w:w="862" w:type="pct"/>
            <w:shd w:val="clear" w:color="auto" w:fill="auto"/>
            <w:noWrap/>
            <w:vAlign w:val="bottom"/>
            <w:hideMark/>
          </w:tcPr>
          <w:p w14:paraId="5FEFFCDB"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1,08</w:t>
            </w:r>
          </w:p>
        </w:tc>
      </w:tr>
    </w:tbl>
    <w:p w14:paraId="108A2F45" w14:textId="498496CA" w:rsidR="00052A0C" w:rsidRDefault="00052A0C" w:rsidP="00052A0C">
      <w:pPr>
        <w:pStyle w:val="SingleTxtG"/>
        <w:ind w:left="0"/>
        <w:rPr>
          <w:b/>
          <w:lang w:val="en-GB"/>
        </w:rPr>
      </w:pPr>
    </w:p>
    <w:p w14:paraId="7E99A8AF" w14:textId="51FE40FD" w:rsidR="00052A0C" w:rsidRPr="00052A0C" w:rsidRDefault="00052A0C" w:rsidP="00052A0C">
      <w:pPr>
        <w:pStyle w:val="SingleTxtG"/>
        <w:ind w:left="0"/>
        <w:rPr>
          <w:b/>
          <w:lang w:val="en-GB"/>
        </w:rPr>
      </w:pPr>
      <w:r w:rsidRPr="00052A0C">
        <w:rPr>
          <w:b/>
          <w:lang w:val="en-GB"/>
        </w:rPr>
        <w:t>Table</w:t>
      </w:r>
      <w:r w:rsidR="002E4385">
        <w:rPr>
          <w:b/>
          <w:lang w:val="en-GB"/>
        </w:rPr>
        <w:t xml:space="preserve"> 46</w:t>
      </w:r>
      <w:r w:rsidRPr="00052A0C">
        <w:rPr>
          <w:b/>
          <w:lang w:val="en-GB"/>
        </w:rPr>
        <w:t xml:space="preserve">: </w:t>
      </w:r>
      <w:r w:rsidRPr="00052A0C">
        <w:rPr>
          <w:b/>
          <w:color w:val="000000"/>
          <w:lang w:eastAsia="sl-SI"/>
        </w:rPr>
        <w:t>Number of legal abortions according to the age of pregnant woman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1"/>
        <w:gridCol w:w="617"/>
        <w:gridCol w:w="616"/>
        <w:gridCol w:w="616"/>
        <w:gridCol w:w="615"/>
        <w:gridCol w:w="615"/>
        <w:gridCol w:w="620"/>
        <w:gridCol w:w="1035"/>
        <w:gridCol w:w="2172"/>
        <w:gridCol w:w="1345"/>
      </w:tblGrid>
      <w:tr w:rsidR="00052A0C" w:rsidRPr="00052A0C" w14:paraId="0CEBE6B5" w14:textId="77777777" w:rsidTr="00052A0C">
        <w:trPr>
          <w:trHeight w:val="300"/>
        </w:trPr>
        <w:tc>
          <w:tcPr>
            <w:tcW w:w="2899" w:type="pct"/>
            <w:gridSpan w:val="7"/>
            <w:shd w:val="clear" w:color="auto" w:fill="D6E3BC" w:themeFill="accent3" w:themeFillTint="66"/>
            <w:noWrap/>
            <w:vAlign w:val="bottom"/>
            <w:hideMark/>
          </w:tcPr>
          <w:p w14:paraId="0C9BA49C" w14:textId="77777777" w:rsidR="00052A0C" w:rsidRPr="00052A0C" w:rsidRDefault="00052A0C" w:rsidP="0033793C">
            <w:pPr>
              <w:spacing w:after="0" w:line="240" w:lineRule="auto"/>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Number of legal abortions according to the age of pregnant woman, Slovenija 2010-2019</w:t>
            </w:r>
          </w:p>
        </w:tc>
        <w:tc>
          <w:tcPr>
            <w:tcW w:w="450" w:type="pct"/>
            <w:shd w:val="clear" w:color="auto" w:fill="D6E3BC" w:themeFill="accent3" w:themeFillTint="66"/>
            <w:noWrap/>
            <w:vAlign w:val="bottom"/>
            <w:hideMark/>
          </w:tcPr>
          <w:p w14:paraId="4A06BABB" w14:textId="77777777" w:rsidR="00052A0C" w:rsidRPr="00052A0C" w:rsidRDefault="00052A0C" w:rsidP="0033793C">
            <w:pPr>
              <w:spacing w:after="0" w:line="240" w:lineRule="auto"/>
              <w:rPr>
                <w:rFonts w:ascii="Times New Roman" w:eastAsia="Times New Roman" w:hAnsi="Times New Roman"/>
                <w:color w:val="000000"/>
                <w:sz w:val="20"/>
                <w:szCs w:val="20"/>
                <w:lang w:eastAsia="sl-SI"/>
              </w:rPr>
            </w:pPr>
          </w:p>
        </w:tc>
        <w:tc>
          <w:tcPr>
            <w:tcW w:w="789" w:type="pct"/>
            <w:shd w:val="clear" w:color="auto" w:fill="D6E3BC" w:themeFill="accent3" w:themeFillTint="66"/>
            <w:noWrap/>
            <w:vAlign w:val="bottom"/>
            <w:hideMark/>
          </w:tcPr>
          <w:p w14:paraId="7F366B66" w14:textId="77777777" w:rsidR="00052A0C" w:rsidRPr="00052A0C" w:rsidRDefault="00052A0C" w:rsidP="0033793C">
            <w:pPr>
              <w:spacing w:after="0" w:line="240" w:lineRule="auto"/>
              <w:rPr>
                <w:rFonts w:ascii="Times New Roman" w:eastAsia="Times New Roman" w:hAnsi="Times New Roman"/>
                <w:sz w:val="20"/>
                <w:szCs w:val="20"/>
                <w:lang w:eastAsia="sl-SI"/>
              </w:rPr>
            </w:pPr>
          </w:p>
        </w:tc>
        <w:tc>
          <w:tcPr>
            <w:tcW w:w="862" w:type="pct"/>
            <w:shd w:val="clear" w:color="auto" w:fill="D6E3BC" w:themeFill="accent3" w:themeFillTint="66"/>
            <w:noWrap/>
            <w:vAlign w:val="bottom"/>
            <w:hideMark/>
          </w:tcPr>
          <w:p w14:paraId="65C33598" w14:textId="77777777" w:rsidR="00052A0C" w:rsidRPr="00052A0C" w:rsidRDefault="00052A0C" w:rsidP="0033793C">
            <w:pPr>
              <w:spacing w:after="0" w:line="240" w:lineRule="auto"/>
              <w:rPr>
                <w:rFonts w:ascii="Times New Roman" w:eastAsia="Times New Roman" w:hAnsi="Times New Roman"/>
                <w:sz w:val="20"/>
                <w:szCs w:val="20"/>
                <w:lang w:eastAsia="sl-SI"/>
              </w:rPr>
            </w:pPr>
          </w:p>
        </w:tc>
      </w:tr>
      <w:tr w:rsidR="00052A0C" w:rsidRPr="00052A0C" w14:paraId="474FDE30" w14:textId="77777777" w:rsidTr="00052A0C">
        <w:trPr>
          <w:trHeight w:val="300"/>
        </w:trPr>
        <w:tc>
          <w:tcPr>
            <w:tcW w:w="532" w:type="pct"/>
            <w:shd w:val="clear" w:color="auto" w:fill="D6E3BC" w:themeFill="accent3" w:themeFillTint="66"/>
            <w:vAlign w:val="bottom"/>
            <w:hideMark/>
          </w:tcPr>
          <w:p w14:paraId="50FE631A" w14:textId="77777777" w:rsidR="00052A0C" w:rsidRPr="00052A0C" w:rsidRDefault="00052A0C" w:rsidP="0033793C">
            <w:pPr>
              <w:spacing w:after="0" w:line="240" w:lineRule="auto"/>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 </w:t>
            </w:r>
          </w:p>
        </w:tc>
        <w:tc>
          <w:tcPr>
            <w:tcW w:w="394" w:type="pct"/>
            <w:shd w:val="clear" w:color="auto" w:fill="D6E3BC" w:themeFill="accent3" w:themeFillTint="66"/>
            <w:noWrap/>
            <w:vAlign w:val="bottom"/>
            <w:hideMark/>
          </w:tcPr>
          <w:p w14:paraId="4A2CC2DF" w14:textId="2E07E541"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Pr>
                <w:rFonts w:ascii="Times New Roman" w:eastAsia="Times New Roman" w:hAnsi="Times New Roman"/>
                <w:color w:val="000000"/>
                <w:sz w:val="20"/>
                <w:szCs w:val="20"/>
                <w:lang w:eastAsia="sl-SI"/>
              </w:rPr>
              <w:t>under</w:t>
            </w:r>
            <w:r w:rsidRPr="00052A0C">
              <w:rPr>
                <w:rFonts w:ascii="Times New Roman" w:eastAsia="Times New Roman" w:hAnsi="Times New Roman"/>
                <w:color w:val="000000"/>
                <w:sz w:val="20"/>
                <w:szCs w:val="20"/>
                <w:lang w:eastAsia="sl-SI"/>
              </w:rPr>
              <w:t xml:space="preserve"> 15</w:t>
            </w:r>
          </w:p>
        </w:tc>
        <w:tc>
          <w:tcPr>
            <w:tcW w:w="394" w:type="pct"/>
            <w:shd w:val="clear" w:color="auto" w:fill="D6E3BC" w:themeFill="accent3" w:themeFillTint="66"/>
            <w:noWrap/>
            <w:vAlign w:val="bottom"/>
            <w:hideMark/>
          </w:tcPr>
          <w:p w14:paraId="323CCA77"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15</w:t>
            </w:r>
          </w:p>
        </w:tc>
        <w:tc>
          <w:tcPr>
            <w:tcW w:w="394" w:type="pct"/>
            <w:shd w:val="clear" w:color="auto" w:fill="D6E3BC" w:themeFill="accent3" w:themeFillTint="66"/>
            <w:noWrap/>
            <w:vAlign w:val="bottom"/>
            <w:hideMark/>
          </w:tcPr>
          <w:p w14:paraId="61300ED2"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16</w:t>
            </w:r>
          </w:p>
        </w:tc>
        <w:tc>
          <w:tcPr>
            <w:tcW w:w="394" w:type="pct"/>
            <w:shd w:val="clear" w:color="auto" w:fill="D6E3BC" w:themeFill="accent3" w:themeFillTint="66"/>
            <w:noWrap/>
            <w:vAlign w:val="bottom"/>
            <w:hideMark/>
          </w:tcPr>
          <w:p w14:paraId="0BB57518"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17</w:t>
            </w:r>
          </w:p>
        </w:tc>
        <w:tc>
          <w:tcPr>
            <w:tcW w:w="394" w:type="pct"/>
            <w:shd w:val="clear" w:color="auto" w:fill="D6E3BC" w:themeFill="accent3" w:themeFillTint="66"/>
            <w:noWrap/>
            <w:vAlign w:val="bottom"/>
            <w:hideMark/>
          </w:tcPr>
          <w:p w14:paraId="4B59D549"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18</w:t>
            </w:r>
          </w:p>
        </w:tc>
        <w:tc>
          <w:tcPr>
            <w:tcW w:w="394" w:type="pct"/>
            <w:shd w:val="clear" w:color="auto" w:fill="D6E3BC" w:themeFill="accent3" w:themeFillTint="66"/>
            <w:noWrap/>
            <w:vAlign w:val="bottom"/>
            <w:hideMark/>
          </w:tcPr>
          <w:p w14:paraId="50583ADE"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19</w:t>
            </w:r>
          </w:p>
        </w:tc>
        <w:tc>
          <w:tcPr>
            <w:tcW w:w="450" w:type="pct"/>
            <w:shd w:val="clear" w:color="auto" w:fill="D6E3BC" w:themeFill="accent3" w:themeFillTint="66"/>
            <w:noWrap/>
            <w:vAlign w:val="bottom"/>
            <w:hideMark/>
          </w:tcPr>
          <w:p w14:paraId="63D73F52"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Total up to 19 years</w:t>
            </w:r>
          </w:p>
        </w:tc>
        <w:tc>
          <w:tcPr>
            <w:tcW w:w="789" w:type="pct"/>
            <w:shd w:val="clear" w:color="auto" w:fill="D6E3BC" w:themeFill="accent3" w:themeFillTint="66"/>
            <w:noWrap/>
            <w:vAlign w:val="bottom"/>
            <w:hideMark/>
          </w:tcPr>
          <w:p w14:paraId="53A52379"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Legal abortions ber 1000 women 15-19 years</w:t>
            </w:r>
          </w:p>
        </w:tc>
        <w:tc>
          <w:tcPr>
            <w:tcW w:w="862" w:type="pct"/>
            <w:shd w:val="clear" w:color="auto" w:fill="D6E3BC" w:themeFill="accent3" w:themeFillTint="66"/>
            <w:noWrap/>
            <w:vAlign w:val="bottom"/>
            <w:hideMark/>
          </w:tcPr>
          <w:p w14:paraId="014ECE60" w14:textId="77777777" w:rsidR="00052A0C" w:rsidRPr="00052A0C" w:rsidRDefault="00052A0C" w:rsidP="0033793C">
            <w:pPr>
              <w:spacing w:after="0" w:line="240" w:lineRule="auto"/>
              <w:jc w:val="center"/>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Share of all legal abortions</w:t>
            </w:r>
          </w:p>
        </w:tc>
      </w:tr>
      <w:tr w:rsidR="00052A0C" w:rsidRPr="00052A0C" w14:paraId="4F29F622" w14:textId="77777777" w:rsidTr="00052A0C">
        <w:trPr>
          <w:trHeight w:val="300"/>
        </w:trPr>
        <w:tc>
          <w:tcPr>
            <w:tcW w:w="532" w:type="pct"/>
            <w:shd w:val="clear" w:color="auto" w:fill="auto"/>
            <w:noWrap/>
            <w:vAlign w:val="bottom"/>
            <w:hideMark/>
          </w:tcPr>
          <w:p w14:paraId="5E0BC2CF"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2010</w:t>
            </w:r>
          </w:p>
        </w:tc>
        <w:tc>
          <w:tcPr>
            <w:tcW w:w="394" w:type="pct"/>
            <w:shd w:val="clear" w:color="auto" w:fill="auto"/>
            <w:noWrap/>
            <w:vAlign w:val="bottom"/>
            <w:hideMark/>
          </w:tcPr>
          <w:p w14:paraId="043D6FA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w:t>
            </w:r>
          </w:p>
        </w:tc>
        <w:tc>
          <w:tcPr>
            <w:tcW w:w="394" w:type="pct"/>
            <w:shd w:val="clear" w:color="auto" w:fill="auto"/>
            <w:noWrap/>
            <w:vAlign w:val="bottom"/>
            <w:hideMark/>
          </w:tcPr>
          <w:p w14:paraId="43F1BF4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14</w:t>
            </w:r>
          </w:p>
        </w:tc>
        <w:tc>
          <w:tcPr>
            <w:tcW w:w="394" w:type="pct"/>
            <w:shd w:val="clear" w:color="auto" w:fill="auto"/>
            <w:noWrap/>
            <w:vAlign w:val="bottom"/>
            <w:hideMark/>
          </w:tcPr>
          <w:p w14:paraId="2C42C2B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37</w:t>
            </w:r>
          </w:p>
        </w:tc>
        <w:tc>
          <w:tcPr>
            <w:tcW w:w="394" w:type="pct"/>
            <w:shd w:val="clear" w:color="auto" w:fill="auto"/>
            <w:noWrap/>
            <w:vAlign w:val="bottom"/>
            <w:hideMark/>
          </w:tcPr>
          <w:p w14:paraId="1834660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55</w:t>
            </w:r>
          </w:p>
        </w:tc>
        <w:tc>
          <w:tcPr>
            <w:tcW w:w="394" w:type="pct"/>
            <w:shd w:val="clear" w:color="auto" w:fill="auto"/>
            <w:noWrap/>
            <w:vAlign w:val="bottom"/>
            <w:hideMark/>
          </w:tcPr>
          <w:p w14:paraId="2D3B174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87</w:t>
            </w:r>
          </w:p>
        </w:tc>
        <w:tc>
          <w:tcPr>
            <w:tcW w:w="394" w:type="pct"/>
            <w:shd w:val="clear" w:color="auto" w:fill="auto"/>
            <w:noWrap/>
            <w:vAlign w:val="bottom"/>
            <w:hideMark/>
          </w:tcPr>
          <w:p w14:paraId="4EF9A90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143</w:t>
            </w:r>
          </w:p>
        </w:tc>
        <w:tc>
          <w:tcPr>
            <w:tcW w:w="450" w:type="pct"/>
            <w:shd w:val="clear" w:color="auto" w:fill="auto"/>
            <w:noWrap/>
            <w:vAlign w:val="bottom"/>
            <w:hideMark/>
          </w:tcPr>
          <w:p w14:paraId="5AD588D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338</w:t>
            </w:r>
          </w:p>
        </w:tc>
        <w:tc>
          <w:tcPr>
            <w:tcW w:w="789" w:type="pct"/>
            <w:shd w:val="clear" w:color="auto" w:fill="auto"/>
            <w:noWrap/>
            <w:vAlign w:val="bottom"/>
            <w:hideMark/>
          </w:tcPr>
          <w:p w14:paraId="4CF0900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6,7</w:t>
            </w:r>
          </w:p>
        </w:tc>
        <w:tc>
          <w:tcPr>
            <w:tcW w:w="862" w:type="pct"/>
            <w:shd w:val="clear" w:color="auto" w:fill="auto"/>
            <w:noWrap/>
            <w:vAlign w:val="bottom"/>
            <w:hideMark/>
          </w:tcPr>
          <w:p w14:paraId="43D14AA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7,81</w:t>
            </w:r>
          </w:p>
        </w:tc>
      </w:tr>
      <w:tr w:rsidR="00052A0C" w:rsidRPr="00052A0C" w14:paraId="688391BC" w14:textId="77777777" w:rsidTr="00052A0C">
        <w:trPr>
          <w:trHeight w:val="288"/>
        </w:trPr>
        <w:tc>
          <w:tcPr>
            <w:tcW w:w="532" w:type="pct"/>
            <w:shd w:val="clear" w:color="auto" w:fill="auto"/>
            <w:noWrap/>
            <w:vAlign w:val="bottom"/>
            <w:hideMark/>
          </w:tcPr>
          <w:p w14:paraId="17D44DC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2011</w:t>
            </w:r>
          </w:p>
        </w:tc>
        <w:tc>
          <w:tcPr>
            <w:tcW w:w="394" w:type="pct"/>
            <w:shd w:val="clear" w:color="auto" w:fill="auto"/>
            <w:noWrap/>
            <w:vAlign w:val="bottom"/>
            <w:hideMark/>
          </w:tcPr>
          <w:p w14:paraId="46B93D9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8</w:t>
            </w:r>
          </w:p>
        </w:tc>
        <w:tc>
          <w:tcPr>
            <w:tcW w:w="394" w:type="pct"/>
            <w:shd w:val="clear" w:color="auto" w:fill="auto"/>
            <w:noWrap/>
            <w:vAlign w:val="bottom"/>
            <w:hideMark/>
          </w:tcPr>
          <w:p w14:paraId="4B7D73D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14</w:t>
            </w:r>
          </w:p>
        </w:tc>
        <w:tc>
          <w:tcPr>
            <w:tcW w:w="394" w:type="pct"/>
            <w:shd w:val="clear" w:color="auto" w:fill="auto"/>
            <w:noWrap/>
            <w:vAlign w:val="bottom"/>
            <w:hideMark/>
          </w:tcPr>
          <w:p w14:paraId="26D20E1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41</w:t>
            </w:r>
          </w:p>
        </w:tc>
        <w:tc>
          <w:tcPr>
            <w:tcW w:w="394" w:type="pct"/>
            <w:shd w:val="clear" w:color="auto" w:fill="auto"/>
            <w:noWrap/>
            <w:vAlign w:val="bottom"/>
            <w:hideMark/>
          </w:tcPr>
          <w:p w14:paraId="637291E4"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48</w:t>
            </w:r>
          </w:p>
        </w:tc>
        <w:tc>
          <w:tcPr>
            <w:tcW w:w="394" w:type="pct"/>
            <w:shd w:val="clear" w:color="auto" w:fill="auto"/>
            <w:noWrap/>
            <w:vAlign w:val="bottom"/>
            <w:hideMark/>
          </w:tcPr>
          <w:p w14:paraId="3D53D15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73</w:t>
            </w:r>
          </w:p>
        </w:tc>
        <w:tc>
          <w:tcPr>
            <w:tcW w:w="394" w:type="pct"/>
            <w:shd w:val="clear" w:color="auto" w:fill="auto"/>
            <w:noWrap/>
            <w:vAlign w:val="bottom"/>
            <w:hideMark/>
          </w:tcPr>
          <w:p w14:paraId="5393A816"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125</w:t>
            </w:r>
          </w:p>
        </w:tc>
        <w:tc>
          <w:tcPr>
            <w:tcW w:w="450" w:type="pct"/>
            <w:shd w:val="clear" w:color="auto" w:fill="auto"/>
            <w:noWrap/>
            <w:vAlign w:val="bottom"/>
            <w:hideMark/>
          </w:tcPr>
          <w:p w14:paraId="62A442E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309</w:t>
            </w:r>
          </w:p>
        </w:tc>
        <w:tc>
          <w:tcPr>
            <w:tcW w:w="789" w:type="pct"/>
            <w:shd w:val="clear" w:color="auto" w:fill="auto"/>
            <w:noWrap/>
            <w:vAlign w:val="bottom"/>
            <w:hideMark/>
          </w:tcPr>
          <w:p w14:paraId="52A6D1B6"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6,3</w:t>
            </w:r>
          </w:p>
        </w:tc>
        <w:tc>
          <w:tcPr>
            <w:tcW w:w="862" w:type="pct"/>
            <w:shd w:val="clear" w:color="auto" w:fill="auto"/>
            <w:noWrap/>
            <w:vAlign w:val="bottom"/>
            <w:hideMark/>
          </w:tcPr>
          <w:p w14:paraId="64C8056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7,25</w:t>
            </w:r>
          </w:p>
        </w:tc>
      </w:tr>
      <w:tr w:rsidR="00052A0C" w:rsidRPr="00052A0C" w14:paraId="60955631" w14:textId="77777777" w:rsidTr="00052A0C">
        <w:trPr>
          <w:trHeight w:val="288"/>
        </w:trPr>
        <w:tc>
          <w:tcPr>
            <w:tcW w:w="532" w:type="pct"/>
            <w:shd w:val="clear" w:color="auto" w:fill="auto"/>
            <w:noWrap/>
            <w:vAlign w:val="bottom"/>
            <w:hideMark/>
          </w:tcPr>
          <w:p w14:paraId="1A7AD34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2012</w:t>
            </w:r>
          </w:p>
        </w:tc>
        <w:tc>
          <w:tcPr>
            <w:tcW w:w="394" w:type="pct"/>
            <w:shd w:val="clear" w:color="auto" w:fill="auto"/>
            <w:noWrap/>
            <w:vAlign w:val="bottom"/>
            <w:hideMark/>
          </w:tcPr>
          <w:p w14:paraId="75083FE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w:t>
            </w:r>
          </w:p>
        </w:tc>
        <w:tc>
          <w:tcPr>
            <w:tcW w:w="394" w:type="pct"/>
            <w:shd w:val="clear" w:color="auto" w:fill="auto"/>
            <w:noWrap/>
            <w:vAlign w:val="bottom"/>
            <w:hideMark/>
          </w:tcPr>
          <w:p w14:paraId="58887D7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16</w:t>
            </w:r>
          </w:p>
        </w:tc>
        <w:tc>
          <w:tcPr>
            <w:tcW w:w="394" w:type="pct"/>
            <w:shd w:val="clear" w:color="auto" w:fill="auto"/>
            <w:noWrap/>
            <w:vAlign w:val="bottom"/>
            <w:hideMark/>
          </w:tcPr>
          <w:p w14:paraId="07417A6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29</w:t>
            </w:r>
          </w:p>
        </w:tc>
        <w:tc>
          <w:tcPr>
            <w:tcW w:w="394" w:type="pct"/>
            <w:shd w:val="clear" w:color="auto" w:fill="auto"/>
            <w:noWrap/>
            <w:vAlign w:val="bottom"/>
            <w:hideMark/>
          </w:tcPr>
          <w:p w14:paraId="76024C4F"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47</w:t>
            </w:r>
          </w:p>
        </w:tc>
        <w:tc>
          <w:tcPr>
            <w:tcW w:w="394" w:type="pct"/>
            <w:shd w:val="clear" w:color="auto" w:fill="auto"/>
            <w:noWrap/>
            <w:vAlign w:val="bottom"/>
            <w:hideMark/>
          </w:tcPr>
          <w:p w14:paraId="5136730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79</w:t>
            </w:r>
          </w:p>
        </w:tc>
        <w:tc>
          <w:tcPr>
            <w:tcW w:w="394" w:type="pct"/>
            <w:shd w:val="clear" w:color="auto" w:fill="auto"/>
            <w:noWrap/>
            <w:vAlign w:val="bottom"/>
            <w:hideMark/>
          </w:tcPr>
          <w:p w14:paraId="30E8996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106</w:t>
            </w:r>
          </w:p>
        </w:tc>
        <w:tc>
          <w:tcPr>
            <w:tcW w:w="450" w:type="pct"/>
            <w:shd w:val="clear" w:color="auto" w:fill="auto"/>
            <w:noWrap/>
            <w:vAlign w:val="bottom"/>
            <w:hideMark/>
          </w:tcPr>
          <w:p w14:paraId="665202E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279</w:t>
            </w:r>
          </w:p>
        </w:tc>
        <w:tc>
          <w:tcPr>
            <w:tcW w:w="789" w:type="pct"/>
            <w:shd w:val="clear" w:color="auto" w:fill="auto"/>
            <w:noWrap/>
            <w:vAlign w:val="bottom"/>
            <w:hideMark/>
          </w:tcPr>
          <w:p w14:paraId="7345FC6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5,8</w:t>
            </w:r>
          </w:p>
        </w:tc>
        <w:tc>
          <w:tcPr>
            <w:tcW w:w="862" w:type="pct"/>
            <w:shd w:val="clear" w:color="auto" w:fill="auto"/>
            <w:noWrap/>
            <w:vAlign w:val="bottom"/>
            <w:hideMark/>
          </w:tcPr>
          <w:p w14:paraId="5EF10D3A"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6,79</w:t>
            </w:r>
          </w:p>
        </w:tc>
      </w:tr>
      <w:tr w:rsidR="00052A0C" w:rsidRPr="00052A0C" w14:paraId="4609E071" w14:textId="77777777" w:rsidTr="00052A0C">
        <w:trPr>
          <w:trHeight w:val="288"/>
        </w:trPr>
        <w:tc>
          <w:tcPr>
            <w:tcW w:w="532" w:type="pct"/>
            <w:shd w:val="clear" w:color="auto" w:fill="auto"/>
            <w:noWrap/>
            <w:vAlign w:val="bottom"/>
            <w:hideMark/>
          </w:tcPr>
          <w:p w14:paraId="5C1873C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2013</w:t>
            </w:r>
          </w:p>
        </w:tc>
        <w:tc>
          <w:tcPr>
            <w:tcW w:w="394" w:type="pct"/>
            <w:shd w:val="clear" w:color="auto" w:fill="auto"/>
            <w:noWrap/>
            <w:vAlign w:val="bottom"/>
            <w:hideMark/>
          </w:tcPr>
          <w:p w14:paraId="311DD12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w:t>
            </w:r>
          </w:p>
        </w:tc>
        <w:tc>
          <w:tcPr>
            <w:tcW w:w="394" w:type="pct"/>
            <w:shd w:val="clear" w:color="auto" w:fill="auto"/>
            <w:noWrap/>
            <w:vAlign w:val="bottom"/>
            <w:hideMark/>
          </w:tcPr>
          <w:p w14:paraId="5FED08A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11</w:t>
            </w:r>
          </w:p>
        </w:tc>
        <w:tc>
          <w:tcPr>
            <w:tcW w:w="394" w:type="pct"/>
            <w:shd w:val="clear" w:color="auto" w:fill="auto"/>
            <w:noWrap/>
            <w:vAlign w:val="bottom"/>
            <w:hideMark/>
          </w:tcPr>
          <w:p w14:paraId="2370C4F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25</w:t>
            </w:r>
          </w:p>
        </w:tc>
        <w:tc>
          <w:tcPr>
            <w:tcW w:w="394" w:type="pct"/>
            <w:shd w:val="clear" w:color="auto" w:fill="auto"/>
            <w:noWrap/>
            <w:vAlign w:val="bottom"/>
            <w:hideMark/>
          </w:tcPr>
          <w:p w14:paraId="3840B4E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46</w:t>
            </w:r>
          </w:p>
        </w:tc>
        <w:tc>
          <w:tcPr>
            <w:tcW w:w="394" w:type="pct"/>
            <w:shd w:val="clear" w:color="auto" w:fill="auto"/>
            <w:noWrap/>
            <w:vAlign w:val="bottom"/>
            <w:hideMark/>
          </w:tcPr>
          <w:p w14:paraId="25681FB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94</w:t>
            </w:r>
          </w:p>
        </w:tc>
        <w:tc>
          <w:tcPr>
            <w:tcW w:w="394" w:type="pct"/>
            <w:shd w:val="clear" w:color="auto" w:fill="auto"/>
            <w:noWrap/>
            <w:vAlign w:val="bottom"/>
            <w:hideMark/>
          </w:tcPr>
          <w:p w14:paraId="269477C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91</w:t>
            </w:r>
          </w:p>
        </w:tc>
        <w:tc>
          <w:tcPr>
            <w:tcW w:w="450" w:type="pct"/>
            <w:shd w:val="clear" w:color="auto" w:fill="auto"/>
            <w:noWrap/>
            <w:vAlign w:val="bottom"/>
            <w:hideMark/>
          </w:tcPr>
          <w:p w14:paraId="28C318A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268</w:t>
            </w:r>
          </w:p>
        </w:tc>
        <w:tc>
          <w:tcPr>
            <w:tcW w:w="789" w:type="pct"/>
            <w:shd w:val="clear" w:color="auto" w:fill="auto"/>
            <w:noWrap/>
            <w:vAlign w:val="bottom"/>
            <w:hideMark/>
          </w:tcPr>
          <w:p w14:paraId="5F94B97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5,7</w:t>
            </w:r>
          </w:p>
        </w:tc>
        <w:tc>
          <w:tcPr>
            <w:tcW w:w="862" w:type="pct"/>
            <w:shd w:val="clear" w:color="auto" w:fill="auto"/>
            <w:noWrap/>
            <w:vAlign w:val="bottom"/>
            <w:hideMark/>
          </w:tcPr>
          <w:p w14:paraId="679B25E6"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6,68</w:t>
            </w:r>
          </w:p>
        </w:tc>
      </w:tr>
      <w:tr w:rsidR="00052A0C" w:rsidRPr="00052A0C" w14:paraId="1B75BB53" w14:textId="77777777" w:rsidTr="00052A0C">
        <w:trPr>
          <w:trHeight w:val="288"/>
        </w:trPr>
        <w:tc>
          <w:tcPr>
            <w:tcW w:w="532" w:type="pct"/>
            <w:shd w:val="clear" w:color="auto" w:fill="auto"/>
            <w:noWrap/>
            <w:vAlign w:val="bottom"/>
            <w:hideMark/>
          </w:tcPr>
          <w:p w14:paraId="03F41A8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2014</w:t>
            </w:r>
          </w:p>
        </w:tc>
        <w:tc>
          <w:tcPr>
            <w:tcW w:w="394" w:type="pct"/>
            <w:shd w:val="clear" w:color="auto" w:fill="auto"/>
            <w:noWrap/>
            <w:vAlign w:val="bottom"/>
            <w:hideMark/>
          </w:tcPr>
          <w:p w14:paraId="46A99D5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w:t>
            </w:r>
          </w:p>
        </w:tc>
        <w:tc>
          <w:tcPr>
            <w:tcW w:w="394" w:type="pct"/>
            <w:shd w:val="clear" w:color="auto" w:fill="auto"/>
            <w:noWrap/>
            <w:vAlign w:val="bottom"/>
            <w:hideMark/>
          </w:tcPr>
          <w:p w14:paraId="740590E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15</w:t>
            </w:r>
          </w:p>
        </w:tc>
        <w:tc>
          <w:tcPr>
            <w:tcW w:w="394" w:type="pct"/>
            <w:shd w:val="clear" w:color="auto" w:fill="auto"/>
            <w:noWrap/>
            <w:vAlign w:val="bottom"/>
            <w:hideMark/>
          </w:tcPr>
          <w:p w14:paraId="1494012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21</w:t>
            </w:r>
          </w:p>
        </w:tc>
        <w:tc>
          <w:tcPr>
            <w:tcW w:w="394" w:type="pct"/>
            <w:shd w:val="clear" w:color="auto" w:fill="auto"/>
            <w:noWrap/>
            <w:vAlign w:val="bottom"/>
            <w:hideMark/>
          </w:tcPr>
          <w:p w14:paraId="0CFBE5FF"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41</w:t>
            </w:r>
          </w:p>
        </w:tc>
        <w:tc>
          <w:tcPr>
            <w:tcW w:w="394" w:type="pct"/>
            <w:shd w:val="clear" w:color="auto" w:fill="auto"/>
            <w:noWrap/>
            <w:vAlign w:val="bottom"/>
            <w:hideMark/>
          </w:tcPr>
          <w:p w14:paraId="36B3120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67</w:t>
            </w:r>
          </w:p>
        </w:tc>
        <w:tc>
          <w:tcPr>
            <w:tcW w:w="394" w:type="pct"/>
            <w:shd w:val="clear" w:color="auto" w:fill="auto"/>
            <w:noWrap/>
            <w:vAlign w:val="bottom"/>
            <w:hideMark/>
          </w:tcPr>
          <w:p w14:paraId="0EC828D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91</w:t>
            </w:r>
          </w:p>
        </w:tc>
        <w:tc>
          <w:tcPr>
            <w:tcW w:w="450" w:type="pct"/>
            <w:shd w:val="clear" w:color="auto" w:fill="auto"/>
            <w:noWrap/>
            <w:vAlign w:val="bottom"/>
            <w:hideMark/>
          </w:tcPr>
          <w:p w14:paraId="2FD432E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240</w:t>
            </w:r>
          </w:p>
        </w:tc>
        <w:tc>
          <w:tcPr>
            <w:tcW w:w="789" w:type="pct"/>
            <w:shd w:val="clear" w:color="auto" w:fill="auto"/>
            <w:noWrap/>
            <w:vAlign w:val="bottom"/>
            <w:hideMark/>
          </w:tcPr>
          <w:p w14:paraId="7AB082A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5,2</w:t>
            </w:r>
          </w:p>
        </w:tc>
        <w:tc>
          <w:tcPr>
            <w:tcW w:w="862" w:type="pct"/>
            <w:shd w:val="clear" w:color="auto" w:fill="auto"/>
            <w:noWrap/>
            <w:vAlign w:val="bottom"/>
            <w:hideMark/>
          </w:tcPr>
          <w:p w14:paraId="609050B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5,91</w:t>
            </w:r>
          </w:p>
        </w:tc>
      </w:tr>
      <w:tr w:rsidR="00052A0C" w:rsidRPr="00052A0C" w14:paraId="072E32A0" w14:textId="77777777" w:rsidTr="00052A0C">
        <w:trPr>
          <w:trHeight w:val="288"/>
        </w:trPr>
        <w:tc>
          <w:tcPr>
            <w:tcW w:w="532" w:type="pct"/>
            <w:shd w:val="clear" w:color="auto" w:fill="auto"/>
            <w:noWrap/>
            <w:vAlign w:val="bottom"/>
            <w:hideMark/>
          </w:tcPr>
          <w:p w14:paraId="0EA02B2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2015</w:t>
            </w:r>
          </w:p>
        </w:tc>
        <w:tc>
          <w:tcPr>
            <w:tcW w:w="394" w:type="pct"/>
            <w:shd w:val="clear" w:color="auto" w:fill="auto"/>
            <w:noWrap/>
            <w:vAlign w:val="bottom"/>
            <w:hideMark/>
          </w:tcPr>
          <w:p w14:paraId="31A371DF"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0</w:t>
            </w:r>
          </w:p>
        </w:tc>
        <w:tc>
          <w:tcPr>
            <w:tcW w:w="394" w:type="pct"/>
            <w:shd w:val="clear" w:color="auto" w:fill="auto"/>
            <w:noWrap/>
            <w:vAlign w:val="bottom"/>
            <w:hideMark/>
          </w:tcPr>
          <w:p w14:paraId="66544C8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10</w:t>
            </w:r>
          </w:p>
        </w:tc>
        <w:tc>
          <w:tcPr>
            <w:tcW w:w="394" w:type="pct"/>
            <w:shd w:val="clear" w:color="auto" w:fill="auto"/>
            <w:noWrap/>
            <w:vAlign w:val="bottom"/>
            <w:hideMark/>
          </w:tcPr>
          <w:p w14:paraId="4B08D30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21</w:t>
            </w:r>
          </w:p>
        </w:tc>
        <w:tc>
          <w:tcPr>
            <w:tcW w:w="394" w:type="pct"/>
            <w:shd w:val="clear" w:color="auto" w:fill="auto"/>
            <w:noWrap/>
            <w:vAlign w:val="bottom"/>
            <w:hideMark/>
          </w:tcPr>
          <w:p w14:paraId="2C9564C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32</w:t>
            </w:r>
          </w:p>
        </w:tc>
        <w:tc>
          <w:tcPr>
            <w:tcW w:w="394" w:type="pct"/>
            <w:shd w:val="clear" w:color="auto" w:fill="auto"/>
            <w:noWrap/>
            <w:vAlign w:val="bottom"/>
            <w:hideMark/>
          </w:tcPr>
          <w:p w14:paraId="7A48E675"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66</w:t>
            </w:r>
          </w:p>
        </w:tc>
        <w:tc>
          <w:tcPr>
            <w:tcW w:w="394" w:type="pct"/>
            <w:shd w:val="clear" w:color="auto" w:fill="auto"/>
            <w:noWrap/>
            <w:vAlign w:val="bottom"/>
            <w:hideMark/>
          </w:tcPr>
          <w:p w14:paraId="59BE1C7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79</w:t>
            </w:r>
          </w:p>
        </w:tc>
        <w:tc>
          <w:tcPr>
            <w:tcW w:w="450" w:type="pct"/>
            <w:shd w:val="clear" w:color="auto" w:fill="auto"/>
            <w:noWrap/>
            <w:vAlign w:val="bottom"/>
            <w:hideMark/>
          </w:tcPr>
          <w:p w14:paraId="6D57457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208</w:t>
            </w:r>
          </w:p>
        </w:tc>
        <w:tc>
          <w:tcPr>
            <w:tcW w:w="789" w:type="pct"/>
            <w:shd w:val="clear" w:color="auto" w:fill="auto"/>
            <w:noWrap/>
            <w:vAlign w:val="bottom"/>
            <w:hideMark/>
          </w:tcPr>
          <w:p w14:paraId="4810DB9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4,5</w:t>
            </w:r>
          </w:p>
        </w:tc>
        <w:tc>
          <w:tcPr>
            <w:tcW w:w="862" w:type="pct"/>
            <w:shd w:val="clear" w:color="auto" w:fill="auto"/>
            <w:noWrap/>
            <w:vAlign w:val="bottom"/>
            <w:hideMark/>
          </w:tcPr>
          <w:p w14:paraId="49C434E6"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5,65</w:t>
            </w:r>
          </w:p>
        </w:tc>
      </w:tr>
      <w:tr w:rsidR="00052A0C" w:rsidRPr="00052A0C" w14:paraId="6879C351" w14:textId="77777777" w:rsidTr="00052A0C">
        <w:trPr>
          <w:trHeight w:val="288"/>
        </w:trPr>
        <w:tc>
          <w:tcPr>
            <w:tcW w:w="532" w:type="pct"/>
            <w:shd w:val="clear" w:color="auto" w:fill="auto"/>
            <w:noWrap/>
            <w:vAlign w:val="bottom"/>
            <w:hideMark/>
          </w:tcPr>
          <w:p w14:paraId="1258DA2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2016</w:t>
            </w:r>
          </w:p>
        </w:tc>
        <w:tc>
          <w:tcPr>
            <w:tcW w:w="394" w:type="pct"/>
            <w:shd w:val="clear" w:color="auto" w:fill="auto"/>
            <w:noWrap/>
            <w:vAlign w:val="bottom"/>
            <w:hideMark/>
          </w:tcPr>
          <w:p w14:paraId="75B5BC3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0</w:t>
            </w:r>
          </w:p>
        </w:tc>
        <w:tc>
          <w:tcPr>
            <w:tcW w:w="394" w:type="pct"/>
            <w:shd w:val="clear" w:color="auto" w:fill="auto"/>
            <w:noWrap/>
            <w:vAlign w:val="bottom"/>
            <w:hideMark/>
          </w:tcPr>
          <w:p w14:paraId="5802971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14</w:t>
            </w:r>
          </w:p>
        </w:tc>
        <w:tc>
          <w:tcPr>
            <w:tcW w:w="394" w:type="pct"/>
            <w:shd w:val="clear" w:color="auto" w:fill="auto"/>
            <w:noWrap/>
            <w:vAlign w:val="bottom"/>
            <w:hideMark/>
          </w:tcPr>
          <w:p w14:paraId="766A689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14</w:t>
            </w:r>
          </w:p>
        </w:tc>
        <w:tc>
          <w:tcPr>
            <w:tcW w:w="394" w:type="pct"/>
            <w:shd w:val="clear" w:color="auto" w:fill="auto"/>
            <w:noWrap/>
            <w:vAlign w:val="bottom"/>
            <w:hideMark/>
          </w:tcPr>
          <w:p w14:paraId="6B3AC3D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34</w:t>
            </w:r>
          </w:p>
        </w:tc>
        <w:tc>
          <w:tcPr>
            <w:tcW w:w="394" w:type="pct"/>
            <w:shd w:val="clear" w:color="auto" w:fill="auto"/>
            <w:noWrap/>
            <w:vAlign w:val="bottom"/>
            <w:hideMark/>
          </w:tcPr>
          <w:p w14:paraId="4877F36F"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56</w:t>
            </w:r>
          </w:p>
        </w:tc>
        <w:tc>
          <w:tcPr>
            <w:tcW w:w="394" w:type="pct"/>
            <w:shd w:val="clear" w:color="auto" w:fill="auto"/>
            <w:noWrap/>
            <w:vAlign w:val="bottom"/>
            <w:hideMark/>
          </w:tcPr>
          <w:p w14:paraId="3CC2CB8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101</w:t>
            </w:r>
          </w:p>
        </w:tc>
        <w:tc>
          <w:tcPr>
            <w:tcW w:w="450" w:type="pct"/>
            <w:shd w:val="clear" w:color="auto" w:fill="auto"/>
            <w:noWrap/>
            <w:vAlign w:val="bottom"/>
            <w:hideMark/>
          </w:tcPr>
          <w:p w14:paraId="1807E57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219</w:t>
            </w:r>
          </w:p>
        </w:tc>
        <w:tc>
          <w:tcPr>
            <w:tcW w:w="789" w:type="pct"/>
            <w:shd w:val="clear" w:color="auto" w:fill="auto"/>
            <w:noWrap/>
            <w:vAlign w:val="bottom"/>
            <w:hideMark/>
          </w:tcPr>
          <w:p w14:paraId="01FA1E9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4,8</w:t>
            </w:r>
          </w:p>
        </w:tc>
        <w:tc>
          <w:tcPr>
            <w:tcW w:w="862" w:type="pct"/>
            <w:shd w:val="clear" w:color="auto" w:fill="auto"/>
            <w:noWrap/>
            <w:vAlign w:val="bottom"/>
            <w:hideMark/>
          </w:tcPr>
          <w:p w14:paraId="7374F22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5,86</w:t>
            </w:r>
          </w:p>
        </w:tc>
      </w:tr>
      <w:tr w:rsidR="00052A0C" w:rsidRPr="00052A0C" w14:paraId="39F980FC" w14:textId="77777777" w:rsidTr="00052A0C">
        <w:trPr>
          <w:trHeight w:val="288"/>
        </w:trPr>
        <w:tc>
          <w:tcPr>
            <w:tcW w:w="532" w:type="pct"/>
            <w:shd w:val="clear" w:color="auto" w:fill="auto"/>
            <w:noWrap/>
            <w:vAlign w:val="bottom"/>
            <w:hideMark/>
          </w:tcPr>
          <w:p w14:paraId="2246D76A"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2017</w:t>
            </w:r>
          </w:p>
        </w:tc>
        <w:tc>
          <w:tcPr>
            <w:tcW w:w="394" w:type="pct"/>
            <w:shd w:val="clear" w:color="auto" w:fill="auto"/>
            <w:noWrap/>
            <w:vAlign w:val="bottom"/>
            <w:hideMark/>
          </w:tcPr>
          <w:p w14:paraId="12C2C0F2"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w:t>
            </w:r>
          </w:p>
        </w:tc>
        <w:tc>
          <w:tcPr>
            <w:tcW w:w="394" w:type="pct"/>
            <w:shd w:val="clear" w:color="auto" w:fill="auto"/>
            <w:noWrap/>
            <w:vAlign w:val="bottom"/>
            <w:hideMark/>
          </w:tcPr>
          <w:p w14:paraId="5470C9A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8</w:t>
            </w:r>
          </w:p>
        </w:tc>
        <w:tc>
          <w:tcPr>
            <w:tcW w:w="394" w:type="pct"/>
            <w:shd w:val="clear" w:color="auto" w:fill="auto"/>
            <w:noWrap/>
            <w:vAlign w:val="bottom"/>
            <w:hideMark/>
          </w:tcPr>
          <w:p w14:paraId="05F5A97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19</w:t>
            </w:r>
          </w:p>
        </w:tc>
        <w:tc>
          <w:tcPr>
            <w:tcW w:w="394" w:type="pct"/>
            <w:shd w:val="clear" w:color="auto" w:fill="auto"/>
            <w:noWrap/>
            <w:vAlign w:val="bottom"/>
            <w:hideMark/>
          </w:tcPr>
          <w:p w14:paraId="3C724BB6"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31</w:t>
            </w:r>
          </w:p>
        </w:tc>
        <w:tc>
          <w:tcPr>
            <w:tcW w:w="394" w:type="pct"/>
            <w:shd w:val="clear" w:color="auto" w:fill="auto"/>
            <w:noWrap/>
            <w:vAlign w:val="bottom"/>
            <w:hideMark/>
          </w:tcPr>
          <w:p w14:paraId="07CF620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54</w:t>
            </w:r>
          </w:p>
        </w:tc>
        <w:tc>
          <w:tcPr>
            <w:tcW w:w="394" w:type="pct"/>
            <w:shd w:val="clear" w:color="auto" w:fill="auto"/>
            <w:noWrap/>
            <w:vAlign w:val="bottom"/>
            <w:hideMark/>
          </w:tcPr>
          <w:p w14:paraId="39F0896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64</w:t>
            </w:r>
          </w:p>
        </w:tc>
        <w:tc>
          <w:tcPr>
            <w:tcW w:w="450" w:type="pct"/>
            <w:shd w:val="clear" w:color="auto" w:fill="auto"/>
            <w:noWrap/>
            <w:vAlign w:val="bottom"/>
            <w:hideMark/>
          </w:tcPr>
          <w:p w14:paraId="5BD2F1C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177</w:t>
            </w:r>
          </w:p>
        </w:tc>
        <w:tc>
          <w:tcPr>
            <w:tcW w:w="789" w:type="pct"/>
            <w:shd w:val="clear" w:color="auto" w:fill="auto"/>
            <w:noWrap/>
            <w:vAlign w:val="bottom"/>
            <w:hideMark/>
          </w:tcPr>
          <w:p w14:paraId="469156B3"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4,0</w:t>
            </w:r>
          </w:p>
        </w:tc>
        <w:tc>
          <w:tcPr>
            <w:tcW w:w="862" w:type="pct"/>
            <w:shd w:val="clear" w:color="auto" w:fill="auto"/>
            <w:noWrap/>
            <w:vAlign w:val="bottom"/>
            <w:hideMark/>
          </w:tcPr>
          <w:p w14:paraId="50B7E5D8"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5,02</w:t>
            </w:r>
          </w:p>
        </w:tc>
      </w:tr>
      <w:tr w:rsidR="00052A0C" w:rsidRPr="00052A0C" w14:paraId="2130591A" w14:textId="77777777" w:rsidTr="00052A0C">
        <w:trPr>
          <w:trHeight w:val="288"/>
        </w:trPr>
        <w:tc>
          <w:tcPr>
            <w:tcW w:w="532" w:type="pct"/>
            <w:shd w:val="clear" w:color="auto" w:fill="auto"/>
            <w:noWrap/>
            <w:vAlign w:val="bottom"/>
            <w:hideMark/>
          </w:tcPr>
          <w:p w14:paraId="33D6248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2018</w:t>
            </w:r>
          </w:p>
        </w:tc>
        <w:tc>
          <w:tcPr>
            <w:tcW w:w="394" w:type="pct"/>
            <w:shd w:val="clear" w:color="auto" w:fill="auto"/>
            <w:noWrap/>
            <w:vAlign w:val="bottom"/>
            <w:hideMark/>
          </w:tcPr>
          <w:p w14:paraId="3943445A"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w:t>
            </w:r>
          </w:p>
        </w:tc>
        <w:tc>
          <w:tcPr>
            <w:tcW w:w="394" w:type="pct"/>
            <w:shd w:val="clear" w:color="auto" w:fill="auto"/>
            <w:noWrap/>
            <w:vAlign w:val="bottom"/>
            <w:hideMark/>
          </w:tcPr>
          <w:p w14:paraId="64A2023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14</w:t>
            </w:r>
          </w:p>
        </w:tc>
        <w:tc>
          <w:tcPr>
            <w:tcW w:w="394" w:type="pct"/>
            <w:shd w:val="clear" w:color="auto" w:fill="auto"/>
            <w:noWrap/>
            <w:vAlign w:val="bottom"/>
            <w:hideMark/>
          </w:tcPr>
          <w:p w14:paraId="363BE9C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26</w:t>
            </w:r>
          </w:p>
        </w:tc>
        <w:tc>
          <w:tcPr>
            <w:tcW w:w="394" w:type="pct"/>
            <w:shd w:val="clear" w:color="auto" w:fill="auto"/>
            <w:noWrap/>
            <w:vAlign w:val="bottom"/>
            <w:hideMark/>
          </w:tcPr>
          <w:p w14:paraId="33850D94"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36</w:t>
            </w:r>
          </w:p>
        </w:tc>
        <w:tc>
          <w:tcPr>
            <w:tcW w:w="394" w:type="pct"/>
            <w:shd w:val="clear" w:color="auto" w:fill="auto"/>
            <w:noWrap/>
            <w:vAlign w:val="bottom"/>
            <w:hideMark/>
          </w:tcPr>
          <w:p w14:paraId="1266B1C6"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53</w:t>
            </w:r>
          </w:p>
        </w:tc>
        <w:tc>
          <w:tcPr>
            <w:tcW w:w="394" w:type="pct"/>
            <w:shd w:val="clear" w:color="auto" w:fill="auto"/>
            <w:noWrap/>
            <w:vAlign w:val="bottom"/>
            <w:hideMark/>
          </w:tcPr>
          <w:p w14:paraId="08BEA59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80</w:t>
            </w:r>
          </w:p>
        </w:tc>
        <w:tc>
          <w:tcPr>
            <w:tcW w:w="450" w:type="pct"/>
            <w:shd w:val="clear" w:color="auto" w:fill="auto"/>
            <w:noWrap/>
            <w:vAlign w:val="bottom"/>
            <w:hideMark/>
          </w:tcPr>
          <w:p w14:paraId="14E34F3A"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213</w:t>
            </w:r>
          </w:p>
        </w:tc>
        <w:tc>
          <w:tcPr>
            <w:tcW w:w="789" w:type="pct"/>
            <w:shd w:val="clear" w:color="auto" w:fill="auto"/>
            <w:noWrap/>
            <w:vAlign w:val="bottom"/>
            <w:hideMark/>
          </w:tcPr>
          <w:p w14:paraId="6F630E7A"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4,8</w:t>
            </w:r>
          </w:p>
        </w:tc>
        <w:tc>
          <w:tcPr>
            <w:tcW w:w="862" w:type="pct"/>
            <w:shd w:val="clear" w:color="auto" w:fill="auto"/>
            <w:noWrap/>
            <w:vAlign w:val="bottom"/>
            <w:hideMark/>
          </w:tcPr>
          <w:p w14:paraId="462F572E"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6,13</w:t>
            </w:r>
          </w:p>
        </w:tc>
      </w:tr>
      <w:tr w:rsidR="00052A0C" w:rsidRPr="00052A0C" w14:paraId="215D03D4" w14:textId="77777777" w:rsidTr="00052A0C">
        <w:trPr>
          <w:trHeight w:val="288"/>
        </w:trPr>
        <w:tc>
          <w:tcPr>
            <w:tcW w:w="532" w:type="pct"/>
            <w:shd w:val="clear" w:color="auto" w:fill="auto"/>
            <w:noWrap/>
            <w:vAlign w:val="bottom"/>
            <w:hideMark/>
          </w:tcPr>
          <w:p w14:paraId="56D708AB"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2019</w:t>
            </w:r>
          </w:p>
        </w:tc>
        <w:tc>
          <w:tcPr>
            <w:tcW w:w="394" w:type="pct"/>
            <w:shd w:val="clear" w:color="auto" w:fill="auto"/>
            <w:noWrap/>
            <w:vAlign w:val="bottom"/>
            <w:hideMark/>
          </w:tcPr>
          <w:p w14:paraId="12747A3D"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w:t>
            </w:r>
          </w:p>
        </w:tc>
        <w:tc>
          <w:tcPr>
            <w:tcW w:w="394" w:type="pct"/>
            <w:shd w:val="clear" w:color="auto" w:fill="auto"/>
            <w:noWrap/>
            <w:vAlign w:val="bottom"/>
            <w:hideMark/>
          </w:tcPr>
          <w:p w14:paraId="19824224"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8</w:t>
            </w:r>
          </w:p>
        </w:tc>
        <w:tc>
          <w:tcPr>
            <w:tcW w:w="394" w:type="pct"/>
            <w:shd w:val="clear" w:color="auto" w:fill="auto"/>
            <w:noWrap/>
            <w:vAlign w:val="bottom"/>
            <w:hideMark/>
          </w:tcPr>
          <w:p w14:paraId="35301999"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21</w:t>
            </w:r>
          </w:p>
        </w:tc>
        <w:tc>
          <w:tcPr>
            <w:tcW w:w="394" w:type="pct"/>
            <w:shd w:val="clear" w:color="auto" w:fill="auto"/>
            <w:noWrap/>
            <w:vAlign w:val="bottom"/>
            <w:hideMark/>
          </w:tcPr>
          <w:p w14:paraId="1152D71B"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28</w:t>
            </w:r>
          </w:p>
        </w:tc>
        <w:tc>
          <w:tcPr>
            <w:tcW w:w="394" w:type="pct"/>
            <w:shd w:val="clear" w:color="auto" w:fill="auto"/>
            <w:noWrap/>
            <w:vAlign w:val="bottom"/>
            <w:hideMark/>
          </w:tcPr>
          <w:p w14:paraId="3212D617"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56</w:t>
            </w:r>
          </w:p>
        </w:tc>
        <w:tc>
          <w:tcPr>
            <w:tcW w:w="394" w:type="pct"/>
            <w:shd w:val="clear" w:color="auto" w:fill="auto"/>
            <w:noWrap/>
            <w:vAlign w:val="bottom"/>
            <w:hideMark/>
          </w:tcPr>
          <w:p w14:paraId="17ABFB7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76</w:t>
            </w:r>
          </w:p>
        </w:tc>
        <w:tc>
          <w:tcPr>
            <w:tcW w:w="450" w:type="pct"/>
            <w:shd w:val="clear" w:color="auto" w:fill="auto"/>
            <w:noWrap/>
            <w:vAlign w:val="bottom"/>
            <w:hideMark/>
          </w:tcPr>
          <w:p w14:paraId="3BD9AB50"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190</w:t>
            </w:r>
          </w:p>
        </w:tc>
        <w:tc>
          <w:tcPr>
            <w:tcW w:w="789" w:type="pct"/>
            <w:shd w:val="clear" w:color="auto" w:fill="auto"/>
            <w:noWrap/>
            <w:vAlign w:val="bottom"/>
            <w:hideMark/>
          </w:tcPr>
          <w:p w14:paraId="288DFBAC"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4,2</w:t>
            </w:r>
          </w:p>
        </w:tc>
        <w:tc>
          <w:tcPr>
            <w:tcW w:w="862" w:type="pct"/>
            <w:shd w:val="clear" w:color="auto" w:fill="auto"/>
            <w:noWrap/>
            <w:vAlign w:val="bottom"/>
            <w:hideMark/>
          </w:tcPr>
          <w:p w14:paraId="69FCC6A1" w14:textId="77777777" w:rsidR="00052A0C" w:rsidRPr="00052A0C" w:rsidRDefault="00052A0C" w:rsidP="0033793C">
            <w:pPr>
              <w:spacing w:after="0" w:line="240" w:lineRule="auto"/>
              <w:jc w:val="right"/>
              <w:rPr>
                <w:rFonts w:ascii="Times New Roman" w:eastAsia="Times New Roman" w:hAnsi="Times New Roman"/>
                <w:color w:val="000000"/>
                <w:sz w:val="20"/>
                <w:szCs w:val="20"/>
                <w:lang w:eastAsia="sl-SI"/>
              </w:rPr>
            </w:pPr>
            <w:r w:rsidRPr="00052A0C">
              <w:rPr>
                <w:rFonts w:ascii="Times New Roman" w:eastAsia="Times New Roman" w:hAnsi="Times New Roman"/>
                <w:color w:val="000000"/>
                <w:sz w:val="20"/>
                <w:szCs w:val="20"/>
                <w:lang w:eastAsia="sl-SI"/>
              </w:rPr>
              <w:t>5,80</w:t>
            </w:r>
          </w:p>
        </w:tc>
      </w:tr>
    </w:tbl>
    <w:p w14:paraId="78205CF9" w14:textId="77777777" w:rsidR="00052A0C" w:rsidRDefault="00052A0C" w:rsidP="00052A0C">
      <w:pPr>
        <w:pStyle w:val="SingleTxtG"/>
        <w:ind w:left="0"/>
        <w:rPr>
          <w:b/>
          <w:lang w:val="en-GB"/>
        </w:rPr>
      </w:pPr>
    </w:p>
    <w:p w14:paraId="21FC1253" w14:textId="5B60317D" w:rsidR="00076323" w:rsidRPr="005206C2" w:rsidRDefault="00076323" w:rsidP="00C24A5F">
      <w:pPr>
        <w:pStyle w:val="SingleTxtG"/>
        <w:ind w:left="0"/>
        <w:rPr>
          <w:lang w:val="en-GB"/>
        </w:rPr>
      </w:pPr>
    </w:p>
    <w:p w14:paraId="5E57C754" w14:textId="53C6DA88" w:rsidR="00076323" w:rsidRPr="005206C2" w:rsidRDefault="00076323" w:rsidP="008245A6">
      <w:pPr>
        <w:pStyle w:val="SingleTxtG"/>
        <w:ind w:left="0"/>
        <w:rPr>
          <w:b/>
          <w:lang w:val="en-GB"/>
        </w:rPr>
      </w:pPr>
      <w:r w:rsidRPr="005206C2">
        <w:rPr>
          <w:b/>
          <w:lang w:val="en-GB"/>
        </w:rPr>
        <w:t>Table</w:t>
      </w:r>
      <w:r w:rsidR="002E4385">
        <w:rPr>
          <w:b/>
          <w:lang w:val="en-GB"/>
        </w:rPr>
        <w:t xml:space="preserve"> 47</w:t>
      </w:r>
      <w:r w:rsidRPr="005206C2">
        <w:rPr>
          <w:b/>
          <w:lang w:val="en-GB"/>
        </w:rPr>
        <w:t xml:space="preserve">: Number of persons and amount of funds </w:t>
      </w:r>
      <w:r w:rsidR="00E917DC">
        <w:rPr>
          <w:b/>
          <w:lang w:val="en-GB"/>
        </w:rPr>
        <w:t>–</w:t>
      </w:r>
      <w:r w:rsidRPr="005206C2">
        <w:rPr>
          <w:b/>
          <w:lang w:val="en-GB"/>
        </w:rPr>
        <w:t xml:space="preserve"> </w:t>
      </w:r>
      <w:r w:rsidR="00E917DC">
        <w:rPr>
          <w:b/>
          <w:lang w:val="en-GB"/>
        </w:rPr>
        <w:t>Project Human Association (Društvo Projekt Človek)</w:t>
      </w:r>
      <w:r w:rsidRPr="005206C2">
        <w:rPr>
          <w:b/>
          <w:lang w:val="en-GB"/>
        </w:rPr>
        <w:t xml:space="preserve"> - Therapeutic community for addicted parents with children</w:t>
      </w:r>
    </w:p>
    <w:tbl>
      <w:tblPr>
        <w:tblW w:w="5000" w:type="pct"/>
        <w:tblCellMar>
          <w:left w:w="57" w:type="dxa"/>
          <w:right w:w="57" w:type="dxa"/>
        </w:tblCellMar>
        <w:tblLook w:val="00A0" w:firstRow="1" w:lastRow="0" w:firstColumn="1" w:lastColumn="0" w:noHBand="0" w:noVBand="0"/>
      </w:tblPr>
      <w:tblGrid>
        <w:gridCol w:w="944"/>
        <w:gridCol w:w="1014"/>
        <w:gridCol w:w="1014"/>
        <w:gridCol w:w="1014"/>
        <w:gridCol w:w="1014"/>
        <w:gridCol w:w="1014"/>
        <w:gridCol w:w="1014"/>
        <w:gridCol w:w="1014"/>
        <w:gridCol w:w="1014"/>
      </w:tblGrid>
      <w:tr w:rsidR="00076323" w:rsidRPr="005206C2" w14:paraId="06BABD8E" w14:textId="77777777" w:rsidTr="00DF7D9A">
        <w:tc>
          <w:tcPr>
            <w:tcW w:w="1248" w:type="pct"/>
            <w:tcBorders>
              <w:top w:val="single" w:sz="6" w:space="0" w:color="000000"/>
              <w:left w:val="single" w:sz="6" w:space="0" w:color="000000"/>
              <w:bottom w:val="single" w:sz="6" w:space="0" w:color="000000"/>
              <w:right w:val="single" w:sz="6" w:space="0" w:color="000000"/>
            </w:tcBorders>
            <w:shd w:val="clear" w:color="auto" w:fill="C5E0B3"/>
          </w:tcPr>
          <w:p w14:paraId="6886BECD" w14:textId="77777777" w:rsidR="00076323" w:rsidRPr="005206C2" w:rsidRDefault="00076323" w:rsidP="00161DF4">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Year/No. and EUR</w:t>
            </w:r>
          </w:p>
        </w:tc>
        <w:tc>
          <w:tcPr>
            <w:tcW w:w="536" w:type="pct"/>
            <w:tcBorders>
              <w:top w:val="single" w:sz="6" w:space="0" w:color="000000"/>
              <w:left w:val="single" w:sz="6" w:space="0" w:color="000000"/>
              <w:bottom w:val="single" w:sz="6" w:space="0" w:color="000000"/>
              <w:right w:val="single" w:sz="6" w:space="0" w:color="000000"/>
            </w:tcBorders>
            <w:shd w:val="clear" w:color="auto" w:fill="C5E0B3"/>
          </w:tcPr>
          <w:p w14:paraId="14529DC9"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2013</w:t>
            </w:r>
          </w:p>
        </w:tc>
        <w:tc>
          <w:tcPr>
            <w:tcW w:w="447" w:type="pct"/>
            <w:tcBorders>
              <w:top w:val="single" w:sz="6" w:space="0" w:color="000000"/>
              <w:left w:val="single" w:sz="6" w:space="0" w:color="000000"/>
              <w:bottom w:val="single" w:sz="6" w:space="0" w:color="000000"/>
              <w:right w:val="single" w:sz="6" w:space="0" w:color="000000"/>
            </w:tcBorders>
            <w:shd w:val="clear" w:color="auto" w:fill="C5E0B3"/>
          </w:tcPr>
          <w:p w14:paraId="407BDD4B"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2014</w:t>
            </w:r>
          </w:p>
        </w:tc>
        <w:tc>
          <w:tcPr>
            <w:tcW w:w="446" w:type="pct"/>
            <w:tcBorders>
              <w:top w:val="single" w:sz="6" w:space="0" w:color="000000"/>
              <w:left w:val="single" w:sz="6" w:space="0" w:color="000000"/>
              <w:bottom w:val="single" w:sz="6" w:space="0" w:color="000000"/>
              <w:right w:val="single" w:sz="6" w:space="0" w:color="000000"/>
            </w:tcBorders>
            <w:shd w:val="clear" w:color="auto" w:fill="C5E0B3"/>
          </w:tcPr>
          <w:p w14:paraId="6AE565B4"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2015</w:t>
            </w:r>
          </w:p>
        </w:tc>
        <w:tc>
          <w:tcPr>
            <w:tcW w:w="453" w:type="pct"/>
            <w:tcBorders>
              <w:top w:val="single" w:sz="6" w:space="0" w:color="000000"/>
              <w:left w:val="single" w:sz="6" w:space="0" w:color="000000"/>
              <w:bottom w:val="single" w:sz="6" w:space="0" w:color="000000"/>
              <w:right w:val="single" w:sz="6" w:space="0" w:color="000000"/>
            </w:tcBorders>
            <w:shd w:val="clear" w:color="auto" w:fill="C5E0B3"/>
          </w:tcPr>
          <w:p w14:paraId="7D7B93F6"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2016</w:t>
            </w:r>
          </w:p>
        </w:tc>
        <w:tc>
          <w:tcPr>
            <w:tcW w:w="472" w:type="pct"/>
            <w:tcBorders>
              <w:top w:val="single" w:sz="6" w:space="0" w:color="000000"/>
              <w:left w:val="single" w:sz="6" w:space="0" w:color="000000"/>
              <w:bottom w:val="single" w:sz="6" w:space="0" w:color="000000"/>
              <w:right w:val="single" w:sz="6" w:space="0" w:color="000000"/>
            </w:tcBorders>
            <w:shd w:val="clear" w:color="auto" w:fill="C5E0B3"/>
          </w:tcPr>
          <w:p w14:paraId="08E84207"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2017</w:t>
            </w:r>
          </w:p>
        </w:tc>
        <w:tc>
          <w:tcPr>
            <w:tcW w:w="453" w:type="pct"/>
            <w:tcBorders>
              <w:top w:val="single" w:sz="6" w:space="0" w:color="000000"/>
              <w:left w:val="single" w:sz="6" w:space="0" w:color="000000"/>
              <w:bottom w:val="single" w:sz="6" w:space="0" w:color="000000"/>
              <w:right w:val="single" w:sz="6" w:space="0" w:color="000000"/>
            </w:tcBorders>
            <w:shd w:val="clear" w:color="auto" w:fill="C5E0B3"/>
          </w:tcPr>
          <w:p w14:paraId="5139AB2F"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2018</w:t>
            </w:r>
          </w:p>
        </w:tc>
        <w:tc>
          <w:tcPr>
            <w:tcW w:w="473" w:type="pct"/>
            <w:tcBorders>
              <w:top w:val="single" w:sz="6" w:space="0" w:color="000000"/>
              <w:left w:val="single" w:sz="6" w:space="0" w:color="000000"/>
              <w:bottom w:val="single" w:sz="6" w:space="0" w:color="000000"/>
              <w:right w:val="single" w:sz="6" w:space="0" w:color="000000"/>
            </w:tcBorders>
            <w:shd w:val="clear" w:color="auto" w:fill="C5E0B3"/>
          </w:tcPr>
          <w:p w14:paraId="2C68FD19" w14:textId="54AA36B2"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2019</w:t>
            </w:r>
            <w:r w:rsidR="00F92EA1" w:rsidRPr="005206C2">
              <w:rPr>
                <w:rFonts w:ascii="Times New Roman" w:hAnsi="Times New Roman"/>
                <w:color w:val="000000"/>
                <w:sz w:val="20"/>
                <w:szCs w:val="20"/>
                <w:lang w:val="en-GB"/>
              </w:rPr>
              <w:t xml:space="preserve"> </w:t>
            </w:r>
          </w:p>
        </w:tc>
        <w:tc>
          <w:tcPr>
            <w:tcW w:w="473" w:type="pct"/>
            <w:tcBorders>
              <w:top w:val="single" w:sz="6" w:space="0" w:color="000000"/>
              <w:left w:val="single" w:sz="6" w:space="0" w:color="000000"/>
              <w:bottom w:val="single" w:sz="6" w:space="0" w:color="000000"/>
              <w:right w:val="single" w:sz="6" w:space="0" w:color="000000"/>
            </w:tcBorders>
            <w:shd w:val="clear" w:color="auto" w:fill="C5E0B3"/>
          </w:tcPr>
          <w:p w14:paraId="52C26573"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2020</w:t>
            </w:r>
          </w:p>
        </w:tc>
      </w:tr>
      <w:tr w:rsidR="00076323" w:rsidRPr="005206C2" w14:paraId="54D76BF9" w14:textId="77777777" w:rsidTr="00DF7D9A">
        <w:tc>
          <w:tcPr>
            <w:tcW w:w="1248" w:type="pct"/>
            <w:tcBorders>
              <w:top w:val="single" w:sz="6" w:space="0" w:color="000000"/>
              <w:left w:val="single" w:sz="6" w:space="0" w:color="000000"/>
              <w:bottom w:val="single" w:sz="6" w:space="0" w:color="000000"/>
              <w:right w:val="single" w:sz="6" w:space="0" w:color="000000"/>
            </w:tcBorders>
          </w:tcPr>
          <w:p w14:paraId="45069CB8" w14:textId="77777777" w:rsidR="00076323" w:rsidRPr="005206C2" w:rsidRDefault="00076323" w:rsidP="00161DF4">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number of persons</w:t>
            </w:r>
          </w:p>
        </w:tc>
        <w:tc>
          <w:tcPr>
            <w:tcW w:w="536" w:type="pct"/>
            <w:tcBorders>
              <w:top w:val="single" w:sz="6" w:space="0" w:color="000000"/>
              <w:left w:val="single" w:sz="6" w:space="0" w:color="000000"/>
              <w:bottom w:val="single" w:sz="6" w:space="0" w:color="000000"/>
              <w:right w:val="single" w:sz="6" w:space="0" w:color="000000"/>
            </w:tcBorders>
          </w:tcPr>
          <w:p w14:paraId="29B71829" w14:textId="39ED98D7"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1</w:t>
            </w:r>
            <w:r w:rsidR="00DF7D9A">
              <w:rPr>
                <w:rFonts w:ascii="Times New Roman" w:hAnsi="Times New Roman"/>
                <w:sz w:val="20"/>
                <w:szCs w:val="20"/>
                <w:lang w:val="en-GB"/>
              </w:rPr>
              <w:t>,</w:t>
            </w:r>
            <w:r w:rsidRPr="005206C2">
              <w:rPr>
                <w:rFonts w:ascii="Times New Roman" w:hAnsi="Times New Roman"/>
                <w:sz w:val="20"/>
                <w:szCs w:val="20"/>
                <w:lang w:val="en-GB"/>
              </w:rPr>
              <w:t>105</w:t>
            </w:r>
          </w:p>
        </w:tc>
        <w:tc>
          <w:tcPr>
            <w:tcW w:w="447" w:type="pct"/>
            <w:tcBorders>
              <w:top w:val="single" w:sz="6" w:space="0" w:color="000000"/>
              <w:left w:val="single" w:sz="6" w:space="0" w:color="000000"/>
              <w:bottom w:val="single" w:sz="6" w:space="0" w:color="000000"/>
              <w:right w:val="single" w:sz="6" w:space="0" w:color="000000"/>
            </w:tcBorders>
          </w:tcPr>
          <w:p w14:paraId="7026A426" w14:textId="78089883"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1</w:t>
            </w:r>
            <w:r w:rsidR="00DF7D9A">
              <w:rPr>
                <w:rFonts w:ascii="Times New Roman" w:hAnsi="Times New Roman"/>
                <w:sz w:val="20"/>
                <w:szCs w:val="20"/>
                <w:lang w:val="en-GB"/>
              </w:rPr>
              <w:t>,</w:t>
            </w:r>
            <w:r w:rsidRPr="005206C2">
              <w:rPr>
                <w:rFonts w:ascii="Times New Roman" w:hAnsi="Times New Roman"/>
                <w:sz w:val="20"/>
                <w:szCs w:val="20"/>
                <w:lang w:val="en-GB"/>
              </w:rPr>
              <w:t>186</w:t>
            </w:r>
          </w:p>
        </w:tc>
        <w:tc>
          <w:tcPr>
            <w:tcW w:w="446" w:type="pct"/>
            <w:tcBorders>
              <w:top w:val="single" w:sz="6" w:space="0" w:color="000000"/>
              <w:left w:val="single" w:sz="6" w:space="0" w:color="000000"/>
              <w:bottom w:val="single" w:sz="6" w:space="0" w:color="000000"/>
              <w:right w:val="single" w:sz="6" w:space="0" w:color="000000"/>
            </w:tcBorders>
          </w:tcPr>
          <w:p w14:paraId="15743C0B" w14:textId="4E758063"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1</w:t>
            </w:r>
            <w:r w:rsidR="00DF7D9A">
              <w:rPr>
                <w:rFonts w:ascii="Times New Roman" w:hAnsi="Times New Roman"/>
                <w:sz w:val="20"/>
                <w:szCs w:val="20"/>
                <w:lang w:val="en-GB"/>
              </w:rPr>
              <w:t>,</w:t>
            </w:r>
            <w:r w:rsidRPr="005206C2">
              <w:rPr>
                <w:rFonts w:ascii="Times New Roman" w:hAnsi="Times New Roman"/>
                <w:sz w:val="20"/>
                <w:szCs w:val="20"/>
                <w:lang w:val="en-GB"/>
              </w:rPr>
              <w:t>115</w:t>
            </w:r>
          </w:p>
        </w:tc>
        <w:tc>
          <w:tcPr>
            <w:tcW w:w="453" w:type="pct"/>
            <w:tcBorders>
              <w:top w:val="single" w:sz="6" w:space="0" w:color="000000"/>
              <w:left w:val="single" w:sz="6" w:space="0" w:color="000000"/>
              <w:bottom w:val="single" w:sz="6" w:space="0" w:color="000000"/>
              <w:right w:val="single" w:sz="6" w:space="0" w:color="000000"/>
            </w:tcBorders>
          </w:tcPr>
          <w:p w14:paraId="27303DC0" w14:textId="6AB93AB6"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1</w:t>
            </w:r>
            <w:r w:rsidR="00DF7D9A">
              <w:rPr>
                <w:rFonts w:ascii="Times New Roman" w:hAnsi="Times New Roman"/>
                <w:sz w:val="20"/>
                <w:szCs w:val="20"/>
                <w:lang w:val="en-GB"/>
              </w:rPr>
              <w:t>,</w:t>
            </w:r>
            <w:r w:rsidRPr="005206C2">
              <w:rPr>
                <w:rFonts w:ascii="Times New Roman" w:hAnsi="Times New Roman"/>
                <w:sz w:val="20"/>
                <w:szCs w:val="20"/>
                <w:lang w:val="en-GB"/>
              </w:rPr>
              <w:t>342</w:t>
            </w:r>
          </w:p>
        </w:tc>
        <w:tc>
          <w:tcPr>
            <w:tcW w:w="472" w:type="pct"/>
            <w:tcBorders>
              <w:top w:val="single" w:sz="6" w:space="0" w:color="000000"/>
              <w:left w:val="single" w:sz="6" w:space="0" w:color="000000"/>
              <w:bottom w:val="single" w:sz="6" w:space="0" w:color="000000"/>
              <w:right w:val="single" w:sz="6" w:space="0" w:color="000000"/>
            </w:tcBorders>
          </w:tcPr>
          <w:p w14:paraId="00BDBABB" w14:textId="428D6869"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1</w:t>
            </w:r>
            <w:r w:rsidR="00DF7D9A">
              <w:rPr>
                <w:rFonts w:ascii="Times New Roman" w:hAnsi="Times New Roman"/>
                <w:sz w:val="20"/>
                <w:szCs w:val="20"/>
                <w:lang w:val="en-GB"/>
              </w:rPr>
              <w:t>,</w:t>
            </w:r>
            <w:r w:rsidRPr="005206C2">
              <w:rPr>
                <w:rFonts w:ascii="Times New Roman" w:hAnsi="Times New Roman"/>
                <w:sz w:val="20"/>
                <w:szCs w:val="20"/>
                <w:lang w:val="en-GB"/>
              </w:rPr>
              <w:t>421</w:t>
            </w:r>
          </w:p>
        </w:tc>
        <w:tc>
          <w:tcPr>
            <w:tcW w:w="453" w:type="pct"/>
            <w:tcBorders>
              <w:top w:val="single" w:sz="6" w:space="0" w:color="000000"/>
              <w:left w:val="single" w:sz="6" w:space="0" w:color="000000"/>
              <w:bottom w:val="single" w:sz="6" w:space="0" w:color="000000"/>
              <w:right w:val="single" w:sz="6" w:space="0" w:color="000000"/>
            </w:tcBorders>
          </w:tcPr>
          <w:p w14:paraId="09B15275" w14:textId="73C0445A"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1</w:t>
            </w:r>
            <w:r w:rsidR="00DF7D9A">
              <w:rPr>
                <w:rFonts w:ascii="Times New Roman" w:hAnsi="Times New Roman"/>
                <w:sz w:val="20"/>
                <w:szCs w:val="20"/>
                <w:lang w:val="en-GB"/>
              </w:rPr>
              <w:t>,</w:t>
            </w:r>
            <w:r w:rsidRPr="005206C2">
              <w:rPr>
                <w:rFonts w:ascii="Times New Roman" w:hAnsi="Times New Roman"/>
                <w:sz w:val="20"/>
                <w:szCs w:val="20"/>
                <w:lang w:val="en-GB"/>
              </w:rPr>
              <w:t>444</w:t>
            </w:r>
          </w:p>
        </w:tc>
        <w:tc>
          <w:tcPr>
            <w:tcW w:w="473" w:type="pct"/>
            <w:tcBorders>
              <w:top w:val="single" w:sz="6" w:space="0" w:color="000000"/>
              <w:left w:val="single" w:sz="6" w:space="0" w:color="000000"/>
              <w:bottom w:val="single" w:sz="6" w:space="0" w:color="000000"/>
              <w:right w:val="single" w:sz="6" w:space="0" w:color="000000"/>
            </w:tcBorders>
          </w:tcPr>
          <w:p w14:paraId="72B500A8" w14:textId="6F859A26"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1</w:t>
            </w:r>
            <w:r w:rsidR="00DF7D9A">
              <w:rPr>
                <w:rFonts w:ascii="Times New Roman" w:hAnsi="Times New Roman"/>
                <w:sz w:val="20"/>
                <w:szCs w:val="20"/>
                <w:lang w:val="en-GB"/>
              </w:rPr>
              <w:t>,</w:t>
            </w:r>
            <w:r w:rsidRPr="005206C2">
              <w:rPr>
                <w:rFonts w:ascii="Times New Roman" w:hAnsi="Times New Roman"/>
                <w:sz w:val="20"/>
                <w:szCs w:val="20"/>
                <w:lang w:val="en-GB"/>
              </w:rPr>
              <w:t>459</w:t>
            </w:r>
          </w:p>
        </w:tc>
        <w:tc>
          <w:tcPr>
            <w:tcW w:w="473" w:type="pct"/>
            <w:tcBorders>
              <w:top w:val="single" w:sz="6" w:space="0" w:color="000000"/>
              <w:left w:val="single" w:sz="6" w:space="0" w:color="000000"/>
              <w:bottom w:val="single" w:sz="6" w:space="0" w:color="000000"/>
              <w:right w:val="single" w:sz="6" w:space="0" w:color="000000"/>
            </w:tcBorders>
          </w:tcPr>
          <w:p w14:paraId="24E7348B" w14:textId="77777777" w:rsidR="00076323" w:rsidRPr="005206C2" w:rsidRDefault="00076323" w:rsidP="00DF7D9A">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w:t>
            </w:r>
          </w:p>
        </w:tc>
      </w:tr>
      <w:tr w:rsidR="00076323" w:rsidRPr="005206C2" w14:paraId="09736E10" w14:textId="77777777" w:rsidTr="00DF7D9A">
        <w:tc>
          <w:tcPr>
            <w:tcW w:w="1248" w:type="pct"/>
            <w:tcBorders>
              <w:top w:val="single" w:sz="6" w:space="0" w:color="000000"/>
              <w:left w:val="single" w:sz="6" w:space="0" w:color="000000"/>
              <w:bottom w:val="single" w:sz="6" w:space="0" w:color="000000"/>
              <w:right w:val="single" w:sz="6" w:space="0" w:color="000000"/>
            </w:tcBorders>
          </w:tcPr>
          <w:p w14:paraId="67560120" w14:textId="77777777" w:rsidR="00076323" w:rsidRPr="005206C2" w:rsidRDefault="00076323" w:rsidP="00161DF4">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EUR</w:t>
            </w:r>
          </w:p>
        </w:tc>
        <w:tc>
          <w:tcPr>
            <w:tcW w:w="536" w:type="pct"/>
            <w:tcBorders>
              <w:top w:val="single" w:sz="6" w:space="0" w:color="000000"/>
              <w:left w:val="single" w:sz="6" w:space="0" w:color="000000"/>
              <w:bottom w:val="single" w:sz="6" w:space="0" w:color="000000"/>
              <w:right w:val="single" w:sz="6" w:space="0" w:color="000000"/>
            </w:tcBorders>
          </w:tcPr>
          <w:p w14:paraId="69762860" w14:textId="552EE3EB"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843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751</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00</w:t>
            </w:r>
          </w:p>
        </w:tc>
        <w:tc>
          <w:tcPr>
            <w:tcW w:w="447" w:type="pct"/>
            <w:tcBorders>
              <w:top w:val="single" w:sz="6" w:space="0" w:color="000000"/>
              <w:left w:val="single" w:sz="6" w:space="0" w:color="000000"/>
              <w:bottom w:val="single" w:sz="6" w:space="0" w:color="000000"/>
              <w:right w:val="single" w:sz="6" w:space="0" w:color="000000"/>
            </w:tcBorders>
          </w:tcPr>
          <w:p w14:paraId="74F7DF76" w14:textId="5A77FA99"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801</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563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50</w:t>
            </w:r>
          </w:p>
        </w:tc>
        <w:tc>
          <w:tcPr>
            <w:tcW w:w="446" w:type="pct"/>
            <w:tcBorders>
              <w:top w:val="single" w:sz="6" w:space="0" w:color="000000"/>
              <w:left w:val="single" w:sz="6" w:space="0" w:color="000000"/>
              <w:bottom w:val="single" w:sz="6" w:space="0" w:color="000000"/>
              <w:right w:val="single" w:sz="6" w:space="0" w:color="000000"/>
            </w:tcBorders>
          </w:tcPr>
          <w:p w14:paraId="6444A3FB" w14:textId="4F046DEF"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801</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563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40</w:t>
            </w:r>
          </w:p>
        </w:tc>
        <w:tc>
          <w:tcPr>
            <w:tcW w:w="453" w:type="pct"/>
            <w:tcBorders>
              <w:top w:val="single" w:sz="6" w:space="0" w:color="000000"/>
              <w:left w:val="single" w:sz="6" w:space="0" w:color="000000"/>
              <w:bottom w:val="single" w:sz="6" w:space="0" w:color="000000"/>
              <w:right w:val="single" w:sz="6" w:space="0" w:color="000000"/>
            </w:tcBorders>
          </w:tcPr>
          <w:p w14:paraId="3853C69A" w14:textId="0BAE0CEF"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839</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903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40</w:t>
            </w:r>
          </w:p>
        </w:tc>
        <w:tc>
          <w:tcPr>
            <w:tcW w:w="472" w:type="pct"/>
            <w:tcBorders>
              <w:top w:val="single" w:sz="6" w:space="0" w:color="000000"/>
              <w:left w:val="single" w:sz="6" w:space="0" w:color="000000"/>
              <w:bottom w:val="single" w:sz="6" w:space="0" w:color="000000"/>
              <w:right w:val="single" w:sz="6" w:space="0" w:color="000000"/>
            </w:tcBorders>
          </w:tcPr>
          <w:p w14:paraId="00F6C370" w14:textId="36C5A82A"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839</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903</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40</w:t>
            </w:r>
          </w:p>
        </w:tc>
        <w:tc>
          <w:tcPr>
            <w:tcW w:w="453" w:type="pct"/>
            <w:tcBorders>
              <w:top w:val="single" w:sz="6" w:space="0" w:color="000000"/>
              <w:left w:val="single" w:sz="6" w:space="0" w:color="000000"/>
              <w:bottom w:val="single" w:sz="6" w:space="0" w:color="000000"/>
              <w:right w:val="single" w:sz="6" w:space="0" w:color="000000"/>
            </w:tcBorders>
          </w:tcPr>
          <w:p w14:paraId="15B449BA" w14:textId="333A2BE3"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864.000</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00</w:t>
            </w:r>
          </w:p>
        </w:tc>
        <w:tc>
          <w:tcPr>
            <w:tcW w:w="473" w:type="pct"/>
            <w:tcBorders>
              <w:top w:val="single" w:sz="6" w:space="0" w:color="000000"/>
              <w:left w:val="single" w:sz="6" w:space="0" w:color="000000"/>
              <w:bottom w:val="single" w:sz="6" w:space="0" w:color="000000"/>
              <w:right w:val="single" w:sz="6" w:space="0" w:color="000000"/>
            </w:tcBorders>
          </w:tcPr>
          <w:p w14:paraId="407D143A" w14:textId="4CB9B67B"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864</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000</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00</w:t>
            </w:r>
          </w:p>
        </w:tc>
        <w:tc>
          <w:tcPr>
            <w:tcW w:w="473" w:type="pct"/>
            <w:tcBorders>
              <w:top w:val="single" w:sz="6" w:space="0" w:color="000000"/>
              <w:left w:val="single" w:sz="6" w:space="0" w:color="000000"/>
              <w:bottom w:val="single" w:sz="6" w:space="0" w:color="000000"/>
              <w:right w:val="single" w:sz="6" w:space="0" w:color="000000"/>
            </w:tcBorders>
          </w:tcPr>
          <w:p w14:paraId="197DC822" w14:textId="3D2276F0"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864</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000</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00</w:t>
            </w:r>
          </w:p>
        </w:tc>
      </w:tr>
    </w:tbl>
    <w:p w14:paraId="2C5207A6" w14:textId="77777777" w:rsidR="00076323" w:rsidRPr="005206C2" w:rsidRDefault="00076323" w:rsidP="00586349">
      <w:pPr>
        <w:pStyle w:val="SingleTxtG"/>
        <w:ind w:left="0"/>
        <w:rPr>
          <w:lang w:val="en-GB"/>
        </w:rPr>
      </w:pPr>
      <w:r w:rsidRPr="005206C2">
        <w:rPr>
          <w:lang w:val="en-GB"/>
        </w:rPr>
        <w:t>*No data yet</w:t>
      </w:r>
    </w:p>
    <w:p w14:paraId="61FC28BF" w14:textId="77777777" w:rsidR="00076323" w:rsidRPr="005206C2" w:rsidRDefault="00076323" w:rsidP="00C24A5F">
      <w:pPr>
        <w:pStyle w:val="SingleTxtG"/>
        <w:ind w:left="0"/>
        <w:rPr>
          <w:lang w:val="en-GB"/>
        </w:rPr>
      </w:pPr>
    </w:p>
    <w:p w14:paraId="21B3FF21" w14:textId="77777777" w:rsidR="00076323" w:rsidRPr="005206C2" w:rsidRDefault="00076323" w:rsidP="001927F4">
      <w:pPr>
        <w:pStyle w:val="H1G"/>
        <w:tabs>
          <w:tab w:val="clear" w:pos="851"/>
          <w:tab w:val="right" w:pos="142"/>
        </w:tabs>
        <w:ind w:left="0" w:firstLine="0"/>
        <w:rPr>
          <w:sz w:val="20"/>
          <w:lang w:val="en-GB"/>
        </w:rPr>
      </w:pPr>
      <w:r w:rsidRPr="005206C2">
        <w:rPr>
          <w:sz w:val="20"/>
          <w:lang w:val="en-GB"/>
        </w:rPr>
        <w:tab/>
        <w:t>H.</w:t>
      </w:r>
      <w:r w:rsidRPr="005206C2">
        <w:rPr>
          <w:sz w:val="20"/>
          <w:lang w:val="en-GB"/>
        </w:rPr>
        <w:tab/>
        <w:t>Education, leisure and cultural activities</w:t>
      </w:r>
    </w:p>
    <w:p w14:paraId="114F635E" w14:textId="62FFC4D4" w:rsidR="00076323" w:rsidRPr="005206C2" w:rsidRDefault="00076323" w:rsidP="00953D09">
      <w:pPr>
        <w:rPr>
          <w:rFonts w:ascii="Times New Roman" w:hAnsi="Times New Roman"/>
          <w:b/>
          <w:sz w:val="20"/>
          <w:szCs w:val="20"/>
          <w:lang w:val="en-GB"/>
        </w:rPr>
      </w:pPr>
      <w:r w:rsidRPr="005206C2">
        <w:rPr>
          <w:rFonts w:ascii="Times New Roman" w:hAnsi="Times New Roman"/>
          <w:b/>
          <w:sz w:val="20"/>
          <w:szCs w:val="20"/>
          <w:lang w:val="en-GB"/>
        </w:rPr>
        <w:t>Table</w:t>
      </w:r>
      <w:r w:rsidR="002E4385">
        <w:rPr>
          <w:rFonts w:ascii="Times New Roman" w:hAnsi="Times New Roman"/>
          <w:b/>
          <w:sz w:val="20"/>
          <w:szCs w:val="20"/>
          <w:lang w:val="en-GB"/>
        </w:rPr>
        <w:t xml:space="preserve"> 48</w:t>
      </w:r>
      <w:r w:rsidRPr="005206C2">
        <w:rPr>
          <w:rFonts w:ascii="Times New Roman" w:hAnsi="Times New Roman"/>
          <w:b/>
          <w:sz w:val="20"/>
          <w:szCs w:val="20"/>
          <w:lang w:val="en-GB"/>
        </w:rPr>
        <w:t>: Youth and adult literacy rate</w:t>
      </w:r>
    </w:p>
    <w:tbl>
      <w:tblPr>
        <w:tblW w:w="5000" w:type="pct"/>
        <w:tblLook w:val="00A0" w:firstRow="1" w:lastRow="0" w:firstColumn="1" w:lastColumn="0" w:noHBand="0" w:noVBand="0"/>
      </w:tblPr>
      <w:tblGrid>
        <w:gridCol w:w="6336"/>
        <w:gridCol w:w="2720"/>
      </w:tblGrid>
      <w:tr w:rsidR="00076323" w:rsidRPr="005206C2" w14:paraId="0B7016B9" w14:textId="77777777" w:rsidTr="00B14E45">
        <w:tc>
          <w:tcPr>
            <w:tcW w:w="1248" w:type="pct"/>
            <w:tcBorders>
              <w:top w:val="single" w:sz="6" w:space="0" w:color="000000"/>
              <w:left w:val="single" w:sz="6" w:space="0" w:color="000000"/>
              <w:bottom w:val="single" w:sz="6" w:space="0" w:color="000000"/>
              <w:right w:val="single" w:sz="6" w:space="0" w:color="000000"/>
            </w:tcBorders>
            <w:shd w:val="clear" w:color="auto" w:fill="C5E0B3"/>
          </w:tcPr>
          <w:p w14:paraId="2DA3C07A" w14:textId="77777777" w:rsidR="00076323" w:rsidRPr="005206C2" w:rsidRDefault="00076323" w:rsidP="00B14E45">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sz w:val="20"/>
                <w:szCs w:val="20"/>
                <w:lang w:val="en-GB"/>
              </w:rPr>
              <w:t>Literacy rate</w:t>
            </w:r>
          </w:p>
        </w:tc>
        <w:tc>
          <w:tcPr>
            <w:tcW w:w="536" w:type="pct"/>
            <w:tcBorders>
              <w:top w:val="single" w:sz="6" w:space="0" w:color="000000"/>
              <w:left w:val="single" w:sz="6" w:space="0" w:color="000000"/>
              <w:bottom w:val="single" w:sz="6" w:space="0" w:color="000000"/>
              <w:right w:val="single" w:sz="6" w:space="0" w:color="000000"/>
            </w:tcBorders>
            <w:shd w:val="clear" w:color="auto" w:fill="C5E0B3"/>
          </w:tcPr>
          <w:p w14:paraId="7E1BCC0D" w14:textId="77777777" w:rsidR="00076323" w:rsidRPr="005206C2" w:rsidRDefault="00076323" w:rsidP="00B14E45">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2014</w:t>
            </w:r>
          </w:p>
        </w:tc>
      </w:tr>
      <w:tr w:rsidR="00076323" w:rsidRPr="005206C2" w14:paraId="49A4AD35" w14:textId="77777777" w:rsidTr="00B14E45">
        <w:tc>
          <w:tcPr>
            <w:tcW w:w="1248" w:type="pct"/>
            <w:tcBorders>
              <w:top w:val="single" w:sz="6" w:space="0" w:color="000000"/>
              <w:left w:val="single" w:sz="6" w:space="0" w:color="000000"/>
              <w:bottom w:val="single" w:sz="6" w:space="0" w:color="000000"/>
              <w:right w:val="single" w:sz="6" w:space="0" w:color="000000"/>
            </w:tcBorders>
          </w:tcPr>
          <w:p w14:paraId="66245E64" w14:textId="77777777" w:rsidR="00076323" w:rsidRPr="005206C2" w:rsidRDefault="00076323" w:rsidP="00B14E45">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Youth</w:t>
            </w:r>
          </w:p>
        </w:tc>
        <w:tc>
          <w:tcPr>
            <w:tcW w:w="536" w:type="pct"/>
            <w:tcBorders>
              <w:top w:val="single" w:sz="6" w:space="0" w:color="000000"/>
              <w:left w:val="single" w:sz="6" w:space="0" w:color="000000"/>
              <w:bottom w:val="single" w:sz="6" w:space="0" w:color="000000"/>
              <w:right w:val="single" w:sz="6" w:space="0" w:color="000000"/>
            </w:tcBorders>
          </w:tcPr>
          <w:p w14:paraId="1C462275" w14:textId="6D8ED374"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99</w:t>
            </w:r>
            <w:r w:rsidR="00DF7D9A">
              <w:rPr>
                <w:rFonts w:ascii="Times New Roman" w:hAnsi="Times New Roman"/>
                <w:sz w:val="20"/>
                <w:szCs w:val="20"/>
                <w:lang w:val="en-GB"/>
              </w:rPr>
              <w:t>.</w:t>
            </w:r>
            <w:r w:rsidRPr="005206C2">
              <w:rPr>
                <w:rFonts w:ascii="Times New Roman" w:hAnsi="Times New Roman"/>
                <w:sz w:val="20"/>
                <w:szCs w:val="20"/>
                <w:lang w:val="en-GB"/>
              </w:rPr>
              <w:t>7%</w:t>
            </w:r>
          </w:p>
        </w:tc>
      </w:tr>
      <w:tr w:rsidR="00076323" w:rsidRPr="005206C2" w14:paraId="3BDA605C" w14:textId="77777777" w:rsidTr="00B14E45">
        <w:tc>
          <w:tcPr>
            <w:tcW w:w="1248" w:type="pct"/>
            <w:tcBorders>
              <w:top w:val="single" w:sz="6" w:space="0" w:color="000000"/>
              <w:left w:val="single" w:sz="6" w:space="0" w:color="000000"/>
              <w:bottom w:val="single" w:sz="6" w:space="0" w:color="000000"/>
              <w:right w:val="single" w:sz="6" w:space="0" w:color="000000"/>
            </w:tcBorders>
          </w:tcPr>
          <w:p w14:paraId="4D95A7C4" w14:textId="77777777" w:rsidR="00076323" w:rsidRPr="005206C2" w:rsidRDefault="00076323" w:rsidP="00B14E45">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Adult</w:t>
            </w:r>
          </w:p>
        </w:tc>
        <w:tc>
          <w:tcPr>
            <w:tcW w:w="536" w:type="pct"/>
            <w:tcBorders>
              <w:top w:val="single" w:sz="6" w:space="0" w:color="000000"/>
              <w:left w:val="single" w:sz="6" w:space="0" w:color="000000"/>
              <w:bottom w:val="single" w:sz="6" w:space="0" w:color="000000"/>
              <w:right w:val="single" w:sz="6" w:space="0" w:color="000000"/>
            </w:tcBorders>
          </w:tcPr>
          <w:p w14:paraId="0151D80F" w14:textId="5AABB160" w:rsidR="00076323" w:rsidRPr="005206C2" w:rsidRDefault="00076323" w:rsidP="00DF7D9A">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99</w:t>
            </w:r>
            <w:r w:rsidR="00DF7D9A">
              <w:rPr>
                <w:rFonts w:ascii="Times New Roman" w:hAnsi="Times New Roman"/>
                <w:color w:val="000000"/>
                <w:sz w:val="20"/>
                <w:szCs w:val="20"/>
                <w:lang w:val="en-GB"/>
              </w:rPr>
              <w:t>.</w:t>
            </w:r>
            <w:r w:rsidRPr="005206C2">
              <w:rPr>
                <w:rFonts w:ascii="Times New Roman" w:hAnsi="Times New Roman"/>
                <w:color w:val="000000"/>
                <w:sz w:val="20"/>
                <w:szCs w:val="20"/>
                <w:lang w:val="en-GB"/>
              </w:rPr>
              <w:t>7%</w:t>
            </w:r>
          </w:p>
        </w:tc>
      </w:tr>
    </w:tbl>
    <w:p w14:paraId="43AF8A01" w14:textId="77777777" w:rsidR="00076323" w:rsidRPr="005206C2" w:rsidRDefault="00076323" w:rsidP="00953D09">
      <w:pPr>
        <w:rPr>
          <w:rFonts w:ascii="Times New Roman" w:hAnsi="Times New Roman"/>
          <w:b/>
          <w:sz w:val="20"/>
          <w:szCs w:val="20"/>
          <w:lang w:val="en-GB"/>
        </w:rPr>
      </w:pPr>
      <w:r w:rsidRPr="005206C2">
        <w:rPr>
          <w:rFonts w:ascii="Times New Roman" w:hAnsi="Times New Roman"/>
          <w:b/>
          <w:sz w:val="20"/>
          <w:szCs w:val="20"/>
          <w:lang w:val="en-GB"/>
        </w:rPr>
        <w:t>*</w:t>
      </w:r>
      <w:r w:rsidRPr="005206C2">
        <w:rPr>
          <w:lang w:val="en-GB"/>
        </w:rPr>
        <w:t xml:space="preserve"> </w:t>
      </w:r>
      <w:r w:rsidRPr="005206C2">
        <w:rPr>
          <w:rFonts w:ascii="Times New Roman" w:hAnsi="Times New Roman"/>
          <w:sz w:val="20"/>
          <w:szCs w:val="20"/>
          <w:lang w:val="en-GB"/>
        </w:rPr>
        <w:t>Since 2002, the Statistical Office of the Republic of Slovenia no longer asks about literacy.</w:t>
      </w:r>
    </w:p>
    <w:p w14:paraId="404E32D6" w14:textId="77777777" w:rsidR="00076323" w:rsidRPr="005206C2" w:rsidRDefault="00076323" w:rsidP="00953D09">
      <w:pPr>
        <w:rPr>
          <w:rFonts w:ascii="Times New Roman" w:hAnsi="Times New Roman"/>
          <w:b/>
          <w:sz w:val="20"/>
          <w:szCs w:val="20"/>
          <w:highlight w:val="yellow"/>
          <w:lang w:val="en-GB"/>
        </w:rPr>
      </w:pPr>
    </w:p>
    <w:p w14:paraId="130119DB" w14:textId="75E18D36" w:rsidR="00076323" w:rsidRPr="005206C2" w:rsidRDefault="00076323" w:rsidP="00953D09">
      <w:pPr>
        <w:rPr>
          <w:rFonts w:ascii="Times New Roman" w:hAnsi="Times New Roman"/>
          <w:b/>
          <w:sz w:val="20"/>
          <w:szCs w:val="20"/>
          <w:lang w:val="en-GB"/>
        </w:rPr>
      </w:pPr>
      <w:r w:rsidRPr="005206C2">
        <w:rPr>
          <w:rFonts w:ascii="Times New Roman" w:hAnsi="Times New Roman"/>
          <w:b/>
          <w:sz w:val="20"/>
          <w:szCs w:val="20"/>
          <w:lang w:val="en-GB"/>
        </w:rPr>
        <w:t>Table</w:t>
      </w:r>
      <w:r w:rsidR="002E4385">
        <w:rPr>
          <w:rFonts w:ascii="Times New Roman" w:hAnsi="Times New Roman"/>
          <w:b/>
          <w:sz w:val="20"/>
          <w:szCs w:val="20"/>
          <w:lang w:val="en-GB"/>
        </w:rPr>
        <w:t xml:space="preserve"> 49</w:t>
      </w:r>
      <w:r w:rsidRPr="005206C2">
        <w:rPr>
          <w:rFonts w:ascii="Times New Roman" w:hAnsi="Times New Roman"/>
          <w:b/>
          <w:sz w:val="20"/>
          <w:szCs w:val="20"/>
          <w:lang w:val="en-GB"/>
        </w:rPr>
        <w:t>: Those involved in formal education by type of programme and gender</w:t>
      </w:r>
    </w:p>
    <w:tbl>
      <w:tblPr>
        <w:tblW w:w="5000" w:type="pct"/>
        <w:tblCellMar>
          <w:left w:w="70" w:type="dxa"/>
          <w:right w:w="70" w:type="dxa"/>
        </w:tblCellMar>
        <w:tblLook w:val="00A0" w:firstRow="1" w:lastRow="0" w:firstColumn="1" w:lastColumn="0" w:noHBand="0" w:noVBand="0"/>
      </w:tblPr>
      <w:tblGrid>
        <w:gridCol w:w="3627"/>
        <w:gridCol w:w="1812"/>
        <w:gridCol w:w="1812"/>
        <w:gridCol w:w="1811"/>
      </w:tblGrid>
      <w:tr w:rsidR="00076323" w:rsidRPr="005206C2" w14:paraId="02D5D461" w14:textId="77777777" w:rsidTr="006D73B5">
        <w:trPr>
          <w:trHeight w:val="300"/>
        </w:trPr>
        <w:tc>
          <w:tcPr>
            <w:tcW w:w="3000" w:type="pct"/>
            <w:gridSpan w:val="2"/>
            <w:tcBorders>
              <w:top w:val="single" w:sz="4" w:space="0" w:color="auto"/>
              <w:left w:val="single" w:sz="4" w:space="0" w:color="auto"/>
              <w:bottom w:val="single" w:sz="4" w:space="0" w:color="auto"/>
              <w:right w:val="single" w:sz="4" w:space="0" w:color="auto"/>
            </w:tcBorders>
            <w:shd w:val="clear" w:color="000000" w:fill="C5E0B3"/>
            <w:vAlign w:val="center"/>
          </w:tcPr>
          <w:p w14:paraId="2C499F6E" w14:textId="77777777" w:rsidR="00076323" w:rsidRPr="005206C2" w:rsidRDefault="00076323" w:rsidP="006D73B5">
            <w:pPr>
              <w:spacing w:after="0" w:line="240" w:lineRule="auto"/>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lastRenderedPageBreak/>
              <w:t> </w:t>
            </w:r>
          </w:p>
        </w:tc>
        <w:tc>
          <w:tcPr>
            <w:tcW w:w="1000" w:type="pct"/>
            <w:tcBorders>
              <w:top w:val="single" w:sz="4" w:space="0" w:color="auto"/>
              <w:left w:val="nil"/>
              <w:bottom w:val="single" w:sz="4" w:space="0" w:color="auto"/>
              <w:right w:val="single" w:sz="4" w:space="0" w:color="auto"/>
            </w:tcBorders>
            <w:shd w:val="clear" w:color="000000" w:fill="C5E0B3"/>
            <w:vAlign w:val="center"/>
          </w:tcPr>
          <w:p w14:paraId="1F7613A2" w14:textId="7E5DDC4C" w:rsidR="00076323" w:rsidRPr="005206C2" w:rsidRDefault="00076323" w:rsidP="006D73B5">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M</w:t>
            </w:r>
            <w:r w:rsidR="00D50AAE" w:rsidRPr="005206C2">
              <w:rPr>
                <w:rFonts w:ascii="Times New Roman" w:hAnsi="Times New Roman"/>
                <w:color w:val="000000"/>
                <w:sz w:val="20"/>
                <w:szCs w:val="20"/>
                <w:lang w:val="en-GB" w:eastAsia="sl-SI"/>
              </w:rPr>
              <w:t>en</w:t>
            </w:r>
          </w:p>
        </w:tc>
        <w:tc>
          <w:tcPr>
            <w:tcW w:w="1000" w:type="pct"/>
            <w:tcBorders>
              <w:top w:val="single" w:sz="4" w:space="0" w:color="auto"/>
              <w:left w:val="nil"/>
              <w:bottom w:val="single" w:sz="4" w:space="0" w:color="auto"/>
              <w:right w:val="single" w:sz="4" w:space="0" w:color="auto"/>
            </w:tcBorders>
            <w:shd w:val="clear" w:color="000000" w:fill="C5E0B3"/>
            <w:vAlign w:val="center"/>
          </w:tcPr>
          <w:p w14:paraId="0FDBEB12" w14:textId="0529867B" w:rsidR="00076323" w:rsidRPr="005206C2" w:rsidRDefault="00D50AAE" w:rsidP="006D73B5">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Women</w:t>
            </w:r>
          </w:p>
        </w:tc>
      </w:tr>
      <w:tr w:rsidR="00D50AAE" w:rsidRPr="005206C2" w14:paraId="1EFED9F7" w14:textId="77777777" w:rsidTr="00D50AAE">
        <w:trPr>
          <w:trHeight w:val="300"/>
        </w:trPr>
        <w:tc>
          <w:tcPr>
            <w:tcW w:w="2001" w:type="pct"/>
            <w:vMerge w:val="restart"/>
            <w:tcBorders>
              <w:top w:val="nil"/>
              <w:left w:val="single" w:sz="4" w:space="0" w:color="auto"/>
              <w:bottom w:val="single" w:sz="4" w:space="0" w:color="auto"/>
              <w:right w:val="single" w:sz="4" w:space="0" w:color="auto"/>
            </w:tcBorders>
            <w:vAlign w:val="center"/>
          </w:tcPr>
          <w:p w14:paraId="6041419D"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2013/14</w:t>
            </w:r>
          </w:p>
        </w:tc>
        <w:tc>
          <w:tcPr>
            <w:tcW w:w="1000" w:type="pct"/>
            <w:tcBorders>
              <w:top w:val="nil"/>
              <w:left w:val="nil"/>
              <w:bottom w:val="single" w:sz="4" w:space="0" w:color="auto"/>
              <w:right w:val="single" w:sz="4" w:space="0" w:color="auto"/>
            </w:tcBorders>
            <w:vAlign w:val="center"/>
          </w:tcPr>
          <w:p w14:paraId="427EFC9A" w14:textId="0899AA99"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Primary school</w:t>
            </w:r>
          </w:p>
        </w:tc>
        <w:tc>
          <w:tcPr>
            <w:tcW w:w="1000" w:type="pct"/>
            <w:tcBorders>
              <w:top w:val="nil"/>
              <w:left w:val="nil"/>
              <w:bottom w:val="single" w:sz="4" w:space="0" w:color="auto"/>
              <w:right w:val="single" w:sz="4" w:space="0" w:color="auto"/>
            </w:tcBorders>
            <w:vAlign w:val="center"/>
          </w:tcPr>
          <w:p w14:paraId="1CAD8540" w14:textId="7FE3297C"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84</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859</w:t>
            </w:r>
          </w:p>
        </w:tc>
        <w:tc>
          <w:tcPr>
            <w:tcW w:w="1000" w:type="pct"/>
            <w:tcBorders>
              <w:top w:val="nil"/>
              <w:left w:val="nil"/>
              <w:bottom w:val="single" w:sz="4" w:space="0" w:color="auto"/>
              <w:right w:val="single" w:sz="4" w:space="0" w:color="auto"/>
            </w:tcBorders>
            <w:vAlign w:val="center"/>
          </w:tcPr>
          <w:p w14:paraId="47DDB1E8" w14:textId="5CC08A3D"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80</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177</w:t>
            </w:r>
          </w:p>
        </w:tc>
      </w:tr>
      <w:tr w:rsidR="00D50AAE" w:rsidRPr="005206C2" w14:paraId="2E9E8B21" w14:textId="77777777" w:rsidTr="00D50AAE">
        <w:trPr>
          <w:trHeight w:val="300"/>
        </w:trPr>
        <w:tc>
          <w:tcPr>
            <w:tcW w:w="2001" w:type="pct"/>
            <w:vMerge/>
            <w:tcBorders>
              <w:top w:val="nil"/>
              <w:left w:val="single" w:sz="4" w:space="0" w:color="auto"/>
              <w:bottom w:val="single" w:sz="4" w:space="0" w:color="auto"/>
              <w:right w:val="single" w:sz="4" w:space="0" w:color="auto"/>
            </w:tcBorders>
            <w:vAlign w:val="center"/>
          </w:tcPr>
          <w:p w14:paraId="31FC938D" w14:textId="77777777" w:rsidR="00D50AAE" w:rsidRPr="005206C2" w:rsidRDefault="00D50AAE" w:rsidP="00D50AAE">
            <w:pPr>
              <w:spacing w:after="0" w:line="240" w:lineRule="auto"/>
              <w:rPr>
                <w:rFonts w:ascii="Times New Roman" w:hAnsi="Times New Roman"/>
                <w:color w:val="000000"/>
                <w:sz w:val="20"/>
                <w:szCs w:val="20"/>
                <w:lang w:val="en-GB" w:eastAsia="sl-SI"/>
              </w:rPr>
            </w:pPr>
          </w:p>
        </w:tc>
        <w:tc>
          <w:tcPr>
            <w:tcW w:w="1000" w:type="pct"/>
            <w:tcBorders>
              <w:top w:val="nil"/>
              <w:left w:val="nil"/>
              <w:bottom w:val="single" w:sz="4" w:space="0" w:color="auto"/>
              <w:right w:val="single" w:sz="4" w:space="0" w:color="auto"/>
            </w:tcBorders>
            <w:vAlign w:val="center"/>
          </w:tcPr>
          <w:p w14:paraId="41B55241" w14:textId="0A326383"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Secondary school</w:t>
            </w:r>
          </w:p>
        </w:tc>
        <w:tc>
          <w:tcPr>
            <w:tcW w:w="1000" w:type="pct"/>
            <w:tcBorders>
              <w:top w:val="nil"/>
              <w:left w:val="nil"/>
              <w:bottom w:val="single" w:sz="4" w:space="0" w:color="auto"/>
              <w:right w:val="single" w:sz="4" w:space="0" w:color="auto"/>
            </w:tcBorders>
            <w:vAlign w:val="center"/>
          </w:tcPr>
          <w:p w14:paraId="64214CC5" w14:textId="258D0902"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39</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717</w:t>
            </w:r>
          </w:p>
        </w:tc>
        <w:tc>
          <w:tcPr>
            <w:tcW w:w="1000" w:type="pct"/>
            <w:tcBorders>
              <w:top w:val="nil"/>
              <w:left w:val="nil"/>
              <w:bottom w:val="single" w:sz="4" w:space="0" w:color="auto"/>
              <w:right w:val="single" w:sz="4" w:space="0" w:color="auto"/>
            </w:tcBorders>
            <w:vAlign w:val="center"/>
          </w:tcPr>
          <w:p w14:paraId="6C8B1481" w14:textId="33BAD930"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36</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997</w:t>
            </w:r>
          </w:p>
        </w:tc>
      </w:tr>
      <w:tr w:rsidR="00D50AAE" w:rsidRPr="005206C2" w14:paraId="457D4062" w14:textId="77777777" w:rsidTr="00D50AAE">
        <w:trPr>
          <w:trHeight w:val="300"/>
        </w:trPr>
        <w:tc>
          <w:tcPr>
            <w:tcW w:w="2001" w:type="pct"/>
            <w:vMerge w:val="restart"/>
            <w:tcBorders>
              <w:top w:val="nil"/>
              <w:left w:val="single" w:sz="4" w:space="0" w:color="auto"/>
              <w:bottom w:val="single" w:sz="4" w:space="0" w:color="auto"/>
              <w:right w:val="single" w:sz="4" w:space="0" w:color="auto"/>
            </w:tcBorders>
            <w:vAlign w:val="center"/>
          </w:tcPr>
          <w:p w14:paraId="134C4AFB"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2014/15</w:t>
            </w:r>
          </w:p>
        </w:tc>
        <w:tc>
          <w:tcPr>
            <w:tcW w:w="1000" w:type="pct"/>
            <w:tcBorders>
              <w:top w:val="nil"/>
              <w:left w:val="nil"/>
              <w:bottom w:val="single" w:sz="4" w:space="0" w:color="auto"/>
              <w:right w:val="single" w:sz="4" w:space="0" w:color="auto"/>
            </w:tcBorders>
            <w:vAlign w:val="center"/>
          </w:tcPr>
          <w:p w14:paraId="70E5386D" w14:textId="4A204758"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Primary school</w:t>
            </w:r>
          </w:p>
        </w:tc>
        <w:tc>
          <w:tcPr>
            <w:tcW w:w="1000" w:type="pct"/>
            <w:tcBorders>
              <w:top w:val="nil"/>
              <w:left w:val="nil"/>
              <w:bottom w:val="single" w:sz="4" w:space="0" w:color="auto"/>
              <w:right w:val="single" w:sz="4" w:space="0" w:color="auto"/>
            </w:tcBorders>
            <w:vAlign w:val="center"/>
          </w:tcPr>
          <w:p w14:paraId="24B2A51C" w14:textId="5EF117BC"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86</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815</w:t>
            </w:r>
          </w:p>
        </w:tc>
        <w:tc>
          <w:tcPr>
            <w:tcW w:w="1000" w:type="pct"/>
            <w:tcBorders>
              <w:top w:val="nil"/>
              <w:left w:val="nil"/>
              <w:bottom w:val="single" w:sz="4" w:space="0" w:color="auto"/>
              <w:right w:val="single" w:sz="4" w:space="0" w:color="auto"/>
            </w:tcBorders>
            <w:vAlign w:val="center"/>
          </w:tcPr>
          <w:p w14:paraId="7474F238" w14:textId="44C10F41"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82</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286</w:t>
            </w:r>
          </w:p>
        </w:tc>
      </w:tr>
      <w:tr w:rsidR="00D50AAE" w:rsidRPr="005206C2" w14:paraId="1D8399D2" w14:textId="77777777" w:rsidTr="00D50AAE">
        <w:trPr>
          <w:trHeight w:val="300"/>
        </w:trPr>
        <w:tc>
          <w:tcPr>
            <w:tcW w:w="2001" w:type="pct"/>
            <w:vMerge/>
            <w:tcBorders>
              <w:top w:val="nil"/>
              <w:left w:val="single" w:sz="4" w:space="0" w:color="auto"/>
              <w:bottom w:val="single" w:sz="4" w:space="0" w:color="auto"/>
              <w:right w:val="single" w:sz="4" w:space="0" w:color="auto"/>
            </w:tcBorders>
            <w:vAlign w:val="center"/>
          </w:tcPr>
          <w:p w14:paraId="711BDB1F" w14:textId="77777777" w:rsidR="00D50AAE" w:rsidRPr="005206C2" w:rsidRDefault="00D50AAE" w:rsidP="00D50AAE">
            <w:pPr>
              <w:spacing w:after="0" w:line="240" w:lineRule="auto"/>
              <w:rPr>
                <w:rFonts w:ascii="Times New Roman" w:hAnsi="Times New Roman"/>
                <w:color w:val="000000"/>
                <w:sz w:val="20"/>
                <w:szCs w:val="20"/>
                <w:lang w:val="en-GB" w:eastAsia="sl-SI"/>
              </w:rPr>
            </w:pPr>
          </w:p>
        </w:tc>
        <w:tc>
          <w:tcPr>
            <w:tcW w:w="1000" w:type="pct"/>
            <w:tcBorders>
              <w:top w:val="nil"/>
              <w:left w:val="nil"/>
              <w:bottom w:val="single" w:sz="4" w:space="0" w:color="auto"/>
              <w:right w:val="single" w:sz="4" w:space="0" w:color="auto"/>
            </w:tcBorders>
            <w:vAlign w:val="center"/>
          </w:tcPr>
          <w:p w14:paraId="54B22733" w14:textId="535DE1FF"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Secondary school</w:t>
            </w:r>
          </w:p>
        </w:tc>
        <w:tc>
          <w:tcPr>
            <w:tcW w:w="1000" w:type="pct"/>
            <w:tcBorders>
              <w:top w:val="nil"/>
              <w:left w:val="nil"/>
              <w:bottom w:val="single" w:sz="4" w:space="0" w:color="auto"/>
              <w:right w:val="single" w:sz="4" w:space="0" w:color="auto"/>
            </w:tcBorders>
            <w:vAlign w:val="center"/>
          </w:tcPr>
          <w:p w14:paraId="5196C1F1" w14:textId="01287888"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38</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964</w:t>
            </w:r>
          </w:p>
        </w:tc>
        <w:tc>
          <w:tcPr>
            <w:tcW w:w="1000" w:type="pct"/>
            <w:tcBorders>
              <w:top w:val="nil"/>
              <w:left w:val="nil"/>
              <w:bottom w:val="single" w:sz="4" w:space="0" w:color="auto"/>
              <w:right w:val="single" w:sz="4" w:space="0" w:color="auto"/>
            </w:tcBorders>
            <w:vAlign w:val="center"/>
          </w:tcPr>
          <w:p w14:paraId="1F9B2267" w14:textId="31F07B9C"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36</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361</w:t>
            </w:r>
          </w:p>
        </w:tc>
      </w:tr>
      <w:tr w:rsidR="00D50AAE" w:rsidRPr="005206C2" w14:paraId="72A5B9E5" w14:textId="77777777" w:rsidTr="00D50AAE">
        <w:trPr>
          <w:trHeight w:val="300"/>
        </w:trPr>
        <w:tc>
          <w:tcPr>
            <w:tcW w:w="2001" w:type="pct"/>
            <w:vMerge w:val="restart"/>
            <w:tcBorders>
              <w:top w:val="nil"/>
              <w:left w:val="single" w:sz="4" w:space="0" w:color="auto"/>
              <w:bottom w:val="single" w:sz="4" w:space="0" w:color="auto"/>
              <w:right w:val="single" w:sz="4" w:space="0" w:color="auto"/>
            </w:tcBorders>
            <w:vAlign w:val="center"/>
          </w:tcPr>
          <w:p w14:paraId="5CB0BCF1"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2015/16</w:t>
            </w:r>
          </w:p>
        </w:tc>
        <w:tc>
          <w:tcPr>
            <w:tcW w:w="1000" w:type="pct"/>
            <w:tcBorders>
              <w:top w:val="nil"/>
              <w:left w:val="nil"/>
              <w:bottom w:val="single" w:sz="4" w:space="0" w:color="auto"/>
              <w:right w:val="single" w:sz="4" w:space="0" w:color="auto"/>
            </w:tcBorders>
            <w:vAlign w:val="center"/>
          </w:tcPr>
          <w:p w14:paraId="034D577A" w14:textId="53B3C41C"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Primary school</w:t>
            </w:r>
          </w:p>
        </w:tc>
        <w:tc>
          <w:tcPr>
            <w:tcW w:w="1000" w:type="pct"/>
            <w:tcBorders>
              <w:top w:val="nil"/>
              <w:left w:val="nil"/>
              <w:bottom w:val="single" w:sz="4" w:space="0" w:color="auto"/>
              <w:right w:val="single" w:sz="4" w:space="0" w:color="auto"/>
            </w:tcBorders>
            <w:vAlign w:val="center"/>
          </w:tcPr>
          <w:p w14:paraId="49218257" w14:textId="5CB79182"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88</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340</w:t>
            </w:r>
          </w:p>
        </w:tc>
        <w:tc>
          <w:tcPr>
            <w:tcW w:w="1000" w:type="pct"/>
            <w:tcBorders>
              <w:top w:val="nil"/>
              <w:left w:val="nil"/>
              <w:bottom w:val="single" w:sz="4" w:space="0" w:color="auto"/>
              <w:right w:val="single" w:sz="4" w:space="0" w:color="auto"/>
            </w:tcBorders>
            <w:vAlign w:val="center"/>
          </w:tcPr>
          <w:p w14:paraId="25922517" w14:textId="44970C78"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83</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673</w:t>
            </w:r>
          </w:p>
        </w:tc>
      </w:tr>
      <w:tr w:rsidR="00D50AAE" w:rsidRPr="005206C2" w14:paraId="16BDF4D2" w14:textId="77777777" w:rsidTr="00D50AAE">
        <w:trPr>
          <w:trHeight w:val="300"/>
        </w:trPr>
        <w:tc>
          <w:tcPr>
            <w:tcW w:w="2001" w:type="pct"/>
            <w:vMerge/>
            <w:tcBorders>
              <w:top w:val="nil"/>
              <w:left w:val="single" w:sz="4" w:space="0" w:color="auto"/>
              <w:bottom w:val="single" w:sz="4" w:space="0" w:color="auto"/>
              <w:right w:val="single" w:sz="4" w:space="0" w:color="auto"/>
            </w:tcBorders>
            <w:vAlign w:val="center"/>
          </w:tcPr>
          <w:p w14:paraId="5AD97E86" w14:textId="77777777" w:rsidR="00D50AAE" w:rsidRPr="005206C2" w:rsidRDefault="00D50AAE" w:rsidP="00D50AAE">
            <w:pPr>
              <w:spacing w:after="0" w:line="240" w:lineRule="auto"/>
              <w:rPr>
                <w:rFonts w:ascii="Times New Roman" w:hAnsi="Times New Roman"/>
                <w:color w:val="000000"/>
                <w:sz w:val="20"/>
                <w:szCs w:val="20"/>
                <w:lang w:val="en-GB" w:eastAsia="sl-SI"/>
              </w:rPr>
            </w:pPr>
          </w:p>
        </w:tc>
        <w:tc>
          <w:tcPr>
            <w:tcW w:w="1000" w:type="pct"/>
            <w:tcBorders>
              <w:top w:val="nil"/>
              <w:left w:val="nil"/>
              <w:bottom w:val="single" w:sz="4" w:space="0" w:color="auto"/>
              <w:right w:val="single" w:sz="4" w:space="0" w:color="auto"/>
            </w:tcBorders>
            <w:vAlign w:val="center"/>
          </w:tcPr>
          <w:p w14:paraId="64D7D017" w14:textId="32774329"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Secondary school</w:t>
            </w:r>
          </w:p>
        </w:tc>
        <w:tc>
          <w:tcPr>
            <w:tcW w:w="1000" w:type="pct"/>
            <w:tcBorders>
              <w:top w:val="nil"/>
              <w:left w:val="nil"/>
              <w:bottom w:val="single" w:sz="4" w:space="0" w:color="auto"/>
              <w:right w:val="single" w:sz="4" w:space="0" w:color="auto"/>
            </w:tcBorders>
            <w:vAlign w:val="center"/>
          </w:tcPr>
          <w:p w14:paraId="4656F465" w14:textId="58B71FC6"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38</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651</w:t>
            </w:r>
          </w:p>
        </w:tc>
        <w:tc>
          <w:tcPr>
            <w:tcW w:w="1000" w:type="pct"/>
            <w:tcBorders>
              <w:top w:val="nil"/>
              <w:left w:val="nil"/>
              <w:bottom w:val="single" w:sz="4" w:space="0" w:color="auto"/>
              <w:right w:val="single" w:sz="4" w:space="0" w:color="auto"/>
            </w:tcBorders>
            <w:vAlign w:val="center"/>
          </w:tcPr>
          <w:p w14:paraId="10EAB211" w14:textId="47355A82"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36</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108</w:t>
            </w:r>
          </w:p>
        </w:tc>
      </w:tr>
      <w:tr w:rsidR="00D50AAE" w:rsidRPr="005206C2" w14:paraId="3CCAD9AC" w14:textId="77777777" w:rsidTr="00D50AAE">
        <w:trPr>
          <w:trHeight w:val="300"/>
        </w:trPr>
        <w:tc>
          <w:tcPr>
            <w:tcW w:w="2001" w:type="pct"/>
            <w:vMerge w:val="restart"/>
            <w:tcBorders>
              <w:top w:val="nil"/>
              <w:left w:val="single" w:sz="4" w:space="0" w:color="auto"/>
              <w:bottom w:val="single" w:sz="4" w:space="0" w:color="auto"/>
              <w:right w:val="single" w:sz="4" w:space="0" w:color="auto"/>
            </w:tcBorders>
            <w:vAlign w:val="center"/>
          </w:tcPr>
          <w:p w14:paraId="1065CA13"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2016/17</w:t>
            </w:r>
          </w:p>
        </w:tc>
        <w:tc>
          <w:tcPr>
            <w:tcW w:w="1000" w:type="pct"/>
            <w:tcBorders>
              <w:top w:val="nil"/>
              <w:left w:val="nil"/>
              <w:bottom w:val="single" w:sz="4" w:space="0" w:color="auto"/>
              <w:right w:val="single" w:sz="4" w:space="0" w:color="auto"/>
            </w:tcBorders>
            <w:vAlign w:val="center"/>
          </w:tcPr>
          <w:p w14:paraId="2C05EDB5" w14:textId="24583F55"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Primary school</w:t>
            </w:r>
          </w:p>
        </w:tc>
        <w:tc>
          <w:tcPr>
            <w:tcW w:w="1000" w:type="pct"/>
            <w:tcBorders>
              <w:top w:val="nil"/>
              <w:left w:val="nil"/>
              <w:bottom w:val="single" w:sz="4" w:space="0" w:color="auto"/>
              <w:right w:val="single" w:sz="4" w:space="0" w:color="auto"/>
            </w:tcBorders>
            <w:vAlign w:val="center"/>
          </w:tcPr>
          <w:p w14:paraId="7A7CF212" w14:textId="37850909"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90</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857</w:t>
            </w:r>
          </w:p>
        </w:tc>
        <w:tc>
          <w:tcPr>
            <w:tcW w:w="1000" w:type="pct"/>
            <w:tcBorders>
              <w:top w:val="nil"/>
              <w:left w:val="nil"/>
              <w:bottom w:val="single" w:sz="4" w:space="0" w:color="auto"/>
              <w:right w:val="single" w:sz="4" w:space="0" w:color="auto"/>
            </w:tcBorders>
            <w:vAlign w:val="center"/>
          </w:tcPr>
          <w:p w14:paraId="265F9B05" w14:textId="0E60B8D1"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86</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041</w:t>
            </w:r>
          </w:p>
        </w:tc>
      </w:tr>
      <w:tr w:rsidR="00D50AAE" w:rsidRPr="005206C2" w14:paraId="625C733F" w14:textId="77777777" w:rsidTr="00D50AAE">
        <w:trPr>
          <w:trHeight w:val="300"/>
        </w:trPr>
        <w:tc>
          <w:tcPr>
            <w:tcW w:w="2001" w:type="pct"/>
            <w:vMerge/>
            <w:tcBorders>
              <w:top w:val="nil"/>
              <w:left w:val="single" w:sz="4" w:space="0" w:color="auto"/>
              <w:bottom w:val="single" w:sz="4" w:space="0" w:color="auto"/>
              <w:right w:val="single" w:sz="4" w:space="0" w:color="auto"/>
            </w:tcBorders>
            <w:vAlign w:val="center"/>
          </w:tcPr>
          <w:p w14:paraId="4D0D6091" w14:textId="77777777" w:rsidR="00D50AAE" w:rsidRPr="005206C2" w:rsidRDefault="00D50AAE" w:rsidP="00D50AAE">
            <w:pPr>
              <w:spacing w:after="0" w:line="240" w:lineRule="auto"/>
              <w:rPr>
                <w:rFonts w:ascii="Times New Roman" w:hAnsi="Times New Roman"/>
                <w:color w:val="000000"/>
                <w:sz w:val="20"/>
                <w:szCs w:val="20"/>
                <w:lang w:val="en-GB" w:eastAsia="sl-SI"/>
              </w:rPr>
            </w:pPr>
          </w:p>
        </w:tc>
        <w:tc>
          <w:tcPr>
            <w:tcW w:w="1000" w:type="pct"/>
            <w:tcBorders>
              <w:top w:val="nil"/>
              <w:left w:val="nil"/>
              <w:bottom w:val="single" w:sz="4" w:space="0" w:color="auto"/>
              <w:right w:val="single" w:sz="4" w:space="0" w:color="auto"/>
            </w:tcBorders>
            <w:vAlign w:val="center"/>
          </w:tcPr>
          <w:p w14:paraId="153E86A6" w14:textId="688265A3"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Secondary school</w:t>
            </w:r>
          </w:p>
        </w:tc>
        <w:tc>
          <w:tcPr>
            <w:tcW w:w="1000" w:type="pct"/>
            <w:tcBorders>
              <w:top w:val="nil"/>
              <w:left w:val="nil"/>
              <w:bottom w:val="single" w:sz="4" w:space="0" w:color="auto"/>
              <w:right w:val="single" w:sz="4" w:space="0" w:color="auto"/>
            </w:tcBorders>
            <w:vAlign w:val="center"/>
          </w:tcPr>
          <w:p w14:paraId="1AC05E55" w14:textId="7CEB46B9"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38</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239</w:t>
            </w:r>
          </w:p>
        </w:tc>
        <w:tc>
          <w:tcPr>
            <w:tcW w:w="1000" w:type="pct"/>
            <w:tcBorders>
              <w:top w:val="nil"/>
              <w:left w:val="nil"/>
              <w:bottom w:val="single" w:sz="4" w:space="0" w:color="auto"/>
              <w:right w:val="single" w:sz="4" w:space="0" w:color="auto"/>
            </w:tcBorders>
            <w:vAlign w:val="center"/>
          </w:tcPr>
          <w:p w14:paraId="60EF960E" w14:textId="06E52BF6"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35</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782</w:t>
            </w:r>
          </w:p>
        </w:tc>
      </w:tr>
      <w:tr w:rsidR="00D50AAE" w:rsidRPr="005206C2" w14:paraId="0256A685" w14:textId="77777777" w:rsidTr="00D50AAE">
        <w:trPr>
          <w:trHeight w:val="300"/>
        </w:trPr>
        <w:tc>
          <w:tcPr>
            <w:tcW w:w="2001" w:type="pct"/>
            <w:vMerge w:val="restart"/>
            <w:tcBorders>
              <w:top w:val="nil"/>
              <w:left w:val="single" w:sz="4" w:space="0" w:color="auto"/>
              <w:bottom w:val="single" w:sz="4" w:space="0" w:color="auto"/>
              <w:right w:val="single" w:sz="4" w:space="0" w:color="auto"/>
            </w:tcBorders>
            <w:vAlign w:val="center"/>
          </w:tcPr>
          <w:p w14:paraId="0FBE21C3"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2017/18</w:t>
            </w:r>
          </w:p>
        </w:tc>
        <w:tc>
          <w:tcPr>
            <w:tcW w:w="1000" w:type="pct"/>
            <w:tcBorders>
              <w:top w:val="nil"/>
              <w:left w:val="nil"/>
              <w:bottom w:val="single" w:sz="4" w:space="0" w:color="auto"/>
              <w:right w:val="single" w:sz="4" w:space="0" w:color="auto"/>
            </w:tcBorders>
            <w:vAlign w:val="center"/>
          </w:tcPr>
          <w:p w14:paraId="0C220292" w14:textId="6D81FC2C"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Primary school</w:t>
            </w:r>
          </w:p>
        </w:tc>
        <w:tc>
          <w:tcPr>
            <w:tcW w:w="1000" w:type="pct"/>
            <w:tcBorders>
              <w:top w:val="nil"/>
              <w:left w:val="nil"/>
              <w:bottom w:val="single" w:sz="4" w:space="0" w:color="auto"/>
              <w:right w:val="single" w:sz="4" w:space="0" w:color="auto"/>
            </w:tcBorders>
            <w:vAlign w:val="center"/>
          </w:tcPr>
          <w:p w14:paraId="0FC94E85" w14:textId="09B1C6D2"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93</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075</w:t>
            </w:r>
          </w:p>
        </w:tc>
        <w:tc>
          <w:tcPr>
            <w:tcW w:w="1000" w:type="pct"/>
            <w:tcBorders>
              <w:top w:val="nil"/>
              <w:left w:val="nil"/>
              <w:bottom w:val="single" w:sz="4" w:space="0" w:color="auto"/>
              <w:right w:val="single" w:sz="4" w:space="0" w:color="auto"/>
            </w:tcBorders>
            <w:vAlign w:val="center"/>
          </w:tcPr>
          <w:p w14:paraId="38D5EFA0" w14:textId="2103873A"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88</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226</w:t>
            </w:r>
          </w:p>
        </w:tc>
      </w:tr>
      <w:tr w:rsidR="00D50AAE" w:rsidRPr="005206C2" w14:paraId="69223689" w14:textId="77777777" w:rsidTr="00D50AAE">
        <w:trPr>
          <w:trHeight w:val="300"/>
        </w:trPr>
        <w:tc>
          <w:tcPr>
            <w:tcW w:w="2001" w:type="pct"/>
            <w:vMerge/>
            <w:tcBorders>
              <w:top w:val="nil"/>
              <w:left w:val="single" w:sz="4" w:space="0" w:color="auto"/>
              <w:bottom w:val="single" w:sz="4" w:space="0" w:color="auto"/>
              <w:right w:val="single" w:sz="4" w:space="0" w:color="auto"/>
            </w:tcBorders>
            <w:vAlign w:val="center"/>
          </w:tcPr>
          <w:p w14:paraId="513EE42D" w14:textId="77777777" w:rsidR="00D50AAE" w:rsidRPr="005206C2" w:rsidRDefault="00D50AAE" w:rsidP="00D50AAE">
            <w:pPr>
              <w:spacing w:after="0" w:line="240" w:lineRule="auto"/>
              <w:rPr>
                <w:rFonts w:ascii="Times New Roman" w:hAnsi="Times New Roman"/>
                <w:color w:val="000000"/>
                <w:sz w:val="20"/>
                <w:szCs w:val="20"/>
                <w:lang w:val="en-GB" w:eastAsia="sl-SI"/>
              </w:rPr>
            </w:pPr>
          </w:p>
        </w:tc>
        <w:tc>
          <w:tcPr>
            <w:tcW w:w="1000" w:type="pct"/>
            <w:tcBorders>
              <w:top w:val="nil"/>
              <w:left w:val="nil"/>
              <w:bottom w:val="single" w:sz="4" w:space="0" w:color="auto"/>
              <w:right w:val="single" w:sz="4" w:space="0" w:color="auto"/>
            </w:tcBorders>
            <w:vAlign w:val="center"/>
          </w:tcPr>
          <w:p w14:paraId="74C48476" w14:textId="2EB41BA5"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Secondary school</w:t>
            </w:r>
          </w:p>
        </w:tc>
        <w:tc>
          <w:tcPr>
            <w:tcW w:w="1000" w:type="pct"/>
            <w:tcBorders>
              <w:top w:val="nil"/>
              <w:left w:val="nil"/>
              <w:bottom w:val="single" w:sz="4" w:space="0" w:color="auto"/>
              <w:right w:val="single" w:sz="4" w:space="0" w:color="auto"/>
            </w:tcBorders>
            <w:vAlign w:val="center"/>
          </w:tcPr>
          <w:p w14:paraId="321AAC36" w14:textId="613A1C7B"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38</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030</w:t>
            </w:r>
          </w:p>
        </w:tc>
        <w:tc>
          <w:tcPr>
            <w:tcW w:w="1000" w:type="pct"/>
            <w:tcBorders>
              <w:top w:val="nil"/>
              <w:left w:val="nil"/>
              <w:bottom w:val="single" w:sz="4" w:space="0" w:color="auto"/>
              <w:right w:val="single" w:sz="4" w:space="0" w:color="auto"/>
            </w:tcBorders>
            <w:vAlign w:val="center"/>
          </w:tcPr>
          <w:p w14:paraId="444D6B82" w14:textId="4084B049"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35</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746</w:t>
            </w:r>
          </w:p>
        </w:tc>
      </w:tr>
      <w:tr w:rsidR="00D50AAE" w:rsidRPr="005206C2" w14:paraId="59FF44A7" w14:textId="77777777" w:rsidTr="00D50AAE">
        <w:trPr>
          <w:trHeight w:val="300"/>
        </w:trPr>
        <w:tc>
          <w:tcPr>
            <w:tcW w:w="2001" w:type="pct"/>
            <w:vMerge w:val="restart"/>
            <w:tcBorders>
              <w:top w:val="nil"/>
              <w:left w:val="single" w:sz="4" w:space="0" w:color="auto"/>
              <w:bottom w:val="single" w:sz="4" w:space="0" w:color="auto"/>
              <w:right w:val="single" w:sz="4" w:space="0" w:color="auto"/>
            </w:tcBorders>
            <w:vAlign w:val="center"/>
          </w:tcPr>
          <w:p w14:paraId="60931D94"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2018/19</w:t>
            </w:r>
          </w:p>
        </w:tc>
        <w:tc>
          <w:tcPr>
            <w:tcW w:w="1000" w:type="pct"/>
            <w:tcBorders>
              <w:top w:val="nil"/>
              <w:left w:val="nil"/>
              <w:bottom w:val="single" w:sz="4" w:space="0" w:color="auto"/>
              <w:right w:val="single" w:sz="4" w:space="0" w:color="auto"/>
            </w:tcBorders>
            <w:vAlign w:val="center"/>
          </w:tcPr>
          <w:p w14:paraId="06E2A19E" w14:textId="4E9565ED"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Primary school</w:t>
            </w:r>
          </w:p>
        </w:tc>
        <w:tc>
          <w:tcPr>
            <w:tcW w:w="1000" w:type="pct"/>
            <w:tcBorders>
              <w:top w:val="nil"/>
              <w:left w:val="nil"/>
              <w:bottom w:val="single" w:sz="4" w:space="0" w:color="auto"/>
              <w:right w:val="single" w:sz="4" w:space="0" w:color="auto"/>
            </w:tcBorders>
            <w:vAlign w:val="center"/>
          </w:tcPr>
          <w:p w14:paraId="3F5EDEA0" w14:textId="6771DD42"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95</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656</w:t>
            </w:r>
          </w:p>
        </w:tc>
        <w:tc>
          <w:tcPr>
            <w:tcW w:w="1000" w:type="pct"/>
            <w:tcBorders>
              <w:top w:val="nil"/>
              <w:left w:val="nil"/>
              <w:bottom w:val="single" w:sz="4" w:space="0" w:color="auto"/>
              <w:right w:val="single" w:sz="4" w:space="0" w:color="auto"/>
            </w:tcBorders>
            <w:vAlign w:val="center"/>
          </w:tcPr>
          <w:p w14:paraId="358F6AC1" w14:textId="0070960E"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90</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672</w:t>
            </w:r>
          </w:p>
        </w:tc>
      </w:tr>
      <w:tr w:rsidR="00D50AAE" w:rsidRPr="005206C2" w14:paraId="11CD4204" w14:textId="77777777" w:rsidTr="00D50AAE">
        <w:trPr>
          <w:trHeight w:val="300"/>
        </w:trPr>
        <w:tc>
          <w:tcPr>
            <w:tcW w:w="2001" w:type="pct"/>
            <w:vMerge/>
            <w:tcBorders>
              <w:top w:val="nil"/>
              <w:left w:val="single" w:sz="4" w:space="0" w:color="auto"/>
              <w:bottom w:val="single" w:sz="4" w:space="0" w:color="auto"/>
              <w:right w:val="single" w:sz="4" w:space="0" w:color="auto"/>
            </w:tcBorders>
            <w:vAlign w:val="center"/>
          </w:tcPr>
          <w:p w14:paraId="30F9B301" w14:textId="77777777" w:rsidR="00D50AAE" w:rsidRPr="005206C2" w:rsidRDefault="00D50AAE" w:rsidP="00D50AAE">
            <w:pPr>
              <w:spacing w:after="0" w:line="240" w:lineRule="auto"/>
              <w:rPr>
                <w:rFonts w:ascii="Times New Roman" w:hAnsi="Times New Roman"/>
                <w:color w:val="000000"/>
                <w:sz w:val="20"/>
                <w:szCs w:val="20"/>
                <w:lang w:val="en-GB" w:eastAsia="sl-SI"/>
              </w:rPr>
            </w:pPr>
          </w:p>
        </w:tc>
        <w:tc>
          <w:tcPr>
            <w:tcW w:w="1000" w:type="pct"/>
            <w:tcBorders>
              <w:top w:val="nil"/>
              <w:left w:val="nil"/>
              <w:bottom w:val="single" w:sz="4" w:space="0" w:color="auto"/>
              <w:right w:val="single" w:sz="4" w:space="0" w:color="auto"/>
            </w:tcBorders>
            <w:vAlign w:val="center"/>
          </w:tcPr>
          <w:p w14:paraId="7654FC43" w14:textId="54741EE5"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Secondary school</w:t>
            </w:r>
          </w:p>
        </w:tc>
        <w:tc>
          <w:tcPr>
            <w:tcW w:w="1000" w:type="pct"/>
            <w:tcBorders>
              <w:top w:val="nil"/>
              <w:left w:val="nil"/>
              <w:bottom w:val="single" w:sz="4" w:space="0" w:color="auto"/>
              <w:right w:val="single" w:sz="4" w:space="0" w:color="auto"/>
            </w:tcBorders>
            <w:vAlign w:val="center"/>
          </w:tcPr>
          <w:p w14:paraId="355E7A72" w14:textId="038C60E0"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37</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682</w:t>
            </w:r>
          </w:p>
        </w:tc>
        <w:tc>
          <w:tcPr>
            <w:tcW w:w="1000" w:type="pct"/>
            <w:tcBorders>
              <w:top w:val="nil"/>
              <w:left w:val="nil"/>
              <w:bottom w:val="single" w:sz="4" w:space="0" w:color="auto"/>
              <w:right w:val="single" w:sz="4" w:space="0" w:color="auto"/>
            </w:tcBorders>
            <w:vAlign w:val="center"/>
          </w:tcPr>
          <w:p w14:paraId="048C34AB" w14:textId="675EF784"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35</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428</w:t>
            </w:r>
          </w:p>
        </w:tc>
      </w:tr>
      <w:tr w:rsidR="00D50AAE" w:rsidRPr="005206C2" w14:paraId="7FB11DA4" w14:textId="77777777" w:rsidTr="00D50AAE">
        <w:trPr>
          <w:trHeight w:val="300"/>
        </w:trPr>
        <w:tc>
          <w:tcPr>
            <w:tcW w:w="2001" w:type="pct"/>
            <w:vMerge w:val="restart"/>
            <w:tcBorders>
              <w:top w:val="nil"/>
              <w:left w:val="single" w:sz="4" w:space="0" w:color="auto"/>
              <w:bottom w:val="single" w:sz="4" w:space="0" w:color="auto"/>
              <w:right w:val="single" w:sz="4" w:space="0" w:color="auto"/>
            </w:tcBorders>
            <w:vAlign w:val="center"/>
          </w:tcPr>
          <w:p w14:paraId="0A6A4848"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2019/20</w:t>
            </w:r>
          </w:p>
        </w:tc>
        <w:tc>
          <w:tcPr>
            <w:tcW w:w="1000" w:type="pct"/>
            <w:tcBorders>
              <w:top w:val="nil"/>
              <w:left w:val="nil"/>
              <w:bottom w:val="single" w:sz="4" w:space="0" w:color="auto"/>
              <w:right w:val="single" w:sz="4" w:space="0" w:color="auto"/>
            </w:tcBorders>
            <w:vAlign w:val="center"/>
          </w:tcPr>
          <w:p w14:paraId="2A63A7CE" w14:textId="05D22351"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Primary school</w:t>
            </w:r>
          </w:p>
        </w:tc>
        <w:tc>
          <w:tcPr>
            <w:tcW w:w="1000" w:type="pct"/>
            <w:tcBorders>
              <w:top w:val="nil"/>
              <w:left w:val="nil"/>
              <w:bottom w:val="single" w:sz="4" w:space="0" w:color="auto"/>
              <w:right w:val="single" w:sz="4" w:space="0" w:color="auto"/>
            </w:tcBorders>
            <w:vAlign w:val="center"/>
          </w:tcPr>
          <w:p w14:paraId="4C2965C6" w14:textId="6234AB99"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97</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691</w:t>
            </w:r>
          </w:p>
        </w:tc>
        <w:tc>
          <w:tcPr>
            <w:tcW w:w="1000" w:type="pct"/>
            <w:tcBorders>
              <w:top w:val="nil"/>
              <w:left w:val="nil"/>
              <w:bottom w:val="single" w:sz="4" w:space="0" w:color="auto"/>
              <w:right w:val="single" w:sz="4" w:space="0" w:color="auto"/>
            </w:tcBorders>
            <w:vAlign w:val="center"/>
          </w:tcPr>
          <w:p w14:paraId="6B3231E5" w14:textId="5CEE647C"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92</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465</w:t>
            </w:r>
          </w:p>
        </w:tc>
      </w:tr>
      <w:tr w:rsidR="00D50AAE" w:rsidRPr="005206C2" w14:paraId="2A3BCF04" w14:textId="77777777" w:rsidTr="00D50AAE">
        <w:trPr>
          <w:trHeight w:val="300"/>
        </w:trPr>
        <w:tc>
          <w:tcPr>
            <w:tcW w:w="2001" w:type="pct"/>
            <w:vMerge/>
            <w:tcBorders>
              <w:top w:val="nil"/>
              <w:left w:val="single" w:sz="4" w:space="0" w:color="auto"/>
              <w:bottom w:val="single" w:sz="4" w:space="0" w:color="auto"/>
              <w:right w:val="single" w:sz="4" w:space="0" w:color="auto"/>
            </w:tcBorders>
            <w:vAlign w:val="center"/>
          </w:tcPr>
          <w:p w14:paraId="48CB1BBB" w14:textId="77777777" w:rsidR="00D50AAE" w:rsidRPr="005206C2" w:rsidRDefault="00D50AAE" w:rsidP="00D50AAE">
            <w:pPr>
              <w:spacing w:after="0" w:line="240" w:lineRule="auto"/>
              <w:rPr>
                <w:rFonts w:ascii="Times New Roman" w:hAnsi="Times New Roman"/>
                <w:color w:val="000000"/>
                <w:sz w:val="20"/>
                <w:szCs w:val="20"/>
                <w:lang w:val="en-GB" w:eastAsia="sl-SI"/>
              </w:rPr>
            </w:pPr>
          </w:p>
        </w:tc>
        <w:tc>
          <w:tcPr>
            <w:tcW w:w="1000" w:type="pct"/>
            <w:tcBorders>
              <w:top w:val="nil"/>
              <w:left w:val="nil"/>
              <w:bottom w:val="single" w:sz="4" w:space="0" w:color="auto"/>
              <w:right w:val="single" w:sz="4" w:space="0" w:color="auto"/>
            </w:tcBorders>
            <w:vAlign w:val="center"/>
          </w:tcPr>
          <w:p w14:paraId="32F3B837" w14:textId="69A19205"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Secondary school</w:t>
            </w:r>
          </w:p>
        </w:tc>
        <w:tc>
          <w:tcPr>
            <w:tcW w:w="1000" w:type="pct"/>
            <w:tcBorders>
              <w:top w:val="nil"/>
              <w:left w:val="nil"/>
              <w:bottom w:val="single" w:sz="4" w:space="0" w:color="auto"/>
              <w:right w:val="single" w:sz="4" w:space="0" w:color="auto"/>
            </w:tcBorders>
            <w:vAlign w:val="center"/>
          </w:tcPr>
          <w:p w14:paraId="4AEEE34E" w14:textId="3743DE38"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37</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436</w:t>
            </w:r>
          </w:p>
        </w:tc>
        <w:tc>
          <w:tcPr>
            <w:tcW w:w="1000" w:type="pct"/>
            <w:tcBorders>
              <w:top w:val="nil"/>
              <w:left w:val="nil"/>
              <w:bottom w:val="single" w:sz="4" w:space="0" w:color="auto"/>
              <w:right w:val="single" w:sz="4" w:space="0" w:color="auto"/>
            </w:tcBorders>
            <w:vAlign w:val="center"/>
          </w:tcPr>
          <w:p w14:paraId="4993128F" w14:textId="3771504D" w:rsidR="00D50AAE" w:rsidRPr="005206C2" w:rsidRDefault="00D50AAE" w:rsidP="00D50AAE">
            <w:pPr>
              <w:spacing w:after="0" w:line="240" w:lineRule="auto"/>
              <w:jc w:val="right"/>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35</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302</w:t>
            </w:r>
          </w:p>
        </w:tc>
      </w:tr>
    </w:tbl>
    <w:p w14:paraId="5381A8D7" w14:textId="77777777" w:rsidR="00076323" w:rsidRPr="005206C2" w:rsidRDefault="00076323" w:rsidP="001541EF">
      <w:pPr>
        <w:pStyle w:val="SingleTxtG"/>
        <w:ind w:left="0"/>
        <w:rPr>
          <w:lang w:val="en-GB"/>
        </w:rPr>
      </w:pPr>
    </w:p>
    <w:p w14:paraId="7161F2F0" w14:textId="0F629F95" w:rsidR="00D50AAE" w:rsidRPr="005206C2" w:rsidRDefault="00D50AAE" w:rsidP="00D50AAE">
      <w:pPr>
        <w:autoSpaceDE w:val="0"/>
        <w:autoSpaceDN w:val="0"/>
        <w:adjustRightInd w:val="0"/>
        <w:spacing w:after="0" w:line="240" w:lineRule="auto"/>
        <w:rPr>
          <w:rFonts w:ascii="Times New Roman" w:hAnsi="Times New Roman"/>
          <w:b/>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50</w:t>
      </w:r>
      <w:r w:rsidRPr="005206C2">
        <w:rPr>
          <w:rFonts w:ascii="Times New Roman" w:hAnsi="Times New Roman"/>
          <w:b/>
          <w:bCs/>
          <w:sz w:val="20"/>
          <w:szCs w:val="20"/>
          <w:lang w:val="en-GB"/>
        </w:rPr>
        <w:t>: Persons enrolled in kindergartens in 2020 (children and staff numbers)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0" w:type="dxa"/>
          <w:right w:w="30" w:type="dxa"/>
        </w:tblCellMar>
        <w:tblLook w:val="00A0" w:firstRow="1" w:lastRow="0" w:firstColumn="1" w:lastColumn="0" w:noHBand="0" w:noVBand="0"/>
      </w:tblPr>
      <w:tblGrid>
        <w:gridCol w:w="3796"/>
        <w:gridCol w:w="2632"/>
        <w:gridCol w:w="2628"/>
      </w:tblGrid>
      <w:tr w:rsidR="00D50AAE" w:rsidRPr="005206C2" w14:paraId="1210DF43" w14:textId="77777777" w:rsidTr="00DF7D9A">
        <w:trPr>
          <w:trHeight w:val="290"/>
        </w:trPr>
        <w:tc>
          <w:tcPr>
            <w:tcW w:w="2096" w:type="pct"/>
            <w:shd w:val="clear" w:color="auto" w:fill="C5E0B3"/>
          </w:tcPr>
          <w:p w14:paraId="4CB48D0B" w14:textId="77777777" w:rsidR="00D50AAE" w:rsidRPr="005206C2" w:rsidRDefault="00D50AAE" w:rsidP="00D50AAE">
            <w:pPr>
              <w:autoSpaceDE w:val="0"/>
              <w:autoSpaceDN w:val="0"/>
              <w:adjustRightInd w:val="0"/>
              <w:spacing w:after="0" w:line="240" w:lineRule="auto"/>
              <w:jc w:val="right"/>
              <w:rPr>
                <w:rFonts w:ascii="Times New Roman" w:hAnsi="Times New Roman"/>
                <w:sz w:val="20"/>
                <w:szCs w:val="20"/>
                <w:lang w:val="en-GB"/>
              </w:rPr>
            </w:pPr>
          </w:p>
        </w:tc>
        <w:tc>
          <w:tcPr>
            <w:tcW w:w="1453" w:type="pct"/>
            <w:shd w:val="clear" w:color="auto" w:fill="C5E0B3"/>
          </w:tcPr>
          <w:p w14:paraId="4593B9F6" w14:textId="4A96E1F0"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sz w:val="20"/>
                <w:szCs w:val="20"/>
                <w:lang w:val="en-GB"/>
              </w:rPr>
              <w:t>Staff</w:t>
            </w:r>
          </w:p>
        </w:tc>
        <w:tc>
          <w:tcPr>
            <w:tcW w:w="1451" w:type="pct"/>
            <w:shd w:val="clear" w:color="auto" w:fill="C5E0B3"/>
          </w:tcPr>
          <w:p w14:paraId="4F51D979" w14:textId="0CDF65AD"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sz w:val="20"/>
                <w:szCs w:val="20"/>
                <w:lang w:val="en-GB"/>
              </w:rPr>
              <w:t xml:space="preserve">Children </w:t>
            </w:r>
          </w:p>
        </w:tc>
      </w:tr>
      <w:tr w:rsidR="00D50AAE" w:rsidRPr="005206C2" w14:paraId="42D33776" w14:textId="77777777" w:rsidTr="00DF7D9A">
        <w:trPr>
          <w:trHeight w:val="290"/>
        </w:trPr>
        <w:tc>
          <w:tcPr>
            <w:tcW w:w="2096" w:type="pct"/>
          </w:tcPr>
          <w:p w14:paraId="2C51BAD3" w14:textId="5CD04A91"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Kindergartens</w:t>
            </w:r>
          </w:p>
        </w:tc>
        <w:tc>
          <w:tcPr>
            <w:tcW w:w="1453" w:type="pct"/>
          </w:tcPr>
          <w:p w14:paraId="5678EDF1" w14:textId="44AD0108"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sz w:val="20"/>
                <w:szCs w:val="20"/>
                <w:lang w:val="en-GB"/>
              </w:rPr>
              <w:t>approx. 14,000</w:t>
            </w:r>
          </w:p>
        </w:tc>
        <w:tc>
          <w:tcPr>
            <w:tcW w:w="1451" w:type="pct"/>
          </w:tcPr>
          <w:p w14:paraId="784D26B7" w14:textId="6C1F9937"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bCs/>
                <w:sz w:val="20"/>
                <w:szCs w:val="20"/>
                <w:lang w:val="en-GB"/>
              </w:rPr>
              <w:t>88,070</w:t>
            </w:r>
          </w:p>
        </w:tc>
      </w:tr>
    </w:tbl>
    <w:p w14:paraId="3C0382CF" w14:textId="77777777" w:rsidR="00076323" w:rsidRPr="005206C2" w:rsidRDefault="00076323" w:rsidP="001541EF">
      <w:pPr>
        <w:pStyle w:val="SingleTxtG"/>
        <w:ind w:left="0"/>
        <w:rPr>
          <w:lang w:val="en-GB"/>
        </w:rPr>
      </w:pPr>
    </w:p>
    <w:p w14:paraId="35461B49" w14:textId="14243394" w:rsidR="00D50AAE" w:rsidRPr="005206C2" w:rsidRDefault="00D50AAE" w:rsidP="00D50AAE">
      <w:pPr>
        <w:autoSpaceDE w:val="0"/>
        <w:autoSpaceDN w:val="0"/>
        <w:adjustRightInd w:val="0"/>
        <w:spacing w:after="0" w:line="240" w:lineRule="auto"/>
        <w:rPr>
          <w:rFonts w:ascii="Times New Roman" w:hAnsi="Times New Roman"/>
          <w:b/>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51:</w:t>
      </w:r>
      <w:r w:rsidRPr="005206C2">
        <w:rPr>
          <w:rFonts w:ascii="Times New Roman" w:hAnsi="Times New Roman"/>
          <w:b/>
          <w:bCs/>
          <w:sz w:val="20"/>
          <w:szCs w:val="20"/>
          <w:lang w:val="en-GB"/>
        </w:rPr>
        <w:t xml:space="preserve"> Persons enrolled in primary schools in 2020 (children and staff numbers)</w:t>
      </w:r>
    </w:p>
    <w:tbl>
      <w:tblPr>
        <w:tblW w:w="5000" w:type="pct"/>
        <w:tblCellMar>
          <w:left w:w="30" w:type="dxa"/>
          <w:right w:w="30" w:type="dxa"/>
        </w:tblCellMar>
        <w:tblLook w:val="00A0" w:firstRow="1" w:lastRow="0" w:firstColumn="1" w:lastColumn="0" w:noHBand="0" w:noVBand="0"/>
      </w:tblPr>
      <w:tblGrid>
        <w:gridCol w:w="3514"/>
        <w:gridCol w:w="2436"/>
        <w:gridCol w:w="3106"/>
      </w:tblGrid>
      <w:tr w:rsidR="00D50AAE" w:rsidRPr="005206C2" w14:paraId="04D71697" w14:textId="77777777" w:rsidTr="00846E55">
        <w:trPr>
          <w:trHeight w:val="290"/>
        </w:trPr>
        <w:tc>
          <w:tcPr>
            <w:tcW w:w="1940" w:type="pct"/>
            <w:tcBorders>
              <w:top w:val="single" w:sz="6" w:space="0" w:color="000000"/>
              <w:left w:val="single" w:sz="6" w:space="0" w:color="000000"/>
              <w:bottom w:val="single" w:sz="6" w:space="0" w:color="000000"/>
              <w:right w:val="single" w:sz="6" w:space="0" w:color="000000"/>
            </w:tcBorders>
            <w:shd w:val="clear" w:color="auto" w:fill="C5E0B3"/>
          </w:tcPr>
          <w:p w14:paraId="2E91A04D" w14:textId="77777777" w:rsidR="00D50AAE" w:rsidRPr="005206C2" w:rsidRDefault="00D50AAE" w:rsidP="00D50AAE">
            <w:pPr>
              <w:autoSpaceDE w:val="0"/>
              <w:autoSpaceDN w:val="0"/>
              <w:adjustRightInd w:val="0"/>
              <w:spacing w:after="0" w:line="240" w:lineRule="auto"/>
              <w:jc w:val="right"/>
              <w:rPr>
                <w:rFonts w:ascii="Times New Roman" w:hAnsi="Times New Roman"/>
                <w:sz w:val="20"/>
                <w:szCs w:val="20"/>
                <w:lang w:val="en-GB"/>
              </w:rPr>
            </w:pPr>
          </w:p>
        </w:tc>
        <w:tc>
          <w:tcPr>
            <w:tcW w:w="1345" w:type="pct"/>
            <w:tcBorders>
              <w:top w:val="single" w:sz="6" w:space="0" w:color="000000"/>
              <w:left w:val="single" w:sz="6" w:space="0" w:color="000000"/>
              <w:bottom w:val="single" w:sz="6" w:space="0" w:color="000000"/>
              <w:right w:val="single" w:sz="6" w:space="0" w:color="000000"/>
            </w:tcBorders>
            <w:shd w:val="clear" w:color="auto" w:fill="C5E0B3"/>
          </w:tcPr>
          <w:p w14:paraId="23BF73C7" w14:textId="0C1B7B58"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sz w:val="20"/>
                <w:szCs w:val="20"/>
                <w:lang w:val="en-GB"/>
              </w:rPr>
              <w:t>Staff</w:t>
            </w:r>
          </w:p>
        </w:tc>
        <w:tc>
          <w:tcPr>
            <w:tcW w:w="1715" w:type="pct"/>
            <w:tcBorders>
              <w:top w:val="single" w:sz="6" w:space="0" w:color="000000"/>
              <w:left w:val="single" w:sz="6" w:space="0" w:color="000000"/>
              <w:bottom w:val="single" w:sz="6" w:space="0" w:color="000000"/>
              <w:right w:val="single" w:sz="6" w:space="0" w:color="000000"/>
            </w:tcBorders>
            <w:shd w:val="clear" w:color="auto" w:fill="C5E0B3"/>
          </w:tcPr>
          <w:p w14:paraId="02C96FEA" w14:textId="5A35811F"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sz w:val="20"/>
                <w:szCs w:val="20"/>
                <w:lang w:val="en-GB"/>
              </w:rPr>
              <w:t>School children</w:t>
            </w:r>
          </w:p>
        </w:tc>
      </w:tr>
      <w:tr w:rsidR="00D50AAE" w:rsidRPr="005206C2" w14:paraId="4CFE61C0" w14:textId="77777777" w:rsidTr="00846E55">
        <w:trPr>
          <w:trHeight w:val="290"/>
        </w:trPr>
        <w:tc>
          <w:tcPr>
            <w:tcW w:w="1940" w:type="pct"/>
            <w:tcBorders>
              <w:top w:val="single" w:sz="6" w:space="0" w:color="000000"/>
              <w:left w:val="single" w:sz="6" w:space="0" w:color="000000"/>
              <w:bottom w:val="single" w:sz="6" w:space="0" w:color="000000"/>
              <w:right w:val="single" w:sz="6" w:space="0" w:color="000000"/>
            </w:tcBorders>
          </w:tcPr>
          <w:p w14:paraId="4A8A4346" w14:textId="60D8F647"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Special education primary schools (OŠPP) and institutions</w:t>
            </w:r>
          </w:p>
        </w:tc>
        <w:tc>
          <w:tcPr>
            <w:tcW w:w="1345" w:type="pct"/>
            <w:tcBorders>
              <w:top w:val="single" w:sz="6" w:space="0" w:color="000000"/>
              <w:left w:val="single" w:sz="6" w:space="0" w:color="000000"/>
              <w:bottom w:val="single" w:sz="6" w:space="0" w:color="000000"/>
              <w:right w:val="single" w:sz="6" w:space="0" w:color="000000"/>
            </w:tcBorders>
          </w:tcPr>
          <w:p w14:paraId="3543A98A" w14:textId="72E6F70A"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bCs/>
                <w:sz w:val="20"/>
                <w:szCs w:val="20"/>
                <w:lang w:val="en-GB"/>
              </w:rPr>
              <w:t>3</w:t>
            </w:r>
            <w:r w:rsidR="00DF7D9A">
              <w:rPr>
                <w:rFonts w:ascii="Times New Roman" w:hAnsi="Times New Roman"/>
                <w:bCs/>
                <w:sz w:val="20"/>
                <w:szCs w:val="20"/>
                <w:lang w:val="en-GB"/>
              </w:rPr>
              <w:t>,</w:t>
            </w:r>
            <w:r w:rsidRPr="005206C2">
              <w:rPr>
                <w:rFonts w:ascii="Times New Roman" w:hAnsi="Times New Roman"/>
                <w:bCs/>
                <w:sz w:val="20"/>
                <w:szCs w:val="20"/>
                <w:lang w:val="en-GB"/>
              </w:rPr>
              <w:t>448</w:t>
            </w:r>
          </w:p>
        </w:tc>
        <w:tc>
          <w:tcPr>
            <w:tcW w:w="1715" w:type="pct"/>
            <w:tcBorders>
              <w:top w:val="single" w:sz="6" w:space="0" w:color="000000"/>
              <w:left w:val="single" w:sz="6" w:space="0" w:color="000000"/>
              <w:bottom w:val="single" w:sz="6" w:space="0" w:color="000000"/>
              <w:right w:val="single" w:sz="6" w:space="0" w:color="000000"/>
            </w:tcBorders>
          </w:tcPr>
          <w:p w14:paraId="7FCBEADF" w14:textId="1B2BF36C" w:rsidR="00D50AAE" w:rsidRPr="005206C2" w:rsidRDefault="00D50AAE" w:rsidP="00D50AAE">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5</w:t>
            </w:r>
            <w:r w:rsidR="00DF7D9A">
              <w:rPr>
                <w:rFonts w:ascii="Times New Roman" w:hAnsi="Times New Roman"/>
                <w:sz w:val="20"/>
                <w:szCs w:val="20"/>
                <w:lang w:val="en-GB"/>
              </w:rPr>
              <w:t>,</w:t>
            </w:r>
            <w:r w:rsidRPr="005206C2">
              <w:rPr>
                <w:rFonts w:ascii="Times New Roman" w:hAnsi="Times New Roman"/>
                <w:sz w:val="20"/>
                <w:szCs w:val="20"/>
                <w:lang w:val="en-GB"/>
              </w:rPr>
              <w:t>193</w:t>
            </w:r>
          </w:p>
        </w:tc>
      </w:tr>
      <w:tr w:rsidR="00D50AAE" w:rsidRPr="005206C2" w14:paraId="54D4828C" w14:textId="77777777" w:rsidTr="00846E55">
        <w:trPr>
          <w:trHeight w:val="290"/>
        </w:trPr>
        <w:tc>
          <w:tcPr>
            <w:tcW w:w="1940" w:type="pct"/>
            <w:tcBorders>
              <w:top w:val="single" w:sz="6" w:space="0" w:color="000000"/>
              <w:left w:val="single" w:sz="6" w:space="0" w:color="000000"/>
              <w:bottom w:val="single" w:sz="6" w:space="0" w:color="000000"/>
              <w:right w:val="single" w:sz="6" w:space="0" w:color="000000"/>
            </w:tcBorders>
          </w:tcPr>
          <w:p w14:paraId="55F8DC97" w14:textId="7E6CF5C7"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First cycle</w:t>
            </w:r>
          </w:p>
        </w:tc>
        <w:tc>
          <w:tcPr>
            <w:tcW w:w="1345" w:type="pct"/>
            <w:tcBorders>
              <w:top w:val="single" w:sz="6" w:space="0" w:color="000000"/>
              <w:left w:val="single" w:sz="6" w:space="0" w:color="000000"/>
              <w:bottom w:val="single" w:sz="6" w:space="0" w:color="000000"/>
              <w:right w:val="single" w:sz="6" w:space="0" w:color="000000"/>
            </w:tcBorders>
          </w:tcPr>
          <w:p w14:paraId="47335E87" w14:textId="55B2FEEA"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bCs/>
                <w:sz w:val="20"/>
                <w:szCs w:val="20"/>
                <w:lang w:val="en-GB"/>
              </w:rPr>
              <w:t>16</w:t>
            </w:r>
            <w:r w:rsidR="00DF7D9A">
              <w:rPr>
                <w:rFonts w:ascii="Times New Roman" w:hAnsi="Times New Roman"/>
                <w:bCs/>
                <w:sz w:val="20"/>
                <w:szCs w:val="20"/>
                <w:lang w:val="en-GB"/>
              </w:rPr>
              <w:t>,</w:t>
            </w:r>
            <w:r w:rsidRPr="005206C2">
              <w:rPr>
                <w:rFonts w:ascii="Times New Roman" w:hAnsi="Times New Roman"/>
                <w:bCs/>
                <w:sz w:val="20"/>
                <w:szCs w:val="20"/>
                <w:lang w:val="en-GB"/>
              </w:rPr>
              <w:t>010</w:t>
            </w:r>
          </w:p>
        </w:tc>
        <w:tc>
          <w:tcPr>
            <w:tcW w:w="1715" w:type="pct"/>
            <w:tcBorders>
              <w:top w:val="single" w:sz="6" w:space="0" w:color="000000"/>
              <w:left w:val="single" w:sz="6" w:space="0" w:color="000000"/>
              <w:bottom w:val="single" w:sz="6" w:space="0" w:color="000000"/>
              <w:right w:val="single" w:sz="6" w:space="0" w:color="000000"/>
            </w:tcBorders>
          </w:tcPr>
          <w:p w14:paraId="18BE3A6F" w14:textId="0A60A962" w:rsidR="00D50AAE" w:rsidRPr="005206C2" w:rsidRDefault="00D50AAE" w:rsidP="00D50AAE">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64</w:t>
            </w:r>
            <w:r w:rsidR="00DF7D9A">
              <w:rPr>
                <w:rFonts w:ascii="Times New Roman" w:hAnsi="Times New Roman"/>
                <w:sz w:val="20"/>
                <w:szCs w:val="20"/>
                <w:lang w:val="en-GB"/>
              </w:rPr>
              <w:t>,</w:t>
            </w:r>
            <w:r w:rsidRPr="005206C2">
              <w:rPr>
                <w:rFonts w:ascii="Times New Roman" w:hAnsi="Times New Roman"/>
                <w:sz w:val="20"/>
                <w:szCs w:val="20"/>
                <w:lang w:val="en-GB"/>
              </w:rPr>
              <w:t>155</w:t>
            </w:r>
          </w:p>
        </w:tc>
      </w:tr>
      <w:tr w:rsidR="00D50AAE" w:rsidRPr="005206C2" w14:paraId="2DF29E9C" w14:textId="77777777" w:rsidTr="00846E55">
        <w:trPr>
          <w:trHeight w:val="290"/>
        </w:trPr>
        <w:tc>
          <w:tcPr>
            <w:tcW w:w="1940" w:type="pct"/>
            <w:tcBorders>
              <w:top w:val="single" w:sz="6" w:space="0" w:color="000000"/>
              <w:left w:val="single" w:sz="6" w:space="0" w:color="000000"/>
              <w:bottom w:val="single" w:sz="6" w:space="0" w:color="000000"/>
              <w:right w:val="single" w:sz="6" w:space="0" w:color="000000"/>
            </w:tcBorders>
          </w:tcPr>
          <w:p w14:paraId="77A126F9" w14:textId="351DDA64"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Grades 4 and 5</w:t>
            </w:r>
          </w:p>
        </w:tc>
        <w:tc>
          <w:tcPr>
            <w:tcW w:w="1345" w:type="pct"/>
            <w:tcBorders>
              <w:top w:val="single" w:sz="6" w:space="0" w:color="000000"/>
              <w:left w:val="single" w:sz="6" w:space="0" w:color="000000"/>
              <w:bottom w:val="single" w:sz="6" w:space="0" w:color="000000"/>
              <w:right w:val="single" w:sz="6" w:space="0" w:color="000000"/>
            </w:tcBorders>
          </w:tcPr>
          <w:p w14:paraId="7C6110CB" w14:textId="201C04E5"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bCs/>
                <w:sz w:val="20"/>
                <w:szCs w:val="20"/>
                <w:lang w:val="en-GB"/>
              </w:rPr>
              <w:t>4</w:t>
            </w:r>
            <w:r w:rsidR="00DF7D9A">
              <w:rPr>
                <w:rFonts w:ascii="Times New Roman" w:hAnsi="Times New Roman"/>
                <w:bCs/>
                <w:sz w:val="20"/>
                <w:szCs w:val="20"/>
                <w:lang w:val="en-GB"/>
              </w:rPr>
              <w:t>,</w:t>
            </w:r>
            <w:r w:rsidRPr="005206C2">
              <w:rPr>
                <w:rFonts w:ascii="Times New Roman" w:hAnsi="Times New Roman"/>
                <w:bCs/>
                <w:sz w:val="20"/>
                <w:szCs w:val="20"/>
                <w:lang w:val="en-GB"/>
              </w:rPr>
              <w:t>243</w:t>
            </w:r>
          </w:p>
        </w:tc>
        <w:tc>
          <w:tcPr>
            <w:tcW w:w="1715" w:type="pct"/>
            <w:tcBorders>
              <w:top w:val="single" w:sz="6" w:space="0" w:color="000000"/>
              <w:left w:val="single" w:sz="6" w:space="0" w:color="000000"/>
              <w:bottom w:val="single" w:sz="6" w:space="0" w:color="000000"/>
              <w:right w:val="single" w:sz="6" w:space="0" w:color="000000"/>
            </w:tcBorders>
          </w:tcPr>
          <w:p w14:paraId="32CE4325" w14:textId="58B7536B" w:rsidR="00D50AAE" w:rsidRPr="005206C2" w:rsidRDefault="00D50AAE" w:rsidP="00D50AAE">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44</w:t>
            </w:r>
            <w:r w:rsidR="00DF7D9A">
              <w:rPr>
                <w:rFonts w:ascii="Times New Roman" w:hAnsi="Times New Roman"/>
                <w:sz w:val="20"/>
                <w:szCs w:val="20"/>
                <w:lang w:val="en-GB"/>
              </w:rPr>
              <w:t>,</w:t>
            </w:r>
            <w:r w:rsidRPr="005206C2">
              <w:rPr>
                <w:rFonts w:ascii="Times New Roman" w:hAnsi="Times New Roman"/>
                <w:sz w:val="20"/>
                <w:szCs w:val="20"/>
                <w:lang w:val="en-GB"/>
              </w:rPr>
              <w:t>241</w:t>
            </w:r>
          </w:p>
        </w:tc>
      </w:tr>
      <w:tr w:rsidR="00D50AAE" w:rsidRPr="005206C2" w14:paraId="7973D75B" w14:textId="77777777" w:rsidTr="00846E55">
        <w:trPr>
          <w:trHeight w:val="290"/>
        </w:trPr>
        <w:tc>
          <w:tcPr>
            <w:tcW w:w="1940" w:type="pct"/>
            <w:tcBorders>
              <w:top w:val="single" w:sz="6" w:space="0" w:color="000000"/>
              <w:left w:val="single" w:sz="6" w:space="0" w:color="000000"/>
              <w:bottom w:val="single" w:sz="6" w:space="0" w:color="000000"/>
              <w:right w:val="single" w:sz="6" w:space="0" w:color="000000"/>
            </w:tcBorders>
          </w:tcPr>
          <w:p w14:paraId="4FBB9B0A" w14:textId="554FF4FC"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Grades 6 to 9</w:t>
            </w:r>
          </w:p>
        </w:tc>
        <w:tc>
          <w:tcPr>
            <w:tcW w:w="1345" w:type="pct"/>
            <w:tcBorders>
              <w:top w:val="single" w:sz="6" w:space="0" w:color="000000"/>
              <w:left w:val="single" w:sz="6" w:space="0" w:color="000000"/>
              <w:bottom w:val="single" w:sz="6" w:space="0" w:color="000000"/>
              <w:right w:val="single" w:sz="6" w:space="0" w:color="000000"/>
            </w:tcBorders>
          </w:tcPr>
          <w:p w14:paraId="6B37BCB3" w14:textId="2DBF41E4"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bCs/>
                <w:sz w:val="20"/>
                <w:szCs w:val="20"/>
                <w:lang w:val="en-GB"/>
              </w:rPr>
              <w:t>8</w:t>
            </w:r>
            <w:r w:rsidR="00DF7D9A">
              <w:rPr>
                <w:rFonts w:ascii="Times New Roman" w:hAnsi="Times New Roman"/>
                <w:bCs/>
                <w:sz w:val="20"/>
                <w:szCs w:val="20"/>
                <w:lang w:val="en-GB"/>
              </w:rPr>
              <w:t>,</w:t>
            </w:r>
            <w:r w:rsidRPr="005206C2">
              <w:rPr>
                <w:rFonts w:ascii="Times New Roman" w:hAnsi="Times New Roman"/>
                <w:bCs/>
                <w:sz w:val="20"/>
                <w:szCs w:val="20"/>
                <w:lang w:val="en-GB"/>
              </w:rPr>
              <w:t>266</w:t>
            </w:r>
          </w:p>
        </w:tc>
        <w:tc>
          <w:tcPr>
            <w:tcW w:w="1715" w:type="pct"/>
            <w:tcBorders>
              <w:top w:val="single" w:sz="6" w:space="0" w:color="000000"/>
              <w:left w:val="single" w:sz="6" w:space="0" w:color="000000"/>
              <w:bottom w:val="single" w:sz="6" w:space="0" w:color="000000"/>
              <w:right w:val="single" w:sz="6" w:space="0" w:color="000000"/>
            </w:tcBorders>
          </w:tcPr>
          <w:p w14:paraId="544F18B6" w14:textId="10EEC655" w:rsidR="00D50AAE" w:rsidRPr="005206C2" w:rsidRDefault="00D50AAE" w:rsidP="00D50AAE">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82</w:t>
            </w:r>
            <w:r w:rsidR="00DF7D9A">
              <w:rPr>
                <w:rFonts w:ascii="Times New Roman" w:hAnsi="Times New Roman"/>
                <w:sz w:val="20"/>
                <w:szCs w:val="20"/>
                <w:lang w:val="en-GB"/>
              </w:rPr>
              <w:t>,</w:t>
            </w:r>
            <w:r w:rsidRPr="005206C2">
              <w:rPr>
                <w:rFonts w:ascii="Times New Roman" w:hAnsi="Times New Roman"/>
                <w:sz w:val="20"/>
                <w:szCs w:val="20"/>
                <w:lang w:val="en-GB"/>
              </w:rPr>
              <w:t>651</w:t>
            </w:r>
          </w:p>
        </w:tc>
      </w:tr>
      <w:tr w:rsidR="00D50AAE" w:rsidRPr="005206C2" w14:paraId="7C74296A" w14:textId="77777777" w:rsidTr="00846E55">
        <w:trPr>
          <w:trHeight w:val="290"/>
        </w:trPr>
        <w:tc>
          <w:tcPr>
            <w:tcW w:w="1940" w:type="pct"/>
            <w:tcBorders>
              <w:top w:val="single" w:sz="6" w:space="0" w:color="000000"/>
              <w:left w:val="single" w:sz="6" w:space="0" w:color="000000"/>
              <w:bottom w:val="single" w:sz="6" w:space="0" w:color="000000"/>
              <w:right w:val="single" w:sz="6" w:space="0" w:color="000000"/>
            </w:tcBorders>
          </w:tcPr>
          <w:p w14:paraId="6C19A4B5" w14:textId="77764C66"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TOTAL PRIMARY SCHOOLS</w:t>
            </w:r>
          </w:p>
        </w:tc>
        <w:tc>
          <w:tcPr>
            <w:tcW w:w="1345" w:type="pct"/>
            <w:tcBorders>
              <w:top w:val="single" w:sz="6" w:space="0" w:color="000000"/>
              <w:left w:val="single" w:sz="6" w:space="0" w:color="000000"/>
              <w:bottom w:val="single" w:sz="6" w:space="0" w:color="000000"/>
              <w:right w:val="single" w:sz="6" w:space="0" w:color="000000"/>
            </w:tcBorders>
          </w:tcPr>
          <w:p w14:paraId="2ED0AE43" w14:textId="0AB8F70A"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bCs/>
                <w:sz w:val="20"/>
                <w:szCs w:val="20"/>
                <w:lang w:val="en-GB"/>
              </w:rPr>
              <w:t>31</w:t>
            </w:r>
            <w:r w:rsidR="00DF7D9A">
              <w:rPr>
                <w:rFonts w:ascii="Times New Roman" w:hAnsi="Times New Roman"/>
                <w:bCs/>
                <w:sz w:val="20"/>
                <w:szCs w:val="20"/>
                <w:lang w:val="en-GB"/>
              </w:rPr>
              <w:t>,</w:t>
            </w:r>
            <w:r w:rsidRPr="005206C2">
              <w:rPr>
                <w:rFonts w:ascii="Times New Roman" w:hAnsi="Times New Roman"/>
                <w:bCs/>
                <w:sz w:val="20"/>
                <w:szCs w:val="20"/>
                <w:lang w:val="en-GB"/>
              </w:rPr>
              <w:t>967</w:t>
            </w:r>
          </w:p>
        </w:tc>
        <w:tc>
          <w:tcPr>
            <w:tcW w:w="1715" w:type="pct"/>
            <w:tcBorders>
              <w:top w:val="single" w:sz="6" w:space="0" w:color="000000"/>
              <w:left w:val="single" w:sz="6" w:space="0" w:color="000000"/>
              <w:bottom w:val="single" w:sz="6" w:space="0" w:color="000000"/>
              <w:right w:val="single" w:sz="6" w:space="0" w:color="000000"/>
            </w:tcBorders>
          </w:tcPr>
          <w:p w14:paraId="16BA1995" w14:textId="4F54A357" w:rsidR="00D50AAE" w:rsidRPr="005206C2" w:rsidRDefault="00D50AAE" w:rsidP="00D50AAE">
            <w:pPr>
              <w:autoSpaceDE w:val="0"/>
              <w:autoSpaceDN w:val="0"/>
              <w:adjustRightInd w:val="0"/>
              <w:spacing w:after="0" w:line="240" w:lineRule="auto"/>
              <w:jc w:val="center"/>
              <w:rPr>
                <w:rFonts w:ascii="Times New Roman" w:hAnsi="Times New Roman"/>
                <w:bCs/>
                <w:sz w:val="20"/>
                <w:szCs w:val="20"/>
                <w:lang w:val="en-GB"/>
              </w:rPr>
            </w:pPr>
            <w:r w:rsidRPr="005206C2">
              <w:rPr>
                <w:rFonts w:ascii="Times New Roman" w:hAnsi="Times New Roman"/>
                <w:bCs/>
                <w:sz w:val="20"/>
                <w:szCs w:val="20"/>
                <w:lang w:val="en-GB"/>
              </w:rPr>
              <w:t>196</w:t>
            </w:r>
            <w:r w:rsidR="00DF7D9A">
              <w:rPr>
                <w:rFonts w:ascii="Times New Roman" w:hAnsi="Times New Roman"/>
                <w:bCs/>
                <w:sz w:val="20"/>
                <w:szCs w:val="20"/>
                <w:lang w:val="en-GB"/>
              </w:rPr>
              <w:t>,</w:t>
            </w:r>
            <w:r w:rsidRPr="005206C2">
              <w:rPr>
                <w:rFonts w:ascii="Times New Roman" w:hAnsi="Times New Roman"/>
                <w:bCs/>
                <w:sz w:val="20"/>
                <w:szCs w:val="20"/>
                <w:lang w:val="en-GB"/>
              </w:rPr>
              <w:t>240</w:t>
            </w:r>
          </w:p>
        </w:tc>
      </w:tr>
    </w:tbl>
    <w:p w14:paraId="0F65C1DE" w14:textId="77777777" w:rsidR="00076323" w:rsidRPr="005206C2" w:rsidRDefault="00076323" w:rsidP="001541EF">
      <w:pPr>
        <w:pStyle w:val="SingleTxtG"/>
        <w:ind w:left="0"/>
        <w:rPr>
          <w:lang w:val="en-GB"/>
        </w:rPr>
      </w:pPr>
    </w:p>
    <w:p w14:paraId="4A166A03" w14:textId="687C49B9" w:rsidR="00D50AAE" w:rsidRPr="005206C2" w:rsidRDefault="00D50AAE" w:rsidP="00D50AAE">
      <w:pPr>
        <w:autoSpaceDE w:val="0"/>
        <w:autoSpaceDN w:val="0"/>
        <w:adjustRightInd w:val="0"/>
        <w:spacing w:after="0" w:line="240" w:lineRule="auto"/>
        <w:rPr>
          <w:rFonts w:ascii="Times New Roman" w:hAnsi="Times New Roman"/>
          <w:b/>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52</w:t>
      </w:r>
      <w:r w:rsidRPr="005206C2">
        <w:rPr>
          <w:rFonts w:ascii="Times New Roman" w:hAnsi="Times New Roman"/>
          <w:b/>
          <w:bCs/>
          <w:sz w:val="20"/>
          <w:szCs w:val="20"/>
          <w:lang w:val="en-GB"/>
        </w:rPr>
        <w:t xml:space="preserve">: Students enrolled in secondary schools in 2020 </w:t>
      </w:r>
    </w:p>
    <w:tbl>
      <w:tblPr>
        <w:tblW w:w="5000" w:type="pct"/>
        <w:tblCellMar>
          <w:left w:w="70" w:type="dxa"/>
          <w:right w:w="70" w:type="dxa"/>
        </w:tblCellMar>
        <w:tblLook w:val="00A0" w:firstRow="1" w:lastRow="0" w:firstColumn="1" w:lastColumn="0" w:noHBand="0" w:noVBand="0"/>
      </w:tblPr>
      <w:tblGrid>
        <w:gridCol w:w="3937"/>
        <w:gridCol w:w="2762"/>
        <w:gridCol w:w="2363"/>
      </w:tblGrid>
      <w:tr w:rsidR="00D50AAE" w:rsidRPr="005206C2" w14:paraId="486BF52A" w14:textId="77777777" w:rsidTr="00345741">
        <w:trPr>
          <w:trHeight w:val="307"/>
        </w:trPr>
        <w:tc>
          <w:tcPr>
            <w:tcW w:w="2172" w:type="pct"/>
            <w:tcBorders>
              <w:top w:val="single" w:sz="4" w:space="0" w:color="auto"/>
              <w:left w:val="single" w:sz="4" w:space="0" w:color="auto"/>
              <w:bottom w:val="single" w:sz="4" w:space="0" w:color="auto"/>
              <w:right w:val="single" w:sz="4" w:space="0" w:color="auto"/>
            </w:tcBorders>
            <w:shd w:val="clear" w:color="auto" w:fill="C5E0B3"/>
          </w:tcPr>
          <w:p w14:paraId="0688552D" w14:textId="77777777" w:rsidR="00D50AAE" w:rsidRPr="005206C2" w:rsidRDefault="00D50AAE" w:rsidP="00D50AAE">
            <w:pPr>
              <w:spacing w:after="0" w:line="240" w:lineRule="auto"/>
              <w:rPr>
                <w:rFonts w:cs="Calibri"/>
                <w:color w:val="000000"/>
                <w:lang w:val="en-GB" w:eastAsia="sl-SI"/>
              </w:rPr>
            </w:pPr>
            <w:r w:rsidRPr="005206C2">
              <w:rPr>
                <w:rFonts w:cs="Calibri"/>
                <w:color w:val="000000"/>
                <w:lang w:val="en-GB" w:eastAsia="sl-SI"/>
              </w:rPr>
              <w:t> </w:t>
            </w:r>
          </w:p>
        </w:tc>
        <w:tc>
          <w:tcPr>
            <w:tcW w:w="1524" w:type="pct"/>
            <w:tcBorders>
              <w:top w:val="single" w:sz="4" w:space="0" w:color="auto"/>
              <w:left w:val="nil"/>
              <w:bottom w:val="single" w:sz="4" w:space="0" w:color="auto"/>
              <w:right w:val="single" w:sz="4" w:space="0" w:color="auto"/>
            </w:tcBorders>
            <w:shd w:val="clear" w:color="auto" w:fill="C5E0B3"/>
            <w:vAlign w:val="center"/>
          </w:tcPr>
          <w:p w14:paraId="37384C3B" w14:textId="42BE843A"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Number of students - final years</w:t>
            </w:r>
          </w:p>
        </w:tc>
        <w:tc>
          <w:tcPr>
            <w:tcW w:w="1304" w:type="pct"/>
            <w:tcBorders>
              <w:top w:val="single" w:sz="4" w:space="0" w:color="auto"/>
              <w:left w:val="nil"/>
              <w:bottom w:val="single" w:sz="4" w:space="0" w:color="auto"/>
              <w:right w:val="single" w:sz="4" w:space="0" w:color="auto"/>
            </w:tcBorders>
            <w:shd w:val="clear" w:color="auto" w:fill="C5E0B3"/>
            <w:vAlign w:val="center"/>
          </w:tcPr>
          <w:p w14:paraId="05D145B5" w14:textId="3193AAC8"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All students</w:t>
            </w:r>
          </w:p>
        </w:tc>
      </w:tr>
      <w:tr w:rsidR="00D50AAE" w:rsidRPr="005206C2" w14:paraId="301E6121" w14:textId="77777777" w:rsidTr="00345741">
        <w:trPr>
          <w:trHeight w:val="269"/>
        </w:trPr>
        <w:tc>
          <w:tcPr>
            <w:tcW w:w="2172" w:type="pct"/>
            <w:tcBorders>
              <w:top w:val="nil"/>
              <w:left w:val="single" w:sz="4" w:space="0" w:color="auto"/>
              <w:bottom w:val="single" w:sz="4" w:space="0" w:color="auto"/>
              <w:right w:val="single" w:sz="4" w:space="0" w:color="auto"/>
            </w:tcBorders>
            <w:vAlign w:val="center"/>
          </w:tcPr>
          <w:p w14:paraId="70A91FE0" w14:textId="621A68C2" w:rsidR="00D50AAE" w:rsidRPr="005206C2" w:rsidRDefault="00D50AAE" w:rsidP="00D50AAE">
            <w:pPr>
              <w:spacing w:after="0" w:line="240" w:lineRule="auto"/>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NPI - short vocational upper secondary education</w:t>
            </w:r>
          </w:p>
        </w:tc>
        <w:tc>
          <w:tcPr>
            <w:tcW w:w="1524" w:type="pct"/>
            <w:tcBorders>
              <w:top w:val="nil"/>
              <w:left w:val="nil"/>
              <w:bottom w:val="single" w:sz="4" w:space="0" w:color="auto"/>
              <w:right w:val="single" w:sz="4" w:space="0" w:color="auto"/>
            </w:tcBorders>
            <w:vAlign w:val="center"/>
          </w:tcPr>
          <w:p w14:paraId="2338C97D"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528</w:t>
            </w:r>
          </w:p>
        </w:tc>
        <w:tc>
          <w:tcPr>
            <w:tcW w:w="1304" w:type="pct"/>
            <w:tcBorders>
              <w:top w:val="nil"/>
              <w:left w:val="nil"/>
              <w:bottom w:val="single" w:sz="4" w:space="0" w:color="auto"/>
              <w:right w:val="single" w:sz="4" w:space="0" w:color="auto"/>
            </w:tcBorders>
            <w:vAlign w:val="center"/>
          </w:tcPr>
          <w:p w14:paraId="549696A7" w14:textId="36DB82BB"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1</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164</w:t>
            </w:r>
          </w:p>
        </w:tc>
      </w:tr>
      <w:tr w:rsidR="00D50AAE" w:rsidRPr="005206C2" w14:paraId="4A6336BF" w14:textId="77777777" w:rsidTr="00345741">
        <w:trPr>
          <w:trHeight w:val="287"/>
        </w:trPr>
        <w:tc>
          <w:tcPr>
            <w:tcW w:w="2172" w:type="pct"/>
            <w:tcBorders>
              <w:top w:val="nil"/>
              <w:left w:val="single" w:sz="4" w:space="0" w:color="auto"/>
              <w:bottom w:val="single" w:sz="4" w:space="0" w:color="auto"/>
              <w:right w:val="single" w:sz="4" w:space="0" w:color="auto"/>
            </w:tcBorders>
            <w:vAlign w:val="center"/>
          </w:tcPr>
          <w:p w14:paraId="18810E60" w14:textId="2A31CC25" w:rsidR="00D50AAE" w:rsidRPr="005206C2" w:rsidRDefault="00D50AAE" w:rsidP="00D50AAE">
            <w:pPr>
              <w:spacing w:after="0" w:line="240" w:lineRule="auto"/>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SPI -vocational upper secondary education</w:t>
            </w:r>
          </w:p>
        </w:tc>
        <w:tc>
          <w:tcPr>
            <w:tcW w:w="1524" w:type="pct"/>
            <w:tcBorders>
              <w:top w:val="nil"/>
              <w:left w:val="nil"/>
              <w:bottom w:val="single" w:sz="4" w:space="0" w:color="auto"/>
              <w:right w:val="single" w:sz="4" w:space="0" w:color="auto"/>
            </w:tcBorders>
            <w:vAlign w:val="center"/>
          </w:tcPr>
          <w:p w14:paraId="2A11351E" w14:textId="7D0B25D5"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641</w:t>
            </w:r>
          </w:p>
        </w:tc>
        <w:tc>
          <w:tcPr>
            <w:tcW w:w="1304" w:type="pct"/>
            <w:tcBorders>
              <w:top w:val="nil"/>
              <w:left w:val="nil"/>
              <w:bottom w:val="single" w:sz="4" w:space="0" w:color="auto"/>
              <w:right w:val="single" w:sz="4" w:space="0" w:color="auto"/>
            </w:tcBorders>
            <w:vAlign w:val="center"/>
          </w:tcPr>
          <w:p w14:paraId="712F9B3C" w14:textId="1E330399"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12</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130</w:t>
            </w:r>
          </w:p>
        </w:tc>
      </w:tr>
      <w:tr w:rsidR="00D50AAE" w:rsidRPr="005206C2" w14:paraId="455FEF83" w14:textId="77777777" w:rsidTr="00345741">
        <w:trPr>
          <w:trHeight w:val="262"/>
        </w:trPr>
        <w:tc>
          <w:tcPr>
            <w:tcW w:w="2172" w:type="pct"/>
            <w:tcBorders>
              <w:top w:val="nil"/>
              <w:left w:val="single" w:sz="4" w:space="0" w:color="auto"/>
              <w:bottom w:val="single" w:sz="4" w:space="0" w:color="auto"/>
              <w:right w:val="single" w:sz="4" w:space="0" w:color="auto"/>
            </w:tcBorders>
            <w:vAlign w:val="center"/>
          </w:tcPr>
          <w:p w14:paraId="5B38113B" w14:textId="53716FF9" w:rsidR="00D50AAE" w:rsidRPr="005206C2" w:rsidRDefault="00D50AAE" w:rsidP="00D50AAE">
            <w:pPr>
              <w:spacing w:after="0" w:line="240" w:lineRule="auto"/>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SSI - technical upper secondary education</w:t>
            </w:r>
          </w:p>
        </w:tc>
        <w:tc>
          <w:tcPr>
            <w:tcW w:w="1524" w:type="pct"/>
            <w:tcBorders>
              <w:top w:val="nil"/>
              <w:left w:val="nil"/>
              <w:bottom w:val="single" w:sz="4" w:space="0" w:color="auto"/>
              <w:right w:val="single" w:sz="4" w:space="0" w:color="auto"/>
            </w:tcBorders>
            <w:vAlign w:val="center"/>
          </w:tcPr>
          <w:p w14:paraId="10F9E817" w14:textId="2FB7456E"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7</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380</w:t>
            </w:r>
          </w:p>
        </w:tc>
        <w:tc>
          <w:tcPr>
            <w:tcW w:w="1304" w:type="pct"/>
            <w:tcBorders>
              <w:top w:val="nil"/>
              <w:left w:val="nil"/>
              <w:bottom w:val="single" w:sz="4" w:space="0" w:color="auto"/>
              <w:right w:val="single" w:sz="4" w:space="0" w:color="auto"/>
            </w:tcBorders>
            <w:vAlign w:val="center"/>
          </w:tcPr>
          <w:p w14:paraId="5E498429" w14:textId="261DB8E2"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30</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966</w:t>
            </w:r>
          </w:p>
        </w:tc>
      </w:tr>
      <w:tr w:rsidR="00D50AAE" w:rsidRPr="005206C2" w14:paraId="16CEF151" w14:textId="77777777" w:rsidTr="00345741">
        <w:trPr>
          <w:trHeight w:val="280"/>
        </w:trPr>
        <w:tc>
          <w:tcPr>
            <w:tcW w:w="2172" w:type="pct"/>
            <w:tcBorders>
              <w:top w:val="nil"/>
              <w:left w:val="single" w:sz="4" w:space="0" w:color="auto"/>
              <w:bottom w:val="single" w:sz="4" w:space="0" w:color="auto"/>
              <w:right w:val="single" w:sz="4" w:space="0" w:color="auto"/>
            </w:tcBorders>
            <w:vAlign w:val="center"/>
          </w:tcPr>
          <w:p w14:paraId="0C744D88" w14:textId="41E176B4" w:rsidR="00D50AAE" w:rsidRPr="005206C2" w:rsidRDefault="00D50AAE" w:rsidP="00D50AAE">
            <w:pPr>
              <w:spacing w:after="0" w:line="240" w:lineRule="auto"/>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GIM - general upper secondary school</w:t>
            </w:r>
          </w:p>
        </w:tc>
        <w:tc>
          <w:tcPr>
            <w:tcW w:w="1524" w:type="pct"/>
            <w:tcBorders>
              <w:top w:val="nil"/>
              <w:left w:val="nil"/>
              <w:bottom w:val="single" w:sz="4" w:space="0" w:color="auto"/>
              <w:right w:val="single" w:sz="4" w:space="0" w:color="auto"/>
            </w:tcBorders>
            <w:vAlign w:val="center"/>
          </w:tcPr>
          <w:p w14:paraId="64CF252F" w14:textId="24EF59EA"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6</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077</w:t>
            </w:r>
          </w:p>
        </w:tc>
        <w:tc>
          <w:tcPr>
            <w:tcW w:w="1304" w:type="pct"/>
            <w:tcBorders>
              <w:top w:val="nil"/>
              <w:left w:val="nil"/>
              <w:bottom w:val="single" w:sz="4" w:space="0" w:color="auto"/>
              <w:right w:val="single" w:sz="4" w:space="0" w:color="auto"/>
            </w:tcBorders>
            <w:vAlign w:val="center"/>
          </w:tcPr>
          <w:p w14:paraId="79D2608D" w14:textId="5D4A87B2"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25</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773</w:t>
            </w:r>
          </w:p>
        </w:tc>
      </w:tr>
      <w:tr w:rsidR="00D50AAE" w:rsidRPr="005206C2" w14:paraId="13F2735B" w14:textId="77777777" w:rsidTr="00345741">
        <w:trPr>
          <w:trHeight w:val="270"/>
        </w:trPr>
        <w:tc>
          <w:tcPr>
            <w:tcW w:w="2172" w:type="pct"/>
            <w:tcBorders>
              <w:top w:val="nil"/>
              <w:left w:val="single" w:sz="4" w:space="0" w:color="auto"/>
              <w:bottom w:val="single" w:sz="4" w:space="0" w:color="auto"/>
              <w:right w:val="single" w:sz="4" w:space="0" w:color="auto"/>
            </w:tcBorders>
            <w:vAlign w:val="center"/>
          </w:tcPr>
          <w:p w14:paraId="1C0C8014" w14:textId="0193A9AB" w:rsidR="00D50AAE" w:rsidRPr="005206C2" w:rsidRDefault="00D50AAE" w:rsidP="00D50AAE">
            <w:pPr>
              <w:spacing w:after="0" w:line="240" w:lineRule="auto"/>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 xml:space="preserve">PTI - vocational technical education </w:t>
            </w:r>
          </w:p>
        </w:tc>
        <w:tc>
          <w:tcPr>
            <w:tcW w:w="1524" w:type="pct"/>
            <w:tcBorders>
              <w:top w:val="nil"/>
              <w:left w:val="nil"/>
              <w:bottom w:val="single" w:sz="4" w:space="0" w:color="auto"/>
              <w:right w:val="single" w:sz="4" w:space="0" w:color="auto"/>
            </w:tcBorders>
            <w:vAlign w:val="center"/>
          </w:tcPr>
          <w:p w14:paraId="269A35F7" w14:textId="0D592E64"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1</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568</w:t>
            </w:r>
          </w:p>
        </w:tc>
        <w:tc>
          <w:tcPr>
            <w:tcW w:w="1304" w:type="pct"/>
            <w:tcBorders>
              <w:top w:val="nil"/>
              <w:left w:val="nil"/>
              <w:bottom w:val="single" w:sz="4" w:space="0" w:color="auto"/>
              <w:right w:val="single" w:sz="4" w:space="0" w:color="auto"/>
            </w:tcBorders>
            <w:vAlign w:val="center"/>
          </w:tcPr>
          <w:p w14:paraId="05150F23" w14:textId="6DEEDD00"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3</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830</w:t>
            </w:r>
          </w:p>
        </w:tc>
      </w:tr>
      <w:tr w:rsidR="00D50AAE" w:rsidRPr="005206C2" w14:paraId="2B4EA372" w14:textId="77777777" w:rsidTr="00345741">
        <w:trPr>
          <w:trHeight w:val="274"/>
        </w:trPr>
        <w:tc>
          <w:tcPr>
            <w:tcW w:w="2172" w:type="pct"/>
            <w:tcBorders>
              <w:top w:val="nil"/>
              <w:left w:val="single" w:sz="4" w:space="0" w:color="auto"/>
              <w:bottom w:val="single" w:sz="4" w:space="0" w:color="auto"/>
              <w:right w:val="single" w:sz="4" w:space="0" w:color="auto"/>
            </w:tcBorders>
            <w:vAlign w:val="center"/>
          </w:tcPr>
          <w:p w14:paraId="57402207" w14:textId="18E0A32C" w:rsidR="00D50AAE" w:rsidRPr="005206C2" w:rsidRDefault="00D50AAE" w:rsidP="00D50AAE">
            <w:pPr>
              <w:spacing w:after="0" w:line="240" w:lineRule="auto"/>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Vocational course</w:t>
            </w:r>
          </w:p>
        </w:tc>
        <w:tc>
          <w:tcPr>
            <w:tcW w:w="1524" w:type="pct"/>
            <w:tcBorders>
              <w:top w:val="nil"/>
              <w:left w:val="nil"/>
              <w:bottom w:val="single" w:sz="4" w:space="0" w:color="auto"/>
              <w:right w:val="single" w:sz="4" w:space="0" w:color="auto"/>
            </w:tcBorders>
            <w:vAlign w:val="center"/>
          </w:tcPr>
          <w:p w14:paraId="52665AAE"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146</w:t>
            </w:r>
          </w:p>
        </w:tc>
        <w:tc>
          <w:tcPr>
            <w:tcW w:w="1304" w:type="pct"/>
            <w:tcBorders>
              <w:top w:val="nil"/>
              <w:left w:val="nil"/>
              <w:bottom w:val="single" w:sz="4" w:space="0" w:color="auto"/>
              <w:right w:val="single" w:sz="4" w:space="0" w:color="auto"/>
            </w:tcBorders>
            <w:vAlign w:val="center"/>
          </w:tcPr>
          <w:p w14:paraId="3BB1B3E1"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146</w:t>
            </w:r>
          </w:p>
        </w:tc>
      </w:tr>
      <w:tr w:rsidR="00D50AAE" w:rsidRPr="005206C2" w14:paraId="187C7F09" w14:textId="77777777" w:rsidTr="00345741">
        <w:trPr>
          <w:trHeight w:val="264"/>
        </w:trPr>
        <w:tc>
          <w:tcPr>
            <w:tcW w:w="2172" w:type="pct"/>
            <w:tcBorders>
              <w:top w:val="nil"/>
              <w:left w:val="single" w:sz="4" w:space="0" w:color="auto"/>
              <w:bottom w:val="single" w:sz="4" w:space="0" w:color="auto"/>
              <w:right w:val="single" w:sz="4" w:space="0" w:color="auto"/>
            </w:tcBorders>
            <w:vAlign w:val="center"/>
          </w:tcPr>
          <w:p w14:paraId="02E104B0" w14:textId="7CE07C3D" w:rsidR="00D50AAE" w:rsidRPr="005206C2" w:rsidRDefault="00D50AAE" w:rsidP="00D50AAE">
            <w:pPr>
              <w:spacing w:after="0" w:line="240" w:lineRule="auto"/>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Matura examination course</w:t>
            </w:r>
          </w:p>
        </w:tc>
        <w:tc>
          <w:tcPr>
            <w:tcW w:w="1524" w:type="pct"/>
            <w:tcBorders>
              <w:top w:val="nil"/>
              <w:left w:val="nil"/>
              <w:bottom w:val="single" w:sz="4" w:space="0" w:color="auto"/>
              <w:right w:val="single" w:sz="4" w:space="0" w:color="auto"/>
            </w:tcBorders>
            <w:vAlign w:val="center"/>
          </w:tcPr>
          <w:p w14:paraId="0D7D973A"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220</w:t>
            </w:r>
          </w:p>
        </w:tc>
        <w:tc>
          <w:tcPr>
            <w:tcW w:w="1304" w:type="pct"/>
            <w:tcBorders>
              <w:top w:val="nil"/>
              <w:left w:val="nil"/>
              <w:bottom w:val="single" w:sz="4" w:space="0" w:color="auto"/>
              <w:right w:val="single" w:sz="4" w:space="0" w:color="auto"/>
            </w:tcBorders>
            <w:vAlign w:val="center"/>
          </w:tcPr>
          <w:p w14:paraId="261F43E5" w14:textId="77777777"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220</w:t>
            </w:r>
          </w:p>
        </w:tc>
      </w:tr>
      <w:tr w:rsidR="00D50AAE" w:rsidRPr="005206C2" w14:paraId="322CE86A" w14:textId="77777777" w:rsidTr="00345741">
        <w:trPr>
          <w:trHeight w:val="140"/>
        </w:trPr>
        <w:tc>
          <w:tcPr>
            <w:tcW w:w="2172" w:type="pct"/>
            <w:tcBorders>
              <w:top w:val="nil"/>
              <w:left w:val="single" w:sz="4" w:space="0" w:color="auto"/>
              <w:bottom w:val="single" w:sz="4" w:space="0" w:color="auto"/>
              <w:right w:val="single" w:sz="4" w:space="0" w:color="auto"/>
            </w:tcBorders>
            <w:vAlign w:val="center"/>
          </w:tcPr>
          <w:p w14:paraId="7B2243BF" w14:textId="4B0B30C6" w:rsidR="00D50AAE" w:rsidRPr="005206C2" w:rsidRDefault="00D50AAE" w:rsidP="00D50AAE">
            <w:pPr>
              <w:spacing w:after="0" w:line="240" w:lineRule="auto"/>
              <w:rPr>
                <w:rFonts w:ascii="Times New Roman" w:hAnsi="Times New Roman"/>
                <w:color w:val="000000"/>
                <w:sz w:val="20"/>
                <w:szCs w:val="20"/>
                <w:lang w:val="en-GB" w:eastAsia="sl-SI"/>
              </w:rPr>
            </w:pPr>
            <w:r w:rsidRPr="005206C2">
              <w:rPr>
                <w:rFonts w:ascii="Times New Roman" w:eastAsia="Times New Roman" w:hAnsi="Times New Roman"/>
                <w:color w:val="000000"/>
                <w:sz w:val="20"/>
                <w:szCs w:val="20"/>
                <w:lang w:val="en-GB"/>
              </w:rPr>
              <w:t>Total</w:t>
            </w:r>
          </w:p>
        </w:tc>
        <w:tc>
          <w:tcPr>
            <w:tcW w:w="1524" w:type="pct"/>
            <w:tcBorders>
              <w:top w:val="nil"/>
              <w:left w:val="nil"/>
              <w:bottom w:val="single" w:sz="4" w:space="0" w:color="auto"/>
              <w:right w:val="single" w:sz="4" w:space="0" w:color="auto"/>
            </w:tcBorders>
            <w:vAlign w:val="center"/>
          </w:tcPr>
          <w:p w14:paraId="6C8E0187" w14:textId="315577A3"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19</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560</w:t>
            </w:r>
          </w:p>
        </w:tc>
        <w:tc>
          <w:tcPr>
            <w:tcW w:w="1304" w:type="pct"/>
            <w:tcBorders>
              <w:top w:val="nil"/>
              <w:left w:val="nil"/>
              <w:bottom w:val="single" w:sz="4" w:space="0" w:color="auto"/>
              <w:right w:val="single" w:sz="4" w:space="0" w:color="auto"/>
            </w:tcBorders>
            <w:vAlign w:val="center"/>
          </w:tcPr>
          <w:p w14:paraId="1EDD7DB9" w14:textId="7FA13EDC" w:rsidR="00D50AAE" w:rsidRPr="005206C2" w:rsidRDefault="00D50AAE" w:rsidP="00D50AAE">
            <w:pPr>
              <w:spacing w:after="0" w:line="240" w:lineRule="auto"/>
              <w:jc w:val="center"/>
              <w:rPr>
                <w:rFonts w:ascii="Times New Roman" w:hAnsi="Times New Roman"/>
                <w:color w:val="000000"/>
                <w:sz w:val="20"/>
                <w:szCs w:val="20"/>
                <w:lang w:val="en-GB" w:eastAsia="sl-SI"/>
              </w:rPr>
            </w:pPr>
            <w:r w:rsidRPr="005206C2">
              <w:rPr>
                <w:rFonts w:ascii="Times New Roman" w:hAnsi="Times New Roman"/>
                <w:color w:val="000000"/>
                <w:sz w:val="20"/>
                <w:szCs w:val="20"/>
                <w:lang w:val="en-GB" w:eastAsia="sl-SI"/>
              </w:rPr>
              <w:t>74</w:t>
            </w:r>
            <w:r w:rsidR="00DF7D9A">
              <w:rPr>
                <w:rFonts w:ascii="Times New Roman" w:hAnsi="Times New Roman"/>
                <w:color w:val="000000"/>
                <w:sz w:val="20"/>
                <w:szCs w:val="20"/>
                <w:lang w:val="en-GB" w:eastAsia="sl-SI"/>
              </w:rPr>
              <w:t>,</w:t>
            </w:r>
            <w:r w:rsidRPr="005206C2">
              <w:rPr>
                <w:rFonts w:ascii="Times New Roman" w:hAnsi="Times New Roman"/>
                <w:color w:val="000000"/>
                <w:sz w:val="20"/>
                <w:szCs w:val="20"/>
                <w:lang w:val="en-GB" w:eastAsia="sl-SI"/>
              </w:rPr>
              <w:t>229</w:t>
            </w:r>
          </w:p>
        </w:tc>
      </w:tr>
    </w:tbl>
    <w:p w14:paraId="7FDD0BE9" w14:textId="77777777" w:rsidR="00076323" w:rsidRPr="005206C2" w:rsidRDefault="00076323" w:rsidP="001541EF">
      <w:pPr>
        <w:pStyle w:val="SingleTxtG"/>
        <w:ind w:left="0"/>
        <w:rPr>
          <w:lang w:val="en-GB"/>
        </w:rPr>
      </w:pPr>
    </w:p>
    <w:p w14:paraId="5E1EEEF1" w14:textId="2A636C09" w:rsidR="00076323" w:rsidRPr="005206C2" w:rsidRDefault="00076323" w:rsidP="001541EF">
      <w:pPr>
        <w:pStyle w:val="SingleTxtG"/>
        <w:ind w:left="0"/>
        <w:rPr>
          <w:b/>
          <w:lang w:val="en-GB"/>
        </w:rPr>
      </w:pPr>
      <w:r w:rsidRPr="005206C2">
        <w:rPr>
          <w:b/>
          <w:lang w:val="en-GB"/>
        </w:rPr>
        <w:t>Table</w:t>
      </w:r>
      <w:r w:rsidR="002E4385">
        <w:rPr>
          <w:b/>
          <w:lang w:val="en-GB"/>
        </w:rPr>
        <w:t xml:space="preserve"> 53</w:t>
      </w:r>
      <w:r w:rsidRPr="005206C2">
        <w:rPr>
          <w:b/>
          <w:lang w:val="en-GB"/>
        </w:rPr>
        <w:t>: Education of children - General data and trend</w:t>
      </w:r>
    </w:p>
    <w:tbl>
      <w:tblPr>
        <w:tblW w:w="5000" w:type="pct"/>
        <w:tblLook w:val="00A0" w:firstRow="1" w:lastRow="0" w:firstColumn="1" w:lastColumn="0" w:noHBand="0" w:noVBand="0"/>
      </w:tblPr>
      <w:tblGrid>
        <w:gridCol w:w="1693"/>
        <w:gridCol w:w="7363"/>
      </w:tblGrid>
      <w:tr w:rsidR="00D50AAE" w:rsidRPr="005206C2" w14:paraId="27167240" w14:textId="77777777" w:rsidTr="00D50AAE">
        <w:tc>
          <w:tcPr>
            <w:tcW w:w="935" w:type="pct"/>
            <w:tcBorders>
              <w:top w:val="single" w:sz="6" w:space="0" w:color="000000"/>
              <w:left w:val="single" w:sz="6" w:space="0" w:color="000000"/>
              <w:bottom w:val="single" w:sz="6" w:space="0" w:color="000000"/>
              <w:right w:val="single" w:sz="6" w:space="0" w:color="000000"/>
            </w:tcBorders>
            <w:shd w:val="clear" w:color="auto" w:fill="C5E0B3"/>
          </w:tcPr>
          <w:p w14:paraId="242FCADB" w14:textId="77777777" w:rsidR="00D50AAE" w:rsidRPr="005206C2" w:rsidRDefault="00D50AAE" w:rsidP="00D50AAE">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Level of education</w:t>
            </w:r>
          </w:p>
        </w:tc>
        <w:tc>
          <w:tcPr>
            <w:tcW w:w="4065" w:type="pct"/>
            <w:tcBorders>
              <w:top w:val="single" w:sz="6" w:space="0" w:color="000000"/>
              <w:left w:val="single" w:sz="6" w:space="0" w:color="000000"/>
              <w:bottom w:val="single" w:sz="6" w:space="0" w:color="000000"/>
              <w:right w:val="single" w:sz="6" w:space="0" w:color="000000"/>
            </w:tcBorders>
            <w:shd w:val="clear" w:color="auto" w:fill="C5E0B3"/>
          </w:tcPr>
          <w:p w14:paraId="5885FBB7" w14:textId="77777777" w:rsidR="00D50AAE" w:rsidRPr="005206C2" w:rsidRDefault="00D50AAE" w:rsidP="00D50AAE">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General data and trend</w:t>
            </w:r>
          </w:p>
        </w:tc>
      </w:tr>
      <w:tr w:rsidR="00D50AAE" w:rsidRPr="005206C2" w14:paraId="065B9685" w14:textId="77777777" w:rsidTr="009C7F1A">
        <w:tc>
          <w:tcPr>
            <w:tcW w:w="935" w:type="pct"/>
            <w:tcBorders>
              <w:top w:val="single" w:sz="6" w:space="0" w:color="000000"/>
              <w:left w:val="single" w:sz="6" w:space="0" w:color="000000"/>
              <w:bottom w:val="single" w:sz="6" w:space="0" w:color="000000"/>
              <w:right w:val="single" w:sz="6" w:space="0" w:color="000000"/>
            </w:tcBorders>
          </w:tcPr>
          <w:p w14:paraId="2329C1C4" w14:textId="77777777"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Kindergarten</w:t>
            </w:r>
          </w:p>
        </w:tc>
        <w:tc>
          <w:tcPr>
            <w:tcW w:w="4065" w:type="pct"/>
            <w:tcBorders>
              <w:top w:val="single" w:sz="6" w:space="0" w:color="000000"/>
              <w:left w:val="single" w:sz="6" w:space="0" w:color="000000"/>
              <w:bottom w:val="single" w:sz="6" w:space="0" w:color="000000"/>
              <w:right w:val="single" w:sz="6" w:space="0" w:color="000000"/>
            </w:tcBorders>
          </w:tcPr>
          <w:p w14:paraId="13FB3EBE" w14:textId="0A8D27AD" w:rsidR="00D50AAE" w:rsidRPr="005206C2" w:rsidRDefault="00D50AAE" w:rsidP="00D50AAE">
            <w:pPr>
              <w:numPr>
                <w:ilvl w:val="0"/>
                <w:numId w:val="21"/>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At the beginning of the 2019/20 school year, 87,708 children were enrolled in ki</w:t>
            </w:r>
            <w:r w:rsidR="00DF7D4F">
              <w:rPr>
                <w:rFonts w:ascii="Times New Roman" w:eastAsia="Times New Roman" w:hAnsi="Times New Roman"/>
                <w:sz w:val="20"/>
                <w:szCs w:val="20"/>
                <w:lang w:val="en-GB"/>
              </w:rPr>
              <w:t>ndergartens or 82.7% of all 1-</w:t>
            </w:r>
            <w:proofErr w:type="gramStart"/>
            <w:r w:rsidR="00DF7D4F">
              <w:rPr>
                <w:rFonts w:ascii="Times New Roman" w:eastAsia="Times New Roman" w:hAnsi="Times New Roman"/>
                <w:sz w:val="20"/>
                <w:szCs w:val="20"/>
                <w:lang w:val="en-GB"/>
              </w:rPr>
              <w:t xml:space="preserve">5 </w:t>
            </w:r>
            <w:r w:rsidRPr="005206C2">
              <w:rPr>
                <w:rFonts w:ascii="Times New Roman" w:eastAsia="Times New Roman" w:hAnsi="Times New Roman"/>
                <w:sz w:val="20"/>
                <w:szCs w:val="20"/>
                <w:lang w:val="en-GB"/>
              </w:rPr>
              <w:t>year old</w:t>
            </w:r>
            <w:proofErr w:type="gramEnd"/>
            <w:r w:rsidRPr="005206C2">
              <w:rPr>
                <w:rFonts w:ascii="Times New Roman" w:eastAsia="Times New Roman" w:hAnsi="Times New Roman"/>
                <w:sz w:val="20"/>
                <w:szCs w:val="20"/>
                <w:lang w:val="en-GB"/>
              </w:rPr>
              <w:t xml:space="preserve"> children. In the last decade, the number of children in kindergartens increased by a fourth: from 71,124 (2009/10) to 87,708 (2019/20). Pre-school education was provided by 966 kindergartens and their units, of </w:t>
            </w:r>
            <w:r w:rsidRPr="005206C2">
              <w:rPr>
                <w:rFonts w:ascii="Times New Roman" w:eastAsia="Times New Roman" w:hAnsi="Times New Roman"/>
                <w:sz w:val="20"/>
                <w:szCs w:val="20"/>
                <w:lang w:val="en-GB"/>
              </w:rPr>
              <w:lastRenderedPageBreak/>
              <w:t>which 851 were public and 115 private. The vast majority of children were enrolled in public kindergartens (94.3%). </w:t>
            </w:r>
          </w:p>
          <w:p w14:paraId="28A2BDE4" w14:textId="77777777" w:rsidR="00D50AAE" w:rsidRPr="005206C2" w:rsidRDefault="00D50AAE" w:rsidP="00D50AAE">
            <w:pPr>
              <w:numPr>
                <w:ilvl w:val="0"/>
                <w:numId w:val="21"/>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According to the European strategic objective set out in the Education and Training 2020 document, 95% of children aged 4 and 5 years should participate in early childhood education. Slovenia has not yet reached this objective but has approached it very closely. In the 2019/20 school year, 94.1% of children of this age were enrolled in kindergartens, i.e. 6 percentage points more than ten years ago. Likewise, the enrolment of the youngest (i.e. children aged one and two years) in kindergartens is increasing; in 2019/20, 67.5% of children of this age attended kindergartens (in 2009/10 only a half).</w:t>
            </w:r>
          </w:p>
        </w:tc>
      </w:tr>
      <w:tr w:rsidR="00D50AAE" w:rsidRPr="005206C2" w14:paraId="686F2BDE" w14:textId="77777777" w:rsidTr="009C7F1A">
        <w:tc>
          <w:tcPr>
            <w:tcW w:w="935" w:type="pct"/>
            <w:tcBorders>
              <w:top w:val="single" w:sz="6" w:space="0" w:color="000000"/>
              <w:left w:val="single" w:sz="6" w:space="0" w:color="000000"/>
              <w:bottom w:val="single" w:sz="6" w:space="0" w:color="000000"/>
              <w:right w:val="single" w:sz="6" w:space="0" w:color="000000"/>
            </w:tcBorders>
          </w:tcPr>
          <w:p w14:paraId="02AA12C2" w14:textId="77777777"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lastRenderedPageBreak/>
              <w:t>Primary school</w:t>
            </w:r>
          </w:p>
        </w:tc>
        <w:tc>
          <w:tcPr>
            <w:tcW w:w="4065" w:type="pct"/>
            <w:tcBorders>
              <w:top w:val="single" w:sz="6" w:space="0" w:color="000000"/>
              <w:left w:val="single" w:sz="6" w:space="0" w:color="000000"/>
              <w:bottom w:val="single" w:sz="6" w:space="0" w:color="000000"/>
              <w:right w:val="single" w:sz="6" w:space="0" w:color="000000"/>
            </w:tcBorders>
          </w:tcPr>
          <w:p w14:paraId="519E56EB" w14:textId="77777777" w:rsidR="00D50AAE" w:rsidRPr="005206C2" w:rsidRDefault="00D50AAE" w:rsidP="00D50AAE">
            <w:pPr>
              <w:numPr>
                <w:ilvl w:val="0"/>
                <w:numId w:val="22"/>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At the beginning of the 2019/20 school year, 190,156 children participated in regular or adapted primary school programmes or almost 4,000 more than a year before. The number of primary school pupils continues to grow. It has grown since the 2010/11 school year when the number of primary school pupils was the lowest in independent Slovenia (161,046). Small generations of children born 15 years ago are gradually leaving primary schools and large generations remain. Generations of first graders (21,044 this year) have been considerably larger for several years than the generations of ninth graders (18,084 this year).</w:t>
            </w:r>
          </w:p>
          <w:p w14:paraId="4279694A" w14:textId="77777777" w:rsidR="00D50AAE" w:rsidRPr="005206C2" w:rsidRDefault="00D50AAE" w:rsidP="00D50AAE">
            <w:pPr>
              <w:numPr>
                <w:ilvl w:val="0"/>
                <w:numId w:val="23"/>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In Slovenia, children are enrolled in primary school at the age of 6 years The number of children postponing their enrolment in school by a year has been on a rise. Five years ago, 6% of first graders were aged seven years, i.e. children who were included in education a year later than their peers. In the 2019/20 school year, 11.7% of first graders were seven years old.</w:t>
            </w:r>
          </w:p>
          <w:p w14:paraId="46C90649" w14:textId="77777777" w:rsidR="00D50AAE" w:rsidRPr="005206C2" w:rsidRDefault="00D50AAE" w:rsidP="00D50AAE">
            <w:pPr>
              <w:numPr>
                <w:ilvl w:val="0"/>
                <w:numId w:val="23"/>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The primary school programmes were provided by 773 primary schools and their units and 48 schools, primary school units and institutions for children with special needs. The largest school (in terms of number of pupils) in Slovenia was attended by 1,140 pupils and the largest school branch by 342 children, whereas the smallest branch was attended by three children.  </w:t>
            </w:r>
          </w:p>
          <w:p w14:paraId="29030686" w14:textId="77777777" w:rsidR="00D50AAE" w:rsidRPr="005206C2" w:rsidRDefault="00D50AAE" w:rsidP="00D50AAE">
            <w:pPr>
              <w:numPr>
                <w:ilvl w:val="0"/>
                <w:numId w:val="23"/>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In regular primary schools the average number of pupils was 19.2. The average number of pupils in autonomous and local school classes was 20.8 and 11 pupils on average in classes of school branches. As far as this indicator is concerned, some regions deviated from the Slovenian average: the lowest number of primary school pupils per classroom on average was in the Koroška and Pomurska regions (16.2 each) and the highest in the Central Slovenia statistical region (21.5).  </w:t>
            </w:r>
          </w:p>
          <w:p w14:paraId="741DFAA6" w14:textId="77777777" w:rsidR="00D50AAE" w:rsidRPr="005206C2" w:rsidRDefault="00D50AAE" w:rsidP="00D50AAE">
            <w:pPr>
              <w:numPr>
                <w:ilvl w:val="0"/>
                <w:numId w:val="23"/>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The number of children with special needs attending schools with regular and adapted programmes amounted to 13,302. The majority of these children (81%) were enrolled in regular programmes provided with additional professional assistance; these children accounted for 5.7% of all children enrolled in regular primary school programmes. </w:t>
            </w:r>
          </w:p>
          <w:p w14:paraId="3D25A672" w14:textId="77777777" w:rsidR="00D50AAE" w:rsidRPr="005206C2" w:rsidRDefault="00D50AAE" w:rsidP="00D50AAE">
            <w:pPr>
              <w:numPr>
                <w:ilvl w:val="0"/>
                <w:numId w:val="23"/>
              </w:numPr>
              <w:spacing w:before="100" w:beforeAutospacing="1" w:after="100" w:afterAutospacing="1" w:line="240" w:lineRule="auto"/>
              <w:ind w:left="270"/>
              <w:jc w:val="both"/>
              <w:rPr>
                <w:rFonts w:ascii="Times New Roman" w:hAnsi="Times New Roman"/>
                <w:sz w:val="20"/>
                <w:szCs w:val="20"/>
                <w:lang w:val="en-GB"/>
              </w:rPr>
            </w:pPr>
            <w:r w:rsidRPr="005206C2">
              <w:rPr>
                <w:rFonts w:ascii="Times New Roman" w:eastAsia="Times New Roman" w:hAnsi="Times New Roman"/>
                <w:sz w:val="20"/>
                <w:szCs w:val="20"/>
                <w:lang w:val="en-GB"/>
              </w:rPr>
              <w:t>In the 2018/19 school year, 17,731 pupils successfully completed primary school, of whom 271 pupils completed the adapted programme.</w:t>
            </w:r>
          </w:p>
        </w:tc>
      </w:tr>
      <w:tr w:rsidR="00D50AAE" w:rsidRPr="005206C2" w14:paraId="0E17E136" w14:textId="77777777" w:rsidTr="009C7F1A">
        <w:tc>
          <w:tcPr>
            <w:tcW w:w="935" w:type="pct"/>
            <w:tcBorders>
              <w:top w:val="single" w:sz="6" w:space="0" w:color="000000"/>
              <w:left w:val="single" w:sz="6" w:space="0" w:color="000000"/>
              <w:bottom w:val="single" w:sz="6" w:space="0" w:color="000000"/>
              <w:right w:val="single" w:sz="6" w:space="0" w:color="000000"/>
            </w:tcBorders>
          </w:tcPr>
          <w:p w14:paraId="0BF2D64B" w14:textId="77777777"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Secondary school</w:t>
            </w:r>
          </w:p>
        </w:tc>
        <w:tc>
          <w:tcPr>
            <w:tcW w:w="4065" w:type="pct"/>
            <w:tcBorders>
              <w:top w:val="single" w:sz="6" w:space="0" w:color="000000"/>
              <w:left w:val="single" w:sz="6" w:space="0" w:color="000000"/>
              <w:bottom w:val="single" w:sz="6" w:space="0" w:color="000000"/>
              <w:right w:val="single" w:sz="6" w:space="0" w:color="000000"/>
            </w:tcBorders>
          </w:tcPr>
          <w:p w14:paraId="7E13AB46" w14:textId="77777777" w:rsidR="00D50AAE" w:rsidRPr="005206C2" w:rsidRDefault="00D50AAE" w:rsidP="00D50AAE">
            <w:pPr>
              <w:numPr>
                <w:ilvl w:val="0"/>
                <w:numId w:val="24"/>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The number of students enrolled in secondary education provided in the 2019/20 school year by 145 public secondary schools and their units, 6 private institutions and 5 institutions for youth with special needs amounted to 72,738. The number of secondary school students continues to decrease. The generation of youth currently enrolled in secondary schools is one of the smallest in the last 70 years. This trend is expected to reverse as the coming generations of 15-year-olds are increasingly more numerous.</w:t>
            </w:r>
          </w:p>
          <w:p w14:paraId="539E86D4" w14:textId="77777777" w:rsidR="00D50AAE" w:rsidRPr="005206C2" w:rsidRDefault="00D50AAE" w:rsidP="00D50AAE">
            <w:pPr>
              <w:numPr>
                <w:ilvl w:val="0"/>
                <w:numId w:val="24"/>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Out of 20,098 students in the first year of secondary school, 19,258 students enrolled in secondary school for the first time. The remaining students either repeated the first grade or changed programme.</w:t>
            </w:r>
          </w:p>
          <w:p w14:paraId="03A74A29" w14:textId="77777777" w:rsidR="00D50AAE" w:rsidRPr="005206C2" w:rsidRDefault="00D50AAE" w:rsidP="00D50AAE">
            <w:pPr>
              <w:numPr>
                <w:ilvl w:val="0"/>
                <w:numId w:val="24"/>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The percentage of youth enrolled in secondary schools aged between 15 and 18 years amounted to 90.6% or 92.8% if those 15-18-year-olds are taken into consideration who attended secondary education for adults. </w:t>
            </w:r>
          </w:p>
          <w:p w14:paraId="43D4C3E3" w14:textId="77777777" w:rsidR="00D50AAE" w:rsidRPr="005206C2" w:rsidRDefault="00D50AAE" w:rsidP="00D50AAE">
            <w:pPr>
              <w:numPr>
                <w:ilvl w:val="0"/>
                <w:numId w:val="24"/>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 xml:space="preserve">The percentage of all students attending general upper secondary education accounted for 35%, of whom 62% were girls. Technical upper secondary education was attended by 47% of students, of whom 46% were girls. Short vocational upper secondary </w:t>
            </w:r>
            <w:r w:rsidRPr="005206C2">
              <w:rPr>
                <w:rFonts w:ascii="Times New Roman" w:eastAsia="Times New Roman" w:hAnsi="Times New Roman"/>
                <w:sz w:val="20"/>
                <w:szCs w:val="20"/>
                <w:lang w:val="en-GB"/>
              </w:rPr>
              <w:lastRenderedPageBreak/>
              <w:t>education and vocational upper secondary education was attended by 18% of all students; 27% of them were girls. </w:t>
            </w:r>
          </w:p>
          <w:p w14:paraId="546BAFC2" w14:textId="77777777" w:rsidR="00D50AAE" w:rsidRPr="005206C2" w:rsidRDefault="00D50AAE" w:rsidP="00D50AAE">
            <w:pPr>
              <w:numPr>
                <w:ilvl w:val="0"/>
                <w:numId w:val="24"/>
              </w:numPr>
              <w:spacing w:before="100" w:beforeAutospacing="1" w:after="100" w:afterAutospacing="1" w:line="240" w:lineRule="auto"/>
              <w:ind w:left="270"/>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The number of boys attending vocational and technical secondary education is significantly greater than the number of girls. In the year of observation, almost three quarters (74%) of all students (boys) chose the following programmes: technical (43.5% of all students) and computer sciences (8%). The number of girls choosing vocational and technical programmes was lower (56% of all girls); they were most interested in healthcare programmes (12% of all female students), personal services (11%) and business programmes (10%).</w:t>
            </w:r>
          </w:p>
          <w:p w14:paraId="42428C94" w14:textId="77777777" w:rsidR="00D50AAE" w:rsidRPr="005206C2" w:rsidRDefault="00D50AAE" w:rsidP="00D50AAE">
            <w:pPr>
              <w:numPr>
                <w:ilvl w:val="0"/>
                <w:numId w:val="24"/>
              </w:numPr>
              <w:spacing w:before="100" w:beforeAutospacing="1" w:after="100" w:afterAutospacing="1" w:line="240" w:lineRule="auto"/>
              <w:ind w:left="270"/>
              <w:jc w:val="both"/>
              <w:rPr>
                <w:rFonts w:ascii="Times New Roman" w:hAnsi="Times New Roman"/>
                <w:color w:val="000000"/>
                <w:sz w:val="20"/>
                <w:szCs w:val="20"/>
                <w:lang w:val="en-GB"/>
              </w:rPr>
            </w:pPr>
            <w:r w:rsidRPr="005206C2">
              <w:rPr>
                <w:rFonts w:ascii="Times New Roman" w:eastAsia="Times New Roman" w:hAnsi="Times New Roman"/>
                <w:sz w:val="20"/>
                <w:szCs w:val="20"/>
                <w:lang w:val="en-GB"/>
              </w:rPr>
              <w:t>In the 2018/19 school year, 17,368 students completed secondary education. The number of students who completed general upper secondary education was 5,906 (34%). The number of students who completed technical upper secondary education amounted to 7,927 (45%), those who completed vocational upper secondary education amounted to 3,183 (18%) and those who completed short vocational upper secondary education amounted to 352 (2%).  </w:t>
            </w:r>
          </w:p>
        </w:tc>
      </w:tr>
    </w:tbl>
    <w:p w14:paraId="0F2AF6CF" w14:textId="77777777" w:rsidR="00076323" w:rsidRPr="005206C2" w:rsidRDefault="00076323" w:rsidP="001541EF">
      <w:pPr>
        <w:pStyle w:val="SingleTxtG"/>
        <w:ind w:left="0"/>
        <w:rPr>
          <w:b/>
          <w:lang w:val="en-GB"/>
        </w:rPr>
      </w:pPr>
    </w:p>
    <w:p w14:paraId="44FC67BD" w14:textId="2E8935E6" w:rsidR="00D50AAE" w:rsidRPr="005206C2" w:rsidRDefault="00D50AAE" w:rsidP="00D50AAE">
      <w:pPr>
        <w:autoSpaceDE w:val="0"/>
        <w:autoSpaceDN w:val="0"/>
        <w:adjustRightInd w:val="0"/>
        <w:spacing w:after="0" w:line="240" w:lineRule="auto"/>
        <w:jc w:val="both"/>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54</w:t>
      </w:r>
      <w:r w:rsidRPr="005206C2">
        <w:rPr>
          <w:rFonts w:ascii="Times New Roman" w:hAnsi="Times New Roman"/>
          <w:b/>
          <w:bCs/>
          <w:sz w:val="20"/>
          <w:szCs w:val="20"/>
          <w:lang w:val="en-GB"/>
        </w:rPr>
        <w:t xml:space="preserve">: Number of students per teacher in educational institutions by educational level, 2018 </w:t>
      </w:r>
    </w:p>
    <w:tbl>
      <w:tblPr>
        <w:tblW w:w="5000" w:type="pct"/>
        <w:tblCellMar>
          <w:left w:w="70" w:type="dxa"/>
          <w:right w:w="70" w:type="dxa"/>
        </w:tblCellMar>
        <w:tblLook w:val="00A0" w:firstRow="1" w:lastRow="0" w:firstColumn="1" w:lastColumn="0" w:noHBand="0" w:noVBand="0"/>
      </w:tblPr>
      <w:tblGrid>
        <w:gridCol w:w="2541"/>
        <w:gridCol w:w="1715"/>
        <w:gridCol w:w="1726"/>
        <w:gridCol w:w="1726"/>
        <w:gridCol w:w="1348"/>
      </w:tblGrid>
      <w:tr w:rsidR="00D50AAE" w:rsidRPr="005206C2" w14:paraId="071B45ED" w14:textId="77777777" w:rsidTr="00825B97">
        <w:trPr>
          <w:trHeight w:val="255"/>
        </w:trPr>
        <w:tc>
          <w:tcPr>
            <w:tcW w:w="1403" w:type="pct"/>
            <w:tcBorders>
              <w:top w:val="single" w:sz="6" w:space="0" w:color="000000"/>
              <w:left w:val="single" w:sz="6" w:space="0" w:color="000000"/>
              <w:bottom w:val="single" w:sz="6" w:space="0" w:color="000000"/>
              <w:right w:val="single" w:sz="6" w:space="0" w:color="000000"/>
            </w:tcBorders>
            <w:shd w:val="clear" w:color="auto" w:fill="C5E0B3"/>
            <w:vAlign w:val="bottom"/>
          </w:tcPr>
          <w:p w14:paraId="20D7465A" w14:textId="77777777"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p>
        </w:tc>
        <w:tc>
          <w:tcPr>
            <w:tcW w:w="947" w:type="pct"/>
            <w:tcBorders>
              <w:top w:val="single" w:sz="6" w:space="0" w:color="000000"/>
              <w:left w:val="single" w:sz="6" w:space="0" w:color="000000"/>
              <w:bottom w:val="single" w:sz="6" w:space="0" w:color="000000"/>
              <w:right w:val="single" w:sz="6" w:space="0" w:color="000000"/>
            </w:tcBorders>
            <w:shd w:val="clear" w:color="auto" w:fill="C5E0B3"/>
            <w:vAlign w:val="bottom"/>
          </w:tcPr>
          <w:p w14:paraId="7DB2A429" w14:textId="3F7E43B9"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Primary school (primary and lower secondary)</w:t>
            </w:r>
          </w:p>
        </w:tc>
        <w:tc>
          <w:tcPr>
            <w:tcW w:w="953" w:type="pct"/>
            <w:tcBorders>
              <w:top w:val="single" w:sz="6" w:space="0" w:color="000000"/>
              <w:left w:val="single" w:sz="6" w:space="0" w:color="000000"/>
              <w:bottom w:val="single" w:sz="6" w:space="0" w:color="000000"/>
              <w:right w:val="single" w:sz="6" w:space="0" w:color="000000"/>
            </w:tcBorders>
            <w:shd w:val="clear" w:color="auto" w:fill="C5E0B3"/>
            <w:vAlign w:val="bottom"/>
          </w:tcPr>
          <w:p w14:paraId="4950C54F" w14:textId="0DAA9ADD"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General upper secondary education</w:t>
            </w:r>
          </w:p>
        </w:tc>
        <w:tc>
          <w:tcPr>
            <w:tcW w:w="953" w:type="pct"/>
            <w:tcBorders>
              <w:top w:val="single" w:sz="6" w:space="0" w:color="000000"/>
              <w:left w:val="single" w:sz="6" w:space="0" w:color="000000"/>
              <w:bottom w:val="single" w:sz="6" w:space="0" w:color="000000"/>
              <w:right w:val="single" w:sz="6" w:space="0" w:color="000000"/>
            </w:tcBorders>
            <w:shd w:val="clear" w:color="auto" w:fill="C5E0B3"/>
            <w:vAlign w:val="bottom"/>
          </w:tcPr>
          <w:p w14:paraId="3AAE50D3" w14:textId="5AB3B5F2"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Technical upper secondary education</w:t>
            </w:r>
          </w:p>
        </w:tc>
        <w:tc>
          <w:tcPr>
            <w:tcW w:w="744" w:type="pct"/>
            <w:tcBorders>
              <w:top w:val="single" w:sz="6" w:space="0" w:color="000000"/>
              <w:left w:val="single" w:sz="6" w:space="0" w:color="000000"/>
              <w:bottom w:val="single" w:sz="6" w:space="0" w:color="000000"/>
              <w:right w:val="single" w:sz="6" w:space="0" w:color="000000"/>
            </w:tcBorders>
            <w:shd w:val="clear" w:color="auto" w:fill="C5E0B3"/>
            <w:vAlign w:val="bottom"/>
          </w:tcPr>
          <w:p w14:paraId="4C5F826C" w14:textId="34CFE65F"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Total secondary education</w:t>
            </w:r>
          </w:p>
        </w:tc>
      </w:tr>
      <w:tr w:rsidR="00076323" w:rsidRPr="005206C2" w14:paraId="45F26AD7" w14:textId="77777777" w:rsidTr="00160793">
        <w:trPr>
          <w:trHeight w:val="255"/>
        </w:trPr>
        <w:tc>
          <w:tcPr>
            <w:tcW w:w="1403"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3C563CA9" w14:textId="77777777" w:rsidR="00076323" w:rsidRPr="005206C2" w:rsidRDefault="00076323" w:rsidP="00B14E45">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2018</w:t>
            </w:r>
          </w:p>
        </w:tc>
        <w:tc>
          <w:tcPr>
            <w:tcW w:w="947"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5361F5A3" w14:textId="77777777" w:rsidR="00076323" w:rsidRPr="005206C2" w:rsidRDefault="00076323" w:rsidP="00B14E45">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10</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70194AAC" w14:textId="77777777" w:rsidR="00076323" w:rsidRPr="005206C2" w:rsidRDefault="00076323" w:rsidP="00B14E45">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15</w:t>
            </w:r>
          </w:p>
        </w:tc>
        <w:tc>
          <w:tcPr>
            <w:tcW w:w="953"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552AE3C" w14:textId="77777777" w:rsidR="00076323" w:rsidRPr="005206C2" w:rsidRDefault="00076323" w:rsidP="00B14E45">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13</w:t>
            </w:r>
          </w:p>
        </w:tc>
        <w:tc>
          <w:tcPr>
            <w:tcW w:w="744" w:type="pct"/>
            <w:tcBorders>
              <w:top w:val="single" w:sz="6" w:space="0" w:color="000000"/>
              <w:left w:val="single" w:sz="6" w:space="0" w:color="000000"/>
              <w:bottom w:val="single" w:sz="6" w:space="0" w:color="000000"/>
              <w:right w:val="single" w:sz="6" w:space="0" w:color="000000"/>
            </w:tcBorders>
            <w:shd w:val="clear" w:color="auto" w:fill="FFFFFF"/>
            <w:vAlign w:val="bottom"/>
          </w:tcPr>
          <w:p w14:paraId="1FF2F01E" w14:textId="77777777" w:rsidR="00076323" w:rsidRPr="005206C2" w:rsidRDefault="00076323" w:rsidP="00B14E45">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14</w:t>
            </w:r>
          </w:p>
        </w:tc>
      </w:tr>
    </w:tbl>
    <w:p w14:paraId="08081951" w14:textId="77777777" w:rsidR="00D50AAE" w:rsidRPr="005206C2" w:rsidRDefault="00D50AAE" w:rsidP="00D50AAE">
      <w:pPr>
        <w:spacing w:line="240" w:lineRule="auto"/>
        <w:jc w:val="both"/>
        <w:rPr>
          <w:rFonts w:ascii="Times New Roman" w:hAnsi="Times New Roman"/>
          <w:sz w:val="20"/>
          <w:szCs w:val="20"/>
          <w:lang w:val="en-GB"/>
        </w:rPr>
      </w:pPr>
      <w:r w:rsidRPr="005206C2">
        <w:rPr>
          <w:rFonts w:ascii="Times New Roman" w:hAnsi="Times New Roman"/>
          <w:sz w:val="20"/>
          <w:szCs w:val="20"/>
          <w:lang w:val="en-GB"/>
        </w:rPr>
        <w:t xml:space="preserve">* In regular primary schools the average number of pupils was 19.2. The average number of pupils in autonomous and local school classes was 20.8, and 11 pupils on average in classes of school branches. As far as this indicator is concerned, some regions deviated from the Slovenian average: the lowest number of primary school pupils per classroom on average was in the Koroška and Pomurska regions (16.2 each) and the highest in the Central Slovenia statistical region (21.5). There are some deviations as regards data on the teacher-student ratio. No complete data for secondary schools is available as regards teachers and this cannot be used, therefore, to calculate the ratio. Instead, we use the data provided by the Statistical Office of the Republic of Slovenia (SURS).  In the 2019/20 school year, the teacher-student ratio was 1:12.2. </w:t>
      </w:r>
    </w:p>
    <w:p w14:paraId="267967E5" w14:textId="77777777" w:rsidR="00076323" w:rsidRPr="005206C2" w:rsidRDefault="00076323" w:rsidP="00303CE1">
      <w:pPr>
        <w:autoSpaceDE w:val="0"/>
        <w:autoSpaceDN w:val="0"/>
        <w:adjustRightInd w:val="0"/>
        <w:spacing w:after="0" w:line="240" w:lineRule="auto"/>
        <w:jc w:val="both"/>
        <w:rPr>
          <w:rFonts w:ascii="Arial" w:hAnsi="Arial" w:cs="Arial"/>
          <w:color w:val="FF0000"/>
          <w:sz w:val="20"/>
          <w:szCs w:val="20"/>
          <w:lang w:val="en-GB"/>
        </w:rPr>
      </w:pPr>
    </w:p>
    <w:p w14:paraId="4D17BFD9" w14:textId="0D9E425E" w:rsidR="00D50AAE" w:rsidRPr="005206C2" w:rsidRDefault="00D50AAE" w:rsidP="00D50AAE">
      <w:pPr>
        <w:autoSpaceDE w:val="0"/>
        <w:autoSpaceDN w:val="0"/>
        <w:adjustRightInd w:val="0"/>
        <w:spacing w:after="0" w:line="240" w:lineRule="auto"/>
        <w:jc w:val="both"/>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55</w:t>
      </w:r>
      <w:r w:rsidRPr="005206C2">
        <w:rPr>
          <w:rFonts w:ascii="Times New Roman" w:hAnsi="Times New Roman"/>
          <w:b/>
          <w:bCs/>
          <w:sz w:val="20"/>
          <w:szCs w:val="20"/>
          <w:lang w:val="en-GB"/>
        </w:rPr>
        <w:t>: Teacher competences (2019/2020)</w:t>
      </w:r>
    </w:p>
    <w:tbl>
      <w:tblPr>
        <w:tblW w:w="5000" w:type="pct"/>
        <w:tblLook w:val="00A0" w:firstRow="1" w:lastRow="0" w:firstColumn="1" w:lastColumn="0" w:noHBand="0" w:noVBand="0"/>
      </w:tblPr>
      <w:tblGrid>
        <w:gridCol w:w="1693"/>
        <w:gridCol w:w="7363"/>
      </w:tblGrid>
      <w:tr w:rsidR="00D50AAE" w:rsidRPr="005206C2" w14:paraId="670E157A" w14:textId="77777777" w:rsidTr="008936CB">
        <w:tc>
          <w:tcPr>
            <w:tcW w:w="935" w:type="pct"/>
            <w:tcBorders>
              <w:top w:val="single" w:sz="6" w:space="0" w:color="000000"/>
              <w:left w:val="single" w:sz="6" w:space="0" w:color="000000"/>
              <w:bottom w:val="single" w:sz="6" w:space="0" w:color="000000"/>
              <w:right w:val="single" w:sz="6" w:space="0" w:color="000000"/>
            </w:tcBorders>
            <w:shd w:val="clear" w:color="auto" w:fill="C5E0B3"/>
          </w:tcPr>
          <w:p w14:paraId="29D00F83" w14:textId="0261C05F" w:rsidR="00D50AAE" w:rsidRPr="005206C2" w:rsidRDefault="00D50AAE" w:rsidP="00D50AAE">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Level</w:t>
            </w:r>
          </w:p>
        </w:tc>
        <w:tc>
          <w:tcPr>
            <w:tcW w:w="4065" w:type="pct"/>
            <w:tcBorders>
              <w:top w:val="single" w:sz="6" w:space="0" w:color="000000"/>
              <w:left w:val="single" w:sz="6" w:space="0" w:color="000000"/>
              <w:bottom w:val="single" w:sz="6" w:space="0" w:color="000000"/>
              <w:right w:val="single" w:sz="6" w:space="0" w:color="000000"/>
            </w:tcBorders>
            <w:shd w:val="clear" w:color="auto" w:fill="C5E0B3"/>
          </w:tcPr>
          <w:p w14:paraId="2DEFE417" w14:textId="3EF7D76F" w:rsidR="00D50AAE" w:rsidRPr="005206C2" w:rsidRDefault="00D50AAE" w:rsidP="00D50AAE">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Teacher competences</w:t>
            </w:r>
          </w:p>
        </w:tc>
      </w:tr>
      <w:tr w:rsidR="00D50AAE" w:rsidRPr="005206C2" w14:paraId="0D3867C1" w14:textId="77777777" w:rsidTr="008936CB">
        <w:tc>
          <w:tcPr>
            <w:tcW w:w="935" w:type="pct"/>
            <w:tcBorders>
              <w:top w:val="single" w:sz="6" w:space="0" w:color="000000"/>
              <w:left w:val="single" w:sz="6" w:space="0" w:color="000000"/>
              <w:bottom w:val="single" w:sz="6" w:space="0" w:color="000000"/>
              <w:right w:val="single" w:sz="6" w:space="0" w:color="000000"/>
            </w:tcBorders>
          </w:tcPr>
          <w:p w14:paraId="225AE255" w14:textId="25C3E101"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Primary school</w:t>
            </w:r>
          </w:p>
        </w:tc>
        <w:tc>
          <w:tcPr>
            <w:tcW w:w="4065" w:type="pct"/>
            <w:tcBorders>
              <w:top w:val="single" w:sz="6" w:space="0" w:color="000000"/>
              <w:left w:val="single" w:sz="6" w:space="0" w:color="000000"/>
              <w:bottom w:val="single" w:sz="6" w:space="0" w:color="000000"/>
              <w:right w:val="single" w:sz="6" w:space="0" w:color="000000"/>
            </w:tcBorders>
          </w:tcPr>
          <w:p w14:paraId="669BB3C2" w14:textId="77777777"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Classroom teaching - 98.7%</w:t>
            </w:r>
          </w:p>
          <w:p w14:paraId="6C301F94" w14:textId="7E4C15DB"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Subject teaching - 98.6%.</w:t>
            </w:r>
          </w:p>
        </w:tc>
      </w:tr>
      <w:tr w:rsidR="00D50AAE" w:rsidRPr="005206C2" w14:paraId="4C94D6C8" w14:textId="77777777" w:rsidTr="008936CB">
        <w:tc>
          <w:tcPr>
            <w:tcW w:w="935" w:type="pct"/>
            <w:tcBorders>
              <w:top w:val="single" w:sz="6" w:space="0" w:color="000000"/>
              <w:left w:val="single" w:sz="6" w:space="0" w:color="000000"/>
              <w:bottom w:val="single" w:sz="6" w:space="0" w:color="000000"/>
              <w:right w:val="single" w:sz="6" w:space="0" w:color="000000"/>
            </w:tcBorders>
          </w:tcPr>
          <w:p w14:paraId="47F11BAC" w14:textId="47EF607A"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Secondary school</w:t>
            </w:r>
          </w:p>
        </w:tc>
        <w:tc>
          <w:tcPr>
            <w:tcW w:w="4065" w:type="pct"/>
            <w:tcBorders>
              <w:top w:val="single" w:sz="6" w:space="0" w:color="000000"/>
              <w:left w:val="single" w:sz="6" w:space="0" w:color="000000"/>
              <w:bottom w:val="single" w:sz="6" w:space="0" w:color="000000"/>
              <w:right w:val="single" w:sz="6" w:space="0" w:color="000000"/>
            </w:tcBorders>
          </w:tcPr>
          <w:p w14:paraId="45551424" w14:textId="77777777"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Teachers of general education subjects - 99.1%</w:t>
            </w:r>
          </w:p>
          <w:p w14:paraId="5746A781" w14:textId="6BF29187"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Teachers of practical education - 81.8%</w:t>
            </w:r>
          </w:p>
        </w:tc>
      </w:tr>
    </w:tbl>
    <w:p w14:paraId="2A94E023" w14:textId="77777777" w:rsidR="00D50AAE" w:rsidRPr="005206C2" w:rsidRDefault="00D50AAE" w:rsidP="00D50AAE">
      <w:pPr>
        <w:autoSpaceDE w:val="0"/>
        <w:autoSpaceDN w:val="0"/>
        <w:adjustRightInd w:val="0"/>
        <w:spacing w:after="0" w:line="240" w:lineRule="auto"/>
        <w:jc w:val="both"/>
        <w:rPr>
          <w:rFonts w:ascii="Times New Roman" w:hAnsi="Times New Roman"/>
          <w:sz w:val="20"/>
          <w:szCs w:val="20"/>
          <w:lang w:val="en-GB"/>
        </w:rPr>
      </w:pPr>
      <w:r w:rsidRPr="005206C2">
        <w:rPr>
          <w:rFonts w:ascii="Times New Roman" w:hAnsi="Times New Roman"/>
          <w:sz w:val="20"/>
          <w:szCs w:val="20"/>
          <w:lang w:val="en-GB"/>
        </w:rPr>
        <w:t>*The information on teacher competences is taken from the KPIS application (for the 2019/20 school year), containing the scores provided by the school (the principal) on each teacher’s qualifications, whereby those teachers are deemed qualified who meet all the conditions complying with the applicable provisions relating to appropriate qualifications as well as those who are permitted to teach in accordance with transitional provisions.</w:t>
      </w:r>
    </w:p>
    <w:p w14:paraId="7FFF3D76" w14:textId="77777777" w:rsidR="00076323" w:rsidRPr="005206C2" w:rsidRDefault="00076323" w:rsidP="00160793">
      <w:pPr>
        <w:pStyle w:val="SingleTxtG"/>
        <w:tabs>
          <w:tab w:val="left" w:pos="7938"/>
        </w:tabs>
        <w:ind w:left="0"/>
        <w:rPr>
          <w:rFonts w:ascii="Arial" w:hAnsi="Arial" w:cs="Arial"/>
          <w:color w:val="FF0000"/>
          <w:lang w:val="en-GB"/>
        </w:rPr>
      </w:pPr>
    </w:p>
    <w:p w14:paraId="5ABF3F08" w14:textId="40A02864" w:rsidR="00D50AAE" w:rsidRPr="005206C2" w:rsidRDefault="00D50AAE" w:rsidP="00D50AAE">
      <w:pPr>
        <w:spacing w:after="240" w:line="240" w:lineRule="auto"/>
        <w:jc w:val="both"/>
        <w:rPr>
          <w:rFonts w:ascii="Times New Roman" w:eastAsia="Times New Roman" w:hAnsi="Times New Roman"/>
          <w:b/>
          <w:bCs/>
          <w:sz w:val="20"/>
          <w:szCs w:val="20"/>
          <w:lang w:val="en-GB"/>
        </w:rPr>
      </w:pPr>
      <w:r w:rsidRPr="005206C2">
        <w:rPr>
          <w:rFonts w:ascii="Times New Roman" w:eastAsia="Times New Roman" w:hAnsi="Times New Roman"/>
          <w:b/>
          <w:bCs/>
          <w:sz w:val="20"/>
          <w:szCs w:val="20"/>
          <w:lang w:val="en-GB"/>
        </w:rPr>
        <w:t>Table</w:t>
      </w:r>
      <w:r w:rsidR="002E4385">
        <w:rPr>
          <w:rFonts w:ascii="Times New Roman" w:eastAsia="Times New Roman" w:hAnsi="Times New Roman"/>
          <w:b/>
          <w:bCs/>
          <w:sz w:val="20"/>
          <w:szCs w:val="20"/>
          <w:lang w:val="en-GB"/>
        </w:rPr>
        <w:t xml:space="preserve"> 56</w:t>
      </w:r>
      <w:r w:rsidRPr="005206C2">
        <w:rPr>
          <w:rFonts w:ascii="Times New Roman" w:eastAsia="Times New Roman" w:hAnsi="Times New Roman"/>
          <w:b/>
          <w:bCs/>
          <w:sz w:val="20"/>
          <w:szCs w:val="20"/>
          <w:lang w:val="en-GB"/>
        </w:rPr>
        <w:t>: Percentage of pupils attending public primary schools in areas where the Italian and Hungarian ethnic communities live, and have an adapted curriculum</w:t>
      </w:r>
    </w:p>
    <w:tbl>
      <w:tblPr>
        <w:tblW w:w="5000" w:type="pct"/>
        <w:tblLook w:val="00A0" w:firstRow="1" w:lastRow="0" w:firstColumn="1" w:lastColumn="0" w:noHBand="0" w:noVBand="0"/>
      </w:tblPr>
      <w:tblGrid>
        <w:gridCol w:w="4312"/>
        <w:gridCol w:w="4744"/>
      </w:tblGrid>
      <w:tr w:rsidR="00D50AAE" w:rsidRPr="005206C2" w14:paraId="4FE28EA3" w14:textId="77777777" w:rsidTr="00816D4C">
        <w:tc>
          <w:tcPr>
            <w:tcW w:w="2381" w:type="pct"/>
            <w:tcBorders>
              <w:top w:val="single" w:sz="6" w:space="0" w:color="000000"/>
              <w:left w:val="single" w:sz="6" w:space="0" w:color="000000"/>
              <w:bottom w:val="single" w:sz="6" w:space="0" w:color="000000"/>
              <w:right w:val="single" w:sz="6" w:space="0" w:color="000000"/>
            </w:tcBorders>
            <w:shd w:val="clear" w:color="auto" w:fill="C5E0B3"/>
          </w:tcPr>
          <w:p w14:paraId="7770A755" w14:textId="0EB26905" w:rsidR="00D50AAE" w:rsidRPr="005206C2" w:rsidRDefault="00D50AAE" w:rsidP="00D50AAE">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Level</w:t>
            </w:r>
          </w:p>
        </w:tc>
        <w:tc>
          <w:tcPr>
            <w:tcW w:w="2619" w:type="pct"/>
            <w:tcBorders>
              <w:top w:val="single" w:sz="6" w:space="0" w:color="000000"/>
              <w:left w:val="single" w:sz="6" w:space="0" w:color="000000"/>
              <w:bottom w:val="single" w:sz="6" w:space="0" w:color="000000"/>
              <w:right w:val="single" w:sz="6" w:space="0" w:color="000000"/>
            </w:tcBorders>
            <w:shd w:val="clear" w:color="auto" w:fill="C5E0B3"/>
          </w:tcPr>
          <w:p w14:paraId="37D05F3E" w14:textId="090A8B60" w:rsidR="00D50AAE" w:rsidRPr="005206C2" w:rsidRDefault="00D50AAE" w:rsidP="00D50AAE">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Percentage of pupils</w:t>
            </w:r>
          </w:p>
        </w:tc>
      </w:tr>
      <w:tr w:rsidR="00D50AAE" w:rsidRPr="005206C2" w14:paraId="05A2C582" w14:textId="77777777" w:rsidTr="00816D4C">
        <w:tc>
          <w:tcPr>
            <w:tcW w:w="2381" w:type="pct"/>
            <w:tcBorders>
              <w:top w:val="single" w:sz="6" w:space="0" w:color="000000"/>
              <w:left w:val="single" w:sz="6" w:space="0" w:color="000000"/>
              <w:bottom w:val="single" w:sz="6" w:space="0" w:color="000000"/>
              <w:right w:val="single" w:sz="6" w:space="0" w:color="000000"/>
            </w:tcBorders>
          </w:tcPr>
          <w:p w14:paraId="4186D722" w14:textId="59E6217A" w:rsidR="00D50AAE" w:rsidRPr="005206C2" w:rsidRDefault="00D50AAE" w:rsidP="00D50AAE">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Primary school</w:t>
            </w:r>
          </w:p>
        </w:tc>
        <w:tc>
          <w:tcPr>
            <w:tcW w:w="2619" w:type="pct"/>
            <w:tcBorders>
              <w:top w:val="single" w:sz="6" w:space="0" w:color="000000"/>
              <w:left w:val="single" w:sz="6" w:space="0" w:color="000000"/>
              <w:bottom w:val="single" w:sz="6" w:space="0" w:color="000000"/>
              <w:right w:val="single" w:sz="6" w:space="0" w:color="000000"/>
            </w:tcBorders>
          </w:tcPr>
          <w:p w14:paraId="6CF81DF9" w14:textId="20F1756D" w:rsidR="00D50AAE" w:rsidRPr="005206C2" w:rsidRDefault="00D50AAE" w:rsidP="00D50AAE">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eastAsia="sl-SI"/>
              </w:rPr>
              <w:t>3.90%*</w:t>
            </w:r>
          </w:p>
        </w:tc>
      </w:tr>
    </w:tbl>
    <w:p w14:paraId="318941E7" w14:textId="77777777" w:rsidR="00D50AAE" w:rsidRPr="005206C2" w:rsidRDefault="00D50AAE" w:rsidP="00D50AAE">
      <w:pPr>
        <w:spacing w:after="240" w:line="240" w:lineRule="auto"/>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 xml:space="preserve">*The information also includes primary schools with Slovenian as a teaching language and where Italian is also taught, as well as schools with Italian as the teaching language and Slovenian is also taught, and all bilingual schools in Prekmurje, where all pupils learn both languages. </w:t>
      </w:r>
    </w:p>
    <w:p w14:paraId="4F82B2B8" w14:textId="62058D0C" w:rsidR="00076323" w:rsidRPr="005206C2" w:rsidRDefault="00076323" w:rsidP="00303CE1">
      <w:pPr>
        <w:autoSpaceDE w:val="0"/>
        <w:autoSpaceDN w:val="0"/>
        <w:adjustRightInd w:val="0"/>
        <w:spacing w:after="120" w:line="240" w:lineRule="auto"/>
        <w:jc w:val="both"/>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57</w:t>
      </w:r>
      <w:r w:rsidRPr="005206C2">
        <w:rPr>
          <w:rFonts w:ascii="Times New Roman" w:hAnsi="Times New Roman"/>
          <w:b/>
          <w:bCs/>
          <w:sz w:val="20"/>
          <w:szCs w:val="20"/>
          <w:lang w:val="en-GB"/>
        </w:rPr>
        <w:t>: Optional and non-compulsory curriculum</w:t>
      </w:r>
    </w:p>
    <w:tbl>
      <w:tblPr>
        <w:tblW w:w="5000" w:type="pct"/>
        <w:tblLook w:val="00A0" w:firstRow="1" w:lastRow="0" w:firstColumn="1" w:lastColumn="0" w:noHBand="0" w:noVBand="0"/>
      </w:tblPr>
      <w:tblGrid>
        <w:gridCol w:w="2831"/>
        <w:gridCol w:w="3113"/>
        <w:gridCol w:w="3112"/>
      </w:tblGrid>
      <w:tr w:rsidR="00076323" w:rsidRPr="005206C2" w14:paraId="065F3604" w14:textId="77777777" w:rsidTr="00D16AA3">
        <w:tc>
          <w:tcPr>
            <w:tcW w:w="1563" w:type="pct"/>
            <w:tcBorders>
              <w:top w:val="single" w:sz="6" w:space="0" w:color="000000"/>
              <w:left w:val="single" w:sz="6" w:space="0" w:color="000000"/>
              <w:bottom w:val="single" w:sz="6" w:space="0" w:color="000000"/>
              <w:right w:val="single" w:sz="6" w:space="0" w:color="000000"/>
            </w:tcBorders>
            <w:shd w:val="clear" w:color="auto" w:fill="C5E0B3"/>
          </w:tcPr>
          <w:p w14:paraId="640F1123" w14:textId="77777777" w:rsidR="00076323" w:rsidRPr="005206C2" w:rsidRDefault="00076323" w:rsidP="008936CB">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w:t>
            </w:r>
          </w:p>
        </w:tc>
        <w:tc>
          <w:tcPr>
            <w:tcW w:w="1719" w:type="pct"/>
            <w:tcBorders>
              <w:top w:val="single" w:sz="6" w:space="0" w:color="000000"/>
              <w:left w:val="single" w:sz="6" w:space="0" w:color="000000"/>
              <w:bottom w:val="single" w:sz="6" w:space="0" w:color="000000"/>
              <w:right w:val="single" w:sz="6" w:space="0" w:color="000000"/>
            </w:tcBorders>
            <w:shd w:val="clear" w:color="auto" w:fill="C5E0B3"/>
          </w:tcPr>
          <w:p w14:paraId="311152D1" w14:textId="77777777" w:rsidR="00076323" w:rsidRPr="005206C2" w:rsidRDefault="00076323" w:rsidP="008936CB">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Optional and non-compulsory curriculum</w:t>
            </w:r>
          </w:p>
        </w:tc>
        <w:tc>
          <w:tcPr>
            <w:tcW w:w="1718" w:type="pct"/>
            <w:tcBorders>
              <w:top w:val="single" w:sz="6" w:space="0" w:color="000000"/>
              <w:left w:val="single" w:sz="6" w:space="0" w:color="000000"/>
              <w:bottom w:val="single" w:sz="6" w:space="0" w:color="000000"/>
              <w:right w:val="single" w:sz="6" w:space="0" w:color="000000"/>
            </w:tcBorders>
            <w:shd w:val="clear" w:color="auto" w:fill="C5E0B3"/>
          </w:tcPr>
          <w:p w14:paraId="00A2F35F" w14:textId="77777777" w:rsidR="00076323" w:rsidRPr="005206C2" w:rsidRDefault="00076323" w:rsidP="008936CB">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Percent</w:t>
            </w:r>
          </w:p>
        </w:tc>
      </w:tr>
      <w:tr w:rsidR="00076323" w:rsidRPr="005206C2" w14:paraId="7B79540A" w14:textId="77777777" w:rsidTr="00D16AA3">
        <w:tc>
          <w:tcPr>
            <w:tcW w:w="1563" w:type="pct"/>
            <w:tcBorders>
              <w:top w:val="single" w:sz="6" w:space="0" w:color="000000"/>
              <w:left w:val="single" w:sz="6" w:space="0" w:color="000000"/>
              <w:bottom w:val="single" w:sz="6" w:space="0" w:color="000000"/>
              <w:right w:val="single" w:sz="6" w:space="0" w:color="000000"/>
            </w:tcBorders>
          </w:tcPr>
          <w:p w14:paraId="0DA7FB45" w14:textId="77777777" w:rsidR="00076323" w:rsidRPr="005206C2" w:rsidRDefault="00076323" w:rsidP="009F486A">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 1</w:t>
            </w:r>
          </w:p>
        </w:tc>
        <w:tc>
          <w:tcPr>
            <w:tcW w:w="1719" w:type="pct"/>
            <w:tcBorders>
              <w:top w:val="single" w:sz="6" w:space="0" w:color="000000"/>
              <w:left w:val="single" w:sz="6" w:space="0" w:color="000000"/>
              <w:bottom w:val="single" w:sz="6" w:space="0" w:color="000000"/>
              <w:right w:val="single" w:sz="6" w:space="0" w:color="000000"/>
            </w:tcBorders>
          </w:tcPr>
          <w:p w14:paraId="005F2D71" w14:textId="77777777" w:rsidR="00076323" w:rsidRPr="005206C2" w:rsidRDefault="00076323" w:rsidP="00A510FD">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first foreign language</w:t>
            </w:r>
          </w:p>
        </w:tc>
        <w:tc>
          <w:tcPr>
            <w:tcW w:w="1718" w:type="pct"/>
            <w:tcBorders>
              <w:top w:val="single" w:sz="6" w:space="0" w:color="000000"/>
              <w:left w:val="single" w:sz="6" w:space="0" w:color="000000"/>
              <w:bottom w:val="single" w:sz="6" w:space="0" w:color="000000"/>
              <w:right w:val="single" w:sz="6" w:space="0" w:color="000000"/>
            </w:tcBorders>
          </w:tcPr>
          <w:p w14:paraId="5E5EF211" w14:textId="77777777" w:rsidR="00076323" w:rsidRPr="005206C2" w:rsidRDefault="00076323" w:rsidP="00A510FD">
            <w:pPr>
              <w:autoSpaceDE w:val="0"/>
              <w:autoSpaceDN w:val="0"/>
              <w:adjustRightInd w:val="0"/>
              <w:spacing w:after="0" w:line="240" w:lineRule="auto"/>
              <w:jc w:val="center"/>
              <w:rPr>
                <w:rFonts w:ascii="Times New Roman" w:hAnsi="Times New Roman"/>
                <w:sz w:val="20"/>
                <w:szCs w:val="20"/>
                <w:lang w:val="en-GB" w:eastAsia="sl-SI"/>
              </w:rPr>
            </w:pPr>
            <w:r w:rsidRPr="005206C2">
              <w:rPr>
                <w:rFonts w:ascii="Times New Roman" w:hAnsi="Times New Roman"/>
                <w:sz w:val="20"/>
                <w:szCs w:val="20"/>
                <w:lang w:val="en-GB"/>
              </w:rPr>
              <w:t>92.1 %</w:t>
            </w:r>
          </w:p>
        </w:tc>
      </w:tr>
      <w:tr w:rsidR="00076323" w:rsidRPr="005206C2" w14:paraId="4CADFACA" w14:textId="77777777" w:rsidTr="00D16AA3">
        <w:tc>
          <w:tcPr>
            <w:tcW w:w="1563" w:type="pct"/>
            <w:tcBorders>
              <w:top w:val="single" w:sz="6" w:space="0" w:color="000000"/>
              <w:left w:val="single" w:sz="6" w:space="0" w:color="000000"/>
              <w:bottom w:val="single" w:sz="6" w:space="0" w:color="000000"/>
              <w:right w:val="single" w:sz="6" w:space="0" w:color="000000"/>
            </w:tcBorders>
          </w:tcPr>
          <w:p w14:paraId="789A0A93" w14:textId="77777777" w:rsidR="00076323" w:rsidRPr="005206C2" w:rsidRDefault="00076323" w:rsidP="009F486A">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grades 4-6</w:t>
            </w:r>
          </w:p>
        </w:tc>
        <w:tc>
          <w:tcPr>
            <w:tcW w:w="1719" w:type="pct"/>
            <w:tcBorders>
              <w:top w:val="single" w:sz="6" w:space="0" w:color="000000"/>
              <w:left w:val="single" w:sz="6" w:space="0" w:color="000000"/>
              <w:bottom w:val="single" w:sz="6" w:space="0" w:color="000000"/>
              <w:right w:val="single" w:sz="6" w:space="0" w:color="000000"/>
            </w:tcBorders>
          </w:tcPr>
          <w:p w14:paraId="4894AED9" w14:textId="77777777" w:rsidR="00076323" w:rsidRPr="005206C2" w:rsidRDefault="00076323" w:rsidP="00A510FD">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second foreign language</w:t>
            </w:r>
          </w:p>
        </w:tc>
        <w:tc>
          <w:tcPr>
            <w:tcW w:w="1718" w:type="pct"/>
            <w:tcBorders>
              <w:top w:val="single" w:sz="6" w:space="0" w:color="000000"/>
              <w:left w:val="single" w:sz="6" w:space="0" w:color="000000"/>
              <w:bottom w:val="single" w:sz="6" w:space="0" w:color="000000"/>
              <w:right w:val="single" w:sz="6" w:space="0" w:color="000000"/>
            </w:tcBorders>
          </w:tcPr>
          <w:p w14:paraId="0B04A802" w14:textId="77777777" w:rsidR="00076323" w:rsidRPr="005206C2" w:rsidRDefault="00076323" w:rsidP="00A510FD">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21.1 %</w:t>
            </w:r>
          </w:p>
        </w:tc>
      </w:tr>
      <w:tr w:rsidR="00076323" w:rsidRPr="005206C2" w14:paraId="1DBF561A" w14:textId="77777777" w:rsidTr="00D16AA3">
        <w:tc>
          <w:tcPr>
            <w:tcW w:w="1563" w:type="pct"/>
            <w:tcBorders>
              <w:top w:val="single" w:sz="6" w:space="0" w:color="000000"/>
              <w:left w:val="single" w:sz="6" w:space="0" w:color="000000"/>
              <w:bottom w:val="single" w:sz="6" w:space="0" w:color="000000"/>
              <w:right w:val="single" w:sz="6" w:space="0" w:color="000000"/>
            </w:tcBorders>
          </w:tcPr>
          <w:p w14:paraId="497AFBB6" w14:textId="77777777" w:rsidR="00076323" w:rsidRPr="005206C2" w:rsidRDefault="00076323" w:rsidP="00021960">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lastRenderedPageBreak/>
              <w:t>grades 4-6</w:t>
            </w:r>
          </w:p>
        </w:tc>
        <w:tc>
          <w:tcPr>
            <w:tcW w:w="1719" w:type="pct"/>
            <w:tcBorders>
              <w:top w:val="single" w:sz="6" w:space="0" w:color="000000"/>
              <w:left w:val="single" w:sz="6" w:space="0" w:color="000000"/>
              <w:bottom w:val="single" w:sz="6" w:space="0" w:color="000000"/>
              <w:right w:val="single" w:sz="6" w:space="0" w:color="000000"/>
            </w:tcBorders>
          </w:tcPr>
          <w:p w14:paraId="0E175747"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arts</w:t>
            </w:r>
          </w:p>
        </w:tc>
        <w:tc>
          <w:tcPr>
            <w:tcW w:w="1718" w:type="pct"/>
            <w:tcBorders>
              <w:top w:val="single" w:sz="6" w:space="0" w:color="000000"/>
              <w:left w:val="single" w:sz="6" w:space="0" w:color="000000"/>
              <w:bottom w:val="single" w:sz="6" w:space="0" w:color="000000"/>
              <w:right w:val="single" w:sz="6" w:space="0" w:color="000000"/>
            </w:tcBorders>
          </w:tcPr>
          <w:p w14:paraId="307BF052"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6.6 %</w:t>
            </w:r>
          </w:p>
        </w:tc>
      </w:tr>
      <w:tr w:rsidR="00076323" w:rsidRPr="005206C2" w14:paraId="1B891F52" w14:textId="77777777" w:rsidTr="00D16AA3">
        <w:tc>
          <w:tcPr>
            <w:tcW w:w="1563" w:type="pct"/>
            <w:tcBorders>
              <w:top w:val="single" w:sz="6" w:space="0" w:color="000000"/>
              <w:left w:val="single" w:sz="6" w:space="0" w:color="000000"/>
              <w:bottom w:val="single" w:sz="6" w:space="0" w:color="000000"/>
              <w:right w:val="single" w:sz="6" w:space="0" w:color="000000"/>
            </w:tcBorders>
          </w:tcPr>
          <w:p w14:paraId="5056F4E4" w14:textId="77777777" w:rsidR="00076323" w:rsidRPr="005206C2" w:rsidRDefault="00076323" w:rsidP="00021960">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grades 4-6</w:t>
            </w:r>
          </w:p>
        </w:tc>
        <w:tc>
          <w:tcPr>
            <w:tcW w:w="1719" w:type="pct"/>
            <w:tcBorders>
              <w:top w:val="single" w:sz="6" w:space="0" w:color="000000"/>
              <w:left w:val="single" w:sz="6" w:space="0" w:color="000000"/>
              <w:bottom w:val="single" w:sz="6" w:space="0" w:color="000000"/>
              <w:right w:val="single" w:sz="6" w:space="0" w:color="000000"/>
            </w:tcBorders>
          </w:tcPr>
          <w:p w14:paraId="32FDB9AD"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ICT</w:t>
            </w:r>
          </w:p>
        </w:tc>
        <w:tc>
          <w:tcPr>
            <w:tcW w:w="1718" w:type="pct"/>
            <w:tcBorders>
              <w:top w:val="single" w:sz="6" w:space="0" w:color="000000"/>
              <w:left w:val="single" w:sz="6" w:space="0" w:color="000000"/>
              <w:bottom w:val="single" w:sz="6" w:space="0" w:color="000000"/>
              <w:right w:val="single" w:sz="6" w:space="0" w:color="000000"/>
            </w:tcBorders>
          </w:tcPr>
          <w:p w14:paraId="4AC8FC70"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18.4 %</w:t>
            </w:r>
          </w:p>
        </w:tc>
      </w:tr>
      <w:tr w:rsidR="00076323" w:rsidRPr="005206C2" w14:paraId="47E693BF" w14:textId="77777777" w:rsidTr="00D16AA3">
        <w:tc>
          <w:tcPr>
            <w:tcW w:w="1563" w:type="pct"/>
            <w:tcBorders>
              <w:top w:val="single" w:sz="6" w:space="0" w:color="000000"/>
              <w:left w:val="single" w:sz="6" w:space="0" w:color="000000"/>
              <w:bottom w:val="single" w:sz="6" w:space="0" w:color="000000"/>
              <w:right w:val="single" w:sz="6" w:space="0" w:color="000000"/>
            </w:tcBorders>
          </w:tcPr>
          <w:p w14:paraId="76833CF7" w14:textId="77777777" w:rsidR="00076323" w:rsidRPr="005206C2" w:rsidRDefault="00076323" w:rsidP="00021960">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grades 4-6</w:t>
            </w:r>
          </w:p>
        </w:tc>
        <w:tc>
          <w:tcPr>
            <w:tcW w:w="1719" w:type="pct"/>
            <w:tcBorders>
              <w:top w:val="single" w:sz="6" w:space="0" w:color="000000"/>
              <w:left w:val="single" w:sz="6" w:space="0" w:color="000000"/>
              <w:bottom w:val="single" w:sz="6" w:space="0" w:color="000000"/>
              <w:right w:val="single" w:sz="6" w:space="0" w:color="000000"/>
            </w:tcBorders>
          </w:tcPr>
          <w:p w14:paraId="23C6C811"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sports</w:t>
            </w:r>
          </w:p>
        </w:tc>
        <w:tc>
          <w:tcPr>
            <w:tcW w:w="1718" w:type="pct"/>
            <w:tcBorders>
              <w:top w:val="single" w:sz="6" w:space="0" w:color="000000"/>
              <w:left w:val="single" w:sz="6" w:space="0" w:color="000000"/>
              <w:bottom w:val="single" w:sz="6" w:space="0" w:color="000000"/>
              <w:right w:val="single" w:sz="6" w:space="0" w:color="000000"/>
            </w:tcBorders>
          </w:tcPr>
          <w:p w14:paraId="1BF6033A"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21.2 %</w:t>
            </w:r>
          </w:p>
        </w:tc>
      </w:tr>
      <w:tr w:rsidR="00076323" w:rsidRPr="005206C2" w14:paraId="43A43C41" w14:textId="77777777" w:rsidTr="00D16AA3">
        <w:tc>
          <w:tcPr>
            <w:tcW w:w="1563" w:type="pct"/>
            <w:tcBorders>
              <w:top w:val="single" w:sz="6" w:space="0" w:color="000000"/>
              <w:left w:val="single" w:sz="6" w:space="0" w:color="000000"/>
              <w:bottom w:val="single" w:sz="6" w:space="0" w:color="000000"/>
              <w:right w:val="single" w:sz="6" w:space="0" w:color="000000"/>
            </w:tcBorders>
          </w:tcPr>
          <w:p w14:paraId="73BEF1C2" w14:textId="77777777" w:rsidR="00076323" w:rsidRPr="005206C2" w:rsidRDefault="00076323" w:rsidP="00021960">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grades 4-6</w:t>
            </w:r>
          </w:p>
        </w:tc>
        <w:tc>
          <w:tcPr>
            <w:tcW w:w="1719" w:type="pct"/>
            <w:tcBorders>
              <w:top w:val="single" w:sz="6" w:space="0" w:color="000000"/>
              <w:left w:val="single" w:sz="6" w:space="0" w:color="000000"/>
              <w:bottom w:val="single" w:sz="6" w:space="0" w:color="000000"/>
              <w:right w:val="single" w:sz="6" w:space="0" w:color="000000"/>
            </w:tcBorders>
          </w:tcPr>
          <w:p w14:paraId="7F4D847A"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techniques</w:t>
            </w:r>
          </w:p>
        </w:tc>
        <w:tc>
          <w:tcPr>
            <w:tcW w:w="1718" w:type="pct"/>
            <w:tcBorders>
              <w:top w:val="single" w:sz="6" w:space="0" w:color="000000"/>
              <w:left w:val="single" w:sz="6" w:space="0" w:color="000000"/>
              <w:bottom w:val="single" w:sz="6" w:space="0" w:color="000000"/>
              <w:right w:val="single" w:sz="6" w:space="0" w:color="000000"/>
            </w:tcBorders>
          </w:tcPr>
          <w:p w14:paraId="5BE036D4"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11.1 %</w:t>
            </w:r>
          </w:p>
        </w:tc>
      </w:tr>
      <w:tr w:rsidR="00076323" w:rsidRPr="005206C2" w14:paraId="49BF5F8A" w14:textId="77777777" w:rsidTr="00D16AA3">
        <w:tc>
          <w:tcPr>
            <w:tcW w:w="1563" w:type="pct"/>
            <w:tcBorders>
              <w:top w:val="single" w:sz="6" w:space="0" w:color="000000"/>
              <w:left w:val="single" w:sz="6" w:space="0" w:color="000000"/>
              <w:bottom w:val="single" w:sz="6" w:space="0" w:color="000000"/>
              <w:right w:val="single" w:sz="6" w:space="0" w:color="000000"/>
            </w:tcBorders>
          </w:tcPr>
          <w:p w14:paraId="0EA87045" w14:textId="77777777" w:rsidR="00076323" w:rsidRPr="005206C2" w:rsidRDefault="00076323" w:rsidP="00021960">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grades 7-9</w:t>
            </w:r>
          </w:p>
        </w:tc>
        <w:tc>
          <w:tcPr>
            <w:tcW w:w="1719" w:type="pct"/>
            <w:tcBorders>
              <w:top w:val="single" w:sz="6" w:space="0" w:color="000000"/>
              <w:left w:val="single" w:sz="6" w:space="0" w:color="000000"/>
              <w:bottom w:val="single" w:sz="6" w:space="0" w:color="000000"/>
              <w:right w:val="single" w:sz="6" w:space="0" w:color="000000"/>
            </w:tcBorders>
          </w:tcPr>
          <w:p w14:paraId="6EE7B4B2"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foreign language</w:t>
            </w:r>
          </w:p>
        </w:tc>
        <w:tc>
          <w:tcPr>
            <w:tcW w:w="1718" w:type="pct"/>
            <w:tcBorders>
              <w:top w:val="single" w:sz="6" w:space="0" w:color="000000"/>
              <w:left w:val="single" w:sz="6" w:space="0" w:color="000000"/>
              <w:bottom w:val="single" w:sz="6" w:space="0" w:color="000000"/>
              <w:right w:val="single" w:sz="6" w:space="0" w:color="000000"/>
            </w:tcBorders>
          </w:tcPr>
          <w:p w14:paraId="4A0C0241"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5.4 %</w:t>
            </w:r>
          </w:p>
        </w:tc>
      </w:tr>
      <w:tr w:rsidR="00076323" w:rsidRPr="005206C2" w14:paraId="75E9A3C5" w14:textId="77777777" w:rsidTr="00D16AA3">
        <w:tc>
          <w:tcPr>
            <w:tcW w:w="1563" w:type="pct"/>
            <w:tcBorders>
              <w:top w:val="single" w:sz="6" w:space="0" w:color="000000"/>
              <w:left w:val="single" w:sz="6" w:space="0" w:color="000000"/>
              <w:bottom w:val="single" w:sz="6" w:space="0" w:color="000000"/>
              <w:right w:val="single" w:sz="6" w:space="0" w:color="000000"/>
            </w:tcBorders>
          </w:tcPr>
          <w:p w14:paraId="4DC10880" w14:textId="77777777" w:rsidR="00076323" w:rsidRPr="005206C2" w:rsidRDefault="00076323" w:rsidP="00021960">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grades 1</w:t>
            </w:r>
          </w:p>
        </w:tc>
        <w:tc>
          <w:tcPr>
            <w:tcW w:w="1719" w:type="pct"/>
            <w:tcBorders>
              <w:top w:val="single" w:sz="6" w:space="0" w:color="000000"/>
              <w:left w:val="single" w:sz="6" w:space="0" w:color="000000"/>
              <w:bottom w:val="single" w:sz="6" w:space="0" w:color="000000"/>
              <w:right w:val="single" w:sz="6" w:space="0" w:color="000000"/>
            </w:tcBorders>
          </w:tcPr>
          <w:p w14:paraId="016FE867"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morning care</w:t>
            </w:r>
          </w:p>
        </w:tc>
        <w:tc>
          <w:tcPr>
            <w:tcW w:w="1718" w:type="pct"/>
            <w:tcBorders>
              <w:top w:val="single" w:sz="6" w:space="0" w:color="000000"/>
              <w:left w:val="single" w:sz="6" w:space="0" w:color="000000"/>
              <w:bottom w:val="single" w:sz="6" w:space="0" w:color="000000"/>
              <w:right w:val="single" w:sz="6" w:space="0" w:color="000000"/>
            </w:tcBorders>
          </w:tcPr>
          <w:p w14:paraId="3D3358FD"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1, 74.0 %</w:t>
            </w:r>
          </w:p>
        </w:tc>
      </w:tr>
      <w:tr w:rsidR="00076323" w:rsidRPr="005206C2" w14:paraId="6485F96E" w14:textId="77777777" w:rsidTr="00D16AA3">
        <w:tc>
          <w:tcPr>
            <w:tcW w:w="1563" w:type="pct"/>
            <w:tcBorders>
              <w:top w:val="single" w:sz="6" w:space="0" w:color="000000"/>
              <w:left w:val="single" w:sz="6" w:space="0" w:color="000000"/>
              <w:bottom w:val="single" w:sz="6" w:space="0" w:color="000000"/>
              <w:right w:val="single" w:sz="6" w:space="0" w:color="000000"/>
            </w:tcBorders>
          </w:tcPr>
          <w:p w14:paraId="1F3CBB46" w14:textId="77777777" w:rsidR="00076323" w:rsidRPr="005206C2" w:rsidRDefault="00076323" w:rsidP="00021960">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grades 1-5</w:t>
            </w:r>
          </w:p>
        </w:tc>
        <w:tc>
          <w:tcPr>
            <w:tcW w:w="1719" w:type="pct"/>
            <w:tcBorders>
              <w:top w:val="single" w:sz="6" w:space="0" w:color="000000"/>
              <w:left w:val="single" w:sz="6" w:space="0" w:color="000000"/>
              <w:bottom w:val="single" w:sz="6" w:space="0" w:color="000000"/>
              <w:right w:val="single" w:sz="6" w:space="0" w:color="000000"/>
            </w:tcBorders>
          </w:tcPr>
          <w:p w14:paraId="77E925E6"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after-school activities</w:t>
            </w:r>
          </w:p>
        </w:tc>
        <w:tc>
          <w:tcPr>
            <w:tcW w:w="1718" w:type="pct"/>
            <w:tcBorders>
              <w:top w:val="single" w:sz="6" w:space="0" w:color="000000"/>
              <w:left w:val="single" w:sz="6" w:space="0" w:color="000000"/>
              <w:bottom w:val="single" w:sz="6" w:space="0" w:color="000000"/>
              <w:right w:val="single" w:sz="6" w:space="0" w:color="000000"/>
            </w:tcBorders>
          </w:tcPr>
          <w:p w14:paraId="465FCE9B" w14:textId="77777777" w:rsidR="00076323" w:rsidRPr="005206C2" w:rsidRDefault="00076323" w:rsidP="00021960">
            <w:pPr>
              <w:autoSpaceDE w:val="0"/>
              <w:autoSpaceDN w:val="0"/>
              <w:adjustRightInd w:val="0"/>
              <w:spacing w:after="0" w:line="240" w:lineRule="auto"/>
              <w:jc w:val="center"/>
              <w:rPr>
                <w:rFonts w:ascii="Times New Roman" w:hAnsi="Times New Roman"/>
                <w:sz w:val="20"/>
                <w:szCs w:val="20"/>
                <w:lang w:val="en-GB"/>
              </w:rPr>
            </w:pPr>
            <w:r w:rsidRPr="005206C2">
              <w:rPr>
                <w:rFonts w:ascii="Times New Roman" w:hAnsi="Times New Roman"/>
                <w:sz w:val="20"/>
                <w:szCs w:val="20"/>
                <w:lang w:val="en-GB"/>
              </w:rPr>
              <w:t>82.0 %</w:t>
            </w:r>
          </w:p>
        </w:tc>
      </w:tr>
    </w:tbl>
    <w:p w14:paraId="02BEEB19" w14:textId="77777777" w:rsidR="00076323" w:rsidRPr="005206C2" w:rsidRDefault="00076323" w:rsidP="00160793">
      <w:pPr>
        <w:pStyle w:val="SingleTxtG"/>
        <w:tabs>
          <w:tab w:val="left" w:pos="7938"/>
        </w:tabs>
        <w:ind w:left="0"/>
        <w:rPr>
          <w:lang w:val="en-GB"/>
        </w:rPr>
      </w:pPr>
    </w:p>
    <w:p w14:paraId="6F7196E2" w14:textId="707414E7" w:rsidR="00D50AAE" w:rsidRPr="005206C2" w:rsidRDefault="00D50AAE" w:rsidP="00D50AAE">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58:</w:t>
      </w:r>
      <w:r w:rsidRPr="005206C2">
        <w:rPr>
          <w:rFonts w:ascii="Times New Roman" w:hAnsi="Times New Roman"/>
          <w:b/>
          <w:bCs/>
          <w:sz w:val="20"/>
          <w:szCs w:val="20"/>
          <w:lang w:val="en-GB"/>
        </w:rPr>
        <w:t xml:space="preserve"> Educational goals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50AAE" w:rsidRPr="00352CAA" w14:paraId="6A094D7B" w14:textId="77777777" w:rsidTr="00352CAA">
        <w:tc>
          <w:tcPr>
            <w:tcW w:w="5000" w:type="pct"/>
            <w:shd w:val="clear" w:color="auto" w:fill="C5E0B3"/>
          </w:tcPr>
          <w:p w14:paraId="4DE51FFF" w14:textId="77777777" w:rsidR="00D50AAE" w:rsidRPr="00352CAA" w:rsidRDefault="00D50AAE"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 xml:space="preserve">Educational goals  </w:t>
            </w:r>
          </w:p>
        </w:tc>
      </w:tr>
      <w:tr w:rsidR="00D50AAE" w:rsidRPr="00352CAA" w14:paraId="2DCD1269" w14:textId="77777777" w:rsidTr="00352CAA">
        <w:tc>
          <w:tcPr>
            <w:tcW w:w="5000" w:type="pct"/>
            <w:shd w:val="clear" w:color="auto" w:fill="auto"/>
          </w:tcPr>
          <w:p w14:paraId="01EE4B58"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Ensure optimum development of each individual regardless of gender, social and cultural background, religion, race, ethnicity and nationality as well as physical and mental constitution or disability</w:t>
            </w:r>
          </w:p>
        </w:tc>
      </w:tr>
      <w:tr w:rsidR="00D50AAE" w:rsidRPr="00352CAA" w14:paraId="7C8454C8" w14:textId="77777777" w:rsidTr="00352CAA">
        <w:tc>
          <w:tcPr>
            <w:tcW w:w="5000" w:type="pct"/>
            <w:shd w:val="clear" w:color="auto" w:fill="auto"/>
          </w:tcPr>
          <w:p w14:paraId="2F481CC4"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Promote mutual tolerance, raise awareness of gender equality, respect for otherness and collaboration with others, respect for children’s and human rights and fundamental freedoms, develop equal opportunities of both genders and develop capacity to participate in life in a democratic society</w:t>
            </w:r>
          </w:p>
        </w:tc>
      </w:tr>
      <w:tr w:rsidR="00D50AAE" w:rsidRPr="00352CAA" w14:paraId="78E63F4F" w14:textId="77777777" w:rsidTr="00352CAA">
        <w:tc>
          <w:tcPr>
            <w:tcW w:w="5000" w:type="pct"/>
            <w:shd w:val="clear" w:color="auto" w:fill="auto"/>
          </w:tcPr>
          <w:p w14:paraId="7BB564BA"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Develop language abilities and skills as well as raise awareness of the status of Slovenian as the language of the country of Slovenia; in areas defined as ethnically mixed, preserve and develop Italian and Hungarian alongside Slovenian</w:t>
            </w:r>
          </w:p>
        </w:tc>
      </w:tr>
      <w:tr w:rsidR="00D50AAE" w:rsidRPr="00352CAA" w14:paraId="0BE4F472" w14:textId="77777777" w:rsidTr="00352CAA">
        <w:tc>
          <w:tcPr>
            <w:tcW w:w="5000" w:type="pct"/>
            <w:shd w:val="clear" w:color="auto" w:fill="auto"/>
          </w:tcPr>
          <w:p w14:paraId="3417B0C3"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Ensure quality education</w:t>
            </w:r>
          </w:p>
        </w:tc>
      </w:tr>
      <w:tr w:rsidR="00D50AAE" w:rsidRPr="00352CAA" w14:paraId="4D2D8644" w14:textId="77777777" w:rsidTr="00352CAA">
        <w:tc>
          <w:tcPr>
            <w:tcW w:w="5000" w:type="pct"/>
            <w:shd w:val="clear" w:color="auto" w:fill="auto"/>
          </w:tcPr>
          <w:p w14:paraId="69827774"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Promote an awareness of integrity of the individual</w:t>
            </w:r>
          </w:p>
        </w:tc>
      </w:tr>
      <w:tr w:rsidR="00D50AAE" w:rsidRPr="00352CAA" w14:paraId="0BBFA8A6" w14:textId="77777777" w:rsidTr="00352CAA">
        <w:tc>
          <w:tcPr>
            <w:tcW w:w="5000" w:type="pct"/>
            <w:shd w:val="clear" w:color="auto" w:fill="auto"/>
          </w:tcPr>
          <w:p w14:paraId="6684B279"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Develop national consciousness and identity as well as knowledge of Slovenia’s history and culture</w:t>
            </w:r>
          </w:p>
        </w:tc>
      </w:tr>
      <w:tr w:rsidR="00D50AAE" w:rsidRPr="00352CAA" w14:paraId="1A5D0DE5" w14:textId="77777777" w:rsidTr="00352CAA">
        <w:tc>
          <w:tcPr>
            <w:tcW w:w="5000" w:type="pct"/>
            <w:shd w:val="clear" w:color="auto" w:fill="auto"/>
          </w:tcPr>
          <w:p w14:paraId="52B58FDE"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Facilitate inclusion in European integration processes</w:t>
            </w:r>
          </w:p>
        </w:tc>
      </w:tr>
      <w:tr w:rsidR="00D50AAE" w:rsidRPr="00352CAA" w14:paraId="0EDFB645" w14:textId="77777777" w:rsidTr="00352CAA">
        <w:tc>
          <w:tcPr>
            <w:tcW w:w="5000" w:type="pct"/>
            <w:shd w:val="clear" w:color="auto" w:fill="auto"/>
          </w:tcPr>
          <w:p w14:paraId="7EEAC049"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Allowing the possibility of making choices at all levels of education</w:t>
            </w:r>
          </w:p>
        </w:tc>
      </w:tr>
      <w:tr w:rsidR="00D50AAE" w:rsidRPr="00352CAA" w14:paraId="00535EE9" w14:textId="77777777" w:rsidTr="00352CAA">
        <w:tc>
          <w:tcPr>
            <w:tcW w:w="5000" w:type="pct"/>
            <w:shd w:val="clear" w:color="auto" w:fill="auto"/>
          </w:tcPr>
          <w:p w14:paraId="37603162"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Allowing education corresponding to the individual’s level of development and age</w:t>
            </w:r>
          </w:p>
        </w:tc>
      </w:tr>
      <w:tr w:rsidR="00D50AAE" w:rsidRPr="00352CAA" w14:paraId="7E78963D" w14:textId="77777777" w:rsidTr="00352CAA">
        <w:tc>
          <w:tcPr>
            <w:tcW w:w="5000" w:type="pct"/>
            <w:shd w:val="clear" w:color="auto" w:fill="auto"/>
          </w:tcPr>
          <w:p w14:paraId="196CD01D"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Provide equal opportunities for education in regions facing specific development problems</w:t>
            </w:r>
          </w:p>
        </w:tc>
      </w:tr>
      <w:tr w:rsidR="00D50AAE" w:rsidRPr="00352CAA" w14:paraId="79EB97DE" w14:textId="77777777" w:rsidTr="00352CAA">
        <w:tc>
          <w:tcPr>
            <w:tcW w:w="5000" w:type="pct"/>
            <w:shd w:val="clear" w:color="auto" w:fill="auto"/>
          </w:tcPr>
          <w:p w14:paraId="7328A916"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Ensure equal opportunities for education of children from disadvantaged backgrounds</w:t>
            </w:r>
          </w:p>
        </w:tc>
      </w:tr>
      <w:tr w:rsidR="00D50AAE" w:rsidRPr="00352CAA" w14:paraId="270DA809" w14:textId="77777777" w:rsidTr="00352CAA">
        <w:tc>
          <w:tcPr>
            <w:tcW w:w="5000" w:type="pct"/>
            <w:shd w:val="clear" w:color="auto" w:fill="auto"/>
          </w:tcPr>
          <w:p w14:paraId="5E2E089F"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Ensure equal opportunities for education of children, youth and adults with special needs</w:t>
            </w:r>
          </w:p>
        </w:tc>
      </w:tr>
      <w:tr w:rsidR="00D50AAE" w:rsidRPr="00352CAA" w14:paraId="1E8175E5" w14:textId="77777777" w:rsidTr="00352CAA">
        <w:tc>
          <w:tcPr>
            <w:tcW w:w="5000" w:type="pct"/>
            <w:shd w:val="clear" w:color="auto" w:fill="auto"/>
          </w:tcPr>
          <w:p w14:paraId="51F426CD"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Education for sustainable development and active participation in democratic society, which includes self-knowledge and a responsible attitude towards the self, own health, other people, own and other cultures, the natural and social environment, future generations</w:t>
            </w:r>
          </w:p>
        </w:tc>
      </w:tr>
      <w:tr w:rsidR="00D50AAE" w:rsidRPr="00352CAA" w14:paraId="486B5C32" w14:textId="77777777" w:rsidTr="00352CAA">
        <w:tc>
          <w:tcPr>
            <w:tcW w:w="5000" w:type="pct"/>
            <w:shd w:val="clear" w:color="auto" w:fill="auto"/>
          </w:tcPr>
          <w:p w14:paraId="6794897D"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Promote lifelong learning</w:t>
            </w:r>
          </w:p>
        </w:tc>
      </w:tr>
      <w:tr w:rsidR="00D50AAE" w:rsidRPr="00352CAA" w14:paraId="3CA66A48" w14:textId="77777777" w:rsidTr="00352CAA">
        <w:tc>
          <w:tcPr>
            <w:tcW w:w="5000" w:type="pct"/>
            <w:shd w:val="clear" w:color="auto" w:fill="auto"/>
          </w:tcPr>
          <w:p w14:paraId="59BCD78F"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Make it possible to obtain general education and professional qualifications</w:t>
            </w:r>
          </w:p>
        </w:tc>
      </w:tr>
      <w:tr w:rsidR="00D50AAE" w:rsidRPr="00352CAA" w14:paraId="059E9C8C" w14:textId="77777777" w:rsidTr="00352CAA">
        <w:tc>
          <w:tcPr>
            <w:tcW w:w="5000" w:type="pct"/>
            <w:shd w:val="clear" w:color="auto" w:fill="auto"/>
          </w:tcPr>
          <w:p w14:paraId="5748241F"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Enable the largest percentage possible of the population to attain the highest possible level of education by maintaining the level of quality already achieved</w:t>
            </w:r>
          </w:p>
        </w:tc>
      </w:tr>
      <w:tr w:rsidR="00D50AAE" w:rsidRPr="00352CAA" w14:paraId="5AFE5C83" w14:textId="77777777" w:rsidTr="00352CAA">
        <w:tc>
          <w:tcPr>
            <w:tcW w:w="5000" w:type="pct"/>
            <w:shd w:val="clear" w:color="auto" w:fill="auto"/>
          </w:tcPr>
          <w:p w14:paraId="30E84DD3" w14:textId="77777777" w:rsidR="00D50AAE" w:rsidRPr="00352CAA" w:rsidRDefault="00D50AAE" w:rsidP="00352CAA">
            <w:pPr>
              <w:spacing w:after="0" w:line="240" w:lineRule="auto"/>
              <w:jc w:val="both"/>
              <w:rPr>
                <w:rFonts w:ascii="Times New Roman" w:eastAsia="Times New Roman" w:hAnsi="Times New Roman"/>
                <w:sz w:val="20"/>
                <w:szCs w:val="20"/>
                <w:lang w:val="en-GB"/>
              </w:rPr>
            </w:pPr>
            <w:r w:rsidRPr="00352CAA">
              <w:rPr>
                <w:rFonts w:ascii="Times New Roman" w:hAnsi="Times New Roman"/>
                <w:sz w:val="20"/>
                <w:szCs w:val="20"/>
                <w:lang w:val="en-GB"/>
              </w:rPr>
              <w:t>Facilitate the development and achievement of the highest possible level of creativity by the largest possible share of the population</w:t>
            </w:r>
          </w:p>
        </w:tc>
      </w:tr>
      <w:tr w:rsidR="00D50AAE" w:rsidRPr="00352CAA" w14:paraId="2763DD6B" w14:textId="77777777" w:rsidTr="00352CAA">
        <w:tc>
          <w:tcPr>
            <w:tcW w:w="5000" w:type="pct"/>
            <w:shd w:val="clear" w:color="auto" w:fill="auto"/>
          </w:tcPr>
          <w:p w14:paraId="6B2FE4A7"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Education for responsible protection of freedom, for tolerant, peaceful coexistence and respect for others</w:t>
            </w:r>
          </w:p>
        </w:tc>
      </w:tr>
      <w:tr w:rsidR="00D50AAE" w:rsidRPr="00352CAA" w14:paraId="488FF91E" w14:textId="77777777" w:rsidTr="00352CAA">
        <w:tc>
          <w:tcPr>
            <w:tcW w:w="5000" w:type="pct"/>
            <w:shd w:val="clear" w:color="auto" w:fill="auto"/>
          </w:tcPr>
          <w:p w14:paraId="3D322A5D"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Develop and preserve own cultural traditions and learn about other cultures and civilisations</w:t>
            </w:r>
          </w:p>
        </w:tc>
      </w:tr>
      <w:tr w:rsidR="00D50AAE" w:rsidRPr="00352CAA" w14:paraId="0DF2A282" w14:textId="77777777" w:rsidTr="00352CAA">
        <w:tc>
          <w:tcPr>
            <w:tcW w:w="5000" w:type="pct"/>
            <w:shd w:val="clear" w:color="auto" w:fill="auto"/>
          </w:tcPr>
          <w:p w14:paraId="5654CABD"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Educate for common cultural and civilisation values arising from the European tradition</w:t>
            </w:r>
          </w:p>
        </w:tc>
      </w:tr>
      <w:tr w:rsidR="00D50AAE" w:rsidRPr="00352CAA" w14:paraId="316B602F" w14:textId="77777777" w:rsidTr="00352CAA">
        <w:tc>
          <w:tcPr>
            <w:tcW w:w="5000" w:type="pct"/>
            <w:shd w:val="clear" w:color="auto" w:fill="auto"/>
          </w:tcPr>
          <w:p w14:paraId="305113A5"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Develop readiness for the establishment of a free, democratic and socially just state</w:t>
            </w:r>
          </w:p>
        </w:tc>
      </w:tr>
      <w:tr w:rsidR="00D50AAE" w:rsidRPr="00352CAA" w14:paraId="1470C4B9" w14:textId="77777777" w:rsidTr="00352CAA">
        <w:tc>
          <w:tcPr>
            <w:tcW w:w="5000" w:type="pct"/>
            <w:shd w:val="clear" w:color="auto" w:fill="auto"/>
          </w:tcPr>
          <w:p w14:paraId="7F55AA3C"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Promote conscious responsibility for the natural environment and own health</w:t>
            </w:r>
          </w:p>
        </w:tc>
      </w:tr>
      <w:tr w:rsidR="00D50AAE" w:rsidRPr="00352CAA" w14:paraId="03751BBB" w14:textId="77777777" w:rsidTr="00352CAA">
        <w:tc>
          <w:tcPr>
            <w:tcW w:w="5000" w:type="pct"/>
            <w:shd w:val="clear" w:color="auto" w:fill="auto"/>
          </w:tcPr>
          <w:p w14:paraId="4537A9AD"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Raise awareness of the rights and responsibilities of people and citizens</w:t>
            </w:r>
          </w:p>
        </w:tc>
      </w:tr>
      <w:tr w:rsidR="00D50AAE" w:rsidRPr="00352CAA" w14:paraId="55CEAF59" w14:textId="77777777" w:rsidTr="00352CAA">
        <w:tc>
          <w:tcPr>
            <w:tcW w:w="5000" w:type="pct"/>
            <w:shd w:val="clear" w:color="auto" w:fill="auto"/>
          </w:tcPr>
          <w:p w14:paraId="3EB58C28" w14:textId="77777777" w:rsidR="00D50AAE" w:rsidRPr="00352CAA" w:rsidRDefault="00D50AAE" w:rsidP="00352CAA">
            <w:pPr>
              <w:spacing w:after="0" w:line="240" w:lineRule="auto"/>
              <w:jc w:val="both"/>
              <w:rPr>
                <w:rFonts w:ascii="Times New Roman" w:hAnsi="Times New Roman"/>
                <w:sz w:val="20"/>
                <w:szCs w:val="20"/>
                <w:lang w:val="en-GB"/>
              </w:rPr>
            </w:pPr>
            <w:r w:rsidRPr="00352CAA">
              <w:rPr>
                <w:rFonts w:ascii="Times New Roman" w:hAnsi="Times New Roman"/>
                <w:sz w:val="20"/>
                <w:szCs w:val="20"/>
                <w:lang w:val="en-GB"/>
              </w:rPr>
              <w:t>Develop talents and skills to experience works of art and for artistic expression, development of creativity, innovation and risk taking as well as ability to plan and manage projects in order to attain objectives</w:t>
            </w:r>
          </w:p>
        </w:tc>
      </w:tr>
    </w:tbl>
    <w:p w14:paraId="2F5821A9" w14:textId="77777777" w:rsidR="00076323" w:rsidRPr="005206C2" w:rsidRDefault="00076323" w:rsidP="001541EF">
      <w:pPr>
        <w:pStyle w:val="SingleTxtG"/>
        <w:ind w:left="0"/>
        <w:rPr>
          <w:lang w:val="en-GB"/>
        </w:rPr>
      </w:pPr>
    </w:p>
    <w:p w14:paraId="37670560" w14:textId="6BAE4084" w:rsidR="00D50AAE" w:rsidRPr="005206C2" w:rsidRDefault="00D50AAE" w:rsidP="00D50AAE">
      <w:pPr>
        <w:rPr>
          <w:rFonts w:ascii="Times New Roman" w:hAnsi="Times New Roman"/>
          <w:b/>
          <w:bCs/>
          <w:sz w:val="20"/>
          <w:szCs w:val="20"/>
          <w:lang w:val="en-GB"/>
        </w:rPr>
      </w:pPr>
      <w:r w:rsidRPr="005206C2">
        <w:rPr>
          <w:rFonts w:ascii="Times New Roman" w:hAnsi="Times New Roman"/>
          <w:b/>
          <w:bCs/>
          <w:sz w:val="20"/>
          <w:szCs w:val="20"/>
          <w:lang w:val="en-GB"/>
        </w:rPr>
        <w:t>Table</w:t>
      </w:r>
      <w:r w:rsidR="002E4385">
        <w:rPr>
          <w:rFonts w:ascii="Times New Roman" w:hAnsi="Times New Roman"/>
          <w:b/>
          <w:bCs/>
          <w:sz w:val="20"/>
          <w:szCs w:val="20"/>
          <w:lang w:val="en-GB"/>
        </w:rPr>
        <w:t xml:space="preserve"> 59</w:t>
      </w:r>
      <w:r w:rsidRPr="005206C2">
        <w:rPr>
          <w:rFonts w:ascii="Times New Roman" w:hAnsi="Times New Roman"/>
          <w:b/>
          <w:bCs/>
          <w:sz w:val="20"/>
          <w:szCs w:val="20"/>
          <w:lang w:val="en-GB"/>
        </w:rPr>
        <w:t>: Programmes and projects intended for children and youth to contribute to awareness raising and access to quality cultural goods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7507"/>
      </w:tblGrid>
      <w:tr w:rsidR="00D50AAE" w:rsidRPr="005206C2" w14:paraId="0410470D" w14:textId="77777777" w:rsidTr="00EC63F1">
        <w:tc>
          <w:tcPr>
            <w:tcW w:w="858" w:type="pct"/>
            <w:shd w:val="clear" w:color="auto" w:fill="C5E0B3"/>
          </w:tcPr>
          <w:p w14:paraId="7CE0C099" w14:textId="1F85ABCB" w:rsidR="00D50AAE" w:rsidRPr="005206C2" w:rsidRDefault="00D50AAE" w:rsidP="00D50AAE">
            <w:pPr>
              <w:spacing w:after="0" w:line="240" w:lineRule="auto"/>
              <w:rPr>
                <w:rFonts w:ascii="Times New Roman" w:hAnsi="Times New Roman"/>
                <w:bCs/>
                <w:snapToGrid w:val="0"/>
                <w:sz w:val="20"/>
                <w:szCs w:val="20"/>
                <w:lang w:val="en-GB" w:eastAsia="sl-SI"/>
              </w:rPr>
            </w:pPr>
            <w:r w:rsidRPr="005206C2">
              <w:rPr>
                <w:rFonts w:ascii="Times New Roman" w:hAnsi="Times New Roman"/>
                <w:bCs/>
                <w:snapToGrid w:val="0"/>
                <w:sz w:val="20"/>
                <w:szCs w:val="20"/>
                <w:lang w:val="en-GB" w:eastAsia="sl-SI"/>
              </w:rPr>
              <w:t>Year</w:t>
            </w:r>
          </w:p>
        </w:tc>
        <w:tc>
          <w:tcPr>
            <w:tcW w:w="4142" w:type="pct"/>
            <w:shd w:val="clear" w:color="auto" w:fill="C5E0B3"/>
          </w:tcPr>
          <w:p w14:paraId="55499CC6" w14:textId="1E9729F9" w:rsidR="00D50AAE" w:rsidRPr="005206C2" w:rsidRDefault="00D50AAE" w:rsidP="00D50AAE">
            <w:pPr>
              <w:spacing w:after="0" w:line="240" w:lineRule="auto"/>
              <w:rPr>
                <w:rFonts w:ascii="Times New Roman" w:hAnsi="Times New Roman"/>
                <w:bCs/>
                <w:snapToGrid w:val="0"/>
                <w:sz w:val="20"/>
                <w:szCs w:val="20"/>
                <w:lang w:val="en-GB" w:eastAsia="sl-SI"/>
              </w:rPr>
            </w:pPr>
            <w:r w:rsidRPr="005206C2">
              <w:rPr>
                <w:rFonts w:ascii="Times New Roman" w:eastAsia="Times New Roman" w:hAnsi="Times New Roman"/>
                <w:snapToGrid w:val="0"/>
                <w:sz w:val="20"/>
                <w:szCs w:val="20"/>
                <w:lang w:val="en-GB"/>
              </w:rPr>
              <w:t>Projects</w:t>
            </w:r>
          </w:p>
        </w:tc>
      </w:tr>
      <w:tr w:rsidR="00D50AAE" w:rsidRPr="005206C2" w14:paraId="7B68161B" w14:textId="77777777" w:rsidTr="00EC63F1">
        <w:tc>
          <w:tcPr>
            <w:tcW w:w="858" w:type="pct"/>
          </w:tcPr>
          <w:p w14:paraId="7F827F82" w14:textId="77777777"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2013-2020</w:t>
            </w:r>
          </w:p>
        </w:tc>
        <w:tc>
          <w:tcPr>
            <w:tcW w:w="4142" w:type="pct"/>
          </w:tcPr>
          <w:p w14:paraId="4C628A7F" w14:textId="28320243" w:rsidR="00D50AAE" w:rsidRPr="005206C2" w:rsidRDefault="00D50AAE" w:rsidP="00D50AAE">
            <w:pPr>
              <w:spacing w:after="0" w:line="240" w:lineRule="auto"/>
              <w:rPr>
                <w:rFonts w:ascii="Times New Roman" w:hAnsi="Times New Roman"/>
                <w:snapToGrid w:val="0"/>
                <w:sz w:val="20"/>
                <w:szCs w:val="20"/>
                <w:lang w:val="en-GB" w:eastAsia="sl-SI"/>
              </w:rPr>
            </w:pPr>
            <w:r w:rsidRPr="005206C2">
              <w:rPr>
                <w:rFonts w:ascii="Times New Roman" w:hAnsi="Times New Roman"/>
                <w:sz w:val="20"/>
                <w:szCs w:val="20"/>
                <w:lang w:val="en-GB"/>
              </w:rPr>
              <w:t>National Month of Reading Together</w:t>
            </w:r>
          </w:p>
        </w:tc>
      </w:tr>
      <w:tr w:rsidR="00D50AAE" w:rsidRPr="005206C2" w14:paraId="1F82708E" w14:textId="77777777" w:rsidTr="00EC63F1">
        <w:tc>
          <w:tcPr>
            <w:tcW w:w="858" w:type="pct"/>
          </w:tcPr>
          <w:p w14:paraId="63250032" w14:textId="77777777"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2013-2020</w:t>
            </w:r>
          </w:p>
        </w:tc>
        <w:tc>
          <w:tcPr>
            <w:tcW w:w="4142" w:type="pct"/>
          </w:tcPr>
          <w:p w14:paraId="1D8557B5" w14:textId="218D7EC9"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Cultural Heritage Week</w:t>
            </w:r>
          </w:p>
        </w:tc>
      </w:tr>
      <w:tr w:rsidR="00D50AAE" w:rsidRPr="005206C2" w14:paraId="5EB63109" w14:textId="77777777" w:rsidTr="00EC63F1">
        <w:tc>
          <w:tcPr>
            <w:tcW w:w="858" w:type="pct"/>
          </w:tcPr>
          <w:p w14:paraId="6A24BB18" w14:textId="77777777"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2013-2020</w:t>
            </w:r>
          </w:p>
        </w:tc>
        <w:tc>
          <w:tcPr>
            <w:tcW w:w="4142" w:type="pct"/>
          </w:tcPr>
          <w:p w14:paraId="1E2A7AD0" w14:textId="51869914"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Slovenian Film Week</w:t>
            </w:r>
          </w:p>
        </w:tc>
      </w:tr>
      <w:tr w:rsidR="00D50AAE" w:rsidRPr="005206C2" w14:paraId="694A00CB" w14:textId="77777777" w:rsidTr="00EC63F1">
        <w:tc>
          <w:tcPr>
            <w:tcW w:w="858" w:type="pct"/>
          </w:tcPr>
          <w:p w14:paraId="0E841E4F" w14:textId="77777777"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2013-2020</w:t>
            </w:r>
          </w:p>
        </w:tc>
        <w:tc>
          <w:tcPr>
            <w:tcW w:w="4142" w:type="pct"/>
          </w:tcPr>
          <w:p w14:paraId="7D8B6FB9" w14:textId="33AB76F2"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Additional culture and arts education projects relating to theatre and film education</w:t>
            </w:r>
          </w:p>
        </w:tc>
      </w:tr>
      <w:tr w:rsidR="00D50AAE" w:rsidRPr="005206C2" w14:paraId="65A7F238" w14:textId="77777777" w:rsidTr="00EC63F1">
        <w:tc>
          <w:tcPr>
            <w:tcW w:w="858" w:type="pct"/>
          </w:tcPr>
          <w:p w14:paraId="570D5DDC" w14:textId="77777777"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2013-2020</w:t>
            </w:r>
          </w:p>
        </w:tc>
        <w:tc>
          <w:tcPr>
            <w:tcW w:w="4142" w:type="pct"/>
          </w:tcPr>
          <w:p w14:paraId="36D6B343" w14:textId="53FF0438"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National inter-departmental culture and arts education project Cultural Bazaar</w:t>
            </w:r>
          </w:p>
        </w:tc>
      </w:tr>
    </w:tbl>
    <w:p w14:paraId="77044939" w14:textId="77777777" w:rsidR="00076323" w:rsidRPr="005206C2" w:rsidRDefault="00076323" w:rsidP="001541EF">
      <w:pPr>
        <w:pStyle w:val="SingleTxtG"/>
        <w:ind w:left="0"/>
        <w:rPr>
          <w:lang w:val="en-GB"/>
        </w:rPr>
      </w:pPr>
    </w:p>
    <w:p w14:paraId="7A7A0BB6" w14:textId="77777777" w:rsidR="00076323" w:rsidRPr="005206C2" w:rsidRDefault="00076323" w:rsidP="00133A4A">
      <w:pPr>
        <w:pStyle w:val="SingleTxtG"/>
        <w:numPr>
          <w:ilvl w:val="0"/>
          <w:numId w:val="20"/>
        </w:numPr>
        <w:rPr>
          <w:b/>
          <w:lang w:val="en-GB"/>
        </w:rPr>
      </w:pPr>
      <w:r w:rsidRPr="005206C2">
        <w:rPr>
          <w:b/>
          <w:lang w:val="en-GB"/>
        </w:rPr>
        <w:t>Special protection measures</w:t>
      </w:r>
    </w:p>
    <w:p w14:paraId="372036A2" w14:textId="16AE1B14" w:rsidR="00076323" w:rsidRPr="005206C2" w:rsidRDefault="00076323" w:rsidP="001927F4">
      <w:pPr>
        <w:pStyle w:val="H1G"/>
        <w:tabs>
          <w:tab w:val="clear" w:pos="851"/>
          <w:tab w:val="right" w:pos="0"/>
        </w:tabs>
        <w:ind w:left="0" w:firstLine="0"/>
        <w:rPr>
          <w:sz w:val="20"/>
          <w:lang w:val="en-GB"/>
        </w:rPr>
      </w:pPr>
      <w:r w:rsidRPr="005206C2">
        <w:rPr>
          <w:sz w:val="20"/>
          <w:lang w:val="en-GB"/>
        </w:rPr>
        <w:lastRenderedPageBreak/>
        <w:t>Table</w:t>
      </w:r>
      <w:r w:rsidR="002E4385">
        <w:rPr>
          <w:sz w:val="20"/>
          <w:lang w:val="en-GB"/>
        </w:rPr>
        <w:t xml:space="preserve"> 60</w:t>
      </w:r>
      <w:r w:rsidRPr="005206C2">
        <w:rPr>
          <w:sz w:val="20"/>
          <w:lang w:val="en-GB"/>
        </w:rPr>
        <w:t>: Unaccompanied minors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637"/>
        <w:gridCol w:w="526"/>
        <w:gridCol w:w="236"/>
        <w:gridCol w:w="157"/>
        <w:gridCol w:w="236"/>
        <w:gridCol w:w="236"/>
        <w:gridCol w:w="157"/>
        <w:gridCol w:w="236"/>
        <w:gridCol w:w="236"/>
        <w:gridCol w:w="157"/>
        <w:gridCol w:w="326"/>
        <w:gridCol w:w="326"/>
        <w:gridCol w:w="157"/>
        <w:gridCol w:w="326"/>
        <w:gridCol w:w="326"/>
        <w:gridCol w:w="157"/>
        <w:gridCol w:w="326"/>
        <w:gridCol w:w="326"/>
        <w:gridCol w:w="157"/>
        <w:gridCol w:w="326"/>
        <w:gridCol w:w="326"/>
        <w:gridCol w:w="236"/>
        <w:gridCol w:w="326"/>
        <w:gridCol w:w="416"/>
        <w:gridCol w:w="191"/>
      </w:tblGrid>
      <w:tr w:rsidR="00076323" w:rsidRPr="002E4385" w14:paraId="6CA963CE" w14:textId="77777777" w:rsidTr="00F324F8">
        <w:trPr>
          <w:trHeight w:val="390"/>
        </w:trPr>
        <w:tc>
          <w:tcPr>
            <w:tcW w:w="1455" w:type="pct"/>
            <w:vMerge w:val="restart"/>
            <w:shd w:val="clear" w:color="auto" w:fill="D6E3BC" w:themeFill="accent3" w:themeFillTint="66"/>
            <w:noWrap/>
            <w:vAlign w:val="bottom"/>
          </w:tcPr>
          <w:p w14:paraId="69DCC5E2" w14:textId="77777777" w:rsidR="00076323" w:rsidRPr="002E4385" w:rsidRDefault="00076323" w:rsidP="00953D09">
            <w:pPr>
              <w:spacing w:after="0" w:line="240" w:lineRule="auto"/>
              <w:jc w:val="center"/>
              <w:rPr>
                <w:rFonts w:ascii="Times New Roman" w:hAnsi="Times New Roman"/>
                <w:bCs/>
                <w:iCs/>
                <w:sz w:val="18"/>
                <w:szCs w:val="18"/>
                <w:lang w:val="en-GB" w:eastAsia="sl-SI"/>
              </w:rPr>
            </w:pPr>
            <w:r w:rsidRPr="002E4385">
              <w:rPr>
                <w:rFonts w:ascii="Times New Roman" w:hAnsi="Times New Roman"/>
                <w:bCs/>
                <w:iCs/>
                <w:sz w:val="18"/>
                <w:szCs w:val="18"/>
                <w:lang w:val="en-GB" w:eastAsia="sl-SI"/>
              </w:rPr>
              <w:t>Country of origin</w:t>
            </w:r>
          </w:p>
        </w:tc>
        <w:tc>
          <w:tcPr>
            <w:tcW w:w="525" w:type="pct"/>
            <w:gridSpan w:val="3"/>
            <w:shd w:val="clear" w:color="auto" w:fill="D6E3BC" w:themeFill="accent3" w:themeFillTint="66"/>
            <w:noWrap/>
            <w:vAlign w:val="bottom"/>
          </w:tcPr>
          <w:p w14:paraId="55A0518E" w14:textId="77777777" w:rsidR="00076323" w:rsidRPr="002E4385" w:rsidRDefault="00076323" w:rsidP="00953D09">
            <w:pPr>
              <w:spacing w:after="0" w:line="240" w:lineRule="auto"/>
              <w:jc w:val="center"/>
              <w:rPr>
                <w:rFonts w:ascii="Times New Roman" w:hAnsi="Times New Roman"/>
                <w:bCs/>
                <w:iCs/>
                <w:sz w:val="18"/>
                <w:szCs w:val="18"/>
                <w:lang w:val="en-GB" w:eastAsia="sl-SI"/>
              </w:rPr>
            </w:pPr>
            <w:r w:rsidRPr="002E4385">
              <w:rPr>
                <w:rFonts w:ascii="Times New Roman" w:hAnsi="Times New Roman"/>
                <w:bCs/>
                <w:iCs/>
                <w:sz w:val="18"/>
                <w:szCs w:val="18"/>
                <w:lang w:val="en-GB" w:eastAsia="sl-SI"/>
              </w:rPr>
              <w:t>2013</w:t>
            </w:r>
          </w:p>
        </w:tc>
        <w:tc>
          <w:tcPr>
            <w:tcW w:w="347" w:type="pct"/>
            <w:gridSpan w:val="3"/>
            <w:shd w:val="clear" w:color="auto" w:fill="D6E3BC" w:themeFill="accent3" w:themeFillTint="66"/>
            <w:noWrap/>
            <w:vAlign w:val="bottom"/>
          </w:tcPr>
          <w:p w14:paraId="0265A85B" w14:textId="77777777" w:rsidR="00076323" w:rsidRPr="002E4385" w:rsidRDefault="00076323" w:rsidP="00953D09">
            <w:pPr>
              <w:spacing w:after="0" w:line="240" w:lineRule="auto"/>
              <w:jc w:val="center"/>
              <w:rPr>
                <w:rFonts w:ascii="Times New Roman" w:hAnsi="Times New Roman"/>
                <w:bCs/>
                <w:iCs/>
                <w:sz w:val="18"/>
                <w:szCs w:val="18"/>
                <w:lang w:val="en-GB" w:eastAsia="sl-SI"/>
              </w:rPr>
            </w:pPr>
            <w:r w:rsidRPr="002E4385">
              <w:rPr>
                <w:rFonts w:ascii="Times New Roman" w:hAnsi="Times New Roman"/>
                <w:bCs/>
                <w:iCs/>
                <w:sz w:val="18"/>
                <w:szCs w:val="18"/>
                <w:lang w:val="en-GB" w:eastAsia="sl-SI"/>
              </w:rPr>
              <w:t>2014</w:t>
            </w:r>
          </w:p>
        </w:tc>
        <w:tc>
          <w:tcPr>
            <w:tcW w:w="347" w:type="pct"/>
            <w:gridSpan w:val="3"/>
            <w:shd w:val="clear" w:color="auto" w:fill="D6E3BC" w:themeFill="accent3" w:themeFillTint="66"/>
            <w:noWrap/>
            <w:vAlign w:val="bottom"/>
          </w:tcPr>
          <w:p w14:paraId="10F85087" w14:textId="77777777" w:rsidR="00076323" w:rsidRPr="002E4385" w:rsidRDefault="00076323" w:rsidP="00953D09">
            <w:pPr>
              <w:spacing w:after="0" w:line="240" w:lineRule="auto"/>
              <w:jc w:val="center"/>
              <w:rPr>
                <w:rFonts w:ascii="Times New Roman" w:hAnsi="Times New Roman"/>
                <w:bCs/>
                <w:iCs/>
                <w:sz w:val="18"/>
                <w:szCs w:val="18"/>
                <w:lang w:val="en-GB" w:eastAsia="sl-SI"/>
              </w:rPr>
            </w:pPr>
            <w:r w:rsidRPr="002E4385">
              <w:rPr>
                <w:rFonts w:ascii="Times New Roman" w:hAnsi="Times New Roman"/>
                <w:bCs/>
                <w:iCs/>
                <w:sz w:val="18"/>
                <w:szCs w:val="18"/>
                <w:lang w:val="en-GB" w:eastAsia="sl-SI"/>
              </w:rPr>
              <w:t>2015</w:t>
            </w:r>
          </w:p>
        </w:tc>
        <w:tc>
          <w:tcPr>
            <w:tcW w:w="446" w:type="pct"/>
            <w:gridSpan w:val="3"/>
            <w:shd w:val="clear" w:color="auto" w:fill="D6E3BC" w:themeFill="accent3" w:themeFillTint="66"/>
            <w:noWrap/>
            <w:vAlign w:val="bottom"/>
          </w:tcPr>
          <w:p w14:paraId="2135F7A1" w14:textId="77777777" w:rsidR="00076323" w:rsidRPr="002E4385" w:rsidRDefault="00076323" w:rsidP="00953D09">
            <w:pPr>
              <w:spacing w:after="0" w:line="240" w:lineRule="auto"/>
              <w:jc w:val="center"/>
              <w:rPr>
                <w:rFonts w:ascii="Times New Roman" w:hAnsi="Times New Roman"/>
                <w:bCs/>
                <w:iCs/>
                <w:sz w:val="18"/>
                <w:szCs w:val="18"/>
                <w:lang w:val="en-GB" w:eastAsia="sl-SI"/>
              </w:rPr>
            </w:pPr>
            <w:r w:rsidRPr="002E4385">
              <w:rPr>
                <w:rFonts w:ascii="Times New Roman" w:hAnsi="Times New Roman"/>
                <w:bCs/>
                <w:iCs/>
                <w:sz w:val="18"/>
                <w:szCs w:val="18"/>
                <w:lang w:val="en-GB" w:eastAsia="sl-SI"/>
              </w:rPr>
              <w:t>2016</w:t>
            </w:r>
          </w:p>
        </w:tc>
        <w:tc>
          <w:tcPr>
            <w:tcW w:w="446" w:type="pct"/>
            <w:gridSpan w:val="3"/>
            <w:shd w:val="clear" w:color="auto" w:fill="D6E3BC" w:themeFill="accent3" w:themeFillTint="66"/>
            <w:noWrap/>
            <w:vAlign w:val="bottom"/>
          </w:tcPr>
          <w:p w14:paraId="2E69A8E4" w14:textId="77777777" w:rsidR="00076323" w:rsidRPr="002E4385" w:rsidRDefault="00076323" w:rsidP="00953D09">
            <w:pPr>
              <w:spacing w:after="0" w:line="240" w:lineRule="auto"/>
              <w:jc w:val="center"/>
              <w:rPr>
                <w:rFonts w:ascii="Times New Roman" w:hAnsi="Times New Roman"/>
                <w:bCs/>
                <w:iCs/>
                <w:sz w:val="18"/>
                <w:szCs w:val="18"/>
                <w:lang w:val="en-GB" w:eastAsia="sl-SI"/>
              </w:rPr>
            </w:pPr>
            <w:r w:rsidRPr="002E4385">
              <w:rPr>
                <w:rFonts w:ascii="Times New Roman" w:hAnsi="Times New Roman"/>
                <w:bCs/>
                <w:iCs/>
                <w:sz w:val="18"/>
                <w:szCs w:val="18"/>
                <w:lang w:val="en-GB" w:eastAsia="sl-SI"/>
              </w:rPr>
              <w:t>2017</w:t>
            </w:r>
          </w:p>
        </w:tc>
        <w:tc>
          <w:tcPr>
            <w:tcW w:w="446" w:type="pct"/>
            <w:gridSpan w:val="3"/>
            <w:shd w:val="clear" w:color="auto" w:fill="D6E3BC" w:themeFill="accent3" w:themeFillTint="66"/>
            <w:noWrap/>
            <w:vAlign w:val="bottom"/>
          </w:tcPr>
          <w:p w14:paraId="2680FEA8" w14:textId="77777777" w:rsidR="00076323" w:rsidRPr="002E4385" w:rsidRDefault="00076323" w:rsidP="00953D09">
            <w:pPr>
              <w:spacing w:after="0" w:line="240" w:lineRule="auto"/>
              <w:jc w:val="center"/>
              <w:rPr>
                <w:rFonts w:ascii="Times New Roman" w:hAnsi="Times New Roman"/>
                <w:bCs/>
                <w:iCs/>
                <w:sz w:val="18"/>
                <w:szCs w:val="18"/>
                <w:lang w:val="en-GB" w:eastAsia="sl-SI"/>
              </w:rPr>
            </w:pPr>
            <w:r w:rsidRPr="002E4385">
              <w:rPr>
                <w:rFonts w:ascii="Times New Roman" w:hAnsi="Times New Roman"/>
                <w:bCs/>
                <w:iCs/>
                <w:sz w:val="18"/>
                <w:szCs w:val="18"/>
                <w:lang w:val="en-GB" w:eastAsia="sl-SI"/>
              </w:rPr>
              <w:t>2018</w:t>
            </w:r>
          </w:p>
        </w:tc>
        <w:tc>
          <w:tcPr>
            <w:tcW w:w="490" w:type="pct"/>
            <w:gridSpan w:val="3"/>
            <w:shd w:val="clear" w:color="auto" w:fill="D6E3BC" w:themeFill="accent3" w:themeFillTint="66"/>
            <w:noWrap/>
            <w:vAlign w:val="bottom"/>
          </w:tcPr>
          <w:p w14:paraId="3DB645FA" w14:textId="77777777" w:rsidR="00076323" w:rsidRPr="002E4385" w:rsidRDefault="00076323" w:rsidP="00953D09">
            <w:pPr>
              <w:spacing w:after="0" w:line="240" w:lineRule="auto"/>
              <w:jc w:val="center"/>
              <w:rPr>
                <w:rFonts w:ascii="Times New Roman" w:hAnsi="Times New Roman"/>
                <w:bCs/>
                <w:sz w:val="18"/>
                <w:szCs w:val="18"/>
                <w:lang w:val="en-GB" w:eastAsia="sl-SI"/>
              </w:rPr>
            </w:pPr>
            <w:r w:rsidRPr="002E4385">
              <w:rPr>
                <w:rFonts w:ascii="Times New Roman" w:hAnsi="Times New Roman"/>
                <w:bCs/>
                <w:sz w:val="18"/>
                <w:szCs w:val="18"/>
                <w:lang w:val="en-GB" w:eastAsia="sl-SI"/>
              </w:rPr>
              <w:t>2019</w:t>
            </w:r>
          </w:p>
        </w:tc>
        <w:tc>
          <w:tcPr>
            <w:tcW w:w="180" w:type="pct"/>
            <w:shd w:val="clear" w:color="auto" w:fill="D6E3BC" w:themeFill="accent3" w:themeFillTint="66"/>
            <w:noWrap/>
            <w:vAlign w:val="bottom"/>
          </w:tcPr>
          <w:p w14:paraId="14A76496" w14:textId="77777777" w:rsidR="00076323" w:rsidRPr="002E4385" w:rsidRDefault="00076323" w:rsidP="00953D09">
            <w:pPr>
              <w:spacing w:after="0" w:line="240" w:lineRule="auto"/>
              <w:jc w:val="center"/>
              <w:rPr>
                <w:rFonts w:ascii="Times New Roman" w:hAnsi="Times New Roman"/>
                <w:bCs/>
                <w:sz w:val="18"/>
                <w:szCs w:val="18"/>
                <w:lang w:val="en-GB" w:eastAsia="sl-SI"/>
              </w:rPr>
            </w:pPr>
            <w:r w:rsidRPr="002E4385">
              <w:rPr>
                <w:rFonts w:ascii="Times New Roman" w:hAnsi="Times New Roman"/>
                <w:bCs/>
                <w:sz w:val="18"/>
                <w:szCs w:val="18"/>
                <w:lang w:val="en-GB" w:eastAsia="sl-SI"/>
              </w:rPr>
              <w:t> </w:t>
            </w:r>
          </w:p>
        </w:tc>
        <w:tc>
          <w:tcPr>
            <w:tcW w:w="230" w:type="pct"/>
            <w:shd w:val="clear" w:color="auto" w:fill="D6E3BC" w:themeFill="accent3" w:themeFillTint="66"/>
            <w:noWrap/>
            <w:vAlign w:val="bottom"/>
          </w:tcPr>
          <w:p w14:paraId="74CA7D05" w14:textId="77777777" w:rsidR="00076323" w:rsidRPr="002E4385" w:rsidRDefault="00076323" w:rsidP="00953D09">
            <w:pPr>
              <w:spacing w:after="0" w:line="240" w:lineRule="auto"/>
              <w:jc w:val="center"/>
              <w:rPr>
                <w:rFonts w:ascii="Times New Roman" w:hAnsi="Times New Roman"/>
                <w:bCs/>
                <w:sz w:val="18"/>
                <w:szCs w:val="18"/>
                <w:lang w:val="en-GB" w:eastAsia="sl-SI"/>
              </w:rPr>
            </w:pPr>
            <w:r w:rsidRPr="002E4385">
              <w:rPr>
                <w:rFonts w:ascii="Times New Roman" w:hAnsi="Times New Roman"/>
                <w:bCs/>
                <w:sz w:val="18"/>
                <w:szCs w:val="18"/>
                <w:lang w:val="en-GB" w:eastAsia="sl-SI"/>
              </w:rPr>
              <w:t>2020</w:t>
            </w:r>
          </w:p>
        </w:tc>
        <w:tc>
          <w:tcPr>
            <w:tcW w:w="87" w:type="pct"/>
            <w:shd w:val="clear" w:color="auto" w:fill="D6E3BC" w:themeFill="accent3" w:themeFillTint="66"/>
            <w:noWrap/>
            <w:vAlign w:val="bottom"/>
          </w:tcPr>
          <w:p w14:paraId="172B214E" w14:textId="77777777" w:rsidR="00076323" w:rsidRPr="002E4385" w:rsidRDefault="00076323" w:rsidP="00953D09">
            <w:pPr>
              <w:spacing w:after="0" w:line="240" w:lineRule="auto"/>
              <w:jc w:val="center"/>
              <w:rPr>
                <w:rFonts w:ascii="Times New Roman" w:hAnsi="Times New Roman"/>
                <w:bCs/>
                <w:sz w:val="18"/>
                <w:szCs w:val="18"/>
                <w:lang w:val="en-GB" w:eastAsia="sl-SI"/>
              </w:rPr>
            </w:pPr>
            <w:r w:rsidRPr="002E4385">
              <w:rPr>
                <w:rFonts w:ascii="Times New Roman" w:hAnsi="Times New Roman"/>
                <w:bCs/>
                <w:sz w:val="18"/>
                <w:szCs w:val="18"/>
                <w:lang w:val="en-GB" w:eastAsia="sl-SI"/>
              </w:rPr>
              <w:t> </w:t>
            </w:r>
          </w:p>
        </w:tc>
      </w:tr>
      <w:tr w:rsidR="00076323" w:rsidRPr="00DF7D4F" w14:paraId="719C86F8" w14:textId="77777777" w:rsidTr="00F324F8">
        <w:trPr>
          <w:trHeight w:val="375"/>
        </w:trPr>
        <w:tc>
          <w:tcPr>
            <w:tcW w:w="1455" w:type="pct"/>
            <w:vMerge/>
            <w:vAlign w:val="center"/>
          </w:tcPr>
          <w:p w14:paraId="3966D810" w14:textId="77777777" w:rsidR="00076323" w:rsidRPr="00DF7D4F" w:rsidRDefault="00076323" w:rsidP="00953D09">
            <w:pPr>
              <w:spacing w:after="0" w:line="240" w:lineRule="auto"/>
              <w:rPr>
                <w:rFonts w:ascii="Times New Roman" w:hAnsi="Times New Roman"/>
                <w:bCs/>
                <w:i/>
                <w:iCs/>
                <w:sz w:val="18"/>
                <w:szCs w:val="18"/>
                <w:lang w:val="en-GB" w:eastAsia="sl-SI"/>
              </w:rPr>
            </w:pPr>
          </w:p>
        </w:tc>
        <w:tc>
          <w:tcPr>
            <w:tcW w:w="308" w:type="pct"/>
            <w:noWrap/>
            <w:vAlign w:val="bottom"/>
          </w:tcPr>
          <w:p w14:paraId="397BABF7"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all</w:t>
            </w:r>
          </w:p>
        </w:tc>
        <w:tc>
          <w:tcPr>
            <w:tcW w:w="130" w:type="pct"/>
            <w:noWrap/>
            <w:vAlign w:val="bottom"/>
          </w:tcPr>
          <w:p w14:paraId="5880E783"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M</w:t>
            </w:r>
          </w:p>
        </w:tc>
        <w:tc>
          <w:tcPr>
            <w:tcW w:w="87" w:type="pct"/>
            <w:noWrap/>
            <w:vAlign w:val="bottom"/>
          </w:tcPr>
          <w:p w14:paraId="643E830D"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F</w:t>
            </w:r>
          </w:p>
        </w:tc>
        <w:tc>
          <w:tcPr>
            <w:tcW w:w="130" w:type="pct"/>
            <w:noWrap/>
            <w:vAlign w:val="bottom"/>
          </w:tcPr>
          <w:p w14:paraId="4D366A3B"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all</w:t>
            </w:r>
          </w:p>
        </w:tc>
        <w:tc>
          <w:tcPr>
            <w:tcW w:w="130" w:type="pct"/>
            <w:noWrap/>
            <w:vAlign w:val="bottom"/>
          </w:tcPr>
          <w:p w14:paraId="3B96317A"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M</w:t>
            </w:r>
          </w:p>
        </w:tc>
        <w:tc>
          <w:tcPr>
            <w:tcW w:w="87" w:type="pct"/>
            <w:noWrap/>
            <w:vAlign w:val="bottom"/>
          </w:tcPr>
          <w:p w14:paraId="0BF4D935"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F</w:t>
            </w:r>
          </w:p>
        </w:tc>
        <w:tc>
          <w:tcPr>
            <w:tcW w:w="130" w:type="pct"/>
            <w:noWrap/>
            <w:vAlign w:val="bottom"/>
          </w:tcPr>
          <w:p w14:paraId="4B3D8F75"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all</w:t>
            </w:r>
          </w:p>
        </w:tc>
        <w:tc>
          <w:tcPr>
            <w:tcW w:w="130" w:type="pct"/>
            <w:noWrap/>
            <w:vAlign w:val="bottom"/>
          </w:tcPr>
          <w:p w14:paraId="13B5671B"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M</w:t>
            </w:r>
          </w:p>
        </w:tc>
        <w:tc>
          <w:tcPr>
            <w:tcW w:w="87" w:type="pct"/>
            <w:noWrap/>
            <w:vAlign w:val="bottom"/>
          </w:tcPr>
          <w:p w14:paraId="314123FE"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F</w:t>
            </w:r>
          </w:p>
        </w:tc>
        <w:tc>
          <w:tcPr>
            <w:tcW w:w="180" w:type="pct"/>
            <w:noWrap/>
            <w:vAlign w:val="bottom"/>
          </w:tcPr>
          <w:p w14:paraId="2B0E8F0E"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all</w:t>
            </w:r>
          </w:p>
        </w:tc>
        <w:tc>
          <w:tcPr>
            <w:tcW w:w="180" w:type="pct"/>
            <w:noWrap/>
            <w:vAlign w:val="bottom"/>
          </w:tcPr>
          <w:p w14:paraId="6892E65F"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M</w:t>
            </w:r>
          </w:p>
        </w:tc>
        <w:tc>
          <w:tcPr>
            <w:tcW w:w="87" w:type="pct"/>
            <w:noWrap/>
            <w:vAlign w:val="bottom"/>
          </w:tcPr>
          <w:p w14:paraId="669CC5FE"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F</w:t>
            </w:r>
          </w:p>
        </w:tc>
        <w:tc>
          <w:tcPr>
            <w:tcW w:w="180" w:type="pct"/>
            <w:noWrap/>
            <w:vAlign w:val="bottom"/>
          </w:tcPr>
          <w:p w14:paraId="2764884D"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all</w:t>
            </w:r>
          </w:p>
        </w:tc>
        <w:tc>
          <w:tcPr>
            <w:tcW w:w="180" w:type="pct"/>
            <w:noWrap/>
            <w:vAlign w:val="bottom"/>
          </w:tcPr>
          <w:p w14:paraId="56CDC272"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M</w:t>
            </w:r>
          </w:p>
        </w:tc>
        <w:tc>
          <w:tcPr>
            <w:tcW w:w="87" w:type="pct"/>
            <w:noWrap/>
            <w:vAlign w:val="bottom"/>
          </w:tcPr>
          <w:p w14:paraId="2EA96C67"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F</w:t>
            </w:r>
          </w:p>
        </w:tc>
        <w:tc>
          <w:tcPr>
            <w:tcW w:w="180" w:type="pct"/>
            <w:noWrap/>
            <w:vAlign w:val="bottom"/>
          </w:tcPr>
          <w:p w14:paraId="34B06EDB"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all</w:t>
            </w:r>
          </w:p>
        </w:tc>
        <w:tc>
          <w:tcPr>
            <w:tcW w:w="180" w:type="pct"/>
            <w:noWrap/>
            <w:vAlign w:val="bottom"/>
          </w:tcPr>
          <w:p w14:paraId="6F998D50"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M</w:t>
            </w:r>
          </w:p>
        </w:tc>
        <w:tc>
          <w:tcPr>
            <w:tcW w:w="87" w:type="pct"/>
            <w:noWrap/>
            <w:vAlign w:val="bottom"/>
          </w:tcPr>
          <w:p w14:paraId="70CF3A62"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F</w:t>
            </w:r>
          </w:p>
        </w:tc>
        <w:tc>
          <w:tcPr>
            <w:tcW w:w="180" w:type="pct"/>
            <w:noWrap/>
            <w:vAlign w:val="bottom"/>
          </w:tcPr>
          <w:p w14:paraId="58FFB969"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all</w:t>
            </w:r>
          </w:p>
        </w:tc>
        <w:tc>
          <w:tcPr>
            <w:tcW w:w="180" w:type="pct"/>
            <w:noWrap/>
            <w:vAlign w:val="bottom"/>
          </w:tcPr>
          <w:p w14:paraId="6578DC11"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M</w:t>
            </w:r>
          </w:p>
        </w:tc>
        <w:tc>
          <w:tcPr>
            <w:tcW w:w="130" w:type="pct"/>
            <w:noWrap/>
            <w:vAlign w:val="bottom"/>
          </w:tcPr>
          <w:p w14:paraId="689F59BB"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F</w:t>
            </w:r>
          </w:p>
        </w:tc>
        <w:tc>
          <w:tcPr>
            <w:tcW w:w="180" w:type="pct"/>
            <w:noWrap/>
            <w:vAlign w:val="bottom"/>
          </w:tcPr>
          <w:p w14:paraId="444247CE"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all</w:t>
            </w:r>
          </w:p>
        </w:tc>
        <w:tc>
          <w:tcPr>
            <w:tcW w:w="230" w:type="pct"/>
            <w:noWrap/>
            <w:vAlign w:val="bottom"/>
          </w:tcPr>
          <w:p w14:paraId="3DC980C1"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M</w:t>
            </w:r>
          </w:p>
        </w:tc>
        <w:tc>
          <w:tcPr>
            <w:tcW w:w="87" w:type="pct"/>
            <w:noWrap/>
            <w:vAlign w:val="bottom"/>
          </w:tcPr>
          <w:p w14:paraId="765D3A8F" w14:textId="77777777" w:rsidR="00076323" w:rsidRPr="00DF7D4F" w:rsidRDefault="00076323" w:rsidP="00953D09">
            <w:pPr>
              <w:spacing w:after="0" w:line="240" w:lineRule="auto"/>
              <w:jc w:val="center"/>
              <w:rPr>
                <w:rFonts w:ascii="Times New Roman" w:hAnsi="Times New Roman"/>
                <w:bCs/>
                <w:sz w:val="18"/>
                <w:szCs w:val="18"/>
                <w:lang w:val="en-GB" w:eastAsia="sl-SI"/>
              </w:rPr>
            </w:pPr>
            <w:r w:rsidRPr="00DF7D4F">
              <w:rPr>
                <w:rFonts w:ascii="Times New Roman" w:hAnsi="Times New Roman"/>
                <w:bCs/>
                <w:sz w:val="18"/>
                <w:szCs w:val="18"/>
                <w:lang w:val="en-GB" w:eastAsia="sl-SI"/>
              </w:rPr>
              <w:t>F</w:t>
            </w:r>
          </w:p>
        </w:tc>
      </w:tr>
      <w:tr w:rsidR="00F324F8" w:rsidRPr="00DF7D4F" w14:paraId="59A7FA39" w14:textId="77777777" w:rsidTr="00F324F8">
        <w:trPr>
          <w:trHeight w:val="375"/>
        </w:trPr>
        <w:tc>
          <w:tcPr>
            <w:tcW w:w="1455" w:type="pct"/>
            <w:shd w:val="clear" w:color="000000" w:fill="FFFFFF"/>
            <w:noWrap/>
            <w:vAlign w:val="bottom"/>
          </w:tcPr>
          <w:p w14:paraId="1CF2BE3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AFGHANISTAN</w:t>
            </w:r>
          </w:p>
        </w:tc>
        <w:tc>
          <w:tcPr>
            <w:tcW w:w="308" w:type="pct"/>
            <w:noWrap/>
            <w:vAlign w:val="bottom"/>
          </w:tcPr>
          <w:p w14:paraId="27785A5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130" w:type="pct"/>
            <w:noWrap/>
            <w:vAlign w:val="bottom"/>
          </w:tcPr>
          <w:p w14:paraId="4F2F6A7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87" w:type="pct"/>
            <w:noWrap/>
            <w:vAlign w:val="bottom"/>
          </w:tcPr>
          <w:p w14:paraId="69143869"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47C5048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47</w:t>
            </w:r>
          </w:p>
        </w:tc>
        <w:tc>
          <w:tcPr>
            <w:tcW w:w="130" w:type="pct"/>
            <w:noWrap/>
            <w:vAlign w:val="bottom"/>
          </w:tcPr>
          <w:p w14:paraId="6C4BE74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47</w:t>
            </w:r>
          </w:p>
        </w:tc>
        <w:tc>
          <w:tcPr>
            <w:tcW w:w="87" w:type="pct"/>
            <w:noWrap/>
            <w:vAlign w:val="bottom"/>
          </w:tcPr>
          <w:p w14:paraId="36F4F4D3"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6E610EB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23</w:t>
            </w:r>
          </w:p>
        </w:tc>
        <w:tc>
          <w:tcPr>
            <w:tcW w:w="130" w:type="pct"/>
            <w:noWrap/>
            <w:vAlign w:val="bottom"/>
          </w:tcPr>
          <w:p w14:paraId="1C7DF73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23</w:t>
            </w:r>
          </w:p>
        </w:tc>
        <w:tc>
          <w:tcPr>
            <w:tcW w:w="87" w:type="pct"/>
            <w:noWrap/>
            <w:vAlign w:val="bottom"/>
          </w:tcPr>
          <w:p w14:paraId="2782D613"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615B547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163</w:t>
            </w:r>
          </w:p>
        </w:tc>
        <w:tc>
          <w:tcPr>
            <w:tcW w:w="180" w:type="pct"/>
            <w:noWrap/>
            <w:vAlign w:val="bottom"/>
          </w:tcPr>
          <w:p w14:paraId="07C54B7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161</w:t>
            </w:r>
          </w:p>
        </w:tc>
        <w:tc>
          <w:tcPr>
            <w:tcW w:w="87" w:type="pct"/>
            <w:noWrap/>
            <w:vAlign w:val="bottom"/>
          </w:tcPr>
          <w:p w14:paraId="36EC6746"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2</w:t>
            </w:r>
          </w:p>
        </w:tc>
        <w:tc>
          <w:tcPr>
            <w:tcW w:w="180" w:type="pct"/>
            <w:noWrap/>
            <w:vAlign w:val="bottom"/>
          </w:tcPr>
          <w:p w14:paraId="2642C2D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270</w:t>
            </w:r>
          </w:p>
        </w:tc>
        <w:tc>
          <w:tcPr>
            <w:tcW w:w="180" w:type="pct"/>
            <w:noWrap/>
            <w:vAlign w:val="bottom"/>
          </w:tcPr>
          <w:p w14:paraId="6A3AA1B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269</w:t>
            </w:r>
          </w:p>
        </w:tc>
        <w:tc>
          <w:tcPr>
            <w:tcW w:w="87" w:type="pct"/>
            <w:noWrap/>
            <w:vAlign w:val="bottom"/>
          </w:tcPr>
          <w:p w14:paraId="665A552C"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80" w:type="pct"/>
            <w:noWrap/>
            <w:vAlign w:val="bottom"/>
          </w:tcPr>
          <w:p w14:paraId="3282709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131</w:t>
            </w:r>
          </w:p>
        </w:tc>
        <w:tc>
          <w:tcPr>
            <w:tcW w:w="180" w:type="pct"/>
            <w:noWrap/>
            <w:vAlign w:val="bottom"/>
          </w:tcPr>
          <w:p w14:paraId="512566F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129</w:t>
            </w:r>
          </w:p>
        </w:tc>
        <w:tc>
          <w:tcPr>
            <w:tcW w:w="87" w:type="pct"/>
            <w:noWrap/>
            <w:vAlign w:val="bottom"/>
          </w:tcPr>
          <w:p w14:paraId="22EC922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80" w:type="pct"/>
            <w:noWrap/>
            <w:vAlign w:val="bottom"/>
          </w:tcPr>
          <w:p w14:paraId="68AF1238"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199</w:t>
            </w:r>
          </w:p>
        </w:tc>
        <w:tc>
          <w:tcPr>
            <w:tcW w:w="180" w:type="pct"/>
            <w:noWrap/>
            <w:vAlign w:val="bottom"/>
          </w:tcPr>
          <w:p w14:paraId="1F5ACF7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195</w:t>
            </w:r>
          </w:p>
        </w:tc>
        <w:tc>
          <w:tcPr>
            <w:tcW w:w="130" w:type="pct"/>
            <w:noWrap/>
            <w:vAlign w:val="bottom"/>
          </w:tcPr>
          <w:p w14:paraId="79D55833"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4</w:t>
            </w:r>
          </w:p>
        </w:tc>
        <w:tc>
          <w:tcPr>
            <w:tcW w:w="180" w:type="pct"/>
            <w:noWrap/>
            <w:vAlign w:val="bottom"/>
          </w:tcPr>
          <w:p w14:paraId="08A58C2D" w14:textId="7CB72048" w:rsidR="00F324F8" w:rsidRPr="00DF7D4F" w:rsidRDefault="00F324F8" w:rsidP="00F324F8">
            <w:pPr>
              <w:spacing w:after="0" w:line="240" w:lineRule="auto"/>
              <w:jc w:val="right"/>
              <w:rPr>
                <w:rFonts w:ascii="Times New Roman" w:hAnsi="Times New Roman"/>
                <w:sz w:val="18"/>
                <w:szCs w:val="18"/>
                <w:lang w:val="en-GB" w:eastAsia="sl-SI"/>
              </w:rPr>
            </w:pPr>
            <w:r>
              <w:rPr>
                <w:rFonts w:ascii="Times New Roman" w:hAnsi="Times New Roman"/>
                <w:sz w:val="18"/>
                <w:szCs w:val="18"/>
                <w:lang w:val="en-GB" w:eastAsia="sl-SI"/>
              </w:rPr>
              <w:t>205</w:t>
            </w:r>
          </w:p>
        </w:tc>
        <w:tc>
          <w:tcPr>
            <w:tcW w:w="230" w:type="pct"/>
            <w:noWrap/>
            <w:vAlign w:val="bottom"/>
          </w:tcPr>
          <w:p w14:paraId="51FF4056" w14:textId="772EF3AB" w:rsidR="00F324F8" w:rsidRPr="00DF7D4F" w:rsidRDefault="00F324F8" w:rsidP="00F324F8">
            <w:pPr>
              <w:spacing w:after="0" w:line="240" w:lineRule="auto"/>
              <w:jc w:val="right"/>
              <w:rPr>
                <w:rFonts w:ascii="Times New Roman" w:hAnsi="Times New Roman"/>
                <w:sz w:val="18"/>
                <w:szCs w:val="18"/>
                <w:lang w:val="en-GB" w:eastAsia="sl-SI"/>
              </w:rPr>
            </w:pPr>
            <w:r>
              <w:rPr>
                <w:rFonts w:ascii="Times New Roman" w:hAnsi="Times New Roman"/>
                <w:sz w:val="18"/>
                <w:szCs w:val="18"/>
                <w:lang w:val="en-GB" w:eastAsia="sl-SI"/>
              </w:rPr>
              <w:t>202</w:t>
            </w:r>
          </w:p>
        </w:tc>
        <w:tc>
          <w:tcPr>
            <w:tcW w:w="87" w:type="pct"/>
            <w:noWrap/>
            <w:vAlign w:val="bottom"/>
          </w:tcPr>
          <w:p w14:paraId="4854009A" w14:textId="3D591602"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r>
      <w:tr w:rsidR="00F324F8" w:rsidRPr="00DF7D4F" w14:paraId="3D5C324C" w14:textId="77777777" w:rsidTr="00F324F8">
        <w:trPr>
          <w:trHeight w:val="360"/>
        </w:trPr>
        <w:tc>
          <w:tcPr>
            <w:tcW w:w="1455" w:type="pct"/>
            <w:shd w:val="clear" w:color="000000" w:fill="FFFFFF"/>
            <w:noWrap/>
            <w:vAlign w:val="bottom"/>
          </w:tcPr>
          <w:p w14:paraId="1C37343A"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ALGERIA</w:t>
            </w:r>
          </w:p>
        </w:tc>
        <w:tc>
          <w:tcPr>
            <w:tcW w:w="308" w:type="pct"/>
            <w:noWrap/>
            <w:vAlign w:val="bottom"/>
          </w:tcPr>
          <w:p w14:paraId="0CDB4E8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130" w:type="pct"/>
            <w:noWrap/>
            <w:vAlign w:val="bottom"/>
          </w:tcPr>
          <w:p w14:paraId="5460EA2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87" w:type="pct"/>
            <w:noWrap/>
            <w:vAlign w:val="bottom"/>
          </w:tcPr>
          <w:p w14:paraId="2504F60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c>
          <w:tcPr>
            <w:tcW w:w="130" w:type="pct"/>
            <w:noWrap/>
            <w:vAlign w:val="bottom"/>
          </w:tcPr>
          <w:p w14:paraId="4A60168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634E2A8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48C1D72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4F66EA4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A365EB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2DD544C"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FF7C71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10</w:t>
            </w:r>
          </w:p>
        </w:tc>
        <w:tc>
          <w:tcPr>
            <w:tcW w:w="180" w:type="pct"/>
            <w:noWrap/>
            <w:vAlign w:val="bottom"/>
          </w:tcPr>
          <w:p w14:paraId="2F9CC0C0"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10</w:t>
            </w:r>
          </w:p>
        </w:tc>
        <w:tc>
          <w:tcPr>
            <w:tcW w:w="87" w:type="pct"/>
            <w:noWrap/>
            <w:vAlign w:val="bottom"/>
          </w:tcPr>
          <w:p w14:paraId="2B9B5CF8"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024A5A0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41</w:t>
            </w:r>
          </w:p>
        </w:tc>
        <w:tc>
          <w:tcPr>
            <w:tcW w:w="180" w:type="pct"/>
            <w:noWrap/>
            <w:vAlign w:val="bottom"/>
          </w:tcPr>
          <w:p w14:paraId="796D9B4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41</w:t>
            </w:r>
          </w:p>
        </w:tc>
        <w:tc>
          <w:tcPr>
            <w:tcW w:w="87" w:type="pct"/>
            <w:noWrap/>
            <w:vAlign w:val="bottom"/>
          </w:tcPr>
          <w:p w14:paraId="7CEA1A74"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3C05BF10"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77</w:t>
            </w:r>
          </w:p>
        </w:tc>
        <w:tc>
          <w:tcPr>
            <w:tcW w:w="180" w:type="pct"/>
            <w:noWrap/>
            <w:vAlign w:val="bottom"/>
          </w:tcPr>
          <w:p w14:paraId="437FAA7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77</w:t>
            </w:r>
          </w:p>
        </w:tc>
        <w:tc>
          <w:tcPr>
            <w:tcW w:w="87" w:type="pct"/>
            <w:noWrap/>
            <w:vAlign w:val="bottom"/>
          </w:tcPr>
          <w:p w14:paraId="13BAA4E5"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7A54919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111</w:t>
            </w:r>
          </w:p>
        </w:tc>
        <w:tc>
          <w:tcPr>
            <w:tcW w:w="180" w:type="pct"/>
            <w:noWrap/>
            <w:vAlign w:val="bottom"/>
          </w:tcPr>
          <w:p w14:paraId="196375F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111</w:t>
            </w:r>
          </w:p>
        </w:tc>
        <w:tc>
          <w:tcPr>
            <w:tcW w:w="130" w:type="pct"/>
            <w:noWrap/>
            <w:vAlign w:val="bottom"/>
          </w:tcPr>
          <w:p w14:paraId="17B0C86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74055BE1" w14:textId="3A8759D3"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5</w:t>
            </w:r>
          </w:p>
        </w:tc>
        <w:tc>
          <w:tcPr>
            <w:tcW w:w="230" w:type="pct"/>
            <w:noWrap/>
            <w:vAlign w:val="bottom"/>
          </w:tcPr>
          <w:p w14:paraId="0CA2AA9F" w14:textId="5CEE827C"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5</w:t>
            </w:r>
          </w:p>
        </w:tc>
        <w:tc>
          <w:tcPr>
            <w:tcW w:w="87" w:type="pct"/>
            <w:noWrap/>
            <w:vAlign w:val="bottom"/>
          </w:tcPr>
          <w:p w14:paraId="57784E2E" w14:textId="2F4DAE8C"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r>
      <w:tr w:rsidR="00F324F8" w:rsidRPr="00DF7D4F" w14:paraId="0077A72D" w14:textId="77777777" w:rsidTr="00F324F8">
        <w:trPr>
          <w:trHeight w:val="360"/>
        </w:trPr>
        <w:tc>
          <w:tcPr>
            <w:tcW w:w="1455" w:type="pct"/>
            <w:shd w:val="clear" w:color="000000" w:fill="FFFFFF"/>
            <w:noWrap/>
            <w:vAlign w:val="bottom"/>
          </w:tcPr>
          <w:p w14:paraId="1502638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BANGLADESH</w:t>
            </w:r>
          </w:p>
        </w:tc>
        <w:tc>
          <w:tcPr>
            <w:tcW w:w="308" w:type="pct"/>
            <w:noWrap/>
            <w:vAlign w:val="bottom"/>
          </w:tcPr>
          <w:p w14:paraId="17B1FF2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30" w:type="pct"/>
            <w:noWrap/>
            <w:vAlign w:val="bottom"/>
          </w:tcPr>
          <w:p w14:paraId="22972AD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87" w:type="pct"/>
            <w:noWrap/>
            <w:vAlign w:val="bottom"/>
          </w:tcPr>
          <w:p w14:paraId="1C53CE4E"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561E4965"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62F29755"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0FA48A73"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366006D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1CF32E4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3842971C"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6DABCDA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72FE9B7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2C9F5630"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77BA323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180" w:type="pct"/>
            <w:noWrap/>
            <w:vAlign w:val="bottom"/>
          </w:tcPr>
          <w:p w14:paraId="3D24A24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87" w:type="pct"/>
            <w:noWrap/>
            <w:vAlign w:val="bottom"/>
          </w:tcPr>
          <w:p w14:paraId="41731A72"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77CA634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30</w:t>
            </w:r>
          </w:p>
        </w:tc>
        <w:tc>
          <w:tcPr>
            <w:tcW w:w="180" w:type="pct"/>
            <w:noWrap/>
            <w:vAlign w:val="bottom"/>
          </w:tcPr>
          <w:p w14:paraId="2A4F68C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30</w:t>
            </w:r>
          </w:p>
        </w:tc>
        <w:tc>
          <w:tcPr>
            <w:tcW w:w="87" w:type="pct"/>
            <w:noWrap/>
            <w:vAlign w:val="bottom"/>
          </w:tcPr>
          <w:p w14:paraId="43741108"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56BE3F3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75</w:t>
            </w:r>
          </w:p>
        </w:tc>
        <w:tc>
          <w:tcPr>
            <w:tcW w:w="180" w:type="pct"/>
            <w:noWrap/>
            <w:vAlign w:val="bottom"/>
          </w:tcPr>
          <w:p w14:paraId="5B8BFC9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75</w:t>
            </w:r>
          </w:p>
        </w:tc>
        <w:tc>
          <w:tcPr>
            <w:tcW w:w="130" w:type="pct"/>
            <w:noWrap/>
            <w:vAlign w:val="bottom"/>
          </w:tcPr>
          <w:p w14:paraId="246718DC"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22317322" w14:textId="483E2AA7" w:rsidR="00F324F8" w:rsidRPr="00DF7D4F" w:rsidRDefault="00F324F8" w:rsidP="00F324F8">
            <w:pPr>
              <w:spacing w:after="0" w:line="240" w:lineRule="auto"/>
              <w:jc w:val="right"/>
              <w:rPr>
                <w:rFonts w:ascii="Times New Roman" w:hAnsi="Times New Roman"/>
                <w:bCs/>
                <w:sz w:val="18"/>
                <w:szCs w:val="18"/>
                <w:lang w:val="en-GB" w:eastAsia="sl-SI"/>
              </w:rPr>
            </w:pPr>
            <w:r>
              <w:rPr>
                <w:rFonts w:ascii="Times New Roman" w:hAnsi="Times New Roman"/>
                <w:bCs/>
                <w:sz w:val="18"/>
                <w:szCs w:val="18"/>
                <w:lang w:val="en-GB" w:eastAsia="sl-SI"/>
              </w:rPr>
              <w:t>48</w:t>
            </w:r>
          </w:p>
        </w:tc>
        <w:tc>
          <w:tcPr>
            <w:tcW w:w="230" w:type="pct"/>
            <w:noWrap/>
            <w:vAlign w:val="bottom"/>
          </w:tcPr>
          <w:p w14:paraId="5E1AB691" w14:textId="0A1930BB" w:rsidR="00F324F8" w:rsidRPr="00DF7D4F" w:rsidRDefault="00F324F8" w:rsidP="00F324F8">
            <w:pPr>
              <w:spacing w:after="0" w:line="240" w:lineRule="auto"/>
              <w:jc w:val="right"/>
              <w:rPr>
                <w:rFonts w:ascii="Times New Roman" w:hAnsi="Times New Roman"/>
                <w:bCs/>
                <w:sz w:val="18"/>
                <w:szCs w:val="18"/>
                <w:lang w:val="en-GB" w:eastAsia="sl-SI"/>
              </w:rPr>
            </w:pPr>
            <w:r>
              <w:rPr>
                <w:rFonts w:ascii="Times New Roman" w:hAnsi="Times New Roman"/>
                <w:bCs/>
                <w:sz w:val="18"/>
                <w:szCs w:val="18"/>
                <w:lang w:val="en-GB" w:eastAsia="sl-SI"/>
              </w:rPr>
              <w:t>48</w:t>
            </w:r>
          </w:p>
        </w:tc>
        <w:tc>
          <w:tcPr>
            <w:tcW w:w="87" w:type="pct"/>
            <w:noWrap/>
            <w:vAlign w:val="bottom"/>
          </w:tcPr>
          <w:p w14:paraId="41DAC300" w14:textId="5B74A8BA"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r>
      <w:tr w:rsidR="00F324F8" w:rsidRPr="00DF7D4F" w14:paraId="071F1F5A" w14:textId="77777777" w:rsidTr="00F324F8">
        <w:trPr>
          <w:trHeight w:val="360"/>
        </w:trPr>
        <w:tc>
          <w:tcPr>
            <w:tcW w:w="1455" w:type="pct"/>
            <w:shd w:val="clear" w:color="000000" w:fill="FFFFFF"/>
            <w:noWrap/>
            <w:vAlign w:val="bottom"/>
          </w:tcPr>
          <w:p w14:paraId="09552A7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CENTRAL AFRICAN REPUBLIC</w:t>
            </w:r>
          </w:p>
        </w:tc>
        <w:tc>
          <w:tcPr>
            <w:tcW w:w="308" w:type="pct"/>
            <w:noWrap/>
            <w:vAlign w:val="bottom"/>
          </w:tcPr>
          <w:p w14:paraId="234AC4C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66C492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33EE4C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1EDB575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FB24071"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45F1F1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60392E1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CAB108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9A6373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18A195A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09F6B22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81D92DA"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197ABB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2A40C6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A7CEC1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57917F1"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1198268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150C03A9"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08F5175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D8DB0E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7FC9A77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762AC750" w14:textId="4E7E82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622D39BA" w14:textId="0B34C9EB"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7C0C8389" w14:textId="541CAA05"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1C8E77B8" w14:textId="77777777" w:rsidTr="00F324F8">
        <w:trPr>
          <w:trHeight w:val="360"/>
        </w:trPr>
        <w:tc>
          <w:tcPr>
            <w:tcW w:w="1455" w:type="pct"/>
            <w:shd w:val="clear" w:color="000000" w:fill="FFFFFF"/>
            <w:noWrap/>
            <w:vAlign w:val="bottom"/>
          </w:tcPr>
          <w:p w14:paraId="5002677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CHINA</w:t>
            </w:r>
          </w:p>
        </w:tc>
        <w:tc>
          <w:tcPr>
            <w:tcW w:w="308" w:type="pct"/>
            <w:noWrap/>
            <w:vAlign w:val="bottom"/>
          </w:tcPr>
          <w:p w14:paraId="0748C4D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DB3EF7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4AF6FBD4"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0027CC10"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11CC1F5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c>
          <w:tcPr>
            <w:tcW w:w="87" w:type="pct"/>
            <w:noWrap/>
            <w:vAlign w:val="bottom"/>
          </w:tcPr>
          <w:p w14:paraId="5EDAEF72"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30" w:type="pct"/>
            <w:noWrap/>
            <w:vAlign w:val="bottom"/>
          </w:tcPr>
          <w:p w14:paraId="1020E26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89979D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2E49F8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7C7BC4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748ED44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6724B2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9BA338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4758388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E7E905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7874B4B1"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044EF0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F91A0D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70D49A7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2736CE2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7C90736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4CA9300E" w14:textId="00374909"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11A574E9" w14:textId="76FD4DB5"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1382D0BC" w14:textId="4B6D4AF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28CFE47E" w14:textId="77777777" w:rsidTr="00F324F8">
        <w:trPr>
          <w:trHeight w:val="360"/>
        </w:trPr>
        <w:tc>
          <w:tcPr>
            <w:tcW w:w="1455" w:type="pct"/>
            <w:shd w:val="clear" w:color="000000" w:fill="FFFFFF"/>
            <w:noWrap/>
            <w:vAlign w:val="bottom"/>
          </w:tcPr>
          <w:p w14:paraId="209382E5" w14:textId="0F0D9EBC"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COTE D'IVOIRE</w:t>
            </w:r>
          </w:p>
        </w:tc>
        <w:tc>
          <w:tcPr>
            <w:tcW w:w="308" w:type="pct"/>
            <w:noWrap/>
            <w:vAlign w:val="bottom"/>
          </w:tcPr>
          <w:p w14:paraId="561155B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72134FF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9EF667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203A8B7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10542D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41E17663"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018796B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9AE059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3418FED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DF48D7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9E4CE0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9C09F5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DAC7F7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1DA2523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739EAD6"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3F31D8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20C0EC1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42EB1C2"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E66332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21C5F4B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2496F7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644F18F" w14:textId="022B8DF5"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230" w:type="pct"/>
            <w:noWrap/>
            <w:vAlign w:val="bottom"/>
          </w:tcPr>
          <w:p w14:paraId="6DF3B491" w14:textId="5D78D59E"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87" w:type="pct"/>
            <w:noWrap/>
            <w:vAlign w:val="bottom"/>
          </w:tcPr>
          <w:p w14:paraId="396312AA" w14:textId="6BAFADDA"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r>
      <w:tr w:rsidR="00F324F8" w:rsidRPr="00DF7D4F" w14:paraId="2B324138" w14:textId="77777777" w:rsidTr="00F324F8">
        <w:trPr>
          <w:trHeight w:val="360"/>
        </w:trPr>
        <w:tc>
          <w:tcPr>
            <w:tcW w:w="1455" w:type="pct"/>
            <w:shd w:val="clear" w:color="000000" w:fill="FFFFFF"/>
            <w:noWrap/>
            <w:vAlign w:val="bottom"/>
          </w:tcPr>
          <w:p w14:paraId="4A7D7C5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DR CONGO</w:t>
            </w:r>
          </w:p>
        </w:tc>
        <w:tc>
          <w:tcPr>
            <w:tcW w:w="308" w:type="pct"/>
            <w:noWrap/>
            <w:vAlign w:val="bottom"/>
          </w:tcPr>
          <w:p w14:paraId="4B188CF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7E3EA3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4D9E2D8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4846830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41E0A6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F81B6E2"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4E51CF0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380DC1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189662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F20DEA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B0A898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E49F5B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4664AEB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1F8FB3F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6F8E75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75D1080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6F2D7FD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3F8EDEE2"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6709545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BF5C8C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F244A1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E3B3F6E" w14:textId="0FC687F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01FD2818" w14:textId="0E9671DD"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67F7DEFB" w14:textId="1D9FC229"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4BAFBAA4" w14:textId="77777777" w:rsidTr="00F324F8">
        <w:trPr>
          <w:trHeight w:val="360"/>
        </w:trPr>
        <w:tc>
          <w:tcPr>
            <w:tcW w:w="1455" w:type="pct"/>
            <w:shd w:val="clear" w:color="000000" w:fill="FFFFFF"/>
            <w:noWrap/>
            <w:vAlign w:val="bottom"/>
          </w:tcPr>
          <w:p w14:paraId="41FCB964"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EGYPT</w:t>
            </w:r>
          </w:p>
        </w:tc>
        <w:tc>
          <w:tcPr>
            <w:tcW w:w="308" w:type="pct"/>
            <w:noWrap/>
            <w:vAlign w:val="bottom"/>
          </w:tcPr>
          <w:p w14:paraId="1761061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032CB1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37A5F012"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73F7BDA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0233931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0F9F016C"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62064FD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273115F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125579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09D022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12699AD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8670FA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4D0BE8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77293B4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3D4A3B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F9838B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w:t>
            </w:r>
          </w:p>
        </w:tc>
        <w:tc>
          <w:tcPr>
            <w:tcW w:w="180" w:type="pct"/>
            <w:noWrap/>
            <w:vAlign w:val="bottom"/>
          </w:tcPr>
          <w:p w14:paraId="5DC534B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w:t>
            </w:r>
          </w:p>
        </w:tc>
        <w:tc>
          <w:tcPr>
            <w:tcW w:w="87" w:type="pct"/>
            <w:noWrap/>
            <w:vAlign w:val="bottom"/>
          </w:tcPr>
          <w:p w14:paraId="71839DE7"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614D8FD1"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17</w:t>
            </w:r>
          </w:p>
        </w:tc>
        <w:tc>
          <w:tcPr>
            <w:tcW w:w="180" w:type="pct"/>
            <w:noWrap/>
            <w:vAlign w:val="bottom"/>
          </w:tcPr>
          <w:p w14:paraId="77932A2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17</w:t>
            </w:r>
          </w:p>
        </w:tc>
        <w:tc>
          <w:tcPr>
            <w:tcW w:w="130" w:type="pct"/>
            <w:noWrap/>
            <w:vAlign w:val="bottom"/>
          </w:tcPr>
          <w:p w14:paraId="63C50337"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1819484C" w14:textId="300BB3EB" w:rsidR="00F324F8" w:rsidRPr="00DF7D4F" w:rsidRDefault="00F324F8" w:rsidP="00F324F8">
            <w:pPr>
              <w:spacing w:after="0" w:line="240" w:lineRule="auto"/>
              <w:jc w:val="right"/>
              <w:rPr>
                <w:rFonts w:ascii="Times New Roman" w:hAnsi="Times New Roman"/>
                <w:bCs/>
                <w:sz w:val="18"/>
                <w:szCs w:val="18"/>
                <w:lang w:val="en-GB" w:eastAsia="sl-SI"/>
              </w:rPr>
            </w:pPr>
            <w:r>
              <w:rPr>
                <w:rFonts w:ascii="Times New Roman" w:hAnsi="Times New Roman"/>
                <w:bCs/>
                <w:sz w:val="18"/>
                <w:szCs w:val="18"/>
                <w:lang w:val="en-GB" w:eastAsia="sl-SI"/>
              </w:rPr>
              <w:t>111</w:t>
            </w:r>
          </w:p>
        </w:tc>
        <w:tc>
          <w:tcPr>
            <w:tcW w:w="230" w:type="pct"/>
            <w:noWrap/>
            <w:vAlign w:val="bottom"/>
          </w:tcPr>
          <w:p w14:paraId="1CF753FE" w14:textId="04346627" w:rsidR="00F324F8" w:rsidRPr="00DF7D4F" w:rsidRDefault="00F324F8" w:rsidP="00F324F8">
            <w:pPr>
              <w:spacing w:after="0" w:line="240" w:lineRule="auto"/>
              <w:jc w:val="right"/>
              <w:rPr>
                <w:rFonts w:ascii="Times New Roman" w:hAnsi="Times New Roman"/>
                <w:bCs/>
                <w:sz w:val="18"/>
                <w:szCs w:val="18"/>
                <w:lang w:val="en-GB" w:eastAsia="sl-SI"/>
              </w:rPr>
            </w:pPr>
            <w:r>
              <w:rPr>
                <w:rFonts w:ascii="Times New Roman" w:hAnsi="Times New Roman"/>
                <w:bCs/>
                <w:sz w:val="18"/>
                <w:szCs w:val="18"/>
                <w:lang w:val="en-GB" w:eastAsia="sl-SI"/>
              </w:rPr>
              <w:t>111</w:t>
            </w:r>
          </w:p>
        </w:tc>
        <w:tc>
          <w:tcPr>
            <w:tcW w:w="87" w:type="pct"/>
            <w:noWrap/>
            <w:vAlign w:val="bottom"/>
          </w:tcPr>
          <w:p w14:paraId="575DFC95" w14:textId="45AE9ADE"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r>
      <w:tr w:rsidR="00F324F8" w:rsidRPr="00DF7D4F" w14:paraId="79AB6E25" w14:textId="77777777" w:rsidTr="00F324F8">
        <w:trPr>
          <w:trHeight w:val="360"/>
        </w:trPr>
        <w:tc>
          <w:tcPr>
            <w:tcW w:w="1455" w:type="pct"/>
            <w:shd w:val="clear" w:color="000000" w:fill="FFFFFF"/>
            <w:noWrap/>
            <w:vAlign w:val="bottom"/>
          </w:tcPr>
          <w:p w14:paraId="2F980F9A"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ERITREA</w:t>
            </w:r>
          </w:p>
        </w:tc>
        <w:tc>
          <w:tcPr>
            <w:tcW w:w="308" w:type="pct"/>
            <w:noWrap/>
            <w:vAlign w:val="bottom"/>
          </w:tcPr>
          <w:p w14:paraId="779B619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1EFC6F4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5457C9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65C879A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6EEDCB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4975B43"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5D94E4F1"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41FD5F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445FDAC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2C5864F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5626812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1E35365F"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7A738A6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80" w:type="pct"/>
            <w:noWrap/>
            <w:vAlign w:val="bottom"/>
          </w:tcPr>
          <w:p w14:paraId="3D90FAC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87" w:type="pct"/>
            <w:noWrap/>
            <w:vAlign w:val="bottom"/>
          </w:tcPr>
          <w:p w14:paraId="7DF1F6E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469A5F8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2B507778"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490408DD"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3AD4F10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1630A01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6279A149"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6F2D6A0C" w14:textId="55EF8AA9"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230" w:type="pct"/>
            <w:noWrap/>
            <w:vAlign w:val="bottom"/>
          </w:tcPr>
          <w:p w14:paraId="3C4A4A37" w14:textId="6C2150C0"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90E0390" w14:textId="56A393B3"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05E9A9BF" w14:textId="77777777" w:rsidTr="00F324F8">
        <w:trPr>
          <w:trHeight w:val="360"/>
        </w:trPr>
        <w:tc>
          <w:tcPr>
            <w:tcW w:w="1455" w:type="pct"/>
            <w:shd w:val="clear" w:color="000000" w:fill="FFFFFF"/>
            <w:noWrap/>
            <w:vAlign w:val="bottom"/>
          </w:tcPr>
          <w:p w14:paraId="40AD828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GHANA</w:t>
            </w:r>
          </w:p>
        </w:tc>
        <w:tc>
          <w:tcPr>
            <w:tcW w:w="308" w:type="pct"/>
            <w:noWrap/>
            <w:vAlign w:val="bottom"/>
          </w:tcPr>
          <w:p w14:paraId="5B75E72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530FEF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3B2D82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0F1AF20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17C4210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5A33061E"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727E962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7D53F7B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95215B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7D190F2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456687E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977BEC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51DD707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7305F3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5C1C6F4"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5FA4FC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ED3C75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4D93D92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BFDB68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0F51513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DA44B9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62F5DA8B" w14:textId="557F0184"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230" w:type="pct"/>
            <w:noWrap/>
            <w:vAlign w:val="bottom"/>
          </w:tcPr>
          <w:p w14:paraId="0CCDE0CA" w14:textId="70C26A8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1355423" w14:textId="0B399291"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752DB46D" w14:textId="77777777" w:rsidTr="00F324F8">
        <w:trPr>
          <w:trHeight w:val="360"/>
        </w:trPr>
        <w:tc>
          <w:tcPr>
            <w:tcW w:w="1455" w:type="pct"/>
            <w:shd w:val="clear" w:color="000000" w:fill="FFFFFF"/>
            <w:noWrap/>
            <w:vAlign w:val="bottom"/>
          </w:tcPr>
          <w:p w14:paraId="7021AE7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INDIA</w:t>
            </w:r>
          </w:p>
        </w:tc>
        <w:tc>
          <w:tcPr>
            <w:tcW w:w="308" w:type="pct"/>
            <w:noWrap/>
            <w:vAlign w:val="bottom"/>
          </w:tcPr>
          <w:p w14:paraId="57301B1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6B8D5E2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961317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10B295E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2E2D1D8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3D190E4"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69B0490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2AEF69D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3DBC291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7680EB8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4AD7D51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51768D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7E1CE50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58A315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1942962"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7C04465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80" w:type="pct"/>
            <w:noWrap/>
            <w:vAlign w:val="bottom"/>
          </w:tcPr>
          <w:p w14:paraId="4B0BDBE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87" w:type="pct"/>
            <w:noWrap/>
            <w:vAlign w:val="bottom"/>
          </w:tcPr>
          <w:p w14:paraId="2100652B"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2735EF3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5B26436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65F5ACD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CF5E605" w14:textId="522B3EBC"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230" w:type="pct"/>
            <w:noWrap/>
            <w:vAlign w:val="bottom"/>
          </w:tcPr>
          <w:p w14:paraId="2085FCB9" w14:textId="44F2913A"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87" w:type="pct"/>
            <w:noWrap/>
            <w:vAlign w:val="bottom"/>
          </w:tcPr>
          <w:p w14:paraId="4F3D13CE" w14:textId="0D781ADE"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r>
      <w:tr w:rsidR="00F324F8" w:rsidRPr="00DF7D4F" w14:paraId="2D9A9008" w14:textId="77777777" w:rsidTr="00F324F8">
        <w:trPr>
          <w:trHeight w:val="360"/>
        </w:trPr>
        <w:tc>
          <w:tcPr>
            <w:tcW w:w="1455" w:type="pct"/>
            <w:shd w:val="clear" w:color="000000" w:fill="FFFFFF"/>
            <w:noWrap/>
            <w:vAlign w:val="bottom"/>
          </w:tcPr>
          <w:p w14:paraId="756FBDB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IRAN</w:t>
            </w:r>
          </w:p>
        </w:tc>
        <w:tc>
          <w:tcPr>
            <w:tcW w:w="308" w:type="pct"/>
            <w:noWrap/>
            <w:vAlign w:val="bottom"/>
          </w:tcPr>
          <w:p w14:paraId="5ACD387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DFD2A1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444498E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16AAF35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746427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D71DF93"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349AD14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25BB0E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29EE13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2432DD8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4E68BEF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2372C214"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048C438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14071F6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704BB2D0"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2317C8F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180" w:type="pct"/>
            <w:noWrap/>
            <w:vAlign w:val="bottom"/>
          </w:tcPr>
          <w:p w14:paraId="628507F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87" w:type="pct"/>
            <w:noWrap/>
            <w:vAlign w:val="bottom"/>
          </w:tcPr>
          <w:p w14:paraId="24905C77"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5137F5C1"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6ADBD39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0E521A76"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7ECDCE0C" w14:textId="741E47C2"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230" w:type="pct"/>
            <w:noWrap/>
            <w:vAlign w:val="bottom"/>
          </w:tcPr>
          <w:p w14:paraId="38669081" w14:textId="34105334"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1C27F4D" w14:textId="5DB6AF7E"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0796B716" w14:textId="77777777" w:rsidTr="00F324F8">
        <w:trPr>
          <w:trHeight w:val="360"/>
        </w:trPr>
        <w:tc>
          <w:tcPr>
            <w:tcW w:w="1455" w:type="pct"/>
            <w:shd w:val="clear" w:color="000000" w:fill="FFFFFF"/>
            <w:noWrap/>
            <w:vAlign w:val="bottom"/>
          </w:tcPr>
          <w:p w14:paraId="1D943B54"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IRAQ</w:t>
            </w:r>
          </w:p>
        </w:tc>
        <w:tc>
          <w:tcPr>
            <w:tcW w:w="308" w:type="pct"/>
            <w:noWrap/>
            <w:vAlign w:val="bottom"/>
          </w:tcPr>
          <w:p w14:paraId="5AB4D6B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669EE69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90188E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4AEDA90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1A7B85A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FC261E2"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2F31E04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277536E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56C8A14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c>
          <w:tcPr>
            <w:tcW w:w="180" w:type="pct"/>
            <w:noWrap/>
            <w:vAlign w:val="bottom"/>
          </w:tcPr>
          <w:p w14:paraId="69DFD45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w:t>
            </w:r>
          </w:p>
        </w:tc>
        <w:tc>
          <w:tcPr>
            <w:tcW w:w="180" w:type="pct"/>
            <w:noWrap/>
            <w:vAlign w:val="bottom"/>
          </w:tcPr>
          <w:p w14:paraId="4AE20C9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w:t>
            </w:r>
          </w:p>
        </w:tc>
        <w:tc>
          <w:tcPr>
            <w:tcW w:w="87" w:type="pct"/>
            <w:noWrap/>
            <w:vAlign w:val="bottom"/>
          </w:tcPr>
          <w:p w14:paraId="5D0A91F0"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798D992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80" w:type="pct"/>
            <w:noWrap/>
            <w:vAlign w:val="bottom"/>
          </w:tcPr>
          <w:p w14:paraId="4839356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87" w:type="pct"/>
            <w:noWrap/>
            <w:vAlign w:val="bottom"/>
          </w:tcPr>
          <w:p w14:paraId="55C267C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1E14932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6</w:t>
            </w:r>
          </w:p>
        </w:tc>
        <w:tc>
          <w:tcPr>
            <w:tcW w:w="180" w:type="pct"/>
            <w:noWrap/>
            <w:vAlign w:val="bottom"/>
          </w:tcPr>
          <w:p w14:paraId="165D8EF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87" w:type="pct"/>
            <w:noWrap/>
            <w:vAlign w:val="bottom"/>
          </w:tcPr>
          <w:p w14:paraId="1E43619E"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80" w:type="pct"/>
            <w:noWrap/>
            <w:vAlign w:val="bottom"/>
          </w:tcPr>
          <w:p w14:paraId="1A04BED8"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w:t>
            </w:r>
          </w:p>
        </w:tc>
        <w:tc>
          <w:tcPr>
            <w:tcW w:w="180" w:type="pct"/>
            <w:noWrap/>
            <w:vAlign w:val="bottom"/>
          </w:tcPr>
          <w:p w14:paraId="431A3325"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130" w:type="pct"/>
            <w:noWrap/>
            <w:vAlign w:val="bottom"/>
          </w:tcPr>
          <w:p w14:paraId="5F28E1A4"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80" w:type="pct"/>
            <w:noWrap/>
            <w:vAlign w:val="bottom"/>
          </w:tcPr>
          <w:p w14:paraId="3E652A31" w14:textId="30886947" w:rsidR="00F324F8" w:rsidRPr="00DF7D4F" w:rsidRDefault="00F324F8" w:rsidP="00F324F8">
            <w:pPr>
              <w:spacing w:after="0" w:line="240" w:lineRule="auto"/>
              <w:jc w:val="right"/>
              <w:rPr>
                <w:rFonts w:ascii="Times New Roman" w:hAnsi="Times New Roman"/>
                <w:sz w:val="18"/>
                <w:szCs w:val="18"/>
                <w:lang w:val="en-GB" w:eastAsia="sl-SI"/>
              </w:rPr>
            </w:pPr>
            <w:r>
              <w:rPr>
                <w:rFonts w:ascii="Times New Roman" w:hAnsi="Times New Roman"/>
                <w:sz w:val="18"/>
                <w:szCs w:val="18"/>
                <w:lang w:val="en-GB" w:eastAsia="sl-SI"/>
              </w:rPr>
              <w:t>6</w:t>
            </w:r>
          </w:p>
        </w:tc>
        <w:tc>
          <w:tcPr>
            <w:tcW w:w="230" w:type="pct"/>
            <w:noWrap/>
            <w:vAlign w:val="bottom"/>
          </w:tcPr>
          <w:p w14:paraId="4A107CEE" w14:textId="13D89530" w:rsidR="00F324F8" w:rsidRPr="00DF7D4F" w:rsidRDefault="00F324F8" w:rsidP="00F324F8">
            <w:pPr>
              <w:spacing w:after="0" w:line="240" w:lineRule="auto"/>
              <w:jc w:val="right"/>
              <w:rPr>
                <w:rFonts w:ascii="Times New Roman" w:hAnsi="Times New Roman"/>
                <w:sz w:val="18"/>
                <w:szCs w:val="18"/>
                <w:lang w:val="en-GB" w:eastAsia="sl-SI"/>
              </w:rPr>
            </w:pPr>
            <w:r>
              <w:rPr>
                <w:rFonts w:ascii="Times New Roman" w:hAnsi="Times New Roman"/>
                <w:sz w:val="18"/>
                <w:szCs w:val="18"/>
                <w:lang w:val="en-GB" w:eastAsia="sl-SI"/>
              </w:rPr>
              <w:t>6</w:t>
            </w:r>
          </w:p>
        </w:tc>
        <w:tc>
          <w:tcPr>
            <w:tcW w:w="87" w:type="pct"/>
            <w:noWrap/>
            <w:vAlign w:val="bottom"/>
          </w:tcPr>
          <w:p w14:paraId="75959C36" w14:textId="0A0DC22B"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r>
      <w:tr w:rsidR="00F324F8" w:rsidRPr="00DF7D4F" w14:paraId="09F9C1D1" w14:textId="77777777" w:rsidTr="00F324F8">
        <w:trPr>
          <w:trHeight w:val="360"/>
        </w:trPr>
        <w:tc>
          <w:tcPr>
            <w:tcW w:w="1455" w:type="pct"/>
            <w:shd w:val="clear" w:color="000000" w:fill="FFFFFF"/>
            <w:noWrap/>
            <w:vAlign w:val="bottom"/>
          </w:tcPr>
          <w:p w14:paraId="3BFA7706"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KOSOVO</w:t>
            </w:r>
          </w:p>
        </w:tc>
        <w:tc>
          <w:tcPr>
            <w:tcW w:w="308" w:type="pct"/>
            <w:noWrap/>
            <w:vAlign w:val="bottom"/>
          </w:tcPr>
          <w:p w14:paraId="12B4E53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0CA461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AF0F69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7931DFB1"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095F7068"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2D67F6DC"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08762EC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9</w:t>
            </w:r>
          </w:p>
        </w:tc>
        <w:tc>
          <w:tcPr>
            <w:tcW w:w="130" w:type="pct"/>
            <w:noWrap/>
            <w:vAlign w:val="bottom"/>
          </w:tcPr>
          <w:p w14:paraId="38EDBF3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9</w:t>
            </w:r>
          </w:p>
        </w:tc>
        <w:tc>
          <w:tcPr>
            <w:tcW w:w="87" w:type="pct"/>
            <w:noWrap/>
            <w:vAlign w:val="bottom"/>
          </w:tcPr>
          <w:p w14:paraId="13CCA36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c>
          <w:tcPr>
            <w:tcW w:w="180" w:type="pct"/>
            <w:noWrap/>
            <w:vAlign w:val="bottom"/>
          </w:tcPr>
          <w:p w14:paraId="2CA56FC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w:t>
            </w:r>
          </w:p>
        </w:tc>
        <w:tc>
          <w:tcPr>
            <w:tcW w:w="180" w:type="pct"/>
            <w:noWrap/>
            <w:vAlign w:val="bottom"/>
          </w:tcPr>
          <w:p w14:paraId="61BDD21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w:t>
            </w:r>
          </w:p>
        </w:tc>
        <w:tc>
          <w:tcPr>
            <w:tcW w:w="87" w:type="pct"/>
            <w:noWrap/>
            <w:vAlign w:val="bottom"/>
          </w:tcPr>
          <w:p w14:paraId="4A31FABF"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7A6D604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12</w:t>
            </w:r>
          </w:p>
        </w:tc>
        <w:tc>
          <w:tcPr>
            <w:tcW w:w="180" w:type="pct"/>
            <w:noWrap/>
            <w:vAlign w:val="bottom"/>
          </w:tcPr>
          <w:p w14:paraId="51137D6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12</w:t>
            </w:r>
          </w:p>
        </w:tc>
        <w:tc>
          <w:tcPr>
            <w:tcW w:w="87" w:type="pct"/>
            <w:noWrap/>
            <w:vAlign w:val="bottom"/>
          </w:tcPr>
          <w:p w14:paraId="73BEAAC3"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74A9EC9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180" w:type="pct"/>
            <w:noWrap/>
            <w:vAlign w:val="bottom"/>
          </w:tcPr>
          <w:p w14:paraId="35E5DFC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87" w:type="pct"/>
            <w:noWrap/>
            <w:vAlign w:val="bottom"/>
          </w:tcPr>
          <w:p w14:paraId="4EC6B26E"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37B7F755"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27985BC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1B050030"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29E4FBB1" w14:textId="13ACD234"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230" w:type="pct"/>
            <w:noWrap/>
            <w:vAlign w:val="bottom"/>
          </w:tcPr>
          <w:p w14:paraId="50988F5D" w14:textId="3800A186"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87" w:type="pct"/>
            <w:noWrap/>
            <w:vAlign w:val="bottom"/>
          </w:tcPr>
          <w:p w14:paraId="07C0C95E" w14:textId="6514BE06"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r>
      <w:tr w:rsidR="00F324F8" w:rsidRPr="00DF7D4F" w14:paraId="7320832E" w14:textId="77777777" w:rsidTr="00F324F8">
        <w:trPr>
          <w:trHeight w:val="360"/>
        </w:trPr>
        <w:tc>
          <w:tcPr>
            <w:tcW w:w="1455" w:type="pct"/>
            <w:shd w:val="clear" w:color="000000" w:fill="FFFFFF"/>
            <w:noWrap/>
            <w:vAlign w:val="bottom"/>
          </w:tcPr>
          <w:p w14:paraId="4D8D17E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LIBYA</w:t>
            </w:r>
          </w:p>
        </w:tc>
        <w:tc>
          <w:tcPr>
            <w:tcW w:w="308" w:type="pct"/>
            <w:noWrap/>
            <w:vAlign w:val="bottom"/>
          </w:tcPr>
          <w:p w14:paraId="38DB2D3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4B61B20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7DF88339"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41CF0E21"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F5DDB8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EBBDE8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5855A18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6821F3B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98F4DC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09A7C22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9</w:t>
            </w:r>
          </w:p>
        </w:tc>
        <w:tc>
          <w:tcPr>
            <w:tcW w:w="180" w:type="pct"/>
            <w:noWrap/>
            <w:vAlign w:val="bottom"/>
          </w:tcPr>
          <w:p w14:paraId="03CF4921"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9</w:t>
            </w:r>
          </w:p>
        </w:tc>
        <w:tc>
          <w:tcPr>
            <w:tcW w:w="87" w:type="pct"/>
            <w:noWrap/>
            <w:vAlign w:val="bottom"/>
          </w:tcPr>
          <w:p w14:paraId="423521FF"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0B661785"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13</w:t>
            </w:r>
          </w:p>
        </w:tc>
        <w:tc>
          <w:tcPr>
            <w:tcW w:w="180" w:type="pct"/>
            <w:noWrap/>
            <w:vAlign w:val="bottom"/>
          </w:tcPr>
          <w:p w14:paraId="66A101A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13</w:t>
            </w:r>
          </w:p>
        </w:tc>
        <w:tc>
          <w:tcPr>
            <w:tcW w:w="87" w:type="pct"/>
            <w:noWrap/>
            <w:vAlign w:val="bottom"/>
          </w:tcPr>
          <w:p w14:paraId="49C9A103"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5732CA2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180" w:type="pct"/>
            <w:noWrap/>
            <w:vAlign w:val="bottom"/>
          </w:tcPr>
          <w:p w14:paraId="528220B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87" w:type="pct"/>
            <w:noWrap/>
            <w:vAlign w:val="bottom"/>
          </w:tcPr>
          <w:p w14:paraId="652F0C69"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58FC0DD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80" w:type="pct"/>
            <w:noWrap/>
            <w:vAlign w:val="bottom"/>
          </w:tcPr>
          <w:p w14:paraId="58AC721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6AA2770F"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80" w:type="pct"/>
            <w:noWrap/>
            <w:vAlign w:val="bottom"/>
          </w:tcPr>
          <w:p w14:paraId="75BE60F3" w14:textId="6D880C88"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230" w:type="pct"/>
            <w:noWrap/>
            <w:vAlign w:val="bottom"/>
          </w:tcPr>
          <w:p w14:paraId="239A36B3" w14:textId="4D6971AA"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6E314492" w14:textId="159056AA"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r>
      <w:tr w:rsidR="00F324F8" w:rsidRPr="00DF7D4F" w14:paraId="63B16B7E" w14:textId="77777777" w:rsidTr="00F324F8">
        <w:trPr>
          <w:trHeight w:val="360"/>
        </w:trPr>
        <w:tc>
          <w:tcPr>
            <w:tcW w:w="1455" w:type="pct"/>
            <w:shd w:val="clear" w:color="000000" w:fill="FFFFFF"/>
            <w:noWrap/>
            <w:vAlign w:val="bottom"/>
          </w:tcPr>
          <w:p w14:paraId="41557C83"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MOROCCO</w:t>
            </w:r>
          </w:p>
        </w:tc>
        <w:tc>
          <w:tcPr>
            <w:tcW w:w="308" w:type="pct"/>
            <w:noWrap/>
            <w:vAlign w:val="bottom"/>
          </w:tcPr>
          <w:p w14:paraId="079690B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130" w:type="pct"/>
            <w:noWrap/>
            <w:vAlign w:val="bottom"/>
          </w:tcPr>
          <w:p w14:paraId="363AC89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87" w:type="pct"/>
            <w:noWrap/>
            <w:vAlign w:val="bottom"/>
          </w:tcPr>
          <w:p w14:paraId="082E62B0"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768CA9E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30" w:type="pct"/>
            <w:noWrap/>
            <w:vAlign w:val="bottom"/>
          </w:tcPr>
          <w:p w14:paraId="0D5E734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87" w:type="pct"/>
            <w:noWrap/>
            <w:vAlign w:val="bottom"/>
          </w:tcPr>
          <w:p w14:paraId="7B788650"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59C5950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BF267F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D8A1F7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6E67B7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11</w:t>
            </w:r>
          </w:p>
        </w:tc>
        <w:tc>
          <w:tcPr>
            <w:tcW w:w="180" w:type="pct"/>
            <w:noWrap/>
            <w:vAlign w:val="bottom"/>
          </w:tcPr>
          <w:p w14:paraId="331C411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11</w:t>
            </w:r>
          </w:p>
        </w:tc>
        <w:tc>
          <w:tcPr>
            <w:tcW w:w="87" w:type="pct"/>
            <w:noWrap/>
            <w:vAlign w:val="bottom"/>
          </w:tcPr>
          <w:p w14:paraId="5DFA625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699C03B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180" w:type="pct"/>
            <w:noWrap/>
            <w:vAlign w:val="bottom"/>
          </w:tcPr>
          <w:p w14:paraId="2147685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87" w:type="pct"/>
            <w:noWrap/>
            <w:vAlign w:val="bottom"/>
          </w:tcPr>
          <w:p w14:paraId="4B7A7173"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335F2A2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38</w:t>
            </w:r>
          </w:p>
        </w:tc>
        <w:tc>
          <w:tcPr>
            <w:tcW w:w="180" w:type="pct"/>
            <w:noWrap/>
            <w:vAlign w:val="bottom"/>
          </w:tcPr>
          <w:p w14:paraId="64E22C0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36</w:t>
            </w:r>
          </w:p>
        </w:tc>
        <w:tc>
          <w:tcPr>
            <w:tcW w:w="87" w:type="pct"/>
            <w:noWrap/>
            <w:vAlign w:val="bottom"/>
          </w:tcPr>
          <w:p w14:paraId="53BF27E2"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2</w:t>
            </w:r>
          </w:p>
        </w:tc>
        <w:tc>
          <w:tcPr>
            <w:tcW w:w="180" w:type="pct"/>
            <w:noWrap/>
            <w:vAlign w:val="bottom"/>
          </w:tcPr>
          <w:p w14:paraId="6769FD2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96</w:t>
            </w:r>
          </w:p>
        </w:tc>
        <w:tc>
          <w:tcPr>
            <w:tcW w:w="180" w:type="pct"/>
            <w:noWrap/>
            <w:vAlign w:val="bottom"/>
          </w:tcPr>
          <w:p w14:paraId="68221BF5"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93</w:t>
            </w:r>
          </w:p>
        </w:tc>
        <w:tc>
          <w:tcPr>
            <w:tcW w:w="130" w:type="pct"/>
            <w:noWrap/>
            <w:vAlign w:val="bottom"/>
          </w:tcPr>
          <w:p w14:paraId="7F976ED3"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3</w:t>
            </w:r>
          </w:p>
        </w:tc>
        <w:tc>
          <w:tcPr>
            <w:tcW w:w="180" w:type="pct"/>
            <w:noWrap/>
            <w:vAlign w:val="bottom"/>
          </w:tcPr>
          <w:p w14:paraId="6F839946" w14:textId="4CEEF1E3"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6</w:t>
            </w:r>
            <w:r>
              <w:rPr>
                <w:rFonts w:ascii="Times New Roman" w:hAnsi="Times New Roman"/>
                <w:sz w:val="18"/>
                <w:szCs w:val="18"/>
                <w:lang w:val="en-GB" w:eastAsia="sl-SI"/>
              </w:rPr>
              <w:t>9</w:t>
            </w:r>
          </w:p>
        </w:tc>
        <w:tc>
          <w:tcPr>
            <w:tcW w:w="230" w:type="pct"/>
            <w:noWrap/>
            <w:vAlign w:val="bottom"/>
          </w:tcPr>
          <w:p w14:paraId="269BFFC0" w14:textId="10087096"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6</w:t>
            </w:r>
            <w:r>
              <w:rPr>
                <w:rFonts w:ascii="Times New Roman" w:hAnsi="Times New Roman"/>
                <w:sz w:val="18"/>
                <w:szCs w:val="18"/>
                <w:lang w:val="en-GB" w:eastAsia="sl-SI"/>
              </w:rPr>
              <w:t>9</w:t>
            </w:r>
          </w:p>
        </w:tc>
        <w:tc>
          <w:tcPr>
            <w:tcW w:w="87" w:type="pct"/>
            <w:noWrap/>
            <w:vAlign w:val="bottom"/>
          </w:tcPr>
          <w:p w14:paraId="49AF4330" w14:textId="12F40DE1"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r>
      <w:tr w:rsidR="00F324F8" w:rsidRPr="00DF7D4F" w14:paraId="63C7CCD3" w14:textId="77777777" w:rsidTr="00F324F8">
        <w:trPr>
          <w:trHeight w:val="360"/>
        </w:trPr>
        <w:tc>
          <w:tcPr>
            <w:tcW w:w="1455" w:type="pct"/>
            <w:shd w:val="clear" w:color="000000" w:fill="FFFFFF"/>
            <w:noWrap/>
            <w:vAlign w:val="bottom"/>
          </w:tcPr>
          <w:p w14:paraId="28759F8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MONGOLIA</w:t>
            </w:r>
          </w:p>
        </w:tc>
        <w:tc>
          <w:tcPr>
            <w:tcW w:w="308" w:type="pct"/>
            <w:noWrap/>
            <w:vAlign w:val="bottom"/>
          </w:tcPr>
          <w:p w14:paraId="4377022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79B27E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657960D"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09243A3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DDAA42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7D93BC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43D6E43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25FDB7D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181C2B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A17AEA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99379F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9BB790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58201D5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6312C48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620B8AFF"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6FE04BC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0AC8D84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61E0FB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5A4D6C8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748F50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74EC9E53"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482CA5E" w14:textId="20E5C556"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189A4780" w14:textId="33C6D60A"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71B5BAAF" w14:textId="2CA77A24"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5AA1568A" w14:textId="77777777" w:rsidTr="00F324F8">
        <w:trPr>
          <w:trHeight w:val="360"/>
        </w:trPr>
        <w:tc>
          <w:tcPr>
            <w:tcW w:w="1455" w:type="pct"/>
            <w:shd w:val="clear" w:color="000000" w:fill="FFFFFF"/>
            <w:noWrap/>
            <w:vAlign w:val="bottom"/>
          </w:tcPr>
          <w:p w14:paraId="0309A13C"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MYANMAR</w:t>
            </w:r>
          </w:p>
        </w:tc>
        <w:tc>
          <w:tcPr>
            <w:tcW w:w="308" w:type="pct"/>
            <w:noWrap/>
            <w:vAlign w:val="bottom"/>
          </w:tcPr>
          <w:p w14:paraId="237B217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5BF7B3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DE6EB88"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7EE6B89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7444602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7E2AB121"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46DA38E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CC5976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34E786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746DD86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351441E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65316BAC"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33FC9222"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7B7EE45C"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4E0B9E9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ED0331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180" w:type="pct"/>
            <w:noWrap/>
            <w:vAlign w:val="bottom"/>
          </w:tcPr>
          <w:p w14:paraId="0445D015"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87" w:type="pct"/>
            <w:noWrap/>
            <w:vAlign w:val="bottom"/>
          </w:tcPr>
          <w:p w14:paraId="054C625D"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5E664E1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15CFC7E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F352EE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6544389" w14:textId="5E0036C9"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39AF916C" w14:textId="1EA1998E"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1F6AADFC" w14:textId="07C99616"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2DDA57EB" w14:textId="77777777" w:rsidTr="00F324F8">
        <w:trPr>
          <w:trHeight w:val="360"/>
        </w:trPr>
        <w:tc>
          <w:tcPr>
            <w:tcW w:w="1455" w:type="pct"/>
            <w:shd w:val="clear" w:color="000000" w:fill="FFFFFF"/>
            <w:noWrap/>
            <w:vAlign w:val="bottom"/>
          </w:tcPr>
          <w:p w14:paraId="7A81DC9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NEPAL</w:t>
            </w:r>
          </w:p>
        </w:tc>
        <w:tc>
          <w:tcPr>
            <w:tcW w:w="308" w:type="pct"/>
            <w:noWrap/>
            <w:vAlign w:val="bottom"/>
          </w:tcPr>
          <w:p w14:paraId="62F8CC1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7DB9BD5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9A23EB3"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404C2F9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5C9C60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8BE2FFD"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6343E10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E1C23B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89294A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0A5D592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A31230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A1892F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6BC9D62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929959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0B5DCD8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8A37D6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180" w:type="pct"/>
            <w:noWrap/>
            <w:vAlign w:val="bottom"/>
          </w:tcPr>
          <w:p w14:paraId="230FAB5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w:t>
            </w:r>
          </w:p>
        </w:tc>
        <w:tc>
          <w:tcPr>
            <w:tcW w:w="87" w:type="pct"/>
            <w:noWrap/>
            <w:vAlign w:val="bottom"/>
          </w:tcPr>
          <w:p w14:paraId="2B2C31C5"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3</w:t>
            </w:r>
          </w:p>
        </w:tc>
        <w:tc>
          <w:tcPr>
            <w:tcW w:w="180" w:type="pct"/>
            <w:noWrap/>
            <w:vAlign w:val="bottom"/>
          </w:tcPr>
          <w:p w14:paraId="597E294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5801A8E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2B8D31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788311E" w14:textId="2A88395F"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2</w:t>
            </w:r>
          </w:p>
        </w:tc>
        <w:tc>
          <w:tcPr>
            <w:tcW w:w="230" w:type="pct"/>
            <w:noWrap/>
            <w:vAlign w:val="bottom"/>
          </w:tcPr>
          <w:p w14:paraId="5ED1121B" w14:textId="74C0EA13"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2</w:t>
            </w:r>
          </w:p>
        </w:tc>
        <w:tc>
          <w:tcPr>
            <w:tcW w:w="87" w:type="pct"/>
            <w:noWrap/>
            <w:vAlign w:val="bottom"/>
          </w:tcPr>
          <w:p w14:paraId="15B07738" w14:textId="7750F76A"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r>
      <w:tr w:rsidR="00F324F8" w:rsidRPr="00DF7D4F" w14:paraId="099B4CE3" w14:textId="77777777" w:rsidTr="00F324F8">
        <w:trPr>
          <w:trHeight w:val="360"/>
        </w:trPr>
        <w:tc>
          <w:tcPr>
            <w:tcW w:w="1455" w:type="pct"/>
            <w:shd w:val="clear" w:color="000000" w:fill="FFFFFF"/>
            <w:noWrap/>
            <w:vAlign w:val="bottom"/>
          </w:tcPr>
          <w:p w14:paraId="2C6B8B2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NIGERIA</w:t>
            </w:r>
          </w:p>
        </w:tc>
        <w:tc>
          <w:tcPr>
            <w:tcW w:w="308" w:type="pct"/>
            <w:noWrap/>
            <w:vAlign w:val="bottom"/>
          </w:tcPr>
          <w:p w14:paraId="34C6BE5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4780377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1CDD9F3D"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7D329F0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30" w:type="pct"/>
            <w:noWrap/>
            <w:vAlign w:val="bottom"/>
          </w:tcPr>
          <w:p w14:paraId="1A0CC94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87" w:type="pct"/>
            <w:noWrap/>
            <w:vAlign w:val="bottom"/>
          </w:tcPr>
          <w:p w14:paraId="7791B57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2BEBF49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16142F7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F6C8D9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2280B2A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E52472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580432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549D6B3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627DA01"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31E31FD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7149863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2CB0047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7A914E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C9519C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F09973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DFB093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29DAD72" w14:textId="7D3BB422"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7613AACE" w14:textId="526B37F4"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6B8C8A1C" w14:textId="3C46C6F0"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74438166" w14:textId="77777777" w:rsidTr="00F324F8">
        <w:trPr>
          <w:trHeight w:val="360"/>
        </w:trPr>
        <w:tc>
          <w:tcPr>
            <w:tcW w:w="1455" w:type="pct"/>
            <w:shd w:val="clear" w:color="000000" w:fill="FFFFFF"/>
            <w:noWrap/>
            <w:vAlign w:val="bottom"/>
          </w:tcPr>
          <w:p w14:paraId="25E1458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PAKISTAN</w:t>
            </w:r>
          </w:p>
        </w:tc>
        <w:tc>
          <w:tcPr>
            <w:tcW w:w="308" w:type="pct"/>
            <w:noWrap/>
            <w:vAlign w:val="bottom"/>
          </w:tcPr>
          <w:p w14:paraId="4E362F0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FB7F71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F8F006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4C0E469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130" w:type="pct"/>
            <w:noWrap/>
            <w:vAlign w:val="bottom"/>
          </w:tcPr>
          <w:p w14:paraId="5AB7791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87" w:type="pct"/>
            <w:noWrap/>
            <w:vAlign w:val="bottom"/>
          </w:tcPr>
          <w:p w14:paraId="4BACED20"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4411BDF1"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77B08DC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4B3D0E1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c>
          <w:tcPr>
            <w:tcW w:w="180" w:type="pct"/>
            <w:noWrap/>
            <w:vAlign w:val="bottom"/>
          </w:tcPr>
          <w:p w14:paraId="0051BAA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18</w:t>
            </w:r>
          </w:p>
        </w:tc>
        <w:tc>
          <w:tcPr>
            <w:tcW w:w="180" w:type="pct"/>
            <w:noWrap/>
            <w:vAlign w:val="bottom"/>
          </w:tcPr>
          <w:p w14:paraId="5A728B0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18</w:t>
            </w:r>
          </w:p>
        </w:tc>
        <w:tc>
          <w:tcPr>
            <w:tcW w:w="87" w:type="pct"/>
            <w:noWrap/>
            <w:vAlign w:val="bottom"/>
          </w:tcPr>
          <w:p w14:paraId="774BAC9B"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2D29BF9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24</w:t>
            </w:r>
          </w:p>
        </w:tc>
        <w:tc>
          <w:tcPr>
            <w:tcW w:w="180" w:type="pct"/>
            <w:noWrap/>
            <w:vAlign w:val="bottom"/>
          </w:tcPr>
          <w:p w14:paraId="35A7619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24</w:t>
            </w:r>
          </w:p>
        </w:tc>
        <w:tc>
          <w:tcPr>
            <w:tcW w:w="87" w:type="pct"/>
            <w:noWrap/>
            <w:vAlign w:val="bottom"/>
          </w:tcPr>
          <w:p w14:paraId="71589D7F"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6F9F0CB1"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222</w:t>
            </w:r>
          </w:p>
        </w:tc>
        <w:tc>
          <w:tcPr>
            <w:tcW w:w="180" w:type="pct"/>
            <w:noWrap/>
            <w:vAlign w:val="bottom"/>
          </w:tcPr>
          <w:p w14:paraId="43B6D05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222</w:t>
            </w:r>
          </w:p>
        </w:tc>
        <w:tc>
          <w:tcPr>
            <w:tcW w:w="87" w:type="pct"/>
            <w:noWrap/>
            <w:vAlign w:val="bottom"/>
          </w:tcPr>
          <w:p w14:paraId="57649FE8"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4A57677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139</w:t>
            </w:r>
          </w:p>
        </w:tc>
        <w:tc>
          <w:tcPr>
            <w:tcW w:w="180" w:type="pct"/>
            <w:noWrap/>
            <w:vAlign w:val="bottom"/>
          </w:tcPr>
          <w:p w14:paraId="162A08F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139</w:t>
            </w:r>
          </w:p>
        </w:tc>
        <w:tc>
          <w:tcPr>
            <w:tcW w:w="130" w:type="pct"/>
            <w:noWrap/>
            <w:vAlign w:val="bottom"/>
          </w:tcPr>
          <w:p w14:paraId="65A5D9EB"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26A5FA71" w14:textId="072AD141"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8</w:t>
            </w:r>
            <w:r>
              <w:rPr>
                <w:rFonts w:ascii="Times New Roman" w:hAnsi="Times New Roman"/>
                <w:sz w:val="18"/>
                <w:szCs w:val="18"/>
                <w:lang w:val="en-GB" w:eastAsia="sl-SI"/>
              </w:rPr>
              <w:t>6</w:t>
            </w:r>
          </w:p>
        </w:tc>
        <w:tc>
          <w:tcPr>
            <w:tcW w:w="230" w:type="pct"/>
            <w:noWrap/>
            <w:vAlign w:val="bottom"/>
          </w:tcPr>
          <w:p w14:paraId="4885945F" w14:textId="74AEAC96" w:rsidR="00F324F8" w:rsidRPr="00DF7D4F" w:rsidRDefault="00F324F8" w:rsidP="00F324F8">
            <w:pPr>
              <w:spacing w:after="0" w:line="240" w:lineRule="auto"/>
              <w:jc w:val="right"/>
              <w:rPr>
                <w:rFonts w:ascii="Times New Roman" w:hAnsi="Times New Roman"/>
                <w:sz w:val="18"/>
                <w:szCs w:val="18"/>
                <w:lang w:val="en-GB" w:eastAsia="sl-SI"/>
              </w:rPr>
            </w:pPr>
            <w:r>
              <w:rPr>
                <w:rFonts w:ascii="Times New Roman" w:hAnsi="Times New Roman"/>
                <w:sz w:val="18"/>
                <w:szCs w:val="18"/>
                <w:lang w:val="en-GB" w:eastAsia="sl-SI"/>
              </w:rPr>
              <w:t>83</w:t>
            </w:r>
          </w:p>
        </w:tc>
        <w:tc>
          <w:tcPr>
            <w:tcW w:w="87" w:type="pct"/>
            <w:noWrap/>
            <w:vAlign w:val="bottom"/>
          </w:tcPr>
          <w:p w14:paraId="4799D9C0" w14:textId="1DBA1562"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r>
      <w:tr w:rsidR="00F324F8" w:rsidRPr="00DF7D4F" w14:paraId="5F7B6848" w14:textId="77777777" w:rsidTr="00F324F8">
        <w:trPr>
          <w:trHeight w:val="360"/>
        </w:trPr>
        <w:tc>
          <w:tcPr>
            <w:tcW w:w="1455" w:type="pct"/>
            <w:shd w:val="clear" w:color="000000" w:fill="FFFFFF"/>
            <w:noWrap/>
            <w:vAlign w:val="bottom"/>
          </w:tcPr>
          <w:p w14:paraId="5CC82069" w14:textId="188F574F"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PALESTINE</w:t>
            </w:r>
          </w:p>
        </w:tc>
        <w:tc>
          <w:tcPr>
            <w:tcW w:w="308" w:type="pct"/>
            <w:noWrap/>
            <w:vAlign w:val="bottom"/>
          </w:tcPr>
          <w:p w14:paraId="04904DD1"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2F05ED1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16584F8"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7EAACA0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79144CC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AD21BA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097A9EE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02F766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7DD85B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085F777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80" w:type="pct"/>
            <w:noWrap/>
            <w:vAlign w:val="bottom"/>
          </w:tcPr>
          <w:p w14:paraId="51774D9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87" w:type="pct"/>
            <w:noWrap/>
            <w:vAlign w:val="bottom"/>
          </w:tcPr>
          <w:p w14:paraId="68E7DA77"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21B4EDC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3513EB3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5833DF6B"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590EF36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2D9D5120"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073DF8C4"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6F7D3D4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180" w:type="pct"/>
            <w:noWrap/>
            <w:vAlign w:val="bottom"/>
          </w:tcPr>
          <w:p w14:paraId="32A406D0"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130" w:type="pct"/>
            <w:noWrap/>
            <w:vAlign w:val="bottom"/>
          </w:tcPr>
          <w:p w14:paraId="59A61A86"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54547306" w14:textId="69D1739B"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46CDA00B" w14:textId="59E9EB29"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5981B14B" w14:textId="64D470FB"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66F1A86C" w14:textId="77777777" w:rsidTr="00F324F8">
        <w:trPr>
          <w:trHeight w:val="360"/>
        </w:trPr>
        <w:tc>
          <w:tcPr>
            <w:tcW w:w="1455" w:type="pct"/>
            <w:shd w:val="clear" w:color="000000" w:fill="FFFFFF"/>
            <w:noWrap/>
            <w:vAlign w:val="bottom"/>
          </w:tcPr>
          <w:p w14:paraId="1C5C6A6D"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SERBIA</w:t>
            </w:r>
          </w:p>
        </w:tc>
        <w:tc>
          <w:tcPr>
            <w:tcW w:w="308" w:type="pct"/>
            <w:noWrap/>
            <w:vAlign w:val="bottom"/>
          </w:tcPr>
          <w:p w14:paraId="206B8A0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89AEB6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4A44FB52"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536A682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429B70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3F6000E8"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610F8AF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2C51FE0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08BB23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A40564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413B808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2BF33A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1C2D81BC"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80" w:type="pct"/>
            <w:noWrap/>
            <w:vAlign w:val="bottom"/>
          </w:tcPr>
          <w:p w14:paraId="18D6CAA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c>
          <w:tcPr>
            <w:tcW w:w="87" w:type="pct"/>
            <w:noWrap/>
            <w:vAlign w:val="bottom"/>
          </w:tcPr>
          <w:p w14:paraId="032891AE"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80" w:type="pct"/>
            <w:noWrap/>
            <w:vAlign w:val="bottom"/>
          </w:tcPr>
          <w:p w14:paraId="4669781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573190F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393D09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78B6F24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1D7A309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73A6E8B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53BC3B2" w14:textId="0FB632BF"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40CF7B7A" w14:textId="427C3A26"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72C0BBCD" w14:textId="5EE8B6C1"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6229DA51" w14:textId="77777777" w:rsidTr="00F324F8">
        <w:trPr>
          <w:trHeight w:val="360"/>
        </w:trPr>
        <w:tc>
          <w:tcPr>
            <w:tcW w:w="1455" w:type="pct"/>
            <w:shd w:val="clear" w:color="000000" w:fill="FFFFFF"/>
            <w:noWrap/>
            <w:vAlign w:val="bottom"/>
          </w:tcPr>
          <w:p w14:paraId="5FD7284D"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SIERRA LEONE</w:t>
            </w:r>
          </w:p>
        </w:tc>
        <w:tc>
          <w:tcPr>
            <w:tcW w:w="308" w:type="pct"/>
            <w:noWrap/>
            <w:vAlign w:val="bottom"/>
          </w:tcPr>
          <w:p w14:paraId="5C31EF7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2BD35E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FC987D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616CB09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21BFD39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7254B4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4CC5D38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C51FCF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061D49D"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542658C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5E29EBDE"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94A885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B5DC35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271B572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EEBC47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5DC094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55BD32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EC0AFDA"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6126FD8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2FD850B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189DA3A6"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729BD3FE" w14:textId="4BB0824B"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5F20BC6B" w14:textId="41071375"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05E94C89" w14:textId="6DF3B33D"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6902E40D" w14:textId="77777777" w:rsidTr="00F324F8">
        <w:trPr>
          <w:trHeight w:val="360"/>
        </w:trPr>
        <w:tc>
          <w:tcPr>
            <w:tcW w:w="1455" w:type="pct"/>
            <w:shd w:val="clear" w:color="000000" w:fill="FFFFFF"/>
            <w:noWrap/>
            <w:vAlign w:val="bottom"/>
          </w:tcPr>
          <w:p w14:paraId="7AA9384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SOMALIA</w:t>
            </w:r>
          </w:p>
        </w:tc>
        <w:tc>
          <w:tcPr>
            <w:tcW w:w="308" w:type="pct"/>
            <w:noWrap/>
            <w:vAlign w:val="bottom"/>
          </w:tcPr>
          <w:p w14:paraId="48E005D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54D804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93FA00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38EA094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572A42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A0FA72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658C9E91"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EAC163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ADDFBC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110BE1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7A582B3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37E36F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C10903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279043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7A480D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5CEF621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691F53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8797DC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7D9F3C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3F693E7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c>
          <w:tcPr>
            <w:tcW w:w="130" w:type="pct"/>
            <w:noWrap/>
            <w:vAlign w:val="bottom"/>
          </w:tcPr>
          <w:p w14:paraId="438EC8D4"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80" w:type="pct"/>
            <w:noWrap/>
            <w:vAlign w:val="bottom"/>
          </w:tcPr>
          <w:p w14:paraId="57BB462E" w14:textId="074468D0"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46803265" w14:textId="4AD81954"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3F1A24CF" w14:textId="32128376"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55C98635" w14:textId="77777777" w:rsidTr="00F324F8">
        <w:trPr>
          <w:trHeight w:val="360"/>
        </w:trPr>
        <w:tc>
          <w:tcPr>
            <w:tcW w:w="1455" w:type="pct"/>
            <w:shd w:val="clear" w:color="000000" w:fill="FFFFFF"/>
            <w:noWrap/>
            <w:vAlign w:val="bottom"/>
          </w:tcPr>
          <w:p w14:paraId="2EF3B22C"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SRI LANKA</w:t>
            </w:r>
          </w:p>
        </w:tc>
        <w:tc>
          <w:tcPr>
            <w:tcW w:w="308" w:type="pct"/>
            <w:noWrap/>
            <w:vAlign w:val="bottom"/>
          </w:tcPr>
          <w:p w14:paraId="5607079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66BB223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341D7E1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6A7A07F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6690C55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AEF1A9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21DC862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2413317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F5DEEB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19B8A5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7171DB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CDC0E2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11901F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576CE89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8241232"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6ADACF1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6748B2A0"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6AF9805C"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00BE3A4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1CCE0B7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279A6FA8"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6ABA5170" w14:textId="32EEF41D"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08D3303D" w14:textId="6D8B8074"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28EE373A" w14:textId="786C33A4"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16A8D39A" w14:textId="77777777" w:rsidTr="00F324F8">
        <w:trPr>
          <w:trHeight w:val="360"/>
        </w:trPr>
        <w:tc>
          <w:tcPr>
            <w:tcW w:w="1455" w:type="pct"/>
            <w:shd w:val="clear" w:color="000000" w:fill="FFFFFF"/>
            <w:noWrap/>
            <w:vAlign w:val="bottom"/>
          </w:tcPr>
          <w:p w14:paraId="2F2E8CCD"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SUDAN</w:t>
            </w:r>
          </w:p>
        </w:tc>
        <w:tc>
          <w:tcPr>
            <w:tcW w:w="308" w:type="pct"/>
            <w:noWrap/>
            <w:vAlign w:val="bottom"/>
          </w:tcPr>
          <w:p w14:paraId="27DC5D61"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BF721F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2DEBE6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163B155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73AE6C9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589C43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11392B2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939415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48CC66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7A52E4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06EDE64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FA76B3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04C8CC6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2656B13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6DA2383"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599134D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2A4737F"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9EF97BD"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79D2E3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80" w:type="pct"/>
            <w:noWrap/>
            <w:vAlign w:val="bottom"/>
          </w:tcPr>
          <w:p w14:paraId="5403A84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2</w:t>
            </w:r>
          </w:p>
        </w:tc>
        <w:tc>
          <w:tcPr>
            <w:tcW w:w="130" w:type="pct"/>
            <w:noWrap/>
            <w:vAlign w:val="bottom"/>
          </w:tcPr>
          <w:p w14:paraId="2B5CC9D9"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21B859EF" w14:textId="04D9F80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230" w:type="pct"/>
            <w:noWrap/>
            <w:vAlign w:val="bottom"/>
          </w:tcPr>
          <w:p w14:paraId="385EDFF8" w14:textId="3E1E1A19"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87" w:type="pct"/>
            <w:noWrap/>
            <w:vAlign w:val="bottom"/>
          </w:tcPr>
          <w:p w14:paraId="2AC30523" w14:textId="4CC9A3D4"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r>
      <w:tr w:rsidR="00F324F8" w:rsidRPr="00DF7D4F" w14:paraId="50BAF0FE" w14:textId="77777777" w:rsidTr="00F324F8">
        <w:trPr>
          <w:trHeight w:val="360"/>
        </w:trPr>
        <w:tc>
          <w:tcPr>
            <w:tcW w:w="1455" w:type="pct"/>
            <w:shd w:val="clear" w:color="000000" w:fill="FFFFFF"/>
            <w:noWrap/>
            <w:vAlign w:val="bottom"/>
          </w:tcPr>
          <w:p w14:paraId="65CA8426"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SYRIA</w:t>
            </w:r>
          </w:p>
        </w:tc>
        <w:tc>
          <w:tcPr>
            <w:tcW w:w="308" w:type="pct"/>
            <w:noWrap/>
            <w:vAlign w:val="bottom"/>
          </w:tcPr>
          <w:p w14:paraId="253C916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130" w:type="pct"/>
            <w:noWrap/>
            <w:vAlign w:val="bottom"/>
          </w:tcPr>
          <w:p w14:paraId="1FA2EFF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6</w:t>
            </w:r>
          </w:p>
        </w:tc>
        <w:tc>
          <w:tcPr>
            <w:tcW w:w="87" w:type="pct"/>
            <w:noWrap/>
            <w:vAlign w:val="bottom"/>
          </w:tcPr>
          <w:p w14:paraId="48DC9E83"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30" w:type="pct"/>
            <w:noWrap/>
            <w:vAlign w:val="bottom"/>
          </w:tcPr>
          <w:p w14:paraId="52B9E1E1"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401B49D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71ED3D95"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356073F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130" w:type="pct"/>
            <w:noWrap/>
            <w:vAlign w:val="bottom"/>
          </w:tcPr>
          <w:p w14:paraId="504DA7D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87" w:type="pct"/>
            <w:noWrap/>
            <w:vAlign w:val="bottom"/>
          </w:tcPr>
          <w:p w14:paraId="4E2DC105"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4C52C0B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13</w:t>
            </w:r>
          </w:p>
        </w:tc>
        <w:tc>
          <w:tcPr>
            <w:tcW w:w="180" w:type="pct"/>
            <w:noWrap/>
            <w:vAlign w:val="bottom"/>
          </w:tcPr>
          <w:p w14:paraId="1DB74B60"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13</w:t>
            </w:r>
          </w:p>
        </w:tc>
        <w:tc>
          <w:tcPr>
            <w:tcW w:w="87" w:type="pct"/>
            <w:noWrap/>
            <w:vAlign w:val="bottom"/>
          </w:tcPr>
          <w:p w14:paraId="1BD36C22"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18E8080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180" w:type="pct"/>
            <w:noWrap/>
            <w:vAlign w:val="bottom"/>
          </w:tcPr>
          <w:p w14:paraId="1889C14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87" w:type="pct"/>
            <w:noWrap/>
            <w:vAlign w:val="bottom"/>
          </w:tcPr>
          <w:p w14:paraId="77C973FF"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0673F35A"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9</w:t>
            </w:r>
          </w:p>
        </w:tc>
        <w:tc>
          <w:tcPr>
            <w:tcW w:w="180" w:type="pct"/>
            <w:noWrap/>
            <w:vAlign w:val="bottom"/>
          </w:tcPr>
          <w:p w14:paraId="294B84F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9</w:t>
            </w:r>
          </w:p>
        </w:tc>
        <w:tc>
          <w:tcPr>
            <w:tcW w:w="87" w:type="pct"/>
            <w:noWrap/>
            <w:vAlign w:val="bottom"/>
          </w:tcPr>
          <w:p w14:paraId="51388CDC"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0180B64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180" w:type="pct"/>
            <w:noWrap/>
            <w:vAlign w:val="bottom"/>
          </w:tcPr>
          <w:p w14:paraId="41DE94C5"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7</w:t>
            </w:r>
          </w:p>
        </w:tc>
        <w:tc>
          <w:tcPr>
            <w:tcW w:w="130" w:type="pct"/>
            <w:noWrap/>
            <w:vAlign w:val="bottom"/>
          </w:tcPr>
          <w:p w14:paraId="12FE1985"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3925BAFD" w14:textId="5CD2B780" w:rsidR="00F324F8" w:rsidRPr="00DF7D4F" w:rsidRDefault="00F324F8" w:rsidP="00F324F8">
            <w:pPr>
              <w:spacing w:after="0" w:line="240" w:lineRule="auto"/>
              <w:jc w:val="right"/>
              <w:rPr>
                <w:rFonts w:ascii="Times New Roman" w:hAnsi="Times New Roman"/>
                <w:bCs/>
                <w:sz w:val="18"/>
                <w:szCs w:val="18"/>
                <w:lang w:val="en-GB" w:eastAsia="sl-SI"/>
              </w:rPr>
            </w:pPr>
            <w:r>
              <w:rPr>
                <w:rFonts w:ascii="Times New Roman" w:hAnsi="Times New Roman"/>
                <w:bCs/>
                <w:sz w:val="18"/>
                <w:szCs w:val="18"/>
                <w:lang w:val="en-GB" w:eastAsia="sl-SI"/>
              </w:rPr>
              <w:t>6</w:t>
            </w:r>
          </w:p>
        </w:tc>
        <w:tc>
          <w:tcPr>
            <w:tcW w:w="230" w:type="pct"/>
            <w:noWrap/>
            <w:vAlign w:val="bottom"/>
          </w:tcPr>
          <w:p w14:paraId="7783542C" w14:textId="3273B28A" w:rsidR="00F324F8" w:rsidRPr="00DF7D4F" w:rsidRDefault="00F324F8" w:rsidP="00F324F8">
            <w:pPr>
              <w:spacing w:after="0" w:line="240" w:lineRule="auto"/>
              <w:jc w:val="right"/>
              <w:rPr>
                <w:rFonts w:ascii="Times New Roman" w:hAnsi="Times New Roman"/>
                <w:bCs/>
                <w:sz w:val="18"/>
                <w:szCs w:val="18"/>
                <w:lang w:val="en-GB" w:eastAsia="sl-SI"/>
              </w:rPr>
            </w:pPr>
            <w:r>
              <w:rPr>
                <w:rFonts w:ascii="Times New Roman" w:hAnsi="Times New Roman"/>
                <w:bCs/>
                <w:sz w:val="18"/>
                <w:szCs w:val="18"/>
                <w:lang w:val="en-GB" w:eastAsia="sl-SI"/>
              </w:rPr>
              <w:t>6</w:t>
            </w:r>
          </w:p>
        </w:tc>
        <w:tc>
          <w:tcPr>
            <w:tcW w:w="87" w:type="pct"/>
            <w:noWrap/>
            <w:vAlign w:val="bottom"/>
          </w:tcPr>
          <w:p w14:paraId="04411B24" w14:textId="411623E5"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r>
      <w:tr w:rsidR="00F324F8" w:rsidRPr="00DF7D4F" w14:paraId="461020B9" w14:textId="77777777" w:rsidTr="00F324F8">
        <w:trPr>
          <w:trHeight w:val="360"/>
        </w:trPr>
        <w:tc>
          <w:tcPr>
            <w:tcW w:w="1455" w:type="pct"/>
            <w:shd w:val="clear" w:color="000000" w:fill="FFFFFF"/>
            <w:noWrap/>
            <w:vAlign w:val="bottom"/>
          </w:tcPr>
          <w:p w14:paraId="2EBC33F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TUNISIA</w:t>
            </w:r>
          </w:p>
        </w:tc>
        <w:tc>
          <w:tcPr>
            <w:tcW w:w="308" w:type="pct"/>
            <w:noWrap/>
            <w:vAlign w:val="bottom"/>
          </w:tcPr>
          <w:p w14:paraId="05224F98"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10542AED"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07FF7C20"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6F4989A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7333989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D711A7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17102F3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62EFA2A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E4096F3"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EEBA26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w:t>
            </w:r>
          </w:p>
        </w:tc>
        <w:tc>
          <w:tcPr>
            <w:tcW w:w="180" w:type="pct"/>
            <w:noWrap/>
            <w:vAlign w:val="bottom"/>
          </w:tcPr>
          <w:p w14:paraId="20C2E14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4</w:t>
            </w:r>
          </w:p>
        </w:tc>
        <w:tc>
          <w:tcPr>
            <w:tcW w:w="87" w:type="pct"/>
            <w:noWrap/>
            <w:vAlign w:val="bottom"/>
          </w:tcPr>
          <w:p w14:paraId="6F4924AD"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6410F06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78E3FE2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D9B0539"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F2445B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180" w:type="pct"/>
            <w:noWrap/>
            <w:vAlign w:val="bottom"/>
          </w:tcPr>
          <w:p w14:paraId="4D93F19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87" w:type="pct"/>
            <w:noWrap/>
            <w:vAlign w:val="bottom"/>
          </w:tcPr>
          <w:p w14:paraId="3FA84C2E"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367F532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180" w:type="pct"/>
            <w:noWrap/>
            <w:vAlign w:val="bottom"/>
          </w:tcPr>
          <w:p w14:paraId="4DA511B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130" w:type="pct"/>
            <w:noWrap/>
            <w:vAlign w:val="bottom"/>
          </w:tcPr>
          <w:p w14:paraId="50A4CB68"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5D1C2447" w14:textId="09BCEABD"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1BA8AD48" w14:textId="447172B2"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310C75CE" w14:textId="641D8534"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64646B8F" w14:textId="77777777" w:rsidTr="00F324F8">
        <w:trPr>
          <w:trHeight w:val="360"/>
        </w:trPr>
        <w:tc>
          <w:tcPr>
            <w:tcW w:w="1455" w:type="pct"/>
            <w:shd w:val="clear" w:color="000000" w:fill="FFFFFF"/>
            <w:noWrap/>
            <w:vAlign w:val="bottom"/>
          </w:tcPr>
          <w:p w14:paraId="73C43E9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TURKEY</w:t>
            </w:r>
          </w:p>
        </w:tc>
        <w:tc>
          <w:tcPr>
            <w:tcW w:w="308" w:type="pct"/>
            <w:noWrap/>
            <w:vAlign w:val="bottom"/>
          </w:tcPr>
          <w:p w14:paraId="4AA1D11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CE0307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FAFDA0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184D5E5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6B2846C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3303C14"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6C7D817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25DB8C0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298513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586FC4C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52DCE96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7FF3B9FC"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4432EC0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180" w:type="pct"/>
            <w:noWrap/>
            <w:vAlign w:val="bottom"/>
          </w:tcPr>
          <w:p w14:paraId="7095057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3</w:t>
            </w:r>
          </w:p>
        </w:tc>
        <w:tc>
          <w:tcPr>
            <w:tcW w:w="87" w:type="pct"/>
            <w:noWrap/>
            <w:vAlign w:val="bottom"/>
          </w:tcPr>
          <w:p w14:paraId="20002A16"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415B3EC5"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180" w:type="pct"/>
            <w:noWrap/>
            <w:vAlign w:val="bottom"/>
          </w:tcPr>
          <w:p w14:paraId="6483EEEB"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5</w:t>
            </w:r>
          </w:p>
        </w:tc>
        <w:tc>
          <w:tcPr>
            <w:tcW w:w="87" w:type="pct"/>
            <w:noWrap/>
            <w:vAlign w:val="bottom"/>
          </w:tcPr>
          <w:p w14:paraId="3471A808"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0747FBA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6F8DC061"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2C1A4878"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075AE78F" w14:textId="26C8B14B"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r>
              <w:rPr>
                <w:rFonts w:ascii="Times New Roman" w:hAnsi="Times New Roman"/>
                <w:sz w:val="18"/>
                <w:szCs w:val="18"/>
                <w:lang w:val="en-GB" w:eastAsia="sl-SI"/>
              </w:rPr>
              <w:t>1</w:t>
            </w:r>
          </w:p>
        </w:tc>
        <w:tc>
          <w:tcPr>
            <w:tcW w:w="230" w:type="pct"/>
            <w:noWrap/>
            <w:vAlign w:val="bottom"/>
          </w:tcPr>
          <w:p w14:paraId="457202C2" w14:textId="2FA35DE5" w:rsidR="00F324F8" w:rsidRPr="00DF7D4F" w:rsidRDefault="00F324F8" w:rsidP="00F324F8">
            <w:pPr>
              <w:spacing w:after="0" w:line="240" w:lineRule="auto"/>
              <w:rPr>
                <w:rFonts w:ascii="Times New Roman" w:hAnsi="Times New Roman"/>
                <w:sz w:val="18"/>
                <w:szCs w:val="18"/>
                <w:lang w:val="en-GB" w:eastAsia="sl-SI"/>
              </w:rPr>
            </w:pPr>
            <w:r>
              <w:rPr>
                <w:rFonts w:ascii="Times New Roman" w:hAnsi="Times New Roman"/>
                <w:sz w:val="18"/>
                <w:szCs w:val="18"/>
                <w:lang w:val="en-GB" w:eastAsia="sl-SI"/>
              </w:rPr>
              <w:t>1</w:t>
            </w:r>
            <w:r w:rsidRPr="00DF7D4F">
              <w:rPr>
                <w:rFonts w:ascii="Times New Roman" w:hAnsi="Times New Roman"/>
                <w:sz w:val="18"/>
                <w:szCs w:val="18"/>
                <w:lang w:val="en-GB" w:eastAsia="sl-SI"/>
              </w:rPr>
              <w:t> </w:t>
            </w:r>
          </w:p>
        </w:tc>
        <w:tc>
          <w:tcPr>
            <w:tcW w:w="87" w:type="pct"/>
            <w:noWrap/>
            <w:vAlign w:val="bottom"/>
          </w:tcPr>
          <w:p w14:paraId="41E0B3F4" w14:textId="5FED3AAF" w:rsidR="00F324F8" w:rsidRPr="00DF7D4F" w:rsidRDefault="00F324F8" w:rsidP="00F324F8">
            <w:pPr>
              <w:spacing w:after="0" w:line="240" w:lineRule="auto"/>
              <w:rPr>
                <w:rFonts w:ascii="Times New Roman" w:hAnsi="Times New Roman"/>
                <w:bCs/>
                <w:sz w:val="18"/>
                <w:szCs w:val="18"/>
                <w:lang w:val="en-GB" w:eastAsia="sl-SI"/>
              </w:rPr>
            </w:pPr>
            <w:r>
              <w:rPr>
                <w:rFonts w:ascii="Times New Roman" w:hAnsi="Times New Roman"/>
                <w:bCs/>
                <w:sz w:val="18"/>
                <w:szCs w:val="18"/>
                <w:lang w:val="en-GB" w:eastAsia="sl-SI"/>
              </w:rPr>
              <w:t>0</w:t>
            </w:r>
            <w:r w:rsidRPr="00DF7D4F">
              <w:rPr>
                <w:rFonts w:ascii="Times New Roman" w:hAnsi="Times New Roman"/>
                <w:bCs/>
                <w:sz w:val="18"/>
                <w:szCs w:val="18"/>
                <w:lang w:val="en-GB" w:eastAsia="sl-SI"/>
              </w:rPr>
              <w:t> </w:t>
            </w:r>
          </w:p>
        </w:tc>
      </w:tr>
      <w:tr w:rsidR="00F324F8" w:rsidRPr="00DF7D4F" w14:paraId="37D3815C" w14:textId="77777777" w:rsidTr="00F324F8">
        <w:trPr>
          <w:trHeight w:val="360"/>
        </w:trPr>
        <w:tc>
          <w:tcPr>
            <w:tcW w:w="1455" w:type="pct"/>
            <w:shd w:val="clear" w:color="000000" w:fill="FFFFFF"/>
            <w:noWrap/>
            <w:vAlign w:val="bottom"/>
          </w:tcPr>
          <w:p w14:paraId="7B7F3792"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UKRAINE</w:t>
            </w:r>
          </w:p>
        </w:tc>
        <w:tc>
          <w:tcPr>
            <w:tcW w:w="308" w:type="pct"/>
            <w:noWrap/>
            <w:vAlign w:val="bottom"/>
          </w:tcPr>
          <w:p w14:paraId="5A83C81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C9FCB23"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940BAB4"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7347860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19EE617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691DC34E"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35DA8691"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1B692C7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CDC79A6"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1339EA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545A8C90"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30CF61F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EEEA2B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43E519B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4718C6D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C9110E1"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04415B5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5A5AA72C"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62CC192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4AEDC2A9"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1E51B0E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EFC49C9" w14:textId="005D6360"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6FA782E0" w14:textId="0EA82984"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0854C9EF" w14:textId="05E04809"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268AA7C3" w14:textId="77777777" w:rsidTr="00F324F8">
        <w:trPr>
          <w:trHeight w:val="360"/>
        </w:trPr>
        <w:tc>
          <w:tcPr>
            <w:tcW w:w="1455" w:type="pct"/>
            <w:shd w:val="clear" w:color="000000" w:fill="FFFFFF"/>
            <w:noWrap/>
            <w:vAlign w:val="bottom"/>
          </w:tcPr>
          <w:p w14:paraId="48166E5A"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VIETNAM</w:t>
            </w:r>
          </w:p>
        </w:tc>
        <w:tc>
          <w:tcPr>
            <w:tcW w:w="308" w:type="pct"/>
            <w:noWrap/>
            <w:vAlign w:val="bottom"/>
          </w:tcPr>
          <w:p w14:paraId="1F945AE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1970DC9D"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9CC3473"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4A04E93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973706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1CAB99E0"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7E3AEF47"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35FA6CE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632FD7C4"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D7566D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5BF77B3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403E7B11"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8041AB6"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081824D"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537070B4"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BA0941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7A5E0301"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c>
          <w:tcPr>
            <w:tcW w:w="87" w:type="pct"/>
            <w:noWrap/>
            <w:vAlign w:val="bottom"/>
          </w:tcPr>
          <w:p w14:paraId="03A6369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80" w:type="pct"/>
            <w:noWrap/>
            <w:vAlign w:val="bottom"/>
          </w:tcPr>
          <w:p w14:paraId="1A89618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236F38A2"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0</w:t>
            </w:r>
          </w:p>
        </w:tc>
        <w:tc>
          <w:tcPr>
            <w:tcW w:w="130" w:type="pct"/>
            <w:noWrap/>
            <w:vAlign w:val="bottom"/>
          </w:tcPr>
          <w:p w14:paraId="7CDC685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80" w:type="pct"/>
            <w:noWrap/>
            <w:vAlign w:val="bottom"/>
          </w:tcPr>
          <w:p w14:paraId="2E9C4C2B" w14:textId="6C8934DF"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3D22D0AF" w14:textId="2A93698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7BAC92DA" w14:textId="74F52CBB"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27FA8F1A" w14:textId="77777777" w:rsidTr="00F324F8">
        <w:trPr>
          <w:trHeight w:val="360"/>
        </w:trPr>
        <w:tc>
          <w:tcPr>
            <w:tcW w:w="1455" w:type="pct"/>
            <w:shd w:val="clear" w:color="000000" w:fill="FFFFFF"/>
            <w:noWrap/>
            <w:vAlign w:val="bottom"/>
          </w:tcPr>
          <w:p w14:paraId="3052B357"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YEMEN</w:t>
            </w:r>
          </w:p>
        </w:tc>
        <w:tc>
          <w:tcPr>
            <w:tcW w:w="308" w:type="pct"/>
            <w:noWrap/>
            <w:vAlign w:val="bottom"/>
          </w:tcPr>
          <w:p w14:paraId="6FB6DFB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5B1DB9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2341A418"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2840F2B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5EABAFE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B87A91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30" w:type="pct"/>
            <w:noWrap/>
            <w:vAlign w:val="bottom"/>
          </w:tcPr>
          <w:p w14:paraId="1E700EAA"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BEF41BC"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34B9A90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51975D2B"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36DE27B8"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03A6834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608096D"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1D5E5605"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4716B2DE"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4CD8B93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3145CF7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5E34DE52"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2D41E4AE"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53EEA879"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05C20BD1"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004C0CF3" w14:textId="3AE6FE4E"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230" w:type="pct"/>
            <w:noWrap/>
            <w:vAlign w:val="bottom"/>
          </w:tcPr>
          <w:p w14:paraId="0099665A" w14:textId="62CA5B1A"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87" w:type="pct"/>
            <w:noWrap/>
            <w:vAlign w:val="bottom"/>
          </w:tcPr>
          <w:p w14:paraId="17F83449" w14:textId="4CCD5C2F"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r>
      <w:tr w:rsidR="00F324F8" w:rsidRPr="00DF7D4F" w14:paraId="4A26397A" w14:textId="77777777" w:rsidTr="00F324F8">
        <w:trPr>
          <w:trHeight w:val="375"/>
        </w:trPr>
        <w:tc>
          <w:tcPr>
            <w:tcW w:w="1455" w:type="pct"/>
            <w:shd w:val="clear" w:color="000000" w:fill="FFFFFF"/>
            <w:noWrap/>
            <w:vAlign w:val="bottom"/>
          </w:tcPr>
          <w:p w14:paraId="5250A88B"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UNKNOWN</w:t>
            </w:r>
          </w:p>
        </w:tc>
        <w:tc>
          <w:tcPr>
            <w:tcW w:w="308" w:type="pct"/>
            <w:noWrap/>
            <w:vAlign w:val="bottom"/>
          </w:tcPr>
          <w:p w14:paraId="7B5EBD00"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7C85A767"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2E7404BE"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33E6BD46"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30" w:type="pct"/>
            <w:noWrap/>
            <w:vAlign w:val="bottom"/>
          </w:tcPr>
          <w:p w14:paraId="35F7EE83"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0385E764"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30" w:type="pct"/>
            <w:noWrap/>
            <w:vAlign w:val="bottom"/>
          </w:tcPr>
          <w:p w14:paraId="430AABF6"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0B73E4E5"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87" w:type="pct"/>
            <w:noWrap/>
            <w:vAlign w:val="bottom"/>
          </w:tcPr>
          <w:p w14:paraId="7820E793"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160F00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1EE63A74"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015D472A"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727FD39F"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2CE671E6"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1FAC6298"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334F131F"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180" w:type="pct"/>
            <w:noWrap/>
            <w:vAlign w:val="bottom"/>
          </w:tcPr>
          <w:p w14:paraId="7B9D650C" w14:textId="77777777" w:rsidR="00F324F8" w:rsidRPr="00DF7D4F" w:rsidRDefault="00F324F8" w:rsidP="00F324F8">
            <w:pPr>
              <w:spacing w:after="0" w:line="240" w:lineRule="auto"/>
              <w:jc w:val="right"/>
              <w:rPr>
                <w:rFonts w:ascii="Times New Roman" w:hAnsi="Times New Roman"/>
                <w:sz w:val="18"/>
                <w:szCs w:val="18"/>
                <w:lang w:val="en-GB" w:eastAsia="sl-SI"/>
              </w:rPr>
            </w:pPr>
            <w:r w:rsidRPr="00DF7D4F">
              <w:rPr>
                <w:rFonts w:ascii="Times New Roman" w:hAnsi="Times New Roman"/>
                <w:sz w:val="18"/>
                <w:szCs w:val="18"/>
                <w:lang w:val="en-GB" w:eastAsia="sl-SI"/>
              </w:rPr>
              <w:t>1</w:t>
            </w:r>
          </w:p>
        </w:tc>
        <w:tc>
          <w:tcPr>
            <w:tcW w:w="87" w:type="pct"/>
            <w:noWrap/>
            <w:vAlign w:val="bottom"/>
          </w:tcPr>
          <w:p w14:paraId="603A86ED"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40571ED2"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80" w:type="pct"/>
            <w:noWrap/>
            <w:vAlign w:val="bottom"/>
          </w:tcPr>
          <w:p w14:paraId="69462744" w14:textId="77777777" w:rsidR="00F324F8" w:rsidRPr="00DF7D4F" w:rsidRDefault="00F324F8" w:rsidP="00F324F8">
            <w:pPr>
              <w:spacing w:after="0" w:line="240" w:lineRule="auto"/>
              <w:rPr>
                <w:rFonts w:ascii="Times New Roman" w:hAnsi="Times New Roman"/>
                <w:sz w:val="18"/>
                <w:szCs w:val="18"/>
                <w:lang w:val="en-GB" w:eastAsia="sl-SI"/>
              </w:rPr>
            </w:pPr>
            <w:r w:rsidRPr="00DF7D4F">
              <w:rPr>
                <w:rFonts w:ascii="Times New Roman" w:hAnsi="Times New Roman"/>
                <w:sz w:val="18"/>
                <w:szCs w:val="18"/>
                <w:lang w:val="en-GB" w:eastAsia="sl-SI"/>
              </w:rPr>
              <w:t> </w:t>
            </w:r>
          </w:p>
        </w:tc>
        <w:tc>
          <w:tcPr>
            <w:tcW w:w="130" w:type="pct"/>
            <w:noWrap/>
            <w:vAlign w:val="bottom"/>
          </w:tcPr>
          <w:p w14:paraId="435D58C2" w14:textId="77777777"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180" w:type="pct"/>
            <w:noWrap/>
            <w:vAlign w:val="bottom"/>
          </w:tcPr>
          <w:p w14:paraId="6F22EA62" w14:textId="743FA91B"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230" w:type="pct"/>
            <w:noWrap/>
            <w:vAlign w:val="bottom"/>
          </w:tcPr>
          <w:p w14:paraId="29869EA0" w14:textId="5500CF40"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c>
          <w:tcPr>
            <w:tcW w:w="87" w:type="pct"/>
            <w:noWrap/>
            <w:vAlign w:val="bottom"/>
          </w:tcPr>
          <w:p w14:paraId="2C801EB1" w14:textId="0E92769C"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t> </w:t>
            </w:r>
          </w:p>
        </w:tc>
      </w:tr>
      <w:tr w:rsidR="00F324F8" w:rsidRPr="00DF7D4F" w14:paraId="5A0D55B1" w14:textId="77777777" w:rsidTr="00F324F8">
        <w:trPr>
          <w:trHeight w:val="390"/>
        </w:trPr>
        <w:tc>
          <w:tcPr>
            <w:tcW w:w="1455" w:type="pct"/>
            <w:noWrap/>
            <w:vAlign w:val="bottom"/>
          </w:tcPr>
          <w:p w14:paraId="3777DA9B" w14:textId="6D14F429" w:rsidR="00F324F8" w:rsidRPr="00DF7D4F" w:rsidRDefault="00F324F8" w:rsidP="00F324F8">
            <w:pPr>
              <w:spacing w:after="0" w:line="240" w:lineRule="auto"/>
              <w:rPr>
                <w:rFonts w:ascii="Times New Roman" w:hAnsi="Times New Roman"/>
                <w:bCs/>
                <w:sz w:val="18"/>
                <w:szCs w:val="18"/>
                <w:lang w:val="en-GB" w:eastAsia="sl-SI"/>
              </w:rPr>
            </w:pPr>
            <w:r w:rsidRPr="00DF7D4F">
              <w:rPr>
                <w:rFonts w:ascii="Times New Roman" w:hAnsi="Times New Roman"/>
                <w:bCs/>
                <w:sz w:val="18"/>
                <w:szCs w:val="18"/>
                <w:lang w:val="en-GB" w:eastAsia="sl-SI"/>
              </w:rPr>
              <w:lastRenderedPageBreak/>
              <w:t>TOTAL</w:t>
            </w:r>
          </w:p>
        </w:tc>
        <w:tc>
          <w:tcPr>
            <w:tcW w:w="308" w:type="pct"/>
            <w:noWrap/>
            <w:vAlign w:val="bottom"/>
          </w:tcPr>
          <w:p w14:paraId="0C0A4B9F"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28</w:t>
            </w:r>
          </w:p>
        </w:tc>
        <w:tc>
          <w:tcPr>
            <w:tcW w:w="130" w:type="pct"/>
            <w:noWrap/>
            <w:vAlign w:val="bottom"/>
          </w:tcPr>
          <w:p w14:paraId="0203C80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27</w:t>
            </w:r>
          </w:p>
        </w:tc>
        <w:tc>
          <w:tcPr>
            <w:tcW w:w="87" w:type="pct"/>
            <w:noWrap/>
            <w:vAlign w:val="bottom"/>
          </w:tcPr>
          <w:p w14:paraId="661DE0B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30" w:type="pct"/>
            <w:noWrap/>
            <w:vAlign w:val="bottom"/>
          </w:tcPr>
          <w:p w14:paraId="23432926"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65</w:t>
            </w:r>
          </w:p>
        </w:tc>
        <w:tc>
          <w:tcPr>
            <w:tcW w:w="130" w:type="pct"/>
            <w:noWrap/>
            <w:vAlign w:val="bottom"/>
          </w:tcPr>
          <w:p w14:paraId="628E5EA9"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64</w:t>
            </w:r>
          </w:p>
        </w:tc>
        <w:tc>
          <w:tcPr>
            <w:tcW w:w="87" w:type="pct"/>
            <w:noWrap/>
            <w:vAlign w:val="bottom"/>
          </w:tcPr>
          <w:p w14:paraId="0AD25AA8"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w:t>
            </w:r>
          </w:p>
        </w:tc>
        <w:tc>
          <w:tcPr>
            <w:tcW w:w="130" w:type="pct"/>
            <w:noWrap/>
            <w:vAlign w:val="bottom"/>
          </w:tcPr>
          <w:p w14:paraId="42EC89A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42</w:t>
            </w:r>
          </w:p>
        </w:tc>
        <w:tc>
          <w:tcPr>
            <w:tcW w:w="130" w:type="pct"/>
            <w:noWrap/>
            <w:vAlign w:val="bottom"/>
          </w:tcPr>
          <w:p w14:paraId="076A262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42</w:t>
            </w:r>
          </w:p>
        </w:tc>
        <w:tc>
          <w:tcPr>
            <w:tcW w:w="87" w:type="pct"/>
            <w:noWrap/>
            <w:vAlign w:val="bottom"/>
          </w:tcPr>
          <w:p w14:paraId="0E46BFD9"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0</w:t>
            </w:r>
          </w:p>
        </w:tc>
        <w:tc>
          <w:tcPr>
            <w:tcW w:w="180" w:type="pct"/>
            <w:noWrap/>
            <w:vAlign w:val="bottom"/>
          </w:tcPr>
          <w:p w14:paraId="4B3AB036"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244</w:t>
            </w:r>
          </w:p>
        </w:tc>
        <w:tc>
          <w:tcPr>
            <w:tcW w:w="180" w:type="pct"/>
            <w:noWrap/>
            <w:vAlign w:val="bottom"/>
          </w:tcPr>
          <w:p w14:paraId="2586F34B"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242</w:t>
            </w:r>
          </w:p>
        </w:tc>
        <w:tc>
          <w:tcPr>
            <w:tcW w:w="87" w:type="pct"/>
            <w:noWrap/>
            <w:vAlign w:val="bottom"/>
          </w:tcPr>
          <w:p w14:paraId="45303865"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2</w:t>
            </w:r>
          </w:p>
        </w:tc>
        <w:tc>
          <w:tcPr>
            <w:tcW w:w="180" w:type="pct"/>
            <w:noWrap/>
            <w:vAlign w:val="bottom"/>
          </w:tcPr>
          <w:p w14:paraId="65F064B7"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388</w:t>
            </w:r>
          </w:p>
        </w:tc>
        <w:tc>
          <w:tcPr>
            <w:tcW w:w="180" w:type="pct"/>
            <w:noWrap/>
            <w:vAlign w:val="bottom"/>
          </w:tcPr>
          <w:p w14:paraId="52549B25"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386</w:t>
            </w:r>
          </w:p>
        </w:tc>
        <w:tc>
          <w:tcPr>
            <w:tcW w:w="87" w:type="pct"/>
            <w:noWrap/>
            <w:vAlign w:val="bottom"/>
          </w:tcPr>
          <w:p w14:paraId="12D0AC0B"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2</w:t>
            </w:r>
          </w:p>
        </w:tc>
        <w:tc>
          <w:tcPr>
            <w:tcW w:w="180" w:type="pct"/>
            <w:noWrap/>
            <w:vAlign w:val="bottom"/>
          </w:tcPr>
          <w:p w14:paraId="6A64CE0D"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556</w:t>
            </w:r>
          </w:p>
        </w:tc>
        <w:tc>
          <w:tcPr>
            <w:tcW w:w="180" w:type="pct"/>
            <w:noWrap/>
            <w:vAlign w:val="bottom"/>
          </w:tcPr>
          <w:p w14:paraId="3841C16F"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547</w:t>
            </w:r>
          </w:p>
        </w:tc>
        <w:tc>
          <w:tcPr>
            <w:tcW w:w="87" w:type="pct"/>
            <w:noWrap/>
            <w:vAlign w:val="bottom"/>
          </w:tcPr>
          <w:p w14:paraId="4DA68AB4"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9</w:t>
            </w:r>
          </w:p>
        </w:tc>
        <w:tc>
          <w:tcPr>
            <w:tcW w:w="180" w:type="pct"/>
            <w:noWrap/>
            <w:vAlign w:val="bottom"/>
          </w:tcPr>
          <w:p w14:paraId="0923EAE5"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670</w:t>
            </w:r>
          </w:p>
        </w:tc>
        <w:tc>
          <w:tcPr>
            <w:tcW w:w="180" w:type="pct"/>
            <w:noWrap/>
            <w:vAlign w:val="bottom"/>
          </w:tcPr>
          <w:p w14:paraId="41F6FBF4"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659</w:t>
            </w:r>
          </w:p>
        </w:tc>
        <w:tc>
          <w:tcPr>
            <w:tcW w:w="130" w:type="pct"/>
            <w:noWrap/>
            <w:vAlign w:val="bottom"/>
          </w:tcPr>
          <w:p w14:paraId="3B2C924A" w14:textId="77777777"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11</w:t>
            </w:r>
          </w:p>
        </w:tc>
        <w:tc>
          <w:tcPr>
            <w:tcW w:w="180" w:type="pct"/>
            <w:noWrap/>
            <w:vAlign w:val="bottom"/>
          </w:tcPr>
          <w:p w14:paraId="37F4E1C6" w14:textId="6D25DA47" w:rsidR="00F324F8" w:rsidRPr="00DF7D4F" w:rsidRDefault="00F324F8" w:rsidP="00F324F8">
            <w:pPr>
              <w:spacing w:after="0" w:line="240" w:lineRule="auto"/>
              <w:jc w:val="right"/>
              <w:rPr>
                <w:rFonts w:ascii="Times New Roman" w:hAnsi="Times New Roman"/>
                <w:bCs/>
                <w:sz w:val="18"/>
                <w:szCs w:val="18"/>
                <w:lang w:val="en-GB" w:eastAsia="sl-SI"/>
              </w:rPr>
            </w:pPr>
            <w:r>
              <w:rPr>
                <w:rFonts w:ascii="Times New Roman" w:hAnsi="Times New Roman"/>
                <w:bCs/>
                <w:sz w:val="18"/>
                <w:szCs w:val="18"/>
                <w:lang w:val="en-GB" w:eastAsia="sl-SI"/>
              </w:rPr>
              <w:t>550</w:t>
            </w:r>
          </w:p>
        </w:tc>
        <w:tc>
          <w:tcPr>
            <w:tcW w:w="230" w:type="pct"/>
            <w:noWrap/>
            <w:vAlign w:val="bottom"/>
          </w:tcPr>
          <w:p w14:paraId="488627F2" w14:textId="3D7AA26B" w:rsidR="00F324F8" w:rsidRPr="00DF7D4F" w:rsidRDefault="00F324F8" w:rsidP="00F324F8">
            <w:pPr>
              <w:spacing w:after="0" w:line="240" w:lineRule="auto"/>
              <w:jc w:val="right"/>
              <w:rPr>
                <w:rFonts w:ascii="Times New Roman" w:hAnsi="Times New Roman"/>
                <w:bCs/>
                <w:sz w:val="18"/>
                <w:szCs w:val="18"/>
                <w:lang w:val="en-GB" w:eastAsia="sl-SI"/>
              </w:rPr>
            </w:pPr>
            <w:r>
              <w:rPr>
                <w:rFonts w:ascii="Times New Roman" w:hAnsi="Times New Roman"/>
                <w:bCs/>
                <w:sz w:val="18"/>
                <w:szCs w:val="18"/>
                <w:lang w:val="en-GB" w:eastAsia="sl-SI"/>
              </w:rPr>
              <w:t>544</w:t>
            </w:r>
          </w:p>
        </w:tc>
        <w:tc>
          <w:tcPr>
            <w:tcW w:w="87" w:type="pct"/>
            <w:noWrap/>
            <w:vAlign w:val="bottom"/>
          </w:tcPr>
          <w:p w14:paraId="5DB73F89" w14:textId="6B90FE3A" w:rsidR="00F324F8" w:rsidRPr="00DF7D4F" w:rsidRDefault="00F324F8" w:rsidP="00F324F8">
            <w:pPr>
              <w:spacing w:after="0" w:line="240" w:lineRule="auto"/>
              <w:jc w:val="right"/>
              <w:rPr>
                <w:rFonts w:ascii="Times New Roman" w:hAnsi="Times New Roman"/>
                <w:bCs/>
                <w:sz w:val="18"/>
                <w:szCs w:val="18"/>
                <w:lang w:val="en-GB" w:eastAsia="sl-SI"/>
              </w:rPr>
            </w:pPr>
            <w:r w:rsidRPr="00DF7D4F">
              <w:rPr>
                <w:rFonts w:ascii="Times New Roman" w:hAnsi="Times New Roman"/>
                <w:bCs/>
                <w:sz w:val="18"/>
                <w:szCs w:val="18"/>
                <w:lang w:val="en-GB" w:eastAsia="sl-SI"/>
              </w:rPr>
              <w:t>6</w:t>
            </w:r>
          </w:p>
        </w:tc>
      </w:tr>
    </w:tbl>
    <w:p w14:paraId="4C9D48DB" w14:textId="77777777" w:rsidR="00076323" w:rsidRPr="005206C2" w:rsidRDefault="00076323" w:rsidP="001541EF">
      <w:pPr>
        <w:pStyle w:val="SingleTxtG"/>
        <w:ind w:left="0"/>
        <w:rPr>
          <w:lang w:val="en-GB"/>
        </w:rPr>
      </w:pPr>
    </w:p>
    <w:p w14:paraId="2F99556F" w14:textId="2499A1BE" w:rsidR="00D50AAE" w:rsidRPr="005206C2" w:rsidRDefault="00D50AAE" w:rsidP="00D50AAE">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61</w:t>
      </w:r>
      <w:r w:rsidRPr="005206C2">
        <w:rPr>
          <w:rFonts w:ascii="Times New Roman" w:hAnsi="Times New Roman"/>
          <w:b/>
          <w:bCs/>
          <w:sz w:val="20"/>
          <w:szCs w:val="20"/>
          <w:lang w:val="en-GB"/>
        </w:rPr>
        <w:t>: Exceptions regarding child labour involving children younger than 15 years and prohibitions or rights of children aged between 15 and 18 years (ZDR-1)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D50AAE" w:rsidRPr="005206C2" w14:paraId="3322A019" w14:textId="77777777" w:rsidTr="00EC63F1">
        <w:tc>
          <w:tcPr>
            <w:tcW w:w="4531" w:type="dxa"/>
            <w:shd w:val="clear" w:color="auto" w:fill="C5E0B3"/>
          </w:tcPr>
          <w:p w14:paraId="4294E0E1" w14:textId="27D40FEF" w:rsidR="00D50AAE" w:rsidRPr="005206C2" w:rsidRDefault="00D50AAE" w:rsidP="00D50AAE">
            <w:pPr>
              <w:spacing w:after="0" w:line="240" w:lineRule="auto"/>
              <w:rPr>
                <w:rFonts w:ascii="Times New Roman" w:hAnsi="Times New Roman"/>
                <w:bCs/>
                <w:snapToGrid w:val="0"/>
                <w:sz w:val="20"/>
                <w:szCs w:val="20"/>
                <w:lang w:val="en-GB" w:eastAsia="sl-SI"/>
              </w:rPr>
            </w:pPr>
            <w:r w:rsidRPr="005206C2">
              <w:rPr>
                <w:rFonts w:ascii="Times New Roman" w:eastAsia="Times New Roman" w:hAnsi="Times New Roman"/>
                <w:snapToGrid w:val="0"/>
                <w:sz w:val="20"/>
                <w:szCs w:val="20"/>
                <w:lang w:val="en-GB"/>
              </w:rPr>
              <w:t>Age</w:t>
            </w:r>
          </w:p>
        </w:tc>
        <w:tc>
          <w:tcPr>
            <w:tcW w:w="4531" w:type="dxa"/>
            <w:shd w:val="clear" w:color="auto" w:fill="C5E0B3"/>
          </w:tcPr>
          <w:p w14:paraId="6483E630" w14:textId="0D7413ED" w:rsidR="00D50AAE" w:rsidRPr="005206C2" w:rsidRDefault="00D50AAE" w:rsidP="00D50AAE">
            <w:pPr>
              <w:tabs>
                <w:tab w:val="left" w:pos="851"/>
              </w:tabs>
              <w:autoSpaceDE w:val="0"/>
              <w:autoSpaceDN w:val="0"/>
              <w:adjustRightInd w:val="0"/>
              <w:spacing w:after="0" w:line="240" w:lineRule="exact"/>
              <w:ind w:right="266"/>
              <w:jc w:val="both"/>
              <w:rPr>
                <w:rFonts w:ascii="Times New Roman" w:hAnsi="Times New Roman"/>
                <w:bCs/>
                <w:snapToGrid w:val="0"/>
                <w:sz w:val="20"/>
                <w:szCs w:val="20"/>
                <w:lang w:val="en-GB" w:eastAsia="sl-SI"/>
              </w:rPr>
            </w:pPr>
            <w:r w:rsidRPr="005206C2">
              <w:rPr>
                <w:rFonts w:ascii="Times New Roman" w:eastAsia="Times New Roman" w:hAnsi="Times New Roman"/>
                <w:snapToGrid w:val="0"/>
                <w:sz w:val="20"/>
                <w:szCs w:val="20"/>
                <w:lang w:val="en-GB"/>
              </w:rPr>
              <w:t>Exceptions and additional prohibitions and rights</w:t>
            </w:r>
          </w:p>
        </w:tc>
      </w:tr>
      <w:tr w:rsidR="00D50AAE" w:rsidRPr="005206C2" w14:paraId="1ACB9152" w14:textId="77777777" w:rsidTr="00EC63F1">
        <w:tc>
          <w:tcPr>
            <w:tcW w:w="4531" w:type="dxa"/>
          </w:tcPr>
          <w:p w14:paraId="52649EB2" w14:textId="5B8B10C4" w:rsidR="00D50AAE" w:rsidRPr="005206C2" w:rsidRDefault="00D50AAE" w:rsidP="00D50AAE">
            <w:pPr>
              <w:spacing w:after="0" w:line="240" w:lineRule="auto"/>
              <w:rPr>
                <w:rFonts w:ascii="Times New Roman" w:hAnsi="Times New Roman"/>
                <w:snapToGrid w:val="0"/>
                <w:sz w:val="20"/>
                <w:szCs w:val="20"/>
                <w:lang w:val="en-GB" w:eastAsia="sl-SI"/>
              </w:rPr>
            </w:pPr>
            <w:r w:rsidRPr="005206C2">
              <w:rPr>
                <w:rFonts w:ascii="Times New Roman" w:eastAsia="Times New Roman" w:hAnsi="Times New Roman"/>
                <w:snapToGrid w:val="0"/>
                <w:sz w:val="20"/>
                <w:szCs w:val="20"/>
                <w:lang w:val="en-GB"/>
              </w:rPr>
              <w:t>Under 15 years</w:t>
            </w:r>
          </w:p>
        </w:tc>
        <w:tc>
          <w:tcPr>
            <w:tcW w:w="4531" w:type="dxa"/>
          </w:tcPr>
          <w:p w14:paraId="010F1629" w14:textId="77777777" w:rsidR="00D50AAE" w:rsidRPr="005206C2" w:rsidRDefault="00D50AAE" w:rsidP="00D50AAE">
            <w:pPr>
              <w:rPr>
                <w:rFonts w:ascii="Times New Roman" w:hAnsi="Times New Roman"/>
                <w:sz w:val="20"/>
                <w:szCs w:val="20"/>
                <w:lang w:val="en-GB"/>
              </w:rPr>
            </w:pPr>
            <w:r w:rsidRPr="005206C2">
              <w:rPr>
                <w:rFonts w:ascii="Times New Roman" w:hAnsi="Times New Roman"/>
                <w:sz w:val="20"/>
                <w:szCs w:val="20"/>
                <w:lang w:val="en-GB"/>
              </w:rPr>
              <w:t>A child under the age of 15 may exceptionally participate for remuneration in the shooting of films, in the preparation and performance of artistic, stage and other works in the area of cultural, artistic, sporting and advertising activities. A child who has reached the age of 13, may carry out light work also in other activities, however, not longer than 30 days during school holidays in an individual calendar year, in the manner, to the extent and under the condition that the work they will perform is not harmful to their safety, health, morals, education and development.</w:t>
            </w:r>
          </w:p>
          <w:p w14:paraId="333F3471" w14:textId="77777777" w:rsidR="00D50AAE" w:rsidRPr="005206C2" w:rsidRDefault="00D50AAE" w:rsidP="00D50AAE">
            <w:pPr>
              <w:tabs>
                <w:tab w:val="left" w:pos="851"/>
              </w:tabs>
              <w:autoSpaceDE w:val="0"/>
              <w:autoSpaceDN w:val="0"/>
              <w:adjustRightInd w:val="0"/>
              <w:spacing w:after="0" w:line="240" w:lineRule="exact"/>
              <w:ind w:right="266"/>
              <w:jc w:val="both"/>
              <w:rPr>
                <w:rFonts w:ascii="Times New Roman" w:hAnsi="Times New Roman"/>
                <w:snapToGrid w:val="0"/>
                <w:sz w:val="20"/>
                <w:szCs w:val="20"/>
                <w:lang w:val="en-GB" w:eastAsia="sl-SI"/>
              </w:rPr>
            </w:pPr>
          </w:p>
        </w:tc>
      </w:tr>
      <w:tr w:rsidR="00D50AAE" w:rsidRPr="005206C2" w14:paraId="5A76990C" w14:textId="77777777" w:rsidTr="00EC63F1">
        <w:tc>
          <w:tcPr>
            <w:tcW w:w="4531" w:type="dxa"/>
          </w:tcPr>
          <w:p w14:paraId="0E92A818" w14:textId="3AD1C609" w:rsidR="00D50AAE" w:rsidRPr="005206C2" w:rsidRDefault="00D50AAE" w:rsidP="00D50AAE">
            <w:pPr>
              <w:spacing w:after="0" w:line="240" w:lineRule="auto"/>
              <w:rPr>
                <w:rFonts w:ascii="Times New Roman" w:hAnsi="Times New Roman"/>
                <w:snapToGrid w:val="0"/>
                <w:sz w:val="20"/>
                <w:szCs w:val="20"/>
                <w:lang w:val="en-GB" w:eastAsia="sl-SI"/>
              </w:rPr>
            </w:pPr>
            <w:r w:rsidRPr="005206C2">
              <w:rPr>
                <w:rFonts w:ascii="Times New Roman" w:eastAsia="Times New Roman" w:hAnsi="Times New Roman"/>
                <w:snapToGrid w:val="0"/>
                <w:sz w:val="20"/>
                <w:szCs w:val="20"/>
                <w:lang w:val="en-GB"/>
              </w:rPr>
              <w:t>Between 15 and 18 years</w:t>
            </w:r>
          </w:p>
        </w:tc>
        <w:tc>
          <w:tcPr>
            <w:tcW w:w="4531" w:type="dxa"/>
          </w:tcPr>
          <w:p w14:paraId="6D72716F" w14:textId="53C4DFC3" w:rsidR="00D50AAE" w:rsidRPr="005206C2" w:rsidRDefault="00D50AAE" w:rsidP="00D50AAE">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sz w:val="20"/>
                <w:szCs w:val="20"/>
                <w:lang w:val="en-GB"/>
              </w:rPr>
            </w:pPr>
            <w:r w:rsidRPr="005206C2">
              <w:rPr>
                <w:rFonts w:ascii="Times New Roman" w:hAnsi="Times New Roman"/>
                <w:color w:val="000000"/>
                <w:sz w:val="20"/>
                <w:szCs w:val="20"/>
                <w:lang w:val="en-GB"/>
              </w:rPr>
              <w:t>Prohibited from performing hard work and work detrimental to health, prohibition from performing night work, special restrictions regarding working hours, breaks and rests, prohibited from working more than full time (the prohibition includes both a prohibition of the number of hours and a prohibition of both overtime work and additional work in the event of natural and man-made disasters; the same applies to uneven allocation and reallocation of working hours), right to extended annual leave (further seven working days).</w:t>
            </w:r>
          </w:p>
        </w:tc>
      </w:tr>
    </w:tbl>
    <w:p w14:paraId="12DA4697" w14:textId="77777777" w:rsidR="00076323" w:rsidRPr="005206C2" w:rsidRDefault="00076323" w:rsidP="00302D86">
      <w:pPr>
        <w:rPr>
          <w:rFonts w:ascii="Times New Roman" w:hAnsi="Times New Roman"/>
          <w:sz w:val="20"/>
          <w:szCs w:val="20"/>
          <w:lang w:val="en-GB"/>
        </w:rPr>
      </w:pPr>
    </w:p>
    <w:p w14:paraId="10262460" w14:textId="20918C44" w:rsidR="00D50AAE" w:rsidRPr="005206C2" w:rsidRDefault="00D50AAE" w:rsidP="00D50AAE">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62</w:t>
      </w:r>
      <w:r w:rsidRPr="005206C2">
        <w:rPr>
          <w:rFonts w:ascii="Times New Roman" w:hAnsi="Times New Roman"/>
          <w:b/>
          <w:bCs/>
          <w:sz w:val="20"/>
          <w:szCs w:val="20"/>
          <w:lang w:val="en-GB"/>
        </w:rPr>
        <w:t>: The Labour Inspectors of the Republic of Slovenia issued the following number of prior authorisations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D50AAE" w:rsidRPr="005206C2" w14:paraId="09B0086D" w14:textId="77777777" w:rsidTr="00EC63F1">
        <w:tc>
          <w:tcPr>
            <w:tcW w:w="4531" w:type="dxa"/>
            <w:shd w:val="clear" w:color="auto" w:fill="C5E0B3"/>
          </w:tcPr>
          <w:p w14:paraId="64BD8E4C" w14:textId="670586E6" w:rsidR="00D50AAE" w:rsidRPr="005206C2" w:rsidRDefault="00D50AAE" w:rsidP="00D50AAE">
            <w:pPr>
              <w:spacing w:after="0" w:line="240" w:lineRule="auto"/>
              <w:rPr>
                <w:rFonts w:ascii="Times New Roman" w:hAnsi="Times New Roman"/>
                <w:bCs/>
                <w:snapToGrid w:val="0"/>
                <w:sz w:val="20"/>
                <w:szCs w:val="20"/>
                <w:lang w:val="en-GB" w:eastAsia="sl-SI"/>
              </w:rPr>
            </w:pPr>
            <w:r w:rsidRPr="005206C2">
              <w:rPr>
                <w:rFonts w:ascii="Times New Roman" w:hAnsi="Times New Roman"/>
                <w:bCs/>
                <w:snapToGrid w:val="0"/>
                <w:sz w:val="20"/>
                <w:szCs w:val="20"/>
                <w:lang w:val="en-GB" w:eastAsia="sl-SI"/>
              </w:rPr>
              <w:t>Year</w:t>
            </w:r>
          </w:p>
        </w:tc>
        <w:tc>
          <w:tcPr>
            <w:tcW w:w="4531" w:type="dxa"/>
            <w:shd w:val="clear" w:color="auto" w:fill="C5E0B3"/>
          </w:tcPr>
          <w:p w14:paraId="5708DA6A" w14:textId="42103CB6" w:rsidR="00D50AAE" w:rsidRPr="005206C2" w:rsidRDefault="00D50AAE" w:rsidP="00D50AAE">
            <w:pPr>
              <w:tabs>
                <w:tab w:val="left" w:pos="851"/>
              </w:tabs>
              <w:autoSpaceDE w:val="0"/>
              <w:autoSpaceDN w:val="0"/>
              <w:adjustRightInd w:val="0"/>
              <w:spacing w:after="0" w:line="240" w:lineRule="exact"/>
              <w:ind w:right="266"/>
              <w:jc w:val="both"/>
              <w:rPr>
                <w:rFonts w:ascii="Times New Roman" w:hAnsi="Times New Roman"/>
                <w:bCs/>
                <w:snapToGrid w:val="0"/>
                <w:sz w:val="20"/>
                <w:szCs w:val="20"/>
                <w:lang w:val="en-GB" w:eastAsia="sl-SI"/>
              </w:rPr>
            </w:pPr>
            <w:r w:rsidRPr="005206C2">
              <w:rPr>
                <w:rFonts w:ascii="Times New Roman" w:eastAsia="Times New Roman" w:hAnsi="Times New Roman"/>
                <w:snapToGrid w:val="0"/>
                <w:sz w:val="20"/>
                <w:szCs w:val="20"/>
                <w:lang w:val="en-GB"/>
              </w:rPr>
              <w:t>Number of permits</w:t>
            </w:r>
          </w:p>
        </w:tc>
      </w:tr>
      <w:tr w:rsidR="00076323" w:rsidRPr="005206C2" w14:paraId="13EA71E7" w14:textId="77777777" w:rsidTr="00EC63F1">
        <w:tc>
          <w:tcPr>
            <w:tcW w:w="4531" w:type="dxa"/>
          </w:tcPr>
          <w:p w14:paraId="413FF100" w14:textId="77777777" w:rsidR="00076323" w:rsidRPr="005206C2" w:rsidRDefault="00076323" w:rsidP="00EC63F1">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eastAsia="sl-SI"/>
              </w:rPr>
              <w:t>2014</w:t>
            </w:r>
          </w:p>
        </w:tc>
        <w:tc>
          <w:tcPr>
            <w:tcW w:w="4531" w:type="dxa"/>
          </w:tcPr>
          <w:p w14:paraId="4D0D57B4" w14:textId="77777777" w:rsidR="00076323" w:rsidRPr="005206C2" w:rsidRDefault="00076323" w:rsidP="00EC63F1">
            <w:pPr>
              <w:tabs>
                <w:tab w:val="left" w:pos="851"/>
              </w:tabs>
              <w:autoSpaceDE w:val="0"/>
              <w:autoSpaceDN w:val="0"/>
              <w:adjustRightInd w:val="0"/>
              <w:spacing w:after="0" w:line="240" w:lineRule="exact"/>
              <w:ind w:right="266"/>
              <w:jc w:val="both"/>
              <w:rPr>
                <w:rFonts w:ascii="Times New Roman" w:hAnsi="Times New Roman"/>
                <w:snapToGrid w:val="0"/>
                <w:sz w:val="20"/>
                <w:szCs w:val="20"/>
                <w:lang w:val="en-GB" w:eastAsia="sl-SI"/>
              </w:rPr>
            </w:pPr>
            <w:r w:rsidRPr="005206C2">
              <w:rPr>
                <w:rFonts w:ascii="Times New Roman" w:hAnsi="Times New Roman"/>
                <w:sz w:val="20"/>
                <w:szCs w:val="20"/>
                <w:lang w:val="en-GB"/>
              </w:rPr>
              <w:t>212</w:t>
            </w:r>
          </w:p>
        </w:tc>
      </w:tr>
      <w:tr w:rsidR="00076323" w:rsidRPr="005206C2" w14:paraId="201BD4B1" w14:textId="77777777" w:rsidTr="00EC63F1">
        <w:tc>
          <w:tcPr>
            <w:tcW w:w="4531" w:type="dxa"/>
          </w:tcPr>
          <w:p w14:paraId="242078C5" w14:textId="77777777" w:rsidR="00076323" w:rsidRPr="005206C2" w:rsidRDefault="00076323" w:rsidP="00EC63F1">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eastAsia="sl-SI"/>
              </w:rPr>
              <w:t>2015</w:t>
            </w:r>
          </w:p>
        </w:tc>
        <w:tc>
          <w:tcPr>
            <w:tcW w:w="4531" w:type="dxa"/>
          </w:tcPr>
          <w:p w14:paraId="0CC5ECD8" w14:textId="77777777" w:rsidR="00076323" w:rsidRPr="005206C2" w:rsidRDefault="00076323" w:rsidP="00EC63F1">
            <w:pPr>
              <w:tabs>
                <w:tab w:val="left" w:pos="851"/>
              </w:tabs>
              <w:autoSpaceDE w:val="0"/>
              <w:autoSpaceDN w:val="0"/>
              <w:adjustRightInd w:val="0"/>
              <w:spacing w:after="0" w:line="240" w:lineRule="exact"/>
              <w:ind w:right="266"/>
              <w:jc w:val="both"/>
              <w:rPr>
                <w:rFonts w:ascii="Times New Roman" w:hAnsi="Times New Roman"/>
                <w:snapToGrid w:val="0"/>
                <w:sz w:val="20"/>
                <w:szCs w:val="20"/>
                <w:lang w:val="en-GB" w:eastAsia="sl-SI"/>
              </w:rPr>
            </w:pPr>
            <w:r w:rsidRPr="005206C2">
              <w:rPr>
                <w:rFonts w:ascii="Times New Roman" w:hAnsi="Times New Roman"/>
                <w:sz w:val="20"/>
                <w:szCs w:val="20"/>
                <w:lang w:val="en-GB"/>
              </w:rPr>
              <w:t>594</w:t>
            </w:r>
          </w:p>
        </w:tc>
      </w:tr>
      <w:tr w:rsidR="00076323" w:rsidRPr="005206C2" w14:paraId="6EE78393" w14:textId="77777777" w:rsidTr="00EC63F1">
        <w:tc>
          <w:tcPr>
            <w:tcW w:w="4531" w:type="dxa"/>
          </w:tcPr>
          <w:p w14:paraId="66BB42F2" w14:textId="77777777" w:rsidR="00076323" w:rsidRPr="005206C2" w:rsidRDefault="00076323" w:rsidP="00EC63F1">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eastAsia="sl-SI"/>
              </w:rPr>
              <w:t>2016</w:t>
            </w:r>
          </w:p>
        </w:tc>
        <w:tc>
          <w:tcPr>
            <w:tcW w:w="4531" w:type="dxa"/>
          </w:tcPr>
          <w:p w14:paraId="3904240B" w14:textId="77777777" w:rsidR="00076323" w:rsidRPr="005206C2" w:rsidRDefault="00076323" w:rsidP="00EC63F1">
            <w:pPr>
              <w:tabs>
                <w:tab w:val="left" w:pos="851"/>
              </w:tabs>
              <w:autoSpaceDE w:val="0"/>
              <w:autoSpaceDN w:val="0"/>
              <w:adjustRightInd w:val="0"/>
              <w:spacing w:after="0" w:line="240" w:lineRule="exact"/>
              <w:ind w:right="266"/>
              <w:jc w:val="both"/>
              <w:rPr>
                <w:rFonts w:ascii="Times New Roman" w:hAnsi="Times New Roman"/>
                <w:snapToGrid w:val="0"/>
                <w:sz w:val="20"/>
                <w:szCs w:val="20"/>
                <w:lang w:val="en-GB" w:eastAsia="sl-SI"/>
              </w:rPr>
            </w:pPr>
            <w:r w:rsidRPr="005206C2">
              <w:rPr>
                <w:rFonts w:ascii="Times New Roman" w:hAnsi="Times New Roman"/>
                <w:sz w:val="20"/>
                <w:szCs w:val="20"/>
                <w:lang w:val="en-GB"/>
              </w:rPr>
              <w:t>658</w:t>
            </w:r>
          </w:p>
        </w:tc>
      </w:tr>
      <w:tr w:rsidR="00076323" w:rsidRPr="005206C2" w14:paraId="01E732A8" w14:textId="77777777" w:rsidTr="00EC63F1">
        <w:tc>
          <w:tcPr>
            <w:tcW w:w="4531" w:type="dxa"/>
          </w:tcPr>
          <w:p w14:paraId="42AF867A" w14:textId="77777777" w:rsidR="00076323" w:rsidRPr="005206C2" w:rsidRDefault="00076323" w:rsidP="00EC63F1">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eastAsia="sl-SI"/>
              </w:rPr>
              <w:t>2017</w:t>
            </w:r>
          </w:p>
        </w:tc>
        <w:tc>
          <w:tcPr>
            <w:tcW w:w="4531" w:type="dxa"/>
          </w:tcPr>
          <w:p w14:paraId="62C6DBB2" w14:textId="77777777" w:rsidR="00076323" w:rsidRPr="005206C2" w:rsidRDefault="00076323" w:rsidP="00EC63F1">
            <w:pPr>
              <w:tabs>
                <w:tab w:val="left" w:pos="851"/>
              </w:tabs>
              <w:autoSpaceDE w:val="0"/>
              <w:autoSpaceDN w:val="0"/>
              <w:adjustRightInd w:val="0"/>
              <w:spacing w:after="0" w:line="240" w:lineRule="exact"/>
              <w:ind w:right="266"/>
              <w:jc w:val="both"/>
              <w:rPr>
                <w:rFonts w:ascii="Times New Roman" w:hAnsi="Times New Roman"/>
                <w:snapToGrid w:val="0"/>
                <w:sz w:val="20"/>
                <w:szCs w:val="20"/>
                <w:lang w:val="en-GB" w:eastAsia="sl-SI"/>
              </w:rPr>
            </w:pPr>
            <w:r w:rsidRPr="005206C2">
              <w:rPr>
                <w:rFonts w:ascii="Times New Roman" w:hAnsi="Times New Roman"/>
                <w:sz w:val="20"/>
                <w:szCs w:val="20"/>
                <w:lang w:val="en-GB"/>
              </w:rPr>
              <w:t>576</w:t>
            </w:r>
          </w:p>
        </w:tc>
      </w:tr>
      <w:tr w:rsidR="00076323" w:rsidRPr="005206C2" w14:paraId="30C66500" w14:textId="77777777" w:rsidTr="00EC63F1">
        <w:tc>
          <w:tcPr>
            <w:tcW w:w="4531" w:type="dxa"/>
          </w:tcPr>
          <w:p w14:paraId="1D8EF53B" w14:textId="77777777" w:rsidR="00076323" w:rsidRPr="005206C2" w:rsidRDefault="00076323" w:rsidP="00EC63F1">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eastAsia="sl-SI"/>
              </w:rPr>
              <w:t>2018</w:t>
            </w:r>
          </w:p>
        </w:tc>
        <w:tc>
          <w:tcPr>
            <w:tcW w:w="4531" w:type="dxa"/>
          </w:tcPr>
          <w:p w14:paraId="106293A2" w14:textId="77777777" w:rsidR="00076323" w:rsidRPr="005206C2" w:rsidRDefault="00076323" w:rsidP="00EC63F1">
            <w:pPr>
              <w:tabs>
                <w:tab w:val="left" w:pos="851"/>
              </w:tabs>
              <w:autoSpaceDE w:val="0"/>
              <w:autoSpaceDN w:val="0"/>
              <w:adjustRightInd w:val="0"/>
              <w:spacing w:after="0" w:line="240" w:lineRule="exact"/>
              <w:ind w:right="266"/>
              <w:jc w:val="both"/>
              <w:rPr>
                <w:rFonts w:ascii="Times New Roman" w:hAnsi="Times New Roman"/>
                <w:snapToGrid w:val="0"/>
                <w:sz w:val="20"/>
                <w:szCs w:val="20"/>
                <w:lang w:val="en-GB" w:eastAsia="sl-SI"/>
              </w:rPr>
            </w:pPr>
            <w:r w:rsidRPr="005206C2">
              <w:rPr>
                <w:rFonts w:ascii="Times New Roman" w:hAnsi="Times New Roman"/>
                <w:sz w:val="20"/>
                <w:szCs w:val="20"/>
                <w:lang w:val="en-GB"/>
              </w:rPr>
              <w:t>530</w:t>
            </w:r>
          </w:p>
        </w:tc>
      </w:tr>
      <w:tr w:rsidR="00076323" w:rsidRPr="005206C2" w14:paraId="0FEE1C2E" w14:textId="77777777" w:rsidTr="00EC63F1">
        <w:tc>
          <w:tcPr>
            <w:tcW w:w="4531" w:type="dxa"/>
          </w:tcPr>
          <w:p w14:paraId="461D7EDA" w14:textId="77777777" w:rsidR="00076323" w:rsidRPr="005206C2" w:rsidRDefault="00076323" w:rsidP="00EC63F1">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eastAsia="sl-SI"/>
              </w:rPr>
              <w:t>2019</w:t>
            </w:r>
          </w:p>
        </w:tc>
        <w:tc>
          <w:tcPr>
            <w:tcW w:w="4531" w:type="dxa"/>
          </w:tcPr>
          <w:p w14:paraId="74984077" w14:textId="77777777" w:rsidR="00076323" w:rsidRPr="005206C2" w:rsidRDefault="00076323" w:rsidP="00EC63F1">
            <w:pPr>
              <w:tabs>
                <w:tab w:val="left" w:pos="851"/>
              </w:tabs>
              <w:autoSpaceDE w:val="0"/>
              <w:autoSpaceDN w:val="0"/>
              <w:adjustRightInd w:val="0"/>
              <w:spacing w:after="0" w:line="240" w:lineRule="exact"/>
              <w:ind w:right="266"/>
              <w:jc w:val="both"/>
              <w:rPr>
                <w:rFonts w:ascii="Times New Roman" w:hAnsi="Times New Roman"/>
                <w:snapToGrid w:val="0"/>
                <w:sz w:val="20"/>
                <w:szCs w:val="20"/>
                <w:lang w:val="en-GB" w:eastAsia="sl-SI"/>
              </w:rPr>
            </w:pPr>
            <w:r w:rsidRPr="005206C2">
              <w:rPr>
                <w:rFonts w:ascii="Times New Roman" w:hAnsi="Times New Roman"/>
                <w:sz w:val="20"/>
                <w:szCs w:val="20"/>
                <w:lang w:val="en-GB"/>
              </w:rPr>
              <w:t>649</w:t>
            </w:r>
          </w:p>
        </w:tc>
      </w:tr>
      <w:tr w:rsidR="00D50AAE" w:rsidRPr="005206C2" w14:paraId="1C29FAE9" w14:textId="77777777" w:rsidTr="00EC63F1">
        <w:tc>
          <w:tcPr>
            <w:tcW w:w="4531" w:type="dxa"/>
          </w:tcPr>
          <w:p w14:paraId="3CBBC96F" w14:textId="77777777" w:rsidR="00D50AAE" w:rsidRPr="005206C2" w:rsidRDefault="00D50AAE" w:rsidP="00D50AAE">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eastAsia="sl-SI"/>
              </w:rPr>
              <w:t>*</w:t>
            </w:r>
          </w:p>
        </w:tc>
        <w:tc>
          <w:tcPr>
            <w:tcW w:w="4531" w:type="dxa"/>
          </w:tcPr>
          <w:p w14:paraId="0B2B6E0F" w14:textId="60421043" w:rsidR="00D50AAE" w:rsidRPr="005206C2" w:rsidRDefault="00D50AAE" w:rsidP="00D50AAE">
            <w:pPr>
              <w:spacing w:after="0" w:line="240" w:lineRule="auto"/>
              <w:rPr>
                <w:rFonts w:ascii="Times New Roman" w:hAnsi="Times New Roman"/>
                <w:sz w:val="20"/>
                <w:szCs w:val="20"/>
                <w:lang w:val="en-GB"/>
              </w:rPr>
            </w:pPr>
            <w:r w:rsidRPr="005206C2">
              <w:rPr>
                <w:rFonts w:ascii="Times New Roman" w:hAnsi="Times New Roman"/>
                <w:sz w:val="20"/>
                <w:szCs w:val="20"/>
                <w:lang w:val="en-GB"/>
              </w:rPr>
              <w:t>Authorisations were issued in three cases where children under the age of 15 worked in a family restaurant, at an “Open Kitchen” stand or assisted in feeding animals on a horse breeding farm.</w:t>
            </w:r>
          </w:p>
        </w:tc>
      </w:tr>
    </w:tbl>
    <w:p w14:paraId="118B7EBC" w14:textId="77777777" w:rsidR="00076323" w:rsidRPr="005206C2" w:rsidRDefault="00076323" w:rsidP="00302D86">
      <w:pPr>
        <w:rPr>
          <w:rFonts w:ascii="Times New Roman" w:hAnsi="Times New Roman"/>
          <w:sz w:val="20"/>
          <w:szCs w:val="20"/>
          <w:lang w:val="en-GB"/>
        </w:rPr>
      </w:pPr>
    </w:p>
    <w:p w14:paraId="2F89ADB7" w14:textId="515F2369" w:rsidR="00076323" w:rsidRPr="005206C2" w:rsidRDefault="00D50AAE" w:rsidP="00302D86">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63</w:t>
      </w:r>
      <w:r w:rsidRPr="005206C2">
        <w:rPr>
          <w:rFonts w:ascii="Times New Roman" w:hAnsi="Times New Roman"/>
          <w:b/>
          <w:bCs/>
          <w:sz w:val="20"/>
          <w:szCs w:val="20"/>
          <w:lang w:val="en-GB"/>
        </w:rPr>
        <w:t>: Breaches of the Rules on protection of the health of children, adolescents and young people at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D50AAE" w:rsidRPr="005206C2" w14:paraId="152B5DF7" w14:textId="77777777" w:rsidTr="00EC63F1">
        <w:tc>
          <w:tcPr>
            <w:tcW w:w="4531" w:type="dxa"/>
            <w:shd w:val="clear" w:color="auto" w:fill="C5E0B3"/>
          </w:tcPr>
          <w:p w14:paraId="4FDA20E4" w14:textId="2E439FDD" w:rsidR="00D50AAE" w:rsidRPr="005206C2" w:rsidRDefault="00D50AAE" w:rsidP="00D50AAE">
            <w:pPr>
              <w:spacing w:after="0" w:line="240" w:lineRule="auto"/>
              <w:rPr>
                <w:rFonts w:ascii="Times New Roman" w:hAnsi="Times New Roman"/>
                <w:bCs/>
                <w:snapToGrid w:val="0"/>
                <w:sz w:val="20"/>
                <w:szCs w:val="20"/>
                <w:lang w:val="en-GB" w:eastAsia="sl-SI"/>
              </w:rPr>
            </w:pPr>
            <w:r w:rsidRPr="005206C2">
              <w:rPr>
                <w:rFonts w:ascii="Times New Roman" w:eastAsia="Times New Roman" w:hAnsi="Times New Roman"/>
                <w:snapToGrid w:val="0"/>
                <w:sz w:val="20"/>
                <w:szCs w:val="20"/>
                <w:lang w:val="en-GB"/>
              </w:rPr>
              <w:t>Year</w:t>
            </w:r>
          </w:p>
        </w:tc>
        <w:tc>
          <w:tcPr>
            <w:tcW w:w="4531" w:type="dxa"/>
            <w:shd w:val="clear" w:color="auto" w:fill="C5E0B3"/>
          </w:tcPr>
          <w:p w14:paraId="7E2CBBBE" w14:textId="29AE7EBC" w:rsidR="00D50AAE" w:rsidRPr="005206C2" w:rsidRDefault="00D50AAE" w:rsidP="00D50AAE">
            <w:pPr>
              <w:tabs>
                <w:tab w:val="left" w:pos="851"/>
              </w:tabs>
              <w:autoSpaceDE w:val="0"/>
              <w:autoSpaceDN w:val="0"/>
              <w:adjustRightInd w:val="0"/>
              <w:spacing w:after="0" w:line="240" w:lineRule="exact"/>
              <w:ind w:right="266"/>
              <w:jc w:val="both"/>
              <w:rPr>
                <w:rFonts w:ascii="Times New Roman" w:hAnsi="Times New Roman"/>
                <w:bCs/>
                <w:snapToGrid w:val="0"/>
                <w:sz w:val="20"/>
                <w:szCs w:val="20"/>
                <w:lang w:val="en-GB" w:eastAsia="sl-SI"/>
              </w:rPr>
            </w:pPr>
            <w:r w:rsidRPr="005206C2">
              <w:rPr>
                <w:rFonts w:ascii="Times New Roman" w:eastAsia="Times New Roman" w:hAnsi="Times New Roman"/>
                <w:snapToGrid w:val="0"/>
                <w:sz w:val="20"/>
                <w:szCs w:val="20"/>
                <w:lang w:val="en-GB"/>
              </w:rPr>
              <w:t>Number of breaches</w:t>
            </w:r>
          </w:p>
        </w:tc>
      </w:tr>
      <w:tr w:rsidR="00D50AAE" w:rsidRPr="005206C2" w14:paraId="61F77CBC" w14:textId="77777777" w:rsidTr="00EC63F1">
        <w:tc>
          <w:tcPr>
            <w:tcW w:w="4531" w:type="dxa"/>
          </w:tcPr>
          <w:p w14:paraId="3BC07C9C" w14:textId="77777777" w:rsidR="00D50AAE" w:rsidRPr="005206C2" w:rsidRDefault="00D50AAE" w:rsidP="00D50AAE">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eastAsia="sl-SI"/>
              </w:rPr>
              <w:t>2014 - 2020</w:t>
            </w:r>
          </w:p>
        </w:tc>
        <w:tc>
          <w:tcPr>
            <w:tcW w:w="4531" w:type="dxa"/>
          </w:tcPr>
          <w:p w14:paraId="62794922" w14:textId="286DD291" w:rsidR="00D50AAE" w:rsidRPr="005206C2" w:rsidRDefault="00D50AAE" w:rsidP="00D50AAE">
            <w:pPr>
              <w:tabs>
                <w:tab w:val="left" w:pos="851"/>
              </w:tabs>
              <w:autoSpaceDE w:val="0"/>
              <w:autoSpaceDN w:val="0"/>
              <w:adjustRightInd w:val="0"/>
              <w:spacing w:after="0" w:line="240" w:lineRule="exact"/>
              <w:ind w:right="266"/>
              <w:jc w:val="both"/>
              <w:rPr>
                <w:rFonts w:ascii="Times New Roman" w:hAnsi="Times New Roman"/>
                <w:snapToGrid w:val="0"/>
                <w:sz w:val="20"/>
                <w:szCs w:val="20"/>
                <w:lang w:val="en-GB" w:eastAsia="sl-SI"/>
              </w:rPr>
            </w:pPr>
            <w:r w:rsidRPr="005206C2">
              <w:rPr>
                <w:rFonts w:ascii="Times New Roman" w:hAnsi="Times New Roman"/>
                <w:sz w:val="20"/>
                <w:szCs w:val="20"/>
                <w:lang w:val="en-GB"/>
              </w:rPr>
              <w:t>2 (in connection with the adoption of the necessary measures, based on a risk assessment, to ensure the health and safety of children, adolescents and young people)*</w:t>
            </w:r>
          </w:p>
        </w:tc>
      </w:tr>
    </w:tbl>
    <w:p w14:paraId="18BB61D4" w14:textId="77777777" w:rsidR="00D50AAE" w:rsidRPr="005206C2" w:rsidRDefault="00D50AAE" w:rsidP="00D50AAE">
      <w:pPr>
        <w:rPr>
          <w:rFonts w:ascii="Times New Roman" w:hAnsi="Times New Roman"/>
          <w:sz w:val="20"/>
          <w:szCs w:val="20"/>
          <w:lang w:val="en-GB"/>
        </w:rPr>
      </w:pPr>
      <w:r w:rsidRPr="005206C2">
        <w:rPr>
          <w:rFonts w:ascii="Times New Roman" w:hAnsi="Times New Roman"/>
          <w:sz w:val="20"/>
          <w:szCs w:val="20"/>
          <w:lang w:val="en-GB"/>
        </w:rPr>
        <w:lastRenderedPageBreak/>
        <w:t>*Moreover, it was found that certain filming work took place without prior authorisation for the work of children under the age of 15.</w:t>
      </w:r>
    </w:p>
    <w:p w14:paraId="3709EB42" w14:textId="77777777" w:rsidR="00076323" w:rsidRPr="005206C2" w:rsidRDefault="00076323" w:rsidP="00302D86">
      <w:pPr>
        <w:rPr>
          <w:rFonts w:ascii="Times New Roman" w:hAnsi="Times New Roman"/>
          <w:b/>
          <w:bCs/>
          <w:sz w:val="20"/>
          <w:szCs w:val="20"/>
          <w:highlight w:val="red"/>
          <w:lang w:val="en-GB"/>
        </w:rPr>
      </w:pPr>
    </w:p>
    <w:p w14:paraId="4BE24083" w14:textId="12F443BA" w:rsidR="00D50AAE" w:rsidRPr="005206C2" w:rsidRDefault="00D50AAE" w:rsidP="00D50AAE">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64</w:t>
      </w:r>
      <w:r w:rsidRPr="005206C2">
        <w:rPr>
          <w:rFonts w:ascii="Times New Roman" w:hAnsi="Times New Roman"/>
          <w:b/>
          <w:bCs/>
          <w:sz w:val="20"/>
          <w:szCs w:val="20"/>
          <w:lang w:val="en-GB"/>
        </w:rPr>
        <w:t>: Number of children engaged in child labour as identified by individual stakeholders (2010–2015, by gender), Child Labour research</w:t>
      </w:r>
    </w:p>
    <w:tbl>
      <w:tblPr>
        <w:tblW w:w="5000" w:type="pct"/>
        <w:jc w:val="center"/>
        <w:tblCellMar>
          <w:left w:w="28" w:type="dxa"/>
          <w:right w:w="28" w:type="dxa"/>
        </w:tblCellMar>
        <w:tblLook w:val="04A0" w:firstRow="1" w:lastRow="0" w:firstColumn="1" w:lastColumn="0" w:noHBand="0" w:noVBand="1"/>
      </w:tblPr>
      <w:tblGrid>
        <w:gridCol w:w="758"/>
        <w:gridCol w:w="505"/>
        <w:gridCol w:w="410"/>
        <w:gridCol w:w="467"/>
        <w:gridCol w:w="504"/>
        <w:gridCol w:w="410"/>
        <w:gridCol w:w="469"/>
        <w:gridCol w:w="504"/>
        <w:gridCol w:w="410"/>
        <w:gridCol w:w="469"/>
        <w:gridCol w:w="504"/>
        <w:gridCol w:w="410"/>
        <w:gridCol w:w="469"/>
        <w:gridCol w:w="504"/>
        <w:gridCol w:w="410"/>
        <w:gridCol w:w="469"/>
        <w:gridCol w:w="504"/>
        <w:gridCol w:w="410"/>
        <w:gridCol w:w="466"/>
      </w:tblGrid>
      <w:tr w:rsidR="00D50AAE" w:rsidRPr="005206C2" w14:paraId="5426A3AE" w14:textId="77777777" w:rsidTr="00D50AAE">
        <w:trPr>
          <w:trHeight w:val="246"/>
          <w:jc w:val="center"/>
        </w:trPr>
        <w:tc>
          <w:tcPr>
            <w:tcW w:w="279" w:type="pct"/>
            <w:tcBorders>
              <w:top w:val="single" w:sz="8" w:space="0" w:color="auto"/>
              <w:left w:val="single" w:sz="8" w:space="0" w:color="auto"/>
              <w:bottom w:val="single" w:sz="8" w:space="0" w:color="auto"/>
              <w:right w:val="single" w:sz="8" w:space="0" w:color="auto"/>
            </w:tcBorders>
            <w:shd w:val="clear" w:color="auto" w:fill="C5E0B3"/>
            <w:vAlign w:val="center"/>
            <w:hideMark/>
          </w:tcPr>
          <w:p w14:paraId="31B8CFAF"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 </w:t>
            </w:r>
          </w:p>
        </w:tc>
        <w:tc>
          <w:tcPr>
            <w:tcW w:w="788" w:type="pct"/>
            <w:gridSpan w:val="3"/>
            <w:tcBorders>
              <w:top w:val="single" w:sz="8" w:space="0" w:color="auto"/>
              <w:left w:val="nil"/>
              <w:bottom w:val="single" w:sz="8" w:space="0" w:color="auto"/>
              <w:right w:val="single" w:sz="8" w:space="0" w:color="000000"/>
            </w:tcBorders>
            <w:shd w:val="clear" w:color="auto" w:fill="C5E0B3"/>
            <w:vAlign w:val="center"/>
            <w:hideMark/>
          </w:tcPr>
          <w:p w14:paraId="1A043482"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2010</w:t>
            </w:r>
          </w:p>
        </w:tc>
        <w:tc>
          <w:tcPr>
            <w:tcW w:w="787" w:type="pct"/>
            <w:gridSpan w:val="3"/>
            <w:tcBorders>
              <w:top w:val="single" w:sz="8" w:space="0" w:color="auto"/>
              <w:left w:val="nil"/>
              <w:bottom w:val="single" w:sz="8" w:space="0" w:color="auto"/>
              <w:right w:val="single" w:sz="8" w:space="0" w:color="000000"/>
            </w:tcBorders>
            <w:shd w:val="clear" w:color="auto" w:fill="C5E0B3"/>
            <w:vAlign w:val="center"/>
            <w:hideMark/>
          </w:tcPr>
          <w:p w14:paraId="2E5F2117"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2011</w:t>
            </w:r>
          </w:p>
        </w:tc>
        <w:tc>
          <w:tcPr>
            <w:tcW w:w="787" w:type="pct"/>
            <w:gridSpan w:val="3"/>
            <w:tcBorders>
              <w:top w:val="single" w:sz="8" w:space="0" w:color="auto"/>
              <w:left w:val="nil"/>
              <w:bottom w:val="single" w:sz="8" w:space="0" w:color="auto"/>
              <w:right w:val="single" w:sz="8" w:space="0" w:color="000000"/>
            </w:tcBorders>
            <w:shd w:val="clear" w:color="auto" w:fill="C5E0B3"/>
            <w:vAlign w:val="center"/>
            <w:hideMark/>
          </w:tcPr>
          <w:p w14:paraId="12853C3C"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2012</w:t>
            </w:r>
          </w:p>
        </w:tc>
        <w:tc>
          <w:tcPr>
            <w:tcW w:w="787" w:type="pct"/>
            <w:gridSpan w:val="3"/>
            <w:tcBorders>
              <w:top w:val="single" w:sz="8" w:space="0" w:color="auto"/>
              <w:left w:val="nil"/>
              <w:bottom w:val="single" w:sz="8" w:space="0" w:color="auto"/>
              <w:right w:val="single" w:sz="8" w:space="0" w:color="000000"/>
            </w:tcBorders>
            <w:shd w:val="clear" w:color="auto" w:fill="C5E0B3"/>
            <w:vAlign w:val="center"/>
            <w:hideMark/>
          </w:tcPr>
          <w:p w14:paraId="1C648B36"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2013</w:t>
            </w:r>
          </w:p>
        </w:tc>
        <w:tc>
          <w:tcPr>
            <w:tcW w:w="787" w:type="pct"/>
            <w:gridSpan w:val="3"/>
            <w:tcBorders>
              <w:top w:val="single" w:sz="8" w:space="0" w:color="auto"/>
              <w:left w:val="nil"/>
              <w:bottom w:val="single" w:sz="8" w:space="0" w:color="auto"/>
              <w:right w:val="single" w:sz="8" w:space="0" w:color="000000"/>
            </w:tcBorders>
            <w:shd w:val="clear" w:color="auto" w:fill="C5E0B3"/>
            <w:vAlign w:val="center"/>
            <w:hideMark/>
          </w:tcPr>
          <w:p w14:paraId="583D600C"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2014</w:t>
            </w:r>
          </w:p>
        </w:tc>
        <w:tc>
          <w:tcPr>
            <w:tcW w:w="787" w:type="pct"/>
            <w:gridSpan w:val="3"/>
            <w:tcBorders>
              <w:top w:val="single" w:sz="8" w:space="0" w:color="auto"/>
              <w:left w:val="nil"/>
              <w:bottom w:val="single" w:sz="8" w:space="0" w:color="auto"/>
              <w:right w:val="single" w:sz="8" w:space="0" w:color="000000"/>
            </w:tcBorders>
            <w:shd w:val="clear" w:color="auto" w:fill="C5E0B3"/>
            <w:vAlign w:val="center"/>
            <w:hideMark/>
          </w:tcPr>
          <w:p w14:paraId="459A8680"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2015</w:t>
            </w:r>
          </w:p>
        </w:tc>
      </w:tr>
      <w:tr w:rsidR="00D50AAE" w:rsidRPr="005206C2" w14:paraId="7D8A346F" w14:textId="77777777" w:rsidTr="00D50AAE">
        <w:trPr>
          <w:trHeight w:val="246"/>
          <w:jc w:val="center"/>
        </w:trPr>
        <w:tc>
          <w:tcPr>
            <w:tcW w:w="279" w:type="pct"/>
            <w:tcBorders>
              <w:top w:val="nil"/>
              <w:left w:val="single" w:sz="8" w:space="0" w:color="auto"/>
              <w:bottom w:val="single" w:sz="8" w:space="0" w:color="auto"/>
              <w:right w:val="single" w:sz="8" w:space="0" w:color="auto"/>
            </w:tcBorders>
            <w:shd w:val="clear" w:color="auto" w:fill="C5E0B3"/>
            <w:vAlign w:val="center"/>
            <w:hideMark/>
          </w:tcPr>
          <w:p w14:paraId="6962397A" w14:textId="77777777" w:rsidR="00D50AAE" w:rsidRPr="005206C2" w:rsidRDefault="00D50AAE" w:rsidP="00D50AAE">
            <w:pPr>
              <w:spacing w:after="0" w:line="240" w:lineRule="auto"/>
              <w:jc w:val="both"/>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 </w:t>
            </w:r>
          </w:p>
        </w:tc>
        <w:tc>
          <w:tcPr>
            <w:tcW w:w="287" w:type="pct"/>
            <w:tcBorders>
              <w:top w:val="nil"/>
              <w:left w:val="nil"/>
              <w:bottom w:val="single" w:sz="8" w:space="0" w:color="auto"/>
              <w:right w:val="single" w:sz="8" w:space="0" w:color="auto"/>
            </w:tcBorders>
            <w:shd w:val="clear" w:color="auto" w:fill="C5E0B3"/>
            <w:vAlign w:val="center"/>
            <w:hideMark/>
          </w:tcPr>
          <w:p w14:paraId="7843F367"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Girls</w:t>
            </w:r>
          </w:p>
        </w:tc>
        <w:tc>
          <w:tcPr>
            <w:tcW w:w="235" w:type="pct"/>
            <w:tcBorders>
              <w:top w:val="nil"/>
              <w:left w:val="nil"/>
              <w:bottom w:val="single" w:sz="8" w:space="0" w:color="auto"/>
              <w:right w:val="single" w:sz="8" w:space="0" w:color="auto"/>
            </w:tcBorders>
            <w:shd w:val="clear" w:color="auto" w:fill="C5E0B3"/>
            <w:vAlign w:val="center"/>
            <w:hideMark/>
          </w:tcPr>
          <w:p w14:paraId="61DDC0CF"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Boys</w:t>
            </w:r>
          </w:p>
        </w:tc>
        <w:tc>
          <w:tcPr>
            <w:tcW w:w="266" w:type="pct"/>
            <w:tcBorders>
              <w:top w:val="nil"/>
              <w:left w:val="nil"/>
              <w:bottom w:val="single" w:sz="8" w:space="0" w:color="auto"/>
              <w:right w:val="single" w:sz="8" w:space="0" w:color="auto"/>
            </w:tcBorders>
            <w:shd w:val="clear" w:color="auto" w:fill="C5E0B3"/>
            <w:vAlign w:val="center"/>
            <w:hideMark/>
          </w:tcPr>
          <w:p w14:paraId="133AB1EC"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Total</w:t>
            </w:r>
          </w:p>
        </w:tc>
        <w:tc>
          <w:tcPr>
            <w:tcW w:w="286" w:type="pct"/>
            <w:tcBorders>
              <w:top w:val="nil"/>
              <w:left w:val="nil"/>
              <w:bottom w:val="single" w:sz="8" w:space="0" w:color="auto"/>
              <w:right w:val="single" w:sz="8" w:space="0" w:color="auto"/>
            </w:tcBorders>
            <w:shd w:val="clear" w:color="auto" w:fill="C5E0B3"/>
            <w:vAlign w:val="center"/>
            <w:hideMark/>
          </w:tcPr>
          <w:p w14:paraId="4DC873B7"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Girls</w:t>
            </w:r>
          </w:p>
        </w:tc>
        <w:tc>
          <w:tcPr>
            <w:tcW w:w="234" w:type="pct"/>
            <w:tcBorders>
              <w:top w:val="nil"/>
              <w:left w:val="nil"/>
              <w:bottom w:val="single" w:sz="8" w:space="0" w:color="auto"/>
              <w:right w:val="single" w:sz="8" w:space="0" w:color="auto"/>
            </w:tcBorders>
            <w:shd w:val="clear" w:color="auto" w:fill="C5E0B3"/>
            <w:vAlign w:val="center"/>
            <w:hideMark/>
          </w:tcPr>
          <w:p w14:paraId="1E0C0A2D"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boys</w:t>
            </w:r>
          </w:p>
        </w:tc>
        <w:tc>
          <w:tcPr>
            <w:tcW w:w="266" w:type="pct"/>
            <w:tcBorders>
              <w:top w:val="nil"/>
              <w:left w:val="nil"/>
              <w:bottom w:val="single" w:sz="8" w:space="0" w:color="auto"/>
              <w:right w:val="single" w:sz="8" w:space="0" w:color="auto"/>
            </w:tcBorders>
            <w:shd w:val="clear" w:color="auto" w:fill="C5E0B3"/>
            <w:vAlign w:val="center"/>
            <w:hideMark/>
          </w:tcPr>
          <w:p w14:paraId="4EEF19E4"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total</w:t>
            </w:r>
          </w:p>
        </w:tc>
        <w:tc>
          <w:tcPr>
            <w:tcW w:w="286" w:type="pct"/>
            <w:tcBorders>
              <w:top w:val="nil"/>
              <w:left w:val="nil"/>
              <w:bottom w:val="single" w:sz="8" w:space="0" w:color="auto"/>
              <w:right w:val="single" w:sz="8" w:space="0" w:color="auto"/>
            </w:tcBorders>
            <w:shd w:val="clear" w:color="auto" w:fill="C5E0B3"/>
            <w:vAlign w:val="center"/>
            <w:hideMark/>
          </w:tcPr>
          <w:p w14:paraId="45C12CD9"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girls</w:t>
            </w:r>
          </w:p>
        </w:tc>
        <w:tc>
          <w:tcPr>
            <w:tcW w:w="234" w:type="pct"/>
            <w:tcBorders>
              <w:top w:val="nil"/>
              <w:left w:val="nil"/>
              <w:bottom w:val="single" w:sz="8" w:space="0" w:color="auto"/>
              <w:right w:val="single" w:sz="8" w:space="0" w:color="auto"/>
            </w:tcBorders>
            <w:shd w:val="clear" w:color="auto" w:fill="C5E0B3"/>
            <w:vAlign w:val="center"/>
            <w:hideMark/>
          </w:tcPr>
          <w:p w14:paraId="1EE265B0"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boys</w:t>
            </w:r>
          </w:p>
        </w:tc>
        <w:tc>
          <w:tcPr>
            <w:tcW w:w="266" w:type="pct"/>
            <w:tcBorders>
              <w:top w:val="nil"/>
              <w:left w:val="nil"/>
              <w:bottom w:val="single" w:sz="8" w:space="0" w:color="auto"/>
              <w:right w:val="single" w:sz="8" w:space="0" w:color="auto"/>
            </w:tcBorders>
            <w:shd w:val="clear" w:color="auto" w:fill="C5E0B3"/>
            <w:vAlign w:val="center"/>
            <w:hideMark/>
          </w:tcPr>
          <w:p w14:paraId="6E63D725"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total</w:t>
            </w:r>
          </w:p>
        </w:tc>
        <w:tc>
          <w:tcPr>
            <w:tcW w:w="286" w:type="pct"/>
            <w:tcBorders>
              <w:top w:val="nil"/>
              <w:left w:val="nil"/>
              <w:bottom w:val="single" w:sz="8" w:space="0" w:color="auto"/>
              <w:right w:val="single" w:sz="8" w:space="0" w:color="auto"/>
            </w:tcBorders>
            <w:shd w:val="clear" w:color="auto" w:fill="C5E0B3"/>
            <w:vAlign w:val="center"/>
            <w:hideMark/>
          </w:tcPr>
          <w:p w14:paraId="074187DA"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girls</w:t>
            </w:r>
          </w:p>
        </w:tc>
        <w:tc>
          <w:tcPr>
            <w:tcW w:w="234" w:type="pct"/>
            <w:tcBorders>
              <w:top w:val="nil"/>
              <w:left w:val="nil"/>
              <w:bottom w:val="single" w:sz="8" w:space="0" w:color="auto"/>
              <w:right w:val="single" w:sz="8" w:space="0" w:color="auto"/>
            </w:tcBorders>
            <w:shd w:val="clear" w:color="auto" w:fill="C5E0B3"/>
            <w:vAlign w:val="center"/>
            <w:hideMark/>
          </w:tcPr>
          <w:p w14:paraId="78056EC3"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boys</w:t>
            </w:r>
          </w:p>
        </w:tc>
        <w:tc>
          <w:tcPr>
            <w:tcW w:w="266" w:type="pct"/>
            <w:tcBorders>
              <w:top w:val="nil"/>
              <w:left w:val="nil"/>
              <w:bottom w:val="single" w:sz="8" w:space="0" w:color="auto"/>
              <w:right w:val="single" w:sz="8" w:space="0" w:color="auto"/>
            </w:tcBorders>
            <w:shd w:val="clear" w:color="auto" w:fill="C5E0B3"/>
            <w:vAlign w:val="center"/>
            <w:hideMark/>
          </w:tcPr>
          <w:p w14:paraId="0377345E"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total</w:t>
            </w:r>
          </w:p>
        </w:tc>
        <w:tc>
          <w:tcPr>
            <w:tcW w:w="286" w:type="pct"/>
            <w:tcBorders>
              <w:top w:val="nil"/>
              <w:left w:val="nil"/>
              <w:bottom w:val="single" w:sz="8" w:space="0" w:color="auto"/>
              <w:right w:val="single" w:sz="8" w:space="0" w:color="auto"/>
            </w:tcBorders>
            <w:shd w:val="clear" w:color="auto" w:fill="C5E0B3"/>
            <w:vAlign w:val="center"/>
            <w:hideMark/>
          </w:tcPr>
          <w:p w14:paraId="0F20A1A4"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girls</w:t>
            </w:r>
          </w:p>
        </w:tc>
        <w:tc>
          <w:tcPr>
            <w:tcW w:w="234" w:type="pct"/>
            <w:tcBorders>
              <w:top w:val="nil"/>
              <w:left w:val="nil"/>
              <w:bottom w:val="single" w:sz="8" w:space="0" w:color="auto"/>
              <w:right w:val="single" w:sz="8" w:space="0" w:color="auto"/>
            </w:tcBorders>
            <w:shd w:val="clear" w:color="auto" w:fill="C5E0B3"/>
            <w:vAlign w:val="center"/>
            <w:hideMark/>
          </w:tcPr>
          <w:p w14:paraId="71E5B97C"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boys</w:t>
            </w:r>
          </w:p>
        </w:tc>
        <w:tc>
          <w:tcPr>
            <w:tcW w:w="266" w:type="pct"/>
            <w:tcBorders>
              <w:top w:val="nil"/>
              <w:left w:val="nil"/>
              <w:bottom w:val="single" w:sz="8" w:space="0" w:color="auto"/>
              <w:right w:val="single" w:sz="8" w:space="0" w:color="auto"/>
            </w:tcBorders>
            <w:shd w:val="clear" w:color="auto" w:fill="C5E0B3"/>
            <w:vAlign w:val="center"/>
            <w:hideMark/>
          </w:tcPr>
          <w:p w14:paraId="1509D0FF"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total</w:t>
            </w:r>
          </w:p>
        </w:tc>
        <w:tc>
          <w:tcPr>
            <w:tcW w:w="286" w:type="pct"/>
            <w:tcBorders>
              <w:top w:val="nil"/>
              <w:left w:val="nil"/>
              <w:bottom w:val="single" w:sz="8" w:space="0" w:color="auto"/>
              <w:right w:val="single" w:sz="8" w:space="0" w:color="auto"/>
            </w:tcBorders>
            <w:shd w:val="clear" w:color="auto" w:fill="C5E0B3"/>
            <w:vAlign w:val="center"/>
            <w:hideMark/>
          </w:tcPr>
          <w:p w14:paraId="34A37F5C"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girls</w:t>
            </w:r>
          </w:p>
        </w:tc>
        <w:tc>
          <w:tcPr>
            <w:tcW w:w="234" w:type="pct"/>
            <w:tcBorders>
              <w:top w:val="nil"/>
              <w:left w:val="nil"/>
              <w:bottom w:val="single" w:sz="8" w:space="0" w:color="auto"/>
              <w:right w:val="single" w:sz="8" w:space="0" w:color="auto"/>
            </w:tcBorders>
            <w:shd w:val="clear" w:color="auto" w:fill="C5E0B3"/>
            <w:vAlign w:val="center"/>
            <w:hideMark/>
          </w:tcPr>
          <w:p w14:paraId="7F59B327"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boys</w:t>
            </w:r>
          </w:p>
        </w:tc>
        <w:tc>
          <w:tcPr>
            <w:tcW w:w="266" w:type="pct"/>
            <w:tcBorders>
              <w:top w:val="nil"/>
              <w:left w:val="nil"/>
              <w:bottom w:val="single" w:sz="8" w:space="0" w:color="auto"/>
              <w:right w:val="single" w:sz="8" w:space="0" w:color="auto"/>
            </w:tcBorders>
            <w:shd w:val="clear" w:color="auto" w:fill="C5E0B3"/>
            <w:vAlign w:val="center"/>
            <w:hideMark/>
          </w:tcPr>
          <w:p w14:paraId="2F3ACAFE" w14:textId="77777777" w:rsidR="00D50AAE" w:rsidRPr="005206C2" w:rsidRDefault="00D50AAE" w:rsidP="00D50AAE">
            <w:pPr>
              <w:spacing w:after="0" w:line="240" w:lineRule="auto"/>
              <w:jc w:val="center"/>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total</w:t>
            </w:r>
          </w:p>
        </w:tc>
      </w:tr>
      <w:tr w:rsidR="00D50AAE" w:rsidRPr="005206C2" w14:paraId="279C4C7A" w14:textId="77777777" w:rsidTr="009C7F1A">
        <w:trPr>
          <w:trHeight w:val="246"/>
          <w:jc w:val="center"/>
        </w:trPr>
        <w:tc>
          <w:tcPr>
            <w:tcW w:w="279" w:type="pct"/>
            <w:tcBorders>
              <w:top w:val="nil"/>
              <w:left w:val="single" w:sz="8" w:space="0" w:color="auto"/>
              <w:bottom w:val="single" w:sz="8" w:space="0" w:color="auto"/>
              <w:right w:val="single" w:sz="8" w:space="0" w:color="auto"/>
            </w:tcBorders>
            <w:shd w:val="clear" w:color="auto" w:fill="auto"/>
            <w:vAlign w:val="center"/>
            <w:hideMark/>
          </w:tcPr>
          <w:p w14:paraId="3A0A6F13" w14:textId="77777777" w:rsidR="00D50AAE" w:rsidRPr="005206C2" w:rsidRDefault="00D50AAE" w:rsidP="00D50AAE">
            <w:pPr>
              <w:spacing w:after="0" w:line="240" w:lineRule="auto"/>
              <w:jc w:val="both"/>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OŠ (primary school) N=168</w:t>
            </w:r>
          </w:p>
        </w:tc>
        <w:tc>
          <w:tcPr>
            <w:tcW w:w="287" w:type="pct"/>
            <w:tcBorders>
              <w:top w:val="nil"/>
              <w:left w:val="nil"/>
              <w:bottom w:val="single" w:sz="8" w:space="0" w:color="auto"/>
              <w:right w:val="single" w:sz="8" w:space="0" w:color="auto"/>
            </w:tcBorders>
            <w:shd w:val="clear" w:color="auto" w:fill="auto"/>
            <w:vAlign w:val="center"/>
            <w:hideMark/>
          </w:tcPr>
          <w:p w14:paraId="3D540358"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13</w:t>
            </w:r>
          </w:p>
        </w:tc>
        <w:tc>
          <w:tcPr>
            <w:tcW w:w="235" w:type="pct"/>
            <w:tcBorders>
              <w:top w:val="nil"/>
              <w:left w:val="nil"/>
              <w:bottom w:val="single" w:sz="8" w:space="0" w:color="auto"/>
              <w:right w:val="single" w:sz="8" w:space="0" w:color="auto"/>
            </w:tcBorders>
            <w:shd w:val="clear" w:color="auto" w:fill="auto"/>
            <w:vAlign w:val="center"/>
            <w:hideMark/>
          </w:tcPr>
          <w:p w14:paraId="5B111FD5"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20</w:t>
            </w:r>
          </w:p>
        </w:tc>
        <w:tc>
          <w:tcPr>
            <w:tcW w:w="266" w:type="pct"/>
            <w:tcBorders>
              <w:top w:val="nil"/>
              <w:left w:val="nil"/>
              <w:bottom w:val="single" w:sz="8" w:space="0" w:color="auto"/>
              <w:right w:val="single" w:sz="8" w:space="0" w:color="auto"/>
            </w:tcBorders>
            <w:shd w:val="clear" w:color="auto" w:fill="auto"/>
            <w:vAlign w:val="center"/>
            <w:hideMark/>
          </w:tcPr>
          <w:p w14:paraId="3AFF188E"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33</w:t>
            </w:r>
          </w:p>
        </w:tc>
        <w:tc>
          <w:tcPr>
            <w:tcW w:w="286" w:type="pct"/>
            <w:tcBorders>
              <w:top w:val="nil"/>
              <w:left w:val="nil"/>
              <w:bottom w:val="single" w:sz="8" w:space="0" w:color="auto"/>
              <w:right w:val="single" w:sz="8" w:space="0" w:color="auto"/>
            </w:tcBorders>
            <w:shd w:val="clear" w:color="auto" w:fill="auto"/>
            <w:vAlign w:val="center"/>
            <w:hideMark/>
          </w:tcPr>
          <w:p w14:paraId="675DC1D2"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13</w:t>
            </w:r>
          </w:p>
        </w:tc>
        <w:tc>
          <w:tcPr>
            <w:tcW w:w="234" w:type="pct"/>
            <w:tcBorders>
              <w:top w:val="nil"/>
              <w:left w:val="nil"/>
              <w:bottom w:val="single" w:sz="8" w:space="0" w:color="auto"/>
              <w:right w:val="single" w:sz="8" w:space="0" w:color="auto"/>
            </w:tcBorders>
            <w:shd w:val="clear" w:color="auto" w:fill="auto"/>
            <w:vAlign w:val="center"/>
            <w:hideMark/>
          </w:tcPr>
          <w:p w14:paraId="12E18503"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16</w:t>
            </w:r>
          </w:p>
        </w:tc>
        <w:tc>
          <w:tcPr>
            <w:tcW w:w="266" w:type="pct"/>
            <w:tcBorders>
              <w:top w:val="nil"/>
              <w:left w:val="nil"/>
              <w:bottom w:val="single" w:sz="8" w:space="0" w:color="auto"/>
              <w:right w:val="single" w:sz="8" w:space="0" w:color="auto"/>
            </w:tcBorders>
            <w:shd w:val="clear" w:color="auto" w:fill="auto"/>
            <w:vAlign w:val="center"/>
            <w:hideMark/>
          </w:tcPr>
          <w:p w14:paraId="70B870E5"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29</w:t>
            </w:r>
          </w:p>
        </w:tc>
        <w:tc>
          <w:tcPr>
            <w:tcW w:w="286" w:type="pct"/>
            <w:tcBorders>
              <w:top w:val="nil"/>
              <w:left w:val="nil"/>
              <w:bottom w:val="single" w:sz="8" w:space="0" w:color="auto"/>
              <w:right w:val="single" w:sz="8" w:space="0" w:color="auto"/>
            </w:tcBorders>
            <w:shd w:val="clear" w:color="auto" w:fill="auto"/>
            <w:vAlign w:val="center"/>
            <w:hideMark/>
          </w:tcPr>
          <w:p w14:paraId="6ECFF2DB"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9</w:t>
            </w:r>
          </w:p>
        </w:tc>
        <w:tc>
          <w:tcPr>
            <w:tcW w:w="234" w:type="pct"/>
            <w:tcBorders>
              <w:top w:val="nil"/>
              <w:left w:val="nil"/>
              <w:bottom w:val="single" w:sz="8" w:space="0" w:color="auto"/>
              <w:right w:val="single" w:sz="8" w:space="0" w:color="auto"/>
            </w:tcBorders>
            <w:shd w:val="clear" w:color="auto" w:fill="auto"/>
            <w:vAlign w:val="center"/>
            <w:hideMark/>
          </w:tcPr>
          <w:p w14:paraId="3AA4AA87"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17</w:t>
            </w:r>
          </w:p>
        </w:tc>
        <w:tc>
          <w:tcPr>
            <w:tcW w:w="266" w:type="pct"/>
            <w:tcBorders>
              <w:top w:val="nil"/>
              <w:left w:val="nil"/>
              <w:bottom w:val="single" w:sz="8" w:space="0" w:color="auto"/>
              <w:right w:val="single" w:sz="8" w:space="0" w:color="auto"/>
            </w:tcBorders>
            <w:shd w:val="clear" w:color="auto" w:fill="auto"/>
            <w:vAlign w:val="center"/>
            <w:hideMark/>
          </w:tcPr>
          <w:p w14:paraId="5A2ED755"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26</w:t>
            </w:r>
          </w:p>
        </w:tc>
        <w:tc>
          <w:tcPr>
            <w:tcW w:w="286" w:type="pct"/>
            <w:tcBorders>
              <w:top w:val="nil"/>
              <w:left w:val="nil"/>
              <w:bottom w:val="single" w:sz="8" w:space="0" w:color="auto"/>
              <w:right w:val="single" w:sz="8" w:space="0" w:color="auto"/>
            </w:tcBorders>
            <w:shd w:val="clear" w:color="auto" w:fill="auto"/>
            <w:vAlign w:val="center"/>
            <w:hideMark/>
          </w:tcPr>
          <w:p w14:paraId="5207ACFF"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10</w:t>
            </w:r>
          </w:p>
        </w:tc>
        <w:tc>
          <w:tcPr>
            <w:tcW w:w="234" w:type="pct"/>
            <w:tcBorders>
              <w:top w:val="nil"/>
              <w:left w:val="nil"/>
              <w:bottom w:val="single" w:sz="8" w:space="0" w:color="auto"/>
              <w:right w:val="single" w:sz="8" w:space="0" w:color="auto"/>
            </w:tcBorders>
            <w:shd w:val="clear" w:color="auto" w:fill="auto"/>
            <w:vAlign w:val="center"/>
            <w:hideMark/>
          </w:tcPr>
          <w:p w14:paraId="0B8499AB"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20</w:t>
            </w:r>
          </w:p>
        </w:tc>
        <w:tc>
          <w:tcPr>
            <w:tcW w:w="266" w:type="pct"/>
            <w:tcBorders>
              <w:top w:val="nil"/>
              <w:left w:val="nil"/>
              <w:bottom w:val="single" w:sz="8" w:space="0" w:color="auto"/>
              <w:right w:val="single" w:sz="8" w:space="0" w:color="auto"/>
            </w:tcBorders>
            <w:shd w:val="clear" w:color="auto" w:fill="auto"/>
            <w:vAlign w:val="center"/>
            <w:hideMark/>
          </w:tcPr>
          <w:p w14:paraId="7907DF3A"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30</w:t>
            </w:r>
          </w:p>
        </w:tc>
        <w:tc>
          <w:tcPr>
            <w:tcW w:w="286" w:type="pct"/>
            <w:tcBorders>
              <w:top w:val="nil"/>
              <w:left w:val="nil"/>
              <w:bottom w:val="single" w:sz="8" w:space="0" w:color="auto"/>
              <w:right w:val="single" w:sz="8" w:space="0" w:color="auto"/>
            </w:tcBorders>
            <w:shd w:val="clear" w:color="auto" w:fill="auto"/>
            <w:vAlign w:val="center"/>
            <w:hideMark/>
          </w:tcPr>
          <w:p w14:paraId="3E0BB76C"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11</w:t>
            </w:r>
          </w:p>
        </w:tc>
        <w:tc>
          <w:tcPr>
            <w:tcW w:w="234" w:type="pct"/>
            <w:tcBorders>
              <w:top w:val="nil"/>
              <w:left w:val="nil"/>
              <w:bottom w:val="single" w:sz="8" w:space="0" w:color="auto"/>
              <w:right w:val="single" w:sz="8" w:space="0" w:color="auto"/>
            </w:tcBorders>
            <w:shd w:val="clear" w:color="auto" w:fill="auto"/>
            <w:vAlign w:val="center"/>
            <w:hideMark/>
          </w:tcPr>
          <w:p w14:paraId="62886DBE"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27</w:t>
            </w:r>
          </w:p>
        </w:tc>
        <w:tc>
          <w:tcPr>
            <w:tcW w:w="266" w:type="pct"/>
            <w:tcBorders>
              <w:top w:val="nil"/>
              <w:left w:val="nil"/>
              <w:bottom w:val="single" w:sz="8" w:space="0" w:color="auto"/>
              <w:right w:val="single" w:sz="8" w:space="0" w:color="auto"/>
            </w:tcBorders>
            <w:shd w:val="clear" w:color="auto" w:fill="auto"/>
            <w:vAlign w:val="center"/>
            <w:hideMark/>
          </w:tcPr>
          <w:p w14:paraId="26E7051D"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38</w:t>
            </w:r>
          </w:p>
        </w:tc>
        <w:tc>
          <w:tcPr>
            <w:tcW w:w="286" w:type="pct"/>
            <w:tcBorders>
              <w:top w:val="nil"/>
              <w:left w:val="nil"/>
              <w:bottom w:val="single" w:sz="8" w:space="0" w:color="auto"/>
              <w:right w:val="single" w:sz="8" w:space="0" w:color="auto"/>
            </w:tcBorders>
            <w:shd w:val="clear" w:color="auto" w:fill="auto"/>
            <w:vAlign w:val="center"/>
            <w:hideMark/>
          </w:tcPr>
          <w:p w14:paraId="07BC0361"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12</w:t>
            </w:r>
          </w:p>
        </w:tc>
        <w:tc>
          <w:tcPr>
            <w:tcW w:w="234" w:type="pct"/>
            <w:tcBorders>
              <w:top w:val="nil"/>
              <w:left w:val="nil"/>
              <w:bottom w:val="single" w:sz="8" w:space="0" w:color="auto"/>
              <w:right w:val="single" w:sz="8" w:space="0" w:color="auto"/>
            </w:tcBorders>
            <w:shd w:val="clear" w:color="auto" w:fill="auto"/>
            <w:vAlign w:val="center"/>
            <w:hideMark/>
          </w:tcPr>
          <w:p w14:paraId="52DA4B8C"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22</w:t>
            </w:r>
          </w:p>
        </w:tc>
        <w:tc>
          <w:tcPr>
            <w:tcW w:w="266" w:type="pct"/>
            <w:tcBorders>
              <w:top w:val="nil"/>
              <w:left w:val="nil"/>
              <w:bottom w:val="single" w:sz="8" w:space="0" w:color="auto"/>
              <w:right w:val="single" w:sz="8" w:space="0" w:color="auto"/>
            </w:tcBorders>
            <w:shd w:val="clear" w:color="auto" w:fill="auto"/>
            <w:vAlign w:val="center"/>
            <w:hideMark/>
          </w:tcPr>
          <w:p w14:paraId="1B911340"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34</w:t>
            </w:r>
          </w:p>
        </w:tc>
      </w:tr>
      <w:tr w:rsidR="00D50AAE" w:rsidRPr="005206C2" w14:paraId="26C7393A" w14:textId="77777777" w:rsidTr="009C7F1A">
        <w:trPr>
          <w:trHeight w:val="234"/>
          <w:jc w:val="center"/>
        </w:trPr>
        <w:tc>
          <w:tcPr>
            <w:tcW w:w="279" w:type="pct"/>
            <w:tcBorders>
              <w:top w:val="nil"/>
              <w:left w:val="single" w:sz="8" w:space="0" w:color="auto"/>
              <w:bottom w:val="nil"/>
              <w:right w:val="single" w:sz="8" w:space="0" w:color="auto"/>
            </w:tcBorders>
            <w:shd w:val="clear" w:color="auto" w:fill="auto"/>
            <w:vAlign w:val="center"/>
            <w:hideMark/>
          </w:tcPr>
          <w:p w14:paraId="322EB013" w14:textId="77777777" w:rsidR="00D50AAE" w:rsidRPr="005206C2" w:rsidRDefault="00D50AAE" w:rsidP="00D50AAE">
            <w:pPr>
              <w:spacing w:after="0" w:line="240" w:lineRule="auto"/>
              <w:jc w:val="both"/>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SŠ (secondary school)</w:t>
            </w: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442594E1"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5</w:t>
            </w:r>
          </w:p>
        </w:tc>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70CD5C9E"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11671449"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5</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3A81E3CD"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5</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240CFA8E"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20F4CD37"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5</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6A717039"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7</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1CEB3238"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05F25D52"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9</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3DF2D780"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8</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284212A2"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09D18F1F"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10</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476C4990"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8</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204F0716"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12CF8E71"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10</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3F984869"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16</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501EC94C"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6</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481D4AB1"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22</w:t>
            </w:r>
          </w:p>
        </w:tc>
      </w:tr>
      <w:tr w:rsidR="00D50AAE" w:rsidRPr="005206C2" w14:paraId="30C60F7D" w14:textId="77777777" w:rsidTr="009C7F1A">
        <w:trPr>
          <w:trHeight w:val="246"/>
          <w:jc w:val="center"/>
        </w:trPr>
        <w:tc>
          <w:tcPr>
            <w:tcW w:w="279" w:type="pct"/>
            <w:tcBorders>
              <w:top w:val="nil"/>
              <w:left w:val="single" w:sz="8" w:space="0" w:color="auto"/>
              <w:bottom w:val="single" w:sz="8" w:space="0" w:color="auto"/>
              <w:right w:val="single" w:sz="8" w:space="0" w:color="auto"/>
            </w:tcBorders>
            <w:shd w:val="clear" w:color="auto" w:fill="auto"/>
            <w:vAlign w:val="center"/>
            <w:hideMark/>
          </w:tcPr>
          <w:p w14:paraId="43EB2024" w14:textId="77777777" w:rsidR="00D50AAE" w:rsidRPr="005206C2" w:rsidRDefault="00D50AAE" w:rsidP="00D50AAE">
            <w:pPr>
              <w:spacing w:after="0" w:line="240" w:lineRule="auto"/>
              <w:jc w:val="both"/>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N=48</w:t>
            </w:r>
          </w:p>
        </w:tc>
        <w:tc>
          <w:tcPr>
            <w:tcW w:w="287" w:type="pct"/>
            <w:vMerge/>
            <w:tcBorders>
              <w:top w:val="nil"/>
              <w:left w:val="single" w:sz="8" w:space="0" w:color="auto"/>
              <w:bottom w:val="single" w:sz="8" w:space="0" w:color="000000"/>
              <w:right w:val="single" w:sz="8" w:space="0" w:color="auto"/>
            </w:tcBorders>
            <w:vAlign w:val="center"/>
            <w:hideMark/>
          </w:tcPr>
          <w:p w14:paraId="2E3CD627"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5" w:type="pct"/>
            <w:vMerge/>
            <w:tcBorders>
              <w:top w:val="nil"/>
              <w:left w:val="single" w:sz="8" w:space="0" w:color="auto"/>
              <w:bottom w:val="single" w:sz="8" w:space="0" w:color="000000"/>
              <w:right w:val="single" w:sz="8" w:space="0" w:color="auto"/>
            </w:tcBorders>
            <w:vAlign w:val="center"/>
            <w:hideMark/>
          </w:tcPr>
          <w:p w14:paraId="6EF05E2C"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1659AD2E"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09558678"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31146B62"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77685482"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787EEB1F"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380EF3AE"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30A737F3"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1A1A21AC"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778A8664"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1852B267"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3792C780"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14FC482D"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2D69B58C"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4B669579"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39812616"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2A9EFFBF"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r>
      <w:tr w:rsidR="00D50AAE" w:rsidRPr="005206C2" w14:paraId="443F4FE4" w14:textId="77777777" w:rsidTr="009C7F1A">
        <w:trPr>
          <w:trHeight w:val="234"/>
          <w:jc w:val="center"/>
        </w:trPr>
        <w:tc>
          <w:tcPr>
            <w:tcW w:w="279" w:type="pct"/>
            <w:tcBorders>
              <w:top w:val="nil"/>
              <w:left w:val="single" w:sz="8" w:space="0" w:color="auto"/>
              <w:bottom w:val="nil"/>
              <w:right w:val="single" w:sz="8" w:space="0" w:color="auto"/>
            </w:tcBorders>
            <w:shd w:val="clear" w:color="auto" w:fill="auto"/>
            <w:vAlign w:val="center"/>
            <w:hideMark/>
          </w:tcPr>
          <w:p w14:paraId="394D04BA" w14:textId="77777777" w:rsidR="00D50AAE" w:rsidRPr="005206C2" w:rsidRDefault="00D50AAE" w:rsidP="00D50AAE">
            <w:pPr>
              <w:spacing w:after="0" w:line="240" w:lineRule="auto"/>
              <w:jc w:val="both"/>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CSD</w:t>
            </w: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5ABB3700"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3</w:t>
            </w:r>
          </w:p>
        </w:tc>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5B39D643"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54DDAB52"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4</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5702409B"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0C754FA8"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0B7D8F3D"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3</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6AECDB45"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0</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1BA4C42E"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1B06D196"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6FA315CC"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5E8816B0"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0</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25DB4737"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6847C452"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3</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24437899"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3</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4B765442"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6</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158B372E"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3</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18D092F7"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14A2CA80"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7</w:t>
            </w:r>
          </w:p>
        </w:tc>
      </w:tr>
      <w:tr w:rsidR="00D50AAE" w:rsidRPr="005206C2" w14:paraId="343601CD" w14:textId="77777777" w:rsidTr="009C7F1A">
        <w:trPr>
          <w:trHeight w:val="246"/>
          <w:jc w:val="center"/>
        </w:trPr>
        <w:tc>
          <w:tcPr>
            <w:tcW w:w="279" w:type="pct"/>
            <w:tcBorders>
              <w:top w:val="nil"/>
              <w:left w:val="single" w:sz="8" w:space="0" w:color="auto"/>
              <w:bottom w:val="single" w:sz="8" w:space="0" w:color="auto"/>
              <w:right w:val="single" w:sz="8" w:space="0" w:color="auto"/>
            </w:tcBorders>
            <w:shd w:val="clear" w:color="auto" w:fill="auto"/>
            <w:vAlign w:val="center"/>
            <w:hideMark/>
          </w:tcPr>
          <w:p w14:paraId="4BE8AAEE" w14:textId="77777777" w:rsidR="00D50AAE" w:rsidRPr="005206C2" w:rsidRDefault="00D50AAE" w:rsidP="00D50AAE">
            <w:pPr>
              <w:spacing w:after="0" w:line="240" w:lineRule="auto"/>
              <w:jc w:val="both"/>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N=48</w:t>
            </w:r>
          </w:p>
        </w:tc>
        <w:tc>
          <w:tcPr>
            <w:tcW w:w="287" w:type="pct"/>
            <w:vMerge/>
            <w:tcBorders>
              <w:top w:val="nil"/>
              <w:left w:val="single" w:sz="8" w:space="0" w:color="auto"/>
              <w:bottom w:val="single" w:sz="8" w:space="0" w:color="000000"/>
              <w:right w:val="single" w:sz="8" w:space="0" w:color="auto"/>
            </w:tcBorders>
            <w:vAlign w:val="center"/>
            <w:hideMark/>
          </w:tcPr>
          <w:p w14:paraId="37F242C7"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5" w:type="pct"/>
            <w:vMerge/>
            <w:tcBorders>
              <w:top w:val="nil"/>
              <w:left w:val="single" w:sz="8" w:space="0" w:color="auto"/>
              <w:bottom w:val="single" w:sz="8" w:space="0" w:color="000000"/>
              <w:right w:val="single" w:sz="8" w:space="0" w:color="auto"/>
            </w:tcBorders>
            <w:vAlign w:val="center"/>
            <w:hideMark/>
          </w:tcPr>
          <w:p w14:paraId="63F8AFB9"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567A2778"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27490993"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38012438"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1ED74DB0"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44CC2E81"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6820F556"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5370C25A"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27DCD5EE"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5E07E021"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6F2E3591"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5AC9E4E0"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0E5E401E"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50CE711A"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1AD5C0BF"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1550321C"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409F2407"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r>
      <w:tr w:rsidR="00D50AAE" w:rsidRPr="005206C2" w14:paraId="54358874" w14:textId="77777777" w:rsidTr="009C7F1A">
        <w:trPr>
          <w:trHeight w:val="234"/>
          <w:jc w:val="center"/>
        </w:trPr>
        <w:tc>
          <w:tcPr>
            <w:tcW w:w="279" w:type="pct"/>
            <w:tcBorders>
              <w:top w:val="nil"/>
              <w:left w:val="single" w:sz="8" w:space="0" w:color="auto"/>
              <w:bottom w:val="nil"/>
              <w:right w:val="single" w:sz="8" w:space="0" w:color="auto"/>
            </w:tcBorders>
            <w:shd w:val="clear" w:color="auto" w:fill="auto"/>
            <w:vAlign w:val="center"/>
            <w:hideMark/>
          </w:tcPr>
          <w:p w14:paraId="16EFE679" w14:textId="77777777" w:rsidR="00D50AAE" w:rsidRPr="005206C2" w:rsidRDefault="00D50AAE" w:rsidP="00D50AAE">
            <w:pPr>
              <w:spacing w:after="0" w:line="240" w:lineRule="auto"/>
              <w:jc w:val="both"/>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NGO</w:t>
            </w:r>
          </w:p>
        </w:tc>
        <w:tc>
          <w:tcPr>
            <w:tcW w:w="287" w:type="pct"/>
            <w:vMerge w:val="restart"/>
            <w:tcBorders>
              <w:top w:val="nil"/>
              <w:left w:val="single" w:sz="8" w:space="0" w:color="auto"/>
              <w:bottom w:val="single" w:sz="8" w:space="0" w:color="000000"/>
              <w:right w:val="single" w:sz="8" w:space="0" w:color="auto"/>
            </w:tcBorders>
            <w:shd w:val="clear" w:color="auto" w:fill="auto"/>
            <w:vAlign w:val="center"/>
            <w:hideMark/>
          </w:tcPr>
          <w:p w14:paraId="0C697100"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7</w:t>
            </w:r>
          </w:p>
        </w:tc>
        <w:tc>
          <w:tcPr>
            <w:tcW w:w="235" w:type="pct"/>
            <w:vMerge w:val="restart"/>
            <w:tcBorders>
              <w:top w:val="nil"/>
              <w:left w:val="single" w:sz="8" w:space="0" w:color="auto"/>
              <w:bottom w:val="single" w:sz="8" w:space="0" w:color="000000"/>
              <w:right w:val="single" w:sz="8" w:space="0" w:color="auto"/>
            </w:tcBorders>
            <w:shd w:val="clear" w:color="auto" w:fill="auto"/>
            <w:vAlign w:val="center"/>
            <w:hideMark/>
          </w:tcPr>
          <w:p w14:paraId="4420B397"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3596703D"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11</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675C9977"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7</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66786B1B"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34B1D4D5"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11</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253ECA0B"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7</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74D9D997"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4</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647D6EA3"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11</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3B0A5BED"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18</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17755E7A"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8</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0CB63DD3"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26</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466E706A"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17</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15DB6528"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1CC4706C"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24</w:t>
            </w:r>
          </w:p>
        </w:tc>
        <w:tc>
          <w:tcPr>
            <w:tcW w:w="286" w:type="pct"/>
            <w:vMerge w:val="restart"/>
            <w:tcBorders>
              <w:top w:val="nil"/>
              <w:left w:val="single" w:sz="8" w:space="0" w:color="auto"/>
              <w:bottom w:val="single" w:sz="8" w:space="0" w:color="000000"/>
              <w:right w:val="single" w:sz="8" w:space="0" w:color="auto"/>
            </w:tcBorders>
            <w:shd w:val="clear" w:color="auto" w:fill="auto"/>
            <w:vAlign w:val="center"/>
            <w:hideMark/>
          </w:tcPr>
          <w:p w14:paraId="37199E40"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16</w:t>
            </w:r>
          </w:p>
        </w:tc>
        <w:tc>
          <w:tcPr>
            <w:tcW w:w="234" w:type="pct"/>
            <w:vMerge w:val="restart"/>
            <w:tcBorders>
              <w:top w:val="nil"/>
              <w:left w:val="single" w:sz="8" w:space="0" w:color="auto"/>
              <w:bottom w:val="single" w:sz="8" w:space="0" w:color="000000"/>
              <w:right w:val="single" w:sz="8" w:space="0" w:color="auto"/>
            </w:tcBorders>
            <w:shd w:val="clear" w:color="auto" w:fill="auto"/>
            <w:vAlign w:val="center"/>
            <w:hideMark/>
          </w:tcPr>
          <w:p w14:paraId="6CD8CDDF"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7</w:t>
            </w:r>
          </w:p>
        </w:tc>
        <w:tc>
          <w:tcPr>
            <w:tcW w:w="266" w:type="pct"/>
            <w:vMerge w:val="restart"/>
            <w:tcBorders>
              <w:top w:val="nil"/>
              <w:left w:val="single" w:sz="8" w:space="0" w:color="auto"/>
              <w:bottom w:val="single" w:sz="8" w:space="0" w:color="000000"/>
              <w:right w:val="single" w:sz="8" w:space="0" w:color="auto"/>
            </w:tcBorders>
            <w:shd w:val="clear" w:color="auto" w:fill="auto"/>
            <w:vAlign w:val="center"/>
            <w:hideMark/>
          </w:tcPr>
          <w:p w14:paraId="545ECEEF" w14:textId="77777777" w:rsidR="00D50AAE" w:rsidRPr="005206C2" w:rsidRDefault="00D50AAE" w:rsidP="00D50AAE">
            <w:pPr>
              <w:spacing w:after="0" w:line="240" w:lineRule="auto"/>
              <w:jc w:val="right"/>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23</w:t>
            </w:r>
          </w:p>
        </w:tc>
      </w:tr>
      <w:tr w:rsidR="00D50AAE" w:rsidRPr="005206C2" w14:paraId="442A210D" w14:textId="77777777" w:rsidTr="009C7F1A">
        <w:trPr>
          <w:trHeight w:val="246"/>
          <w:jc w:val="center"/>
        </w:trPr>
        <w:tc>
          <w:tcPr>
            <w:tcW w:w="279" w:type="pct"/>
            <w:tcBorders>
              <w:top w:val="nil"/>
              <w:left w:val="single" w:sz="8" w:space="0" w:color="auto"/>
              <w:bottom w:val="single" w:sz="8" w:space="0" w:color="auto"/>
              <w:right w:val="single" w:sz="8" w:space="0" w:color="auto"/>
            </w:tcBorders>
            <w:shd w:val="clear" w:color="auto" w:fill="auto"/>
            <w:vAlign w:val="center"/>
            <w:hideMark/>
          </w:tcPr>
          <w:p w14:paraId="24C0BDFB" w14:textId="77777777" w:rsidR="00D50AAE" w:rsidRPr="005206C2" w:rsidRDefault="00D50AAE" w:rsidP="00D50AAE">
            <w:pPr>
              <w:spacing w:after="0" w:line="240" w:lineRule="auto"/>
              <w:jc w:val="both"/>
              <w:rPr>
                <w:rFonts w:ascii="Times New Roman" w:eastAsia="Times New Roman" w:hAnsi="Times New Roman"/>
                <w:color w:val="000000"/>
                <w:sz w:val="16"/>
                <w:szCs w:val="16"/>
                <w:lang w:val="en-GB"/>
              </w:rPr>
            </w:pPr>
            <w:r w:rsidRPr="005206C2">
              <w:rPr>
                <w:rFonts w:ascii="Times New Roman" w:eastAsia="Times New Roman" w:hAnsi="Times New Roman"/>
                <w:color w:val="000000"/>
                <w:sz w:val="16"/>
                <w:szCs w:val="16"/>
                <w:lang w:val="en-GB"/>
              </w:rPr>
              <w:t>N=1</w:t>
            </w:r>
          </w:p>
        </w:tc>
        <w:tc>
          <w:tcPr>
            <w:tcW w:w="287" w:type="pct"/>
            <w:vMerge/>
            <w:tcBorders>
              <w:top w:val="nil"/>
              <w:left w:val="single" w:sz="8" w:space="0" w:color="auto"/>
              <w:bottom w:val="single" w:sz="8" w:space="0" w:color="000000"/>
              <w:right w:val="single" w:sz="8" w:space="0" w:color="auto"/>
            </w:tcBorders>
            <w:vAlign w:val="center"/>
            <w:hideMark/>
          </w:tcPr>
          <w:p w14:paraId="114518FC"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5" w:type="pct"/>
            <w:vMerge/>
            <w:tcBorders>
              <w:top w:val="nil"/>
              <w:left w:val="single" w:sz="8" w:space="0" w:color="auto"/>
              <w:bottom w:val="single" w:sz="8" w:space="0" w:color="000000"/>
              <w:right w:val="single" w:sz="8" w:space="0" w:color="auto"/>
            </w:tcBorders>
            <w:vAlign w:val="center"/>
            <w:hideMark/>
          </w:tcPr>
          <w:p w14:paraId="22DC2403"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725E3DDC"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247818A9"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2E56C910"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526C3118"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1BA44E19"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0954C989"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14C445F1"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48BBF8BB"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6E41F107"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72C8843D"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11860B2E"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5E67904B"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46176A02"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86" w:type="pct"/>
            <w:vMerge/>
            <w:tcBorders>
              <w:top w:val="nil"/>
              <w:left w:val="single" w:sz="8" w:space="0" w:color="auto"/>
              <w:bottom w:val="single" w:sz="8" w:space="0" w:color="000000"/>
              <w:right w:val="single" w:sz="8" w:space="0" w:color="auto"/>
            </w:tcBorders>
            <w:vAlign w:val="center"/>
            <w:hideMark/>
          </w:tcPr>
          <w:p w14:paraId="0B4AA3A0"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34" w:type="pct"/>
            <w:vMerge/>
            <w:tcBorders>
              <w:top w:val="nil"/>
              <w:left w:val="single" w:sz="8" w:space="0" w:color="auto"/>
              <w:bottom w:val="single" w:sz="8" w:space="0" w:color="000000"/>
              <w:right w:val="single" w:sz="8" w:space="0" w:color="auto"/>
            </w:tcBorders>
            <w:vAlign w:val="center"/>
            <w:hideMark/>
          </w:tcPr>
          <w:p w14:paraId="4973DCE2"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c>
          <w:tcPr>
            <w:tcW w:w="266" w:type="pct"/>
            <w:vMerge/>
            <w:tcBorders>
              <w:top w:val="nil"/>
              <w:left w:val="single" w:sz="8" w:space="0" w:color="auto"/>
              <w:bottom w:val="single" w:sz="8" w:space="0" w:color="000000"/>
              <w:right w:val="single" w:sz="8" w:space="0" w:color="auto"/>
            </w:tcBorders>
            <w:vAlign w:val="center"/>
            <w:hideMark/>
          </w:tcPr>
          <w:p w14:paraId="7CEDA6EF" w14:textId="77777777" w:rsidR="00D50AAE" w:rsidRPr="005206C2" w:rsidRDefault="00D50AAE" w:rsidP="00D50AAE">
            <w:pPr>
              <w:spacing w:after="0" w:line="240" w:lineRule="auto"/>
              <w:rPr>
                <w:rFonts w:ascii="Times New Roman" w:eastAsia="Times New Roman" w:hAnsi="Times New Roman"/>
                <w:color w:val="000000"/>
                <w:sz w:val="16"/>
                <w:szCs w:val="16"/>
                <w:lang w:val="en-GB"/>
              </w:rPr>
            </w:pPr>
          </w:p>
        </w:tc>
      </w:tr>
    </w:tbl>
    <w:p w14:paraId="7B006C91" w14:textId="77777777" w:rsidR="00076323" w:rsidRPr="005206C2" w:rsidRDefault="00076323" w:rsidP="00302D86">
      <w:pPr>
        <w:pStyle w:val="SingleTxtG"/>
        <w:ind w:left="0"/>
        <w:rPr>
          <w:lang w:val="en-GB"/>
        </w:rPr>
      </w:pPr>
    </w:p>
    <w:p w14:paraId="5A51E199" w14:textId="7783642A" w:rsidR="00076323" w:rsidRPr="005206C2" w:rsidRDefault="00076323" w:rsidP="001541EF">
      <w:pPr>
        <w:pStyle w:val="SingleTxtG"/>
        <w:ind w:left="0"/>
        <w:rPr>
          <w:b/>
          <w:lang w:val="en-GB"/>
        </w:rPr>
      </w:pPr>
      <w:r w:rsidRPr="005206C2">
        <w:rPr>
          <w:b/>
          <w:lang w:val="en-GB"/>
        </w:rPr>
        <w:t>Table</w:t>
      </w:r>
      <w:r w:rsidR="00DC46B1">
        <w:rPr>
          <w:b/>
          <w:lang w:val="en-GB"/>
        </w:rPr>
        <w:t xml:space="preserve"> 65</w:t>
      </w:r>
      <w:r w:rsidRPr="005206C2">
        <w:rPr>
          <w:b/>
          <w:lang w:val="en-GB"/>
        </w:rPr>
        <w:t>: Number of affected children by individual articles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9"/>
        <w:gridCol w:w="4812"/>
        <w:gridCol w:w="509"/>
        <w:gridCol w:w="506"/>
        <w:gridCol w:w="509"/>
        <w:gridCol w:w="506"/>
        <w:gridCol w:w="509"/>
        <w:gridCol w:w="506"/>
        <w:gridCol w:w="506"/>
      </w:tblGrid>
      <w:tr w:rsidR="00076323" w:rsidRPr="005206C2" w14:paraId="20AA8753" w14:textId="77777777" w:rsidTr="00EC63F1">
        <w:trPr>
          <w:trHeight w:hRule="exact" w:val="296"/>
        </w:trPr>
        <w:tc>
          <w:tcPr>
            <w:tcW w:w="3041" w:type="pct"/>
            <w:gridSpan w:val="2"/>
            <w:shd w:val="clear" w:color="auto" w:fill="C5E0B3"/>
          </w:tcPr>
          <w:p w14:paraId="12488C3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Number of actual affected people/Year</w:t>
            </w:r>
          </w:p>
        </w:tc>
        <w:tc>
          <w:tcPr>
            <w:tcW w:w="281" w:type="pct"/>
            <w:shd w:val="clear" w:color="auto" w:fill="C5E0B3"/>
          </w:tcPr>
          <w:p w14:paraId="0437E776" w14:textId="77777777" w:rsidR="00076323" w:rsidRPr="005206C2" w:rsidRDefault="00076323" w:rsidP="00EC63F1">
            <w:pPr>
              <w:pStyle w:val="TableParagraph"/>
              <w:ind w:left="27"/>
              <w:rPr>
                <w:rFonts w:ascii="Times New Roman" w:hAnsi="Times New Roman"/>
                <w:sz w:val="20"/>
                <w:szCs w:val="20"/>
              </w:rPr>
            </w:pPr>
          </w:p>
        </w:tc>
        <w:tc>
          <w:tcPr>
            <w:tcW w:w="279" w:type="pct"/>
            <w:shd w:val="clear" w:color="auto" w:fill="C5E0B3"/>
          </w:tcPr>
          <w:p w14:paraId="6FB7464C"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81" w:type="pct"/>
            <w:shd w:val="clear" w:color="auto" w:fill="C5E0B3"/>
          </w:tcPr>
          <w:p w14:paraId="6510C6CC"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4FA75D3F"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81" w:type="pct"/>
            <w:shd w:val="clear" w:color="auto" w:fill="C5E0B3"/>
          </w:tcPr>
          <w:p w14:paraId="62B10B4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3D09C6DB"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3B1E9E45"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r>
      <w:tr w:rsidR="00076323" w:rsidRPr="005206C2" w14:paraId="47E116B7" w14:textId="77777777" w:rsidTr="00EC63F1">
        <w:trPr>
          <w:trHeight w:hRule="exact" w:val="305"/>
        </w:trPr>
        <w:tc>
          <w:tcPr>
            <w:tcW w:w="386" w:type="pct"/>
            <w:shd w:val="clear" w:color="auto" w:fill="C5E0B3"/>
          </w:tcPr>
          <w:p w14:paraId="49162EDA" w14:textId="77777777" w:rsidR="00076323" w:rsidRPr="005206C2" w:rsidRDefault="00076323" w:rsidP="00EC63F1">
            <w:pPr>
              <w:pStyle w:val="TableParagraph"/>
              <w:spacing w:before="8"/>
              <w:ind w:left="23"/>
              <w:rPr>
                <w:rFonts w:ascii="Times New Roman" w:hAnsi="Times New Roman"/>
                <w:sz w:val="20"/>
                <w:szCs w:val="20"/>
              </w:rPr>
            </w:pPr>
            <w:r w:rsidRPr="005206C2">
              <w:rPr>
                <w:rFonts w:ascii="Times New Roman" w:hAnsi="Times New Roman"/>
                <w:sz w:val="20"/>
                <w:szCs w:val="20"/>
              </w:rPr>
              <w:t>Article</w:t>
            </w:r>
          </w:p>
        </w:tc>
        <w:tc>
          <w:tcPr>
            <w:tcW w:w="2655" w:type="pct"/>
            <w:shd w:val="clear" w:color="auto" w:fill="C5E0B3"/>
          </w:tcPr>
          <w:p w14:paraId="731047C5" w14:textId="77777777" w:rsidR="00076323" w:rsidRPr="005206C2" w:rsidRDefault="00076323" w:rsidP="00EC63F1">
            <w:pPr>
              <w:pStyle w:val="TableParagraph"/>
              <w:spacing w:before="8"/>
              <w:ind w:left="27"/>
              <w:rPr>
                <w:rFonts w:ascii="Times New Roman" w:hAnsi="Times New Roman"/>
                <w:sz w:val="20"/>
                <w:szCs w:val="20"/>
              </w:rPr>
            </w:pPr>
            <w:r w:rsidRPr="005206C2">
              <w:rPr>
                <w:rFonts w:ascii="Times New Roman" w:hAnsi="Times New Roman"/>
                <w:sz w:val="20"/>
                <w:szCs w:val="20"/>
              </w:rPr>
              <w:t>Description of violation classification</w:t>
            </w:r>
          </w:p>
        </w:tc>
        <w:tc>
          <w:tcPr>
            <w:tcW w:w="281" w:type="pct"/>
            <w:shd w:val="clear" w:color="auto" w:fill="C5E0B3"/>
          </w:tcPr>
          <w:p w14:paraId="529E43F5" w14:textId="77777777" w:rsidR="00076323" w:rsidRPr="005206C2" w:rsidRDefault="00076323" w:rsidP="00EC63F1">
            <w:pPr>
              <w:pStyle w:val="TableParagraph"/>
              <w:spacing w:before="12"/>
              <w:ind w:left="27"/>
              <w:rPr>
                <w:rFonts w:ascii="Times New Roman" w:hAnsi="Times New Roman"/>
                <w:sz w:val="20"/>
                <w:szCs w:val="20"/>
              </w:rPr>
            </w:pPr>
            <w:r w:rsidRPr="005206C2">
              <w:rPr>
                <w:rFonts w:ascii="Times New Roman" w:hAnsi="Times New Roman"/>
                <w:sz w:val="20"/>
                <w:szCs w:val="20"/>
              </w:rPr>
              <w:t>2013</w:t>
            </w:r>
          </w:p>
        </w:tc>
        <w:tc>
          <w:tcPr>
            <w:tcW w:w="279" w:type="pct"/>
            <w:shd w:val="clear" w:color="auto" w:fill="C5E0B3"/>
          </w:tcPr>
          <w:p w14:paraId="1CA1DD5B"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2014</w:t>
            </w:r>
          </w:p>
        </w:tc>
        <w:tc>
          <w:tcPr>
            <w:tcW w:w="281" w:type="pct"/>
            <w:shd w:val="clear" w:color="auto" w:fill="C5E0B3"/>
          </w:tcPr>
          <w:p w14:paraId="08B5AD40" w14:textId="77777777" w:rsidR="00076323" w:rsidRPr="005206C2" w:rsidRDefault="00076323" w:rsidP="00EC63F1">
            <w:pPr>
              <w:pStyle w:val="TableParagraph"/>
              <w:spacing w:before="12"/>
              <w:ind w:left="27"/>
              <w:rPr>
                <w:rFonts w:ascii="Times New Roman" w:hAnsi="Times New Roman"/>
                <w:sz w:val="20"/>
                <w:szCs w:val="20"/>
              </w:rPr>
            </w:pPr>
            <w:r w:rsidRPr="005206C2">
              <w:rPr>
                <w:rFonts w:ascii="Times New Roman" w:hAnsi="Times New Roman"/>
                <w:sz w:val="20"/>
                <w:szCs w:val="20"/>
              </w:rPr>
              <w:t>2015</w:t>
            </w:r>
          </w:p>
        </w:tc>
        <w:tc>
          <w:tcPr>
            <w:tcW w:w="279" w:type="pct"/>
            <w:shd w:val="clear" w:color="auto" w:fill="C5E0B3"/>
          </w:tcPr>
          <w:p w14:paraId="3CC424C6"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2016</w:t>
            </w:r>
          </w:p>
        </w:tc>
        <w:tc>
          <w:tcPr>
            <w:tcW w:w="281" w:type="pct"/>
            <w:shd w:val="clear" w:color="auto" w:fill="C5E0B3"/>
          </w:tcPr>
          <w:p w14:paraId="4BC3A66E" w14:textId="77777777" w:rsidR="00076323" w:rsidRPr="005206C2" w:rsidRDefault="00076323" w:rsidP="00EC63F1">
            <w:pPr>
              <w:pStyle w:val="TableParagraph"/>
              <w:spacing w:before="12"/>
              <w:ind w:left="27"/>
              <w:rPr>
                <w:rFonts w:ascii="Times New Roman" w:hAnsi="Times New Roman"/>
                <w:sz w:val="20"/>
                <w:szCs w:val="20"/>
              </w:rPr>
            </w:pPr>
            <w:r w:rsidRPr="005206C2">
              <w:rPr>
                <w:rFonts w:ascii="Times New Roman" w:hAnsi="Times New Roman"/>
                <w:sz w:val="20"/>
                <w:szCs w:val="20"/>
              </w:rPr>
              <w:t>2017</w:t>
            </w:r>
          </w:p>
        </w:tc>
        <w:tc>
          <w:tcPr>
            <w:tcW w:w="279" w:type="pct"/>
            <w:shd w:val="clear" w:color="auto" w:fill="C5E0B3"/>
          </w:tcPr>
          <w:p w14:paraId="2BD4B662"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2018</w:t>
            </w:r>
          </w:p>
        </w:tc>
        <w:tc>
          <w:tcPr>
            <w:tcW w:w="279" w:type="pct"/>
            <w:shd w:val="clear" w:color="auto" w:fill="C5E0B3"/>
          </w:tcPr>
          <w:p w14:paraId="1A65A113" w14:textId="77777777" w:rsidR="00076323" w:rsidRPr="005206C2" w:rsidRDefault="00076323" w:rsidP="00EC63F1">
            <w:pPr>
              <w:pStyle w:val="TableParagraph"/>
              <w:spacing w:before="12"/>
              <w:ind w:left="22"/>
              <w:rPr>
                <w:rFonts w:ascii="Times New Roman" w:hAnsi="Times New Roman"/>
                <w:sz w:val="20"/>
                <w:szCs w:val="20"/>
              </w:rPr>
            </w:pPr>
            <w:r w:rsidRPr="005206C2">
              <w:rPr>
                <w:rFonts w:ascii="Times New Roman" w:hAnsi="Times New Roman"/>
                <w:sz w:val="20"/>
                <w:szCs w:val="20"/>
              </w:rPr>
              <w:t>2019</w:t>
            </w:r>
          </w:p>
        </w:tc>
      </w:tr>
      <w:tr w:rsidR="00076323" w:rsidRPr="005206C2" w14:paraId="144C9A07" w14:textId="77777777" w:rsidTr="00EC63F1">
        <w:trPr>
          <w:trHeight w:hRule="exact" w:val="316"/>
        </w:trPr>
        <w:tc>
          <w:tcPr>
            <w:tcW w:w="386" w:type="pct"/>
          </w:tcPr>
          <w:p w14:paraId="213148E4" w14:textId="77777777" w:rsidR="00076323" w:rsidRPr="005206C2" w:rsidRDefault="00076323" w:rsidP="00EC63F1">
            <w:pPr>
              <w:pStyle w:val="TableParagraph"/>
              <w:spacing w:before="10"/>
              <w:ind w:left="23"/>
              <w:rPr>
                <w:rFonts w:ascii="Times New Roman" w:hAnsi="Times New Roman"/>
                <w:sz w:val="20"/>
                <w:szCs w:val="20"/>
              </w:rPr>
            </w:pPr>
            <w:r w:rsidRPr="005206C2">
              <w:rPr>
                <w:rFonts w:ascii="Times New Roman" w:hAnsi="Times New Roman"/>
                <w:sz w:val="20"/>
                <w:szCs w:val="20"/>
              </w:rPr>
              <w:t>113</w:t>
            </w:r>
          </w:p>
        </w:tc>
        <w:tc>
          <w:tcPr>
            <w:tcW w:w="2655" w:type="pct"/>
          </w:tcPr>
          <w:p w14:paraId="7AC62792" w14:textId="77777777" w:rsidR="00076323" w:rsidRPr="005206C2" w:rsidRDefault="00076323" w:rsidP="00EC63F1">
            <w:pPr>
              <w:pStyle w:val="TableParagraph"/>
              <w:spacing w:before="8"/>
              <w:ind w:left="27"/>
              <w:rPr>
                <w:rFonts w:ascii="Times New Roman" w:hAnsi="Times New Roman"/>
                <w:sz w:val="20"/>
                <w:szCs w:val="20"/>
              </w:rPr>
            </w:pPr>
            <w:r w:rsidRPr="005206C2">
              <w:rPr>
                <w:rFonts w:ascii="Times New Roman" w:hAnsi="Times New Roman"/>
                <w:sz w:val="20"/>
                <w:szCs w:val="20"/>
              </w:rPr>
              <w:t>Trafficking in Human Beings</w:t>
            </w:r>
          </w:p>
        </w:tc>
        <w:tc>
          <w:tcPr>
            <w:tcW w:w="281" w:type="pct"/>
          </w:tcPr>
          <w:p w14:paraId="1EE8F697" w14:textId="77777777" w:rsidR="00076323" w:rsidRPr="005206C2" w:rsidRDefault="00076323" w:rsidP="00EC63F1">
            <w:pPr>
              <w:pStyle w:val="TableParagraph"/>
              <w:spacing w:before="10"/>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6A48BDB8" w14:textId="77777777" w:rsidR="00076323" w:rsidRPr="005206C2" w:rsidRDefault="00076323" w:rsidP="00EC63F1">
            <w:pPr>
              <w:pStyle w:val="TableParagraph"/>
              <w:spacing w:before="10"/>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03A324E6" w14:textId="77777777" w:rsidR="00076323" w:rsidRPr="005206C2" w:rsidRDefault="00076323" w:rsidP="00EC63F1">
            <w:pPr>
              <w:pStyle w:val="TableParagraph"/>
              <w:spacing w:before="10"/>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24CB31FF" w14:textId="77777777" w:rsidR="00076323" w:rsidRPr="005206C2" w:rsidRDefault="00076323" w:rsidP="00EC63F1">
            <w:pPr>
              <w:pStyle w:val="TableParagraph"/>
              <w:spacing w:before="10"/>
              <w:ind w:right="16"/>
              <w:jc w:val="right"/>
              <w:rPr>
                <w:rFonts w:ascii="Times New Roman" w:hAnsi="Times New Roman"/>
                <w:sz w:val="20"/>
                <w:szCs w:val="20"/>
              </w:rPr>
            </w:pPr>
            <w:r w:rsidRPr="005206C2">
              <w:rPr>
                <w:rFonts w:ascii="Times New Roman" w:hAnsi="Times New Roman"/>
                <w:w w:val="95"/>
                <w:sz w:val="20"/>
                <w:szCs w:val="20"/>
              </w:rPr>
              <w:t>1</w:t>
            </w:r>
          </w:p>
        </w:tc>
        <w:tc>
          <w:tcPr>
            <w:tcW w:w="281" w:type="pct"/>
          </w:tcPr>
          <w:p w14:paraId="2249BE15" w14:textId="77777777" w:rsidR="00076323" w:rsidRPr="005206C2" w:rsidRDefault="00076323" w:rsidP="00EC63F1">
            <w:pPr>
              <w:pStyle w:val="TableParagraph"/>
              <w:spacing w:before="10"/>
              <w:ind w:right="17"/>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020DF92F" w14:textId="77777777" w:rsidR="00076323" w:rsidRPr="005206C2" w:rsidRDefault="00076323" w:rsidP="00EC63F1">
            <w:pPr>
              <w:pStyle w:val="TableParagraph"/>
              <w:spacing w:before="10"/>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6D1D3379" w14:textId="77777777" w:rsidR="00076323" w:rsidRPr="005206C2" w:rsidRDefault="00076323" w:rsidP="00EC63F1">
            <w:pPr>
              <w:pStyle w:val="TableParagraph"/>
              <w:spacing w:before="10"/>
              <w:ind w:right="16"/>
              <w:jc w:val="right"/>
              <w:rPr>
                <w:rFonts w:ascii="Times New Roman" w:hAnsi="Times New Roman"/>
                <w:sz w:val="20"/>
                <w:szCs w:val="20"/>
              </w:rPr>
            </w:pPr>
            <w:r w:rsidRPr="005206C2">
              <w:rPr>
                <w:rFonts w:ascii="Times New Roman" w:hAnsi="Times New Roman"/>
                <w:w w:val="95"/>
                <w:sz w:val="20"/>
                <w:szCs w:val="20"/>
              </w:rPr>
              <w:t>3</w:t>
            </w:r>
          </w:p>
        </w:tc>
      </w:tr>
      <w:tr w:rsidR="00076323" w:rsidRPr="005206C2" w14:paraId="46109270" w14:textId="77777777" w:rsidTr="00EC63F1">
        <w:trPr>
          <w:trHeight w:hRule="exact" w:val="303"/>
        </w:trPr>
        <w:tc>
          <w:tcPr>
            <w:tcW w:w="386" w:type="pct"/>
          </w:tcPr>
          <w:p w14:paraId="59BDCCB1"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170</w:t>
            </w:r>
          </w:p>
        </w:tc>
        <w:tc>
          <w:tcPr>
            <w:tcW w:w="2655" w:type="pct"/>
          </w:tcPr>
          <w:p w14:paraId="61628D72"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Rape</w:t>
            </w:r>
          </w:p>
        </w:tc>
        <w:tc>
          <w:tcPr>
            <w:tcW w:w="281" w:type="pct"/>
          </w:tcPr>
          <w:p w14:paraId="1CD944E1"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12</w:t>
            </w:r>
          </w:p>
        </w:tc>
        <w:tc>
          <w:tcPr>
            <w:tcW w:w="279" w:type="pct"/>
          </w:tcPr>
          <w:p w14:paraId="563425E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281" w:type="pct"/>
          </w:tcPr>
          <w:p w14:paraId="299E2725"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10</w:t>
            </w:r>
          </w:p>
        </w:tc>
        <w:tc>
          <w:tcPr>
            <w:tcW w:w="279" w:type="pct"/>
          </w:tcPr>
          <w:p w14:paraId="33507A5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7</w:t>
            </w:r>
          </w:p>
        </w:tc>
        <w:tc>
          <w:tcPr>
            <w:tcW w:w="281" w:type="pct"/>
          </w:tcPr>
          <w:p w14:paraId="3171B1B9"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7</w:t>
            </w:r>
          </w:p>
        </w:tc>
        <w:tc>
          <w:tcPr>
            <w:tcW w:w="279" w:type="pct"/>
          </w:tcPr>
          <w:p w14:paraId="71BBCB70"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10</w:t>
            </w:r>
          </w:p>
        </w:tc>
        <w:tc>
          <w:tcPr>
            <w:tcW w:w="279" w:type="pct"/>
          </w:tcPr>
          <w:p w14:paraId="4C78819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r>
      <w:tr w:rsidR="00076323" w:rsidRPr="005206C2" w14:paraId="7985CDCE" w14:textId="77777777" w:rsidTr="00EC63F1">
        <w:tblPrEx>
          <w:tblLook w:val="00A0" w:firstRow="1" w:lastRow="0" w:firstColumn="1" w:lastColumn="0" w:noHBand="0" w:noVBand="0"/>
        </w:tblPrEx>
        <w:trPr>
          <w:trHeight w:hRule="exact" w:val="307"/>
        </w:trPr>
        <w:tc>
          <w:tcPr>
            <w:tcW w:w="386" w:type="pct"/>
          </w:tcPr>
          <w:p w14:paraId="04CEB3F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171</w:t>
            </w:r>
          </w:p>
        </w:tc>
        <w:tc>
          <w:tcPr>
            <w:tcW w:w="2655" w:type="pct"/>
          </w:tcPr>
          <w:p w14:paraId="08DA1BEA"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Sexual Violence</w:t>
            </w:r>
          </w:p>
        </w:tc>
        <w:tc>
          <w:tcPr>
            <w:tcW w:w="281" w:type="pct"/>
          </w:tcPr>
          <w:p w14:paraId="326DA10C"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11</w:t>
            </w:r>
          </w:p>
        </w:tc>
        <w:tc>
          <w:tcPr>
            <w:tcW w:w="279" w:type="pct"/>
          </w:tcPr>
          <w:p w14:paraId="32C8165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7</w:t>
            </w:r>
          </w:p>
        </w:tc>
        <w:tc>
          <w:tcPr>
            <w:tcW w:w="281" w:type="pct"/>
          </w:tcPr>
          <w:p w14:paraId="410CC372"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11</w:t>
            </w:r>
          </w:p>
        </w:tc>
        <w:tc>
          <w:tcPr>
            <w:tcW w:w="279" w:type="pct"/>
          </w:tcPr>
          <w:p w14:paraId="21B2B1B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7</w:t>
            </w:r>
          </w:p>
        </w:tc>
        <w:tc>
          <w:tcPr>
            <w:tcW w:w="281" w:type="pct"/>
          </w:tcPr>
          <w:p w14:paraId="5F58E0B8"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18</w:t>
            </w:r>
          </w:p>
        </w:tc>
        <w:tc>
          <w:tcPr>
            <w:tcW w:w="279" w:type="pct"/>
          </w:tcPr>
          <w:p w14:paraId="6FB1DCD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9</w:t>
            </w:r>
          </w:p>
        </w:tc>
        <w:tc>
          <w:tcPr>
            <w:tcW w:w="279" w:type="pct"/>
          </w:tcPr>
          <w:p w14:paraId="15730B5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9</w:t>
            </w:r>
          </w:p>
        </w:tc>
      </w:tr>
      <w:tr w:rsidR="00076323" w:rsidRPr="005206C2" w14:paraId="7AACD0CB" w14:textId="77777777" w:rsidTr="00EC63F1">
        <w:tblPrEx>
          <w:tblLook w:val="00A0" w:firstRow="1" w:lastRow="0" w:firstColumn="1" w:lastColumn="0" w:noHBand="0" w:noVBand="0"/>
        </w:tblPrEx>
        <w:trPr>
          <w:trHeight w:hRule="exact" w:val="302"/>
        </w:trPr>
        <w:tc>
          <w:tcPr>
            <w:tcW w:w="386" w:type="pct"/>
          </w:tcPr>
          <w:p w14:paraId="1D355E8F"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172</w:t>
            </w:r>
          </w:p>
        </w:tc>
        <w:tc>
          <w:tcPr>
            <w:tcW w:w="2655" w:type="pct"/>
          </w:tcPr>
          <w:p w14:paraId="23795E35"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Sexual Abuse of Defenceless Person</w:t>
            </w:r>
          </w:p>
        </w:tc>
        <w:tc>
          <w:tcPr>
            <w:tcW w:w="281" w:type="pct"/>
          </w:tcPr>
          <w:p w14:paraId="021FCAF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18B9D93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281" w:type="pct"/>
          </w:tcPr>
          <w:p w14:paraId="2CCF066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279" w:type="pct"/>
          </w:tcPr>
          <w:p w14:paraId="1D3450D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c>
          <w:tcPr>
            <w:tcW w:w="281" w:type="pct"/>
          </w:tcPr>
          <w:p w14:paraId="7B0F0CC4"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5</w:t>
            </w:r>
          </w:p>
        </w:tc>
        <w:tc>
          <w:tcPr>
            <w:tcW w:w="279" w:type="pct"/>
          </w:tcPr>
          <w:p w14:paraId="0B69BD4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9" w:type="pct"/>
          </w:tcPr>
          <w:p w14:paraId="728F333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r>
      <w:tr w:rsidR="00076323" w:rsidRPr="005206C2" w14:paraId="48616717" w14:textId="77777777" w:rsidTr="00EC63F1">
        <w:tblPrEx>
          <w:tblLook w:val="00A0" w:firstRow="1" w:lastRow="0" w:firstColumn="1" w:lastColumn="0" w:noHBand="0" w:noVBand="0"/>
        </w:tblPrEx>
        <w:trPr>
          <w:trHeight w:hRule="exact" w:val="616"/>
        </w:trPr>
        <w:tc>
          <w:tcPr>
            <w:tcW w:w="386" w:type="pct"/>
          </w:tcPr>
          <w:p w14:paraId="52D2F9D9"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173</w:t>
            </w:r>
          </w:p>
        </w:tc>
        <w:tc>
          <w:tcPr>
            <w:tcW w:w="2655" w:type="pct"/>
          </w:tcPr>
          <w:p w14:paraId="02C7EEA6"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Sexual Assault on a Person Below Fifteen Years of Age</w:t>
            </w:r>
          </w:p>
        </w:tc>
        <w:tc>
          <w:tcPr>
            <w:tcW w:w="281" w:type="pct"/>
          </w:tcPr>
          <w:p w14:paraId="4B1B1099"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155</w:t>
            </w:r>
          </w:p>
        </w:tc>
        <w:tc>
          <w:tcPr>
            <w:tcW w:w="279" w:type="pct"/>
          </w:tcPr>
          <w:p w14:paraId="6858A38F"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113</w:t>
            </w:r>
          </w:p>
        </w:tc>
        <w:tc>
          <w:tcPr>
            <w:tcW w:w="281" w:type="pct"/>
          </w:tcPr>
          <w:p w14:paraId="2B879DF6"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82</w:t>
            </w:r>
          </w:p>
        </w:tc>
        <w:tc>
          <w:tcPr>
            <w:tcW w:w="279" w:type="pct"/>
          </w:tcPr>
          <w:p w14:paraId="0CC3A742"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118</w:t>
            </w:r>
          </w:p>
        </w:tc>
        <w:tc>
          <w:tcPr>
            <w:tcW w:w="281" w:type="pct"/>
          </w:tcPr>
          <w:p w14:paraId="48F44DFE" w14:textId="77777777" w:rsidR="00076323" w:rsidRPr="005206C2" w:rsidRDefault="00076323" w:rsidP="00EC63F1">
            <w:pPr>
              <w:pStyle w:val="TableParagraph"/>
              <w:ind w:left="142"/>
              <w:rPr>
                <w:rFonts w:ascii="Times New Roman" w:hAnsi="Times New Roman"/>
                <w:sz w:val="20"/>
                <w:szCs w:val="20"/>
              </w:rPr>
            </w:pPr>
            <w:r w:rsidRPr="005206C2">
              <w:rPr>
                <w:rFonts w:ascii="Times New Roman" w:hAnsi="Times New Roman"/>
                <w:sz w:val="20"/>
                <w:szCs w:val="20"/>
              </w:rPr>
              <w:t>109</w:t>
            </w:r>
          </w:p>
        </w:tc>
        <w:tc>
          <w:tcPr>
            <w:tcW w:w="279" w:type="pct"/>
          </w:tcPr>
          <w:p w14:paraId="5F60D9E5"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94</w:t>
            </w:r>
          </w:p>
        </w:tc>
        <w:tc>
          <w:tcPr>
            <w:tcW w:w="279" w:type="pct"/>
          </w:tcPr>
          <w:p w14:paraId="2194111E" w14:textId="77777777" w:rsidR="00076323" w:rsidRPr="005206C2" w:rsidRDefault="00076323" w:rsidP="00EC63F1">
            <w:pPr>
              <w:pStyle w:val="TableParagraph"/>
              <w:ind w:left="138"/>
              <w:rPr>
                <w:rFonts w:ascii="Times New Roman" w:hAnsi="Times New Roman"/>
                <w:sz w:val="20"/>
                <w:szCs w:val="20"/>
              </w:rPr>
            </w:pPr>
            <w:r w:rsidRPr="005206C2">
              <w:rPr>
                <w:rFonts w:ascii="Times New Roman" w:hAnsi="Times New Roman"/>
                <w:sz w:val="20"/>
                <w:szCs w:val="20"/>
              </w:rPr>
              <w:t>128</w:t>
            </w:r>
          </w:p>
        </w:tc>
      </w:tr>
      <w:tr w:rsidR="00076323" w:rsidRPr="005206C2" w14:paraId="7BD918FF" w14:textId="77777777" w:rsidTr="00EC63F1">
        <w:tblPrEx>
          <w:tblLook w:val="00A0" w:firstRow="1" w:lastRow="0" w:firstColumn="1" w:lastColumn="0" w:noHBand="0" w:noVBand="0"/>
        </w:tblPrEx>
        <w:trPr>
          <w:trHeight w:hRule="exact" w:val="593"/>
        </w:trPr>
        <w:tc>
          <w:tcPr>
            <w:tcW w:w="386" w:type="pct"/>
          </w:tcPr>
          <w:p w14:paraId="5BBCCA3A"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173A</w:t>
            </w:r>
          </w:p>
        </w:tc>
        <w:tc>
          <w:tcPr>
            <w:tcW w:w="2655" w:type="pct"/>
          </w:tcPr>
          <w:p w14:paraId="74A6E9FC"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Recruiting People Below Fifteen Years of Age for Sexual Purposes</w:t>
            </w:r>
          </w:p>
        </w:tc>
        <w:tc>
          <w:tcPr>
            <w:tcW w:w="281" w:type="pct"/>
          </w:tcPr>
          <w:p w14:paraId="426B5D5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2BE9732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35F38C1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279" w:type="pct"/>
          </w:tcPr>
          <w:p w14:paraId="5B53126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9</w:t>
            </w:r>
          </w:p>
        </w:tc>
        <w:tc>
          <w:tcPr>
            <w:tcW w:w="281" w:type="pct"/>
          </w:tcPr>
          <w:p w14:paraId="1CF68391"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3</w:t>
            </w:r>
          </w:p>
        </w:tc>
        <w:tc>
          <w:tcPr>
            <w:tcW w:w="279" w:type="pct"/>
          </w:tcPr>
          <w:p w14:paraId="38220C5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279" w:type="pct"/>
          </w:tcPr>
          <w:p w14:paraId="0D406E6E"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74</w:t>
            </w:r>
          </w:p>
        </w:tc>
      </w:tr>
      <w:tr w:rsidR="00076323" w:rsidRPr="005206C2" w14:paraId="6B8F3B70" w14:textId="77777777" w:rsidTr="00EC63F1">
        <w:tblPrEx>
          <w:tblLook w:val="00A0" w:firstRow="1" w:lastRow="0" w:firstColumn="1" w:lastColumn="0" w:noHBand="0" w:noVBand="0"/>
        </w:tblPrEx>
        <w:trPr>
          <w:trHeight w:hRule="exact" w:val="302"/>
        </w:trPr>
        <w:tc>
          <w:tcPr>
            <w:tcW w:w="386" w:type="pct"/>
          </w:tcPr>
          <w:p w14:paraId="52A0E0D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174</w:t>
            </w:r>
          </w:p>
        </w:tc>
        <w:tc>
          <w:tcPr>
            <w:tcW w:w="2655" w:type="pct"/>
          </w:tcPr>
          <w:p w14:paraId="00DDF7F7"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Violation of Sexual Integrity by Abuse of Position</w:t>
            </w:r>
          </w:p>
        </w:tc>
        <w:tc>
          <w:tcPr>
            <w:tcW w:w="281" w:type="pct"/>
          </w:tcPr>
          <w:p w14:paraId="5E7E7520"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19</w:t>
            </w:r>
          </w:p>
        </w:tc>
        <w:tc>
          <w:tcPr>
            <w:tcW w:w="279" w:type="pct"/>
          </w:tcPr>
          <w:p w14:paraId="346047E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6CB286A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279" w:type="pct"/>
          </w:tcPr>
          <w:p w14:paraId="17E5E2C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281" w:type="pct"/>
          </w:tcPr>
          <w:p w14:paraId="6938F7A1"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3</w:t>
            </w:r>
          </w:p>
        </w:tc>
        <w:tc>
          <w:tcPr>
            <w:tcW w:w="279" w:type="pct"/>
          </w:tcPr>
          <w:p w14:paraId="4980BC7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279" w:type="pct"/>
          </w:tcPr>
          <w:p w14:paraId="6ACA3CE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r>
      <w:tr w:rsidR="00076323" w:rsidRPr="005206C2" w14:paraId="45103672" w14:textId="77777777" w:rsidTr="00EC63F1">
        <w:tblPrEx>
          <w:tblLook w:val="00A0" w:firstRow="1" w:lastRow="0" w:firstColumn="1" w:lastColumn="0" w:noHBand="0" w:noVBand="0"/>
        </w:tblPrEx>
        <w:trPr>
          <w:trHeight w:hRule="exact" w:val="307"/>
        </w:trPr>
        <w:tc>
          <w:tcPr>
            <w:tcW w:w="386" w:type="pct"/>
          </w:tcPr>
          <w:p w14:paraId="70E8298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175</w:t>
            </w:r>
          </w:p>
        </w:tc>
        <w:tc>
          <w:tcPr>
            <w:tcW w:w="2655" w:type="pct"/>
          </w:tcPr>
          <w:p w14:paraId="158D1069"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Exploitation through Prostitution</w:t>
            </w:r>
          </w:p>
        </w:tc>
        <w:tc>
          <w:tcPr>
            <w:tcW w:w="281" w:type="pct"/>
          </w:tcPr>
          <w:p w14:paraId="5FBB37D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279" w:type="pct"/>
          </w:tcPr>
          <w:p w14:paraId="2C5995E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03D7DF1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0B961C9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81" w:type="pct"/>
          </w:tcPr>
          <w:p w14:paraId="18D4BA22"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33F570E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279" w:type="pct"/>
          </w:tcPr>
          <w:p w14:paraId="69FA5EB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bl>
    <w:p w14:paraId="1A059473" w14:textId="77777777" w:rsidR="00076323" w:rsidRPr="005206C2" w:rsidRDefault="00076323" w:rsidP="001541EF">
      <w:pPr>
        <w:pStyle w:val="SingleTxtG"/>
        <w:ind w:left="0"/>
        <w:rPr>
          <w:lang w:val="en-GB"/>
        </w:rPr>
      </w:pPr>
    </w:p>
    <w:p w14:paraId="51EFB229" w14:textId="105F984D" w:rsidR="009C7F1A" w:rsidRPr="005206C2" w:rsidRDefault="009C7F1A" w:rsidP="009C7F1A">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66:</w:t>
      </w:r>
      <w:r w:rsidRPr="005206C2">
        <w:rPr>
          <w:rFonts w:ascii="Times New Roman" w:hAnsi="Times New Roman"/>
          <w:b/>
          <w:bCs/>
          <w:sz w:val="20"/>
          <w:szCs w:val="20"/>
          <w:lang w:val="en-GB"/>
        </w:rPr>
        <w:t xml:space="preserve"> Number of persons experiencing sexual violence and gender-based violence - users of assistance are persons treated in accordance with the provisions of the ZMZ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9C7F1A" w:rsidRPr="005206C2" w14:paraId="77A28B2F" w14:textId="77777777" w:rsidTr="00EC63F1">
        <w:tc>
          <w:tcPr>
            <w:tcW w:w="4531" w:type="dxa"/>
            <w:shd w:val="clear" w:color="auto" w:fill="C5E0B3"/>
          </w:tcPr>
          <w:p w14:paraId="60602769" w14:textId="4BA854B2" w:rsidR="009C7F1A" w:rsidRPr="005206C2" w:rsidRDefault="009C7F1A" w:rsidP="009C7F1A">
            <w:pPr>
              <w:spacing w:after="0" w:line="240" w:lineRule="auto"/>
              <w:rPr>
                <w:rFonts w:ascii="Times New Roman" w:hAnsi="Times New Roman"/>
                <w:bCs/>
                <w:snapToGrid w:val="0"/>
                <w:sz w:val="20"/>
                <w:szCs w:val="20"/>
                <w:lang w:val="en-GB" w:eastAsia="sl-SI"/>
              </w:rPr>
            </w:pPr>
            <w:r w:rsidRPr="005206C2">
              <w:rPr>
                <w:rFonts w:ascii="Times New Roman" w:eastAsia="Times New Roman" w:hAnsi="Times New Roman"/>
                <w:snapToGrid w:val="0"/>
                <w:sz w:val="20"/>
                <w:szCs w:val="20"/>
                <w:lang w:val="en-GB"/>
              </w:rPr>
              <w:t>Year</w:t>
            </w:r>
          </w:p>
        </w:tc>
        <w:tc>
          <w:tcPr>
            <w:tcW w:w="4531" w:type="dxa"/>
            <w:shd w:val="clear" w:color="auto" w:fill="C5E0B3"/>
          </w:tcPr>
          <w:p w14:paraId="63D4D955" w14:textId="2DC1DD3B" w:rsidR="009C7F1A" w:rsidRPr="005206C2" w:rsidRDefault="009C7F1A" w:rsidP="009C7F1A">
            <w:pPr>
              <w:tabs>
                <w:tab w:val="left" w:pos="851"/>
              </w:tabs>
              <w:autoSpaceDE w:val="0"/>
              <w:autoSpaceDN w:val="0"/>
              <w:adjustRightInd w:val="0"/>
              <w:spacing w:after="0" w:line="240" w:lineRule="exact"/>
              <w:ind w:right="266"/>
              <w:jc w:val="both"/>
              <w:rPr>
                <w:rFonts w:ascii="Times New Roman" w:hAnsi="Times New Roman"/>
                <w:bCs/>
                <w:snapToGrid w:val="0"/>
                <w:sz w:val="20"/>
                <w:szCs w:val="20"/>
                <w:lang w:val="en-GB" w:eastAsia="sl-SI"/>
              </w:rPr>
            </w:pPr>
            <w:r w:rsidRPr="005206C2">
              <w:rPr>
                <w:rFonts w:ascii="Times New Roman" w:eastAsia="Times New Roman" w:hAnsi="Times New Roman"/>
                <w:snapToGrid w:val="0"/>
                <w:sz w:val="20"/>
                <w:szCs w:val="20"/>
                <w:lang w:val="en-GB"/>
              </w:rPr>
              <w:t>Number of treatments of unaccompanied minors subject to sexual and gender-based violence</w:t>
            </w:r>
          </w:p>
        </w:tc>
      </w:tr>
      <w:tr w:rsidR="00076323" w:rsidRPr="005206C2" w14:paraId="62626B18" w14:textId="77777777" w:rsidTr="00EC63F1">
        <w:tc>
          <w:tcPr>
            <w:tcW w:w="4531" w:type="dxa"/>
          </w:tcPr>
          <w:p w14:paraId="31C28D33" w14:textId="77777777" w:rsidR="00076323" w:rsidRPr="005206C2" w:rsidRDefault="00076323" w:rsidP="00EC63F1">
            <w:pPr>
              <w:spacing w:after="0" w:line="240" w:lineRule="auto"/>
              <w:rPr>
                <w:rFonts w:ascii="Times New Roman" w:hAnsi="Times New Roman"/>
                <w:snapToGrid w:val="0"/>
                <w:sz w:val="20"/>
                <w:szCs w:val="20"/>
                <w:lang w:val="en-GB" w:eastAsia="sl-SI"/>
              </w:rPr>
            </w:pPr>
            <w:r w:rsidRPr="005206C2">
              <w:rPr>
                <w:rFonts w:ascii="Times New Roman" w:hAnsi="Times New Roman"/>
                <w:color w:val="000000"/>
                <w:sz w:val="20"/>
                <w:szCs w:val="20"/>
                <w:lang w:val="en-GB" w:eastAsia="zh-CN"/>
              </w:rPr>
              <w:t>2018</w:t>
            </w:r>
          </w:p>
        </w:tc>
        <w:tc>
          <w:tcPr>
            <w:tcW w:w="4531" w:type="dxa"/>
          </w:tcPr>
          <w:p w14:paraId="0FAFB293" w14:textId="77777777" w:rsidR="00076323" w:rsidRPr="005206C2" w:rsidRDefault="00076323" w:rsidP="00EC63F1">
            <w:pPr>
              <w:tabs>
                <w:tab w:val="left" w:pos="851"/>
              </w:tabs>
              <w:autoSpaceDE w:val="0"/>
              <w:autoSpaceDN w:val="0"/>
              <w:adjustRightInd w:val="0"/>
              <w:spacing w:after="0" w:line="240" w:lineRule="exact"/>
              <w:ind w:right="266"/>
              <w:jc w:val="both"/>
              <w:rPr>
                <w:rFonts w:ascii="Times New Roman" w:hAnsi="Times New Roman"/>
                <w:snapToGrid w:val="0"/>
                <w:sz w:val="20"/>
                <w:szCs w:val="20"/>
                <w:lang w:val="en-GB" w:eastAsia="sl-SI"/>
              </w:rPr>
            </w:pPr>
            <w:r w:rsidRPr="005206C2">
              <w:rPr>
                <w:rFonts w:ascii="Times New Roman" w:hAnsi="Times New Roman"/>
                <w:snapToGrid w:val="0"/>
                <w:sz w:val="20"/>
                <w:szCs w:val="20"/>
                <w:lang w:val="en-GB" w:eastAsia="sl-SI"/>
              </w:rPr>
              <w:t xml:space="preserve">2 </w:t>
            </w:r>
          </w:p>
        </w:tc>
      </w:tr>
      <w:tr w:rsidR="00076323" w:rsidRPr="005206C2" w14:paraId="6419FCD3" w14:textId="77777777" w:rsidTr="00EC63F1">
        <w:tc>
          <w:tcPr>
            <w:tcW w:w="4531" w:type="dxa"/>
          </w:tcPr>
          <w:p w14:paraId="74B372AC" w14:textId="77777777" w:rsidR="00076323" w:rsidRPr="005206C2" w:rsidRDefault="00076323" w:rsidP="00EC63F1">
            <w:pPr>
              <w:spacing w:after="0" w:line="240" w:lineRule="auto"/>
              <w:rPr>
                <w:rFonts w:ascii="Times New Roman" w:hAnsi="Times New Roman"/>
                <w:color w:val="000000"/>
                <w:sz w:val="20"/>
                <w:szCs w:val="20"/>
                <w:lang w:val="en-GB" w:eastAsia="zh-CN"/>
              </w:rPr>
            </w:pPr>
            <w:r w:rsidRPr="005206C2">
              <w:rPr>
                <w:rFonts w:ascii="Times New Roman" w:hAnsi="Times New Roman"/>
                <w:color w:val="000000"/>
                <w:sz w:val="20"/>
                <w:szCs w:val="20"/>
                <w:lang w:val="en-GB" w:eastAsia="zh-CN"/>
              </w:rPr>
              <w:t>2019</w:t>
            </w:r>
          </w:p>
        </w:tc>
        <w:tc>
          <w:tcPr>
            <w:tcW w:w="4531" w:type="dxa"/>
          </w:tcPr>
          <w:p w14:paraId="23433376" w14:textId="77777777" w:rsidR="00076323" w:rsidRPr="005206C2" w:rsidRDefault="00076323" w:rsidP="00EC63F1">
            <w:pPr>
              <w:tabs>
                <w:tab w:val="left" w:pos="851"/>
              </w:tabs>
              <w:autoSpaceDE w:val="0"/>
              <w:autoSpaceDN w:val="0"/>
              <w:adjustRightInd w:val="0"/>
              <w:spacing w:after="0" w:line="240" w:lineRule="exact"/>
              <w:ind w:right="266"/>
              <w:jc w:val="both"/>
              <w:rPr>
                <w:rFonts w:ascii="Times New Roman" w:hAnsi="Times New Roman"/>
                <w:snapToGrid w:val="0"/>
                <w:sz w:val="20"/>
                <w:szCs w:val="20"/>
                <w:lang w:val="en-GB" w:eastAsia="sl-SI"/>
              </w:rPr>
            </w:pPr>
            <w:r w:rsidRPr="005206C2">
              <w:rPr>
                <w:rFonts w:ascii="Times New Roman" w:hAnsi="Times New Roman"/>
                <w:color w:val="000000"/>
                <w:sz w:val="20"/>
                <w:szCs w:val="20"/>
                <w:lang w:val="en-GB" w:eastAsia="zh-CN"/>
              </w:rPr>
              <w:t xml:space="preserve">3 </w:t>
            </w:r>
          </w:p>
        </w:tc>
      </w:tr>
      <w:tr w:rsidR="009C7F1A" w:rsidRPr="005206C2" w14:paraId="5604FF0A" w14:textId="77777777" w:rsidTr="00EC63F1">
        <w:tc>
          <w:tcPr>
            <w:tcW w:w="4531" w:type="dxa"/>
          </w:tcPr>
          <w:p w14:paraId="54050504" w14:textId="54F7F5BC" w:rsidR="009C7F1A" w:rsidRPr="005206C2" w:rsidRDefault="009C7F1A" w:rsidP="009C7F1A">
            <w:pPr>
              <w:spacing w:after="0" w:line="240" w:lineRule="auto"/>
              <w:rPr>
                <w:rFonts w:ascii="Times New Roman" w:hAnsi="Times New Roman"/>
                <w:color w:val="000000"/>
                <w:sz w:val="20"/>
                <w:szCs w:val="20"/>
                <w:lang w:val="en-GB" w:eastAsia="zh-CN"/>
              </w:rPr>
            </w:pPr>
            <w:r w:rsidRPr="005206C2">
              <w:rPr>
                <w:rFonts w:ascii="Times New Roman" w:hAnsi="Times New Roman"/>
                <w:color w:val="000000"/>
                <w:sz w:val="20"/>
                <w:szCs w:val="20"/>
                <w:lang w:val="en-GB"/>
              </w:rPr>
              <w:t>2020 (up to the end of September)</w:t>
            </w:r>
          </w:p>
        </w:tc>
        <w:tc>
          <w:tcPr>
            <w:tcW w:w="4531" w:type="dxa"/>
          </w:tcPr>
          <w:p w14:paraId="5F9E468A" w14:textId="77777777" w:rsidR="009C7F1A" w:rsidRPr="005206C2" w:rsidRDefault="009C7F1A" w:rsidP="009C7F1A">
            <w:pPr>
              <w:tabs>
                <w:tab w:val="left" w:pos="851"/>
              </w:tabs>
              <w:autoSpaceDE w:val="0"/>
              <w:autoSpaceDN w:val="0"/>
              <w:adjustRightInd w:val="0"/>
              <w:spacing w:after="0" w:line="240" w:lineRule="exact"/>
              <w:ind w:right="266"/>
              <w:jc w:val="both"/>
              <w:rPr>
                <w:rFonts w:ascii="Times New Roman" w:hAnsi="Times New Roman"/>
                <w:color w:val="000000"/>
                <w:sz w:val="20"/>
                <w:szCs w:val="20"/>
                <w:lang w:val="en-GB" w:eastAsia="zh-CN"/>
              </w:rPr>
            </w:pPr>
            <w:r w:rsidRPr="005206C2">
              <w:rPr>
                <w:rFonts w:ascii="Times New Roman" w:hAnsi="Times New Roman"/>
                <w:color w:val="000000"/>
                <w:sz w:val="20"/>
                <w:szCs w:val="20"/>
                <w:lang w:val="en-GB" w:eastAsia="zh-CN"/>
              </w:rPr>
              <w:t xml:space="preserve">3 </w:t>
            </w:r>
          </w:p>
        </w:tc>
      </w:tr>
    </w:tbl>
    <w:p w14:paraId="18B8F37C" w14:textId="77777777" w:rsidR="00076323" w:rsidRPr="005206C2" w:rsidRDefault="00076323" w:rsidP="001541EF">
      <w:pPr>
        <w:pStyle w:val="SingleTxtG"/>
        <w:ind w:left="0"/>
        <w:rPr>
          <w:lang w:val="en-GB"/>
        </w:rPr>
      </w:pPr>
    </w:p>
    <w:p w14:paraId="0A618F27" w14:textId="22B83A4F" w:rsidR="00076323" w:rsidRPr="005206C2" w:rsidRDefault="00076323" w:rsidP="00AE3630">
      <w:pPr>
        <w:pStyle w:val="SingleTxtG"/>
        <w:ind w:left="0"/>
        <w:rPr>
          <w:b/>
          <w:lang w:val="en-GB"/>
        </w:rPr>
      </w:pPr>
      <w:r w:rsidRPr="005206C2">
        <w:rPr>
          <w:b/>
          <w:lang w:val="en-GB"/>
        </w:rPr>
        <w:t>Table</w:t>
      </w:r>
      <w:r w:rsidR="00DC46B1">
        <w:rPr>
          <w:b/>
          <w:lang w:val="en-GB"/>
        </w:rPr>
        <w:t xml:space="preserve"> 67</w:t>
      </w:r>
      <w:r w:rsidRPr="005206C2">
        <w:rPr>
          <w:b/>
          <w:lang w:val="en-GB"/>
        </w:rPr>
        <w:t>: Number of children included in programmes in the area of violence prevention</w:t>
      </w:r>
    </w:p>
    <w:tbl>
      <w:tblPr>
        <w:tblW w:w="5000" w:type="pct"/>
        <w:tblLook w:val="00A0" w:firstRow="1" w:lastRow="0" w:firstColumn="1" w:lastColumn="0" w:noHBand="0" w:noVBand="0"/>
      </w:tblPr>
      <w:tblGrid>
        <w:gridCol w:w="6334"/>
        <w:gridCol w:w="2722"/>
      </w:tblGrid>
      <w:tr w:rsidR="00076323" w:rsidRPr="005206C2" w14:paraId="452A2834" w14:textId="77777777" w:rsidTr="00AE3630">
        <w:tc>
          <w:tcPr>
            <w:tcW w:w="3497" w:type="pct"/>
            <w:tcBorders>
              <w:top w:val="single" w:sz="6" w:space="0" w:color="000000"/>
              <w:left w:val="single" w:sz="6" w:space="0" w:color="000000"/>
              <w:bottom w:val="single" w:sz="6" w:space="0" w:color="000000"/>
              <w:right w:val="single" w:sz="6" w:space="0" w:color="000000"/>
            </w:tcBorders>
            <w:shd w:val="clear" w:color="auto" w:fill="C5E0B3"/>
          </w:tcPr>
          <w:p w14:paraId="5BBD79FF" w14:textId="77777777" w:rsidR="00076323" w:rsidRPr="005206C2" w:rsidRDefault="00076323" w:rsidP="00161DF4">
            <w:pPr>
              <w:autoSpaceDE w:val="0"/>
              <w:autoSpaceDN w:val="0"/>
              <w:adjustRightInd w:val="0"/>
              <w:spacing w:after="0" w:line="240" w:lineRule="auto"/>
              <w:rPr>
                <w:rFonts w:ascii="Times New Roman" w:hAnsi="Times New Roman"/>
                <w:color w:val="000000"/>
                <w:sz w:val="20"/>
                <w:szCs w:val="20"/>
                <w:lang w:val="en-GB"/>
              </w:rPr>
            </w:pPr>
            <w:r w:rsidRPr="005206C2">
              <w:rPr>
                <w:rFonts w:ascii="Times New Roman" w:hAnsi="Times New Roman"/>
                <w:color w:val="000000"/>
                <w:sz w:val="20"/>
                <w:szCs w:val="20"/>
                <w:lang w:val="en-GB"/>
              </w:rPr>
              <w:t>Year</w:t>
            </w:r>
          </w:p>
        </w:tc>
        <w:tc>
          <w:tcPr>
            <w:tcW w:w="1503" w:type="pct"/>
            <w:tcBorders>
              <w:top w:val="single" w:sz="6" w:space="0" w:color="000000"/>
              <w:left w:val="single" w:sz="6" w:space="0" w:color="000000"/>
              <w:bottom w:val="single" w:sz="6" w:space="0" w:color="000000"/>
              <w:right w:val="single" w:sz="6" w:space="0" w:color="000000"/>
            </w:tcBorders>
            <w:shd w:val="clear" w:color="auto" w:fill="C5E0B3"/>
          </w:tcPr>
          <w:p w14:paraId="0EFE19A3"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color w:val="000000"/>
                <w:sz w:val="20"/>
                <w:szCs w:val="20"/>
                <w:lang w:val="en-GB"/>
              </w:rPr>
              <w:t>2019</w:t>
            </w:r>
          </w:p>
        </w:tc>
      </w:tr>
      <w:tr w:rsidR="00076323" w:rsidRPr="005206C2" w14:paraId="652D2BA2" w14:textId="77777777" w:rsidTr="00AE3630">
        <w:tc>
          <w:tcPr>
            <w:tcW w:w="3497" w:type="pct"/>
            <w:tcBorders>
              <w:top w:val="single" w:sz="6" w:space="0" w:color="000000"/>
              <w:left w:val="single" w:sz="6" w:space="0" w:color="000000"/>
              <w:bottom w:val="single" w:sz="6" w:space="0" w:color="000000"/>
              <w:right w:val="single" w:sz="6" w:space="0" w:color="000000"/>
            </w:tcBorders>
          </w:tcPr>
          <w:p w14:paraId="7D55303F" w14:textId="77777777" w:rsidR="00076323" w:rsidRPr="005206C2" w:rsidRDefault="00076323" w:rsidP="00161DF4">
            <w:pPr>
              <w:autoSpaceDE w:val="0"/>
              <w:autoSpaceDN w:val="0"/>
              <w:adjustRightInd w:val="0"/>
              <w:spacing w:after="0" w:line="240" w:lineRule="auto"/>
              <w:rPr>
                <w:rFonts w:ascii="Times New Roman" w:hAnsi="Times New Roman"/>
                <w:sz w:val="20"/>
                <w:szCs w:val="20"/>
                <w:lang w:val="en-GB"/>
              </w:rPr>
            </w:pPr>
            <w:r w:rsidRPr="005206C2">
              <w:rPr>
                <w:rFonts w:ascii="Times New Roman" w:hAnsi="Times New Roman"/>
                <w:sz w:val="20"/>
                <w:szCs w:val="20"/>
                <w:lang w:val="en-GB"/>
              </w:rPr>
              <w:t>Number of children</w:t>
            </w:r>
          </w:p>
        </w:tc>
        <w:tc>
          <w:tcPr>
            <w:tcW w:w="1503" w:type="pct"/>
            <w:tcBorders>
              <w:top w:val="single" w:sz="6" w:space="0" w:color="000000"/>
              <w:left w:val="single" w:sz="6" w:space="0" w:color="000000"/>
              <w:bottom w:val="single" w:sz="6" w:space="0" w:color="000000"/>
              <w:right w:val="single" w:sz="6" w:space="0" w:color="000000"/>
            </w:tcBorders>
          </w:tcPr>
          <w:p w14:paraId="4828ED87" w14:textId="77777777" w:rsidR="00076323" w:rsidRPr="005206C2" w:rsidRDefault="00076323" w:rsidP="00161DF4">
            <w:pPr>
              <w:autoSpaceDE w:val="0"/>
              <w:autoSpaceDN w:val="0"/>
              <w:adjustRightInd w:val="0"/>
              <w:spacing w:after="0" w:line="240" w:lineRule="auto"/>
              <w:jc w:val="center"/>
              <w:rPr>
                <w:rFonts w:ascii="Times New Roman" w:hAnsi="Times New Roman"/>
                <w:color w:val="000000"/>
                <w:sz w:val="20"/>
                <w:szCs w:val="20"/>
                <w:lang w:val="en-GB"/>
              </w:rPr>
            </w:pPr>
            <w:r w:rsidRPr="005206C2">
              <w:rPr>
                <w:rFonts w:ascii="Times New Roman" w:hAnsi="Times New Roman"/>
                <w:sz w:val="20"/>
                <w:szCs w:val="20"/>
                <w:lang w:val="en-GB"/>
              </w:rPr>
              <w:t>749</w:t>
            </w:r>
          </w:p>
        </w:tc>
      </w:tr>
    </w:tbl>
    <w:p w14:paraId="10EFCCA8" w14:textId="77777777" w:rsidR="00076323" w:rsidRPr="005206C2" w:rsidRDefault="00076323" w:rsidP="001541EF">
      <w:pPr>
        <w:pStyle w:val="SingleTxtG"/>
        <w:ind w:left="0"/>
        <w:rPr>
          <w:lang w:val="en-GB"/>
        </w:rPr>
      </w:pPr>
    </w:p>
    <w:p w14:paraId="5A8B0499" w14:textId="2926DBDE" w:rsidR="00076323" w:rsidRPr="005206C2" w:rsidRDefault="00076323" w:rsidP="001541EF">
      <w:pPr>
        <w:pStyle w:val="SingleTxtG"/>
        <w:ind w:left="0"/>
        <w:rPr>
          <w:b/>
          <w:lang w:val="en-GB"/>
        </w:rPr>
      </w:pPr>
      <w:r w:rsidRPr="005206C2">
        <w:rPr>
          <w:b/>
          <w:lang w:val="en-GB"/>
        </w:rPr>
        <w:t>Table</w:t>
      </w:r>
      <w:r w:rsidR="00DC46B1">
        <w:rPr>
          <w:b/>
          <w:lang w:val="en-GB"/>
        </w:rPr>
        <w:t xml:space="preserve"> 68</w:t>
      </w:r>
      <w:r w:rsidRPr="005206C2">
        <w:rPr>
          <w:b/>
          <w:lang w:val="en-GB"/>
        </w:rPr>
        <w:t>: Number of children affected by the criminal offence of Kidnapping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17"/>
        <w:gridCol w:w="3083"/>
        <w:gridCol w:w="881"/>
        <w:gridCol w:w="881"/>
      </w:tblGrid>
      <w:tr w:rsidR="00076323" w:rsidRPr="005206C2" w14:paraId="6EF76B40" w14:textId="77777777" w:rsidTr="00EC63F1">
        <w:trPr>
          <w:trHeight w:hRule="exact" w:val="302"/>
        </w:trPr>
        <w:tc>
          <w:tcPr>
            <w:tcW w:w="2327" w:type="pct"/>
            <w:shd w:val="clear" w:color="auto" w:fill="C5E0B3"/>
          </w:tcPr>
          <w:p w14:paraId="223C4AEF"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Number of actual affected people</w:t>
            </w:r>
          </w:p>
        </w:tc>
        <w:tc>
          <w:tcPr>
            <w:tcW w:w="1701" w:type="pct"/>
            <w:shd w:val="clear" w:color="auto" w:fill="C5E0B3"/>
          </w:tcPr>
          <w:p w14:paraId="7E13752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486" w:type="pct"/>
            <w:shd w:val="clear" w:color="auto" w:fill="C5E0B3"/>
          </w:tcPr>
          <w:p w14:paraId="4B81900A"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Year</w:t>
            </w:r>
          </w:p>
        </w:tc>
        <w:tc>
          <w:tcPr>
            <w:tcW w:w="486" w:type="pct"/>
            <w:shd w:val="clear" w:color="auto" w:fill="C5E0B3"/>
          </w:tcPr>
          <w:p w14:paraId="447F9EAF"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r>
      <w:tr w:rsidR="00076323" w:rsidRPr="005206C2" w14:paraId="557A1F19" w14:textId="77777777" w:rsidTr="00EC63F1">
        <w:trPr>
          <w:trHeight w:hRule="exact" w:val="296"/>
        </w:trPr>
        <w:tc>
          <w:tcPr>
            <w:tcW w:w="2327" w:type="pct"/>
            <w:shd w:val="clear" w:color="auto" w:fill="C5E0B3"/>
          </w:tcPr>
          <w:p w14:paraId="24DA61A0" w14:textId="77777777" w:rsidR="00076323" w:rsidRPr="005206C2" w:rsidRDefault="00076323" w:rsidP="00EC63F1">
            <w:pPr>
              <w:pStyle w:val="TableParagraph"/>
              <w:spacing w:line="268" w:lineRule="exact"/>
              <w:ind w:left="23"/>
              <w:rPr>
                <w:rFonts w:ascii="Times New Roman" w:hAnsi="Times New Roman"/>
                <w:sz w:val="20"/>
                <w:szCs w:val="20"/>
              </w:rPr>
            </w:pPr>
            <w:r w:rsidRPr="005206C2">
              <w:rPr>
                <w:rFonts w:ascii="Times New Roman" w:hAnsi="Times New Roman"/>
                <w:sz w:val="20"/>
                <w:szCs w:val="20"/>
              </w:rPr>
              <w:lastRenderedPageBreak/>
              <w:t>Article</w:t>
            </w:r>
          </w:p>
        </w:tc>
        <w:tc>
          <w:tcPr>
            <w:tcW w:w="1701" w:type="pct"/>
            <w:shd w:val="clear" w:color="auto" w:fill="C5E0B3"/>
          </w:tcPr>
          <w:p w14:paraId="68DFF5D6" w14:textId="77777777" w:rsidR="00076323" w:rsidRPr="005206C2" w:rsidRDefault="00076323" w:rsidP="00EC63F1">
            <w:pPr>
              <w:pStyle w:val="TableParagraph"/>
              <w:spacing w:line="268" w:lineRule="exact"/>
              <w:ind w:left="22"/>
              <w:rPr>
                <w:rFonts w:ascii="Times New Roman" w:hAnsi="Times New Roman"/>
                <w:sz w:val="20"/>
                <w:szCs w:val="20"/>
              </w:rPr>
            </w:pPr>
            <w:r w:rsidRPr="005206C2">
              <w:rPr>
                <w:rFonts w:ascii="Times New Roman" w:hAnsi="Times New Roman"/>
                <w:sz w:val="20"/>
                <w:szCs w:val="20"/>
              </w:rPr>
              <w:t>Description of violation classification</w:t>
            </w:r>
          </w:p>
        </w:tc>
        <w:tc>
          <w:tcPr>
            <w:tcW w:w="486" w:type="pct"/>
            <w:shd w:val="clear" w:color="auto" w:fill="C5E0B3"/>
          </w:tcPr>
          <w:p w14:paraId="72E71437"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2016</w:t>
            </w:r>
          </w:p>
        </w:tc>
        <w:tc>
          <w:tcPr>
            <w:tcW w:w="486" w:type="pct"/>
            <w:shd w:val="clear" w:color="auto" w:fill="C5E0B3"/>
          </w:tcPr>
          <w:p w14:paraId="25FF7D64"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2018</w:t>
            </w:r>
          </w:p>
        </w:tc>
      </w:tr>
      <w:tr w:rsidR="00076323" w:rsidRPr="005206C2" w14:paraId="152E27DC" w14:textId="77777777" w:rsidTr="00EC63F1">
        <w:trPr>
          <w:trHeight w:hRule="exact" w:val="315"/>
        </w:trPr>
        <w:tc>
          <w:tcPr>
            <w:tcW w:w="2327" w:type="pct"/>
          </w:tcPr>
          <w:p w14:paraId="4907DDA5" w14:textId="77777777" w:rsidR="00076323" w:rsidRPr="005206C2" w:rsidRDefault="00076323" w:rsidP="00EC63F1">
            <w:pPr>
              <w:pStyle w:val="TableParagraph"/>
              <w:spacing w:before="9"/>
              <w:ind w:left="23"/>
              <w:rPr>
                <w:rFonts w:ascii="Times New Roman" w:hAnsi="Times New Roman"/>
                <w:sz w:val="20"/>
                <w:szCs w:val="20"/>
              </w:rPr>
            </w:pPr>
            <w:r w:rsidRPr="005206C2">
              <w:rPr>
                <w:rFonts w:ascii="Times New Roman" w:hAnsi="Times New Roman"/>
                <w:sz w:val="20"/>
                <w:szCs w:val="20"/>
              </w:rPr>
              <w:t>134</w:t>
            </w:r>
          </w:p>
        </w:tc>
        <w:tc>
          <w:tcPr>
            <w:tcW w:w="1701" w:type="pct"/>
          </w:tcPr>
          <w:p w14:paraId="4DCEDB6E" w14:textId="77777777" w:rsidR="00076323" w:rsidRPr="005206C2" w:rsidRDefault="00076323" w:rsidP="00EC63F1">
            <w:pPr>
              <w:pStyle w:val="TableParagraph"/>
              <w:spacing w:before="9"/>
              <w:ind w:left="22"/>
              <w:rPr>
                <w:rFonts w:ascii="Times New Roman" w:hAnsi="Times New Roman"/>
                <w:sz w:val="20"/>
                <w:szCs w:val="20"/>
              </w:rPr>
            </w:pPr>
            <w:r w:rsidRPr="005206C2">
              <w:rPr>
                <w:rFonts w:ascii="Times New Roman" w:hAnsi="Times New Roman"/>
                <w:sz w:val="20"/>
                <w:szCs w:val="20"/>
              </w:rPr>
              <w:t>Kidnapping</w:t>
            </w:r>
          </w:p>
        </w:tc>
        <w:tc>
          <w:tcPr>
            <w:tcW w:w="486" w:type="pct"/>
          </w:tcPr>
          <w:p w14:paraId="13C4F8A9" w14:textId="77777777" w:rsidR="00076323" w:rsidRPr="005206C2" w:rsidRDefault="00076323" w:rsidP="00EC63F1">
            <w:pPr>
              <w:pStyle w:val="TableParagraph"/>
              <w:spacing w:before="13"/>
              <w:ind w:right="16"/>
              <w:jc w:val="right"/>
              <w:rPr>
                <w:rFonts w:ascii="Times New Roman" w:hAnsi="Times New Roman"/>
                <w:sz w:val="20"/>
                <w:szCs w:val="20"/>
              </w:rPr>
            </w:pPr>
            <w:r w:rsidRPr="005206C2">
              <w:rPr>
                <w:rFonts w:ascii="Times New Roman" w:hAnsi="Times New Roman"/>
                <w:w w:val="95"/>
                <w:sz w:val="20"/>
                <w:szCs w:val="20"/>
              </w:rPr>
              <w:t>1</w:t>
            </w:r>
          </w:p>
        </w:tc>
        <w:tc>
          <w:tcPr>
            <w:tcW w:w="486" w:type="pct"/>
          </w:tcPr>
          <w:p w14:paraId="06841BE1" w14:textId="77777777" w:rsidR="00076323" w:rsidRPr="005206C2" w:rsidRDefault="00076323" w:rsidP="00EC63F1">
            <w:pPr>
              <w:pStyle w:val="TableParagraph"/>
              <w:spacing w:before="13"/>
              <w:ind w:right="16"/>
              <w:jc w:val="right"/>
              <w:rPr>
                <w:rFonts w:ascii="Times New Roman" w:hAnsi="Times New Roman"/>
                <w:sz w:val="20"/>
                <w:szCs w:val="20"/>
              </w:rPr>
            </w:pPr>
            <w:r w:rsidRPr="005206C2">
              <w:rPr>
                <w:rFonts w:ascii="Times New Roman" w:hAnsi="Times New Roman"/>
                <w:w w:val="95"/>
                <w:sz w:val="20"/>
                <w:szCs w:val="20"/>
              </w:rPr>
              <w:t>1</w:t>
            </w:r>
          </w:p>
        </w:tc>
      </w:tr>
    </w:tbl>
    <w:p w14:paraId="275C48B8" w14:textId="77777777" w:rsidR="00DC46B1" w:rsidRDefault="00DC46B1" w:rsidP="00A32CA1">
      <w:pPr>
        <w:pStyle w:val="SingleTxtG"/>
        <w:ind w:left="0"/>
        <w:rPr>
          <w:lang w:val="en-GB"/>
        </w:rPr>
      </w:pPr>
    </w:p>
    <w:p w14:paraId="26BBE157" w14:textId="41C46B7C" w:rsidR="00076323" w:rsidRPr="005206C2" w:rsidRDefault="00076323" w:rsidP="00A32CA1">
      <w:pPr>
        <w:pStyle w:val="SingleTxtG"/>
        <w:ind w:left="0"/>
        <w:rPr>
          <w:b/>
          <w:lang w:val="en-GB"/>
        </w:rPr>
      </w:pPr>
      <w:r w:rsidRPr="005206C2">
        <w:rPr>
          <w:lang w:val="en-GB"/>
        </w:rPr>
        <w:br/>
      </w:r>
      <w:r w:rsidRPr="005206C2">
        <w:rPr>
          <w:b/>
          <w:lang w:val="en-GB"/>
        </w:rPr>
        <w:t>Table</w:t>
      </w:r>
      <w:r w:rsidR="00DC46B1">
        <w:rPr>
          <w:b/>
          <w:lang w:val="en-GB"/>
        </w:rPr>
        <w:t xml:space="preserve"> 69</w:t>
      </w:r>
      <w:r w:rsidRPr="005206C2">
        <w:rPr>
          <w:b/>
          <w:lang w:val="en-GB"/>
        </w:rPr>
        <w:t>: Number of suspects under the age of 18 for all criminal offences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43"/>
        <w:gridCol w:w="4308"/>
        <w:gridCol w:w="558"/>
        <w:gridCol w:w="558"/>
        <w:gridCol w:w="562"/>
        <w:gridCol w:w="558"/>
        <w:gridCol w:w="562"/>
        <w:gridCol w:w="558"/>
        <w:gridCol w:w="555"/>
      </w:tblGrid>
      <w:tr w:rsidR="00076323" w:rsidRPr="005206C2" w14:paraId="4B64F1A2" w14:textId="77777777" w:rsidTr="00EC63F1">
        <w:trPr>
          <w:trHeight w:hRule="exact" w:val="302"/>
        </w:trPr>
        <w:tc>
          <w:tcPr>
            <w:tcW w:w="2842" w:type="pct"/>
            <w:gridSpan w:val="2"/>
            <w:shd w:val="clear" w:color="auto" w:fill="C5E0B3"/>
          </w:tcPr>
          <w:p w14:paraId="10C085D9"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Number of actual suspected people</w:t>
            </w:r>
          </w:p>
        </w:tc>
        <w:tc>
          <w:tcPr>
            <w:tcW w:w="308" w:type="pct"/>
            <w:shd w:val="clear" w:color="auto" w:fill="C5E0B3"/>
          </w:tcPr>
          <w:p w14:paraId="44DB94FF" w14:textId="77777777" w:rsidR="00076323" w:rsidRPr="005206C2" w:rsidRDefault="00076323" w:rsidP="00EC63F1">
            <w:pPr>
              <w:pStyle w:val="TableParagraph"/>
              <w:ind w:left="22"/>
              <w:rPr>
                <w:rFonts w:ascii="Times New Roman" w:hAnsi="Times New Roman"/>
                <w:sz w:val="20"/>
                <w:szCs w:val="20"/>
              </w:rPr>
            </w:pPr>
            <w:r w:rsidRPr="005206C2">
              <w:rPr>
                <w:rFonts w:ascii="Times New Roman" w:hAnsi="Times New Roman"/>
                <w:sz w:val="20"/>
                <w:szCs w:val="20"/>
              </w:rPr>
              <w:t>Year</w:t>
            </w:r>
          </w:p>
        </w:tc>
        <w:tc>
          <w:tcPr>
            <w:tcW w:w="308" w:type="pct"/>
            <w:shd w:val="clear" w:color="auto" w:fill="C5E0B3"/>
          </w:tcPr>
          <w:p w14:paraId="36EFD93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310" w:type="pct"/>
            <w:shd w:val="clear" w:color="auto" w:fill="C5E0B3"/>
          </w:tcPr>
          <w:p w14:paraId="2A6C35D9"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308" w:type="pct"/>
            <w:shd w:val="clear" w:color="auto" w:fill="C5E0B3"/>
          </w:tcPr>
          <w:p w14:paraId="145A81C7"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310" w:type="pct"/>
            <w:shd w:val="clear" w:color="auto" w:fill="C5E0B3"/>
          </w:tcPr>
          <w:p w14:paraId="6F316EC1"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308" w:type="pct"/>
            <w:shd w:val="clear" w:color="auto" w:fill="C5E0B3"/>
          </w:tcPr>
          <w:p w14:paraId="5672DC8C"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308" w:type="pct"/>
            <w:shd w:val="clear" w:color="auto" w:fill="C5E0B3"/>
          </w:tcPr>
          <w:p w14:paraId="0F83B935"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r>
      <w:tr w:rsidR="00076323" w:rsidRPr="005206C2" w14:paraId="594408FB" w14:textId="77777777" w:rsidTr="00EC63F1">
        <w:trPr>
          <w:trHeight w:hRule="exact" w:val="308"/>
        </w:trPr>
        <w:tc>
          <w:tcPr>
            <w:tcW w:w="465" w:type="pct"/>
            <w:shd w:val="clear" w:color="auto" w:fill="C5E0B3"/>
          </w:tcPr>
          <w:p w14:paraId="7A96A359" w14:textId="77777777" w:rsidR="00076323" w:rsidRPr="005206C2" w:rsidRDefault="00076323" w:rsidP="00EC63F1">
            <w:pPr>
              <w:pStyle w:val="TableParagraph"/>
              <w:spacing w:line="268" w:lineRule="exact"/>
              <w:ind w:left="23"/>
              <w:rPr>
                <w:rFonts w:ascii="Times New Roman" w:hAnsi="Times New Roman"/>
                <w:sz w:val="20"/>
                <w:szCs w:val="20"/>
              </w:rPr>
            </w:pPr>
            <w:r w:rsidRPr="005206C2">
              <w:rPr>
                <w:rFonts w:ascii="Times New Roman" w:hAnsi="Times New Roman"/>
                <w:sz w:val="20"/>
                <w:szCs w:val="20"/>
              </w:rPr>
              <w:t>Article</w:t>
            </w:r>
          </w:p>
        </w:tc>
        <w:tc>
          <w:tcPr>
            <w:tcW w:w="2376" w:type="pct"/>
            <w:shd w:val="clear" w:color="auto" w:fill="C5E0B3"/>
          </w:tcPr>
          <w:p w14:paraId="000582D3" w14:textId="77777777" w:rsidR="00076323" w:rsidRPr="005206C2" w:rsidRDefault="00076323" w:rsidP="00EC63F1">
            <w:pPr>
              <w:pStyle w:val="TableParagraph"/>
              <w:spacing w:line="268" w:lineRule="exact"/>
              <w:ind w:left="23"/>
              <w:rPr>
                <w:rFonts w:ascii="Times New Roman" w:hAnsi="Times New Roman"/>
                <w:sz w:val="20"/>
                <w:szCs w:val="20"/>
              </w:rPr>
            </w:pPr>
            <w:r w:rsidRPr="005206C2">
              <w:rPr>
                <w:rFonts w:ascii="Times New Roman" w:hAnsi="Times New Roman"/>
                <w:sz w:val="20"/>
                <w:szCs w:val="20"/>
              </w:rPr>
              <w:t>Description of violation classification</w:t>
            </w:r>
          </w:p>
        </w:tc>
        <w:tc>
          <w:tcPr>
            <w:tcW w:w="308" w:type="pct"/>
            <w:shd w:val="clear" w:color="auto" w:fill="C5E0B3"/>
          </w:tcPr>
          <w:p w14:paraId="6E7884EF" w14:textId="77777777" w:rsidR="00076323" w:rsidRPr="005206C2" w:rsidRDefault="00076323" w:rsidP="00EC63F1">
            <w:pPr>
              <w:pStyle w:val="TableParagraph"/>
              <w:ind w:left="22"/>
              <w:rPr>
                <w:rFonts w:ascii="Times New Roman" w:hAnsi="Times New Roman"/>
                <w:sz w:val="20"/>
                <w:szCs w:val="20"/>
              </w:rPr>
            </w:pPr>
            <w:r w:rsidRPr="005206C2">
              <w:rPr>
                <w:rFonts w:ascii="Times New Roman" w:hAnsi="Times New Roman"/>
                <w:sz w:val="20"/>
                <w:szCs w:val="20"/>
              </w:rPr>
              <w:t>2013</w:t>
            </w:r>
          </w:p>
        </w:tc>
        <w:tc>
          <w:tcPr>
            <w:tcW w:w="308" w:type="pct"/>
            <w:shd w:val="clear" w:color="auto" w:fill="C5E0B3"/>
          </w:tcPr>
          <w:p w14:paraId="2090AC14"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2014</w:t>
            </w:r>
          </w:p>
        </w:tc>
        <w:tc>
          <w:tcPr>
            <w:tcW w:w="310" w:type="pct"/>
            <w:shd w:val="clear" w:color="auto" w:fill="C5E0B3"/>
          </w:tcPr>
          <w:p w14:paraId="69264837"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2015</w:t>
            </w:r>
          </w:p>
        </w:tc>
        <w:tc>
          <w:tcPr>
            <w:tcW w:w="308" w:type="pct"/>
            <w:shd w:val="clear" w:color="auto" w:fill="C5E0B3"/>
          </w:tcPr>
          <w:p w14:paraId="7CAD54B9" w14:textId="77777777" w:rsidR="00076323" w:rsidRPr="005206C2" w:rsidRDefault="00076323" w:rsidP="00EC63F1">
            <w:pPr>
              <w:pStyle w:val="TableParagraph"/>
              <w:ind w:left="22"/>
              <w:rPr>
                <w:rFonts w:ascii="Times New Roman" w:hAnsi="Times New Roman"/>
                <w:sz w:val="20"/>
                <w:szCs w:val="20"/>
              </w:rPr>
            </w:pPr>
            <w:r w:rsidRPr="005206C2">
              <w:rPr>
                <w:rFonts w:ascii="Times New Roman" w:hAnsi="Times New Roman"/>
                <w:sz w:val="20"/>
                <w:szCs w:val="20"/>
              </w:rPr>
              <w:t>2016</w:t>
            </w:r>
          </w:p>
        </w:tc>
        <w:tc>
          <w:tcPr>
            <w:tcW w:w="310" w:type="pct"/>
            <w:shd w:val="clear" w:color="auto" w:fill="C5E0B3"/>
          </w:tcPr>
          <w:p w14:paraId="209828E2"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2017</w:t>
            </w:r>
          </w:p>
        </w:tc>
        <w:tc>
          <w:tcPr>
            <w:tcW w:w="308" w:type="pct"/>
            <w:shd w:val="clear" w:color="auto" w:fill="C5E0B3"/>
          </w:tcPr>
          <w:p w14:paraId="08651A55"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2018</w:t>
            </w:r>
          </w:p>
        </w:tc>
        <w:tc>
          <w:tcPr>
            <w:tcW w:w="308" w:type="pct"/>
            <w:shd w:val="clear" w:color="auto" w:fill="C5E0B3"/>
          </w:tcPr>
          <w:p w14:paraId="29AFD325" w14:textId="77777777" w:rsidR="00076323" w:rsidRPr="005206C2" w:rsidRDefault="00076323" w:rsidP="00EC63F1">
            <w:pPr>
              <w:pStyle w:val="TableParagraph"/>
              <w:ind w:left="22"/>
              <w:rPr>
                <w:rFonts w:ascii="Times New Roman" w:hAnsi="Times New Roman"/>
                <w:sz w:val="20"/>
                <w:szCs w:val="20"/>
              </w:rPr>
            </w:pPr>
            <w:r w:rsidRPr="005206C2">
              <w:rPr>
                <w:rFonts w:ascii="Times New Roman" w:hAnsi="Times New Roman"/>
                <w:sz w:val="20"/>
                <w:szCs w:val="20"/>
              </w:rPr>
              <w:t>2019</w:t>
            </w:r>
          </w:p>
        </w:tc>
      </w:tr>
      <w:tr w:rsidR="00076323" w:rsidRPr="005206C2" w14:paraId="17243FF9" w14:textId="77777777" w:rsidTr="00EC63F1">
        <w:trPr>
          <w:trHeight w:hRule="exact" w:val="302"/>
        </w:trPr>
        <w:tc>
          <w:tcPr>
            <w:tcW w:w="465" w:type="pct"/>
          </w:tcPr>
          <w:p w14:paraId="22197D85"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113</w:t>
            </w:r>
          </w:p>
        </w:tc>
        <w:tc>
          <w:tcPr>
            <w:tcW w:w="2376" w:type="pct"/>
          </w:tcPr>
          <w:p w14:paraId="46F12637" w14:textId="77777777" w:rsidR="00076323" w:rsidRPr="005206C2" w:rsidRDefault="00076323" w:rsidP="00EC63F1">
            <w:pPr>
              <w:pStyle w:val="TableParagraph"/>
              <w:spacing w:line="265" w:lineRule="exact"/>
              <w:ind w:left="23"/>
              <w:rPr>
                <w:rFonts w:ascii="Times New Roman" w:hAnsi="Times New Roman"/>
                <w:sz w:val="20"/>
                <w:szCs w:val="20"/>
              </w:rPr>
            </w:pPr>
            <w:r w:rsidRPr="005206C2">
              <w:rPr>
                <w:rFonts w:ascii="Times New Roman" w:hAnsi="Times New Roman"/>
                <w:sz w:val="20"/>
                <w:szCs w:val="20"/>
              </w:rPr>
              <w:t>Trafficking in Human Beings</w:t>
            </w:r>
          </w:p>
        </w:tc>
        <w:tc>
          <w:tcPr>
            <w:tcW w:w="308" w:type="pct"/>
          </w:tcPr>
          <w:p w14:paraId="2C53F01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2B2E493F"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29BCB3C7"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749B47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719DAEB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943BE9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6F3EEF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7CF61618" w14:textId="77777777" w:rsidTr="00EC63F1">
        <w:trPr>
          <w:trHeight w:hRule="exact" w:val="307"/>
        </w:trPr>
        <w:tc>
          <w:tcPr>
            <w:tcW w:w="465" w:type="pct"/>
          </w:tcPr>
          <w:p w14:paraId="64B6E1B0" w14:textId="77777777" w:rsidR="00076323" w:rsidRPr="005206C2" w:rsidRDefault="00076323" w:rsidP="00EC63F1">
            <w:pPr>
              <w:pStyle w:val="TableParagraph"/>
              <w:spacing w:before="5"/>
              <w:ind w:left="23"/>
              <w:rPr>
                <w:rFonts w:ascii="Times New Roman" w:hAnsi="Times New Roman"/>
                <w:sz w:val="20"/>
                <w:szCs w:val="20"/>
              </w:rPr>
            </w:pPr>
            <w:r w:rsidRPr="005206C2">
              <w:rPr>
                <w:rFonts w:ascii="Times New Roman" w:hAnsi="Times New Roman"/>
                <w:sz w:val="20"/>
                <w:szCs w:val="20"/>
              </w:rPr>
              <w:t>115</w:t>
            </w:r>
          </w:p>
        </w:tc>
        <w:tc>
          <w:tcPr>
            <w:tcW w:w="2376" w:type="pct"/>
          </w:tcPr>
          <w:p w14:paraId="56FCF98C" w14:textId="77777777" w:rsidR="00076323" w:rsidRPr="005206C2" w:rsidRDefault="00076323" w:rsidP="00EC63F1">
            <w:pPr>
              <w:pStyle w:val="TableParagraph"/>
              <w:spacing w:before="5"/>
              <w:ind w:left="23"/>
              <w:rPr>
                <w:rFonts w:ascii="Times New Roman" w:hAnsi="Times New Roman"/>
                <w:sz w:val="20"/>
                <w:szCs w:val="20"/>
              </w:rPr>
            </w:pPr>
            <w:r w:rsidRPr="005206C2">
              <w:rPr>
                <w:rFonts w:ascii="Times New Roman" w:hAnsi="Times New Roman"/>
                <w:sz w:val="20"/>
                <w:szCs w:val="20"/>
              </w:rPr>
              <w:t>Manslaughter</w:t>
            </w:r>
          </w:p>
        </w:tc>
        <w:tc>
          <w:tcPr>
            <w:tcW w:w="308" w:type="pct"/>
          </w:tcPr>
          <w:p w14:paraId="41FE5D2E"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56498813" w14:textId="77777777" w:rsidR="00076323" w:rsidRPr="005206C2" w:rsidRDefault="00076323" w:rsidP="00EC63F1">
            <w:pPr>
              <w:pStyle w:val="TableParagraph"/>
              <w:spacing w:before="5"/>
              <w:ind w:right="11"/>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5DF61CFD" w14:textId="77777777" w:rsidR="00076323" w:rsidRPr="005206C2" w:rsidRDefault="00076323" w:rsidP="00EC63F1">
            <w:pPr>
              <w:pStyle w:val="TableParagraph"/>
              <w:spacing w:before="5"/>
              <w:ind w:right="17"/>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45C2F8D1"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63D03AC6"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66B9765"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289BD2E3"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58CB4622" w14:textId="77777777" w:rsidTr="00EC63F1">
        <w:trPr>
          <w:trHeight w:hRule="exact" w:val="307"/>
        </w:trPr>
        <w:tc>
          <w:tcPr>
            <w:tcW w:w="465" w:type="pct"/>
          </w:tcPr>
          <w:p w14:paraId="07BA897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116</w:t>
            </w:r>
          </w:p>
        </w:tc>
        <w:tc>
          <w:tcPr>
            <w:tcW w:w="2376" w:type="pct"/>
          </w:tcPr>
          <w:p w14:paraId="1A3744C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Murder</w:t>
            </w:r>
          </w:p>
        </w:tc>
        <w:tc>
          <w:tcPr>
            <w:tcW w:w="308" w:type="pct"/>
          </w:tcPr>
          <w:p w14:paraId="5555B3B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53DC939A"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50175B27"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2B10C9B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3E16AC6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6E08CC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F84E82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125C12DD" w14:textId="77777777" w:rsidTr="00EC63F1">
        <w:trPr>
          <w:trHeight w:hRule="exact" w:val="302"/>
        </w:trPr>
        <w:tc>
          <w:tcPr>
            <w:tcW w:w="465" w:type="pct"/>
          </w:tcPr>
          <w:p w14:paraId="094E6D15"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118</w:t>
            </w:r>
          </w:p>
        </w:tc>
        <w:tc>
          <w:tcPr>
            <w:tcW w:w="2376" w:type="pct"/>
          </w:tcPr>
          <w:p w14:paraId="20BB733B"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Negligent Homicide</w:t>
            </w:r>
          </w:p>
        </w:tc>
        <w:tc>
          <w:tcPr>
            <w:tcW w:w="308" w:type="pct"/>
          </w:tcPr>
          <w:p w14:paraId="5240658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B844770"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6CB5412B"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091F24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7A0857B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2D1B1EF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47EDFC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73EC72B7" w14:textId="77777777" w:rsidTr="00EC63F1">
        <w:trPr>
          <w:trHeight w:hRule="exact" w:val="307"/>
        </w:trPr>
        <w:tc>
          <w:tcPr>
            <w:tcW w:w="465" w:type="pct"/>
          </w:tcPr>
          <w:p w14:paraId="714C70E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122</w:t>
            </w:r>
          </w:p>
        </w:tc>
        <w:tc>
          <w:tcPr>
            <w:tcW w:w="2376" w:type="pct"/>
          </w:tcPr>
          <w:p w14:paraId="1C93B50B"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Actual Bodily Harm</w:t>
            </w:r>
          </w:p>
        </w:tc>
        <w:tc>
          <w:tcPr>
            <w:tcW w:w="308" w:type="pct"/>
          </w:tcPr>
          <w:p w14:paraId="69953525"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99</w:t>
            </w:r>
          </w:p>
        </w:tc>
        <w:tc>
          <w:tcPr>
            <w:tcW w:w="308" w:type="pct"/>
          </w:tcPr>
          <w:p w14:paraId="1C24B797"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83</w:t>
            </w:r>
          </w:p>
        </w:tc>
        <w:tc>
          <w:tcPr>
            <w:tcW w:w="310" w:type="pct"/>
          </w:tcPr>
          <w:p w14:paraId="47A3EBF4"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74</w:t>
            </w:r>
          </w:p>
        </w:tc>
        <w:tc>
          <w:tcPr>
            <w:tcW w:w="308" w:type="pct"/>
          </w:tcPr>
          <w:p w14:paraId="769FD025"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66</w:t>
            </w:r>
          </w:p>
        </w:tc>
        <w:tc>
          <w:tcPr>
            <w:tcW w:w="310" w:type="pct"/>
          </w:tcPr>
          <w:p w14:paraId="6C0119D8"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77</w:t>
            </w:r>
          </w:p>
        </w:tc>
        <w:tc>
          <w:tcPr>
            <w:tcW w:w="308" w:type="pct"/>
          </w:tcPr>
          <w:p w14:paraId="01495DCC"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86</w:t>
            </w:r>
          </w:p>
        </w:tc>
        <w:tc>
          <w:tcPr>
            <w:tcW w:w="308" w:type="pct"/>
          </w:tcPr>
          <w:p w14:paraId="76A004FE"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82</w:t>
            </w:r>
          </w:p>
        </w:tc>
      </w:tr>
      <w:tr w:rsidR="00076323" w:rsidRPr="005206C2" w14:paraId="28E4CF4E" w14:textId="77777777" w:rsidTr="00EC63F1">
        <w:trPr>
          <w:trHeight w:hRule="exact" w:val="303"/>
        </w:trPr>
        <w:tc>
          <w:tcPr>
            <w:tcW w:w="465" w:type="pct"/>
          </w:tcPr>
          <w:p w14:paraId="50F9D82E"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123</w:t>
            </w:r>
          </w:p>
        </w:tc>
        <w:tc>
          <w:tcPr>
            <w:tcW w:w="2376" w:type="pct"/>
          </w:tcPr>
          <w:p w14:paraId="1BE746BD"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Aggravated Bodily Harm</w:t>
            </w:r>
          </w:p>
        </w:tc>
        <w:tc>
          <w:tcPr>
            <w:tcW w:w="308" w:type="pct"/>
          </w:tcPr>
          <w:p w14:paraId="129174F7"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10</w:t>
            </w:r>
          </w:p>
        </w:tc>
        <w:tc>
          <w:tcPr>
            <w:tcW w:w="308" w:type="pct"/>
          </w:tcPr>
          <w:p w14:paraId="7140D2F6" w14:textId="77777777" w:rsidR="00076323" w:rsidRPr="005206C2" w:rsidRDefault="00076323" w:rsidP="00EC63F1">
            <w:pPr>
              <w:pStyle w:val="TableParagraph"/>
              <w:spacing w:before="1"/>
              <w:ind w:left="310"/>
              <w:rPr>
                <w:rFonts w:ascii="Times New Roman" w:hAnsi="Times New Roman"/>
                <w:sz w:val="20"/>
                <w:szCs w:val="20"/>
              </w:rPr>
            </w:pPr>
            <w:r w:rsidRPr="005206C2">
              <w:rPr>
                <w:rFonts w:ascii="Times New Roman" w:hAnsi="Times New Roman"/>
                <w:sz w:val="20"/>
                <w:szCs w:val="20"/>
              </w:rPr>
              <w:t>11</w:t>
            </w:r>
          </w:p>
        </w:tc>
        <w:tc>
          <w:tcPr>
            <w:tcW w:w="310" w:type="pct"/>
          </w:tcPr>
          <w:p w14:paraId="5EEA2026" w14:textId="77777777" w:rsidR="00076323" w:rsidRPr="005206C2" w:rsidRDefault="00076323" w:rsidP="00EC63F1">
            <w:pPr>
              <w:pStyle w:val="TableParagraph"/>
              <w:spacing w:before="1"/>
              <w:ind w:left="310"/>
              <w:rPr>
                <w:rFonts w:ascii="Times New Roman" w:hAnsi="Times New Roman"/>
                <w:sz w:val="20"/>
                <w:szCs w:val="20"/>
              </w:rPr>
            </w:pPr>
            <w:r w:rsidRPr="005206C2">
              <w:rPr>
                <w:rFonts w:ascii="Times New Roman" w:hAnsi="Times New Roman"/>
                <w:sz w:val="20"/>
                <w:szCs w:val="20"/>
              </w:rPr>
              <w:t>14</w:t>
            </w:r>
          </w:p>
        </w:tc>
        <w:tc>
          <w:tcPr>
            <w:tcW w:w="308" w:type="pct"/>
          </w:tcPr>
          <w:p w14:paraId="56E04A83"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15</w:t>
            </w:r>
          </w:p>
        </w:tc>
        <w:tc>
          <w:tcPr>
            <w:tcW w:w="310" w:type="pct"/>
          </w:tcPr>
          <w:p w14:paraId="75977554"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4E7D0D61"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23</w:t>
            </w:r>
          </w:p>
        </w:tc>
        <w:tc>
          <w:tcPr>
            <w:tcW w:w="308" w:type="pct"/>
          </w:tcPr>
          <w:p w14:paraId="2E771170"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11</w:t>
            </w:r>
          </w:p>
        </w:tc>
      </w:tr>
      <w:tr w:rsidR="00076323" w:rsidRPr="005206C2" w14:paraId="2D26DD1D" w14:textId="77777777" w:rsidTr="00EC63F1">
        <w:trPr>
          <w:trHeight w:hRule="exact" w:val="307"/>
        </w:trPr>
        <w:tc>
          <w:tcPr>
            <w:tcW w:w="465" w:type="pct"/>
          </w:tcPr>
          <w:p w14:paraId="6CF1A01A"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124</w:t>
            </w:r>
          </w:p>
        </w:tc>
        <w:tc>
          <w:tcPr>
            <w:tcW w:w="2376" w:type="pct"/>
          </w:tcPr>
          <w:p w14:paraId="0C97EB3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Grievous Bodily Harm</w:t>
            </w:r>
          </w:p>
        </w:tc>
        <w:tc>
          <w:tcPr>
            <w:tcW w:w="308" w:type="pct"/>
          </w:tcPr>
          <w:p w14:paraId="3B26D0C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5B24468C"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19B3440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D465C6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5F52847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7BB004B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AB2EC7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3589D06F" w14:textId="77777777" w:rsidTr="00EC63F1">
        <w:trPr>
          <w:trHeight w:hRule="exact" w:val="302"/>
        </w:trPr>
        <w:tc>
          <w:tcPr>
            <w:tcW w:w="465" w:type="pct"/>
          </w:tcPr>
          <w:p w14:paraId="46FD5E6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126</w:t>
            </w:r>
          </w:p>
        </w:tc>
        <w:tc>
          <w:tcPr>
            <w:tcW w:w="2376" w:type="pct"/>
          </w:tcPr>
          <w:p w14:paraId="011A759A"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Participation in Brawl</w:t>
            </w:r>
          </w:p>
        </w:tc>
        <w:tc>
          <w:tcPr>
            <w:tcW w:w="308" w:type="pct"/>
          </w:tcPr>
          <w:p w14:paraId="6F1E378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5466601"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28C41FE3"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0708141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5BF895C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A967C5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A2DAE7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63837F25" w14:textId="77777777" w:rsidTr="00EC63F1">
        <w:trPr>
          <w:trHeight w:hRule="exact" w:val="552"/>
        </w:trPr>
        <w:tc>
          <w:tcPr>
            <w:tcW w:w="465" w:type="pct"/>
          </w:tcPr>
          <w:p w14:paraId="030E12B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127</w:t>
            </w:r>
          </w:p>
        </w:tc>
        <w:tc>
          <w:tcPr>
            <w:tcW w:w="2376" w:type="pct"/>
          </w:tcPr>
          <w:p w14:paraId="4DEF8DA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Endangering Life by Means of Dangerous Instruments in Brawl or Quarrel</w:t>
            </w:r>
          </w:p>
        </w:tc>
        <w:tc>
          <w:tcPr>
            <w:tcW w:w="308" w:type="pct"/>
          </w:tcPr>
          <w:p w14:paraId="7A1B185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7C81A110"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4</w:t>
            </w:r>
          </w:p>
        </w:tc>
        <w:tc>
          <w:tcPr>
            <w:tcW w:w="310" w:type="pct"/>
          </w:tcPr>
          <w:p w14:paraId="140CCC8A"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5</w:t>
            </w:r>
          </w:p>
        </w:tc>
        <w:tc>
          <w:tcPr>
            <w:tcW w:w="308" w:type="pct"/>
          </w:tcPr>
          <w:p w14:paraId="4A0F88F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510787A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28ED37B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F802E7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10F4D35C" w14:textId="77777777" w:rsidTr="00EC63F1">
        <w:trPr>
          <w:trHeight w:hRule="exact" w:val="307"/>
        </w:trPr>
        <w:tc>
          <w:tcPr>
            <w:tcW w:w="465" w:type="pct"/>
          </w:tcPr>
          <w:p w14:paraId="46B18835"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132</w:t>
            </w:r>
          </w:p>
        </w:tc>
        <w:tc>
          <w:tcPr>
            <w:tcW w:w="2376" w:type="pct"/>
          </w:tcPr>
          <w:p w14:paraId="23C323F6"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Criminal Coercion</w:t>
            </w:r>
          </w:p>
        </w:tc>
        <w:tc>
          <w:tcPr>
            <w:tcW w:w="308" w:type="pct"/>
          </w:tcPr>
          <w:p w14:paraId="10474B8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1A28D4CE"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2B78B21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055BCC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0437172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07EE66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F5953E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73A8B7CB" w14:textId="77777777" w:rsidTr="00EC63F1">
        <w:tblPrEx>
          <w:tblLook w:val="00A0" w:firstRow="1" w:lastRow="0" w:firstColumn="1" w:lastColumn="0" w:noHBand="0" w:noVBand="0"/>
        </w:tblPrEx>
        <w:trPr>
          <w:trHeight w:hRule="exact" w:val="307"/>
        </w:trPr>
        <w:tc>
          <w:tcPr>
            <w:tcW w:w="465" w:type="pct"/>
          </w:tcPr>
          <w:p w14:paraId="1B5D2F5D"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133</w:t>
            </w:r>
          </w:p>
        </w:tc>
        <w:tc>
          <w:tcPr>
            <w:tcW w:w="2376" w:type="pct"/>
          </w:tcPr>
          <w:p w14:paraId="60EECC7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False Imprisonment</w:t>
            </w:r>
          </w:p>
        </w:tc>
        <w:tc>
          <w:tcPr>
            <w:tcW w:w="308" w:type="pct"/>
          </w:tcPr>
          <w:p w14:paraId="4425D3B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7A388E1D"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4</w:t>
            </w:r>
          </w:p>
        </w:tc>
        <w:tc>
          <w:tcPr>
            <w:tcW w:w="310" w:type="pct"/>
          </w:tcPr>
          <w:p w14:paraId="66B0DEE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2A65159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02FB415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7C06728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E63BF2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6653169C" w14:textId="77777777" w:rsidTr="00EC63F1">
        <w:tblPrEx>
          <w:tblLook w:val="00A0" w:firstRow="1" w:lastRow="0" w:firstColumn="1" w:lastColumn="0" w:noHBand="0" w:noVBand="0"/>
        </w:tblPrEx>
        <w:trPr>
          <w:trHeight w:hRule="exact" w:val="302"/>
        </w:trPr>
        <w:tc>
          <w:tcPr>
            <w:tcW w:w="465" w:type="pct"/>
          </w:tcPr>
          <w:p w14:paraId="2A9FE048"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134</w:t>
            </w:r>
          </w:p>
        </w:tc>
        <w:tc>
          <w:tcPr>
            <w:tcW w:w="2376" w:type="pct"/>
          </w:tcPr>
          <w:p w14:paraId="526BF59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Kidnapping</w:t>
            </w:r>
          </w:p>
        </w:tc>
        <w:tc>
          <w:tcPr>
            <w:tcW w:w="308" w:type="pct"/>
          </w:tcPr>
          <w:p w14:paraId="12BA382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D088816"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1B5960A7"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EDDA40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27EABE0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3897E7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7CC6811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7A48CD3B" w14:textId="77777777" w:rsidTr="00EC63F1">
        <w:tblPrEx>
          <w:tblLook w:val="00A0" w:firstRow="1" w:lastRow="0" w:firstColumn="1" w:lastColumn="0" w:noHBand="0" w:noVBand="0"/>
        </w:tblPrEx>
        <w:trPr>
          <w:trHeight w:hRule="exact" w:val="307"/>
        </w:trPr>
        <w:tc>
          <w:tcPr>
            <w:tcW w:w="465" w:type="pct"/>
          </w:tcPr>
          <w:p w14:paraId="1C9754F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134A</w:t>
            </w:r>
          </w:p>
        </w:tc>
        <w:tc>
          <w:tcPr>
            <w:tcW w:w="2376" w:type="pct"/>
          </w:tcPr>
          <w:p w14:paraId="74A41A1D"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Stalking</w:t>
            </w:r>
          </w:p>
        </w:tc>
        <w:tc>
          <w:tcPr>
            <w:tcW w:w="308" w:type="pct"/>
          </w:tcPr>
          <w:p w14:paraId="568AD12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687BB49"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4028B6B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4F7349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4AAA87E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0B2DC37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5AFF4A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r>
      <w:tr w:rsidR="00076323" w:rsidRPr="005206C2" w14:paraId="1BAA9F9D" w14:textId="77777777" w:rsidTr="00EC63F1">
        <w:tblPrEx>
          <w:tblLook w:val="00A0" w:firstRow="1" w:lastRow="0" w:firstColumn="1" w:lastColumn="0" w:noHBand="0" w:noVBand="0"/>
        </w:tblPrEx>
        <w:trPr>
          <w:trHeight w:hRule="exact" w:val="303"/>
        </w:trPr>
        <w:tc>
          <w:tcPr>
            <w:tcW w:w="465" w:type="pct"/>
          </w:tcPr>
          <w:p w14:paraId="55F63D4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135</w:t>
            </w:r>
          </w:p>
        </w:tc>
        <w:tc>
          <w:tcPr>
            <w:tcW w:w="2376" w:type="pct"/>
          </w:tcPr>
          <w:p w14:paraId="629AB05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Threatening the Security of Another Person</w:t>
            </w:r>
          </w:p>
        </w:tc>
        <w:tc>
          <w:tcPr>
            <w:tcW w:w="308" w:type="pct"/>
          </w:tcPr>
          <w:p w14:paraId="636B5BE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28B2BC5D"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9</w:t>
            </w:r>
          </w:p>
        </w:tc>
        <w:tc>
          <w:tcPr>
            <w:tcW w:w="310" w:type="pct"/>
          </w:tcPr>
          <w:p w14:paraId="6BF0FBC6"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9</w:t>
            </w:r>
          </w:p>
        </w:tc>
        <w:tc>
          <w:tcPr>
            <w:tcW w:w="308" w:type="pct"/>
          </w:tcPr>
          <w:p w14:paraId="16F7B96B"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29</w:t>
            </w:r>
          </w:p>
        </w:tc>
        <w:tc>
          <w:tcPr>
            <w:tcW w:w="310" w:type="pct"/>
          </w:tcPr>
          <w:p w14:paraId="3890F34C"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36</w:t>
            </w:r>
          </w:p>
        </w:tc>
        <w:tc>
          <w:tcPr>
            <w:tcW w:w="308" w:type="pct"/>
          </w:tcPr>
          <w:p w14:paraId="2BD271A5"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39</w:t>
            </w:r>
          </w:p>
        </w:tc>
        <w:tc>
          <w:tcPr>
            <w:tcW w:w="308" w:type="pct"/>
          </w:tcPr>
          <w:p w14:paraId="435E81E9"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42</w:t>
            </w:r>
          </w:p>
        </w:tc>
      </w:tr>
      <w:tr w:rsidR="00076323" w:rsidRPr="005206C2" w14:paraId="5E84898A" w14:textId="77777777" w:rsidTr="00EC63F1">
        <w:tblPrEx>
          <w:tblLook w:val="00A0" w:firstRow="1" w:lastRow="0" w:firstColumn="1" w:lastColumn="0" w:noHBand="0" w:noVBand="0"/>
        </w:tblPrEx>
        <w:trPr>
          <w:trHeight w:hRule="exact" w:val="307"/>
        </w:trPr>
        <w:tc>
          <w:tcPr>
            <w:tcW w:w="465" w:type="pct"/>
          </w:tcPr>
          <w:p w14:paraId="7BBA06F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138</w:t>
            </w:r>
          </w:p>
        </w:tc>
        <w:tc>
          <w:tcPr>
            <w:tcW w:w="2376" w:type="pct"/>
          </w:tcPr>
          <w:p w14:paraId="2AA98BF8"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Unlawful Visual Recording</w:t>
            </w:r>
          </w:p>
        </w:tc>
        <w:tc>
          <w:tcPr>
            <w:tcW w:w="308" w:type="pct"/>
          </w:tcPr>
          <w:p w14:paraId="456B6DF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456600B5"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7535FC23"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3316C97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10" w:type="pct"/>
          </w:tcPr>
          <w:p w14:paraId="0C3CCD8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308" w:type="pct"/>
          </w:tcPr>
          <w:p w14:paraId="13A4827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292DD657"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11</w:t>
            </w:r>
          </w:p>
        </w:tc>
      </w:tr>
      <w:tr w:rsidR="00076323" w:rsidRPr="005206C2" w14:paraId="11101F4E" w14:textId="77777777" w:rsidTr="00EC63F1">
        <w:tblPrEx>
          <w:tblLook w:val="00A0" w:firstRow="1" w:lastRow="0" w:firstColumn="1" w:lastColumn="0" w:noHBand="0" w:noVBand="0"/>
        </w:tblPrEx>
        <w:trPr>
          <w:trHeight w:hRule="exact" w:val="302"/>
        </w:trPr>
        <w:tc>
          <w:tcPr>
            <w:tcW w:w="465" w:type="pct"/>
          </w:tcPr>
          <w:p w14:paraId="1D9D6D58"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141</w:t>
            </w:r>
          </w:p>
        </w:tc>
        <w:tc>
          <w:tcPr>
            <w:tcW w:w="2376" w:type="pct"/>
          </w:tcPr>
          <w:p w14:paraId="3B78864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Criminal Trespass</w:t>
            </w:r>
          </w:p>
        </w:tc>
        <w:tc>
          <w:tcPr>
            <w:tcW w:w="308" w:type="pct"/>
          </w:tcPr>
          <w:p w14:paraId="19C38226"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11</w:t>
            </w:r>
          </w:p>
        </w:tc>
        <w:tc>
          <w:tcPr>
            <w:tcW w:w="308" w:type="pct"/>
          </w:tcPr>
          <w:p w14:paraId="7C649C0E"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7</w:t>
            </w:r>
          </w:p>
        </w:tc>
        <w:tc>
          <w:tcPr>
            <w:tcW w:w="310" w:type="pct"/>
          </w:tcPr>
          <w:p w14:paraId="3AC3C464"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5</w:t>
            </w:r>
          </w:p>
        </w:tc>
        <w:tc>
          <w:tcPr>
            <w:tcW w:w="308" w:type="pct"/>
          </w:tcPr>
          <w:p w14:paraId="0351FB2F"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14</w:t>
            </w:r>
          </w:p>
        </w:tc>
        <w:tc>
          <w:tcPr>
            <w:tcW w:w="310" w:type="pct"/>
          </w:tcPr>
          <w:p w14:paraId="7B1DFF28"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10</w:t>
            </w:r>
          </w:p>
        </w:tc>
        <w:tc>
          <w:tcPr>
            <w:tcW w:w="308" w:type="pct"/>
          </w:tcPr>
          <w:p w14:paraId="48D28D81"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17</w:t>
            </w:r>
          </w:p>
        </w:tc>
        <w:tc>
          <w:tcPr>
            <w:tcW w:w="308" w:type="pct"/>
          </w:tcPr>
          <w:p w14:paraId="508B74E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r>
      <w:tr w:rsidR="00076323" w:rsidRPr="005206C2" w14:paraId="6C68945C" w14:textId="77777777" w:rsidTr="00EC63F1">
        <w:tblPrEx>
          <w:tblLook w:val="00A0" w:firstRow="1" w:lastRow="0" w:firstColumn="1" w:lastColumn="0" w:noHBand="0" w:noVBand="0"/>
        </w:tblPrEx>
        <w:trPr>
          <w:trHeight w:hRule="exact" w:val="307"/>
        </w:trPr>
        <w:tc>
          <w:tcPr>
            <w:tcW w:w="465" w:type="pct"/>
          </w:tcPr>
          <w:p w14:paraId="328DA9F6" w14:textId="77777777" w:rsidR="00076323" w:rsidRPr="005206C2" w:rsidRDefault="00076323" w:rsidP="00EC63F1">
            <w:pPr>
              <w:pStyle w:val="TableParagraph"/>
              <w:spacing w:before="5"/>
              <w:ind w:left="23"/>
              <w:rPr>
                <w:rFonts w:ascii="Times New Roman" w:hAnsi="Times New Roman"/>
                <w:sz w:val="20"/>
                <w:szCs w:val="20"/>
              </w:rPr>
            </w:pPr>
            <w:r w:rsidRPr="005206C2">
              <w:rPr>
                <w:rFonts w:ascii="Times New Roman" w:hAnsi="Times New Roman"/>
                <w:sz w:val="20"/>
                <w:szCs w:val="20"/>
              </w:rPr>
              <w:t>143</w:t>
            </w:r>
          </w:p>
        </w:tc>
        <w:tc>
          <w:tcPr>
            <w:tcW w:w="2376" w:type="pct"/>
          </w:tcPr>
          <w:p w14:paraId="7FBE05CD" w14:textId="77777777" w:rsidR="00076323" w:rsidRPr="005206C2" w:rsidRDefault="00076323" w:rsidP="00EC63F1">
            <w:pPr>
              <w:pStyle w:val="TableParagraph"/>
              <w:spacing w:before="5"/>
              <w:ind w:left="23"/>
              <w:rPr>
                <w:rFonts w:ascii="Times New Roman" w:hAnsi="Times New Roman"/>
                <w:sz w:val="20"/>
                <w:szCs w:val="20"/>
              </w:rPr>
            </w:pPr>
            <w:r w:rsidRPr="005206C2">
              <w:rPr>
                <w:rFonts w:ascii="Times New Roman" w:hAnsi="Times New Roman"/>
                <w:sz w:val="20"/>
                <w:szCs w:val="20"/>
              </w:rPr>
              <w:t>Abuse of Personal Data</w:t>
            </w:r>
          </w:p>
        </w:tc>
        <w:tc>
          <w:tcPr>
            <w:tcW w:w="308" w:type="pct"/>
          </w:tcPr>
          <w:p w14:paraId="37F17598"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45392641" w14:textId="77777777" w:rsidR="00076323" w:rsidRPr="005206C2" w:rsidRDefault="00076323" w:rsidP="00EC63F1">
            <w:pPr>
              <w:pStyle w:val="TableParagraph"/>
              <w:spacing w:before="5"/>
              <w:ind w:right="11"/>
              <w:jc w:val="right"/>
              <w:rPr>
                <w:rFonts w:ascii="Times New Roman" w:hAnsi="Times New Roman"/>
                <w:sz w:val="20"/>
                <w:szCs w:val="20"/>
              </w:rPr>
            </w:pPr>
            <w:r w:rsidRPr="005206C2">
              <w:rPr>
                <w:rFonts w:ascii="Times New Roman" w:hAnsi="Times New Roman"/>
                <w:w w:val="95"/>
                <w:sz w:val="20"/>
                <w:szCs w:val="20"/>
              </w:rPr>
              <w:t>6</w:t>
            </w:r>
          </w:p>
        </w:tc>
        <w:tc>
          <w:tcPr>
            <w:tcW w:w="310" w:type="pct"/>
          </w:tcPr>
          <w:p w14:paraId="3C7D63E1" w14:textId="77777777" w:rsidR="00076323" w:rsidRPr="005206C2" w:rsidRDefault="00076323" w:rsidP="00EC63F1">
            <w:pPr>
              <w:pStyle w:val="TableParagraph"/>
              <w:spacing w:before="5"/>
              <w:ind w:right="17"/>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316D8788"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51F5293F"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4</w:t>
            </w:r>
          </w:p>
        </w:tc>
        <w:tc>
          <w:tcPr>
            <w:tcW w:w="308" w:type="pct"/>
          </w:tcPr>
          <w:p w14:paraId="453C429C"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4</w:t>
            </w:r>
          </w:p>
        </w:tc>
        <w:tc>
          <w:tcPr>
            <w:tcW w:w="308" w:type="pct"/>
          </w:tcPr>
          <w:p w14:paraId="33D423A7"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6</w:t>
            </w:r>
          </w:p>
        </w:tc>
      </w:tr>
      <w:tr w:rsidR="00076323" w:rsidRPr="005206C2" w14:paraId="64405181" w14:textId="77777777" w:rsidTr="00EC63F1">
        <w:tblPrEx>
          <w:tblLook w:val="00A0" w:firstRow="1" w:lastRow="0" w:firstColumn="1" w:lastColumn="0" w:noHBand="0" w:noVBand="0"/>
        </w:tblPrEx>
        <w:trPr>
          <w:trHeight w:hRule="exact" w:val="307"/>
        </w:trPr>
        <w:tc>
          <w:tcPr>
            <w:tcW w:w="465" w:type="pct"/>
          </w:tcPr>
          <w:p w14:paraId="03106D56"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148</w:t>
            </w:r>
          </w:p>
        </w:tc>
        <w:tc>
          <w:tcPr>
            <w:tcW w:w="2376" w:type="pct"/>
          </w:tcPr>
          <w:p w14:paraId="283F1C8A"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Violation of Material Copyright</w:t>
            </w:r>
          </w:p>
        </w:tc>
        <w:tc>
          <w:tcPr>
            <w:tcW w:w="308" w:type="pct"/>
          </w:tcPr>
          <w:p w14:paraId="183698A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018A0F57"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287B2E96"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8B6E9E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3C37940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B378C1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D06ADA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3C75758A" w14:textId="77777777" w:rsidTr="00EC63F1">
        <w:tblPrEx>
          <w:tblLook w:val="00A0" w:firstRow="1" w:lastRow="0" w:firstColumn="1" w:lastColumn="0" w:noHBand="0" w:noVBand="0"/>
        </w:tblPrEx>
        <w:trPr>
          <w:trHeight w:hRule="exact" w:val="302"/>
        </w:trPr>
        <w:tc>
          <w:tcPr>
            <w:tcW w:w="465" w:type="pct"/>
          </w:tcPr>
          <w:p w14:paraId="1283B568"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158</w:t>
            </w:r>
          </w:p>
        </w:tc>
        <w:tc>
          <w:tcPr>
            <w:tcW w:w="2376" w:type="pct"/>
          </w:tcPr>
          <w:p w14:paraId="61D30DB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Insult</w:t>
            </w:r>
          </w:p>
        </w:tc>
        <w:tc>
          <w:tcPr>
            <w:tcW w:w="308" w:type="pct"/>
          </w:tcPr>
          <w:p w14:paraId="78C191B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4FF5BAA"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436C684B"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0E9CF6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14C75BB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F15800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6DC4CA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5FF660A2" w14:textId="77777777" w:rsidTr="00EC63F1">
        <w:tblPrEx>
          <w:tblLook w:val="00A0" w:firstRow="1" w:lastRow="0" w:firstColumn="1" w:lastColumn="0" w:noHBand="0" w:noVBand="0"/>
        </w:tblPrEx>
        <w:trPr>
          <w:trHeight w:hRule="exact" w:val="308"/>
        </w:trPr>
        <w:tc>
          <w:tcPr>
            <w:tcW w:w="465" w:type="pct"/>
          </w:tcPr>
          <w:p w14:paraId="012B04E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159</w:t>
            </w:r>
          </w:p>
        </w:tc>
        <w:tc>
          <w:tcPr>
            <w:tcW w:w="2376" w:type="pct"/>
          </w:tcPr>
          <w:p w14:paraId="6A68D11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Slander</w:t>
            </w:r>
          </w:p>
        </w:tc>
        <w:tc>
          <w:tcPr>
            <w:tcW w:w="308" w:type="pct"/>
          </w:tcPr>
          <w:p w14:paraId="522B174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A2910FA"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747D2F44"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18B4BD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57E99F5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891DE5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4F0A79F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4852725D" w14:textId="77777777" w:rsidTr="00EC63F1">
        <w:tblPrEx>
          <w:tblLook w:val="00A0" w:firstRow="1" w:lastRow="0" w:firstColumn="1" w:lastColumn="0" w:noHBand="0" w:noVBand="0"/>
        </w:tblPrEx>
        <w:trPr>
          <w:trHeight w:hRule="exact" w:val="302"/>
        </w:trPr>
        <w:tc>
          <w:tcPr>
            <w:tcW w:w="465" w:type="pct"/>
          </w:tcPr>
          <w:p w14:paraId="09E6078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170</w:t>
            </w:r>
          </w:p>
        </w:tc>
        <w:tc>
          <w:tcPr>
            <w:tcW w:w="2376" w:type="pct"/>
          </w:tcPr>
          <w:p w14:paraId="58BAEC3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Rape</w:t>
            </w:r>
          </w:p>
        </w:tc>
        <w:tc>
          <w:tcPr>
            <w:tcW w:w="308" w:type="pct"/>
          </w:tcPr>
          <w:p w14:paraId="160468E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2390982"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4</w:t>
            </w:r>
          </w:p>
        </w:tc>
        <w:tc>
          <w:tcPr>
            <w:tcW w:w="310" w:type="pct"/>
          </w:tcPr>
          <w:p w14:paraId="212EA4C8"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4</w:t>
            </w:r>
          </w:p>
        </w:tc>
        <w:tc>
          <w:tcPr>
            <w:tcW w:w="308" w:type="pct"/>
          </w:tcPr>
          <w:p w14:paraId="15745D5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310" w:type="pct"/>
          </w:tcPr>
          <w:p w14:paraId="2C2E379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041752E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308" w:type="pct"/>
          </w:tcPr>
          <w:p w14:paraId="0DD53B5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57CB6E36" w14:textId="77777777" w:rsidTr="00EC63F1">
        <w:tblPrEx>
          <w:tblLook w:val="00A0" w:firstRow="1" w:lastRow="0" w:firstColumn="1" w:lastColumn="0" w:noHBand="0" w:noVBand="0"/>
        </w:tblPrEx>
        <w:trPr>
          <w:trHeight w:hRule="exact" w:val="307"/>
        </w:trPr>
        <w:tc>
          <w:tcPr>
            <w:tcW w:w="465" w:type="pct"/>
          </w:tcPr>
          <w:p w14:paraId="1DFA39FF"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171</w:t>
            </w:r>
          </w:p>
        </w:tc>
        <w:tc>
          <w:tcPr>
            <w:tcW w:w="2376" w:type="pct"/>
          </w:tcPr>
          <w:p w14:paraId="238FA7C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Sexual Violence</w:t>
            </w:r>
          </w:p>
        </w:tc>
        <w:tc>
          <w:tcPr>
            <w:tcW w:w="308" w:type="pct"/>
          </w:tcPr>
          <w:p w14:paraId="59255E3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c>
          <w:tcPr>
            <w:tcW w:w="308" w:type="pct"/>
          </w:tcPr>
          <w:p w14:paraId="099BDEF7"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6</w:t>
            </w:r>
          </w:p>
        </w:tc>
        <w:tc>
          <w:tcPr>
            <w:tcW w:w="310" w:type="pct"/>
          </w:tcPr>
          <w:p w14:paraId="3BC556B0"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1C9B772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10" w:type="pct"/>
          </w:tcPr>
          <w:p w14:paraId="1337E00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619933F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4D6C88D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r>
      <w:tr w:rsidR="00076323" w:rsidRPr="005206C2" w14:paraId="28017545" w14:textId="77777777" w:rsidTr="00EC63F1">
        <w:tblPrEx>
          <w:tblLook w:val="00A0" w:firstRow="1" w:lastRow="0" w:firstColumn="1" w:lastColumn="0" w:noHBand="0" w:noVBand="0"/>
        </w:tblPrEx>
        <w:trPr>
          <w:trHeight w:hRule="exact" w:val="302"/>
        </w:trPr>
        <w:tc>
          <w:tcPr>
            <w:tcW w:w="465" w:type="pct"/>
          </w:tcPr>
          <w:p w14:paraId="324FE4F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172</w:t>
            </w:r>
          </w:p>
        </w:tc>
        <w:tc>
          <w:tcPr>
            <w:tcW w:w="2376" w:type="pct"/>
          </w:tcPr>
          <w:p w14:paraId="3E106972"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Sexual Abuse of Defenceless Person</w:t>
            </w:r>
          </w:p>
        </w:tc>
        <w:tc>
          <w:tcPr>
            <w:tcW w:w="308" w:type="pct"/>
          </w:tcPr>
          <w:p w14:paraId="16AA025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c>
          <w:tcPr>
            <w:tcW w:w="308" w:type="pct"/>
          </w:tcPr>
          <w:p w14:paraId="1328D232"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2014950B"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50A6886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1FCBED9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6D65FA8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C496DA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71279F42" w14:textId="77777777" w:rsidTr="00EC63F1">
        <w:tblPrEx>
          <w:tblLook w:val="00A0" w:firstRow="1" w:lastRow="0" w:firstColumn="1" w:lastColumn="0" w:noHBand="0" w:noVBand="0"/>
        </w:tblPrEx>
        <w:trPr>
          <w:trHeight w:hRule="exact" w:val="307"/>
        </w:trPr>
        <w:tc>
          <w:tcPr>
            <w:tcW w:w="465" w:type="pct"/>
          </w:tcPr>
          <w:p w14:paraId="5AFC8F7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173</w:t>
            </w:r>
          </w:p>
        </w:tc>
        <w:tc>
          <w:tcPr>
            <w:tcW w:w="2376" w:type="pct"/>
          </w:tcPr>
          <w:p w14:paraId="26179E72"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Sexual Assault on a Person Below Fifteen Years of Age</w:t>
            </w:r>
          </w:p>
        </w:tc>
        <w:tc>
          <w:tcPr>
            <w:tcW w:w="308" w:type="pct"/>
          </w:tcPr>
          <w:p w14:paraId="73263E52"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11</w:t>
            </w:r>
          </w:p>
        </w:tc>
        <w:tc>
          <w:tcPr>
            <w:tcW w:w="308" w:type="pct"/>
          </w:tcPr>
          <w:p w14:paraId="1D31D7DC"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7</w:t>
            </w:r>
          </w:p>
        </w:tc>
        <w:tc>
          <w:tcPr>
            <w:tcW w:w="310" w:type="pct"/>
          </w:tcPr>
          <w:p w14:paraId="1C32E75E"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7</w:t>
            </w:r>
          </w:p>
        </w:tc>
        <w:tc>
          <w:tcPr>
            <w:tcW w:w="308" w:type="pct"/>
          </w:tcPr>
          <w:p w14:paraId="67E2CFD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8</w:t>
            </w:r>
          </w:p>
        </w:tc>
        <w:tc>
          <w:tcPr>
            <w:tcW w:w="310" w:type="pct"/>
          </w:tcPr>
          <w:p w14:paraId="034BA0DB"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19</w:t>
            </w:r>
          </w:p>
        </w:tc>
        <w:tc>
          <w:tcPr>
            <w:tcW w:w="308" w:type="pct"/>
          </w:tcPr>
          <w:p w14:paraId="0766A4D0"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11</w:t>
            </w:r>
          </w:p>
        </w:tc>
        <w:tc>
          <w:tcPr>
            <w:tcW w:w="308" w:type="pct"/>
          </w:tcPr>
          <w:p w14:paraId="07CD7C56"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26</w:t>
            </w:r>
          </w:p>
        </w:tc>
      </w:tr>
      <w:tr w:rsidR="00076323" w:rsidRPr="005206C2" w14:paraId="15E1C96C" w14:textId="77777777" w:rsidTr="00EC63F1">
        <w:tblPrEx>
          <w:tblLook w:val="00A0" w:firstRow="1" w:lastRow="0" w:firstColumn="1" w:lastColumn="0" w:noHBand="0" w:noVBand="0"/>
        </w:tblPrEx>
        <w:trPr>
          <w:trHeight w:hRule="exact" w:val="640"/>
        </w:trPr>
        <w:tc>
          <w:tcPr>
            <w:tcW w:w="465" w:type="pct"/>
          </w:tcPr>
          <w:p w14:paraId="1815A87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173A</w:t>
            </w:r>
          </w:p>
        </w:tc>
        <w:tc>
          <w:tcPr>
            <w:tcW w:w="2376" w:type="pct"/>
          </w:tcPr>
          <w:p w14:paraId="11ED5339"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Recruiting People Below Fifteen Years of Age for Sexual Purposes</w:t>
            </w:r>
          </w:p>
        </w:tc>
        <w:tc>
          <w:tcPr>
            <w:tcW w:w="308" w:type="pct"/>
          </w:tcPr>
          <w:p w14:paraId="589E71B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17C9826"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33E5C585"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0D73F6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2CA751B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9F5CAE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57573A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0047DEF5" w14:textId="77777777" w:rsidTr="00EC63F1">
        <w:tblPrEx>
          <w:tblLook w:val="00A0" w:firstRow="1" w:lastRow="0" w:firstColumn="1" w:lastColumn="0" w:noHBand="0" w:noVBand="0"/>
        </w:tblPrEx>
        <w:trPr>
          <w:trHeight w:hRule="exact" w:val="552"/>
        </w:trPr>
        <w:tc>
          <w:tcPr>
            <w:tcW w:w="465" w:type="pct"/>
          </w:tcPr>
          <w:p w14:paraId="11F8F739"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176</w:t>
            </w:r>
          </w:p>
        </w:tc>
        <w:tc>
          <w:tcPr>
            <w:tcW w:w="2376" w:type="pct"/>
          </w:tcPr>
          <w:p w14:paraId="17310805"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Presentation, Manufacture, Possession and Distribution of Pornographic Material</w:t>
            </w:r>
          </w:p>
        </w:tc>
        <w:tc>
          <w:tcPr>
            <w:tcW w:w="308" w:type="pct"/>
          </w:tcPr>
          <w:p w14:paraId="4F0D782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52C6CC20"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10</w:t>
            </w:r>
          </w:p>
        </w:tc>
        <w:tc>
          <w:tcPr>
            <w:tcW w:w="310" w:type="pct"/>
          </w:tcPr>
          <w:p w14:paraId="2F91D9AB"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18</w:t>
            </w:r>
          </w:p>
        </w:tc>
        <w:tc>
          <w:tcPr>
            <w:tcW w:w="308" w:type="pct"/>
          </w:tcPr>
          <w:p w14:paraId="09583A22"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19</w:t>
            </w:r>
          </w:p>
        </w:tc>
        <w:tc>
          <w:tcPr>
            <w:tcW w:w="310" w:type="pct"/>
          </w:tcPr>
          <w:p w14:paraId="18BAE8FF"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24</w:t>
            </w:r>
          </w:p>
        </w:tc>
        <w:tc>
          <w:tcPr>
            <w:tcW w:w="308" w:type="pct"/>
          </w:tcPr>
          <w:p w14:paraId="55892C6B"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37</w:t>
            </w:r>
          </w:p>
        </w:tc>
        <w:tc>
          <w:tcPr>
            <w:tcW w:w="308" w:type="pct"/>
          </w:tcPr>
          <w:p w14:paraId="0A79DE0A"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45</w:t>
            </w:r>
          </w:p>
        </w:tc>
      </w:tr>
      <w:tr w:rsidR="00076323" w:rsidRPr="005206C2" w14:paraId="573A9AE8" w14:textId="77777777" w:rsidTr="00EC63F1">
        <w:tblPrEx>
          <w:tblLook w:val="00A0" w:firstRow="1" w:lastRow="0" w:firstColumn="1" w:lastColumn="0" w:noHBand="0" w:noVBand="0"/>
        </w:tblPrEx>
        <w:trPr>
          <w:trHeight w:hRule="exact" w:val="821"/>
        </w:trPr>
        <w:tc>
          <w:tcPr>
            <w:tcW w:w="465" w:type="pct"/>
          </w:tcPr>
          <w:p w14:paraId="60410EC1"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186</w:t>
            </w:r>
          </w:p>
        </w:tc>
        <w:tc>
          <w:tcPr>
            <w:tcW w:w="2376" w:type="pct"/>
          </w:tcPr>
          <w:p w14:paraId="3ADFF355"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Unlawful Manufacture and Trade of Narcotic Drugs, Illicit Substances in Sport and Precursors to Manufacture Narcotic Drugs</w:t>
            </w:r>
          </w:p>
        </w:tc>
        <w:tc>
          <w:tcPr>
            <w:tcW w:w="308" w:type="pct"/>
          </w:tcPr>
          <w:p w14:paraId="3C86D759"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53</w:t>
            </w:r>
          </w:p>
        </w:tc>
        <w:tc>
          <w:tcPr>
            <w:tcW w:w="308" w:type="pct"/>
          </w:tcPr>
          <w:p w14:paraId="1C005883"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55</w:t>
            </w:r>
          </w:p>
        </w:tc>
        <w:tc>
          <w:tcPr>
            <w:tcW w:w="310" w:type="pct"/>
          </w:tcPr>
          <w:p w14:paraId="545051A3"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49</w:t>
            </w:r>
          </w:p>
        </w:tc>
        <w:tc>
          <w:tcPr>
            <w:tcW w:w="308" w:type="pct"/>
          </w:tcPr>
          <w:p w14:paraId="2858AEF6"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41</w:t>
            </w:r>
          </w:p>
        </w:tc>
        <w:tc>
          <w:tcPr>
            <w:tcW w:w="310" w:type="pct"/>
          </w:tcPr>
          <w:p w14:paraId="6D3CD78D"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70</w:t>
            </w:r>
          </w:p>
        </w:tc>
        <w:tc>
          <w:tcPr>
            <w:tcW w:w="308" w:type="pct"/>
          </w:tcPr>
          <w:p w14:paraId="5226214D"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64</w:t>
            </w:r>
          </w:p>
        </w:tc>
        <w:tc>
          <w:tcPr>
            <w:tcW w:w="308" w:type="pct"/>
          </w:tcPr>
          <w:p w14:paraId="1BD8622A"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64</w:t>
            </w:r>
          </w:p>
        </w:tc>
      </w:tr>
      <w:tr w:rsidR="00076323" w:rsidRPr="005206C2" w14:paraId="4B7D3D03" w14:textId="77777777" w:rsidTr="00EC63F1">
        <w:tblPrEx>
          <w:tblLook w:val="00A0" w:firstRow="1" w:lastRow="0" w:firstColumn="1" w:lastColumn="0" w:noHBand="0" w:noVBand="0"/>
        </w:tblPrEx>
        <w:trPr>
          <w:trHeight w:hRule="exact" w:val="597"/>
        </w:trPr>
        <w:tc>
          <w:tcPr>
            <w:tcW w:w="465" w:type="pct"/>
          </w:tcPr>
          <w:p w14:paraId="7E55923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187</w:t>
            </w:r>
          </w:p>
        </w:tc>
        <w:tc>
          <w:tcPr>
            <w:tcW w:w="2376" w:type="pct"/>
          </w:tcPr>
          <w:p w14:paraId="33D7435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Rendering Opportunity for Consumption of Narcotic Drugs or Illicit Substances in Sport</w:t>
            </w:r>
          </w:p>
        </w:tc>
        <w:tc>
          <w:tcPr>
            <w:tcW w:w="308" w:type="pct"/>
          </w:tcPr>
          <w:p w14:paraId="643E2D4D"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23</w:t>
            </w:r>
          </w:p>
        </w:tc>
        <w:tc>
          <w:tcPr>
            <w:tcW w:w="308" w:type="pct"/>
          </w:tcPr>
          <w:p w14:paraId="405CC9A0"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29</w:t>
            </w:r>
          </w:p>
        </w:tc>
        <w:tc>
          <w:tcPr>
            <w:tcW w:w="310" w:type="pct"/>
          </w:tcPr>
          <w:p w14:paraId="42AFD31F"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22</w:t>
            </w:r>
          </w:p>
        </w:tc>
        <w:tc>
          <w:tcPr>
            <w:tcW w:w="308" w:type="pct"/>
          </w:tcPr>
          <w:p w14:paraId="6E43177D"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15</w:t>
            </w:r>
          </w:p>
        </w:tc>
        <w:tc>
          <w:tcPr>
            <w:tcW w:w="310" w:type="pct"/>
          </w:tcPr>
          <w:p w14:paraId="1EE8FE57"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26</w:t>
            </w:r>
          </w:p>
        </w:tc>
        <w:tc>
          <w:tcPr>
            <w:tcW w:w="308" w:type="pct"/>
          </w:tcPr>
          <w:p w14:paraId="6B7200AE"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17</w:t>
            </w:r>
          </w:p>
        </w:tc>
        <w:tc>
          <w:tcPr>
            <w:tcW w:w="308" w:type="pct"/>
          </w:tcPr>
          <w:p w14:paraId="0F911271"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19</w:t>
            </w:r>
          </w:p>
        </w:tc>
      </w:tr>
      <w:tr w:rsidR="00076323" w:rsidRPr="005206C2" w14:paraId="148BD39D" w14:textId="77777777" w:rsidTr="00EC63F1">
        <w:tblPrEx>
          <w:tblLook w:val="00A0" w:firstRow="1" w:lastRow="0" w:firstColumn="1" w:lastColumn="0" w:noHBand="0" w:noVBand="0"/>
        </w:tblPrEx>
        <w:trPr>
          <w:trHeight w:hRule="exact" w:val="302"/>
        </w:trPr>
        <w:tc>
          <w:tcPr>
            <w:tcW w:w="465" w:type="pct"/>
          </w:tcPr>
          <w:p w14:paraId="1E9A6C4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190</w:t>
            </w:r>
          </w:p>
        </w:tc>
        <w:tc>
          <w:tcPr>
            <w:tcW w:w="2376" w:type="pct"/>
          </w:tcPr>
          <w:p w14:paraId="25382DD1"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Abduction of Minors</w:t>
            </w:r>
          </w:p>
        </w:tc>
        <w:tc>
          <w:tcPr>
            <w:tcW w:w="308" w:type="pct"/>
          </w:tcPr>
          <w:p w14:paraId="77427ED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D090F17"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6F94D179"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B35134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7E31829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4C6C38C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6ECB9E7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r>
      <w:tr w:rsidR="00076323" w:rsidRPr="005206C2" w14:paraId="5E27C4C9" w14:textId="77777777" w:rsidTr="00EC63F1">
        <w:tblPrEx>
          <w:tblLook w:val="00A0" w:firstRow="1" w:lastRow="0" w:firstColumn="1" w:lastColumn="0" w:noHBand="0" w:noVBand="0"/>
        </w:tblPrEx>
        <w:trPr>
          <w:trHeight w:hRule="exact" w:val="307"/>
        </w:trPr>
        <w:tc>
          <w:tcPr>
            <w:tcW w:w="465" w:type="pct"/>
          </w:tcPr>
          <w:p w14:paraId="5341FC7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191</w:t>
            </w:r>
          </w:p>
        </w:tc>
        <w:tc>
          <w:tcPr>
            <w:tcW w:w="2376" w:type="pct"/>
          </w:tcPr>
          <w:p w14:paraId="258001B5" w14:textId="4EEB155B"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Domestic Violence</w:t>
            </w:r>
          </w:p>
        </w:tc>
        <w:tc>
          <w:tcPr>
            <w:tcW w:w="308" w:type="pct"/>
          </w:tcPr>
          <w:p w14:paraId="3ACE3C5E"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30</w:t>
            </w:r>
          </w:p>
        </w:tc>
        <w:tc>
          <w:tcPr>
            <w:tcW w:w="308" w:type="pct"/>
          </w:tcPr>
          <w:p w14:paraId="14EEC428"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30</w:t>
            </w:r>
          </w:p>
        </w:tc>
        <w:tc>
          <w:tcPr>
            <w:tcW w:w="310" w:type="pct"/>
          </w:tcPr>
          <w:p w14:paraId="26E7FC7D"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21</w:t>
            </w:r>
          </w:p>
        </w:tc>
        <w:tc>
          <w:tcPr>
            <w:tcW w:w="308" w:type="pct"/>
          </w:tcPr>
          <w:p w14:paraId="2CCE059A"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19</w:t>
            </w:r>
          </w:p>
        </w:tc>
        <w:tc>
          <w:tcPr>
            <w:tcW w:w="310" w:type="pct"/>
          </w:tcPr>
          <w:p w14:paraId="76B9B5A4"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12</w:t>
            </w:r>
          </w:p>
        </w:tc>
        <w:tc>
          <w:tcPr>
            <w:tcW w:w="308" w:type="pct"/>
          </w:tcPr>
          <w:p w14:paraId="4D7A4678"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16</w:t>
            </w:r>
          </w:p>
        </w:tc>
        <w:tc>
          <w:tcPr>
            <w:tcW w:w="308" w:type="pct"/>
          </w:tcPr>
          <w:p w14:paraId="66EE4707"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18</w:t>
            </w:r>
          </w:p>
        </w:tc>
      </w:tr>
      <w:tr w:rsidR="00076323" w:rsidRPr="005206C2" w14:paraId="316E1EA0" w14:textId="77777777" w:rsidTr="00EC63F1">
        <w:tblPrEx>
          <w:tblLook w:val="00A0" w:firstRow="1" w:lastRow="0" w:firstColumn="1" w:lastColumn="0" w:noHBand="0" w:noVBand="0"/>
        </w:tblPrEx>
        <w:trPr>
          <w:trHeight w:hRule="exact" w:val="388"/>
        </w:trPr>
        <w:tc>
          <w:tcPr>
            <w:tcW w:w="465" w:type="pct"/>
          </w:tcPr>
          <w:p w14:paraId="36B54CC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192</w:t>
            </w:r>
          </w:p>
        </w:tc>
        <w:tc>
          <w:tcPr>
            <w:tcW w:w="2376" w:type="pct"/>
          </w:tcPr>
          <w:p w14:paraId="644F4E8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Neglect and Maltreatment of a Child</w:t>
            </w:r>
          </w:p>
        </w:tc>
        <w:tc>
          <w:tcPr>
            <w:tcW w:w="308" w:type="pct"/>
          </w:tcPr>
          <w:p w14:paraId="5183670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39147247"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6070D57F"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63BB62D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26CAEB8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1BA80B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AE800A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1B470040" w14:textId="77777777" w:rsidTr="00EC63F1">
        <w:tblPrEx>
          <w:tblLook w:val="00A0" w:firstRow="1" w:lastRow="0" w:firstColumn="1" w:lastColumn="0" w:noHBand="0" w:noVBand="0"/>
        </w:tblPrEx>
        <w:trPr>
          <w:trHeight w:hRule="exact" w:val="302"/>
        </w:trPr>
        <w:tc>
          <w:tcPr>
            <w:tcW w:w="465" w:type="pct"/>
          </w:tcPr>
          <w:p w14:paraId="6899A1AF"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203</w:t>
            </w:r>
          </w:p>
        </w:tc>
        <w:tc>
          <w:tcPr>
            <w:tcW w:w="2376" w:type="pct"/>
          </w:tcPr>
          <w:p w14:paraId="68DCB44D"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Abuse of Rights Relating to Social Insurance</w:t>
            </w:r>
          </w:p>
        </w:tc>
        <w:tc>
          <w:tcPr>
            <w:tcW w:w="308" w:type="pct"/>
          </w:tcPr>
          <w:p w14:paraId="75FDE63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287653BB"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5E76EECB"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3B3D4F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74FEAF5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998CC9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5ED4A4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748AB176" w14:textId="77777777" w:rsidTr="00EC63F1">
        <w:tblPrEx>
          <w:tblLook w:val="00A0" w:firstRow="1" w:lastRow="0" w:firstColumn="1" w:lastColumn="0" w:noHBand="0" w:noVBand="0"/>
        </w:tblPrEx>
        <w:trPr>
          <w:trHeight w:hRule="exact" w:val="308"/>
        </w:trPr>
        <w:tc>
          <w:tcPr>
            <w:tcW w:w="465" w:type="pct"/>
          </w:tcPr>
          <w:p w14:paraId="0DE16029" w14:textId="77777777" w:rsidR="00076323" w:rsidRPr="005206C2" w:rsidRDefault="00076323" w:rsidP="00EC63F1">
            <w:pPr>
              <w:pStyle w:val="TableParagraph"/>
              <w:spacing w:before="6"/>
              <w:ind w:left="23"/>
              <w:rPr>
                <w:rFonts w:ascii="Times New Roman" w:hAnsi="Times New Roman"/>
                <w:sz w:val="20"/>
                <w:szCs w:val="20"/>
              </w:rPr>
            </w:pPr>
            <w:r w:rsidRPr="005206C2">
              <w:rPr>
                <w:rFonts w:ascii="Times New Roman" w:hAnsi="Times New Roman"/>
                <w:sz w:val="20"/>
                <w:szCs w:val="20"/>
              </w:rPr>
              <w:t>204</w:t>
            </w:r>
          </w:p>
        </w:tc>
        <w:tc>
          <w:tcPr>
            <w:tcW w:w="2376" w:type="pct"/>
          </w:tcPr>
          <w:p w14:paraId="1A32AE42" w14:textId="77777777" w:rsidR="00076323" w:rsidRPr="005206C2" w:rsidRDefault="00076323" w:rsidP="00EC63F1">
            <w:pPr>
              <w:pStyle w:val="TableParagraph"/>
              <w:spacing w:before="6"/>
              <w:ind w:left="23"/>
              <w:rPr>
                <w:rFonts w:ascii="Times New Roman" w:hAnsi="Times New Roman"/>
                <w:sz w:val="20"/>
                <w:szCs w:val="20"/>
              </w:rPr>
            </w:pPr>
            <w:r w:rsidRPr="005206C2">
              <w:rPr>
                <w:rFonts w:ascii="Times New Roman" w:hAnsi="Times New Roman"/>
                <w:sz w:val="20"/>
                <w:szCs w:val="20"/>
              </w:rPr>
              <w:t>Larceny</w:t>
            </w:r>
          </w:p>
        </w:tc>
        <w:tc>
          <w:tcPr>
            <w:tcW w:w="308" w:type="pct"/>
          </w:tcPr>
          <w:p w14:paraId="2553D7A5" w14:textId="77777777" w:rsidR="00076323" w:rsidRPr="005206C2" w:rsidRDefault="00076323" w:rsidP="00EC63F1">
            <w:pPr>
              <w:pStyle w:val="TableParagraph"/>
              <w:spacing w:before="6"/>
              <w:ind w:left="190"/>
              <w:rPr>
                <w:rFonts w:ascii="Times New Roman" w:hAnsi="Times New Roman"/>
                <w:sz w:val="20"/>
                <w:szCs w:val="20"/>
              </w:rPr>
            </w:pPr>
            <w:r w:rsidRPr="005206C2">
              <w:rPr>
                <w:rFonts w:ascii="Times New Roman" w:hAnsi="Times New Roman"/>
                <w:sz w:val="20"/>
                <w:szCs w:val="20"/>
              </w:rPr>
              <w:t>549</w:t>
            </w:r>
          </w:p>
        </w:tc>
        <w:tc>
          <w:tcPr>
            <w:tcW w:w="308" w:type="pct"/>
          </w:tcPr>
          <w:p w14:paraId="1C849B3A" w14:textId="77777777" w:rsidR="00076323" w:rsidRPr="005206C2" w:rsidRDefault="00076323" w:rsidP="00EC63F1">
            <w:pPr>
              <w:pStyle w:val="TableParagraph"/>
              <w:spacing w:before="6"/>
              <w:ind w:left="195"/>
              <w:rPr>
                <w:rFonts w:ascii="Times New Roman" w:hAnsi="Times New Roman"/>
                <w:sz w:val="20"/>
                <w:szCs w:val="20"/>
              </w:rPr>
            </w:pPr>
            <w:r w:rsidRPr="005206C2">
              <w:rPr>
                <w:rFonts w:ascii="Times New Roman" w:hAnsi="Times New Roman"/>
                <w:sz w:val="20"/>
                <w:szCs w:val="20"/>
              </w:rPr>
              <w:t>467</w:t>
            </w:r>
          </w:p>
        </w:tc>
        <w:tc>
          <w:tcPr>
            <w:tcW w:w="310" w:type="pct"/>
          </w:tcPr>
          <w:p w14:paraId="2643C216" w14:textId="77777777" w:rsidR="00076323" w:rsidRPr="005206C2" w:rsidRDefault="00076323" w:rsidP="00EC63F1">
            <w:pPr>
              <w:pStyle w:val="TableParagraph"/>
              <w:spacing w:before="6"/>
              <w:ind w:left="195"/>
              <w:rPr>
                <w:rFonts w:ascii="Times New Roman" w:hAnsi="Times New Roman"/>
                <w:sz w:val="20"/>
                <w:szCs w:val="20"/>
              </w:rPr>
            </w:pPr>
            <w:r w:rsidRPr="005206C2">
              <w:rPr>
                <w:rFonts w:ascii="Times New Roman" w:hAnsi="Times New Roman"/>
                <w:sz w:val="20"/>
                <w:szCs w:val="20"/>
              </w:rPr>
              <w:t>347</w:t>
            </w:r>
          </w:p>
        </w:tc>
        <w:tc>
          <w:tcPr>
            <w:tcW w:w="308" w:type="pct"/>
          </w:tcPr>
          <w:p w14:paraId="10797A72" w14:textId="77777777" w:rsidR="00076323" w:rsidRPr="005206C2" w:rsidRDefault="00076323" w:rsidP="00EC63F1">
            <w:pPr>
              <w:pStyle w:val="TableParagraph"/>
              <w:spacing w:before="6"/>
              <w:ind w:left="190"/>
              <w:rPr>
                <w:rFonts w:ascii="Times New Roman" w:hAnsi="Times New Roman"/>
                <w:sz w:val="20"/>
                <w:szCs w:val="20"/>
              </w:rPr>
            </w:pPr>
            <w:r w:rsidRPr="005206C2">
              <w:rPr>
                <w:rFonts w:ascii="Times New Roman" w:hAnsi="Times New Roman"/>
                <w:sz w:val="20"/>
                <w:szCs w:val="20"/>
              </w:rPr>
              <w:t>348</w:t>
            </w:r>
          </w:p>
        </w:tc>
        <w:tc>
          <w:tcPr>
            <w:tcW w:w="310" w:type="pct"/>
          </w:tcPr>
          <w:p w14:paraId="1F5B2096" w14:textId="77777777" w:rsidR="00076323" w:rsidRPr="005206C2" w:rsidRDefault="00076323" w:rsidP="00EC63F1">
            <w:pPr>
              <w:pStyle w:val="TableParagraph"/>
              <w:spacing w:before="6"/>
              <w:ind w:left="195"/>
              <w:rPr>
                <w:rFonts w:ascii="Times New Roman" w:hAnsi="Times New Roman"/>
                <w:sz w:val="20"/>
                <w:szCs w:val="20"/>
              </w:rPr>
            </w:pPr>
            <w:r w:rsidRPr="005206C2">
              <w:rPr>
                <w:rFonts w:ascii="Times New Roman" w:hAnsi="Times New Roman"/>
                <w:sz w:val="20"/>
                <w:szCs w:val="20"/>
              </w:rPr>
              <w:t>389</w:t>
            </w:r>
          </w:p>
        </w:tc>
        <w:tc>
          <w:tcPr>
            <w:tcW w:w="308" w:type="pct"/>
          </w:tcPr>
          <w:p w14:paraId="05FDE4AD" w14:textId="77777777" w:rsidR="00076323" w:rsidRPr="005206C2" w:rsidRDefault="00076323" w:rsidP="00EC63F1">
            <w:pPr>
              <w:pStyle w:val="TableParagraph"/>
              <w:spacing w:before="6"/>
              <w:ind w:left="191"/>
              <w:rPr>
                <w:rFonts w:ascii="Times New Roman" w:hAnsi="Times New Roman"/>
                <w:sz w:val="20"/>
                <w:szCs w:val="20"/>
              </w:rPr>
            </w:pPr>
            <w:r w:rsidRPr="005206C2">
              <w:rPr>
                <w:rFonts w:ascii="Times New Roman" w:hAnsi="Times New Roman"/>
                <w:sz w:val="20"/>
                <w:szCs w:val="20"/>
              </w:rPr>
              <w:t>371</w:t>
            </w:r>
          </w:p>
        </w:tc>
        <w:tc>
          <w:tcPr>
            <w:tcW w:w="308" w:type="pct"/>
          </w:tcPr>
          <w:p w14:paraId="783A6D94" w14:textId="77777777" w:rsidR="00076323" w:rsidRPr="005206C2" w:rsidRDefault="00076323" w:rsidP="00EC63F1">
            <w:pPr>
              <w:pStyle w:val="TableParagraph"/>
              <w:spacing w:before="6"/>
              <w:ind w:left="190"/>
              <w:rPr>
                <w:rFonts w:ascii="Times New Roman" w:hAnsi="Times New Roman"/>
                <w:sz w:val="20"/>
                <w:szCs w:val="20"/>
              </w:rPr>
            </w:pPr>
            <w:r w:rsidRPr="005206C2">
              <w:rPr>
                <w:rFonts w:ascii="Times New Roman" w:hAnsi="Times New Roman"/>
                <w:sz w:val="20"/>
                <w:szCs w:val="20"/>
              </w:rPr>
              <w:t>327</w:t>
            </w:r>
          </w:p>
        </w:tc>
      </w:tr>
      <w:tr w:rsidR="00076323" w:rsidRPr="005206C2" w14:paraId="34082ECF" w14:textId="77777777" w:rsidTr="00EC63F1">
        <w:tblPrEx>
          <w:tblLook w:val="00A0" w:firstRow="1" w:lastRow="0" w:firstColumn="1" w:lastColumn="0" w:noHBand="0" w:noVBand="0"/>
        </w:tblPrEx>
        <w:trPr>
          <w:trHeight w:hRule="exact" w:val="307"/>
        </w:trPr>
        <w:tc>
          <w:tcPr>
            <w:tcW w:w="465" w:type="pct"/>
          </w:tcPr>
          <w:p w14:paraId="07C6EEE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lastRenderedPageBreak/>
              <w:t>205</w:t>
            </w:r>
          </w:p>
        </w:tc>
        <w:tc>
          <w:tcPr>
            <w:tcW w:w="2376" w:type="pct"/>
          </w:tcPr>
          <w:p w14:paraId="75C7270B"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Grand Larceny</w:t>
            </w:r>
          </w:p>
        </w:tc>
        <w:tc>
          <w:tcPr>
            <w:tcW w:w="308" w:type="pct"/>
          </w:tcPr>
          <w:p w14:paraId="7431D41E" w14:textId="77777777" w:rsidR="00076323" w:rsidRPr="005206C2" w:rsidRDefault="00076323" w:rsidP="00EC63F1">
            <w:pPr>
              <w:pStyle w:val="TableParagraph"/>
              <w:ind w:left="190"/>
              <w:rPr>
                <w:rFonts w:ascii="Times New Roman" w:hAnsi="Times New Roman"/>
                <w:sz w:val="20"/>
                <w:szCs w:val="20"/>
              </w:rPr>
            </w:pPr>
            <w:r w:rsidRPr="005206C2">
              <w:rPr>
                <w:rFonts w:ascii="Times New Roman" w:hAnsi="Times New Roman"/>
                <w:sz w:val="20"/>
                <w:szCs w:val="20"/>
              </w:rPr>
              <w:t>214</w:t>
            </w:r>
          </w:p>
        </w:tc>
        <w:tc>
          <w:tcPr>
            <w:tcW w:w="308" w:type="pct"/>
          </w:tcPr>
          <w:p w14:paraId="36A37E4E" w14:textId="77777777" w:rsidR="00076323" w:rsidRPr="005206C2" w:rsidRDefault="00076323" w:rsidP="00EC63F1">
            <w:pPr>
              <w:pStyle w:val="TableParagraph"/>
              <w:ind w:left="195"/>
              <w:rPr>
                <w:rFonts w:ascii="Times New Roman" w:hAnsi="Times New Roman"/>
                <w:sz w:val="20"/>
                <w:szCs w:val="20"/>
              </w:rPr>
            </w:pPr>
            <w:r w:rsidRPr="005206C2">
              <w:rPr>
                <w:rFonts w:ascii="Times New Roman" w:hAnsi="Times New Roman"/>
                <w:sz w:val="20"/>
                <w:szCs w:val="20"/>
              </w:rPr>
              <w:t>175</w:t>
            </w:r>
          </w:p>
        </w:tc>
        <w:tc>
          <w:tcPr>
            <w:tcW w:w="310" w:type="pct"/>
          </w:tcPr>
          <w:p w14:paraId="39315678" w14:textId="77777777" w:rsidR="00076323" w:rsidRPr="005206C2" w:rsidRDefault="00076323" w:rsidP="00EC63F1">
            <w:pPr>
              <w:pStyle w:val="TableParagraph"/>
              <w:ind w:left="195"/>
              <w:rPr>
                <w:rFonts w:ascii="Times New Roman" w:hAnsi="Times New Roman"/>
                <w:sz w:val="20"/>
                <w:szCs w:val="20"/>
              </w:rPr>
            </w:pPr>
            <w:r w:rsidRPr="005206C2">
              <w:rPr>
                <w:rFonts w:ascii="Times New Roman" w:hAnsi="Times New Roman"/>
                <w:sz w:val="20"/>
                <w:szCs w:val="20"/>
              </w:rPr>
              <w:t>165</w:t>
            </w:r>
          </w:p>
        </w:tc>
        <w:tc>
          <w:tcPr>
            <w:tcW w:w="308" w:type="pct"/>
          </w:tcPr>
          <w:p w14:paraId="34CF1528" w14:textId="77777777" w:rsidR="00076323" w:rsidRPr="005206C2" w:rsidRDefault="00076323" w:rsidP="00EC63F1">
            <w:pPr>
              <w:pStyle w:val="TableParagraph"/>
              <w:ind w:left="190"/>
              <w:rPr>
                <w:rFonts w:ascii="Times New Roman" w:hAnsi="Times New Roman"/>
                <w:sz w:val="20"/>
                <w:szCs w:val="20"/>
              </w:rPr>
            </w:pPr>
            <w:r w:rsidRPr="005206C2">
              <w:rPr>
                <w:rFonts w:ascii="Times New Roman" w:hAnsi="Times New Roman"/>
                <w:sz w:val="20"/>
                <w:szCs w:val="20"/>
              </w:rPr>
              <w:t>130</w:t>
            </w:r>
          </w:p>
        </w:tc>
        <w:tc>
          <w:tcPr>
            <w:tcW w:w="310" w:type="pct"/>
          </w:tcPr>
          <w:p w14:paraId="076B7806" w14:textId="77777777" w:rsidR="00076323" w:rsidRPr="005206C2" w:rsidRDefault="00076323" w:rsidP="00EC63F1">
            <w:pPr>
              <w:pStyle w:val="TableParagraph"/>
              <w:ind w:left="195"/>
              <w:rPr>
                <w:rFonts w:ascii="Times New Roman" w:hAnsi="Times New Roman"/>
                <w:sz w:val="20"/>
                <w:szCs w:val="20"/>
              </w:rPr>
            </w:pPr>
            <w:r w:rsidRPr="005206C2">
              <w:rPr>
                <w:rFonts w:ascii="Times New Roman" w:hAnsi="Times New Roman"/>
                <w:sz w:val="20"/>
                <w:szCs w:val="20"/>
              </w:rPr>
              <w:t>121</w:t>
            </w:r>
          </w:p>
        </w:tc>
        <w:tc>
          <w:tcPr>
            <w:tcW w:w="308" w:type="pct"/>
          </w:tcPr>
          <w:p w14:paraId="40E84583" w14:textId="77777777" w:rsidR="00076323" w:rsidRPr="005206C2" w:rsidRDefault="00076323" w:rsidP="00EC63F1">
            <w:pPr>
              <w:pStyle w:val="TableParagraph"/>
              <w:ind w:left="191"/>
              <w:rPr>
                <w:rFonts w:ascii="Times New Roman" w:hAnsi="Times New Roman"/>
                <w:sz w:val="20"/>
                <w:szCs w:val="20"/>
              </w:rPr>
            </w:pPr>
            <w:r w:rsidRPr="005206C2">
              <w:rPr>
                <w:rFonts w:ascii="Times New Roman" w:hAnsi="Times New Roman"/>
                <w:sz w:val="20"/>
                <w:szCs w:val="20"/>
              </w:rPr>
              <w:t>115</w:t>
            </w:r>
          </w:p>
        </w:tc>
        <w:tc>
          <w:tcPr>
            <w:tcW w:w="308" w:type="pct"/>
          </w:tcPr>
          <w:p w14:paraId="29BF896F" w14:textId="77777777" w:rsidR="00076323" w:rsidRPr="005206C2" w:rsidRDefault="00076323" w:rsidP="00EC63F1">
            <w:pPr>
              <w:pStyle w:val="TableParagraph"/>
              <w:ind w:left="190"/>
              <w:rPr>
                <w:rFonts w:ascii="Times New Roman" w:hAnsi="Times New Roman"/>
                <w:sz w:val="20"/>
                <w:szCs w:val="20"/>
              </w:rPr>
            </w:pPr>
            <w:r w:rsidRPr="005206C2">
              <w:rPr>
                <w:rFonts w:ascii="Times New Roman" w:hAnsi="Times New Roman"/>
                <w:sz w:val="20"/>
                <w:szCs w:val="20"/>
              </w:rPr>
              <w:t>117</w:t>
            </w:r>
          </w:p>
        </w:tc>
      </w:tr>
      <w:tr w:rsidR="00076323" w:rsidRPr="005206C2" w14:paraId="2AF31E73" w14:textId="77777777" w:rsidTr="00EC63F1">
        <w:tblPrEx>
          <w:tblLook w:val="00A0" w:firstRow="1" w:lastRow="0" w:firstColumn="1" w:lastColumn="0" w:noHBand="0" w:noVBand="0"/>
        </w:tblPrEx>
        <w:trPr>
          <w:trHeight w:hRule="exact" w:val="302"/>
        </w:trPr>
        <w:tc>
          <w:tcPr>
            <w:tcW w:w="465" w:type="pct"/>
          </w:tcPr>
          <w:p w14:paraId="38F8799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206</w:t>
            </w:r>
          </w:p>
        </w:tc>
        <w:tc>
          <w:tcPr>
            <w:tcW w:w="2376" w:type="pct"/>
          </w:tcPr>
          <w:p w14:paraId="2F5E61A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Robbery</w:t>
            </w:r>
          </w:p>
        </w:tc>
        <w:tc>
          <w:tcPr>
            <w:tcW w:w="308" w:type="pct"/>
          </w:tcPr>
          <w:p w14:paraId="52D48FBE"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49</w:t>
            </w:r>
          </w:p>
        </w:tc>
        <w:tc>
          <w:tcPr>
            <w:tcW w:w="308" w:type="pct"/>
          </w:tcPr>
          <w:p w14:paraId="3F9B4A95"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30</w:t>
            </w:r>
          </w:p>
        </w:tc>
        <w:tc>
          <w:tcPr>
            <w:tcW w:w="310" w:type="pct"/>
          </w:tcPr>
          <w:p w14:paraId="438918CF"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27</w:t>
            </w:r>
          </w:p>
        </w:tc>
        <w:tc>
          <w:tcPr>
            <w:tcW w:w="308" w:type="pct"/>
          </w:tcPr>
          <w:p w14:paraId="7D899F80"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24</w:t>
            </w:r>
          </w:p>
        </w:tc>
        <w:tc>
          <w:tcPr>
            <w:tcW w:w="310" w:type="pct"/>
          </w:tcPr>
          <w:p w14:paraId="23B8FDB1"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18</w:t>
            </w:r>
          </w:p>
        </w:tc>
        <w:tc>
          <w:tcPr>
            <w:tcW w:w="308" w:type="pct"/>
          </w:tcPr>
          <w:p w14:paraId="0AE94373"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33</w:t>
            </w:r>
          </w:p>
        </w:tc>
        <w:tc>
          <w:tcPr>
            <w:tcW w:w="308" w:type="pct"/>
          </w:tcPr>
          <w:p w14:paraId="31CD4594"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36</w:t>
            </w:r>
          </w:p>
        </w:tc>
      </w:tr>
      <w:tr w:rsidR="00076323" w:rsidRPr="005206C2" w14:paraId="1560A1E5" w14:textId="77777777" w:rsidTr="00EC63F1">
        <w:tblPrEx>
          <w:tblLook w:val="00A0" w:firstRow="1" w:lastRow="0" w:firstColumn="1" w:lastColumn="0" w:noHBand="0" w:noVBand="0"/>
        </w:tblPrEx>
        <w:trPr>
          <w:trHeight w:hRule="exact" w:val="307"/>
        </w:trPr>
        <w:tc>
          <w:tcPr>
            <w:tcW w:w="465" w:type="pct"/>
          </w:tcPr>
          <w:p w14:paraId="4BE3F9E5"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207</w:t>
            </w:r>
          </w:p>
        </w:tc>
        <w:tc>
          <w:tcPr>
            <w:tcW w:w="2376" w:type="pct"/>
          </w:tcPr>
          <w:p w14:paraId="03F6910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Larceny in the Form of Robbery</w:t>
            </w:r>
          </w:p>
        </w:tc>
        <w:tc>
          <w:tcPr>
            <w:tcW w:w="308" w:type="pct"/>
          </w:tcPr>
          <w:p w14:paraId="25273E72"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10</w:t>
            </w:r>
          </w:p>
        </w:tc>
        <w:tc>
          <w:tcPr>
            <w:tcW w:w="308" w:type="pct"/>
          </w:tcPr>
          <w:p w14:paraId="6D936105"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12</w:t>
            </w:r>
          </w:p>
        </w:tc>
        <w:tc>
          <w:tcPr>
            <w:tcW w:w="310" w:type="pct"/>
          </w:tcPr>
          <w:p w14:paraId="49FDF334"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2E67EB6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10" w:type="pct"/>
          </w:tcPr>
          <w:p w14:paraId="63BFB71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4CE10A2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704EAD7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r>
      <w:tr w:rsidR="00076323" w:rsidRPr="005206C2" w14:paraId="1A2CE9D5" w14:textId="77777777" w:rsidTr="00EC63F1">
        <w:tblPrEx>
          <w:tblLook w:val="00A0" w:firstRow="1" w:lastRow="0" w:firstColumn="1" w:lastColumn="0" w:noHBand="0" w:noVBand="0"/>
        </w:tblPrEx>
        <w:trPr>
          <w:trHeight w:hRule="exact" w:val="302"/>
        </w:trPr>
        <w:tc>
          <w:tcPr>
            <w:tcW w:w="465" w:type="pct"/>
          </w:tcPr>
          <w:p w14:paraId="372F799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208</w:t>
            </w:r>
          </w:p>
        </w:tc>
        <w:tc>
          <w:tcPr>
            <w:tcW w:w="2376" w:type="pct"/>
          </w:tcPr>
          <w:p w14:paraId="3357DCC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Misappropriation</w:t>
            </w:r>
          </w:p>
        </w:tc>
        <w:tc>
          <w:tcPr>
            <w:tcW w:w="308" w:type="pct"/>
          </w:tcPr>
          <w:p w14:paraId="4CBCEEF2"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47</w:t>
            </w:r>
          </w:p>
        </w:tc>
        <w:tc>
          <w:tcPr>
            <w:tcW w:w="308" w:type="pct"/>
          </w:tcPr>
          <w:p w14:paraId="0727860C"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55</w:t>
            </w:r>
          </w:p>
        </w:tc>
        <w:tc>
          <w:tcPr>
            <w:tcW w:w="310" w:type="pct"/>
          </w:tcPr>
          <w:p w14:paraId="124E1C74"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38</w:t>
            </w:r>
          </w:p>
        </w:tc>
        <w:tc>
          <w:tcPr>
            <w:tcW w:w="308" w:type="pct"/>
          </w:tcPr>
          <w:p w14:paraId="59A65A6B"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24</w:t>
            </w:r>
          </w:p>
        </w:tc>
        <w:tc>
          <w:tcPr>
            <w:tcW w:w="310" w:type="pct"/>
          </w:tcPr>
          <w:p w14:paraId="5DE79143"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30</w:t>
            </w:r>
          </w:p>
        </w:tc>
        <w:tc>
          <w:tcPr>
            <w:tcW w:w="308" w:type="pct"/>
          </w:tcPr>
          <w:p w14:paraId="17BCA1BE"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17</w:t>
            </w:r>
          </w:p>
        </w:tc>
        <w:tc>
          <w:tcPr>
            <w:tcW w:w="308" w:type="pct"/>
          </w:tcPr>
          <w:p w14:paraId="3A95A6CD"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15</w:t>
            </w:r>
          </w:p>
        </w:tc>
      </w:tr>
      <w:tr w:rsidR="00076323" w:rsidRPr="005206C2" w14:paraId="03F0636F" w14:textId="77777777" w:rsidTr="00EC63F1">
        <w:tblPrEx>
          <w:tblLook w:val="00A0" w:firstRow="1" w:lastRow="0" w:firstColumn="1" w:lastColumn="0" w:noHBand="0" w:noVBand="0"/>
        </w:tblPrEx>
        <w:trPr>
          <w:trHeight w:hRule="exact" w:val="307"/>
        </w:trPr>
        <w:tc>
          <w:tcPr>
            <w:tcW w:w="465" w:type="pct"/>
          </w:tcPr>
          <w:p w14:paraId="48133E4F"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210</w:t>
            </w:r>
          </w:p>
        </w:tc>
        <w:tc>
          <w:tcPr>
            <w:tcW w:w="2376" w:type="pct"/>
          </w:tcPr>
          <w:p w14:paraId="254A43CD"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Joy Riding</w:t>
            </w:r>
          </w:p>
        </w:tc>
        <w:tc>
          <w:tcPr>
            <w:tcW w:w="308" w:type="pct"/>
          </w:tcPr>
          <w:p w14:paraId="2D17E6EA"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10</w:t>
            </w:r>
          </w:p>
        </w:tc>
        <w:tc>
          <w:tcPr>
            <w:tcW w:w="308" w:type="pct"/>
          </w:tcPr>
          <w:p w14:paraId="090277E0"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23</w:t>
            </w:r>
          </w:p>
        </w:tc>
        <w:tc>
          <w:tcPr>
            <w:tcW w:w="310" w:type="pct"/>
          </w:tcPr>
          <w:p w14:paraId="3EBD902F"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15</w:t>
            </w:r>
          </w:p>
        </w:tc>
        <w:tc>
          <w:tcPr>
            <w:tcW w:w="308" w:type="pct"/>
          </w:tcPr>
          <w:p w14:paraId="095143AE"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24</w:t>
            </w:r>
          </w:p>
        </w:tc>
        <w:tc>
          <w:tcPr>
            <w:tcW w:w="310" w:type="pct"/>
          </w:tcPr>
          <w:p w14:paraId="0D9E0D35"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19</w:t>
            </w:r>
          </w:p>
        </w:tc>
        <w:tc>
          <w:tcPr>
            <w:tcW w:w="308" w:type="pct"/>
          </w:tcPr>
          <w:p w14:paraId="036D5711"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18</w:t>
            </w:r>
          </w:p>
        </w:tc>
        <w:tc>
          <w:tcPr>
            <w:tcW w:w="308" w:type="pct"/>
          </w:tcPr>
          <w:p w14:paraId="14B1CC1E"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14</w:t>
            </w:r>
          </w:p>
        </w:tc>
      </w:tr>
      <w:tr w:rsidR="00076323" w:rsidRPr="005206C2" w14:paraId="44F542F0" w14:textId="77777777" w:rsidTr="00EC63F1">
        <w:tblPrEx>
          <w:tblLook w:val="00A0" w:firstRow="1" w:lastRow="0" w:firstColumn="1" w:lastColumn="0" w:noHBand="0" w:noVBand="0"/>
        </w:tblPrEx>
        <w:trPr>
          <w:trHeight w:hRule="exact" w:val="303"/>
        </w:trPr>
        <w:tc>
          <w:tcPr>
            <w:tcW w:w="465" w:type="pct"/>
          </w:tcPr>
          <w:p w14:paraId="38234635"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211</w:t>
            </w:r>
          </w:p>
        </w:tc>
        <w:tc>
          <w:tcPr>
            <w:tcW w:w="2376" w:type="pct"/>
          </w:tcPr>
          <w:p w14:paraId="3C493187"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Fraud</w:t>
            </w:r>
          </w:p>
        </w:tc>
        <w:tc>
          <w:tcPr>
            <w:tcW w:w="308" w:type="pct"/>
          </w:tcPr>
          <w:p w14:paraId="5EFDCC73"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34</w:t>
            </w:r>
          </w:p>
        </w:tc>
        <w:tc>
          <w:tcPr>
            <w:tcW w:w="308" w:type="pct"/>
          </w:tcPr>
          <w:p w14:paraId="499951C3" w14:textId="77777777" w:rsidR="00076323" w:rsidRPr="005206C2" w:rsidRDefault="00076323" w:rsidP="00EC63F1">
            <w:pPr>
              <w:pStyle w:val="TableParagraph"/>
              <w:spacing w:before="1"/>
              <w:ind w:left="310"/>
              <w:rPr>
                <w:rFonts w:ascii="Times New Roman" w:hAnsi="Times New Roman"/>
                <w:sz w:val="20"/>
                <w:szCs w:val="20"/>
              </w:rPr>
            </w:pPr>
            <w:r w:rsidRPr="005206C2">
              <w:rPr>
                <w:rFonts w:ascii="Times New Roman" w:hAnsi="Times New Roman"/>
                <w:sz w:val="20"/>
                <w:szCs w:val="20"/>
              </w:rPr>
              <w:t>26</w:t>
            </w:r>
          </w:p>
        </w:tc>
        <w:tc>
          <w:tcPr>
            <w:tcW w:w="310" w:type="pct"/>
          </w:tcPr>
          <w:p w14:paraId="19E27498" w14:textId="77777777" w:rsidR="00076323" w:rsidRPr="005206C2" w:rsidRDefault="00076323" w:rsidP="00EC63F1">
            <w:pPr>
              <w:pStyle w:val="TableParagraph"/>
              <w:spacing w:before="1"/>
              <w:ind w:left="310"/>
              <w:rPr>
                <w:rFonts w:ascii="Times New Roman" w:hAnsi="Times New Roman"/>
                <w:sz w:val="20"/>
                <w:szCs w:val="20"/>
              </w:rPr>
            </w:pPr>
            <w:r w:rsidRPr="005206C2">
              <w:rPr>
                <w:rFonts w:ascii="Times New Roman" w:hAnsi="Times New Roman"/>
                <w:sz w:val="20"/>
                <w:szCs w:val="20"/>
              </w:rPr>
              <w:t>19</w:t>
            </w:r>
          </w:p>
        </w:tc>
        <w:tc>
          <w:tcPr>
            <w:tcW w:w="308" w:type="pct"/>
          </w:tcPr>
          <w:p w14:paraId="1F9F9B06"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21</w:t>
            </w:r>
          </w:p>
        </w:tc>
        <w:tc>
          <w:tcPr>
            <w:tcW w:w="310" w:type="pct"/>
          </w:tcPr>
          <w:p w14:paraId="490B0AAC" w14:textId="77777777" w:rsidR="00076323" w:rsidRPr="005206C2" w:rsidRDefault="00076323" w:rsidP="00EC63F1">
            <w:pPr>
              <w:pStyle w:val="TableParagraph"/>
              <w:spacing w:before="1"/>
              <w:ind w:left="310"/>
              <w:rPr>
                <w:rFonts w:ascii="Times New Roman" w:hAnsi="Times New Roman"/>
                <w:sz w:val="20"/>
                <w:szCs w:val="20"/>
              </w:rPr>
            </w:pPr>
            <w:r w:rsidRPr="005206C2">
              <w:rPr>
                <w:rFonts w:ascii="Times New Roman" w:hAnsi="Times New Roman"/>
                <w:sz w:val="20"/>
                <w:szCs w:val="20"/>
              </w:rPr>
              <w:t>18</w:t>
            </w:r>
          </w:p>
        </w:tc>
        <w:tc>
          <w:tcPr>
            <w:tcW w:w="308" w:type="pct"/>
          </w:tcPr>
          <w:p w14:paraId="47A54BFD"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20</w:t>
            </w:r>
          </w:p>
        </w:tc>
        <w:tc>
          <w:tcPr>
            <w:tcW w:w="308" w:type="pct"/>
          </w:tcPr>
          <w:p w14:paraId="2B610B25"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30</w:t>
            </w:r>
          </w:p>
        </w:tc>
      </w:tr>
      <w:tr w:rsidR="00076323" w:rsidRPr="005206C2" w14:paraId="5A1035C7" w14:textId="77777777" w:rsidTr="00EC63F1">
        <w:tblPrEx>
          <w:tblLook w:val="00A0" w:firstRow="1" w:lastRow="0" w:firstColumn="1" w:lastColumn="0" w:noHBand="0" w:noVBand="0"/>
        </w:tblPrEx>
        <w:trPr>
          <w:trHeight w:hRule="exact" w:val="307"/>
        </w:trPr>
        <w:tc>
          <w:tcPr>
            <w:tcW w:w="465" w:type="pct"/>
          </w:tcPr>
          <w:p w14:paraId="1015C962"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213</w:t>
            </w:r>
          </w:p>
        </w:tc>
        <w:tc>
          <w:tcPr>
            <w:tcW w:w="2376" w:type="pct"/>
          </w:tcPr>
          <w:p w14:paraId="2EDB601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Extortion and Blackmail</w:t>
            </w:r>
          </w:p>
        </w:tc>
        <w:tc>
          <w:tcPr>
            <w:tcW w:w="308" w:type="pct"/>
          </w:tcPr>
          <w:p w14:paraId="310106C7"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26</w:t>
            </w:r>
          </w:p>
        </w:tc>
        <w:tc>
          <w:tcPr>
            <w:tcW w:w="308" w:type="pct"/>
          </w:tcPr>
          <w:p w14:paraId="0F6DC647"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24</w:t>
            </w:r>
          </w:p>
        </w:tc>
        <w:tc>
          <w:tcPr>
            <w:tcW w:w="310" w:type="pct"/>
          </w:tcPr>
          <w:p w14:paraId="015C5E4D"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12</w:t>
            </w:r>
          </w:p>
        </w:tc>
        <w:tc>
          <w:tcPr>
            <w:tcW w:w="308" w:type="pct"/>
          </w:tcPr>
          <w:p w14:paraId="4F9A4E8B"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11</w:t>
            </w:r>
          </w:p>
        </w:tc>
        <w:tc>
          <w:tcPr>
            <w:tcW w:w="310" w:type="pct"/>
          </w:tcPr>
          <w:p w14:paraId="6DC40888"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24</w:t>
            </w:r>
          </w:p>
        </w:tc>
        <w:tc>
          <w:tcPr>
            <w:tcW w:w="308" w:type="pct"/>
          </w:tcPr>
          <w:p w14:paraId="14882D24"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19</w:t>
            </w:r>
          </w:p>
        </w:tc>
        <w:tc>
          <w:tcPr>
            <w:tcW w:w="308" w:type="pct"/>
          </w:tcPr>
          <w:p w14:paraId="47386890"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20</w:t>
            </w:r>
          </w:p>
        </w:tc>
      </w:tr>
      <w:tr w:rsidR="00076323" w:rsidRPr="005206C2" w14:paraId="631E32B1" w14:textId="77777777" w:rsidTr="00EC63F1">
        <w:tblPrEx>
          <w:tblLook w:val="00A0" w:firstRow="1" w:lastRow="0" w:firstColumn="1" w:lastColumn="0" w:noHBand="0" w:noVBand="0"/>
        </w:tblPrEx>
        <w:trPr>
          <w:trHeight w:hRule="exact" w:val="302"/>
        </w:trPr>
        <w:tc>
          <w:tcPr>
            <w:tcW w:w="465" w:type="pct"/>
          </w:tcPr>
          <w:p w14:paraId="3AEBE87D"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214</w:t>
            </w:r>
          </w:p>
        </w:tc>
        <w:tc>
          <w:tcPr>
            <w:tcW w:w="2376" w:type="pct"/>
          </w:tcPr>
          <w:p w14:paraId="0742CB0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Usury</w:t>
            </w:r>
          </w:p>
        </w:tc>
        <w:tc>
          <w:tcPr>
            <w:tcW w:w="308" w:type="pct"/>
          </w:tcPr>
          <w:p w14:paraId="2874315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C9600B2"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71A56C93"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243414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192C46F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2AC3E0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4D4CF3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04816CF1" w14:textId="77777777" w:rsidTr="00EC63F1">
        <w:tblPrEx>
          <w:tblLook w:val="00A0" w:firstRow="1" w:lastRow="0" w:firstColumn="1" w:lastColumn="0" w:noHBand="0" w:noVBand="0"/>
        </w:tblPrEx>
        <w:trPr>
          <w:trHeight w:hRule="exact" w:val="307"/>
        </w:trPr>
        <w:tc>
          <w:tcPr>
            <w:tcW w:w="465" w:type="pct"/>
          </w:tcPr>
          <w:p w14:paraId="188B959B"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217</w:t>
            </w:r>
          </w:p>
        </w:tc>
        <w:tc>
          <w:tcPr>
            <w:tcW w:w="2376" w:type="pct"/>
          </w:tcPr>
          <w:p w14:paraId="3DF724F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Concealment</w:t>
            </w:r>
          </w:p>
        </w:tc>
        <w:tc>
          <w:tcPr>
            <w:tcW w:w="308" w:type="pct"/>
          </w:tcPr>
          <w:p w14:paraId="4D51E069"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52</w:t>
            </w:r>
          </w:p>
        </w:tc>
        <w:tc>
          <w:tcPr>
            <w:tcW w:w="308" w:type="pct"/>
          </w:tcPr>
          <w:p w14:paraId="591AFD53"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58</w:t>
            </w:r>
          </w:p>
        </w:tc>
        <w:tc>
          <w:tcPr>
            <w:tcW w:w="310" w:type="pct"/>
          </w:tcPr>
          <w:p w14:paraId="7B75498B"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40</w:t>
            </w:r>
          </w:p>
        </w:tc>
        <w:tc>
          <w:tcPr>
            <w:tcW w:w="308" w:type="pct"/>
          </w:tcPr>
          <w:p w14:paraId="5D934504"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27</w:t>
            </w:r>
          </w:p>
        </w:tc>
        <w:tc>
          <w:tcPr>
            <w:tcW w:w="310" w:type="pct"/>
          </w:tcPr>
          <w:p w14:paraId="75CB9D77"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18</w:t>
            </w:r>
          </w:p>
        </w:tc>
        <w:tc>
          <w:tcPr>
            <w:tcW w:w="308" w:type="pct"/>
          </w:tcPr>
          <w:p w14:paraId="1F64D777"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21</w:t>
            </w:r>
          </w:p>
        </w:tc>
        <w:tc>
          <w:tcPr>
            <w:tcW w:w="308" w:type="pct"/>
          </w:tcPr>
          <w:p w14:paraId="7AAAC62C"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15</w:t>
            </w:r>
          </w:p>
        </w:tc>
      </w:tr>
      <w:tr w:rsidR="00076323" w:rsidRPr="005206C2" w14:paraId="78AE3210" w14:textId="77777777" w:rsidTr="00EC63F1">
        <w:tblPrEx>
          <w:tblLook w:val="00A0" w:firstRow="1" w:lastRow="0" w:firstColumn="1" w:lastColumn="0" w:noHBand="0" w:noVBand="0"/>
        </w:tblPrEx>
        <w:trPr>
          <w:trHeight w:hRule="exact" w:val="625"/>
        </w:trPr>
        <w:tc>
          <w:tcPr>
            <w:tcW w:w="465" w:type="pct"/>
          </w:tcPr>
          <w:p w14:paraId="743CFCD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219</w:t>
            </w:r>
          </w:p>
        </w:tc>
        <w:tc>
          <w:tcPr>
            <w:tcW w:w="2376" w:type="pct"/>
          </w:tcPr>
          <w:p w14:paraId="62BCB326"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Damaging or Destroying Goods of Special Cultural Significance or Natural Curiosities</w:t>
            </w:r>
          </w:p>
        </w:tc>
        <w:tc>
          <w:tcPr>
            <w:tcW w:w="308" w:type="pct"/>
          </w:tcPr>
          <w:p w14:paraId="7C319A2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5F308AF"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27A0DEA5"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18A14D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094E5F1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c>
          <w:tcPr>
            <w:tcW w:w="308" w:type="pct"/>
          </w:tcPr>
          <w:p w14:paraId="1EA2A6C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0E6288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54A94A8F" w14:textId="77777777" w:rsidTr="00EC63F1">
        <w:tblPrEx>
          <w:tblLook w:val="00A0" w:firstRow="1" w:lastRow="0" w:firstColumn="1" w:lastColumn="0" w:noHBand="0" w:noVBand="0"/>
        </w:tblPrEx>
        <w:trPr>
          <w:trHeight w:hRule="exact" w:val="302"/>
        </w:trPr>
        <w:tc>
          <w:tcPr>
            <w:tcW w:w="465" w:type="pct"/>
          </w:tcPr>
          <w:p w14:paraId="4DC37A49"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220</w:t>
            </w:r>
          </w:p>
        </w:tc>
        <w:tc>
          <w:tcPr>
            <w:tcW w:w="2376" w:type="pct"/>
          </w:tcPr>
          <w:p w14:paraId="5F3720B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Damage to Third-Person Property</w:t>
            </w:r>
          </w:p>
        </w:tc>
        <w:tc>
          <w:tcPr>
            <w:tcW w:w="308" w:type="pct"/>
          </w:tcPr>
          <w:p w14:paraId="60EE7F97" w14:textId="77777777" w:rsidR="00076323" w:rsidRPr="005206C2" w:rsidRDefault="00076323" w:rsidP="00EC63F1">
            <w:pPr>
              <w:pStyle w:val="TableParagraph"/>
              <w:ind w:left="190"/>
              <w:rPr>
                <w:rFonts w:ascii="Times New Roman" w:hAnsi="Times New Roman"/>
                <w:sz w:val="20"/>
                <w:szCs w:val="20"/>
              </w:rPr>
            </w:pPr>
            <w:r w:rsidRPr="005206C2">
              <w:rPr>
                <w:rFonts w:ascii="Times New Roman" w:hAnsi="Times New Roman"/>
                <w:sz w:val="20"/>
                <w:szCs w:val="20"/>
              </w:rPr>
              <w:t>103</w:t>
            </w:r>
          </w:p>
        </w:tc>
        <w:tc>
          <w:tcPr>
            <w:tcW w:w="308" w:type="pct"/>
          </w:tcPr>
          <w:p w14:paraId="38A1BAC4"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98</w:t>
            </w:r>
          </w:p>
        </w:tc>
        <w:tc>
          <w:tcPr>
            <w:tcW w:w="310" w:type="pct"/>
          </w:tcPr>
          <w:p w14:paraId="2F86D529"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86</w:t>
            </w:r>
          </w:p>
        </w:tc>
        <w:tc>
          <w:tcPr>
            <w:tcW w:w="308" w:type="pct"/>
          </w:tcPr>
          <w:p w14:paraId="62AC4535"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87</w:t>
            </w:r>
          </w:p>
        </w:tc>
        <w:tc>
          <w:tcPr>
            <w:tcW w:w="310" w:type="pct"/>
          </w:tcPr>
          <w:p w14:paraId="05E7EEC1"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99</w:t>
            </w:r>
          </w:p>
        </w:tc>
        <w:tc>
          <w:tcPr>
            <w:tcW w:w="308" w:type="pct"/>
          </w:tcPr>
          <w:p w14:paraId="2DBF1631"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76</w:t>
            </w:r>
          </w:p>
        </w:tc>
        <w:tc>
          <w:tcPr>
            <w:tcW w:w="308" w:type="pct"/>
          </w:tcPr>
          <w:p w14:paraId="16C3127F"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86</w:t>
            </w:r>
          </w:p>
        </w:tc>
      </w:tr>
      <w:tr w:rsidR="00076323" w:rsidRPr="005206C2" w14:paraId="27EFE874" w14:textId="77777777" w:rsidTr="00EC63F1">
        <w:tblPrEx>
          <w:tblLook w:val="00A0" w:firstRow="1" w:lastRow="0" w:firstColumn="1" w:lastColumn="0" w:noHBand="0" w:noVBand="0"/>
        </w:tblPrEx>
        <w:trPr>
          <w:trHeight w:hRule="exact" w:val="307"/>
        </w:trPr>
        <w:tc>
          <w:tcPr>
            <w:tcW w:w="465" w:type="pct"/>
          </w:tcPr>
          <w:p w14:paraId="7D9E212B"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221</w:t>
            </w:r>
          </w:p>
        </w:tc>
        <w:tc>
          <w:tcPr>
            <w:tcW w:w="2376" w:type="pct"/>
          </w:tcPr>
          <w:p w14:paraId="366B6AE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Attack on Information Systems</w:t>
            </w:r>
          </w:p>
        </w:tc>
        <w:tc>
          <w:tcPr>
            <w:tcW w:w="308" w:type="pct"/>
          </w:tcPr>
          <w:p w14:paraId="51F1ED2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4922B519"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5</w:t>
            </w:r>
          </w:p>
        </w:tc>
        <w:tc>
          <w:tcPr>
            <w:tcW w:w="310" w:type="pct"/>
          </w:tcPr>
          <w:p w14:paraId="538A5D11"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7</w:t>
            </w:r>
          </w:p>
        </w:tc>
        <w:tc>
          <w:tcPr>
            <w:tcW w:w="308" w:type="pct"/>
          </w:tcPr>
          <w:p w14:paraId="7E213EF9"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12</w:t>
            </w:r>
          </w:p>
        </w:tc>
        <w:tc>
          <w:tcPr>
            <w:tcW w:w="310" w:type="pct"/>
          </w:tcPr>
          <w:p w14:paraId="5C79C29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462A85C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c>
          <w:tcPr>
            <w:tcW w:w="308" w:type="pct"/>
          </w:tcPr>
          <w:p w14:paraId="685BE1B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4</w:t>
            </w:r>
          </w:p>
        </w:tc>
      </w:tr>
      <w:tr w:rsidR="00076323" w:rsidRPr="005206C2" w14:paraId="6E09328F" w14:textId="77777777" w:rsidTr="00EC63F1">
        <w:tblPrEx>
          <w:tblLook w:val="00A0" w:firstRow="1" w:lastRow="0" w:firstColumn="1" w:lastColumn="0" w:noHBand="0" w:noVBand="0"/>
        </w:tblPrEx>
        <w:trPr>
          <w:trHeight w:hRule="exact" w:val="302"/>
        </w:trPr>
        <w:tc>
          <w:tcPr>
            <w:tcW w:w="465" w:type="pct"/>
          </w:tcPr>
          <w:p w14:paraId="39B566F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222</w:t>
            </w:r>
          </w:p>
        </w:tc>
        <w:tc>
          <w:tcPr>
            <w:tcW w:w="2376" w:type="pct"/>
          </w:tcPr>
          <w:p w14:paraId="7F3C97E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Arson</w:t>
            </w:r>
          </w:p>
        </w:tc>
        <w:tc>
          <w:tcPr>
            <w:tcW w:w="308" w:type="pct"/>
          </w:tcPr>
          <w:p w14:paraId="529C684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308" w:type="pct"/>
          </w:tcPr>
          <w:p w14:paraId="5558A92E"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3</w:t>
            </w:r>
          </w:p>
        </w:tc>
        <w:tc>
          <w:tcPr>
            <w:tcW w:w="310" w:type="pct"/>
          </w:tcPr>
          <w:p w14:paraId="455F378E"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0E3275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556A006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E9DBB7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642EAF5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r>
      <w:tr w:rsidR="00076323" w:rsidRPr="005206C2" w14:paraId="5AF9C2F4" w14:textId="77777777" w:rsidTr="00EC63F1">
        <w:tblPrEx>
          <w:tblLook w:val="00A0" w:firstRow="1" w:lastRow="0" w:firstColumn="1" w:lastColumn="0" w:noHBand="0" w:noVBand="0"/>
        </w:tblPrEx>
        <w:trPr>
          <w:trHeight w:hRule="exact" w:val="307"/>
        </w:trPr>
        <w:tc>
          <w:tcPr>
            <w:tcW w:w="465" w:type="pct"/>
          </w:tcPr>
          <w:p w14:paraId="71E57A41" w14:textId="77777777" w:rsidR="00076323" w:rsidRPr="005206C2" w:rsidRDefault="00076323" w:rsidP="00EC63F1">
            <w:pPr>
              <w:pStyle w:val="TableParagraph"/>
              <w:spacing w:before="5"/>
              <w:ind w:left="23"/>
              <w:rPr>
                <w:rFonts w:ascii="Times New Roman" w:hAnsi="Times New Roman"/>
                <w:sz w:val="20"/>
                <w:szCs w:val="20"/>
              </w:rPr>
            </w:pPr>
            <w:r w:rsidRPr="005206C2">
              <w:rPr>
                <w:rFonts w:ascii="Times New Roman" w:hAnsi="Times New Roman"/>
                <w:sz w:val="20"/>
                <w:szCs w:val="20"/>
              </w:rPr>
              <w:t>228</w:t>
            </w:r>
          </w:p>
        </w:tc>
        <w:tc>
          <w:tcPr>
            <w:tcW w:w="2376" w:type="pct"/>
          </w:tcPr>
          <w:p w14:paraId="0B8FF572" w14:textId="77777777" w:rsidR="00076323" w:rsidRPr="005206C2" w:rsidRDefault="00076323" w:rsidP="00EC63F1">
            <w:pPr>
              <w:pStyle w:val="TableParagraph"/>
              <w:spacing w:before="5"/>
              <w:ind w:left="23"/>
              <w:rPr>
                <w:rFonts w:ascii="Times New Roman" w:hAnsi="Times New Roman"/>
                <w:sz w:val="20"/>
                <w:szCs w:val="20"/>
              </w:rPr>
            </w:pPr>
            <w:r w:rsidRPr="005206C2">
              <w:rPr>
                <w:rFonts w:ascii="Times New Roman" w:hAnsi="Times New Roman"/>
                <w:sz w:val="20"/>
                <w:szCs w:val="20"/>
              </w:rPr>
              <w:t>Business Fraud</w:t>
            </w:r>
          </w:p>
        </w:tc>
        <w:tc>
          <w:tcPr>
            <w:tcW w:w="308" w:type="pct"/>
          </w:tcPr>
          <w:p w14:paraId="2CC7C432"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6BE8B55" w14:textId="77777777" w:rsidR="00076323" w:rsidRPr="005206C2" w:rsidRDefault="00076323" w:rsidP="00EC63F1">
            <w:pPr>
              <w:pStyle w:val="TableParagraph"/>
              <w:spacing w:before="5"/>
              <w:ind w:right="11"/>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56F3F533" w14:textId="77777777" w:rsidR="00076323" w:rsidRPr="005206C2" w:rsidRDefault="00076323" w:rsidP="00EC63F1">
            <w:pPr>
              <w:pStyle w:val="TableParagraph"/>
              <w:spacing w:before="5"/>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8127DA4"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286AEDCC"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29317032"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8A9F3C5" w14:textId="77777777" w:rsidR="00076323" w:rsidRPr="005206C2" w:rsidRDefault="00076323" w:rsidP="00EC63F1">
            <w:pPr>
              <w:pStyle w:val="TableParagraph"/>
              <w:spacing w:before="5"/>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29CC7226" w14:textId="77777777" w:rsidTr="00EC63F1">
        <w:tblPrEx>
          <w:tblLook w:val="00A0" w:firstRow="1" w:lastRow="0" w:firstColumn="1" w:lastColumn="0" w:noHBand="0" w:noVBand="0"/>
        </w:tblPrEx>
        <w:trPr>
          <w:trHeight w:hRule="exact" w:val="609"/>
        </w:trPr>
        <w:tc>
          <w:tcPr>
            <w:tcW w:w="465" w:type="pct"/>
          </w:tcPr>
          <w:p w14:paraId="3AB8E42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233</w:t>
            </w:r>
          </w:p>
        </w:tc>
        <w:tc>
          <w:tcPr>
            <w:tcW w:w="2376" w:type="pct"/>
          </w:tcPr>
          <w:p w14:paraId="621694DF"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Unauthorised Use of Third-Person’s Mark or Model</w:t>
            </w:r>
          </w:p>
        </w:tc>
        <w:tc>
          <w:tcPr>
            <w:tcW w:w="308" w:type="pct"/>
          </w:tcPr>
          <w:p w14:paraId="175A18E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6798930"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2F90F6A4"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752C35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6D1C278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C2496B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2B5F6D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42A2354E" w14:textId="77777777" w:rsidTr="00EC63F1">
        <w:tblPrEx>
          <w:tblLook w:val="00A0" w:firstRow="1" w:lastRow="0" w:firstColumn="1" w:lastColumn="0" w:noHBand="0" w:noVBand="0"/>
        </w:tblPrEx>
        <w:trPr>
          <w:trHeight w:hRule="exact" w:val="307"/>
        </w:trPr>
        <w:tc>
          <w:tcPr>
            <w:tcW w:w="465" w:type="pct"/>
          </w:tcPr>
          <w:p w14:paraId="2343EAE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243</w:t>
            </w:r>
          </w:p>
        </w:tc>
        <w:tc>
          <w:tcPr>
            <w:tcW w:w="2376" w:type="pct"/>
          </w:tcPr>
          <w:p w14:paraId="7F987F1A"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Counterfeiting Money</w:t>
            </w:r>
          </w:p>
        </w:tc>
        <w:tc>
          <w:tcPr>
            <w:tcW w:w="308" w:type="pct"/>
          </w:tcPr>
          <w:p w14:paraId="1851161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79C822F9"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4</w:t>
            </w:r>
          </w:p>
        </w:tc>
        <w:tc>
          <w:tcPr>
            <w:tcW w:w="310" w:type="pct"/>
          </w:tcPr>
          <w:p w14:paraId="0DF2AF62"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13</w:t>
            </w:r>
          </w:p>
        </w:tc>
        <w:tc>
          <w:tcPr>
            <w:tcW w:w="308" w:type="pct"/>
          </w:tcPr>
          <w:p w14:paraId="323EFF1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8</w:t>
            </w:r>
          </w:p>
        </w:tc>
        <w:tc>
          <w:tcPr>
            <w:tcW w:w="310" w:type="pct"/>
          </w:tcPr>
          <w:p w14:paraId="35CC1F6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72DE297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4FE94252"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10</w:t>
            </w:r>
          </w:p>
        </w:tc>
      </w:tr>
      <w:tr w:rsidR="00076323" w:rsidRPr="005206C2" w14:paraId="28877318" w14:textId="77777777" w:rsidTr="00EC63F1">
        <w:tblPrEx>
          <w:tblLook w:val="00A0" w:firstRow="1" w:lastRow="0" w:firstColumn="1" w:lastColumn="0" w:noHBand="0" w:noVBand="0"/>
        </w:tblPrEx>
        <w:trPr>
          <w:trHeight w:hRule="exact" w:val="552"/>
        </w:trPr>
        <w:tc>
          <w:tcPr>
            <w:tcW w:w="465" w:type="pct"/>
          </w:tcPr>
          <w:p w14:paraId="63E3D24B"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244</w:t>
            </w:r>
          </w:p>
        </w:tc>
        <w:tc>
          <w:tcPr>
            <w:tcW w:w="2376" w:type="pct"/>
          </w:tcPr>
          <w:p w14:paraId="360762B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Fabrication and the Use of Counterfeit Stamps of Value or Securities</w:t>
            </w:r>
          </w:p>
        </w:tc>
        <w:tc>
          <w:tcPr>
            <w:tcW w:w="308" w:type="pct"/>
          </w:tcPr>
          <w:p w14:paraId="546397D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0BC41EBF"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7DDC357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03FCEDC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193ABE6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DA6C6A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220346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4FE88D75" w14:textId="77777777" w:rsidTr="00EC63F1">
        <w:tblPrEx>
          <w:tblLook w:val="00A0" w:firstRow="1" w:lastRow="0" w:firstColumn="1" w:lastColumn="0" w:noHBand="0" w:noVBand="0"/>
        </w:tblPrEx>
        <w:trPr>
          <w:trHeight w:hRule="exact" w:val="302"/>
        </w:trPr>
        <w:tc>
          <w:tcPr>
            <w:tcW w:w="465" w:type="pct"/>
          </w:tcPr>
          <w:p w14:paraId="6F57161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245</w:t>
            </w:r>
          </w:p>
        </w:tc>
        <w:tc>
          <w:tcPr>
            <w:tcW w:w="2376" w:type="pct"/>
          </w:tcPr>
          <w:p w14:paraId="7AF868CB"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Money Laundering</w:t>
            </w:r>
          </w:p>
        </w:tc>
        <w:tc>
          <w:tcPr>
            <w:tcW w:w="308" w:type="pct"/>
          </w:tcPr>
          <w:p w14:paraId="26D9232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7326DFFE"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356BF608"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9CA53F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32041A6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274A11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F544BB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508BF20F" w14:textId="77777777" w:rsidTr="00EC63F1">
        <w:tblPrEx>
          <w:tblLook w:val="00A0" w:firstRow="1" w:lastRow="0" w:firstColumn="1" w:lastColumn="0" w:noHBand="0" w:noVBand="0"/>
        </w:tblPrEx>
        <w:trPr>
          <w:trHeight w:hRule="exact" w:val="341"/>
        </w:trPr>
        <w:tc>
          <w:tcPr>
            <w:tcW w:w="465" w:type="pct"/>
          </w:tcPr>
          <w:p w14:paraId="27879846"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247</w:t>
            </w:r>
          </w:p>
        </w:tc>
        <w:tc>
          <w:tcPr>
            <w:tcW w:w="2376" w:type="pct"/>
          </w:tcPr>
          <w:p w14:paraId="17E975F2"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Use of a Counterfeit Bank, Credit, or Other Card</w:t>
            </w:r>
          </w:p>
        </w:tc>
        <w:tc>
          <w:tcPr>
            <w:tcW w:w="308" w:type="pct"/>
          </w:tcPr>
          <w:p w14:paraId="725E8773"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2F7F2C02" w14:textId="77777777" w:rsidR="00076323" w:rsidRPr="005206C2" w:rsidRDefault="00076323" w:rsidP="00EC63F1">
            <w:pPr>
              <w:pStyle w:val="TableParagraph"/>
              <w:spacing w:before="1"/>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3CC80B7D" w14:textId="77777777" w:rsidR="00076323" w:rsidRPr="005206C2" w:rsidRDefault="00076323" w:rsidP="00EC63F1">
            <w:pPr>
              <w:pStyle w:val="TableParagraph"/>
              <w:spacing w:before="1"/>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16D8E2E"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42F45766"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2C9B1FB"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7EBDC06C"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188C93F1" w14:textId="77777777" w:rsidTr="00EC63F1">
        <w:tblPrEx>
          <w:tblLook w:val="00A0" w:firstRow="1" w:lastRow="0" w:firstColumn="1" w:lastColumn="0" w:noHBand="0" w:noVBand="0"/>
        </w:tblPrEx>
        <w:trPr>
          <w:trHeight w:hRule="exact" w:val="307"/>
        </w:trPr>
        <w:tc>
          <w:tcPr>
            <w:tcW w:w="465" w:type="pct"/>
          </w:tcPr>
          <w:p w14:paraId="23D208F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251</w:t>
            </w:r>
          </w:p>
        </w:tc>
        <w:tc>
          <w:tcPr>
            <w:tcW w:w="2376" w:type="pct"/>
          </w:tcPr>
          <w:p w14:paraId="4BAF75BA"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Forging Documents</w:t>
            </w:r>
          </w:p>
        </w:tc>
        <w:tc>
          <w:tcPr>
            <w:tcW w:w="308" w:type="pct"/>
          </w:tcPr>
          <w:p w14:paraId="254433AB"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15</w:t>
            </w:r>
          </w:p>
        </w:tc>
        <w:tc>
          <w:tcPr>
            <w:tcW w:w="308" w:type="pct"/>
          </w:tcPr>
          <w:p w14:paraId="447EEB75"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16</w:t>
            </w:r>
          </w:p>
        </w:tc>
        <w:tc>
          <w:tcPr>
            <w:tcW w:w="310" w:type="pct"/>
          </w:tcPr>
          <w:p w14:paraId="541BB428"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5</w:t>
            </w:r>
          </w:p>
        </w:tc>
        <w:tc>
          <w:tcPr>
            <w:tcW w:w="308" w:type="pct"/>
          </w:tcPr>
          <w:p w14:paraId="45DB356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310" w:type="pct"/>
          </w:tcPr>
          <w:p w14:paraId="059C863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9</w:t>
            </w:r>
          </w:p>
        </w:tc>
        <w:tc>
          <w:tcPr>
            <w:tcW w:w="308" w:type="pct"/>
          </w:tcPr>
          <w:p w14:paraId="60D59EA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8</w:t>
            </w:r>
          </w:p>
        </w:tc>
        <w:tc>
          <w:tcPr>
            <w:tcW w:w="308" w:type="pct"/>
          </w:tcPr>
          <w:p w14:paraId="7E337E9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8</w:t>
            </w:r>
          </w:p>
        </w:tc>
      </w:tr>
      <w:tr w:rsidR="00076323" w:rsidRPr="005206C2" w14:paraId="11889E29" w14:textId="77777777" w:rsidTr="00EC63F1">
        <w:tblPrEx>
          <w:tblLook w:val="00A0" w:firstRow="1" w:lastRow="0" w:firstColumn="1" w:lastColumn="0" w:noHBand="0" w:noVBand="0"/>
        </w:tblPrEx>
        <w:trPr>
          <w:trHeight w:hRule="exact" w:val="302"/>
        </w:trPr>
        <w:tc>
          <w:tcPr>
            <w:tcW w:w="465" w:type="pct"/>
          </w:tcPr>
          <w:p w14:paraId="64144EC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252</w:t>
            </w:r>
          </w:p>
        </w:tc>
        <w:tc>
          <w:tcPr>
            <w:tcW w:w="2376" w:type="pct"/>
          </w:tcPr>
          <w:p w14:paraId="7A200EE6"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Special Cases of Forging Documents</w:t>
            </w:r>
          </w:p>
        </w:tc>
        <w:tc>
          <w:tcPr>
            <w:tcW w:w="308" w:type="pct"/>
          </w:tcPr>
          <w:p w14:paraId="3AE8742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2BC0975"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02C37D76"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0B0D4F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3AE5C71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C13694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FBA1A1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367546C6" w14:textId="77777777" w:rsidTr="00EC63F1">
        <w:tblPrEx>
          <w:tblLook w:val="00A0" w:firstRow="1" w:lastRow="0" w:firstColumn="1" w:lastColumn="0" w:noHBand="0" w:noVBand="0"/>
        </w:tblPrEx>
        <w:trPr>
          <w:trHeight w:hRule="exact" w:val="307"/>
        </w:trPr>
        <w:tc>
          <w:tcPr>
            <w:tcW w:w="465" w:type="pct"/>
          </w:tcPr>
          <w:p w14:paraId="41283348"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253</w:t>
            </w:r>
          </w:p>
        </w:tc>
        <w:tc>
          <w:tcPr>
            <w:tcW w:w="2376" w:type="pct"/>
          </w:tcPr>
          <w:p w14:paraId="3E44275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Certification of Untrue Contents</w:t>
            </w:r>
          </w:p>
        </w:tc>
        <w:tc>
          <w:tcPr>
            <w:tcW w:w="308" w:type="pct"/>
          </w:tcPr>
          <w:p w14:paraId="57A570A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00DF4D73"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11AAF0A6"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5DEC8C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2ECA442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0A5DFC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16863A3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51428823" w14:textId="77777777" w:rsidTr="00EC63F1">
        <w:tblPrEx>
          <w:tblLook w:val="00A0" w:firstRow="1" w:lastRow="0" w:firstColumn="1" w:lastColumn="0" w:noHBand="0" w:noVBand="0"/>
        </w:tblPrEx>
        <w:trPr>
          <w:trHeight w:hRule="exact" w:val="307"/>
        </w:trPr>
        <w:tc>
          <w:tcPr>
            <w:tcW w:w="465" w:type="pct"/>
          </w:tcPr>
          <w:p w14:paraId="4C28E322"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257</w:t>
            </w:r>
          </w:p>
        </w:tc>
        <w:tc>
          <w:tcPr>
            <w:tcW w:w="2376" w:type="pct"/>
          </w:tcPr>
          <w:p w14:paraId="579E7AF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Abuse of Office or Official Duties</w:t>
            </w:r>
          </w:p>
        </w:tc>
        <w:tc>
          <w:tcPr>
            <w:tcW w:w="308" w:type="pct"/>
          </w:tcPr>
          <w:p w14:paraId="75DF8FD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C9D5970"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5B7CD1C3"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E8808E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23CA17F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B06A30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68A9B2F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4DB233E9" w14:textId="77777777" w:rsidTr="00EC63F1">
        <w:tblPrEx>
          <w:tblLook w:val="00A0" w:firstRow="1" w:lastRow="0" w:firstColumn="1" w:lastColumn="0" w:noHBand="0" w:noVBand="0"/>
        </w:tblPrEx>
        <w:trPr>
          <w:trHeight w:hRule="exact" w:val="618"/>
        </w:trPr>
        <w:tc>
          <w:tcPr>
            <w:tcW w:w="465" w:type="pct"/>
          </w:tcPr>
          <w:p w14:paraId="006D9696"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281</w:t>
            </w:r>
          </w:p>
        </w:tc>
        <w:tc>
          <w:tcPr>
            <w:tcW w:w="2376" w:type="pct"/>
          </w:tcPr>
          <w:p w14:paraId="0736B33D"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Failure to Provide Information of Crime or Perpetrator</w:t>
            </w:r>
          </w:p>
        </w:tc>
        <w:tc>
          <w:tcPr>
            <w:tcW w:w="308" w:type="pct"/>
          </w:tcPr>
          <w:p w14:paraId="5886EE39"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B6DD57D" w14:textId="77777777" w:rsidR="00076323" w:rsidRPr="005206C2" w:rsidRDefault="00076323" w:rsidP="00EC63F1">
            <w:pPr>
              <w:pStyle w:val="TableParagraph"/>
              <w:spacing w:before="1"/>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4FA3F739" w14:textId="77777777" w:rsidR="00076323" w:rsidRPr="005206C2" w:rsidRDefault="00076323" w:rsidP="00EC63F1">
            <w:pPr>
              <w:pStyle w:val="TableParagraph"/>
              <w:spacing w:before="1"/>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050253D"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7DB185B3"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1E631D7D"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B6F08D1"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4CDC99F0" w14:textId="77777777" w:rsidTr="00EC63F1">
        <w:tblPrEx>
          <w:tblLook w:val="00A0" w:firstRow="1" w:lastRow="0" w:firstColumn="1" w:lastColumn="0" w:noHBand="0" w:noVBand="0"/>
        </w:tblPrEx>
        <w:trPr>
          <w:trHeight w:hRule="exact" w:val="569"/>
        </w:trPr>
        <w:tc>
          <w:tcPr>
            <w:tcW w:w="465" w:type="pct"/>
          </w:tcPr>
          <w:p w14:paraId="487E4065"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282</w:t>
            </w:r>
          </w:p>
        </w:tc>
        <w:tc>
          <w:tcPr>
            <w:tcW w:w="2376" w:type="pct"/>
          </w:tcPr>
          <w:p w14:paraId="2E7938D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Accessory to the Perpetrator after the Commission of a Criminal Offence</w:t>
            </w:r>
          </w:p>
        </w:tc>
        <w:tc>
          <w:tcPr>
            <w:tcW w:w="308" w:type="pct"/>
          </w:tcPr>
          <w:p w14:paraId="7B87256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AB33704"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18525053"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8E038A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3CEA107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A87A9F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190035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1C5869B0" w14:textId="77777777" w:rsidTr="00EC63F1">
        <w:tblPrEx>
          <w:tblLook w:val="00A0" w:firstRow="1" w:lastRow="0" w:firstColumn="1" w:lastColumn="0" w:noHBand="0" w:noVBand="0"/>
        </w:tblPrEx>
        <w:trPr>
          <w:trHeight w:hRule="exact" w:val="302"/>
        </w:trPr>
        <w:tc>
          <w:tcPr>
            <w:tcW w:w="465" w:type="pct"/>
          </w:tcPr>
          <w:p w14:paraId="460A5FA8"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283</w:t>
            </w:r>
          </w:p>
        </w:tc>
        <w:tc>
          <w:tcPr>
            <w:tcW w:w="2376" w:type="pct"/>
          </w:tcPr>
          <w:p w14:paraId="17049736"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False Reporting of Crime</w:t>
            </w:r>
          </w:p>
        </w:tc>
        <w:tc>
          <w:tcPr>
            <w:tcW w:w="308" w:type="pct"/>
          </w:tcPr>
          <w:p w14:paraId="2629AAA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8</w:t>
            </w:r>
          </w:p>
        </w:tc>
        <w:tc>
          <w:tcPr>
            <w:tcW w:w="308" w:type="pct"/>
          </w:tcPr>
          <w:p w14:paraId="27851081"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12</w:t>
            </w:r>
          </w:p>
        </w:tc>
        <w:tc>
          <w:tcPr>
            <w:tcW w:w="310" w:type="pct"/>
          </w:tcPr>
          <w:p w14:paraId="36D6E90D"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6DB7566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10" w:type="pct"/>
          </w:tcPr>
          <w:p w14:paraId="2D7BE1C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04924A8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7B418A0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9</w:t>
            </w:r>
          </w:p>
        </w:tc>
      </w:tr>
      <w:tr w:rsidR="00076323" w:rsidRPr="005206C2" w14:paraId="595635F6" w14:textId="77777777" w:rsidTr="00EC63F1">
        <w:tblPrEx>
          <w:tblLook w:val="00A0" w:firstRow="1" w:lastRow="0" w:firstColumn="1" w:lastColumn="0" w:noHBand="0" w:noVBand="0"/>
        </w:tblPrEx>
        <w:trPr>
          <w:trHeight w:hRule="exact" w:val="307"/>
        </w:trPr>
        <w:tc>
          <w:tcPr>
            <w:tcW w:w="465" w:type="pct"/>
          </w:tcPr>
          <w:p w14:paraId="06DB3B4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285</w:t>
            </w:r>
          </w:p>
        </w:tc>
        <w:tc>
          <w:tcPr>
            <w:tcW w:w="2376" w:type="pct"/>
          </w:tcPr>
          <w:p w14:paraId="237D474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Tampering with Evidence</w:t>
            </w:r>
          </w:p>
        </w:tc>
        <w:tc>
          <w:tcPr>
            <w:tcW w:w="308" w:type="pct"/>
          </w:tcPr>
          <w:p w14:paraId="1823D1F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13A0D60"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1B1FFB43"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4F6F59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0138307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63A82F2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626CB6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4373AED4" w14:textId="77777777" w:rsidTr="00EC63F1">
        <w:tblPrEx>
          <w:tblLook w:val="00A0" w:firstRow="1" w:lastRow="0" w:firstColumn="1" w:lastColumn="0" w:noHBand="0" w:noVBand="0"/>
        </w:tblPrEx>
        <w:trPr>
          <w:trHeight w:hRule="exact" w:val="552"/>
        </w:trPr>
        <w:tc>
          <w:tcPr>
            <w:tcW w:w="465" w:type="pct"/>
          </w:tcPr>
          <w:p w14:paraId="5B610EC2"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286</w:t>
            </w:r>
          </w:p>
        </w:tc>
        <w:tc>
          <w:tcPr>
            <w:tcW w:w="2376" w:type="pct"/>
          </w:tcPr>
          <w:p w14:paraId="3580140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Obstruction of Judicial and Other State</w:t>
            </w:r>
          </w:p>
          <w:p w14:paraId="0D8C1095" w14:textId="77777777" w:rsidR="00076323" w:rsidRPr="005206C2" w:rsidRDefault="00076323" w:rsidP="00EC63F1">
            <w:pPr>
              <w:pStyle w:val="TableParagraph"/>
              <w:spacing w:line="266" w:lineRule="exact"/>
              <w:ind w:left="23"/>
              <w:rPr>
                <w:rFonts w:ascii="Times New Roman" w:hAnsi="Times New Roman"/>
                <w:sz w:val="20"/>
                <w:szCs w:val="20"/>
              </w:rPr>
            </w:pPr>
            <w:r w:rsidRPr="005206C2">
              <w:rPr>
                <w:rFonts w:ascii="Times New Roman" w:hAnsi="Times New Roman"/>
                <w:sz w:val="20"/>
                <w:szCs w:val="20"/>
              </w:rPr>
              <w:t>Authorities</w:t>
            </w:r>
          </w:p>
        </w:tc>
        <w:tc>
          <w:tcPr>
            <w:tcW w:w="308" w:type="pct"/>
          </w:tcPr>
          <w:p w14:paraId="5164C9A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2997F0A"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75AB54E8"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48E543E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1E6B36C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122086A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04DA3D7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24A8C0DB" w14:textId="77777777" w:rsidTr="00EC63F1">
        <w:tblPrEx>
          <w:tblLook w:val="00A0" w:firstRow="1" w:lastRow="0" w:firstColumn="1" w:lastColumn="0" w:noHBand="0" w:noVBand="0"/>
        </w:tblPrEx>
        <w:trPr>
          <w:trHeight w:hRule="exact" w:val="303"/>
        </w:trPr>
        <w:tc>
          <w:tcPr>
            <w:tcW w:w="465" w:type="pct"/>
          </w:tcPr>
          <w:p w14:paraId="4806DD3F"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296</w:t>
            </w:r>
          </w:p>
        </w:tc>
        <w:tc>
          <w:tcPr>
            <w:tcW w:w="2376" w:type="pct"/>
          </w:tcPr>
          <w:p w14:paraId="4A6298BF"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Violent Conduct</w:t>
            </w:r>
          </w:p>
        </w:tc>
        <w:tc>
          <w:tcPr>
            <w:tcW w:w="308" w:type="pct"/>
          </w:tcPr>
          <w:p w14:paraId="438AAF94"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55</w:t>
            </w:r>
          </w:p>
        </w:tc>
        <w:tc>
          <w:tcPr>
            <w:tcW w:w="308" w:type="pct"/>
          </w:tcPr>
          <w:p w14:paraId="3A7E9297" w14:textId="77777777" w:rsidR="00076323" w:rsidRPr="005206C2" w:rsidRDefault="00076323" w:rsidP="00EC63F1">
            <w:pPr>
              <w:pStyle w:val="TableParagraph"/>
              <w:spacing w:before="1"/>
              <w:ind w:left="310"/>
              <w:rPr>
                <w:rFonts w:ascii="Times New Roman" w:hAnsi="Times New Roman"/>
                <w:sz w:val="20"/>
                <w:szCs w:val="20"/>
              </w:rPr>
            </w:pPr>
            <w:r w:rsidRPr="005206C2">
              <w:rPr>
                <w:rFonts w:ascii="Times New Roman" w:hAnsi="Times New Roman"/>
                <w:sz w:val="20"/>
                <w:szCs w:val="20"/>
              </w:rPr>
              <w:t>95</w:t>
            </w:r>
          </w:p>
        </w:tc>
        <w:tc>
          <w:tcPr>
            <w:tcW w:w="310" w:type="pct"/>
          </w:tcPr>
          <w:p w14:paraId="24CA6BD2" w14:textId="77777777" w:rsidR="00076323" w:rsidRPr="005206C2" w:rsidRDefault="00076323" w:rsidP="00EC63F1">
            <w:pPr>
              <w:pStyle w:val="TableParagraph"/>
              <w:spacing w:before="1"/>
              <w:ind w:left="310"/>
              <w:rPr>
                <w:rFonts w:ascii="Times New Roman" w:hAnsi="Times New Roman"/>
                <w:sz w:val="20"/>
                <w:szCs w:val="20"/>
              </w:rPr>
            </w:pPr>
            <w:r w:rsidRPr="005206C2">
              <w:rPr>
                <w:rFonts w:ascii="Times New Roman" w:hAnsi="Times New Roman"/>
                <w:sz w:val="20"/>
                <w:szCs w:val="20"/>
              </w:rPr>
              <w:t>64</w:t>
            </w:r>
          </w:p>
        </w:tc>
        <w:tc>
          <w:tcPr>
            <w:tcW w:w="308" w:type="pct"/>
          </w:tcPr>
          <w:p w14:paraId="04971D47"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48</w:t>
            </w:r>
          </w:p>
        </w:tc>
        <w:tc>
          <w:tcPr>
            <w:tcW w:w="310" w:type="pct"/>
          </w:tcPr>
          <w:p w14:paraId="344AD2EF" w14:textId="77777777" w:rsidR="00076323" w:rsidRPr="005206C2" w:rsidRDefault="00076323" w:rsidP="00EC63F1">
            <w:pPr>
              <w:pStyle w:val="TableParagraph"/>
              <w:spacing w:before="1"/>
              <w:ind w:left="310"/>
              <w:rPr>
                <w:rFonts w:ascii="Times New Roman" w:hAnsi="Times New Roman"/>
                <w:sz w:val="20"/>
                <w:szCs w:val="20"/>
              </w:rPr>
            </w:pPr>
            <w:r w:rsidRPr="005206C2">
              <w:rPr>
                <w:rFonts w:ascii="Times New Roman" w:hAnsi="Times New Roman"/>
                <w:sz w:val="20"/>
                <w:szCs w:val="20"/>
              </w:rPr>
              <w:t>56</w:t>
            </w:r>
          </w:p>
        </w:tc>
        <w:tc>
          <w:tcPr>
            <w:tcW w:w="308" w:type="pct"/>
          </w:tcPr>
          <w:p w14:paraId="358ADFC2" w14:textId="77777777" w:rsidR="00076323" w:rsidRPr="005206C2" w:rsidRDefault="00076323" w:rsidP="00EC63F1">
            <w:pPr>
              <w:pStyle w:val="TableParagraph"/>
              <w:spacing w:before="1"/>
              <w:ind w:left="306"/>
              <w:rPr>
                <w:rFonts w:ascii="Times New Roman" w:hAnsi="Times New Roman"/>
                <w:sz w:val="20"/>
                <w:szCs w:val="20"/>
              </w:rPr>
            </w:pPr>
            <w:r w:rsidRPr="005206C2">
              <w:rPr>
                <w:rFonts w:ascii="Times New Roman" w:hAnsi="Times New Roman"/>
                <w:sz w:val="20"/>
                <w:szCs w:val="20"/>
              </w:rPr>
              <w:t>78</w:t>
            </w:r>
          </w:p>
        </w:tc>
        <w:tc>
          <w:tcPr>
            <w:tcW w:w="308" w:type="pct"/>
          </w:tcPr>
          <w:p w14:paraId="2BB6F383" w14:textId="77777777" w:rsidR="00076323" w:rsidRPr="005206C2" w:rsidRDefault="00076323" w:rsidP="00EC63F1">
            <w:pPr>
              <w:pStyle w:val="TableParagraph"/>
              <w:spacing w:before="1"/>
              <w:ind w:left="190"/>
              <w:rPr>
                <w:rFonts w:ascii="Times New Roman" w:hAnsi="Times New Roman"/>
                <w:sz w:val="20"/>
                <w:szCs w:val="20"/>
              </w:rPr>
            </w:pPr>
            <w:r w:rsidRPr="005206C2">
              <w:rPr>
                <w:rFonts w:ascii="Times New Roman" w:hAnsi="Times New Roman"/>
                <w:sz w:val="20"/>
                <w:szCs w:val="20"/>
              </w:rPr>
              <w:t>111</w:t>
            </w:r>
          </w:p>
        </w:tc>
      </w:tr>
      <w:tr w:rsidR="00076323" w:rsidRPr="005206C2" w14:paraId="2FC19BCB" w14:textId="77777777" w:rsidTr="00EC63F1">
        <w:tblPrEx>
          <w:tblLook w:val="00A0" w:firstRow="1" w:lastRow="0" w:firstColumn="1" w:lastColumn="0" w:noHBand="0" w:noVBand="0"/>
        </w:tblPrEx>
        <w:trPr>
          <w:trHeight w:hRule="exact" w:val="552"/>
        </w:trPr>
        <w:tc>
          <w:tcPr>
            <w:tcW w:w="465" w:type="pct"/>
          </w:tcPr>
          <w:p w14:paraId="78FB6A58"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297</w:t>
            </w:r>
          </w:p>
        </w:tc>
        <w:tc>
          <w:tcPr>
            <w:tcW w:w="2376" w:type="pct"/>
          </w:tcPr>
          <w:p w14:paraId="602BBB89"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Public Incitement to Hatred, Violence or</w:t>
            </w:r>
          </w:p>
          <w:p w14:paraId="08C6637F" w14:textId="77777777" w:rsidR="00076323" w:rsidRPr="005206C2" w:rsidRDefault="00076323" w:rsidP="00EC63F1">
            <w:pPr>
              <w:pStyle w:val="TableParagraph"/>
              <w:spacing w:line="266" w:lineRule="exact"/>
              <w:ind w:left="23"/>
              <w:rPr>
                <w:rFonts w:ascii="Times New Roman" w:hAnsi="Times New Roman"/>
                <w:sz w:val="20"/>
                <w:szCs w:val="20"/>
              </w:rPr>
            </w:pPr>
            <w:r w:rsidRPr="005206C2">
              <w:rPr>
                <w:rFonts w:ascii="Times New Roman" w:hAnsi="Times New Roman"/>
                <w:sz w:val="20"/>
                <w:szCs w:val="20"/>
              </w:rPr>
              <w:t>Intolerance</w:t>
            </w:r>
          </w:p>
        </w:tc>
        <w:tc>
          <w:tcPr>
            <w:tcW w:w="308" w:type="pct"/>
          </w:tcPr>
          <w:p w14:paraId="3DE3A1C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60C13FCE"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70B9A1BE"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C7EE30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4AD901ED"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22BAE4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60C990B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6D384DEC" w14:textId="77777777" w:rsidTr="00EC63F1">
        <w:tblPrEx>
          <w:tblLook w:val="00A0" w:firstRow="1" w:lastRow="0" w:firstColumn="1" w:lastColumn="0" w:noHBand="0" w:noVBand="0"/>
        </w:tblPrEx>
        <w:trPr>
          <w:trHeight w:hRule="exact" w:val="536"/>
        </w:trPr>
        <w:tc>
          <w:tcPr>
            <w:tcW w:w="465" w:type="pct"/>
          </w:tcPr>
          <w:p w14:paraId="31828706"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298</w:t>
            </w:r>
          </w:p>
        </w:tc>
        <w:tc>
          <w:tcPr>
            <w:tcW w:w="2376" w:type="pct"/>
          </w:tcPr>
          <w:p w14:paraId="7782C792"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Participation in a Group Committing a Criminal Offence</w:t>
            </w:r>
          </w:p>
        </w:tc>
        <w:tc>
          <w:tcPr>
            <w:tcW w:w="308" w:type="pct"/>
          </w:tcPr>
          <w:p w14:paraId="6F2F166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C7C9DD3"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53BFB172"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C073DC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3CD8D8B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308" w:type="pct"/>
          </w:tcPr>
          <w:p w14:paraId="65FE1ED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60F334A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3FAE29DB" w14:textId="77777777" w:rsidTr="00EC63F1">
        <w:tblPrEx>
          <w:tblLook w:val="00A0" w:firstRow="1" w:lastRow="0" w:firstColumn="1" w:lastColumn="0" w:noHBand="0" w:noVBand="0"/>
        </w:tblPrEx>
        <w:trPr>
          <w:trHeight w:hRule="exact" w:val="552"/>
        </w:trPr>
        <w:tc>
          <w:tcPr>
            <w:tcW w:w="465" w:type="pct"/>
          </w:tcPr>
          <w:p w14:paraId="241253B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299</w:t>
            </w:r>
          </w:p>
        </w:tc>
        <w:tc>
          <w:tcPr>
            <w:tcW w:w="2376" w:type="pct"/>
          </w:tcPr>
          <w:p w14:paraId="6E226C6B"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Obstructing the Performance of Official Acts or Revenge</w:t>
            </w:r>
          </w:p>
          <w:p w14:paraId="39A63603" w14:textId="77777777" w:rsidR="00076323" w:rsidRPr="005206C2" w:rsidRDefault="00076323" w:rsidP="00EC63F1">
            <w:pPr>
              <w:pStyle w:val="TableParagraph"/>
              <w:spacing w:line="266" w:lineRule="exact"/>
              <w:ind w:left="23"/>
              <w:rPr>
                <w:rFonts w:ascii="Times New Roman" w:hAnsi="Times New Roman"/>
                <w:sz w:val="20"/>
                <w:szCs w:val="20"/>
              </w:rPr>
            </w:pPr>
            <w:r w:rsidRPr="005206C2">
              <w:rPr>
                <w:rFonts w:ascii="Times New Roman" w:hAnsi="Times New Roman"/>
                <w:sz w:val="20"/>
                <w:szCs w:val="20"/>
              </w:rPr>
              <w:t>upon an Official</w:t>
            </w:r>
          </w:p>
        </w:tc>
        <w:tc>
          <w:tcPr>
            <w:tcW w:w="308" w:type="pct"/>
          </w:tcPr>
          <w:p w14:paraId="3872F5B8" w14:textId="77777777" w:rsidR="00076323" w:rsidRPr="005206C2" w:rsidRDefault="00076323" w:rsidP="00EC63F1">
            <w:pPr>
              <w:pStyle w:val="TableParagraph"/>
              <w:ind w:left="306"/>
              <w:rPr>
                <w:rFonts w:ascii="Times New Roman" w:hAnsi="Times New Roman"/>
                <w:sz w:val="20"/>
                <w:szCs w:val="20"/>
              </w:rPr>
            </w:pPr>
            <w:r w:rsidRPr="005206C2">
              <w:rPr>
                <w:rFonts w:ascii="Times New Roman" w:hAnsi="Times New Roman"/>
                <w:sz w:val="20"/>
                <w:szCs w:val="20"/>
              </w:rPr>
              <w:t>12</w:t>
            </w:r>
          </w:p>
        </w:tc>
        <w:tc>
          <w:tcPr>
            <w:tcW w:w="308" w:type="pct"/>
          </w:tcPr>
          <w:p w14:paraId="2D496B83"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10</w:t>
            </w:r>
          </w:p>
        </w:tc>
        <w:tc>
          <w:tcPr>
            <w:tcW w:w="310" w:type="pct"/>
          </w:tcPr>
          <w:p w14:paraId="74AE47FE"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5D0CDF7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8</w:t>
            </w:r>
          </w:p>
        </w:tc>
        <w:tc>
          <w:tcPr>
            <w:tcW w:w="310" w:type="pct"/>
          </w:tcPr>
          <w:p w14:paraId="51E5022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308" w:type="pct"/>
          </w:tcPr>
          <w:p w14:paraId="598FDDD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7F3F6FB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7</w:t>
            </w:r>
          </w:p>
        </w:tc>
      </w:tr>
      <w:tr w:rsidR="00076323" w:rsidRPr="005206C2" w14:paraId="470E7079" w14:textId="77777777" w:rsidTr="00EC63F1">
        <w:tblPrEx>
          <w:tblLook w:val="00A0" w:firstRow="1" w:lastRow="0" w:firstColumn="1" w:lastColumn="0" w:noHBand="0" w:noVBand="0"/>
        </w:tblPrEx>
        <w:trPr>
          <w:trHeight w:hRule="exact" w:val="296"/>
        </w:trPr>
        <w:tc>
          <w:tcPr>
            <w:tcW w:w="465" w:type="pct"/>
          </w:tcPr>
          <w:p w14:paraId="178896FE"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300</w:t>
            </w:r>
          </w:p>
        </w:tc>
        <w:tc>
          <w:tcPr>
            <w:tcW w:w="2376" w:type="pct"/>
          </w:tcPr>
          <w:p w14:paraId="6E155F58"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Attack on an Official Exercising Security Tasks</w:t>
            </w:r>
          </w:p>
        </w:tc>
        <w:tc>
          <w:tcPr>
            <w:tcW w:w="308" w:type="pct"/>
          </w:tcPr>
          <w:p w14:paraId="44F7A157"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7</w:t>
            </w:r>
          </w:p>
        </w:tc>
        <w:tc>
          <w:tcPr>
            <w:tcW w:w="308" w:type="pct"/>
          </w:tcPr>
          <w:p w14:paraId="6AF54F82" w14:textId="77777777" w:rsidR="00076323" w:rsidRPr="005206C2" w:rsidRDefault="00076323" w:rsidP="00EC63F1">
            <w:pPr>
              <w:pStyle w:val="TableParagraph"/>
              <w:spacing w:before="1"/>
              <w:ind w:right="11"/>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5FF82450" w14:textId="77777777" w:rsidR="00076323" w:rsidRPr="005206C2" w:rsidRDefault="00076323" w:rsidP="00EC63F1">
            <w:pPr>
              <w:pStyle w:val="TableParagraph"/>
              <w:spacing w:before="1"/>
              <w:ind w:right="17"/>
              <w:jc w:val="right"/>
              <w:rPr>
                <w:rFonts w:ascii="Times New Roman" w:hAnsi="Times New Roman"/>
                <w:sz w:val="20"/>
                <w:szCs w:val="20"/>
              </w:rPr>
            </w:pPr>
            <w:r w:rsidRPr="005206C2">
              <w:rPr>
                <w:rFonts w:ascii="Times New Roman" w:hAnsi="Times New Roman"/>
                <w:w w:val="95"/>
                <w:sz w:val="20"/>
                <w:szCs w:val="20"/>
              </w:rPr>
              <w:t>3</w:t>
            </w:r>
          </w:p>
        </w:tc>
        <w:tc>
          <w:tcPr>
            <w:tcW w:w="308" w:type="pct"/>
          </w:tcPr>
          <w:p w14:paraId="4D95F517"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0CE86001"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49B7C860"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A8EE5B1"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09F5BB3A" w14:textId="77777777" w:rsidTr="00EC63F1">
        <w:tblPrEx>
          <w:tblLook w:val="00A0" w:firstRow="1" w:lastRow="0" w:firstColumn="1" w:lastColumn="0" w:noHBand="0" w:noVBand="0"/>
        </w:tblPrEx>
        <w:trPr>
          <w:trHeight w:hRule="exact" w:val="552"/>
        </w:trPr>
        <w:tc>
          <w:tcPr>
            <w:tcW w:w="465" w:type="pct"/>
          </w:tcPr>
          <w:p w14:paraId="0FFD9C2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301</w:t>
            </w:r>
          </w:p>
        </w:tc>
        <w:tc>
          <w:tcPr>
            <w:tcW w:w="2376" w:type="pct"/>
          </w:tcPr>
          <w:p w14:paraId="0F5BBDD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Participation in a Group Obstructing an Official</w:t>
            </w:r>
          </w:p>
          <w:p w14:paraId="4D8D98E6" w14:textId="77777777" w:rsidR="00076323" w:rsidRPr="005206C2" w:rsidRDefault="00076323" w:rsidP="00EC63F1">
            <w:pPr>
              <w:pStyle w:val="TableParagraph"/>
              <w:spacing w:line="266" w:lineRule="exact"/>
              <w:ind w:left="23"/>
              <w:rPr>
                <w:rFonts w:ascii="Times New Roman" w:hAnsi="Times New Roman"/>
                <w:sz w:val="20"/>
                <w:szCs w:val="20"/>
              </w:rPr>
            </w:pPr>
            <w:r w:rsidRPr="005206C2">
              <w:rPr>
                <w:rFonts w:ascii="Times New Roman" w:hAnsi="Times New Roman"/>
                <w:sz w:val="20"/>
                <w:szCs w:val="20"/>
              </w:rPr>
              <w:t>in the Performance of an Official Act</w:t>
            </w:r>
          </w:p>
        </w:tc>
        <w:tc>
          <w:tcPr>
            <w:tcW w:w="308" w:type="pct"/>
          </w:tcPr>
          <w:p w14:paraId="4C2F7C3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308" w:type="pct"/>
          </w:tcPr>
          <w:p w14:paraId="54BCD020"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6A89316A"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C39AEE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10" w:type="pct"/>
          </w:tcPr>
          <w:p w14:paraId="3BF70C3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F9C53F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B4E67E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215288BD" w14:textId="77777777" w:rsidTr="00EC63F1">
        <w:tblPrEx>
          <w:tblLook w:val="00A0" w:firstRow="1" w:lastRow="0" w:firstColumn="1" w:lastColumn="0" w:noHBand="0" w:noVBand="0"/>
        </w:tblPrEx>
        <w:trPr>
          <w:trHeight w:hRule="exact" w:val="308"/>
        </w:trPr>
        <w:tc>
          <w:tcPr>
            <w:tcW w:w="465" w:type="pct"/>
          </w:tcPr>
          <w:p w14:paraId="331C688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303</w:t>
            </w:r>
          </w:p>
        </w:tc>
        <w:tc>
          <w:tcPr>
            <w:tcW w:w="2376" w:type="pct"/>
          </w:tcPr>
          <w:p w14:paraId="63E2CF51"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Removal or Damaging of Official Seal or Mark</w:t>
            </w:r>
          </w:p>
        </w:tc>
        <w:tc>
          <w:tcPr>
            <w:tcW w:w="308" w:type="pct"/>
          </w:tcPr>
          <w:p w14:paraId="0F38532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EDBF61B"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577D6750"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0F14B7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43E9FC0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276C84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1ED228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515A81BF" w14:textId="77777777" w:rsidTr="00EC63F1">
        <w:tblPrEx>
          <w:tblLook w:val="00A0" w:firstRow="1" w:lastRow="0" w:firstColumn="1" w:lastColumn="0" w:noHBand="0" w:noVBand="0"/>
        </w:tblPrEx>
        <w:trPr>
          <w:trHeight w:hRule="exact" w:val="851"/>
        </w:trPr>
        <w:tc>
          <w:tcPr>
            <w:tcW w:w="465" w:type="pct"/>
          </w:tcPr>
          <w:p w14:paraId="76547028"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lastRenderedPageBreak/>
              <w:t>306</w:t>
            </w:r>
          </w:p>
        </w:tc>
        <w:tc>
          <w:tcPr>
            <w:tcW w:w="2376" w:type="pct"/>
          </w:tcPr>
          <w:p w14:paraId="205FA2E6"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Manufacture and Acquisition of Weapons and Instruments Intended for the Commission of a Criminal Offence</w:t>
            </w:r>
          </w:p>
        </w:tc>
        <w:tc>
          <w:tcPr>
            <w:tcW w:w="308" w:type="pct"/>
          </w:tcPr>
          <w:p w14:paraId="0FF9087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FC70FA1"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72AF6F1F"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F46FE1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718E555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7C6D42D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6AA611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r>
      <w:tr w:rsidR="00076323" w:rsidRPr="005206C2" w14:paraId="38A11D4D" w14:textId="77777777" w:rsidTr="00EC63F1">
        <w:tblPrEx>
          <w:tblLook w:val="00A0" w:firstRow="1" w:lastRow="0" w:firstColumn="1" w:lastColumn="0" w:noHBand="0" w:noVBand="0"/>
        </w:tblPrEx>
        <w:trPr>
          <w:trHeight w:hRule="exact" w:val="552"/>
        </w:trPr>
        <w:tc>
          <w:tcPr>
            <w:tcW w:w="465" w:type="pct"/>
          </w:tcPr>
          <w:p w14:paraId="18305B8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307</w:t>
            </w:r>
          </w:p>
        </w:tc>
        <w:tc>
          <w:tcPr>
            <w:tcW w:w="2376" w:type="pct"/>
          </w:tcPr>
          <w:p w14:paraId="1234D79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Illegal Manufacture of and Trade in Weapons or</w:t>
            </w:r>
          </w:p>
          <w:p w14:paraId="103E70A7" w14:textId="77777777" w:rsidR="00076323" w:rsidRPr="005206C2" w:rsidRDefault="00076323" w:rsidP="00EC63F1">
            <w:pPr>
              <w:pStyle w:val="TableParagraph"/>
              <w:spacing w:line="266" w:lineRule="exact"/>
              <w:ind w:left="23"/>
              <w:rPr>
                <w:rFonts w:ascii="Times New Roman" w:hAnsi="Times New Roman"/>
                <w:sz w:val="20"/>
                <w:szCs w:val="20"/>
              </w:rPr>
            </w:pPr>
            <w:r w:rsidRPr="005206C2">
              <w:rPr>
                <w:rFonts w:ascii="Times New Roman" w:hAnsi="Times New Roman"/>
                <w:sz w:val="20"/>
                <w:szCs w:val="20"/>
              </w:rPr>
              <w:t>Explosive Materials</w:t>
            </w:r>
          </w:p>
        </w:tc>
        <w:tc>
          <w:tcPr>
            <w:tcW w:w="308" w:type="pct"/>
          </w:tcPr>
          <w:p w14:paraId="4674792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7D57C53F"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2B36EF0F"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757DDEF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78DEFB9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1D66147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702AE50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56F3E497" w14:textId="77777777" w:rsidTr="00EC63F1">
        <w:tblPrEx>
          <w:tblLook w:val="00A0" w:firstRow="1" w:lastRow="0" w:firstColumn="1" w:lastColumn="0" w:noHBand="0" w:noVBand="0"/>
        </w:tblPrEx>
        <w:trPr>
          <w:trHeight w:hRule="exact" w:val="552"/>
        </w:trPr>
        <w:tc>
          <w:tcPr>
            <w:tcW w:w="465" w:type="pct"/>
          </w:tcPr>
          <w:p w14:paraId="17EDF236"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308</w:t>
            </w:r>
          </w:p>
        </w:tc>
        <w:tc>
          <w:tcPr>
            <w:tcW w:w="2376" w:type="pct"/>
          </w:tcPr>
          <w:p w14:paraId="1E71AFED"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Prohibited Crossing of State Border or</w:t>
            </w:r>
          </w:p>
          <w:p w14:paraId="0A76D451" w14:textId="77777777" w:rsidR="00076323" w:rsidRPr="005206C2" w:rsidRDefault="00076323" w:rsidP="00EC63F1">
            <w:pPr>
              <w:pStyle w:val="TableParagraph"/>
              <w:spacing w:line="266" w:lineRule="exact"/>
              <w:ind w:left="23"/>
              <w:rPr>
                <w:rFonts w:ascii="Times New Roman" w:hAnsi="Times New Roman"/>
                <w:sz w:val="20"/>
                <w:szCs w:val="20"/>
              </w:rPr>
            </w:pPr>
            <w:r w:rsidRPr="005206C2">
              <w:rPr>
                <w:rFonts w:ascii="Times New Roman" w:hAnsi="Times New Roman"/>
                <w:sz w:val="20"/>
                <w:szCs w:val="20"/>
              </w:rPr>
              <w:t>Territory</w:t>
            </w:r>
          </w:p>
        </w:tc>
        <w:tc>
          <w:tcPr>
            <w:tcW w:w="308" w:type="pct"/>
          </w:tcPr>
          <w:p w14:paraId="0BBBEA4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4316E714"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60ABC2D4"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385E33A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10F16CE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8ECD4A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50A7F87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7A5EFC81" w14:textId="77777777" w:rsidTr="00EC63F1">
        <w:tblPrEx>
          <w:tblLook w:val="00A0" w:firstRow="1" w:lastRow="0" w:firstColumn="1" w:lastColumn="0" w:noHBand="0" w:noVBand="0"/>
        </w:tblPrEx>
        <w:trPr>
          <w:trHeight w:hRule="exact" w:val="307"/>
        </w:trPr>
        <w:tc>
          <w:tcPr>
            <w:tcW w:w="465" w:type="pct"/>
          </w:tcPr>
          <w:p w14:paraId="65955C41"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309</w:t>
            </w:r>
          </w:p>
        </w:tc>
        <w:tc>
          <w:tcPr>
            <w:tcW w:w="2376" w:type="pct"/>
          </w:tcPr>
          <w:p w14:paraId="2E011CEE"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Abuse of Distress and Warning Signals</w:t>
            </w:r>
          </w:p>
        </w:tc>
        <w:tc>
          <w:tcPr>
            <w:tcW w:w="308" w:type="pct"/>
          </w:tcPr>
          <w:p w14:paraId="7BBF9ED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7</w:t>
            </w:r>
          </w:p>
        </w:tc>
        <w:tc>
          <w:tcPr>
            <w:tcW w:w="308" w:type="pct"/>
          </w:tcPr>
          <w:p w14:paraId="013D89C8"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6</w:t>
            </w:r>
          </w:p>
        </w:tc>
        <w:tc>
          <w:tcPr>
            <w:tcW w:w="310" w:type="pct"/>
          </w:tcPr>
          <w:p w14:paraId="30DB71E2"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6DACB5B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3</w:t>
            </w:r>
          </w:p>
        </w:tc>
        <w:tc>
          <w:tcPr>
            <w:tcW w:w="310" w:type="pct"/>
          </w:tcPr>
          <w:p w14:paraId="15C4A8F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34935F8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14C5912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r>
      <w:tr w:rsidR="00076323" w:rsidRPr="005206C2" w14:paraId="0599DF6D" w14:textId="77777777" w:rsidTr="00EC63F1">
        <w:tblPrEx>
          <w:tblLook w:val="00A0" w:firstRow="1" w:lastRow="0" w:firstColumn="1" w:lastColumn="0" w:noHBand="0" w:noVBand="0"/>
        </w:tblPrEx>
        <w:trPr>
          <w:trHeight w:hRule="exact" w:val="303"/>
        </w:trPr>
        <w:tc>
          <w:tcPr>
            <w:tcW w:w="465" w:type="pct"/>
          </w:tcPr>
          <w:p w14:paraId="2909D18F"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310</w:t>
            </w:r>
          </w:p>
        </w:tc>
        <w:tc>
          <w:tcPr>
            <w:tcW w:w="2376" w:type="pct"/>
          </w:tcPr>
          <w:p w14:paraId="78B9159D" w14:textId="12B26494"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Arbitrary Exercise of Rights</w:t>
            </w:r>
          </w:p>
        </w:tc>
        <w:tc>
          <w:tcPr>
            <w:tcW w:w="308" w:type="pct"/>
          </w:tcPr>
          <w:p w14:paraId="6F7F30DA"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D820F1B" w14:textId="77777777" w:rsidR="00076323" w:rsidRPr="005206C2" w:rsidRDefault="00076323" w:rsidP="00EC63F1">
            <w:pPr>
              <w:pStyle w:val="TableParagraph"/>
              <w:spacing w:before="1"/>
              <w:ind w:right="11"/>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018A7F04" w14:textId="77777777" w:rsidR="00076323" w:rsidRPr="005206C2" w:rsidRDefault="00076323" w:rsidP="00EC63F1">
            <w:pPr>
              <w:pStyle w:val="TableParagraph"/>
              <w:spacing w:before="1"/>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93767D6"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1D975D1B"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52DB8403"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4A645190"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r>
      <w:tr w:rsidR="00076323" w:rsidRPr="005206C2" w14:paraId="047A5E08" w14:textId="77777777" w:rsidTr="00EC63F1">
        <w:tblPrEx>
          <w:tblLook w:val="00A0" w:firstRow="1" w:lastRow="0" w:firstColumn="1" w:lastColumn="0" w:noHBand="0" w:noVBand="0"/>
        </w:tblPrEx>
        <w:trPr>
          <w:trHeight w:hRule="exact" w:val="307"/>
        </w:trPr>
        <w:tc>
          <w:tcPr>
            <w:tcW w:w="465" w:type="pct"/>
          </w:tcPr>
          <w:p w14:paraId="7B1D117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313</w:t>
            </w:r>
          </w:p>
        </w:tc>
        <w:tc>
          <w:tcPr>
            <w:tcW w:w="2376" w:type="pct"/>
          </w:tcPr>
          <w:p w14:paraId="2533FD4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Abuse of Corpses</w:t>
            </w:r>
          </w:p>
        </w:tc>
        <w:tc>
          <w:tcPr>
            <w:tcW w:w="308" w:type="pct"/>
          </w:tcPr>
          <w:p w14:paraId="5687D71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34529E50"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6090358F"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763884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606F5FF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BC1303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D64862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020E41AB" w14:textId="77777777" w:rsidTr="00EC63F1">
        <w:tblPrEx>
          <w:tblLook w:val="00A0" w:firstRow="1" w:lastRow="0" w:firstColumn="1" w:lastColumn="0" w:noHBand="0" w:noVBand="0"/>
        </w:tblPrEx>
        <w:trPr>
          <w:trHeight w:hRule="exact" w:val="302"/>
        </w:trPr>
        <w:tc>
          <w:tcPr>
            <w:tcW w:w="465" w:type="pct"/>
          </w:tcPr>
          <w:p w14:paraId="65761BAA"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314</w:t>
            </w:r>
          </w:p>
        </w:tc>
        <w:tc>
          <w:tcPr>
            <w:tcW w:w="2376" w:type="pct"/>
          </w:tcPr>
          <w:p w14:paraId="7F1042E3"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Causing Public Danger</w:t>
            </w:r>
          </w:p>
        </w:tc>
        <w:tc>
          <w:tcPr>
            <w:tcW w:w="308" w:type="pct"/>
          </w:tcPr>
          <w:p w14:paraId="2DE3018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9</w:t>
            </w:r>
          </w:p>
        </w:tc>
        <w:tc>
          <w:tcPr>
            <w:tcW w:w="308" w:type="pct"/>
          </w:tcPr>
          <w:p w14:paraId="78BDF2F3"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10</w:t>
            </w:r>
          </w:p>
        </w:tc>
        <w:tc>
          <w:tcPr>
            <w:tcW w:w="310" w:type="pct"/>
          </w:tcPr>
          <w:p w14:paraId="2A1E57DA"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8</w:t>
            </w:r>
          </w:p>
        </w:tc>
        <w:tc>
          <w:tcPr>
            <w:tcW w:w="308" w:type="pct"/>
          </w:tcPr>
          <w:p w14:paraId="691D1E8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7</w:t>
            </w:r>
          </w:p>
        </w:tc>
        <w:tc>
          <w:tcPr>
            <w:tcW w:w="310" w:type="pct"/>
          </w:tcPr>
          <w:p w14:paraId="1D294D88" w14:textId="77777777" w:rsidR="00076323" w:rsidRPr="005206C2" w:rsidRDefault="00076323" w:rsidP="00EC63F1">
            <w:pPr>
              <w:pStyle w:val="TableParagraph"/>
              <w:ind w:left="310"/>
              <w:rPr>
                <w:rFonts w:ascii="Times New Roman" w:hAnsi="Times New Roman"/>
                <w:sz w:val="20"/>
                <w:szCs w:val="20"/>
              </w:rPr>
            </w:pPr>
            <w:r w:rsidRPr="005206C2">
              <w:rPr>
                <w:rFonts w:ascii="Times New Roman" w:hAnsi="Times New Roman"/>
                <w:sz w:val="20"/>
                <w:szCs w:val="20"/>
              </w:rPr>
              <w:t>12</w:t>
            </w:r>
          </w:p>
        </w:tc>
        <w:tc>
          <w:tcPr>
            <w:tcW w:w="308" w:type="pct"/>
          </w:tcPr>
          <w:p w14:paraId="5490132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363A9FB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7</w:t>
            </w:r>
          </w:p>
        </w:tc>
      </w:tr>
      <w:tr w:rsidR="00076323" w:rsidRPr="005206C2" w14:paraId="5F309ED9" w14:textId="77777777" w:rsidTr="00EC63F1">
        <w:tblPrEx>
          <w:tblLook w:val="00A0" w:firstRow="1" w:lastRow="0" w:firstColumn="1" w:lastColumn="0" w:noHBand="0" w:noVBand="0"/>
        </w:tblPrEx>
        <w:trPr>
          <w:trHeight w:hRule="exact" w:val="307"/>
        </w:trPr>
        <w:tc>
          <w:tcPr>
            <w:tcW w:w="465" w:type="pct"/>
          </w:tcPr>
          <w:p w14:paraId="77F9FF34"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324</w:t>
            </w:r>
          </w:p>
        </w:tc>
        <w:tc>
          <w:tcPr>
            <w:tcW w:w="2376" w:type="pct"/>
          </w:tcPr>
          <w:p w14:paraId="4CC0760A" w14:textId="60C930D2"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Reckless Driving in Road Traffic</w:t>
            </w:r>
          </w:p>
        </w:tc>
        <w:tc>
          <w:tcPr>
            <w:tcW w:w="308" w:type="pct"/>
          </w:tcPr>
          <w:p w14:paraId="0E7D29B0"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2B5066C"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2</w:t>
            </w:r>
          </w:p>
        </w:tc>
        <w:tc>
          <w:tcPr>
            <w:tcW w:w="310" w:type="pct"/>
          </w:tcPr>
          <w:p w14:paraId="25C453FF"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77D733B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15E85B7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0E097F2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1D5EF6D9"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2ADC2FF0" w14:textId="77777777" w:rsidTr="00EC63F1">
        <w:tblPrEx>
          <w:tblLook w:val="00A0" w:firstRow="1" w:lastRow="0" w:firstColumn="1" w:lastColumn="0" w:noHBand="0" w:noVBand="0"/>
        </w:tblPrEx>
        <w:trPr>
          <w:trHeight w:hRule="exact" w:val="552"/>
        </w:trPr>
        <w:tc>
          <w:tcPr>
            <w:tcW w:w="465" w:type="pct"/>
          </w:tcPr>
          <w:p w14:paraId="674AD7A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326</w:t>
            </w:r>
          </w:p>
        </w:tc>
        <w:tc>
          <w:tcPr>
            <w:tcW w:w="2376" w:type="pct"/>
          </w:tcPr>
          <w:p w14:paraId="3D3F0B7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Endangering Public Traffic by Dangerous</w:t>
            </w:r>
          </w:p>
          <w:p w14:paraId="36A69A42" w14:textId="77777777" w:rsidR="00076323" w:rsidRPr="005206C2" w:rsidRDefault="00076323" w:rsidP="00EC63F1">
            <w:pPr>
              <w:pStyle w:val="TableParagraph"/>
              <w:spacing w:line="266" w:lineRule="exact"/>
              <w:ind w:left="23"/>
              <w:rPr>
                <w:rFonts w:ascii="Times New Roman" w:hAnsi="Times New Roman"/>
                <w:sz w:val="20"/>
                <w:szCs w:val="20"/>
              </w:rPr>
            </w:pPr>
            <w:r w:rsidRPr="005206C2">
              <w:rPr>
                <w:rFonts w:ascii="Times New Roman" w:hAnsi="Times New Roman"/>
                <w:sz w:val="20"/>
                <w:szCs w:val="20"/>
              </w:rPr>
              <w:t>Acts or Means</w:t>
            </w:r>
          </w:p>
        </w:tc>
        <w:tc>
          <w:tcPr>
            <w:tcW w:w="308" w:type="pct"/>
          </w:tcPr>
          <w:p w14:paraId="3078B64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1F4EB7A"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4BFA7791"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2C9E41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7641490F"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419CAF7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330390F1"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3F76A89E" w14:textId="77777777" w:rsidTr="00EC63F1">
        <w:tblPrEx>
          <w:tblLook w:val="00A0" w:firstRow="1" w:lastRow="0" w:firstColumn="1" w:lastColumn="0" w:noHBand="0" w:noVBand="0"/>
        </w:tblPrEx>
        <w:trPr>
          <w:trHeight w:hRule="exact" w:val="303"/>
        </w:trPr>
        <w:tc>
          <w:tcPr>
            <w:tcW w:w="465" w:type="pct"/>
          </w:tcPr>
          <w:p w14:paraId="5C27E17A"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341</w:t>
            </w:r>
          </w:p>
        </w:tc>
        <w:tc>
          <w:tcPr>
            <w:tcW w:w="2376" w:type="pct"/>
          </w:tcPr>
          <w:p w14:paraId="0101F69E" w14:textId="77777777" w:rsidR="00076323" w:rsidRPr="005206C2" w:rsidRDefault="00076323" w:rsidP="00EC63F1">
            <w:pPr>
              <w:pStyle w:val="TableParagraph"/>
              <w:spacing w:before="1"/>
              <w:ind w:left="23"/>
              <w:rPr>
                <w:rFonts w:ascii="Times New Roman" w:hAnsi="Times New Roman"/>
                <w:sz w:val="20"/>
                <w:szCs w:val="20"/>
              </w:rPr>
            </w:pPr>
            <w:r w:rsidRPr="005206C2">
              <w:rPr>
                <w:rFonts w:ascii="Times New Roman" w:hAnsi="Times New Roman"/>
                <w:sz w:val="20"/>
                <w:szCs w:val="20"/>
              </w:rPr>
              <w:t>Torture of Animals</w:t>
            </w:r>
          </w:p>
        </w:tc>
        <w:tc>
          <w:tcPr>
            <w:tcW w:w="308" w:type="pct"/>
          </w:tcPr>
          <w:p w14:paraId="435EB116"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2BC80D9" w14:textId="77777777" w:rsidR="00076323" w:rsidRPr="005206C2" w:rsidRDefault="00076323" w:rsidP="00EC63F1">
            <w:pPr>
              <w:pStyle w:val="TableParagraph"/>
              <w:spacing w:before="1"/>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34A7BA55" w14:textId="77777777" w:rsidR="00076323" w:rsidRPr="005206C2" w:rsidRDefault="00076323" w:rsidP="00EC63F1">
            <w:pPr>
              <w:pStyle w:val="TableParagraph"/>
              <w:spacing w:before="1"/>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21A41CE2"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2FF4C0F3"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2</w:t>
            </w:r>
          </w:p>
        </w:tc>
        <w:tc>
          <w:tcPr>
            <w:tcW w:w="308" w:type="pct"/>
          </w:tcPr>
          <w:p w14:paraId="5B9B029E"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4C04728" w14:textId="77777777" w:rsidR="00076323" w:rsidRPr="005206C2" w:rsidRDefault="00076323" w:rsidP="00EC63F1">
            <w:pPr>
              <w:pStyle w:val="TableParagraph"/>
              <w:spacing w:before="1"/>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7F5EA402" w14:textId="77777777" w:rsidTr="00EC63F1">
        <w:tblPrEx>
          <w:tblLook w:val="00A0" w:firstRow="1" w:lastRow="0" w:firstColumn="1" w:lastColumn="0" w:noHBand="0" w:noVBand="0"/>
        </w:tblPrEx>
        <w:trPr>
          <w:trHeight w:hRule="exact" w:val="307"/>
        </w:trPr>
        <w:tc>
          <w:tcPr>
            <w:tcW w:w="465" w:type="pct"/>
          </w:tcPr>
          <w:p w14:paraId="462F7C21"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342</w:t>
            </w:r>
          </w:p>
        </w:tc>
        <w:tc>
          <w:tcPr>
            <w:tcW w:w="2376" w:type="pct"/>
          </w:tcPr>
          <w:p w14:paraId="26B9E9D0"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Game Poaching</w:t>
            </w:r>
          </w:p>
        </w:tc>
        <w:tc>
          <w:tcPr>
            <w:tcW w:w="308" w:type="pct"/>
          </w:tcPr>
          <w:p w14:paraId="454B92A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F45CC15"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33B34368"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7F2DB75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10" w:type="pct"/>
          </w:tcPr>
          <w:p w14:paraId="17DF2DD2"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308" w:type="pct"/>
          </w:tcPr>
          <w:p w14:paraId="67ED812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1D812B1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7AD21F3E" w14:textId="77777777" w:rsidTr="00EC63F1">
        <w:tblPrEx>
          <w:tblLook w:val="00A0" w:firstRow="1" w:lastRow="0" w:firstColumn="1" w:lastColumn="0" w:noHBand="0" w:noVBand="0"/>
        </w:tblPrEx>
        <w:trPr>
          <w:trHeight w:hRule="exact" w:val="302"/>
        </w:trPr>
        <w:tc>
          <w:tcPr>
            <w:tcW w:w="465" w:type="pct"/>
          </w:tcPr>
          <w:p w14:paraId="6CC6E9B1"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343</w:t>
            </w:r>
          </w:p>
        </w:tc>
        <w:tc>
          <w:tcPr>
            <w:tcW w:w="2376" w:type="pct"/>
          </w:tcPr>
          <w:p w14:paraId="26002D01"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Fish Poaching</w:t>
            </w:r>
          </w:p>
        </w:tc>
        <w:tc>
          <w:tcPr>
            <w:tcW w:w="308" w:type="pct"/>
          </w:tcPr>
          <w:p w14:paraId="6FCB430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63D717D7" w14:textId="77777777" w:rsidR="00076323" w:rsidRPr="005206C2" w:rsidRDefault="00076323" w:rsidP="00EC63F1">
            <w:pPr>
              <w:pStyle w:val="TableParagraph"/>
              <w:ind w:right="11"/>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4DBA8B37"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087B9D5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10" w:type="pct"/>
          </w:tcPr>
          <w:p w14:paraId="094FDCB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7D2FE3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308" w:type="pct"/>
          </w:tcPr>
          <w:p w14:paraId="54707F5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r>
    </w:tbl>
    <w:p w14:paraId="6A058A47" w14:textId="77777777" w:rsidR="00076323" w:rsidRPr="005206C2" w:rsidRDefault="00076323" w:rsidP="000466CC">
      <w:pPr>
        <w:pStyle w:val="Brezrazmikov"/>
        <w:jc w:val="both"/>
        <w:rPr>
          <w:rFonts w:ascii="Times New Roman" w:hAnsi="Times New Roman"/>
          <w:sz w:val="18"/>
          <w:szCs w:val="18"/>
          <w:lang w:val="en-GB"/>
        </w:rPr>
      </w:pPr>
      <w:r w:rsidRPr="005206C2">
        <w:rPr>
          <w:rFonts w:ascii="Times New Roman" w:hAnsi="Times New Roman"/>
          <w:sz w:val="18"/>
          <w:szCs w:val="18"/>
          <w:lang w:val="en-GB"/>
        </w:rPr>
        <w:t>*The number of children discussed as offenders (arrests are not discussed here):</w:t>
      </w:r>
    </w:p>
    <w:p w14:paraId="7196B043" w14:textId="4E295230" w:rsidR="00076323" w:rsidRPr="005206C2" w:rsidRDefault="00076323" w:rsidP="000466CC">
      <w:pPr>
        <w:pStyle w:val="Brezrazmikov"/>
        <w:jc w:val="both"/>
        <w:rPr>
          <w:rFonts w:ascii="Times New Roman" w:hAnsi="Times New Roman"/>
          <w:sz w:val="18"/>
          <w:szCs w:val="18"/>
          <w:lang w:val="en-GB"/>
        </w:rPr>
      </w:pPr>
      <w:r w:rsidRPr="005206C2">
        <w:rPr>
          <w:rFonts w:ascii="Times New Roman" w:hAnsi="Times New Roman"/>
          <w:sz w:val="18"/>
          <w:szCs w:val="18"/>
          <w:lang w:val="en-GB"/>
        </w:rPr>
        <w:t>Between 2013 and 27 October 2020, the Police dealt with the cases of 21,822 children due to offences (arrests are not discussed here). Some 10,632 children were dealt with due to offences in the area of public order and peace; 1,062 children were dealt with due to offences relating to border regulations, and 10,128 children were dealt with due to offences against traffic regulations.</w:t>
      </w:r>
    </w:p>
    <w:p w14:paraId="3CF4FED0" w14:textId="77777777" w:rsidR="00076323" w:rsidRPr="005206C2" w:rsidRDefault="00076323" w:rsidP="000466CC">
      <w:pPr>
        <w:pStyle w:val="Brezrazmikov"/>
        <w:jc w:val="both"/>
        <w:rPr>
          <w:rFonts w:ascii="Times New Roman" w:hAnsi="Times New Roman"/>
          <w:sz w:val="18"/>
          <w:szCs w:val="18"/>
          <w:lang w:val="en-GB"/>
        </w:rPr>
      </w:pPr>
      <w:r w:rsidRPr="005206C2">
        <w:rPr>
          <w:rFonts w:ascii="Times New Roman" w:hAnsi="Times New Roman"/>
          <w:sz w:val="18"/>
          <w:szCs w:val="18"/>
          <w:lang w:val="en-GB"/>
        </w:rPr>
        <w:t>Number of offences committed by children:</w:t>
      </w:r>
    </w:p>
    <w:p w14:paraId="1DE050CC" w14:textId="78AC5A15" w:rsidR="00076323" w:rsidRPr="005206C2" w:rsidRDefault="00076323" w:rsidP="000466CC">
      <w:pPr>
        <w:pStyle w:val="Brezrazmikov"/>
        <w:jc w:val="both"/>
        <w:rPr>
          <w:rFonts w:ascii="Times New Roman" w:hAnsi="Times New Roman"/>
          <w:sz w:val="18"/>
          <w:szCs w:val="18"/>
          <w:lang w:val="en-GB"/>
        </w:rPr>
      </w:pPr>
      <w:r w:rsidRPr="005206C2">
        <w:rPr>
          <w:rFonts w:ascii="Times New Roman" w:hAnsi="Times New Roman"/>
          <w:sz w:val="18"/>
          <w:szCs w:val="18"/>
          <w:lang w:val="en-GB"/>
        </w:rPr>
        <w:t>Between</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2013</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and</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27</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October</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2020,</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the</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Police</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dealt with</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30,697</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violations (offences)</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committed</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by</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children</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(arrests</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are</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not</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discussed</w:t>
      </w:r>
      <w:r w:rsidR="00F92EA1" w:rsidRPr="005206C2">
        <w:rPr>
          <w:rFonts w:ascii="Times New Roman" w:hAnsi="Times New Roman"/>
          <w:sz w:val="18"/>
          <w:szCs w:val="18"/>
          <w:lang w:val="en-GB"/>
        </w:rPr>
        <w:t xml:space="preserve"> </w:t>
      </w:r>
      <w:r w:rsidRPr="005206C2">
        <w:rPr>
          <w:rFonts w:ascii="Times New Roman" w:hAnsi="Times New Roman"/>
          <w:sz w:val="18"/>
          <w:szCs w:val="18"/>
          <w:lang w:val="en-GB"/>
        </w:rPr>
        <w:t>here). Children committed 11,611 violations in the area of public order and peace, 17,953 violations of traffic regulations and 1,133 violations of regulations relating to border affairs.</w:t>
      </w:r>
    </w:p>
    <w:p w14:paraId="418876C7" w14:textId="77777777" w:rsidR="00076323" w:rsidRPr="005206C2" w:rsidRDefault="00076323" w:rsidP="00A32CA1">
      <w:pPr>
        <w:pStyle w:val="H23G"/>
        <w:ind w:left="0" w:firstLine="0"/>
        <w:rPr>
          <w:lang w:val="en-GB"/>
        </w:rPr>
      </w:pPr>
      <w:r w:rsidRPr="005206C2">
        <w:rPr>
          <w:lang w:val="en-GB"/>
        </w:rPr>
        <w:tab/>
      </w:r>
    </w:p>
    <w:p w14:paraId="2B4193E0" w14:textId="26BCBB9D" w:rsidR="00076323" w:rsidRPr="005206C2" w:rsidRDefault="00DC46B1" w:rsidP="001541EF">
      <w:pPr>
        <w:pStyle w:val="SingleTxtG"/>
        <w:ind w:left="0"/>
        <w:rPr>
          <w:b/>
          <w:lang w:val="en-GB"/>
        </w:rPr>
      </w:pPr>
      <w:r>
        <w:rPr>
          <w:b/>
          <w:lang w:val="en-GB"/>
        </w:rPr>
        <w:t>Table 70:</w:t>
      </w:r>
      <w:r w:rsidR="00076323" w:rsidRPr="005206C2">
        <w:rPr>
          <w:b/>
          <w:lang w:val="en-GB"/>
        </w:rPr>
        <w:t xml:space="preserve"> Children deprived of their liberty due to criminal offences</w:t>
      </w:r>
    </w:p>
    <w:tbl>
      <w:tblPr>
        <w:tblW w:w="9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69"/>
        <w:gridCol w:w="898"/>
        <w:gridCol w:w="893"/>
        <w:gridCol w:w="893"/>
        <w:gridCol w:w="898"/>
        <w:gridCol w:w="893"/>
        <w:gridCol w:w="898"/>
        <w:gridCol w:w="893"/>
      </w:tblGrid>
      <w:tr w:rsidR="00076323" w:rsidRPr="005206C2" w14:paraId="791C249D" w14:textId="77777777" w:rsidTr="00EC63F1">
        <w:trPr>
          <w:trHeight w:hRule="exact" w:val="577"/>
        </w:trPr>
        <w:tc>
          <w:tcPr>
            <w:tcW w:w="2969" w:type="dxa"/>
            <w:shd w:val="clear" w:color="auto" w:fill="C5E0B3"/>
          </w:tcPr>
          <w:p w14:paraId="0DD2BB37"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Number of cases of the deprivation of liberty</w:t>
            </w:r>
          </w:p>
        </w:tc>
        <w:tc>
          <w:tcPr>
            <w:tcW w:w="898" w:type="dxa"/>
            <w:shd w:val="clear" w:color="auto" w:fill="C5E0B3"/>
          </w:tcPr>
          <w:p w14:paraId="6864E15A"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Year</w:t>
            </w:r>
          </w:p>
        </w:tc>
        <w:tc>
          <w:tcPr>
            <w:tcW w:w="893" w:type="dxa"/>
            <w:shd w:val="clear" w:color="auto" w:fill="C5E0B3"/>
          </w:tcPr>
          <w:p w14:paraId="012638A1"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93" w:type="dxa"/>
            <w:shd w:val="clear" w:color="auto" w:fill="C5E0B3"/>
          </w:tcPr>
          <w:p w14:paraId="3257206D"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98" w:type="dxa"/>
            <w:shd w:val="clear" w:color="auto" w:fill="C5E0B3"/>
          </w:tcPr>
          <w:p w14:paraId="5383C85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93" w:type="dxa"/>
            <w:shd w:val="clear" w:color="auto" w:fill="C5E0B3"/>
          </w:tcPr>
          <w:p w14:paraId="01A8C527"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98" w:type="dxa"/>
            <w:shd w:val="clear" w:color="auto" w:fill="C5E0B3"/>
          </w:tcPr>
          <w:p w14:paraId="42A00C62"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893" w:type="dxa"/>
            <w:shd w:val="clear" w:color="auto" w:fill="C5E0B3"/>
          </w:tcPr>
          <w:p w14:paraId="1107F3AE"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r>
      <w:tr w:rsidR="00076323" w:rsidRPr="005206C2" w14:paraId="603BED16" w14:textId="77777777" w:rsidTr="00EC63F1">
        <w:trPr>
          <w:trHeight w:hRule="exact" w:val="307"/>
        </w:trPr>
        <w:tc>
          <w:tcPr>
            <w:tcW w:w="2969" w:type="dxa"/>
            <w:shd w:val="clear" w:color="auto" w:fill="C5E0B3"/>
          </w:tcPr>
          <w:p w14:paraId="47B58309" w14:textId="0708D7AF" w:rsidR="00076323" w:rsidRPr="005206C2" w:rsidRDefault="00076323" w:rsidP="00EC63F1">
            <w:pPr>
              <w:pStyle w:val="TableParagraph"/>
              <w:spacing w:line="268" w:lineRule="exact"/>
              <w:ind w:left="23"/>
              <w:rPr>
                <w:rFonts w:ascii="Times New Roman" w:hAnsi="Times New Roman"/>
                <w:sz w:val="20"/>
                <w:szCs w:val="20"/>
              </w:rPr>
            </w:pPr>
            <w:r w:rsidRPr="005206C2">
              <w:rPr>
                <w:rFonts w:ascii="Times New Roman" w:hAnsi="Times New Roman"/>
                <w:sz w:val="20"/>
                <w:szCs w:val="20"/>
              </w:rPr>
              <w:t>Legal basis</w:t>
            </w:r>
          </w:p>
        </w:tc>
        <w:tc>
          <w:tcPr>
            <w:tcW w:w="898" w:type="dxa"/>
            <w:shd w:val="clear" w:color="auto" w:fill="C5E0B3"/>
          </w:tcPr>
          <w:p w14:paraId="1970CE9B"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2013</w:t>
            </w:r>
          </w:p>
        </w:tc>
        <w:tc>
          <w:tcPr>
            <w:tcW w:w="893" w:type="dxa"/>
            <w:shd w:val="clear" w:color="auto" w:fill="C5E0B3"/>
          </w:tcPr>
          <w:p w14:paraId="17B2DE16"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2014</w:t>
            </w:r>
          </w:p>
        </w:tc>
        <w:tc>
          <w:tcPr>
            <w:tcW w:w="893" w:type="dxa"/>
            <w:shd w:val="clear" w:color="auto" w:fill="C5E0B3"/>
          </w:tcPr>
          <w:p w14:paraId="43FEBA4C" w14:textId="77777777" w:rsidR="00076323" w:rsidRPr="005206C2" w:rsidRDefault="00076323" w:rsidP="00EC63F1">
            <w:pPr>
              <w:pStyle w:val="TableParagraph"/>
              <w:ind w:left="22"/>
              <w:rPr>
                <w:rFonts w:ascii="Times New Roman" w:hAnsi="Times New Roman"/>
                <w:sz w:val="20"/>
                <w:szCs w:val="20"/>
              </w:rPr>
            </w:pPr>
            <w:r w:rsidRPr="005206C2">
              <w:rPr>
                <w:rFonts w:ascii="Times New Roman" w:hAnsi="Times New Roman"/>
                <w:sz w:val="20"/>
                <w:szCs w:val="20"/>
              </w:rPr>
              <w:t>2015</w:t>
            </w:r>
          </w:p>
        </w:tc>
        <w:tc>
          <w:tcPr>
            <w:tcW w:w="898" w:type="dxa"/>
            <w:shd w:val="clear" w:color="auto" w:fill="C5E0B3"/>
          </w:tcPr>
          <w:p w14:paraId="1E3DDA51"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2016</w:t>
            </w:r>
          </w:p>
        </w:tc>
        <w:tc>
          <w:tcPr>
            <w:tcW w:w="893" w:type="dxa"/>
            <w:shd w:val="clear" w:color="auto" w:fill="C5E0B3"/>
          </w:tcPr>
          <w:p w14:paraId="45ED0DB2" w14:textId="77777777" w:rsidR="00076323" w:rsidRPr="005206C2" w:rsidRDefault="00076323" w:rsidP="00EC63F1">
            <w:pPr>
              <w:pStyle w:val="TableParagraph"/>
              <w:ind w:left="22"/>
              <w:rPr>
                <w:rFonts w:ascii="Times New Roman" w:hAnsi="Times New Roman"/>
                <w:sz w:val="20"/>
                <w:szCs w:val="20"/>
              </w:rPr>
            </w:pPr>
            <w:r w:rsidRPr="005206C2">
              <w:rPr>
                <w:rFonts w:ascii="Times New Roman" w:hAnsi="Times New Roman"/>
                <w:sz w:val="20"/>
                <w:szCs w:val="20"/>
              </w:rPr>
              <w:t>2017</w:t>
            </w:r>
          </w:p>
        </w:tc>
        <w:tc>
          <w:tcPr>
            <w:tcW w:w="898" w:type="dxa"/>
            <w:shd w:val="clear" w:color="auto" w:fill="C5E0B3"/>
          </w:tcPr>
          <w:p w14:paraId="32334F50"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2018</w:t>
            </w:r>
          </w:p>
        </w:tc>
        <w:tc>
          <w:tcPr>
            <w:tcW w:w="893" w:type="dxa"/>
            <w:shd w:val="clear" w:color="auto" w:fill="C5E0B3"/>
          </w:tcPr>
          <w:p w14:paraId="75768E3F" w14:textId="77777777" w:rsidR="00076323" w:rsidRPr="005206C2" w:rsidRDefault="00076323" w:rsidP="00EC63F1">
            <w:pPr>
              <w:pStyle w:val="TableParagraph"/>
              <w:ind w:left="22"/>
              <w:rPr>
                <w:rFonts w:ascii="Times New Roman" w:hAnsi="Times New Roman"/>
                <w:sz w:val="20"/>
                <w:szCs w:val="20"/>
              </w:rPr>
            </w:pPr>
            <w:r w:rsidRPr="005206C2">
              <w:rPr>
                <w:rFonts w:ascii="Times New Roman" w:hAnsi="Times New Roman"/>
                <w:sz w:val="20"/>
                <w:szCs w:val="20"/>
              </w:rPr>
              <w:t>2019</w:t>
            </w:r>
          </w:p>
        </w:tc>
      </w:tr>
      <w:tr w:rsidR="00076323" w:rsidRPr="005206C2" w14:paraId="2663F753" w14:textId="77777777" w:rsidTr="00EC63F1">
        <w:trPr>
          <w:trHeight w:hRule="exact" w:val="1059"/>
        </w:trPr>
        <w:tc>
          <w:tcPr>
            <w:tcW w:w="2969" w:type="dxa"/>
          </w:tcPr>
          <w:p w14:paraId="76035BE7" w14:textId="77777777" w:rsidR="00076323" w:rsidRPr="005206C2" w:rsidRDefault="00076323" w:rsidP="00EC63F1">
            <w:pPr>
              <w:widowControl w:val="0"/>
              <w:spacing w:after="0" w:line="240" w:lineRule="auto"/>
              <w:rPr>
                <w:rFonts w:ascii="Times New Roman" w:hAnsi="Times New Roman"/>
                <w:sz w:val="20"/>
                <w:szCs w:val="20"/>
                <w:lang w:val="en-GB" w:eastAsia="en-GB"/>
              </w:rPr>
            </w:pPr>
            <w:r w:rsidRPr="005206C2">
              <w:rPr>
                <w:rFonts w:ascii="Times New Roman" w:hAnsi="Times New Roman"/>
                <w:sz w:val="20"/>
                <w:szCs w:val="20"/>
                <w:lang w:val="en-GB" w:eastAsia="en-GB"/>
              </w:rPr>
              <w:t>Paragraph one of Article 157 of the Criminal Procedure Act: deprivation of liberty and bringing the person before the investigating judge</w:t>
            </w:r>
          </w:p>
        </w:tc>
        <w:tc>
          <w:tcPr>
            <w:tcW w:w="898" w:type="dxa"/>
          </w:tcPr>
          <w:p w14:paraId="79E990D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893" w:type="dxa"/>
          </w:tcPr>
          <w:p w14:paraId="1067A0D8"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893" w:type="dxa"/>
          </w:tcPr>
          <w:p w14:paraId="72922C3F"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3</w:t>
            </w:r>
          </w:p>
        </w:tc>
        <w:tc>
          <w:tcPr>
            <w:tcW w:w="898" w:type="dxa"/>
          </w:tcPr>
          <w:p w14:paraId="6CB86C6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6</w:t>
            </w:r>
          </w:p>
        </w:tc>
        <w:tc>
          <w:tcPr>
            <w:tcW w:w="893" w:type="dxa"/>
          </w:tcPr>
          <w:p w14:paraId="7A23FE56"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898" w:type="dxa"/>
          </w:tcPr>
          <w:p w14:paraId="51E135B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893" w:type="dxa"/>
          </w:tcPr>
          <w:p w14:paraId="47D736F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5AEA97DD" w14:textId="77777777" w:rsidTr="00EC63F1">
        <w:trPr>
          <w:trHeight w:hRule="exact" w:val="1077"/>
        </w:trPr>
        <w:tc>
          <w:tcPr>
            <w:tcW w:w="2969" w:type="dxa"/>
          </w:tcPr>
          <w:p w14:paraId="6413E5F8" w14:textId="77777777" w:rsidR="00076323" w:rsidRPr="005206C2" w:rsidRDefault="00076323" w:rsidP="00EC63F1">
            <w:pPr>
              <w:widowControl w:val="0"/>
              <w:spacing w:after="0" w:line="240" w:lineRule="auto"/>
              <w:rPr>
                <w:rFonts w:ascii="Times New Roman" w:hAnsi="Times New Roman"/>
                <w:sz w:val="20"/>
                <w:szCs w:val="20"/>
                <w:lang w:val="en-GB" w:eastAsia="en-GB"/>
              </w:rPr>
            </w:pPr>
            <w:r w:rsidRPr="005206C2">
              <w:rPr>
                <w:rFonts w:ascii="Times New Roman" w:hAnsi="Times New Roman"/>
                <w:sz w:val="20"/>
                <w:szCs w:val="20"/>
                <w:lang w:val="en-GB" w:eastAsia="en-GB"/>
              </w:rPr>
              <w:t>Paragraph two of Article 157 of the Criminal Procedure Act: alibi, deprivation of liberty and detention of up to 48 hours</w:t>
            </w:r>
          </w:p>
        </w:tc>
        <w:tc>
          <w:tcPr>
            <w:tcW w:w="898" w:type="dxa"/>
          </w:tcPr>
          <w:p w14:paraId="6A6A4B7C"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893" w:type="dxa"/>
          </w:tcPr>
          <w:p w14:paraId="0ADEBF93"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893" w:type="dxa"/>
          </w:tcPr>
          <w:p w14:paraId="1E68109E"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1</w:t>
            </w:r>
          </w:p>
        </w:tc>
        <w:tc>
          <w:tcPr>
            <w:tcW w:w="898" w:type="dxa"/>
          </w:tcPr>
          <w:p w14:paraId="1952494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893" w:type="dxa"/>
          </w:tcPr>
          <w:p w14:paraId="04D2E8E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898" w:type="dxa"/>
          </w:tcPr>
          <w:p w14:paraId="2A3D251B"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893" w:type="dxa"/>
          </w:tcPr>
          <w:p w14:paraId="06C55215"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353BF1B4" w14:textId="77777777" w:rsidTr="00EC63F1">
        <w:trPr>
          <w:trHeight w:hRule="exact" w:val="1077"/>
        </w:trPr>
        <w:tc>
          <w:tcPr>
            <w:tcW w:w="2969" w:type="dxa"/>
          </w:tcPr>
          <w:p w14:paraId="74D0E7E0" w14:textId="77777777" w:rsidR="00076323" w:rsidRPr="005206C2" w:rsidRDefault="00076323" w:rsidP="00EC63F1">
            <w:pPr>
              <w:widowControl w:val="0"/>
              <w:spacing w:after="0" w:line="240" w:lineRule="auto"/>
              <w:rPr>
                <w:rFonts w:ascii="Times New Roman" w:hAnsi="Times New Roman"/>
                <w:sz w:val="20"/>
                <w:szCs w:val="20"/>
                <w:lang w:val="en-GB" w:eastAsia="en-GB"/>
              </w:rPr>
            </w:pPr>
            <w:r w:rsidRPr="005206C2">
              <w:rPr>
                <w:rFonts w:ascii="Times New Roman" w:hAnsi="Times New Roman"/>
                <w:sz w:val="20"/>
                <w:szCs w:val="20"/>
                <w:lang w:val="en-GB" w:eastAsia="en-GB"/>
              </w:rPr>
              <w:t>Paragraph two of Article 157 of the Criminal Procedure Act: identification, deprivation of liberty and detention of up to 48 hours</w:t>
            </w:r>
          </w:p>
        </w:tc>
        <w:tc>
          <w:tcPr>
            <w:tcW w:w="898" w:type="dxa"/>
          </w:tcPr>
          <w:p w14:paraId="0D5C807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5</w:t>
            </w:r>
          </w:p>
        </w:tc>
        <w:tc>
          <w:tcPr>
            <w:tcW w:w="893" w:type="dxa"/>
          </w:tcPr>
          <w:p w14:paraId="30B984C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1</w:t>
            </w:r>
          </w:p>
        </w:tc>
        <w:tc>
          <w:tcPr>
            <w:tcW w:w="893" w:type="dxa"/>
          </w:tcPr>
          <w:p w14:paraId="58280343" w14:textId="77777777" w:rsidR="00076323" w:rsidRPr="005206C2" w:rsidRDefault="00076323" w:rsidP="00EC63F1">
            <w:pPr>
              <w:pStyle w:val="TableParagraph"/>
              <w:ind w:right="17"/>
              <w:jc w:val="right"/>
              <w:rPr>
                <w:rFonts w:ascii="Times New Roman" w:hAnsi="Times New Roman"/>
                <w:sz w:val="20"/>
                <w:szCs w:val="20"/>
              </w:rPr>
            </w:pPr>
            <w:r w:rsidRPr="005206C2">
              <w:rPr>
                <w:rFonts w:ascii="Times New Roman" w:hAnsi="Times New Roman"/>
                <w:w w:val="95"/>
                <w:sz w:val="20"/>
                <w:szCs w:val="20"/>
              </w:rPr>
              <w:t>2</w:t>
            </w:r>
          </w:p>
        </w:tc>
        <w:tc>
          <w:tcPr>
            <w:tcW w:w="898" w:type="dxa"/>
          </w:tcPr>
          <w:p w14:paraId="1211FEEE"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893" w:type="dxa"/>
          </w:tcPr>
          <w:p w14:paraId="576D9EEA"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2</w:t>
            </w:r>
          </w:p>
        </w:tc>
        <w:tc>
          <w:tcPr>
            <w:tcW w:w="898" w:type="dxa"/>
          </w:tcPr>
          <w:p w14:paraId="23766887"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c>
          <w:tcPr>
            <w:tcW w:w="893" w:type="dxa"/>
          </w:tcPr>
          <w:p w14:paraId="1094BDA4" w14:textId="77777777" w:rsidR="00076323" w:rsidRPr="005206C2" w:rsidRDefault="00076323" w:rsidP="00EC63F1">
            <w:pPr>
              <w:pStyle w:val="TableParagraph"/>
              <w:ind w:right="16"/>
              <w:jc w:val="right"/>
              <w:rPr>
                <w:rFonts w:ascii="Times New Roman" w:hAnsi="Times New Roman"/>
                <w:sz w:val="20"/>
                <w:szCs w:val="20"/>
              </w:rPr>
            </w:pPr>
            <w:r w:rsidRPr="005206C2">
              <w:rPr>
                <w:rFonts w:ascii="Times New Roman" w:hAnsi="Times New Roman"/>
                <w:w w:val="95"/>
                <w:sz w:val="20"/>
                <w:szCs w:val="20"/>
              </w:rPr>
              <w:t>0</w:t>
            </w:r>
          </w:p>
        </w:tc>
      </w:tr>
      <w:tr w:rsidR="00076323" w:rsidRPr="005206C2" w14:paraId="57894557" w14:textId="77777777" w:rsidTr="00EC63F1">
        <w:trPr>
          <w:trHeight w:hRule="exact" w:val="1257"/>
        </w:trPr>
        <w:tc>
          <w:tcPr>
            <w:tcW w:w="2969" w:type="dxa"/>
          </w:tcPr>
          <w:p w14:paraId="57B457E9" w14:textId="77777777" w:rsidR="00076323" w:rsidRPr="005206C2" w:rsidRDefault="00076323" w:rsidP="00EC63F1">
            <w:pPr>
              <w:widowControl w:val="0"/>
              <w:spacing w:after="0" w:line="240" w:lineRule="auto"/>
              <w:rPr>
                <w:rFonts w:ascii="Times New Roman" w:hAnsi="Times New Roman"/>
                <w:sz w:val="20"/>
                <w:szCs w:val="20"/>
                <w:lang w:val="en-GB" w:eastAsia="en-GB"/>
              </w:rPr>
            </w:pPr>
            <w:r w:rsidRPr="005206C2">
              <w:rPr>
                <w:rFonts w:ascii="Times New Roman" w:hAnsi="Times New Roman"/>
                <w:sz w:val="20"/>
                <w:szCs w:val="20"/>
                <w:lang w:val="en-GB" w:eastAsia="en-GB"/>
              </w:rPr>
              <w:t>Paragraph two of Article 157 of the Criminal Procedure Act: collection of information and items of evidence, deprivation of liberty and detention of up to 48 hours</w:t>
            </w:r>
          </w:p>
        </w:tc>
        <w:tc>
          <w:tcPr>
            <w:tcW w:w="898" w:type="dxa"/>
          </w:tcPr>
          <w:p w14:paraId="3C9D7776" w14:textId="77777777" w:rsidR="00076323" w:rsidRPr="005206C2" w:rsidRDefault="00076323" w:rsidP="00EC63F1">
            <w:pPr>
              <w:pStyle w:val="TableParagraph"/>
              <w:ind w:left="527"/>
              <w:rPr>
                <w:rFonts w:ascii="Times New Roman" w:hAnsi="Times New Roman"/>
                <w:sz w:val="20"/>
                <w:szCs w:val="20"/>
              </w:rPr>
            </w:pPr>
            <w:r w:rsidRPr="005206C2">
              <w:rPr>
                <w:rFonts w:ascii="Times New Roman" w:hAnsi="Times New Roman"/>
                <w:sz w:val="20"/>
                <w:szCs w:val="20"/>
              </w:rPr>
              <w:t>127</w:t>
            </w:r>
          </w:p>
        </w:tc>
        <w:tc>
          <w:tcPr>
            <w:tcW w:w="893" w:type="dxa"/>
          </w:tcPr>
          <w:p w14:paraId="7FFCC055" w14:textId="77777777" w:rsidR="00076323" w:rsidRPr="005206C2" w:rsidRDefault="00076323" w:rsidP="00EC63F1">
            <w:pPr>
              <w:pStyle w:val="TableParagraph"/>
              <w:ind w:left="522"/>
              <w:rPr>
                <w:rFonts w:ascii="Times New Roman" w:hAnsi="Times New Roman"/>
                <w:sz w:val="20"/>
                <w:szCs w:val="20"/>
              </w:rPr>
            </w:pPr>
            <w:r w:rsidRPr="005206C2">
              <w:rPr>
                <w:rFonts w:ascii="Times New Roman" w:hAnsi="Times New Roman"/>
                <w:sz w:val="20"/>
                <w:szCs w:val="20"/>
              </w:rPr>
              <w:t>108</w:t>
            </w:r>
          </w:p>
        </w:tc>
        <w:tc>
          <w:tcPr>
            <w:tcW w:w="893" w:type="dxa"/>
          </w:tcPr>
          <w:p w14:paraId="1E6B6E3F" w14:textId="77777777" w:rsidR="00076323" w:rsidRPr="005206C2" w:rsidRDefault="00076323" w:rsidP="00EC63F1">
            <w:pPr>
              <w:pStyle w:val="TableParagraph"/>
              <w:ind w:right="18"/>
              <w:jc w:val="right"/>
              <w:rPr>
                <w:rFonts w:ascii="Times New Roman" w:hAnsi="Times New Roman"/>
                <w:sz w:val="20"/>
                <w:szCs w:val="20"/>
              </w:rPr>
            </w:pPr>
            <w:r w:rsidRPr="005206C2">
              <w:rPr>
                <w:rFonts w:ascii="Times New Roman" w:hAnsi="Times New Roman"/>
                <w:sz w:val="20"/>
                <w:szCs w:val="20"/>
              </w:rPr>
              <w:t>84</w:t>
            </w:r>
          </w:p>
        </w:tc>
        <w:tc>
          <w:tcPr>
            <w:tcW w:w="898" w:type="dxa"/>
          </w:tcPr>
          <w:p w14:paraId="1A7139FC" w14:textId="77777777" w:rsidR="00076323" w:rsidRPr="005206C2" w:rsidRDefault="00076323" w:rsidP="00EC63F1">
            <w:pPr>
              <w:pStyle w:val="TableParagraph"/>
              <w:ind w:right="18"/>
              <w:jc w:val="right"/>
              <w:rPr>
                <w:rFonts w:ascii="Times New Roman" w:hAnsi="Times New Roman"/>
                <w:sz w:val="20"/>
                <w:szCs w:val="20"/>
              </w:rPr>
            </w:pPr>
            <w:r w:rsidRPr="005206C2">
              <w:rPr>
                <w:rFonts w:ascii="Times New Roman" w:hAnsi="Times New Roman"/>
                <w:w w:val="95"/>
                <w:sz w:val="20"/>
                <w:szCs w:val="20"/>
              </w:rPr>
              <w:t>63</w:t>
            </w:r>
          </w:p>
        </w:tc>
        <w:tc>
          <w:tcPr>
            <w:tcW w:w="893" w:type="dxa"/>
          </w:tcPr>
          <w:p w14:paraId="04CA3CE3" w14:textId="77777777" w:rsidR="00076323" w:rsidRPr="005206C2" w:rsidRDefault="00076323" w:rsidP="00EC63F1">
            <w:pPr>
              <w:pStyle w:val="TableParagraph"/>
              <w:ind w:right="18"/>
              <w:jc w:val="right"/>
              <w:rPr>
                <w:rFonts w:ascii="Times New Roman" w:hAnsi="Times New Roman"/>
                <w:sz w:val="20"/>
                <w:szCs w:val="20"/>
              </w:rPr>
            </w:pPr>
            <w:r w:rsidRPr="005206C2">
              <w:rPr>
                <w:rFonts w:ascii="Times New Roman" w:hAnsi="Times New Roman"/>
                <w:sz w:val="20"/>
                <w:szCs w:val="20"/>
              </w:rPr>
              <w:t>51</w:t>
            </w:r>
          </w:p>
        </w:tc>
        <w:tc>
          <w:tcPr>
            <w:tcW w:w="898" w:type="dxa"/>
          </w:tcPr>
          <w:p w14:paraId="5D8E76C0" w14:textId="77777777" w:rsidR="00076323" w:rsidRPr="005206C2" w:rsidRDefault="00076323" w:rsidP="00EC63F1">
            <w:pPr>
              <w:pStyle w:val="TableParagraph"/>
              <w:ind w:right="18"/>
              <w:jc w:val="right"/>
              <w:rPr>
                <w:rFonts w:ascii="Times New Roman" w:hAnsi="Times New Roman"/>
                <w:sz w:val="20"/>
                <w:szCs w:val="20"/>
              </w:rPr>
            </w:pPr>
            <w:r w:rsidRPr="005206C2">
              <w:rPr>
                <w:rFonts w:ascii="Times New Roman" w:hAnsi="Times New Roman"/>
                <w:w w:val="95"/>
                <w:sz w:val="20"/>
                <w:szCs w:val="20"/>
              </w:rPr>
              <w:t>50</w:t>
            </w:r>
          </w:p>
        </w:tc>
        <w:tc>
          <w:tcPr>
            <w:tcW w:w="893" w:type="dxa"/>
          </w:tcPr>
          <w:p w14:paraId="3D6E9CFC" w14:textId="77777777" w:rsidR="00076323" w:rsidRPr="005206C2" w:rsidRDefault="00076323" w:rsidP="00EC63F1">
            <w:pPr>
              <w:pStyle w:val="TableParagraph"/>
              <w:ind w:right="18"/>
              <w:jc w:val="right"/>
              <w:rPr>
                <w:rFonts w:ascii="Times New Roman" w:hAnsi="Times New Roman"/>
                <w:sz w:val="20"/>
                <w:szCs w:val="20"/>
              </w:rPr>
            </w:pPr>
            <w:r w:rsidRPr="005206C2">
              <w:rPr>
                <w:rFonts w:ascii="Times New Roman" w:hAnsi="Times New Roman"/>
                <w:sz w:val="20"/>
                <w:szCs w:val="20"/>
              </w:rPr>
              <w:t>41</w:t>
            </w:r>
          </w:p>
        </w:tc>
      </w:tr>
      <w:tr w:rsidR="00076323" w:rsidRPr="005206C2" w14:paraId="0A243A3D" w14:textId="77777777" w:rsidTr="00EC63F1">
        <w:trPr>
          <w:trHeight w:hRule="exact" w:val="302"/>
        </w:trPr>
        <w:tc>
          <w:tcPr>
            <w:tcW w:w="2969" w:type="dxa"/>
          </w:tcPr>
          <w:p w14:paraId="4835F39F" w14:textId="77777777" w:rsidR="00076323" w:rsidRPr="005206C2" w:rsidRDefault="00076323" w:rsidP="00EC63F1">
            <w:pPr>
              <w:widowControl w:val="0"/>
              <w:spacing w:after="0" w:line="240" w:lineRule="auto"/>
              <w:rPr>
                <w:rFonts w:ascii="Times New Roman" w:hAnsi="Times New Roman"/>
                <w:sz w:val="20"/>
                <w:szCs w:val="20"/>
                <w:lang w:val="en-GB" w:eastAsia="en-GB"/>
              </w:rPr>
            </w:pPr>
            <w:r w:rsidRPr="005206C2">
              <w:rPr>
                <w:rFonts w:ascii="Times New Roman" w:hAnsi="Times New Roman"/>
                <w:sz w:val="20"/>
                <w:szCs w:val="20"/>
                <w:lang w:val="en-GB" w:eastAsia="en-GB"/>
              </w:rPr>
              <w:t>Total</w:t>
            </w:r>
          </w:p>
        </w:tc>
        <w:tc>
          <w:tcPr>
            <w:tcW w:w="898" w:type="dxa"/>
          </w:tcPr>
          <w:p w14:paraId="58CFEC82" w14:textId="77777777" w:rsidR="00076323" w:rsidRPr="005206C2" w:rsidRDefault="00076323" w:rsidP="00EC63F1">
            <w:pPr>
              <w:pStyle w:val="TableParagraph"/>
              <w:ind w:left="527"/>
              <w:rPr>
                <w:rFonts w:ascii="Times New Roman" w:hAnsi="Times New Roman"/>
                <w:sz w:val="20"/>
                <w:szCs w:val="20"/>
              </w:rPr>
            </w:pPr>
            <w:r w:rsidRPr="005206C2">
              <w:rPr>
                <w:rFonts w:ascii="Times New Roman" w:hAnsi="Times New Roman"/>
                <w:sz w:val="20"/>
                <w:szCs w:val="20"/>
              </w:rPr>
              <w:t>133</w:t>
            </w:r>
          </w:p>
        </w:tc>
        <w:tc>
          <w:tcPr>
            <w:tcW w:w="893" w:type="dxa"/>
          </w:tcPr>
          <w:p w14:paraId="3BB11796" w14:textId="77777777" w:rsidR="00076323" w:rsidRPr="005206C2" w:rsidRDefault="00076323" w:rsidP="00EC63F1">
            <w:pPr>
              <w:pStyle w:val="TableParagraph"/>
              <w:ind w:left="522"/>
              <w:rPr>
                <w:rFonts w:ascii="Times New Roman" w:hAnsi="Times New Roman"/>
                <w:sz w:val="20"/>
                <w:szCs w:val="20"/>
              </w:rPr>
            </w:pPr>
            <w:r w:rsidRPr="005206C2">
              <w:rPr>
                <w:rFonts w:ascii="Times New Roman" w:hAnsi="Times New Roman"/>
                <w:sz w:val="20"/>
                <w:szCs w:val="20"/>
              </w:rPr>
              <w:t>110</w:t>
            </w:r>
          </w:p>
        </w:tc>
        <w:tc>
          <w:tcPr>
            <w:tcW w:w="893" w:type="dxa"/>
          </w:tcPr>
          <w:p w14:paraId="13E29F99" w14:textId="77777777" w:rsidR="00076323" w:rsidRPr="005206C2" w:rsidRDefault="00076323" w:rsidP="00EC63F1">
            <w:pPr>
              <w:pStyle w:val="TableParagraph"/>
              <w:ind w:right="18"/>
              <w:jc w:val="right"/>
              <w:rPr>
                <w:rFonts w:ascii="Times New Roman" w:hAnsi="Times New Roman"/>
                <w:sz w:val="20"/>
                <w:szCs w:val="20"/>
              </w:rPr>
            </w:pPr>
            <w:r w:rsidRPr="005206C2">
              <w:rPr>
                <w:rFonts w:ascii="Times New Roman" w:hAnsi="Times New Roman"/>
                <w:sz w:val="20"/>
                <w:szCs w:val="20"/>
              </w:rPr>
              <w:t>90</w:t>
            </w:r>
          </w:p>
        </w:tc>
        <w:tc>
          <w:tcPr>
            <w:tcW w:w="898" w:type="dxa"/>
          </w:tcPr>
          <w:p w14:paraId="78117CB5" w14:textId="77777777" w:rsidR="00076323" w:rsidRPr="005206C2" w:rsidRDefault="00076323" w:rsidP="00EC63F1">
            <w:pPr>
              <w:pStyle w:val="TableParagraph"/>
              <w:ind w:right="18"/>
              <w:jc w:val="right"/>
              <w:rPr>
                <w:rFonts w:ascii="Times New Roman" w:hAnsi="Times New Roman"/>
                <w:sz w:val="20"/>
                <w:szCs w:val="20"/>
              </w:rPr>
            </w:pPr>
            <w:r w:rsidRPr="005206C2">
              <w:rPr>
                <w:rFonts w:ascii="Times New Roman" w:hAnsi="Times New Roman"/>
                <w:w w:val="95"/>
                <w:sz w:val="20"/>
                <w:szCs w:val="20"/>
              </w:rPr>
              <w:t>69</w:t>
            </w:r>
          </w:p>
        </w:tc>
        <w:tc>
          <w:tcPr>
            <w:tcW w:w="893" w:type="dxa"/>
          </w:tcPr>
          <w:p w14:paraId="51EA1A92" w14:textId="77777777" w:rsidR="00076323" w:rsidRPr="005206C2" w:rsidRDefault="00076323" w:rsidP="00EC63F1">
            <w:pPr>
              <w:pStyle w:val="TableParagraph"/>
              <w:ind w:right="18"/>
              <w:jc w:val="right"/>
              <w:rPr>
                <w:rFonts w:ascii="Times New Roman" w:hAnsi="Times New Roman"/>
                <w:sz w:val="20"/>
                <w:szCs w:val="20"/>
              </w:rPr>
            </w:pPr>
            <w:r w:rsidRPr="005206C2">
              <w:rPr>
                <w:rFonts w:ascii="Times New Roman" w:hAnsi="Times New Roman"/>
                <w:sz w:val="20"/>
                <w:szCs w:val="20"/>
              </w:rPr>
              <w:t>56</w:t>
            </w:r>
          </w:p>
        </w:tc>
        <w:tc>
          <w:tcPr>
            <w:tcW w:w="898" w:type="dxa"/>
          </w:tcPr>
          <w:p w14:paraId="1D0A45C2" w14:textId="77777777" w:rsidR="00076323" w:rsidRPr="005206C2" w:rsidRDefault="00076323" w:rsidP="00EC63F1">
            <w:pPr>
              <w:pStyle w:val="TableParagraph"/>
              <w:ind w:right="18"/>
              <w:jc w:val="right"/>
              <w:rPr>
                <w:rFonts w:ascii="Times New Roman" w:hAnsi="Times New Roman"/>
                <w:sz w:val="20"/>
                <w:szCs w:val="20"/>
              </w:rPr>
            </w:pPr>
            <w:r w:rsidRPr="005206C2">
              <w:rPr>
                <w:rFonts w:ascii="Times New Roman" w:hAnsi="Times New Roman"/>
                <w:w w:val="95"/>
                <w:sz w:val="20"/>
                <w:szCs w:val="20"/>
              </w:rPr>
              <w:t>51</w:t>
            </w:r>
          </w:p>
        </w:tc>
        <w:tc>
          <w:tcPr>
            <w:tcW w:w="893" w:type="dxa"/>
          </w:tcPr>
          <w:p w14:paraId="2E22DA7A" w14:textId="77777777" w:rsidR="00076323" w:rsidRPr="005206C2" w:rsidRDefault="00076323" w:rsidP="00EC63F1">
            <w:pPr>
              <w:pStyle w:val="TableParagraph"/>
              <w:ind w:right="18"/>
              <w:jc w:val="right"/>
              <w:rPr>
                <w:rFonts w:ascii="Times New Roman" w:hAnsi="Times New Roman"/>
                <w:sz w:val="20"/>
                <w:szCs w:val="20"/>
              </w:rPr>
            </w:pPr>
            <w:r w:rsidRPr="005206C2">
              <w:rPr>
                <w:rFonts w:ascii="Times New Roman" w:hAnsi="Times New Roman"/>
                <w:sz w:val="20"/>
                <w:szCs w:val="20"/>
              </w:rPr>
              <w:t>41</w:t>
            </w:r>
          </w:p>
        </w:tc>
      </w:tr>
    </w:tbl>
    <w:p w14:paraId="2ADAE751" w14:textId="77777777" w:rsidR="00076323" w:rsidRPr="005206C2" w:rsidRDefault="00076323" w:rsidP="001541EF">
      <w:pPr>
        <w:pStyle w:val="SingleTxtG"/>
        <w:ind w:left="0"/>
        <w:rPr>
          <w:lang w:val="en-GB"/>
        </w:rPr>
      </w:pPr>
    </w:p>
    <w:p w14:paraId="09471CA8" w14:textId="10B05824" w:rsidR="005F5810" w:rsidRPr="005206C2" w:rsidRDefault="005F5810" w:rsidP="005F5810">
      <w:pPr>
        <w:rPr>
          <w:rFonts w:ascii="Times New Roman" w:hAnsi="Times New Roman"/>
          <w:b/>
          <w:bCs/>
          <w:sz w:val="20"/>
          <w:szCs w:val="20"/>
          <w:lang w:val="en-GB"/>
        </w:rPr>
      </w:pPr>
      <w:r w:rsidRPr="005206C2">
        <w:rPr>
          <w:rFonts w:ascii="Times New Roman" w:hAnsi="Times New Roman"/>
          <w:b/>
          <w:bCs/>
          <w:sz w:val="20"/>
          <w:szCs w:val="20"/>
          <w:lang w:val="en-GB"/>
        </w:rPr>
        <w:lastRenderedPageBreak/>
        <w:t>Table</w:t>
      </w:r>
      <w:r w:rsidR="00DC46B1">
        <w:rPr>
          <w:rFonts w:ascii="Times New Roman" w:hAnsi="Times New Roman"/>
          <w:b/>
          <w:bCs/>
          <w:sz w:val="20"/>
          <w:szCs w:val="20"/>
          <w:lang w:val="en-GB"/>
        </w:rPr>
        <w:t xml:space="preserve"> 71</w:t>
      </w:r>
      <w:r w:rsidRPr="005206C2">
        <w:rPr>
          <w:rFonts w:ascii="Times New Roman" w:hAnsi="Times New Roman"/>
          <w:b/>
          <w:bCs/>
          <w:sz w:val="20"/>
          <w:szCs w:val="20"/>
          <w:lang w:val="en-GB"/>
        </w:rPr>
        <w:t>: Number of juvenile offenders, in custody and in a correctional facility, and average length of stay</w:t>
      </w:r>
    </w:p>
    <w:tbl>
      <w:tblPr>
        <w:tblpPr w:leftFromText="180" w:rightFromText="180" w:vertAnchor="text" w:horzAnchor="margin" w:tblpY="2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116"/>
        <w:gridCol w:w="806"/>
        <w:gridCol w:w="826"/>
        <w:gridCol w:w="565"/>
        <w:gridCol w:w="617"/>
        <w:gridCol w:w="840"/>
        <w:gridCol w:w="3216"/>
      </w:tblGrid>
      <w:tr w:rsidR="00352CAA" w:rsidRPr="00352CAA" w14:paraId="60F783E0" w14:textId="77777777" w:rsidTr="00352CAA">
        <w:trPr>
          <w:trHeight w:val="509"/>
        </w:trPr>
        <w:tc>
          <w:tcPr>
            <w:tcW w:w="579" w:type="pct"/>
            <w:shd w:val="clear" w:color="auto" w:fill="C5E0B3"/>
          </w:tcPr>
          <w:p w14:paraId="3E14A68E" w14:textId="77777777" w:rsidR="005F5810" w:rsidRPr="00352CAA" w:rsidRDefault="005F5810" w:rsidP="00352CAA">
            <w:pPr>
              <w:spacing w:after="0" w:line="240" w:lineRule="auto"/>
              <w:rPr>
                <w:rFonts w:ascii="Times New Roman" w:hAnsi="Times New Roman"/>
                <w:bCs/>
                <w:sz w:val="18"/>
                <w:szCs w:val="18"/>
                <w:lang w:val="en-GB"/>
              </w:rPr>
            </w:pPr>
            <w:r w:rsidRPr="00352CAA">
              <w:rPr>
                <w:rFonts w:ascii="Times New Roman" w:hAnsi="Times New Roman"/>
                <w:sz w:val="18"/>
                <w:szCs w:val="18"/>
                <w:lang w:val="en-GB"/>
              </w:rPr>
              <w:t>Type</w:t>
            </w:r>
          </w:p>
        </w:tc>
        <w:tc>
          <w:tcPr>
            <w:tcW w:w="601" w:type="pct"/>
            <w:shd w:val="clear" w:color="auto" w:fill="C5E0B3"/>
          </w:tcPr>
          <w:p w14:paraId="39465D85" w14:textId="77777777" w:rsidR="005F5810" w:rsidRPr="00352CAA" w:rsidRDefault="005F5810" w:rsidP="00352CAA">
            <w:pPr>
              <w:spacing w:after="0" w:line="240" w:lineRule="auto"/>
              <w:rPr>
                <w:rFonts w:ascii="Times New Roman" w:hAnsi="Times New Roman"/>
                <w:bCs/>
                <w:sz w:val="18"/>
                <w:szCs w:val="18"/>
                <w:lang w:val="en-GB"/>
              </w:rPr>
            </w:pPr>
            <w:r w:rsidRPr="00352CAA">
              <w:rPr>
                <w:rFonts w:ascii="Times New Roman" w:hAnsi="Times New Roman"/>
                <w:sz w:val="18"/>
                <w:szCs w:val="18"/>
                <w:lang w:val="en-GB"/>
              </w:rPr>
              <w:t>Institution</w:t>
            </w:r>
          </w:p>
        </w:tc>
        <w:tc>
          <w:tcPr>
            <w:tcW w:w="434" w:type="pct"/>
            <w:shd w:val="clear" w:color="auto" w:fill="C5E0B3"/>
          </w:tcPr>
          <w:p w14:paraId="5B7E792D" w14:textId="77777777" w:rsidR="005F5810" w:rsidRPr="00352CAA" w:rsidRDefault="005F5810" w:rsidP="00352CAA">
            <w:pPr>
              <w:spacing w:after="0" w:line="240" w:lineRule="auto"/>
              <w:rPr>
                <w:rFonts w:ascii="Times New Roman" w:hAnsi="Times New Roman"/>
                <w:bCs/>
                <w:sz w:val="18"/>
                <w:szCs w:val="18"/>
                <w:lang w:val="en-GB"/>
              </w:rPr>
            </w:pPr>
            <w:r w:rsidRPr="00352CAA">
              <w:rPr>
                <w:rFonts w:ascii="Times New Roman" w:hAnsi="Times New Roman"/>
                <w:sz w:val="18"/>
                <w:szCs w:val="18"/>
                <w:lang w:val="en-GB"/>
              </w:rPr>
              <w:t>Number</w:t>
            </w:r>
          </w:p>
        </w:tc>
        <w:tc>
          <w:tcPr>
            <w:tcW w:w="445" w:type="pct"/>
            <w:shd w:val="clear" w:color="auto" w:fill="C5E0B3"/>
          </w:tcPr>
          <w:p w14:paraId="1DFBA697" w14:textId="77777777" w:rsidR="005F5810" w:rsidRPr="00352CAA" w:rsidRDefault="005F5810" w:rsidP="00352CAA">
            <w:pPr>
              <w:spacing w:after="0" w:line="240" w:lineRule="auto"/>
              <w:rPr>
                <w:rFonts w:ascii="Times New Roman" w:hAnsi="Times New Roman"/>
                <w:bCs/>
                <w:sz w:val="18"/>
                <w:szCs w:val="18"/>
                <w:lang w:val="en-GB"/>
              </w:rPr>
            </w:pPr>
            <w:r w:rsidRPr="00352CAA">
              <w:rPr>
                <w:rFonts w:ascii="Times New Roman" w:hAnsi="Times New Roman"/>
                <w:sz w:val="18"/>
                <w:szCs w:val="18"/>
                <w:lang w:val="en-GB"/>
              </w:rPr>
              <w:t>Average length of stay (in days)</w:t>
            </w:r>
          </w:p>
        </w:tc>
        <w:tc>
          <w:tcPr>
            <w:tcW w:w="325" w:type="pct"/>
            <w:shd w:val="clear" w:color="auto" w:fill="C5E0B3"/>
          </w:tcPr>
          <w:p w14:paraId="5A32B044" w14:textId="77777777" w:rsidR="005F5810" w:rsidRPr="00352CAA" w:rsidRDefault="005F5810" w:rsidP="00352CAA">
            <w:pPr>
              <w:spacing w:after="0" w:line="240" w:lineRule="auto"/>
              <w:rPr>
                <w:rFonts w:ascii="Times New Roman" w:hAnsi="Times New Roman"/>
                <w:bCs/>
                <w:sz w:val="18"/>
                <w:szCs w:val="18"/>
                <w:lang w:val="en-GB"/>
              </w:rPr>
            </w:pPr>
            <w:r w:rsidRPr="00352CAA">
              <w:rPr>
                <w:rFonts w:ascii="Times New Roman" w:hAnsi="Times New Roman"/>
                <w:sz w:val="18"/>
                <w:szCs w:val="18"/>
                <w:lang w:val="en-GB"/>
              </w:rPr>
              <w:t>Min. age</w:t>
            </w:r>
          </w:p>
        </w:tc>
        <w:tc>
          <w:tcPr>
            <w:tcW w:w="353" w:type="pct"/>
            <w:shd w:val="clear" w:color="auto" w:fill="C5E0B3"/>
          </w:tcPr>
          <w:p w14:paraId="65A1107F" w14:textId="77777777" w:rsidR="005F5810" w:rsidRPr="00352CAA" w:rsidRDefault="005F5810" w:rsidP="00352CAA">
            <w:pPr>
              <w:spacing w:after="0" w:line="240" w:lineRule="auto"/>
              <w:rPr>
                <w:rFonts w:ascii="Times New Roman" w:hAnsi="Times New Roman"/>
                <w:bCs/>
                <w:sz w:val="18"/>
                <w:szCs w:val="18"/>
                <w:lang w:val="en-GB"/>
              </w:rPr>
            </w:pPr>
            <w:r w:rsidRPr="00352CAA">
              <w:rPr>
                <w:rFonts w:ascii="Times New Roman" w:hAnsi="Times New Roman"/>
                <w:sz w:val="18"/>
                <w:szCs w:val="18"/>
                <w:lang w:val="en-GB"/>
              </w:rPr>
              <w:t>Max. age</w:t>
            </w:r>
          </w:p>
        </w:tc>
        <w:tc>
          <w:tcPr>
            <w:tcW w:w="476" w:type="pct"/>
            <w:shd w:val="clear" w:color="auto" w:fill="C5E0B3"/>
          </w:tcPr>
          <w:p w14:paraId="6F02B246" w14:textId="77777777" w:rsidR="005F5810" w:rsidRPr="00352CAA" w:rsidRDefault="005F5810" w:rsidP="00352CAA">
            <w:pPr>
              <w:spacing w:after="0" w:line="240" w:lineRule="auto"/>
              <w:rPr>
                <w:rFonts w:ascii="Times New Roman" w:hAnsi="Times New Roman"/>
                <w:bCs/>
                <w:sz w:val="18"/>
                <w:szCs w:val="18"/>
                <w:lang w:val="en-GB"/>
              </w:rPr>
            </w:pPr>
            <w:r w:rsidRPr="00352CAA">
              <w:rPr>
                <w:rFonts w:ascii="Times New Roman" w:hAnsi="Times New Roman"/>
                <w:sz w:val="18"/>
                <w:szCs w:val="18"/>
                <w:lang w:val="en-GB"/>
              </w:rPr>
              <w:t>Average age</w:t>
            </w:r>
          </w:p>
        </w:tc>
        <w:tc>
          <w:tcPr>
            <w:tcW w:w="1787" w:type="pct"/>
            <w:shd w:val="clear" w:color="auto" w:fill="C5E0B3"/>
          </w:tcPr>
          <w:p w14:paraId="557E14F9" w14:textId="77777777" w:rsidR="005F5810" w:rsidRPr="00352CAA" w:rsidRDefault="005F5810" w:rsidP="00352CAA">
            <w:pPr>
              <w:spacing w:after="0" w:line="240" w:lineRule="auto"/>
              <w:rPr>
                <w:rFonts w:ascii="Times New Roman" w:hAnsi="Times New Roman"/>
                <w:bCs/>
                <w:sz w:val="18"/>
                <w:szCs w:val="18"/>
                <w:lang w:val="en-GB"/>
              </w:rPr>
            </w:pPr>
            <w:r w:rsidRPr="00352CAA">
              <w:rPr>
                <w:rFonts w:ascii="Times New Roman" w:hAnsi="Times New Roman"/>
                <w:sz w:val="18"/>
                <w:szCs w:val="18"/>
                <w:lang w:val="en-GB"/>
              </w:rPr>
              <w:t>Criminal acts under the articles of the KZ-1</w:t>
            </w:r>
          </w:p>
        </w:tc>
      </w:tr>
      <w:tr w:rsidR="00352CAA" w:rsidRPr="00352CAA" w14:paraId="6E284612" w14:textId="77777777" w:rsidTr="00352CAA">
        <w:trPr>
          <w:trHeight w:val="397"/>
        </w:trPr>
        <w:tc>
          <w:tcPr>
            <w:tcW w:w="579" w:type="pct"/>
            <w:shd w:val="clear" w:color="auto" w:fill="auto"/>
          </w:tcPr>
          <w:p w14:paraId="128B060A"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Juvenile offenders</w:t>
            </w:r>
          </w:p>
        </w:tc>
        <w:tc>
          <w:tcPr>
            <w:tcW w:w="601" w:type="pct"/>
            <w:shd w:val="clear" w:color="auto" w:fill="auto"/>
          </w:tcPr>
          <w:p w14:paraId="7A73630E"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Celje</w:t>
            </w:r>
          </w:p>
        </w:tc>
        <w:tc>
          <w:tcPr>
            <w:tcW w:w="434" w:type="pct"/>
            <w:shd w:val="clear" w:color="auto" w:fill="auto"/>
          </w:tcPr>
          <w:p w14:paraId="37ABFD7B"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7</w:t>
            </w:r>
          </w:p>
          <w:p w14:paraId="5C283904" w14:textId="77777777" w:rsidR="005F5810" w:rsidRPr="00352CAA" w:rsidRDefault="005F5810" w:rsidP="00352CAA">
            <w:pPr>
              <w:spacing w:after="0" w:line="240" w:lineRule="auto"/>
              <w:rPr>
                <w:rFonts w:ascii="Times New Roman" w:hAnsi="Times New Roman"/>
                <w:sz w:val="18"/>
                <w:szCs w:val="18"/>
                <w:lang w:val="en-GB"/>
              </w:rPr>
            </w:pPr>
          </w:p>
        </w:tc>
        <w:tc>
          <w:tcPr>
            <w:tcW w:w="445" w:type="pct"/>
            <w:shd w:val="clear" w:color="auto" w:fill="auto"/>
          </w:tcPr>
          <w:p w14:paraId="0E20266C"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735</w:t>
            </w:r>
          </w:p>
        </w:tc>
        <w:tc>
          <w:tcPr>
            <w:tcW w:w="325" w:type="pct"/>
            <w:shd w:val="clear" w:color="auto" w:fill="auto"/>
          </w:tcPr>
          <w:p w14:paraId="026EBA28" w14:textId="7057B64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17</w:t>
            </w:r>
            <w:r w:rsidR="00B05755" w:rsidRPr="00352CAA">
              <w:rPr>
                <w:rFonts w:ascii="Times New Roman" w:hAnsi="Times New Roman"/>
                <w:sz w:val="18"/>
                <w:szCs w:val="18"/>
                <w:lang w:val="en-GB"/>
              </w:rPr>
              <w:t>.</w:t>
            </w:r>
            <w:r w:rsidRPr="00352CAA">
              <w:rPr>
                <w:rFonts w:ascii="Times New Roman" w:hAnsi="Times New Roman"/>
                <w:sz w:val="18"/>
                <w:szCs w:val="18"/>
                <w:lang w:val="en-GB"/>
              </w:rPr>
              <w:t>8</w:t>
            </w:r>
          </w:p>
        </w:tc>
        <w:tc>
          <w:tcPr>
            <w:tcW w:w="353" w:type="pct"/>
            <w:shd w:val="clear" w:color="auto" w:fill="auto"/>
          </w:tcPr>
          <w:p w14:paraId="6CE8377E" w14:textId="62B143A3"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25</w:t>
            </w:r>
            <w:r w:rsidR="00B05755" w:rsidRPr="00352CAA">
              <w:rPr>
                <w:rFonts w:ascii="Times New Roman" w:hAnsi="Times New Roman"/>
                <w:sz w:val="18"/>
                <w:szCs w:val="18"/>
                <w:lang w:val="en-GB"/>
              </w:rPr>
              <w:t>.</w:t>
            </w:r>
            <w:r w:rsidRPr="00352CAA">
              <w:rPr>
                <w:rFonts w:ascii="Times New Roman" w:hAnsi="Times New Roman"/>
                <w:sz w:val="18"/>
                <w:szCs w:val="18"/>
                <w:lang w:val="en-GB"/>
              </w:rPr>
              <w:t>4</w:t>
            </w:r>
          </w:p>
        </w:tc>
        <w:tc>
          <w:tcPr>
            <w:tcW w:w="476" w:type="pct"/>
            <w:shd w:val="clear" w:color="auto" w:fill="auto"/>
          </w:tcPr>
          <w:p w14:paraId="23A5C800" w14:textId="5BA54FC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3</w:t>
            </w:r>
          </w:p>
        </w:tc>
        <w:tc>
          <w:tcPr>
            <w:tcW w:w="1787" w:type="pct"/>
            <w:shd w:val="clear" w:color="auto" w:fill="auto"/>
          </w:tcPr>
          <w:p w14:paraId="29F66FB5"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KZ1/115, KZ1/122, KZ1/205, KZ1/206, KZ1/314</w:t>
            </w:r>
          </w:p>
        </w:tc>
      </w:tr>
      <w:tr w:rsidR="00352CAA" w:rsidRPr="00352CAA" w14:paraId="16E2F6AC" w14:textId="77777777" w:rsidTr="00352CAA">
        <w:trPr>
          <w:trHeight w:val="397"/>
        </w:trPr>
        <w:tc>
          <w:tcPr>
            <w:tcW w:w="579" w:type="pct"/>
            <w:shd w:val="clear" w:color="auto" w:fill="auto"/>
          </w:tcPr>
          <w:p w14:paraId="1A152025"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a correctional home</w:t>
            </w:r>
          </w:p>
        </w:tc>
        <w:tc>
          <w:tcPr>
            <w:tcW w:w="601" w:type="pct"/>
            <w:shd w:val="clear" w:color="auto" w:fill="auto"/>
          </w:tcPr>
          <w:p w14:paraId="377EEBCE"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Correctional home</w:t>
            </w:r>
          </w:p>
        </w:tc>
        <w:tc>
          <w:tcPr>
            <w:tcW w:w="434" w:type="pct"/>
            <w:shd w:val="clear" w:color="auto" w:fill="auto"/>
          </w:tcPr>
          <w:p w14:paraId="1B2918CD"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67</w:t>
            </w:r>
          </w:p>
        </w:tc>
        <w:tc>
          <w:tcPr>
            <w:tcW w:w="445" w:type="pct"/>
            <w:shd w:val="clear" w:color="auto" w:fill="auto"/>
          </w:tcPr>
          <w:p w14:paraId="12A93795"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649</w:t>
            </w:r>
          </w:p>
        </w:tc>
        <w:tc>
          <w:tcPr>
            <w:tcW w:w="325" w:type="pct"/>
            <w:shd w:val="clear" w:color="auto" w:fill="auto"/>
          </w:tcPr>
          <w:p w14:paraId="00C61112" w14:textId="08E6B0BB"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16</w:t>
            </w:r>
            <w:r w:rsidR="00B05755" w:rsidRPr="00352CAA">
              <w:rPr>
                <w:rFonts w:ascii="Times New Roman" w:hAnsi="Times New Roman"/>
                <w:sz w:val="18"/>
                <w:szCs w:val="18"/>
                <w:lang w:val="en-GB"/>
              </w:rPr>
              <w:t>.</w:t>
            </w:r>
            <w:r w:rsidRPr="00352CAA">
              <w:rPr>
                <w:rFonts w:ascii="Times New Roman" w:hAnsi="Times New Roman"/>
                <w:sz w:val="18"/>
                <w:szCs w:val="18"/>
                <w:lang w:val="en-GB"/>
              </w:rPr>
              <w:t>3</w:t>
            </w:r>
          </w:p>
        </w:tc>
        <w:tc>
          <w:tcPr>
            <w:tcW w:w="353" w:type="pct"/>
            <w:shd w:val="clear" w:color="auto" w:fill="auto"/>
          </w:tcPr>
          <w:p w14:paraId="49898D05" w14:textId="43A5259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27</w:t>
            </w:r>
            <w:r w:rsidR="00B05755" w:rsidRPr="00352CAA">
              <w:rPr>
                <w:rFonts w:ascii="Times New Roman" w:hAnsi="Times New Roman"/>
                <w:sz w:val="18"/>
                <w:szCs w:val="18"/>
                <w:lang w:val="en-GB"/>
              </w:rPr>
              <w:t>.</w:t>
            </w:r>
            <w:r w:rsidRPr="00352CAA">
              <w:rPr>
                <w:rFonts w:ascii="Times New Roman" w:hAnsi="Times New Roman"/>
                <w:sz w:val="18"/>
                <w:szCs w:val="18"/>
                <w:lang w:val="en-GB"/>
              </w:rPr>
              <w:t>5</w:t>
            </w:r>
          </w:p>
        </w:tc>
        <w:tc>
          <w:tcPr>
            <w:tcW w:w="476" w:type="pct"/>
            <w:shd w:val="clear" w:color="auto" w:fill="auto"/>
          </w:tcPr>
          <w:p w14:paraId="3CF3DC79"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p>
        </w:tc>
        <w:tc>
          <w:tcPr>
            <w:tcW w:w="1787" w:type="pct"/>
            <w:shd w:val="clear" w:color="auto" w:fill="auto"/>
          </w:tcPr>
          <w:p w14:paraId="725DE339"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KZ-1B/141, KZ-1B/191, KZ-1B/204, KZ1B/220, KZ1/115, KZ1/122, KZ1/123, KZ1/127, KZ1/133, KZ1/135, KZ1/138, KZ1/158, KZ1/186, KZ1/191, KZ1/204, KZ1/205, KZ1/206, KZ1/207, KZ1/208, KZ1/210, KZ1/211, KZ1/213, KZ1/220, KZ1/251, KZ1/286, KZ1/296, KZ1/299</w:t>
            </w:r>
          </w:p>
        </w:tc>
      </w:tr>
      <w:tr w:rsidR="00352CAA" w:rsidRPr="00352CAA" w14:paraId="1E6EB1EF" w14:textId="77777777" w:rsidTr="00352CAA">
        <w:trPr>
          <w:trHeight w:val="397"/>
        </w:trPr>
        <w:tc>
          <w:tcPr>
            <w:tcW w:w="579" w:type="pct"/>
            <w:shd w:val="clear" w:color="auto" w:fill="auto"/>
          </w:tcPr>
          <w:p w14:paraId="1C1DECCB"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4311E616"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Ljubljana</w:t>
            </w:r>
          </w:p>
        </w:tc>
        <w:tc>
          <w:tcPr>
            <w:tcW w:w="434" w:type="pct"/>
            <w:shd w:val="clear" w:color="auto" w:fill="auto"/>
          </w:tcPr>
          <w:p w14:paraId="20B4B8A1"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23</w:t>
            </w:r>
          </w:p>
        </w:tc>
        <w:tc>
          <w:tcPr>
            <w:tcW w:w="445" w:type="pct"/>
            <w:shd w:val="clear" w:color="auto" w:fill="auto"/>
          </w:tcPr>
          <w:p w14:paraId="501BBBC6"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56</w:t>
            </w:r>
          </w:p>
        </w:tc>
        <w:tc>
          <w:tcPr>
            <w:tcW w:w="325" w:type="pct"/>
            <w:shd w:val="clear" w:color="auto" w:fill="auto"/>
          </w:tcPr>
          <w:p w14:paraId="52FF791D" w14:textId="20B5FB18"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18</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353" w:type="pct"/>
            <w:shd w:val="clear" w:color="auto" w:fill="auto"/>
          </w:tcPr>
          <w:p w14:paraId="2DD633BD" w14:textId="4F3014FA"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23</w:t>
            </w:r>
            <w:r w:rsidR="00B05755" w:rsidRPr="00352CAA">
              <w:rPr>
                <w:rFonts w:ascii="Times New Roman" w:hAnsi="Times New Roman"/>
                <w:sz w:val="18"/>
                <w:szCs w:val="18"/>
                <w:lang w:val="en-GB"/>
              </w:rPr>
              <w:t>.</w:t>
            </w:r>
            <w:r w:rsidRPr="00352CAA">
              <w:rPr>
                <w:rFonts w:ascii="Times New Roman" w:hAnsi="Times New Roman"/>
                <w:sz w:val="18"/>
                <w:szCs w:val="18"/>
                <w:lang w:val="en-GB"/>
              </w:rPr>
              <w:t>6</w:t>
            </w:r>
          </w:p>
        </w:tc>
        <w:tc>
          <w:tcPr>
            <w:tcW w:w="476" w:type="pct"/>
            <w:shd w:val="clear" w:color="auto" w:fill="auto"/>
          </w:tcPr>
          <w:p w14:paraId="0D8BAA36" w14:textId="0ED9062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3</w:t>
            </w:r>
          </w:p>
        </w:tc>
        <w:tc>
          <w:tcPr>
            <w:tcW w:w="1787" w:type="pct"/>
            <w:shd w:val="clear" w:color="auto" w:fill="auto"/>
          </w:tcPr>
          <w:p w14:paraId="420D9735"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KZ1/115, KZ1/116, KZ1/191, KZ1/204, KZ1/205, KZ1/296, KZ1/299</w:t>
            </w:r>
          </w:p>
        </w:tc>
      </w:tr>
      <w:tr w:rsidR="00352CAA" w:rsidRPr="00352CAA" w14:paraId="721798BF" w14:textId="77777777" w:rsidTr="00352CAA">
        <w:trPr>
          <w:trHeight w:val="397"/>
        </w:trPr>
        <w:tc>
          <w:tcPr>
            <w:tcW w:w="579" w:type="pct"/>
            <w:shd w:val="clear" w:color="auto" w:fill="auto"/>
          </w:tcPr>
          <w:p w14:paraId="17ACE3F6"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5EB20871"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Novo mesto</w:t>
            </w:r>
          </w:p>
        </w:tc>
        <w:tc>
          <w:tcPr>
            <w:tcW w:w="434" w:type="pct"/>
            <w:shd w:val="clear" w:color="auto" w:fill="auto"/>
          </w:tcPr>
          <w:p w14:paraId="6EFABA1A"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11</w:t>
            </w:r>
          </w:p>
        </w:tc>
        <w:tc>
          <w:tcPr>
            <w:tcW w:w="445" w:type="pct"/>
            <w:shd w:val="clear" w:color="auto" w:fill="auto"/>
          </w:tcPr>
          <w:p w14:paraId="23C27C98"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38</w:t>
            </w:r>
          </w:p>
        </w:tc>
        <w:tc>
          <w:tcPr>
            <w:tcW w:w="325" w:type="pct"/>
            <w:shd w:val="clear" w:color="auto" w:fill="auto"/>
          </w:tcPr>
          <w:p w14:paraId="7732A483" w14:textId="2E6F85AD"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16</w:t>
            </w:r>
            <w:r w:rsidR="00B05755" w:rsidRPr="00352CAA">
              <w:rPr>
                <w:rFonts w:ascii="Times New Roman" w:hAnsi="Times New Roman"/>
                <w:sz w:val="18"/>
                <w:szCs w:val="18"/>
                <w:lang w:val="en-GB"/>
              </w:rPr>
              <w:t>.</w:t>
            </w:r>
            <w:r w:rsidRPr="00352CAA">
              <w:rPr>
                <w:rFonts w:ascii="Times New Roman" w:hAnsi="Times New Roman"/>
                <w:sz w:val="18"/>
                <w:szCs w:val="18"/>
                <w:lang w:val="en-GB"/>
              </w:rPr>
              <w:t>4</w:t>
            </w:r>
          </w:p>
        </w:tc>
        <w:tc>
          <w:tcPr>
            <w:tcW w:w="353" w:type="pct"/>
            <w:shd w:val="clear" w:color="auto" w:fill="auto"/>
          </w:tcPr>
          <w:p w14:paraId="6CDE38DD" w14:textId="0D40D8A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5</w:t>
            </w:r>
          </w:p>
        </w:tc>
        <w:tc>
          <w:tcPr>
            <w:tcW w:w="476" w:type="pct"/>
            <w:shd w:val="clear" w:color="auto" w:fill="auto"/>
          </w:tcPr>
          <w:p w14:paraId="2438591E" w14:textId="04483EA3"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19</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1787" w:type="pct"/>
            <w:shd w:val="clear" w:color="auto" w:fill="auto"/>
          </w:tcPr>
          <w:p w14:paraId="20BF9DDB"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KZ1/115, KZ1/116, KZ1/191, KZ1/204, KZ1/205, KZ1/296, KZ1/299</w:t>
            </w:r>
          </w:p>
        </w:tc>
      </w:tr>
      <w:tr w:rsidR="00352CAA" w:rsidRPr="00352CAA" w14:paraId="5B868C62" w14:textId="77777777" w:rsidTr="00352CAA">
        <w:trPr>
          <w:trHeight w:val="397"/>
        </w:trPr>
        <w:tc>
          <w:tcPr>
            <w:tcW w:w="579" w:type="pct"/>
            <w:shd w:val="clear" w:color="auto" w:fill="auto"/>
          </w:tcPr>
          <w:p w14:paraId="0E4BCE73"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0D3BDD62"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Ig</w:t>
            </w:r>
          </w:p>
        </w:tc>
        <w:tc>
          <w:tcPr>
            <w:tcW w:w="434" w:type="pct"/>
            <w:shd w:val="clear" w:color="auto" w:fill="auto"/>
          </w:tcPr>
          <w:p w14:paraId="4CA8B6A4"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w:t>
            </w:r>
          </w:p>
        </w:tc>
        <w:tc>
          <w:tcPr>
            <w:tcW w:w="445" w:type="pct"/>
            <w:shd w:val="clear" w:color="auto" w:fill="auto"/>
          </w:tcPr>
          <w:p w14:paraId="7F739AB3"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18</w:t>
            </w:r>
          </w:p>
        </w:tc>
        <w:tc>
          <w:tcPr>
            <w:tcW w:w="325" w:type="pct"/>
            <w:shd w:val="clear" w:color="auto" w:fill="auto"/>
          </w:tcPr>
          <w:p w14:paraId="1102BF2A" w14:textId="3C8D38B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20</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353" w:type="pct"/>
            <w:shd w:val="clear" w:color="auto" w:fill="auto"/>
          </w:tcPr>
          <w:p w14:paraId="316C64BB" w14:textId="70FC2DC9"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20</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476" w:type="pct"/>
            <w:shd w:val="clear" w:color="auto" w:fill="auto"/>
          </w:tcPr>
          <w:p w14:paraId="266135CC" w14:textId="55FF5AF9"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20</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1787" w:type="pct"/>
            <w:shd w:val="clear" w:color="auto" w:fill="auto"/>
          </w:tcPr>
          <w:p w14:paraId="7A59A11B"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KZ1/191</w:t>
            </w:r>
          </w:p>
        </w:tc>
      </w:tr>
      <w:tr w:rsidR="00352CAA" w:rsidRPr="00352CAA" w14:paraId="619F6CD4" w14:textId="77777777" w:rsidTr="00352CAA">
        <w:trPr>
          <w:trHeight w:val="397"/>
        </w:trPr>
        <w:tc>
          <w:tcPr>
            <w:tcW w:w="579" w:type="pct"/>
            <w:shd w:val="clear" w:color="auto" w:fill="auto"/>
          </w:tcPr>
          <w:p w14:paraId="53C463F1"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303AF44F"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Celje</w:t>
            </w:r>
          </w:p>
        </w:tc>
        <w:tc>
          <w:tcPr>
            <w:tcW w:w="434" w:type="pct"/>
            <w:shd w:val="clear" w:color="auto" w:fill="auto"/>
          </w:tcPr>
          <w:p w14:paraId="60BB59C8"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15</w:t>
            </w:r>
          </w:p>
        </w:tc>
        <w:tc>
          <w:tcPr>
            <w:tcW w:w="445" w:type="pct"/>
            <w:shd w:val="clear" w:color="auto" w:fill="auto"/>
          </w:tcPr>
          <w:p w14:paraId="0E703AC1"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60</w:t>
            </w:r>
          </w:p>
        </w:tc>
        <w:tc>
          <w:tcPr>
            <w:tcW w:w="325" w:type="pct"/>
            <w:shd w:val="clear" w:color="auto" w:fill="auto"/>
          </w:tcPr>
          <w:p w14:paraId="028AC393" w14:textId="73E0BD31"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19</w:t>
            </w:r>
            <w:r w:rsidR="00B05755" w:rsidRPr="00352CAA">
              <w:rPr>
                <w:rFonts w:ascii="Times New Roman" w:hAnsi="Times New Roman"/>
                <w:sz w:val="18"/>
                <w:szCs w:val="18"/>
                <w:lang w:val="en-GB"/>
              </w:rPr>
              <w:t>.</w:t>
            </w:r>
            <w:r w:rsidRPr="00352CAA">
              <w:rPr>
                <w:rFonts w:ascii="Times New Roman" w:hAnsi="Times New Roman"/>
                <w:sz w:val="18"/>
                <w:szCs w:val="18"/>
                <w:lang w:val="en-GB"/>
              </w:rPr>
              <w:t>3</w:t>
            </w:r>
          </w:p>
        </w:tc>
        <w:tc>
          <w:tcPr>
            <w:tcW w:w="353" w:type="pct"/>
            <w:shd w:val="clear" w:color="auto" w:fill="auto"/>
          </w:tcPr>
          <w:p w14:paraId="207DA07E"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23</w:t>
            </w:r>
          </w:p>
        </w:tc>
        <w:tc>
          <w:tcPr>
            <w:tcW w:w="476" w:type="pct"/>
            <w:shd w:val="clear" w:color="auto" w:fill="auto"/>
          </w:tcPr>
          <w:p w14:paraId="0E82BD32" w14:textId="222C2260"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1787" w:type="pct"/>
            <w:shd w:val="clear" w:color="auto" w:fill="auto"/>
          </w:tcPr>
          <w:p w14:paraId="48A0F337"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KZ1/123, KZ1/186, KZ1/191, KZ1/204, KZ1/205, KZ1/206, KZ1/213, KZ1/243, KZ1/296, KZ1/314, KZ1/324</w:t>
            </w:r>
          </w:p>
        </w:tc>
      </w:tr>
      <w:tr w:rsidR="00352CAA" w:rsidRPr="00352CAA" w14:paraId="1D50AE1E" w14:textId="77777777" w:rsidTr="00352CAA">
        <w:trPr>
          <w:trHeight w:val="397"/>
        </w:trPr>
        <w:tc>
          <w:tcPr>
            <w:tcW w:w="579" w:type="pct"/>
            <w:shd w:val="clear" w:color="auto" w:fill="auto"/>
          </w:tcPr>
          <w:p w14:paraId="3C1EF7C7"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0B146350"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Maribor</w:t>
            </w:r>
          </w:p>
        </w:tc>
        <w:tc>
          <w:tcPr>
            <w:tcW w:w="434" w:type="pct"/>
            <w:shd w:val="clear" w:color="auto" w:fill="auto"/>
          </w:tcPr>
          <w:p w14:paraId="2832BB9F"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4</w:t>
            </w:r>
          </w:p>
        </w:tc>
        <w:tc>
          <w:tcPr>
            <w:tcW w:w="445" w:type="pct"/>
            <w:shd w:val="clear" w:color="auto" w:fill="auto"/>
          </w:tcPr>
          <w:p w14:paraId="3D548825"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140</w:t>
            </w:r>
          </w:p>
        </w:tc>
        <w:tc>
          <w:tcPr>
            <w:tcW w:w="325" w:type="pct"/>
            <w:shd w:val="clear" w:color="auto" w:fill="auto"/>
          </w:tcPr>
          <w:p w14:paraId="6EF7D4EC" w14:textId="5FA99EAE"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17</w:t>
            </w:r>
            <w:r w:rsidR="00B05755" w:rsidRPr="00352CAA">
              <w:rPr>
                <w:rFonts w:ascii="Times New Roman" w:hAnsi="Times New Roman"/>
                <w:sz w:val="18"/>
                <w:szCs w:val="18"/>
                <w:lang w:val="en-GB"/>
              </w:rPr>
              <w:t>.</w:t>
            </w:r>
            <w:r w:rsidRPr="00352CAA">
              <w:rPr>
                <w:rFonts w:ascii="Times New Roman" w:hAnsi="Times New Roman"/>
                <w:sz w:val="18"/>
                <w:szCs w:val="18"/>
                <w:lang w:val="en-GB"/>
              </w:rPr>
              <w:t>7</w:t>
            </w:r>
          </w:p>
        </w:tc>
        <w:tc>
          <w:tcPr>
            <w:tcW w:w="353" w:type="pct"/>
            <w:shd w:val="clear" w:color="auto" w:fill="auto"/>
          </w:tcPr>
          <w:p w14:paraId="34B047A3" w14:textId="42C4C98C"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24</w:t>
            </w:r>
            <w:r w:rsidR="00B05755" w:rsidRPr="00352CAA">
              <w:rPr>
                <w:rFonts w:ascii="Times New Roman" w:hAnsi="Times New Roman"/>
                <w:sz w:val="18"/>
                <w:szCs w:val="18"/>
                <w:lang w:val="en-GB"/>
              </w:rPr>
              <w:t>.</w:t>
            </w:r>
            <w:r w:rsidRPr="00352CAA">
              <w:rPr>
                <w:rFonts w:ascii="Times New Roman" w:hAnsi="Times New Roman"/>
                <w:sz w:val="18"/>
                <w:szCs w:val="18"/>
                <w:lang w:val="en-GB"/>
              </w:rPr>
              <w:t>8</w:t>
            </w:r>
          </w:p>
        </w:tc>
        <w:tc>
          <w:tcPr>
            <w:tcW w:w="476" w:type="pct"/>
            <w:shd w:val="clear" w:color="auto" w:fill="auto"/>
          </w:tcPr>
          <w:p w14:paraId="69B91340" w14:textId="260D2E01"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4</w:t>
            </w:r>
          </w:p>
        </w:tc>
        <w:tc>
          <w:tcPr>
            <w:tcW w:w="1787" w:type="pct"/>
            <w:shd w:val="clear" w:color="auto" w:fill="auto"/>
          </w:tcPr>
          <w:p w14:paraId="7C2472AF"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KZ1/116, KZ1/170, KZ1/171, KZ1/173, KZ1/204, KZ1/205, KZ1/296</w:t>
            </w:r>
          </w:p>
        </w:tc>
      </w:tr>
      <w:tr w:rsidR="00352CAA" w:rsidRPr="00352CAA" w14:paraId="07A442FD" w14:textId="77777777" w:rsidTr="00352CAA">
        <w:trPr>
          <w:trHeight w:val="397"/>
        </w:trPr>
        <w:tc>
          <w:tcPr>
            <w:tcW w:w="579" w:type="pct"/>
            <w:shd w:val="clear" w:color="auto" w:fill="auto"/>
          </w:tcPr>
          <w:p w14:paraId="3B348932"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698003E6"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Murska Sobota</w:t>
            </w:r>
          </w:p>
        </w:tc>
        <w:tc>
          <w:tcPr>
            <w:tcW w:w="434" w:type="pct"/>
            <w:shd w:val="clear" w:color="auto" w:fill="auto"/>
          </w:tcPr>
          <w:p w14:paraId="6F228C5B"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w:t>
            </w:r>
          </w:p>
        </w:tc>
        <w:tc>
          <w:tcPr>
            <w:tcW w:w="445" w:type="pct"/>
            <w:shd w:val="clear" w:color="auto" w:fill="auto"/>
          </w:tcPr>
          <w:p w14:paraId="1B6F7E4A"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25</w:t>
            </w:r>
          </w:p>
        </w:tc>
        <w:tc>
          <w:tcPr>
            <w:tcW w:w="325" w:type="pct"/>
            <w:shd w:val="clear" w:color="auto" w:fill="auto"/>
          </w:tcPr>
          <w:p w14:paraId="1F4CA0D8" w14:textId="77E34381"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353" w:type="pct"/>
            <w:shd w:val="clear" w:color="auto" w:fill="auto"/>
          </w:tcPr>
          <w:p w14:paraId="59C34EA4" w14:textId="49452443"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476" w:type="pct"/>
            <w:shd w:val="clear" w:color="auto" w:fill="auto"/>
          </w:tcPr>
          <w:p w14:paraId="34ACD10E" w14:textId="475BEB68"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1787" w:type="pct"/>
            <w:shd w:val="clear" w:color="auto" w:fill="auto"/>
          </w:tcPr>
          <w:p w14:paraId="64DCDA01" w14:textId="7777777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KZ1/122, KZ1/191</w:t>
            </w:r>
          </w:p>
        </w:tc>
      </w:tr>
      <w:tr w:rsidR="00352CAA" w:rsidRPr="00352CAA" w14:paraId="2DA27A33" w14:textId="77777777" w:rsidTr="00352CAA">
        <w:trPr>
          <w:trHeight w:val="397"/>
        </w:trPr>
        <w:tc>
          <w:tcPr>
            <w:tcW w:w="579" w:type="pct"/>
            <w:shd w:val="clear" w:color="auto" w:fill="auto"/>
          </w:tcPr>
          <w:p w14:paraId="23E611A5" w14:textId="06A0E226"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4C3FA3EF" w14:textId="65108DE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Ljubljana</w:t>
            </w:r>
          </w:p>
        </w:tc>
        <w:tc>
          <w:tcPr>
            <w:tcW w:w="434" w:type="pct"/>
            <w:shd w:val="clear" w:color="auto" w:fill="auto"/>
          </w:tcPr>
          <w:p w14:paraId="4080DC1E" w14:textId="4720459C"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23</w:t>
            </w:r>
          </w:p>
        </w:tc>
        <w:tc>
          <w:tcPr>
            <w:tcW w:w="445" w:type="pct"/>
            <w:shd w:val="clear" w:color="auto" w:fill="auto"/>
          </w:tcPr>
          <w:p w14:paraId="2A895200" w14:textId="3C1B4D16"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56</w:t>
            </w:r>
          </w:p>
        </w:tc>
        <w:tc>
          <w:tcPr>
            <w:tcW w:w="325" w:type="pct"/>
            <w:shd w:val="clear" w:color="auto" w:fill="auto"/>
          </w:tcPr>
          <w:p w14:paraId="711BA170" w14:textId="26141F60"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18</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353" w:type="pct"/>
            <w:shd w:val="clear" w:color="auto" w:fill="auto"/>
          </w:tcPr>
          <w:p w14:paraId="4C0D44EA" w14:textId="689A1908"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23</w:t>
            </w:r>
            <w:r w:rsidR="00B05755" w:rsidRPr="00352CAA">
              <w:rPr>
                <w:rFonts w:ascii="Times New Roman" w:hAnsi="Times New Roman"/>
                <w:sz w:val="18"/>
                <w:szCs w:val="18"/>
                <w:lang w:val="en-GB"/>
              </w:rPr>
              <w:t>.</w:t>
            </w:r>
            <w:r w:rsidRPr="00352CAA">
              <w:rPr>
                <w:rFonts w:ascii="Times New Roman" w:hAnsi="Times New Roman"/>
                <w:sz w:val="18"/>
                <w:szCs w:val="18"/>
                <w:lang w:val="en-GB"/>
              </w:rPr>
              <w:t>6</w:t>
            </w:r>
          </w:p>
        </w:tc>
        <w:tc>
          <w:tcPr>
            <w:tcW w:w="476" w:type="pct"/>
            <w:shd w:val="clear" w:color="auto" w:fill="auto"/>
          </w:tcPr>
          <w:p w14:paraId="3419AF55" w14:textId="13DFD2A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3</w:t>
            </w:r>
          </w:p>
        </w:tc>
        <w:tc>
          <w:tcPr>
            <w:tcW w:w="1787" w:type="pct"/>
            <w:shd w:val="clear" w:color="auto" w:fill="auto"/>
          </w:tcPr>
          <w:p w14:paraId="5868200D" w14:textId="33161423"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KZ1/115, KZ1/116, KZ1/191, KZ1/204, KZ1/205, KZ1/296, KZ1/299</w:t>
            </w:r>
          </w:p>
        </w:tc>
      </w:tr>
      <w:tr w:rsidR="00352CAA" w:rsidRPr="00352CAA" w14:paraId="1885ABDF" w14:textId="77777777" w:rsidTr="00352CAA">
        <w:trPr>
          <w:trHeight w:val="397"/>
        </w:trPr>
        <w:tc>
          <w:tcPr>
            <w:tcW w:w="579" w:type="pct"/>
            <w:shd w:val="clear" w:color="auto" w:fill="auto"/>
          </w:tcPr>
          <w:p w14:paraId="501E4408" w14:textId="5B1F38C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3424C1F2" w14:textId="57D19E3A"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Novo mesto</w:t>
            </w:r>
          </w:p>
        </w:tc>
        <w:tc>
          <w:tcPr>
            <w:tcW w:w="434" w:type="pct"/>
            <w:shd w:val="clear" w:color="auto" w:fill="auto"/>
          </w:tcPr>
          <w:p w14:paraId="01312EFE" w14:textId="1FB00DE9"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11</w:t>
            </w:r>
          </w:p>
        </w:tc>
        <w:tc>
          <w:tcPr>
            <w:tcW w:w="445" w:type="pct"/>
            <w:shd w:val="clear" w:color="auto" w:fill="auto"/>
          </w:tcPr>
          <w:p w14:paraId="56E48417" w14:textId="40125A4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38</w:t>
            </w:r>
          </w:p>
        </w:tc>
        <w:tc>
          <w:tcPr>
            <w:tcW w:w="325" w:type="pct"/>
            <w:shd w:val="clear" w:color="auto" w:fill="auto"/>
          </w:tcPr>
          <w:p w14:paraId="17AC3A94" w14:textId="5D2C291D"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16</w:t>
            </w:r>
            <w:r w:rsidR="00B05755" w:rsidRPr="00352CAA">
              <w:rPr>
                <w:rFonts w:ascii="Times New Roman" w:hAnsi="Times New Roman"/>
                <w:sz w:val="18"/>
                <w:szCs w:val="18"/>
                <w:lang w:val="en-GB"/>
              </w:rPr>
              <w:t>.</w:t>
            </w:r>
            <w:r w:rsidRPr="00352CAA">
              <w:rPr>
                <w:rFonts w:ascii="Times New Roman" w:hAnsi="Times New Roman"/>
                <w:sz w:val="18"/>
                <w:szCs w:val="18"/>
                <w:lang w:val="en-GB"/>
              </w:rPr>
              <w:t>4</w:t>
            </w:r>
          </w:p>
        </w:tc>
        <w:tc>
          <w:tcPr>
            <w:tcW w:w="353" w:type="pct"/>
            <w:shd w:val="clear" w:color="auto" w:fill="auto"/>
          </w:tcPr>
          <w:p w14:paraId="45500500" w14:textId="0DEB4710"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5</w:t>
            </w:r>
          </w:p>
        </w:tc>
        <w:tc>
          <w:tcPr>
            <w:tcW w:w="476" w:type="pct"/>
            <w:shd w:val="clear" w:color="auto" w:fill="auto"/>
          </w:tcPr>
          <w:p w14:paraId="29DCA48C" w14:textId="47307F66"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19</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1787" w:type="pct"/>
            <w:shd w:val="clear" w:color="auto" w:fill="auto"/>
          </w:tcPr>
          <w:p w14:paraId="10A156A5" w14:textId="421E3D81"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KZ1/115, KZ1/116, KZ1/191, KZ1/204, KZ1/205, KZ1/296, KZ1/299</w:t>
            </w:r>
          </w:p>
        </w:tc>
      </w:tr>
      <w:tr w:rsidR="00352CAA" w:rsidRPr="00352CAA" w14:paraId="166F51E7" w14:textId="77777777" w:rsidTr="00352CAA">
        <w:trPr>
          <w:trHeight w:val="397"/>
        </w:trPr>
        <w:tc>
          <w:tcPr>
            <w:tcW w:w="579" w:type="pct"/>
            <w:shd w:val="clear" w:color="auto" w:fill="auto"/>
          </w:tcPr>
          <w:p w14:paraId="40ED2027" w14:textId="47A5B76D"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63F7475E" w14:textId="3B7AA66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Ig</w:t>
            </w:r>
          </w:p>
        </w:tc>
        <w:tc>
          <w:tcPr>
            <w:tcW w:w="434" w:type="pct"/>
            <w:shd w:val="clear" w:color="auto" w:fill="auto"/>
          </w:tcPr>
          <w:p w14:paraId="2079BAC4" w14:textId="6B4E235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w:t>
            </w:r>
          </w:p>
        </w:tc>
        <w:tc>
          <w:tcPr>
            <w:tcW w:w="445" w:type="pct"/>
            <w:shd w:val="clear" w:color="auto" w:fill="auto"/>
          </w:tcPr>
          <w:p w14:paraId="78FEADF8" w14:textId="2FAEB8B8"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18</w:t>
            </w:r>
          </w:p>
        </w:tc>
        <w:tc>
          <w:tcPr>
            <w:tcW w:w="325" w:type="pct"/>
            <w:shd w:val="clear" w:color="auto" w:fill="auto"/>
          </w:tcPr>
          <w:p w14:paraId="5D64E8D8" w14:textId="57C5C36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20</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353" w:type="pct"/>
            <w:shd w:val="clear" w:color="auto" w:fill="auto"/>
          </w:tcPr>
          <w:p w14:paraId="03459A16" w14:textId="174F9C96"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20</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476" w:type="pct"/>
            <w:shd w:val="clear" w:color="auto" w:fill="auto"/>
          </w:tcPr>
          <w:p w14:paraId="2034FBE3" w14:textId="2B14E593"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20</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1787" w:type="pct"/>
            <w:shd w:val="clear" w:color="auto" w:fill="auto"/>
          </w:tcPr>
          <w:p w14:paraId="2BAFE84B" w14:textId="7E64750B"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KZ1/191</w:t>
            </w:r>
          </w:p>
        </w:tc>
      </w:tr>
      <w:tr w:rsidR="00352CAA" w:rsidRPr="00352CAA" w14:paraId="14A75808" w14:textId="77777777" w:rsidTr="00352CAA">
        <w:trPr>
          <w:trHeight w:val="397"/>
        </w:trPr>
        <w:tc>
          <w:tcPr>
            <w:tcW w:w="579" w:type="pct"/>
            <w:shd w:val="clear" w:color="auto" w:fill="auto"/>
          </w:tcPr>
          <w:p w14:paraId="7A2436AB" w14:textId="72E8F801"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5A5236E7" w14:textId="6E7F3B0B"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Celje</w:t>
            </w:r>
          </w:p>
        </w:tc>
        <w:tc>
          <w:tcPr>
            <w:tcW w:w="434" w:type="pct"/>
            <w:shd w:val="clear" w:color="auto" w:fill="auto"/>
          </w:tcPr>
          <w:p w14:paraId="1F1134A1" w14:textId="2208F86E"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15</w:t>
            </w:r>
          </w:p>
        </w:tc>
        <w:tc>
          <w:tcPr>
            <w:tcW w:w="445" w:type="pct"/>
            <w:shd w:val="clear" w:color="auto" w:fill="auto"/>
          </w:tcPr>
          <w:p w14:paraId="721CCFDD" w14:textId="4D2F48EF"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60</w:t>
            </w:r>
          </w:p>
        </w:tc>
        <w:tc>
          <w:tcPr>
            <w:tcW w:w="325" w:type="pct"/>
            <w:shd w:val="clear" w:color="auto" w:fill="auto"/>
          </w:tcPr>
          <w:p w14:paraId="565F4725" w14:textId="7D903A89"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19</w:t>
            </w:r>
            <w:r w:rsidR="00B05755" w:rsidRPr="00352CAA">
              <w:rPr>
                <w:rFonts w:ascii="Times New Roman" w:hAnsi="Times New Roman"/>
                <w:sz w:val="18"/>
                <w:szCs w:val="18"/>
                <w:lang w:val="en-GB"/>
              </w:rPr>
              <w:t>.</w:t>
            </w:r>
            <w:r w:rsidRPr="00352CAA">
              <w:rPr>
                <w:rFonts w:ascii="Times New Roman" w:hAnsi="Times New Roman"/>
                <w:sz w:val="18"/>
                <w:szCs w:val="18"/>
                <w:lang w:val="en-GB"/>
              </w:rPr>
              <w:t>3</w:t>
            </w:r>
          </w:p>
        </w:tc>
        <w:tc>
          <w:tcPr>
            <w:tcW w:w="353" w:type="pct"/>
            <w:shd w:val="clear" w:color="auto" w:fill="auto"/>
          </w:tcPr>
          <w:p w14:paraId="20394C02" w14:textId="71C1999F"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23</w:t>
            </w:r>
          </w:p>
        </w:tc>
        <w:tc>
          <w:tcPr>
            <w:tcW w:w="476" w:type="pct"/>
            <w:shd w:val="clear" w:color="auto" w:fill="auto"/>
          </w:tcPr>
          <w:p w14:paraId="51259BFA" w14:textId="3A81E12B"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1787" w:type="pct"/>
            <w:shd w:val="clear" w:color="auto" w:fill="auto"/>
          </w:tcPr>
          <w:p w14:paraId="2ADDA8F4" w14:textId="543C848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KZ1/123, KZ1/186, KZ1/191, KZ1/204, KZ1/205, KZ1/206, KZ1/213, KZ1/243, KZ1/296, KZ1/314, KZ1/324</w:t>
            </w:r>
          </w:p>
        </w:tc>
      </w:tr>
      <w:tr w:rsidR="00352CAA" w:rsidRPr="00352CAA" w14:paraId="56B4FEBA" w14:textId="77777777" w:rsidTr="00352CAA">
        <w:trPr>
          <w:trHeight w:val="397"/>
        </w:trPr>
        <w:tc>
          <w:tcPr>
            <w:tcW w:w="579" w:type="pct"/>
            <w:shd w:val="clear" w:color="auto" w:fill="auto"/>
          </w:tcPr>
          <w:p w14:paraId="0B57ADD0" w14:textId="789D0C2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3DB3ABC0" w14:textId="3BE7DAD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Maribor</w:t>
            </w:r>
          </w:p>
        </w:tc>
        <w:tc>
          <w:tcPr>
            <w:tcW w:w="434" w:type="pct"/>
            <w:shd w:val="clear" w:color="auto" w:fill="auto"/>
          </w:tcPr>
          <w:p w14:paraId="30D0BE84" w14:textId="48C2ECBA"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4</w:t>
            </w:r>
          </w:p>
        </w:tc>
        <w:tc>
          <w:tcPr>
            <w:tcW w:w="445" w:type="pct"/>
            <w:shd w:val="clear" w:color="auto" w:fill="auto"/>
          </w:tcPr>
          <w:p w14:paraId="532998A8" w14:textId="7900831E"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140</w:t>
            </w:r>
          </w:p>
        </w:tc>
        <w:tc>
          <w:tcPr>
            <w:tcW w:w="325" w:type="pct"/>
            <w:shd w:val="clear" w:color="auto" w:fill="auto"/>
          </w:tcPr>
          <w:p w14:paraId="7DD2428A" w14:textId="4623A68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17</w:t>
            </w:r>
            <w:r w:rsidR="00B05755" w:rsidRPr="00352CAA">
              <w:rPr>
                <w:rFonts w:ascii="Times New Roman" w:hAnsi="Times New Roman"/>
                <w:sz w:val="18"/>
                <w:szCs w:val="18"/>
                <w:lang w:val="en-GB"/>
              </w:rPr>
              <w:t>.</w:t>
            </w:r>
            <w:r w:rsidRPr="00352CAA">
              <w:rPr>
                <w:rFonts w:ascii="Times New Roman" w:hAnsi="Times New Roman"/>
                <w:sz w:val="18"/>
                <w:szCs w:val="18"/>
                <w:lang w:val="en-GB"/>
              </w:rPr>
              <w:t>7</w:t>
            </w:r>
          </w:p>
        </w:tc>
        <w:tc>
          <w:tcPr>
            <w:tcW w:w="353" w:type="pct"/>
            <w:shd w:val="clear" w:color="auto" w:fill="auto"/>
          </w:tcPr>
          <w:p w14:paraId="064F9C5A" w14:textId="00312A5B"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24</w:t>
            </w:r>
            <w:r w:rsidR="00B05755" w:rsidRPr="00352CAA">
              <w:rPr>
                <w:rFonts w:ascii="Times New Roman" w:hAnsi="Times New Roman"/>
                <w:sz w:val="18"/>
                <w:szCs w:val="18"/>
                <w:lang w:val="en-GB"/>
              </w:rPr>
              <w:t>.</w:t>
            </w:r>
            <w:r w:rsidRPr="00352CAA">
              <w:rPr>
                <w:rFonts w:ascii="Times New Roman" w:hAnsi="Times New Roman"/>
                <w:sz w:val="18"/>
                <w:szCs w:val="18"/>
                <w:lang w:val="en-GB"/>
              </w:rPr>
              <w:t>8</w:t>
            </w:r>
          </w:p>
        </w:tc>
        <w:tc>
          <w:tcPr>
            <w:tcW w:w="476" w:type="pct"/>
            <w:shd w:val="clear" w:color="auto" w:fill="auto"/>
          </w:tcPr>
          <w:p w14:paraId="372DD1AF" w14:textId="22273312"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4</w:t>
            </w:r>
          </w:p>
        </w:tc>
        <w:tc>
          <w:tcPr>
            <w:tcW w:w="1787" w:type="pct"/>
            <w:shd w:val="clear" w:color="auto" w:fill="auto"/>
          </w:tcPr>
          <w:p w14:paraId="73D1E7C2" w14:textId="7DD1C6D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KZ1/116, KZ1/170, KZ1/171, KZ1/173, KZ1/204, KZ1/205, KZ1/296</w:t>
            </w:r>
          </w:p>
        </w:tc>
      </w:tr>
      <w:tr w:rsidR="00352CAA" w:rsidRPr="00352CAA" w14:paraId="52065DC7" w14:textId="77777777" w:rsidTr="00352CAA">
        <w:trPr>
          <w:trHeight w:val="397"/>
        </w:trPr>
        <w:tc>
          <w:tcPr>
            <w:tcW w:w="579" w:type="pct"/>
            <w:shd w:val="clear" w:color="auto" w:fill="auto"/>
          </w:tcPr>
          <w:p w14:paraId="5877B222" w14:textId="594879C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02F9AE07" w14:textId="4C74A301"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Murska Sobota</w:t>
            </w:r>
          </w:p>
        </w:tc>
        <w:tc>
          <w:tcPr>
            <w:tcW w:w="434" w:type="pct"/>
            <w:shd w:val="clear" w:color="auto" w:fill="auto"/>
          </w:tcPr>
          <w:p w14:paraId="3F95F6B2" w14:textId="319E43CB"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w:t>
            </w:r>
          </w:p>
        </w:tc>
        <w:tc>
          <w:tcPr>
            <w:tcW w:w="445" w:type="pct"/>
            <w:shd w:val="clear" w:color="auto" w:fill="auto"/>
          </w:tcPr>
          <w:p w14:paraId="7725CE53" w14:textId="1F9B81D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25</w:t>
            </w:r>
          </w:p>
        </w:tc>
        <w:tc>
          <w:tcPr>
            <w:tcW w:w="325" w:type="pct"/>
            <w:shd w:val="clear" w:color="auto" w:fill="auto"/>
          </w:tcPr>
          <w:p w14:paraId="006937D3" w14:textId="0FE67D56"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353" w:type="pct"/>
            <w:shd w:val="clear" w:color="auto" w:fill="auto"/>
          </w:tcPr>
          <w:p w14:paraId="5F8F3BE5" w14:textId="2C2C42A9"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476" w:type="pct"/>
            <w:shd w:val="clear" w:color="auto" w:fill="auto"/>
          </w:tcPr>
          <w:p w14:paraId="14F99A69" w14:textId="388143FC"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1787" w:type="pct"/>
            <w:shd w:val="clear" w:color="auto" w:fill="auto"/>
          </w:tcPr>
          <w:p w14:paraId="46A56451" w14:textId="39D3286E"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KZ1/122, KZ1/191</w:t>
            </w:r>
          </w:p>
        </w:tc>
      </w:tr>
      <w:tr w:rsidR="00352CAA" w:rsidRPr="00352CAA" w14:paraId="5DC64DD3" w14:textId="77777777" w:rsidTr="00352CAA">
        <w:trPr>
          <w:trHeight w:val="397"/>
        </w:trPr>
        <w:tc>
          <w:tcPr>
            <w:tcW w:w="579" w:type="pct"/>
            <w:shd w:val="clear" w:color="auto" w:fill="auto"/>
          </w:tcPr>
          <w:p w14:paraId="1D76A0BE" w14:textId="1BA48C6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Juvenile offenders</w:t>
            </w:r>
          </w:p>
        </w:tc>
        <w:tc>
          <w:tcPr>
            <w:tcW w:w="601" w:type="pct"/>
            <w:shd w:val="clear" w:color="auto" w:fill="auto"/>
          </w:tcPr>
          <w:p w14:paraId="6B014CA6" w14:textId="12AAB20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Celje</w:t>
            </w:r>
          </w:p>
        </w:tc>
        <w:tc>
          <w:tcPr>
            <w:tcW w:w="434" w:type="pct"/>
            <w:shd w:val="clear" w:color="auto" w:fill="auto"/>
          </w:tcPr>
          <w:p w14:paraId="397C2D8D" w14:textId="77777777" w:rsidR="005F5810" w:rsidRPr="00352CAA" w:rsidRDefault="005F5810" w:rsidP="005F5810">
            <w:pPr>
              <w:rPr>
                <w:rFonts w:ascii="Times New Roman" w:hAnsi="Times New Roman"/>
                <w:sz w:val="18"/>
                <w:szCs w:val="18"/>
                <w:lang w:val="en-GB"/>
              </w:rPr>
            </w:pPr>
            <w:r w:rsidRPr="00352CAA">
              <w:rPr>
                <w:rFonts w:ascii="Times New Roman" w:hAnsi="Times New Roman"/>
                <w:sz w:val="18"/>
                <w:szCs w:val="18"/>
                <w:lang w:val="en-GB"/>
              </w:rPr>
              <w:t>7</w:t>
            </w:r>
          </w:p>
          <w:p w14:paraId="2BE65BEA" w14:textId="77777777" w:rsidR="005F5810" w:rsidRPr="00352CAA" w:rsidRDefault="005F5810" w:rsidP="00352CAA">
            <w:pPr>
              <w:spacing w:after="0" w:line="240" w:lineRule="auto"/>
              <w:rPr>
                <w:rFonts w:ascii="Times New Roman" w:hAnsi="Times New Roman"/>
                <w:sz w:val="18"/>
                <w:szCs w:val="18"/>
                <w:lang w:val="en-GB"/>
              </w:rPr>
            </w:pPr>
          </w:p>
        </w:tc>
        <w:tc>
          <w:tcPr>
            <w:tcW w:w="445" w:type="pct"/>
            <w:shd w:val="clear" w:color="auto" w:fill="auto"/>
          </w:tcPr>
          <w:p w14:paraId="3F60F128" w14:textId="6BEC5BDA"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735</w:t>
            </w:r>
          </w:p>
        </w:tc>
        <w:tc>
          <w:tcPr>
            <w:tcW w:w="325" w:type="pct"/>
            <w:shd w:val="clear" w:color="auto" w:fill="auto"/>
          </w:tcPr>
          <w:p w14:paraId="05105A82" w14:textId="45B64EAF"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17</w:t>
            </w:r>
            <w:r w:rsidR="00B05755" w:rsidRPr="00352CAA">
              <w:rPr>
                <w:rFonts w:ascii="Times New Roman" w:hAnsi="Times New Roman"/>
                <w:sz w:val="18"/>
                <w:szCs w:val="18"/>
                <w:lang w:val="en-GB"/>
              </w:rPr>
              <w:t>.</w:t>
            </w:r>
            <w:r w:rsidRPr="00352CAA">
              <w:rPr>
                <w:rFonts w:ascii="Times New Roman" w:hAnsi="Times New Roman"/>
                <w:sz w:val="18"/>
                <w:szCs w:val="18"/>
                <w:lang w:val="en-GB"/>
              </w:rPr>
              <w:t>8</w:t>
            </w:r>
          </w:p>
        </w:tc>
        <w:tc>
          <w:tcPr>
            <w:tcW w:w="353" w:type="pct"/>
            <w:shd w:val="clear" w:color="auto" w:fill="auto"/>
          </w:tcPr>
          <w:p w14:paraId="5F6CF1EF" w14:textId="4B6C729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25</w:t>
            </w:r>
            <w:r w:rsidR="00B05755" w:rsidRPr="00352CAA">
              <w:rPr>
                <w:rFonts w:ascii="Times New Roman" w:hAnsi="Times New Roman"/>
                <w:sz w:val="18"/>
                <w:szCs w:val="18"/>
                <w:lang w:val="en-GB"/>
              </w:rPr>
              <w:t>.</w:t>
            </w:r>
            <w:r w:rsidRPr="00352CAA">
              <w:rPr>
                <w:rFonts w:ascii="Times New Roman" w:hAnsi="Times New Roman"/>
                <w:sz w:val="18"/>
                <w:szCs w:val="18"/>
                <w:lang w:val="en-GB"/>
              </w:rPr>
              <w:t>4</w:t>
            </w:r>
          </w:p>
        </w:tc>
        <w:tc>
          <w:tcPr>
            <w:tcW w:w="476" w:type="pct"/>
            <w:shd w:val="clear" w:color="auto" w:fill="auto"/>
          </w:tcPr>
          <w:p w14:paraId="718A4D51" w14:textId="08E7F4E3"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3</w:t>
            </w:r>
          </w:p>
        </w:tc>
        <w:tc>
          <w:tcPr>
            <w:tcW w:w="1787" w:type="pct"/>
            <w:shd w:val="clear" w:color="auto" w:fill="auto"/>
          </w:tcPr>
          <w:p w14:paraId="61C5010E" w14:textId="69FBB1EA"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KZ1/115, KZ1/122, KZ1/205, KZ1/206, KZ1/314</w:t>
            </w:r>
          </w:p>
        </w:tc>
      </w:tr>
      <w:tr w:rsidR="00352CAA" w:rsidRPr="00352CAA" w14:paraId="1B13CF7A" w14:textId="77777777" w:rsidTr="00352CAA">
        <w:trPr>
          <w:trHeight w:val="397"/>
        </w:trPr>
        <w:tc>
          <w:tcPr>
            <w:tcW w:w="579" w:type="pct"/>
            <w:shd w:val="clear" w:color="auto" w:fill="auto"/>
          </w:tcPr>
          <w:p w14:paraId="728B0501" w14:textId="620B4439"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a correctional home</w:t>
            </w:r>
          </w:p>
        </w:tc>
        <w:tc>
          <w:tcPr>
            <w:tcW w:w="601" w:type="pct"/>
            <w:shd w:val="clear" w:color="auto" w:fill="auto"/>
          </w:tcPr>
          <w:p w14:paraId="5A4BEC8D" w14:textId="654534CB"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Correctional home</w:t>
            </w:r>
          </w:p>
        </w:tc>
        <w:tc>
          <w:tcPr>
            <w:tcW w:w="434" w:type="pct"/>
            <w:shd w:val="clear" w:color="auto" w:fill="auto"/>
          </w:tcPr>
          <w:p w14:paraId="2DBEBA5C" w14:textId="2B0733C7" w:rsidR="005F5810" w:rsidRPr="00352CAA" w:rsidRDefault="005F5810" w:rsidP="005F5810">
            <w:pPr>
              <w:rPr>
                <w:rFonts w:ascii="Times New Roman" w:hAnsi="Times New Roman"/>
                <w:sz w:val="18"/>
                <w:szCs w:val="18"/>
                <w:lang w:val="en-GB"/>
              </w:rPr>
            </w:pPr>
            <w:r w:rsidRPr="00352CAA">
              <w:rPr>
                <w:rFonts w:ascii="Times New Roman" w:hAnsi="Times New Roman"/>
                <w:sz w:val="18"/>
                <w:szCs w:val="18"/>
                <w:lang w:val="en-GB"/>
              </w:rPr>
              <w:t>67</w:t>
            </w:r>
          </w:p>
        </w:tc>
        <w:tc>
          <w:tcPr>
            <w:tcW w:w="445" w:type="pct"/>
            <w:shd w:val="clear" w:color="auto" w:fill="auto"/>
          </w:tcPr>
          <w:p w14:paraId="09002CCC" w14:textId="4E5A1F93"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649</w:t>
            </w:r>
          </w:p>
        </w:tc>
        <w:tc>
          <w:tcPr>
            <w:tcW w:w="325" w:type="pct"/>
            <w:shd w:val="clear" w:color="auto" w:fill="auto"/>
          </w:tcPr>
          <w:p w14:paraId="66C34BA0" w14:textId="32B00892"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16</w:t>
            </w:r>
            <w:r w:rsidR="00B05755" w:rsidRPr="00352CAA">
              <w:rPr>
                <w:rFonts w:ascii="Times New Roman" w:hAnsi="Times New Roman"/>
                <w:sz w:val="18"/>
                <w:szCs w:val="18"/>
                <w:lang w:val="en-GB"/>
              </w:rPr>
              <w:t>.</w:t>
            </w:r>
            <w:r w:rsidRPr="00352CAA">
              <w:rPr>
                <w:rFonts w:ascii="Times New Roman" w:hAnsi="Times New Roman"/>
                <w:sz w:val="18"/>
                <w:szCs w:val="18"/>
                <w:lang w:val="en-GB"/>
              </w:rPr>
              <w:t>3</w:t>
            </w:r>
          </w:p>
        </w:tc>
        <w:tc>
          <w:tcPr>
            <w:tcW w:w="353" w:type="pct"/>
            <w:shd w:val="clear" w:color="auto" w:fill="auto"/>
          </w:tcPr>
          <w:p w14:paraId="6D3917D5" w14:textId="561F3F16"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27</w:t>
            </w:r>
            <w:r w:rsidR="00B05755" w:rsidRPr="00352CAA">
              <w:rPr>
                <w:rFonts w:ascii="Times New Roman" w:hAnsi="Times New Roman"/>
                <w:sz w:val="18"/>
                <w:szCs w:val="18"/>
                <w:lang w:val="en-GB"/>
              </w:rPr>
              <w:t>.</w:t>
            </w:r>
            <w:r w:rsidRPr="00352CAA">
              <w:rPr>
                <w:rFonts w:ascii="Times New Roman" w:hAnsi="Times New Roman"/>
                <w:sz w:val="18"/>
                <w:szCs w:val="18"/>
                <w:lang w:val="en-GB"/>
              </w:rPr>
              <w:t>5</w:t>
            </w:r>
          </w:p>
        </w:tc>
        <w:tc>
          <w:tcPr>
            <w:tcW w:w="476" w:type="pct"/>
            <w:shd w:val="clear" w:color="auto" w:fill="auto"/>
          </w:tcPr>
          <w:p w14:paraId="425436FF" w14:textId="361B0658"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p>
        </w:tc>
        <w:tc>
          <w:tcPr>
            <w:tcW w:w="1787" w:type="pct"/>
            <w:shd w:val="clear" w:color="auto" w:fill="auto"/>
          </w:tcPr>
          <w:p w14:paraId="33CEAEC7" w14:textId="45CF2826"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KZ-1B/141, KZ-1B/191, KZ-1B/204, KZ1B/220, KZ1/115, KZ1/122, KZ1/123, KZ1/127, KZ1/133, KZ1/135, KZ1/138, KZ1/158, KZ1/186, KZ1/191, KZ1/204, KZ1/205, KZ1/206, KZ1/207, KZ1/208, KZ1/210, KZ1/211, KZ1/213, KZ1/220, KZ1/251, KZ1/286, KZ1/296, KZ1/299</w:t>
            </w:r>
          </w:p>
        </w:tc>
      </w:tr>
      <w:tr w:rsidR="00352CAA" w:rsidRPr="00352CAA" w14:paraId="651C9686" w14:textId="77777777" w:rsidTr="00352CAA">
        <w:trPr>
          <w:trHeight w:val="397"/>
        </w:trPr>
        <w:tc>
          <w:tcPr>
            <w:tcW w:w="579" w:type="pct"/>
            <w:shd w:val="clear" w:color="auto" w:fill="auto"/>
          </w:tcPr>
          <w:p w14:paraId="5F228D63" w14:textId="14C777C3"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4B970174" w14:textId="434A289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Ljubljana</w:t>
            </w:r>
          </w:p>
        </w:tc>
        <w:tc>
          <w:tcPr>
            <w:tcW w:w="434" w:type="pct"/>
            <w:shd w:val="clear" w:color="auto" w:fill="auto"/>
          </w:tcPr>
          <w:p w14:paraId="7B1FADF5" w14:textId="0F03FDE7" w:rsidR="005F5810" w:rsidRPr="00352CAA" w:rsidRDefault="005F5810" w:rsidP="005F5810">
            <w:pPr>
              <w:rPr>
                <w:rFonts w:ascii="Times New Roman" w:hAnsi="Times New Roman"/>
                <w:sz w:val="18"/>
                <w:szCs w:val="18"/>
                <w:lang w:val="en-GB"/>
              </w:rPr>
            </w:pPr>
            <w:r w:rsidRPr="00352CAA">
              <w:rPr>
                <w:rFonts w:ascii="Times New Roman" w:hAnsi="Times New Roman"/>
                <w:sz w:val="18"/>
                <w:szCs w:val="18"/>
                <w:lang w:val="en-GB"/>
              </w:rPr>
              <w:t>23</w:t>
            </w:r>
          </w:p>
        </w:tc>
        <w:tc>
          <w:tcPr>
            <w:tcW w:w="445" w:type="pct"/>
            <w:shd w:val="clear" w:color="auto" w:fill="auto"/>
          </w:tcPr>
          <w:p w14:paraId="096182A6" w14:textId="2730409D"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56</w:t>
            </w:r>
          </w:p>
        </w:tc>
        <w:tc>
          <w:tcPr>
            <w:tcW w:w="325" w:type="pct"/>
            <w:shd w:val="clear" w:color="auto" w:fill="auto"/>
          </w:tcPr>
          <w:p w14:paraId="7CDDCA7B" w14:textId="0671269B"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18</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353" w:type="pct"/>
            <w:shd w:val="clear" w:color="auto" w:fill="auto"/>
          </w:tcPr>
          <w:p w14:paraId="63ADC904" w14:textId="3FE30D5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23</w:t>
            </w:r>
            <w:r w:rsidR="00B05755" w:rsidRPr="00352CAA">
              <w:rPr>
                <w:rFonts w:ascii="Times New Roman" w:hAnsi="Times New Roman"/>
                <w:sz w:val="18"/>
                <w:szCs w:val="18"/>
                <w:lang w:val="en-GB"/>
              </w:rPr>
              <w:t>.</w:t>
            </w:r>
            <w:r w:rsidRPr="00352CAA">
              <w:rPr>
                <w:rFonts w:ascii="Times New Roman" w:hAnsi="Times New Roman"/>
                <w:sz w:val="18"/>
                <w:szCs w:val="18"/>
                <w:lang w:val="en-GB"/>
              </w:rPr>
              <w:t>6</w:t>
            </w:r>
          </w:p>
        </w:tc>
        <w:tc>
          <w:tcPr>
            <w:tcW w:w="476" w:type="pct"/>
            <w:shd w:val="clear" w:color="auto" w:fill="auto"/>
          </w:tcPr>
          <w:p w14:paraId="1D0593DE" w14:textId="354F6B52"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3</w:t>
            </w:r>
          </w:p>
        </w:tc>
        <w:tc>
          <w:tcPr>
            <w:tcW w:w="1787" w:type="pct"/>
            <w:shd w:val="clear" w:color="auto" w:fill="auto"/>
          </w:tcPr>
          <w:p w14:paraId="7A067753" w14:textId="23787D48"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KZ1/115, KZ1/116, KZ1/191, KZ1/204, KZ1/205, KZ1/296, KZ1/299</w:t>
            </w:r>
          </w:p>
        </w:tc>
      </w:tr>
      <w:tr w:rsidR="00352CAA" w:rsidRPr="00352CAA" w14:paraId="0F9BA2A8" w14:textId="77777777" w:rsidTr="00352CAA">
        <w:trPr>
          <w:trHeight w:val="397"/>
        </w:trPr>
        <w:tc>
          <w:tcPr>
            <w:tcW w:w="579" w:type="pct"/>
            <w:shd w:val="clear" w:color="auto" w:fill="auto"/>
          </w:tcPr>
          <w:p w14:paraId="1B300394" w14:textId="60BBCF7C"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1C06116B" w14:textId="2013BAB0"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Novo mesto</w:t>
            </w:r>
          </w:p>
        </w:tc>
        <w:tc>
          <w:tcPr>
            <w:tcW w:w="434" w:type="pct"/>
            <w:shd w:val="clear" w:color="auto" w:fill="auto"/>
          </w:tcPr>
          <w:p w14:paraId="2FD708BE" w14:textId="2FEDC855" w:rsidR="005F5810" w:rsidRPr="00352CAA" w:rsidRDefault="005F5810" w:rsidP="005F5810">
            <w:pPr>
              <w:rPr>
                <w:rFonts w:ascii="Times New Roman" w:hAnsi="Times New Roman"/>
                <w:sz w:val="18"/>
                <w:szCs w:val="18"/>
                <w:lang w:val="en-GB"/>
              </w:rPr>
            </w:pPr>
            <w:r w:rsidRPr="00352CAA">
              <w:rPr>
                <w:rFonts w:ascii="Times New Roman" w:hAnsi="Times New Roman"/>
                <w:sz w:val="18"/>
                <w:szCs w:val="18"/>
                <w:lang w:val="en-GB"/>
              </w:rPr>
              <w:t>11</w:t>
            </w:r>
          </w:p>
        </w:tc>
        <w:tc>
          <w:tcPr>
            <w:tcW w:w="445" w:type="pct"/>
            <w:shd w:val="clear" w:color="auto" w:fill="auto"/>
          </w:tcPr>
          <w:p w14:paraId="677736D0" w14:textId="502B28EA"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38</w:t>
            </w:r>
          </w:p>
        </w:tc>
        <w:tc>
          <w:tcPr>
            <w:tcW w:w="325" w:type="pct"/>
            <w:shd w:val="clear" w:color="auto" w:fill="auto"/>
          </w:tcPr>
          <w:p w14:paraId="637EC8F0" w14:textId="7E8286CC"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16</w:t>
            </w:r>
            <w:r w:rsidR="00B05755" w:rsidRPr="00352CAA">
              <w:rPr>
                <w:rFonts w:ascii="Times New Roman" w:hAnsi="Times New Roman"/>
                <w:sz w:val="18"/>
                <w:szCs w:val="18"/>
                <w:lang w:val="en-GB"/>
              </w:rPr>
              <w:t>.</w:t>
            </w:r>
            <w:r w:rsidRPr="00352CAA">
              <w:rPr>
                <w:rFonts w:ascii="Times New Roman" w:hAnsi="Times New Roman"/>
                <w:sz w:val="18"/>
                <w:szCs w:val="18"/>
                <w:lang w:val="en-GB"/>
              </w:rPr>
              <w:t>4</w:t>
            </w:r>
          </w:p>
        </w:tc>
        <w:tc>
          <w:tcPr>
            <w:tcW w:w="353" w:type="pct"/>
            <w:shd w:val="clear" w:color="auto" w:fill="auto"/>
          </w:tcPr>
          <w:p w14:paraId="11EF974D" w14:textId="1DAE870D"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5</w:t>
            </w:r>
          </w:p>
        </w:tc>
        <w:tc>
          <w:tcPr>
            <w:tcW w:w="476" w:type="pct"/>
            <w:shd w:val="clear" w:color="auto" w:fill="auto"/>
          </w:tcPr>
          <w:p w14:paraId="2F8C1EF8" w14:textId="00EB1318"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19</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1787" w:type="pct"/>
            <w:shd w:val="clear" w:color="auto" w:fill="auto"/>
          </w:tcPr>
          <w:p w14:paraId="2D8CDA33" w14:textId="6409BA89"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KZ1/115, KZ1/116, KZ1/191, KZ1/204, KZ1/205, KZ1/296, KZ1/299</w:t>
            </w:r>
          </w:p>
        </w:tc>
      </w:tr>
      <w:tr w:rsidR="00352CAA" w:rsidRPr="00352CAA" w14:paraId="7A34859F" w14:textId="77777777" w:rsidTr="00352CAA">
        <w:trPr>
          <w:trHeight w:val="397"/>
        </w:trPr>
        <w:tc>
          <w:tcPr>
            <w:tcW w:w="579" w:type="pct"/>
            <w:shd w:val="clear" w:color="auto" w:fill="auto"/>
          </w:tcPr>
          <w:p w14:paraId="7DAF053B" w14:textId="4BF7157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3E68A62A" w14:textId="60FEEFB6"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Ig</w:t>
            </w:r>
          </w:p>
        </w:tc>
        <w:tc>
          <w:tcPr>
            <w:tcW w:w="434" w:type="pct"/>
            <w:shd w:val="clear" w:color="auto" w:fill="auto"/>
          </w:tcPr>
          <w:p w14:paraId="4FBB6B4E" w14:textId="2F3EFA86" w:rsidR="005F5810" w:rsidRPr="00352CAA" w:rsidRDefault="005F5810" w:rsidP="005F5810">
            <w:pPr>
              <w:rPr>
                <w:rFonts w:ascii="Times New Roman" w:hAnsi="Times New Roman"/>
                <w:sz w:val="18"/>
                <w:szCs w:val="18"/>
                <w:lang w:val="en-GB"/>
              </w:rPr>
            </w:pPr>
            <w:r w:rsidRPr="00352CAA">
              <w:rPr>
                <w:rFonts w:ascii="Times New Roman" w:hAnsi="Times New Roman"/>
                <w:sz w:val="18"/>
                <w:szCs w:val="18"/>
                <w:lang w:val="en-GB"/>
              </w:rPr>
              <w:t>2</w:t>
            </w:r>
          </w:p>
        </w:tc>
        <w:tc>
          <w:tcPr>
            <w:tcW w:w="445" w:type="pct"/>
            <w:shd w:val="clear" w:color="auto" w:fill="auto"/>
          </w:tcPr>
          <w:p w14:paraId="64106534" w14:textId="1E1DC59E"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18</w:t>
            </w:r>
          </w:p>
        </w:tc>
        <w:tc>
          <w:tcPr>
            <w:tcW w:w="325" w:type="pct"/>
            <w:shd w:val="clear" w:color="auto" w:fill="auto"/>
          </w:tcPr>
          <w:p w14:paraId="64075BDF" w14:textId="4E09150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20</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353" w:type="pct"/>
            <w:shd w:val="clear" w:color="auto" w:fill="auto"/>
          </w:tcPr>
          <w:p w14:paraId="095C6E01" w14:textId="22AF7AA1"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20</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476" w:type="pct"/>
            <w:shd w:val="clear" w:color="auto" w:fill="auto"/>
          </w:tcPr>
          <w:p w14:paraId="39F4D6BC" w14:textId="42FBAA02"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20</w:t>
            </w:r>
            <w:r w:rsidR="00B05755" w:rsidRPr="00352CAA">
              <w:rPr>
                <w:rFonts w:ascii="Times New Roman" w:hAnsi="Times New Roman"/>
                <w:sz w:val="18"/>
                <w:szCs w:val="18"/>
                <w:lang w:val="en-GB"/>
              </w:rPr>
              <w:t>.</w:t>
            </w:r>
            <w:r w:rsidRPr="00352CAA">
              <w:rPr>
                <w:rFonts w:ascii="Times New Roman" w:hAnsi="Times New Roman"/>
                <w:sz w:val="18"/>
                <w:szCs w:val="18"/>
                <w:lang w:val="en-GB"/>
              </w:rPr>
              <w:t>9</w:t>
            </w:r>
          </w:p>
        </w:tc>
        <w:tc>
          <w:tcPr>
            <w:tcW w:w="1787" w:type="pct"/>
            <w:shd w:val="clear" w:color="auto" w:fill="auto"/>
          </w:tcPr>
          <w:p w14:paraId="00DEB0E2" w14:textId="3CF01351"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KZ1/191</w:t>
            </w:r>
          </w:p>
        </w:tc>
      </w:tr>
      <w:tr w:rsidR="00352CAA" w:rsidRPr="00352CAA" w14:paraId="3ECD8BA5" w14:textId="77777777" w:rsidTr="00352CAA">
        <w:trPr>
          <w:trHeight w:val="397"/>
        </w:trPr>
        <w:tc>
          <w:tcPr>
            <w:tcW w:w="579" w:type="pct"/>
            <w:shd w:val="clear" w:color="auto" w:fill="auto"/>
          </w:tcPr>
          <w:p w14:paraId="572FC5A7" w14:textId="6E731E0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5EBE7387" w14:textId="515380EE"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Celje</w:t>
            </w:r>
          </w:p>
        </w:tc>
        <w:tc>
          <w:tcPr>
            <w:tcW w:w="434" w:type="pct"/>
            <w:shd w:val="clear" w:color="auto" w:fill="auto"/>
          </w:tcPr>
          <w:p w14:paraId="4B62F668" w14:textId="0B85FF82" w:rsidR="005F5810" w:rsidRPr="00352CAA" w:rsidRDefault="005F5810" w:rsidP="005F5810">
            <w:pPr>
              <w:rPr>
                <w:rFonts w:ascii="Times New Roman" w:hAnsi="Times New Roman"/>
                <w:sz w:val="18"/>
                <w:szCs w:val="18"/>
                <w:lang w:val="en-GB"/>
              </w:rPr>
            </w:pPr>
            <w:r w:rsidRPr="00352CAA">
              <w:rPr>
                <w:rFonts w:ascii="Times New Roman" w:hAnsi="Times New Roman"/>
                <w:sz w:val="18"/>
                <w:szCs w:val="18"/>
                <w:lang w:val="en-GB"/>
              </w:rPr>
              <w:t>15</w:t>
            </w:r>
          </w:p>
        </w:tc>
        <w:tc>
          <w:tcPr>
            <w:tcW w:w="445" w:type="pct"/>
            <w:shd w:val="clear" w:color="auto" w:fill="auto"/>
          </w:tcPr>
          <w:p w14:paraId="2E93D0FE" w14:textId="2EA7D7EC"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60</w:t>
            </w:r>
          </w:p>
        </w:tc>
        <w:tc>
          <w:tcPr>
            <w:tcW w:w="325" w:type="pct"/>
            <w:shd w:val="clear" w:color="auto" w:fill="auto"/>
          </w:tcPr>
          <w:p w14:paraId="77C5789C" w14:textId="1BA2401E"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19</w:t>
            </w:r>
            <w:r w:rsidR="00B05755" w:rsidRPr="00352CAA">
              <w:rPr>
                <w:rFonts w:ascii="Times New Roman" w:hAnsi="Times New Roman"/>
                <w:sz w:val="18"/>
                <w:szCs w:val="18"/>
                <w:lang w:val="en-GB"/>
              </w:rPr>
              <w:t>.</w:t>
            </w:r>
            <w:r w:rsidRPr="00352CAA">
              <w:rPr>
                <w:rFonts w:ascii="Times New Roman" w:hAnsi="Times New Roman"/>
                <w:sz w:val="18"/>
                <w:szCs w:val="18"/>
                <w:lang w:val="en-GB"/>
              </w:rPr>
              <w:t>3</w:t>
            </w:r>
          </w:p>
        </w:tc>
        <w:tc>
          <w:tcPr>
            <w:tcW w:w="353" w:type="pct"/>
            <w:shd w:val="clear" w:color="auto" w:fill="auto"/>
          </w:tcPr>
          <w:p w14:paraId="6DB0FECB" w14:textId="178A6C21"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23</w:t>
            </w:r>
          </w:p>
        </w:tc>
        <w:tc>
          <w:tcPr>
            <w:tcW w:w="476" w:type="pct"/>
            <w:shd w:val="clear" w:color="auto" w:fill="auto"/>
          </w:tcPr>
          <w:p w14:paraId="3A2B90FB" w14:textId="3DCE8BFB"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1787" w:type="pct"/>
            <w:shd w:val="clear" w:color="auto" w:fill="auto"/>
          </w:tcPr>
          <w:p w14:paraId="3465C1EE" w14:textId="535BC247"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KZ1/123, KZ1/186, KZ1/191, KZ1/204, KZ1/205, KZ1/206, KZ1/213, KZ1/243, KZ1/296, KZ1/314, KZ1/324</w:t>
            </w:r>
          </w:p>
        </w:tc>
      </w:tr>
      <w:tr w:rsidR="00352CAA" w:rsidRPr="00352CAA" w14:paraId="2B8544AB" w14:textId="77777777" w:rsidTr="00352CAA">
        <w:trPr>
          <w:trHeight w:val="397"/>
        </w:trPr>
        <w:tc>
          <w:tcPr>
            <w:tcW w:w="579" w:type="pct"/>
            <w:shd w:val="clear" w:color="auto" w:fill="auto"/>
          </w:tcPr>
          <w:p w14:paraId="51938317" w14:textId="32A813BD"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lastRenderedPageBreak/>
              <w:t>Minors in custody</w:t>
            </w:r>
          </w:p>
        </w:tc>
        <w:tc>
          <w:tcPr>
            <w:tcW w:w="601" w:type="pct"/>
            <w:shd w:val="clear" w:color="auto" w:fill="auto"/>
          </w:tcPr>
          <w:p w14:paraId="2318EEBC" w14:textId="7509F54D"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Maribor</w:t>
            </w:r>
          </w:p>
        </w:tc>
        <w:tc>
          <w:tcPr>
            <w:tcW w:w="434" w:type="pct"/>
            <w:shd w:val="clear" w:color="auto" w:fill="auto"/>
          </w:tcPr>
          <w:p w14:paraId="0E8B72EC" w14:textId="1A147B4B" w:rsidR="005F5810" w:rsidRPr="00352CAA" w:rsidRDefault="005F5810" w:rsidP="005F5810">
            <w:pPr>
              <w:rPr>
                <w:rFonts w:ascii="Times New Roman" w:hAnsi="Times New Roman"/>
                <w:sz w:val="18"/>
                <w:szCs w:val="18"/>
                <w:lang w:val="en-GB"/>
              </w:rPr>
            </w:pPr>
            <w:r w:rsidRPr="00352CAA">
              <w:rPr>
                <w:rFonts w:ascii="Times New Roman" w:hAnsi="Times New Roman"/>
                <w:sz w:val="18"/>
                <w:szCs w:val="18"/>
                <w:lang w:val="en-GB"/>
              </w:rPr>
              <w:t>4</w:t>
            </w:r>
          </w:p>
        </w:tc>
        <w:tc>
          <w:tcPr>
            <w:tcW w:w="445" w:type="pct"/>
            <w:shd w:val="clear" w:color="auto" w:fill="auto"/>
          </w:tcPr>
          <w:p w14:paraId="16C48C4C" w14:textId="1ECAAA8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140</w:t>
            </w:r>
          </w:p>
        </w:tc>
        <w:tc>
          <w:tcPr>
            <w:tcW w:w="325" w:type="pct"/>
            <w:shd w:val="clear" w:color="auto" w:fill="auto"/>
          </w:tcPr>
          <w:p w14:paraId="0D46FACE" w14:textId="32C2F6C2"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17</w:t>
            </w:r>
            <w:r w:rsidR="00B05755" w:rsidRPr="00352CAA">
              <w:rPr>
                <w:rFonts w:ascii="Times New Roman" w:hAnsi="Times New Roman"/>
                <w:sz w:val="18"/>
                <w:szCs w:val="18"/>
                <w:lang w:val="en-GB"/>
              </w:rPr>
              <w:t>.</w:t>
            </w:r>
            <w:r w:rsidRPr="00352CAA">
              <w:rPr>
                <w:rFonts w:ascii="Times New Roman" w:hAnsi="Times New Roman"/>
                <w:sz w:val="18"/>
                <w:szCs w:val="18"/>
                <w:lang w:val="en-GB"/>
              </w:rPr>
              <w:t>7</w:t>
            </w:r>
          </w:p>
        </w:tc>
        <w:tc>
          <w:tcPr>
            <w:tcW w:w="353" w:type="pct"/>
            <w:shd w:val="clear" w:color="auto" w:fill="auto"/>
          </w:tcPr>
          <w:p w14:paraId="77107757" w14:textId="058E884D"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24</w:t>
            </w:r>
            <w:r w:rsidR="00B05755" w:rsidRPr="00352CAA">
              <w:rPr>
                <w:rFonts w:ascii="Times New Roman" w:hAnsi="Times New Roman"/>
                <w:sz w:val="18"/>
                <w:szCs w:val="18"/>
                <w:lang w:val="en-GB"/>
              </w:rPr>
              <w:t>.</w:t>
            </w:r>
            <w:r w:rsidRPr="00352CAA">
              <w:rPr>
                <w:rFonts w:ascii="Times New Roman" w:hAnsi="Times New Roman"/>
                <w:sz w:val="18"/>
                <w:szCs w:val="18"/>
                <w:lang w:val="en-GB"/>
              </w:rPr>
              <w:t>8</w:t>
            </w:r>
          </w:p>
        </w:tc>
        <w:tc>
          <w:tcPr>
            <w:tcW w:w="476" w:type="pct"/>
            <w:shd w:val="clear" w:color="auto" w:fill="auto"/>
          </w:tcPr>
          <w:p w14:paraId="4DBF41E3" w14:textId="1CE32C16"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21</w:t>
            </w:r>
            <w:r w:rsidR="00B05755" w:rsidRPr="00352CAA">
              <w:rPr>
                <w:rFonts w:ascii="Times New Roman" w:hAnsi="Times New Roman"/>
                <w:sz w:val="18"/>
                <w:szCs w:val="18"/>
                <w:lang w:val="en-GB"/>
              </w:rPr>
              <w:t>.</w:t>
            </w:r>
            <w:r w:rsidRPr="00352CAA">
              <w:rPr>
                <w:rFonts w:ascii="Times New Roman" w:hAnsi="Times New Roman"/>
                <w:sz w:val="18"/>
                <w:szCs w:val="18"/>
                <w:lang w:val="en-GB"/>
              </w:rPr>
              <w:t>4</w:t>
            </w:r>
          </w:p>
        </w:tc>
        <w:tc>
          <w:tcPr>
            <w:tcW w:w="1787" w:type="pct"/>
            <w:shd w:val="clear" w:color="auto" w:fill="auto"/>
          </w:tcPr>
          <w:p w14:paraId="3D4F6FEA" w14:textId="301D48DF"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KZ1/116, KZ1/170, KZ1/171, KZ1/173, KZ1/204, KZ1/205, KZ1/296</w:t>
            </w:r>
          </w:p>
        </w:tc>
      </w:tr>
      <w:tr w:rsidR="00352CAA" w:rsidRPr="00352CAA" w14:paraId="53451A1A" w14:textId="77777777" w:rsidTr="00352CAA">
        <w:trPr>
          <w:trHeight w:val="397"/>
        </w:trPr>
        <w:tc>
          <w:tcPr>
            <w:tcW w:w="579" w:type="pct"/>
            <w:shd w:val="clear" w:color="auto" w:fill="auto"/>
          </w:tcPr>
          <w:p w14:paraId="35D38976" w14:textId="1D0728F8"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Minors in custody</w:t>
            </w:r>
          </w:p>
        </w:tc>
        <w:tc>
          <w:tcPr>
            <w:tcW w:w="601" w:type="pct"/>
            <w:shd w:val="clear" w:color="auto" w:fill="auto"/>
          </w:tcPr>
          <w:p w14:paraId="0F4D50C8" w14:textId="36BB7D8C"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Murska Sobota</w:t>
            </w:r>
          </w:p>
        </w:tc>
        <w:tc>
          <w:tcPr>
            <w:tcW w:w="434" w:type="pct"/>
            <w:shd w:val="clear" w:color="auto" w:fill="auto"/>
          </w:tcPr>
          <w:p w14:paraId="2420C520" w14:textId="51CC3A53" w:rsidR="005F5810" w:rsidRPr="00352CAA" w:rsidRDefault="005F5810" w:rsidP="005F5810">
            <w:pPr>
              <w:rPr>
                <w:rFonts w:ascii="Times New Roman" w:hAnsi="Times New Roman"/>
                <w:sz w:val="18"/>
                <w:szCs w:val="18"/>
                <w:lang w:val="en-GB"/>
              </w:rPr>
            </w:pPr>
            <w:r w:rsidRPr="00352CAA">
              <w:rPr>
                <w:rFonts w:ascii="Times New Roman" w:hAnsi="Times New Roman"/>
                <w:sz w:val="18"/>
                <w:szCs w:val="18"/>
                <w:lang w:val="en-GB"/>
              </w:rPr>
              <w:t>1</w:t>
            </w:r>
          </w:p>
        </w:tc>
        <w:tc>
          <w:tcPr>
            <w:tcW w:w="445" w:type="pct"/>
            <w:shd w:val="clear" w:color="auto" w:fill="auto"/>
          </w:tcPr>
          <w:p w14:paraId="18372682" w14:textId="22E67385"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25</w:t>
            </w:r>
          </w:p>
        </w:tc>
        <w:tc>
          <w:tcPr>
            <w:tcW w:w="325" w:type="pct"/>
            <w:shd w:val="clear" w:color="auto" w:fill="auto"/>
          </w:tcPr>
          <w:p w14:paraId="16CD0074" w14:textId="0DDACBA4"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353" w:type="pct"/>
            <w:shd w:val="clear" w:color="auto" w:fill="auto"/>
          </w:tcPr>
          <w:p w14:paraId="51971098" w14:textId="613BB12F"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476" w:type="pct"/>
            <w:shd w:val="clear" w:color="auto" w:fill="auto"/>
          </w:tcPr>
          <w:p w14:paraId="2B6488BD" w14:textId="5E7927EB"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22</w:t>
            </w:r>
            <w:r w:rsidR="00B05755" w:rsidRPr="00352CAA">
              <w:rPr>
                <w:rFonts w:ascii="Times New Roman" w:hAnsi="Times New Roman"/>
                <w:sz w:val="18"/>
                <w:szCs w:val="18"/>
                <w:lang w:val="en-GB"/>
              </w:rPr>
              <w:t>.</w:t>
            </w:r>
            <w:r w:rsidRPr="00352CAA">
              <w:rPr>
                <w:rFonts w:ascii="Times New Roman" w:hAnsi="Times New Roman"/>
                <w:sz w:val="18"/>
                <w:szCs w:val="18"/>
                <w:lang w:val="en-GB"/>
              </w:rPr>
              <w:t>1</w:t>
            </w:r>
          </w:p>
        </w:tc>
        <w:tc>
          <w:tcPr>
            <w:tcW w:w="1787" w:type="pct"/>
            <w:shd w:val="clear" w:color="auto" w:fill="auto"/>
          </w:tcPr>
          <w:p w14:paraId="4ADE7541" w14:textId="3D73A4CD" w:rsidR="005F5810" w:rsidRPr="00352CAA" w:rsidRDefault="005F5810" w:rsidP="00352CAA">
            <w:pPr>
              <w:spacing w:after="0" w:line="240" w:lineRule="auto"/>
              <w:rPr>
                <w:rFonts w:ascii="Times New Roman" w:hAnsi="Times New Roman"/>
                <w:sz w:val="18"/>
                <w:szCs w:val="18"/>
                <w:lang w:val="en-GB"/>
              </w:rPr>
            </w:pPr>
            <w:r w:rsidRPr="00352CAA">
              <w:rPr>
                <w:rFonts w:ascii="Times New Roman" w:hAnsi="Times New Roman"/>
                <w:sz w:val="18"/>
                <w:szCs w:val="18"/>
                <w:lang w:val="en-GB"/>
              </w:rPr>
              <w:t>KZ1/122, KZ1/191</w:t>
            </w:r>
          </w:p>
        </w:tc>
      </w:tr>
    </w:tbl>
    <w:p w14:paraId="4E2BA1F8" w14:textId="77777777" w:rsidR="005F5810" w:rsidRPr="005206C2" w:rsidRDefault="005F5810" w:rsidP="005F5810">
      <w:pPr>
        <w:suppressAutoHyphens/>
        <w:spacing w:after="120" w:line="240" w:lineRule="atLeast"/>
        <w:ind w:right="1134"/>
        <w:jc w:val="both"/>
        <w:rPr>
          <w:rFonts w:ascii="Times New Roman" w:eastAsia="Times New Roman" w:hAnsi="Times New Roman"/>
          <w:sz w:val="20"/>
          <w:szCs w:val="20"/>
          <w:lang w:val="en-GB"/>
        </w:rPr>
      </w:pPr>
      <w:r w:rsidRPr="005206C2">
        <w:rPr>
          <w:rFonts w:ascii="Times New Roman" w:eastAsia="Times New Roman" w:hAnsi="Times New Roman"/>
          <w:sz w:val="20"/>
          <w:szCs w:val="20"/>
          <w:lang w:val="en-GB"/>
        </w:rPr>
        <w:t>* The data refer to the period from 2014 until the end of November 2020</w:t>
      </w:r>
    </w:p>
    <w:p w14:paraId="5F994C9D" w14:textId="77777777" w:rsidR="00076323" w:rsidRPr="005206C2" w:rsidRDefault="00076323" w:rsidP="000316B0">
      <w:pPr>
        <w:pStyle w:val="H23G"/>
        <w:ind w:left="0" w:firstLine="0"/>
        <w:rPr>
          <w:lang w:val="en-GB"/>
        </w:rPr>
      </w:pPr>
    </w:p>
    <w:p w14:paraId="171CFC0E" w14:textId="56D99344" w:rsidR="00076323" w:rsidRPr="005206C2" w:rsidRDefault="00076323" w:rsidP="001541EF">
      <w:pPr>
        <w:pStyle w:val="SingleTxtG"/>
        <w:ind w:left="0"/>
        <w:rPr>
          <w:b/>
          <w:color w:val="FF0000"/>
          <w:lang w:val="en-GB"/>
        </w:rPr>
      </w:pPr>
      <w:r w:rsidRPr="005206C2">
        <w:rPr>
          <w:b/>
          <w:lang w:val="en-GB"/>
        </w:rPr>
        <w:t>Table</w:t>
      </w:r>
      <w:r w:rsidR="00DC46B1">
        <w:rPr>
          <w:b/>
          <w:lang w:val="en-GB"/>
        </w:rPr>
        <w:t xml:space="preserve"> 72</w:t>
      </w:r>
      <w:r w:rsidRPr="005206C2">
        <w:rPr>
          <w:b/>
          <w:lang w:val="en-GB"/>
        </w:rPr>
        <w:t>: Number of people affected due to the criminal offence</w:t>
      </w:r>
      <w:r w:rsidR="00F92EA1" w:rsidRPr="005206C2">
        <w:rPr>
          <w:b/>
          <w:lang w:val="en-GB"/>
        </w:rPr>
        <w:t xml:space="preserve"> </w:t>
      </w:r>
      <w:r w:rsidRPr="005206C2">
        <w:rPr>
          <w:b/>
          <w:lang w:val="en-GB"/>
        </w:rPr>
        <w:t>of Presentation,</w:t>
      </w:r>
      <w:r w:rsidR="00F92EA1" w:rsidRPr="005206C2">
        <w:rPr>
          <w:b/>
          <w:lang w:val="en-GB"/>
        </w:rPr>
        <w:t xml:space="preserve"> </w:t>
      </w:r>
      <w:r w:rsidRPr="005206C2">
        <w:rPr>
          <w:b/>
          <w:lang w:val="en-GB"/>
        </w:rPr>
        <w:t>Manufacture,</w:t>
      </w:r>
      <w:r w:rsidR="00F92EA1" w:rsidRPr="005206C2">
        <w:rPr>
          <w:b/>
          <w:lang w:val="en-GB"/>
        </w:rPr>
        <w:t xml:space="preserve"> </w:t>
      </w:r>
      <w:r w:rsidRPr="005206C2">
        <w:rPr>
          <w:b/>
          <w:lang w:val="en-GB"/>
        </w:rPr>
        <w:t>Possession</w:t>
      </w:r>
      <w:r w:rsidR="00F92EA1" w:rsidRPr="005206C2">
        <w:rPr>
          <w:b/>
          <w:lang w:val="en-GB"/>
        </w:rPr>
        <w:t xml:space="preserve"> </w:t>
      </w:r>
      <w:r w:rsidRPr="005206C2">
        <w:rPr>
          <w:b/>
          <w:lang w:val="en-GB"/>
        </w:rPr>
        <w:t>and</w:t>
      </w:r>
      <w:r w:rsidR="00F92EA1" w:rsidRPr="005206C2">
        <w:rPr>
          <w:b/>
          <w:lang w:val="en-GB"/>
        </w:rPr>
        <w:t xml:space="preserve"> </w:t>
      </w:r>
      <w:r w:rsidRPr="005206C2">
        <w:rPr>
          <w:b/>
          <w:lang w:val="en-GB"/>
        </w:rPr>
        <w:t>Distribution</w:t>
      </w:r>
      <w:r w:rsidR="00F92EA1" w:rsidRPr="005206C2">
        <w:rPr>
          <w:b/>
          <w:lang w:val="en-GB"/>
        </w:rPr>
        <w:t xml:space="preserve"> </w:t>
      </w:r>
      <w:r w:rsidRPr="005206C2">
        <w:rPr>
          <w:b/>
          <w:lang w:val="en-GB"/>
        </w:rPr>
        <w:t>of</w:t>
      </w:r>
      <w:r w:rsidR="00F92EA1" w:rsidRPr="005206C2">
        <w:rPr>
          <w:b/>
          <w:lang w:val="en-GB"/>
        </w:rPr>
        <w:t xml:space="preserve"> </w:t>
      </w:r>
      <w:r w:rsidRPr="005206C2">
        <w:rPr>
          <w:b/>
          <w:lang w:val="en-GB"/>
        </w:rPr>
        <w:t>Pornographic</w:t>
      </w:r>
      <w:r w:rsidR="00F92EA1" w:rsidRPr="005206C2">
        <w:rPr>
          <w:b/>
          <w:lang w:val="en-GB"/>
        </w:rPr>
        <w:t xml:space="preserve"> </w:t>
      </w:r>
      <w:r w:rsidRPr="005206C2">
        <w:rPr>
          <w:b/>
          <w:lang w:val="en-GB"/>
        </w:rPr>
        <w:t>Material</w:t>
      </w:r>
      <w:r w:rsidR="00F92EA1" w:rsidRPr="005206C2">
        <w:rPr>
          <w:b/>
          <w:lang w:val="en-GB"/>
        </w:rPr>
        <w:t xml:space="preserve"> </w:t>
      </w:r>
      <w:r w:rsidRPr="005206C2">
        <w:rPr>
          <w:b/>
          <w:lang w:val="en-GB"/>
        </w:rPr>
        <w:t xml:space="preserve">pursuant </w:t>
      </w:r>
      <w:proofErr w:type="gramStart"/>
      <w:r w:rsidRPr="005206C2">
        <w:rPr>
          <w:b/>
          <w:lang w:val="en-GB"/>
        </w:rPr>
        <w:t xml:space="preserve">to </w:t>
      </w:r>
      <w:r w:rsidR="00F92EA1" w:rsidRPr="005206C2">
        <w:rPr>
          <w:b/>
          <w:lang w:val="en-GB"/>
        </w:rPr>
        <w:t xml:space="preserve"> </w:t>
      </w:r>
      <w:r w:rsidRPr="005206C2">
        <w:rPr>
          <w:b/>
          <w:lang w:val="en-GB"/>
        </w:rPr>
        <w:t>Article</w:t>
      </w:r>
      <w:proofErr w:type="gramEnd"/>
      <w:r w:rsidRPr="005206C2">
        <w:rPr>
          <w:b/>
          <w:lang w:val="en-GB"/>
        </w:rPr>
        <w:t xml:space="preserve"> 176 of the Criminal Code (all cases were investigated and prosecuted)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86"/>
        <w:gridCol w:w="3525"/>
        <w:gridCol w:w="509"/>
        <w:gridCol w:w="506"/>
        <w:gridCol w:w="509"/>
        <w:gridCol w:w="506"/>
        <w:gridCol w:w="509"/>
        <w:gridCol w:w="506"/>
        <w:gridCol w:w="506"/>
      </w:tblGrid>
      <w:tr w:rsidR="00076323" w:rsidRPr="005206C2" w14:paraId="0BE55507" w14:textId="77777777" w:rsidTr="00EC63F1">
        <w:trPr>
          <w:trHeight w:hRule="exact" w:val="293"/>
        </w:trPr>
        <w:tc>
          <w:tcPr>
            <w:tcW w:w="3041" w:type="pct"/>
            <w:gridSpan w:val="2"/>
            <w:shd w:val="clear" w:color="auto" w:fill="C5E0B3"/>
          </w:tcPr>
          <w:p w14:paraId="4DFE5078"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Number of actual affected people</w:t>
            </w:r>
          </w:p>
        </w:tc>
        <w:tc>
          <w:tcPr>
            <w:tcW w:w="281" w:type="pct"/>
            <w:shd w:val="clear" w:color="auto" w:fill="C5E0B3"/>
          </w:tcPr>
          <w:p w14:paraId="3061EBF4" w14:textId="77777777" w:rsidR="00076323" w:rsidRPr="005206C2" w:rsidRDefault="00076323" w:rsidP="00EC63F1">
            <w:pPr>
              <w:pStyle w:val="TableParagraph"/>
              <w:ind w:left="27"/>
              <w:rPr>
                <w:rFonts w:ascii="Times New Roman" w:hAnsi="Times New Roman"/>
                <w:sz w:val="20"/>
                <w:szCs w:val="20"/>
              </w:rPr>
            </w:pPr>
            <w:r w:rsidRPr="005206C2">
              <w:rPr>
                <w:rFonts w:ascii="Times New Roman" w:hAnsi="Times New Roman"/>
                <w:sz w:val="20"/>
                <w:szCs w:val="20"/>
              </w:rPr>
              <w:t>Year</w:t>
            </w:r>
          </w:p>
        </w:tc>
        <w:tc>
          <w:tcPr>
            <w:tcW w:w="279" w:type="pct"/>
            <w:shd w:val="clear" w:color="auto" w:fill="C5E0B3"/>
          </w:tcPr>
          <w:p w14:paraId="37A5B9BF"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81" w:type="pct"/>
            <w:shd w:val="clear" w:color="auto" w:fill="C5E0B3"/>
          </w:tcPr>
          <w:p w14:paraId="6BD3A083"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30C1B069"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81" w:type="pct"/>
            <w:shd w:val="clear" w:color="auto" w:fill="C5E0B3"/>
          </w:tcPr>
          <w:p w14:paraId="11997880"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47B07D7F"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c>
          <w:tcPr>
            <w:tcW w:w="279" w:type="pct"/>
            <w:shd w:val="clear" w:color="auto" w:fill="C5E0B3"/>
          </w:tcPr>
          <w:p w14:paraId="58CB576A" w14:textId="77777777" w:rsidR="00076323" w:rsidRPr="005206C2" w:rsidRDefault="00076323" w:rsidP="00EC63F1">
            <w:pPr>
              <w:widowControl w:val="0"/>
              <w:spacing w:after="0" w:line="240" w:lineRule="auto"/>
              <w:rPr>
                <w:rFonts w:ascii="Times New Roman" w:hAnsi="Times New Roman"/>
                <w:sz w:val="20"/>
                <w:szCs w:val="20"/>
                <w:lang w:val="en-GB" w:eastAsia="en-GB"/>
              </w:rPr>
            </w:pPr>
          </w:p>
        </w:tc>
      </w:tr>
      <w:tr w:rsidR="00076323" w:rsidRPr="005206C2" w14:paraId="353F7DD1" w14:textId="77777777" w:rsidTr="00EC63F1">
        <w:trPr>
          <w:trHeight w:hRule="exact" w:val="316"/>
        </w:trPr>
        <w:tc>
          <w:tcPr>
            <w:tcW w:w="1096" w:type="pct"/>
            <w:shd w:val="clear" w:color="auto" w:fill="C5E0B3"/>
          </w:tcPr>
          <w:p w14:paraId="77FBA703" w14:textId="77777777" w:rsidR="00076323" w:rsidRPr="005206C2" w:rsidRDefault="00076323" w:rsidP="00EC63F1">
            <w:pPr>
              <w:pStyle w:val="TableParagraph"/>
              <w:spacing w:before="8"/>
              <w:ind w:left="23"/>
              <w:rPr>
                <w:rFonts w:ascii="Times New Roman" w:hAnsi="Times New Roman"/>
                <w:sz w:val="20"/>
                <w:szCs w:val="20"/>
              </w:rPr>
            </w:pPr>
            <w:r w:rsidRPr="005206C2">
              <w:rPr>
                <w:rFonts w:ascii="Times New Roman" w:hAnsi="Times New Roman"/>
                <w:sz w:val="20"/>
                <w:szCs w:val="20"/>
              </w:rPr>
              <w:t>Article</w:t>
            </w:r>
          </w:p>
        </w:tc>
        <w:tc>
          <w:tcPr>
            <w:tcW w:w="1945" w:type="pct"/>
            <w:shd w:val="clear" w:color="auto" w:fill="C5E0B3"/>
          </w:tcPr>
          <w:p w14:paraId="0C430425" w14:textId="77777777" w:rsidR="00076323" w:rsidRPr="005206C2" w:rsidRDefault="00076323" w:rsidP="00EC63F1">
            <w:pPr>
              <w:pStyle w:val="TableParagraph"/>
              <w:spacing w:before="8"/>
              <w:ind w:left="23"/>
              <w:rPr>
                <w:rFonts w:ascii="Times New Roman" w:hAnsi="Times New Roman"/>
                <w:sz w:val="20"/>
                <w:szCs w:val="20"/>
              </w:rPr>
            </w:pPr>
            <w:r w:rsidRPr="005206C2">
              <w:rPr>
                <w:rFonts w:ascii="Times New Roman" w:hAnsi="Times New Roman"/>
                <w:sz w:val="20"/>
                <w:szCs w:val="20"/>
              </w:rPr>
              <w:t>Description of violation classification</w:t>
            </w:r>
          </w:p>
        </w:tc>
        <w:tc>
          <w:tcPr>
            <w:tcW w:w="281" w:type="pct"/>
            <w:shd w:val="clear" w:color="auto" w:fill="C5E0B3"/>
          </w:tcPr>
          <w:p w14:paraId="0202C235" w14:textId="77777777" w:rsidR="00076323" w:rsidRPr="005206C2" w:rsidRDefault="00076323" w:rsidP="00EC63F1">
            <w:pPr>
              <w:pStyle w:val="TableParagraph"/>
              <w:spacing w:before="10"/>
              <w:ind w:left="27"/>
              <w:rPr>
                <w:rFonts w:ascii="Times New Roman" w:hAnsi="Times New Roman"/>
                <w:sz w:val="20"/>
                <w:szCs w:val="20"/>
              </w:rPr>
            </w:pPr>
            <w:r w:rsidRPr="005206C2">
              <w:rPr>
                <w:rFonts w:ascii="Times New Roman" w:hAnsi="Times New Roman"/>
                <w:sz w:val="20"/>
                <w:szCs w:val="20"/>
              </w:rPr>
              <w:t>2013</w:t>
            </w:r>
          </w:p>
        </w:tc>
        <w:tc>
          <w:tcPr>
            <w:tcW w:w="279" w:type="pct"/>
            <w:shd w:val="clear" w:color="auto" w:fill="C5E0B3"/>
          </w:tcPr>
          <w:p w14:paraId="3EE118A9" w14:textId="77777777" w:rsidR="00076323" w:rsidRPr="005206C2" w:rsidRDefault="00076323" w:rsidP="00EC63F1">
            <w:pPr>
              <w:pStyle w:val="TableParagraph"/>
              <w:spacing w:before="10"/>
              <w:ind w:left="22"/>
              <w:rPr>
                <w:rFonts w:ascii="Times New Roman" w:hAnsi="Times New Roman"/>
                <w:sz w:val="20"/>
                <w:szCs w:val="20"/>
              </w:rPr>
            </w:pPr>
            <w:r w:rsidRPr="005206C2">
              <w:rPr>
                <w:rFonts w:ascii="Times New Roman" w:hAnsi="Times New Roman"/>
                <w:sz w:val="20"/>
                <w:szCs w:val="20"/>
              </w:rPr>
              <w:t>2014</w:t>
            </w:r>
          </w:p>
        </w:tc>
        <w:tc>
          <w:tcPr>
            <w:tcW w:w="281" w:type="pct"/>
            <w:shd w:val="clear" w:color="auto" w:fill="C5E0B3"/>
          </w:tcPr>
          <w:p w14:paraId="5C7BE815" w14:textId="77777777" w:rsidR="00076323" w:rsidRPr="005206C2" w:rsidRDefault="00076323" w:rsidP="00EC63F1">
            <w:pPr>
              <w:pStyle w:val="TableParagraph"/>
              <w:spacing w:before="10"/>
              <w:ind w:left="27"/>
              <w:rPr>
                <w:rFonts w:ascii="Times New Roman" w:hAnsi="Times New Roman"/>
                <w:sz w:val="20"/>
                <w:szCs w:val="20"/>
              </w:rPr>
            </w:pPr>
            <w:r w:rsidRPr="005206C2">
              <w:rPr>
                <w:rFonts w:ascii="Times New Roman" w:hAnsi="Times New Roman"/>
                <w:sz w:val="20"/>
                <w:szCs w:val="20"/>
              </w:rPr>
              <w:t>2015</w:t>
            </w:r>
          </w:p>
        </w:tc>
        <w:tc>
          <w:tcPr>
            <w:tcW w:w="279" w:type="pct"/>
            <w:shd w:val="clear" w:color="auto" w:fill="C5E0B3"/>
          </w:tcPr>
          <w:p w14:paraId="1883528F" w14:textId="77777777" w:rsidR="00076323" w:rsidRPr="005206C2" w:rsidRDefault="00076323" w:rsidP="00EC63F1">
            <w:pPr>
              <w:pStyle w:val="TableParagraph"/>
              <w:spacing w:before="10"/>
              <w:ind w:left="22"/>
              <w:rPr>
                <w:rFonts w:ascii="Times New Roman" w:hAnsi="Times New Roman"/>
                <w:sz w:val="20"/>
                <w:szCs w:val="20"/>
              </w:rPr>
            </w:pPr>
            <w:r w:rsidRPr="005206C2">
              <w:rPr>
                <w:rFonts w:ascii="Times New Roman" w:hAnsi="Times New Roman"/>
                <w:sz w:val="20"/>
                <w:szCs w:val="20"/>
              </w:rPr>
              <w:t>2016</w:t>
            </w:r>
          </w:p>
        </w:tc>
        <w:tc>
          <w:tcPr>
            <w:tcW w:w="281" w:type="pct"/>
            <w:shd w:val="clear" w:color="auto" w:fill="C5E0B3"/>
          </w:tcPr>
          <w:p w14:paraId="01030521" w14:textId="77777777" w:rsidR="00076323" w:rsidRPr="005206C2" w:rsidRDefault="00076323" w:rsidP="00EC63F1">
            <w:pPr>
              <w:pStyle w:val="TableParagraph"/>
              <w:spacing w:before="10"/>
              <w:ind w:left="27"/>
              <w:rPr>
                <w:rFonts w:ascii="Times New Roman" w:hAnsi="Times New Roman"/>
                <w:sz w:val="20"/>
                <w:szCs w:val="20"/>
              </w:rPr>
            </w:pPr>
            <w:r w:rsidRPr="005206C2">
              <w:rPr>
                <w:rFonts w:ascii="Times New Roman" w:hAnsi="Times New Roman"/>
                <w:sz w:val="20"/>
                <w:szCs w:val="20"/>
              </w:rPr>
              <w:t>2017</w:t>
            </w:r>
          </w:p>
        </w:tc>
        <w:tc>
          <w:tcPr>
            <w:tcW w:w="279" w:type="pct"/>
            <w:shd w:val="clear" w:color="auto" w:fill="C5E0B3"/>
          </w:tcPr>
          <w:p w14:paraId="6BE879E9" w14:textId="77777777" w:rsidR="00076323" w:rsidRPr="005206C2" w:rsidRDefault="00076323" w:rsidP="00EC63F1">
            <w:pPr>
              <w:pStyle w:val="TableParagraph"/>
              <w:spacing w:before="10"/>
              <w:ind w:left="22"/>
              <w:rPr>
                <w:rFonts w:ascii="Times New Roman" w:hAnsi="Times New Roman"/>
                <w:sz w:val="20"/>
                <w:szCs w:val="20"/>
              </w:rPr>
            </w:pPr>
            <w:r w:rsidRPr="005206C2">
              <w:rPr>
                <w:rFonts w:ascii="Times New Roman" w:hAnsi="Times New Roman"/>
                <w:sz w:val="20"/>
                <w:szCs w:val="20"/>
              </w:rPr>
              <w:t>2018</w:t>
            </w:r>
          </w:p>
        </w:tc>
        <w:tc>
          <w:tcPr>
            <w:tcW w:w="279" w:type="pct"/>
            <w:shd w:val="clear" w:color="auto" w:fill="C5E0B3"/>
          </w:tcPr>
          <w:p w14:paraId="5099BEF4" w14:textId="77777777" w:rsidR="00076323" w:rsidRPr="005206C2" w:rsidRDefault="00076323" w:rsidP="00EC63F1">
            <w:pPr>
              <w:pStyle w:val="TableParagraph"/>
              <w:spacing w:before="10"/>
              <w:ind w:left="22"/>
              <w:rPr>
                <w:rFonts w:ascii="Times New Roman" w:hAnsi="Times New Roman"/>
                <w:sz w:val="20"/>
                <w:szCs w:val="20"/>
              </w:rPr>
            </w:pPr>
            <w:r w:rsidRPr="005206C2">
              <w:rPr>
                <w:rFonts w:ascii="Times New Roman" w:hAnsi="Times New Roman"/>
                <w:sz w:val="20"/>
                <w:szCs w:val="20"/>
              </w:rPr>
              <w:t>2019</w:t>
            </w:r>
          </w:p>
        </w:tc>
      </w:tr>
      <w:tr w:rsidR="00076323" w:rsidRPr="005206C2" w14:paraId="595571A2" w14:textId="77777777" w:rsidTr="00EC63F1">
        <w:trPr>
          <w:trHeight w:hRule="exact" w:val="951"/>
        </w:trPr>
        <w:tc>
          <w:tcPr>
            <w:tcW w:w="1096" w:type="pct"/>
          </w:tcPr>
          <w:p w14:paraId="5FCA9955"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176</w:t>
            </w:r>
          </w:p>
        </w:tc>
        <w:tc>
          <w:tcPr>
            <w:tcW w:w="1945" w:type="pct"/>
          </w:tcPr>
          <w:p w14:paraId="7A694CFC" w14:textId="77777777" w:rsidR="00076323" w:rsidRPr="005206C2" w:rsidRDefault="00076323" w:rsidP="00EC63F1">
            <w:pPr>
              <w:pStyle w:val="TableParagraph"/>
              <w:ind w:left="23"/>
              <w:rPr>
                <w:rFonts w:ascii="Times New Roman" w:hAnsi="Times New Roman"/>
                <w:sz w:val="20"/>
                <w:szCs w:val="20"/>
              </w:rPr>
            </w:pPr>
            <w:r w:rsidRPr="005206C2">
              <w:rPr>
                <w:rFonts w:ascii="Times New Roman" w:hAnsi="Times New Roman"/>
                <w:sz w:val="20"/>
                <w:szCs w:val="20"/>
              </w:rPr>
              <w:t>Presentation, Manufacture, Possession and Distribution of Pornographic Material</w:t>
            </w:r>
          </w:p>
        </w:tc>
        <w:tc>
          <w:tcPr>
            <w:tcW w:w="281" w:type="pct"/>
          </w:tcPr>
          <w:p w14:paraId="34BB4A19"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14</w:t>
            </w:r>
          </w:p>
        </w:tc>
        <w:tc>
          <w:tcPr>
            <w:tcW w:w="279" w:type="pct"/>
          </w:tcPr>
          <w:p w14:paraId="10165FF3"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55</w:t>
            </w:r>
          </w:p>
        </w:tc>
        <w:tc>
          <w:tcPr>
            <w:tcW w:w="281" w:type="pct"/>
          </w:tcPr>
          <w:p w14:paraId="456BAFF7"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38</w:t>
            </w:r>
          </w:p>
        </w:tc>
        <w:tc>
          <w:tcPr>
            <w:tcW w:w="279" w:type="pct"/>
          </w:tcPr>
          <w:p w14:paraId="4F4A6388"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69</w:t>
            </w:r>
          </w:p>
        </w:tc>
        <w:tc>
          <w:tcPr>
            <w:tcW w:w="281" w:type="pct"/>
          </w:tcPr>
          <w:p w14:paraId="73D93936" w14:textId="77777777" w:rsidR="00076323" w:rsidRPr="005206C2" w:rsidRDefault="00076323" w:rsidP="00EC63F1">
            <w:pPr>
              <w:pStyle w:val="TableParagraph"/>
              <w:ind w:left="258"/>
              <w:rPr>
                <w:rFonts w:ascii="Times New Roman" w:hAnsi="Times New Roman"/>
                <w:sz w:val="20"/>
                <w:szCs w:val="20"/>
              </w:rPr>
            </w:pPr>
            <w:r w:rsidRPr="005206C2">
              <w:rPr>
                <w:rFonts w:ascii="Times New Roman" w:hAnsi="Times New Roman"/>
                <w:sz w:val="20"/>
                <w:szCs w:val="20"/>
              </w:rPr>
              <w:t>83</w:t>
            </w:r>
          </w:p>
        </w:tc>
        <w:tc>
          <w:tcPr>
            <w:tcW w:w="279" w:type="pct"/>
          </w:tcPr>
          <w:p w14:paraId="6F74C087"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76</w:t>
            </w:r>
          </w:p>
        </w:tc>
        <w:tc>
          <w:tcPr>
            <w:tcW w:w="279" w:type="pct"/>
          </w:tcPr>
          <w:p w14:paraId="6D0AFB3E" w14:textId="77777777" w:rsidR="00076323" w:rsidRPr="005206C2" w:rsidRDefault="00076323" w:rsidP="00EC63F1">
            <w:pPr>
              <w:pStyle w:val="TableParagraph"/>
              <w:ind w:left="253"/>
              <w:rPr>
                <w:rFonts w:ascii="Times New Roman" w:hAnsi="Times New Roman"/>
                <w:sz w:val="20"/>
                <w:szCs w:val="20"/>
              </w:rPr>
            </w:pPr>
            <w:r w:rsidRPr="005206C2">
              <w:rPr>
                <w:rFonts w:ascii="Times New Roman" w:hAnsi="Times New Roman"/>
                <w:sz w:val="20"/>
                <w:szCs w:val="20"/>
              </w:rPr>
              <w:t>74</w:t>
            </w:r>
          </w:p>
        </w:tc>
      </w:tr>
    </w:tbl>
    <w:p w14:paraId="3DF53449" w14:textId="77777777" w:rsidR="00076323" w:rsidRPr="005206C2" w:rsidRDefault="00076323" w:rsidP="001541EF">
      <w:pPr>
        <w:pStyle w:val="SingleTxtG"/>
        <w:ind w:left="0"/>
        <w:rPr>
          <w:lang w:val="en-GB"/>
        </w:rPr>
      </w:pPr>
    </w:p>
    <w:p w14:paraId="02E3A599" w14:textId="77777777" w:rsidR="00076323" w:rsidRPr="005206C2" w:rsidRDefault="00076323" w:rsidP="001541EF">
      <w:pPr>
        <w:rPr>
          <w:rFonts w:ascii="Times New Roman" w:hAnsi="Times New Roman"/>
          <w:b/>
          <w:sz w:val="20"/>
          <w:szCs w:val="20"/>
          <w:lang w:val="en-GB"/>
        </w:rPr>
      </w:pPr>
      <w:r w:rsidRPr="005206C2">
        <w:rPr>
          <w:rFonts w:ascii="Times New Roman" w:hAnsi="Times New Roman"/>
          <w:b/>
          <w:sz w:val="20"/>
          <w:szCs w:val="20"/>
          <w:lang w:val="en-GB"/>
        </w:rPr>
        <w:t xml:space="preserve">J. </w:t>
      </w:r>
      <w:r w:rsidRPr="005206C2">
        <w:rPr>
          <w:rFonts w:ascii="Times New Roman" w:hAnsi="Times New Roman"/>
          <w:b/>
          <w:sz w:val="20"/>
          <w:szCs w:val="20"/>
          <w:lang w:val="en-GB"/>
        </w:rPr>
        <w:tab/>
        <w:t>Other</w:t>
      </w:r>
    </w:p>
    <w:p w14:paraId="72548039" w14:textId="373EB995" w:rsidR="00076323" w:rsidRPr="005206C2" w:rsidRDefault="00076323" w:rsidP="001541EF">
      <w:pPr>
        <w:rPr>
          <w:rFonts w:ascii="Times New Roman" w:hAnsi="Times New Roman"/>
          <w:b/>
          <w:sz w:val="20"/>
          <w:szCs w:val="20"/>
          <w:lang w:val="en-GB"/>
        </w:rPr>
      </w:pPr>
      <w:r w:rsidRPr="005206C2">
        <w:rPr>
          <w:rFonts w:ascii="Times New Roman" w:hAnsi="Times New Roman"/>
          <w:b/>
          <w:sz w:val="20"/>
          <w:szCs w:val="20"/>
          <w:lang w:val="en-GB"/>
        </w:rPr>
        <w:t>Table</w:t>
      </w:r>
      <w:r w:rsidR="00DC46B1">
        <w:rPr>
          <w:rFonts w:ascii="Times New Roman" w:hAnsi="Times New Roman"/>
          <w:b/>
          <w:sz w:val="20"/>
          <w:szCs w:val="20"/>
          <w:lang w:val="en-GB"/>
        </w:rPr>
        <w:t xml:space="preserve"> 73</w:t>
      </w:r>
      <w:r w:rsidRPr="005206C2">
        <w:rPr>
          <w:rFonts w:ascii="Times New Roman" w:hAnsi="Times New Roman"/>
          <w:b/>
          <w:sz w:val="20"/>
          <w:szCs w:val="20"/>
          <w:lang w:val="en-GB"/>
        </w:rPr>
        <w:t>: Resolution on Family Policy 2018–2028 "Society Friendly to all Families"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7801"/>
      </w:tblGrid>
      <w:tr w:rsidR="00076323" w:rsidRPr="005206C2" w14:paraId="2CCF95CE" w14:textId="77777777" w:rsidTr="00EC63F1">
        <w:tc>
          <w:tcPr>
            <w:tcW w:w="1259" w:type="dxa"/>
            <w:shd w:val="clear" w:color="auto" w:fill="C5E0B3"/>
          </w:tcPr>
          <w:p w14:paraId="2EC7F9E8"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Goals</w:t>
            </w:r>
          </w:p>
        </w:tc>
        <w:tc>
          <w:tcPr>
            <w:tcW w:w="7803" w:type="dxa"/>
          </w:tcPr>
          <w:p w14:paraId="48CAF2C0"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improve the quality of family life with emphasis on a high quality of life for children</w:t>
            </w:r>
          </w:p>
        </w:tc>
      </w:tr>
      <w:tr w:rsidR="00076323" w:rsidRPr="005206C2" w14:paraId="6EC4F499" w14:textId="77777777" w:rsidTr="00EC63F1">
        <w:tc>
          <w:tcPr>
            <w:tcW w:w="1259" w:type="dxa"/>
            <w:shd w:val="clear" w:color="auto" w:fill="C5E0B3"/>
          </w:tcPr>
          <w:p w14:paraId="32B2C273"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0EDA7B9D"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provide security and protection for families and individual family members, particularly children</w:t>
            </w:r>
          </w:p>
        </w:tc>
      </w:tr>
      <w:tr w:rsidR="00076323" w:rsidRPr="005206C2" w14:paraId="599140E9" w14:textId="77777777" w:rsidTr="00EC63F1">
        <w:tc>
          <w:tcPr>
            <w:tcW w:w="1259" w:type="dxa"/>
            <w:shd w:val="clear" w:color="auto" w:fill="C5E0B3"/>
          </w:tcPr>
          <w:p w14:paraId="14E88520"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3747D3B3"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create conditions that will encourage people to start a family</w:t>
            </w:r>
          </w:p>
        </w:tc>
      </w:tr>
      <w:tr w:rsidR="00076323" w:rsidRPr="005206C2" w14:paraId="65180BA2" w14:textId="77777777" w:rsidTr="00EC63F1">
        <w:tc>
          <w:tcPr>
            <w:tcW w:w="1259" w:type="dxa"/>
            <w:shd w:val="clear" w:color="auto" w:fill="C5E0B3"/>
          </w:tcPr>
          <w:p w14:paraId="3473FE0A"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Objectives</w:t>
            </w:r>
          </w:p>
        </w:tc>
        <w:tc>
          <w:tcPr>
            <w:tcW w:w="7803" w:type="dxa"/>
          </w:tcPr>
          <w:p w14:paraId="60E5A5D7"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provide special security and protection for the most vulnerable families and individual family members</w:t>
            </w:r>
          </w:p>
        </w:tc>
      </w:tr>
      <w:tr w:rsidR="00076323" w:rsidRPr="005206C2" w14:paraId="55FCB1D9" w14:textId="77777777" w:rsidTr="00EC63F1">
        <w:tc>
          <w:tcPr>
            <w:tcW w:w="1259" w:type="dxa"/>
            <w:shd w:val="clear" w:color="auto" w:fill="C5E0B3"/>
          </w:tcPr>
          <w:p w14:paraId="66834095"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54518233"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improve the social and economic position of families and children</w:t>
            </w:r>
          </w:p>
        </w:tc>
      </w:tr>
      <w:tr w:rsidR="00076323" w:rsidRPr="005206C2" w14:paraId="32B103CC" w14:textId="77777777" w:rsidTr="00EC63F1">
        <w:tc>
          <w:tcPr>
            <w:tcW w:w="1259" w:type="dxa"/>
            <w:shd w:val="clear" w:color="auto" w:fill="C5E0B3"/>
          </w:tcPr>
          <w:p w14:paraId="5A3FAB12"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5792B831"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develop good quality, diverse and widely accessible programmes to support families</w:t>
            </w:r>
          </w:p>
        </w:tc>
      </w:tr>
      <w:tr w:rsidR="00076323" w:rsidRPr="005206C2" w14:paraId="44161BFD" w14:textId="77777777" w:rsidTr="00EC63F1">
        <w:tc>
          <w:tcPr>
            <w:tcW w:w="1259" w:type="dxa"/>
            <w:shd w:val="clear" w:color="auto" w:fill="C5E0B3"/>
          </w:tcPr>
          <w:p w14:paraId="4BEB7456"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22DAEF2B"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increase the social inclusion of families and children</w:t>
            </w:r>
          </w:p>
        </w:tc>
      </w:tr>
      <w:tr w:rsidR="00076323" w:rsidRPr="005206C2" w14:paraId="28D3AD37" w14:textId="77777777" w:rsidTr="00EC63F1">
        <w:tc>
          <w:tcPr>
            <w:tcW w:w="1259" w:type="dxa"/>
            <w:shd w:val="clear" w:color="auto" w:fill="C5E0B3"/>
          </w:tcPr>
          <w:p w14:paraId="1F3C8ACF"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70A5EF21"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create conditions facilitating the reconciliation of professional and family life</w:t>
            </w:r>
          </w:p>
        </w:tc>
      </w:tr>
      <w:tr w:rsidR="00076323" w:rsidRPr="005206C2" w14:paraId="36A38690" w14:textId="77777777" w:rsidTr="00EC63F1">
        <w:tc>
          <w:tcPr>
            <w:tcW w:w="1259" w:type="dxa"/>
            <w:shd w:val="clear" w:color="auto" w:fill="C5E0B3"/>
          </w:tcPr>
          <w:p w14:paraId="5BA8E3EE"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793D1034"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ensure equality between men and women and promote more equal distribution of work related to care and housework</w:t>
            </w:r>
          </w:p>
        </w:tc>
      </w:tr>
      <w:tr w:rsidR="00076323" w:rsidRPr="005206C2" w14:paraId="13EA9568" w14:textId="77777777" w:rsidTr="00EC63F1">
        <w:tc>
          <w:tcPr>
            <w:tcW w:w="1259" w:type="dxa"/>
            <w:shd w:val="clear" w:color="auto" w:fill="C5E0B3"/>
          </w:tcPr>
          <w:p w14:paraId="3A6E1CE7"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2D57948C"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provide good quality and accessible care, upbringing and education of children</w:t>
            </w:r>
          </w:p>
        </w:tc>
      </w:tr>
      <w:tr w:rsidR="00076323" w:rsidRPr="005206C2" w14:paraId="2F79462D" w14:textId="77777777" w:rsidTr="00EC63F1">
        <w:tc>
          <w:tcPr>
            <w:tcW w:w="1259" w:type="dxa"/>
            <w:shd w:val="clear" w:color="auto" w:fill="C5E0B3"/>
          </w:tcPr>
          <w:p w14:paraId="29726264"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2435653B"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provide a high-quality cultural programme and access to cultural content for children and families</w:t>
            </w:r>
          </w:p>
        </w:tc>
      </w:tr>
      <w:tr w:rsidR="00076323" w:rsidRPr="005206C2" w14:paraId="0B3B5AEF" w14:textId="77777777" w:rsidTr="00EC63F1">
        <w:tc>
          <w:tcPr>
            <w:tcW w:w="1259" w:type="dxa"/>
            <w:shd w:val="clear" w:color="auto" w:fill="C5E0B3"/>
          </w:tcPr>
          <w:p w14:paraId="5A85F999"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60C546D6"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provide high-quality and widely accessible healthcare for families with emphasis on the reproductive health of women and men and healthcare for children</w:t>
            </w:r>
          </w:p>
        </w:tc>
      </w:tr>
      <w:tr w:rsidR="00076323" w:rsidRPr="005206C2" w14:paraId="797F073B" w14:textId="77777777" w:rsidTr="00EC63F1">
        <w:tc>
          <w:tcPr>
            <w:tcW w:w="1259" w:type="dxa"/>
            <w:shd w:val="clear" w:color="auto" w:fill="C5E0B3"/>
          </w:tcPr>
          <w:p w14:paraId="7F1C3878"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78AF55E4"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improve the accessibility of suitable housing, particularly to couples expecting a child and families with small children</w:t>
            </w:r>
          </w:p>
        </w:tc>
      </w:tr>
      <w:tr w:rsidR="00076323" w:rsidRPr="005206C2" w14:paraId="5CDBF48A" w14:textId="77777777" w:rsidTr="00EC63F1">
        <w:tc>
          <w:tcPr>
            <w:tcW w:w="1259" w:type="dxa"/>
            <w:shd w:val="clear" w:color="auto" w:fill="C5E0B3"/>
          </w:tcPr>
          <w:p w14:paraId="194568EF"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16D74E1A"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improve the position of young people and parents in the labour market</w:t>
            </w:r>
          </w:p>
        </w:tc>
      </w:tr>
      <w:tr w:rsidR="00076323" w:rsidRPr="005206C2" w14:paraId="6D00C56A" w14:textId="77777777" w:rsidTr="00EC63F1">
        <w:tc>
          <w:tcPr>
            <w:tcW w:w="1259" w:type="dxa"/>
            <w:shd w:val="clear" w:color="auto" w:fill="C5E0B3"/>
          </w:tcPr>
          <w:p w14:paraId="7D413BB4"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4A9C65F8"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to constantly and systematically monitor areas related to family issues</w:t>
            </w:r>
          </w:p>
        </w:tc>
      </w:tr>
      <w:tr w:rsidR="00076323" w:rsidRPr="005206C2" w14:paraId="72DA17C7" w14:textId="77777777" w:rsidTr="00EC63F1">
        <w:tc>
          <w:tcPr>
            <w:tcW w:w="1259" w:type="dxa"/>
            <w:shd w:val="clear" w:color="auto" w:fill="C5E0B3"/>
          </w:tcPr>
          <w:p w14:paraId="51A26A0B"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Fundamental principles</w:t>
            </w:r>
          </w:p>
        </w:tc>
        <w:tc>
          <w:tcPr>
            <w:tcW w:w="7803" w:type="dxa"/>
          </w:tcPr>
          <w:p w14:paraId="5ECB0F9F" w14:textId="77777777" w:rsidR="00076323" w:rsidRPr="005206C2" w:rsidRDefault="00076323" w:rsidP="00EC63F1">
            <w:pPr>
              <w:pStyle w:val="Odstavek"/>
              <w:ind w:firstLine="0"/>
              <w:rPr>
                <w:rFonts w:ascii="Times New Roman" w:hAnsi="Times New Roman"/>
                <w:lang w:val="en-GB"/>
              </w:rPr>
            </w:pPr>
            <w:r w:rsidRPr="005206C2">
              <w:rPr>
                <w:rFonts w:ascii="Times New Roman" w:hAnsi="Times New Roman"/>
                <w:lang w:val="en-GB"/>
              </w:rPr>
              <w:t>inclusion, equality, protection, security and respect</w:t>
            </w:r>
          </w:p>
          <w:p w14:paraId="2F23289F" w14:textId="77777777" w:rsidR="00076323" w:rsidRPr="005206C2" w:rsidRDefault="00076323" w:rsidP="00EC63F1">
            <w:pPr>
              <w:spacing w:after="0" w:line="240" w:lineRule="auto"/>
              <w:rPr>
                <w:rFonts w:ascii="Times New Roman" w:hAnsi="Times New Roman"/>
                <w:sz w:val="20"/>
                <w:szCs w:val="20"/>
                <w:lang w:val="en-GB"/>
              </w:rPr>
            </w:pPr>
          </w:p>
        </w:tc>
      </w:tr>
      <w:tr w:rsidR="00076323" w:rsidRPr="005206C2" w14:paraId="5399E6E8" w14:textId="77777777" w:rsidTr="00EC63F1">
        <w:tc>
          <w:tcPr>
            <w:tcW w:w="1259" w:type="dxa"/>
            <w:shd w:val="clear" w:color="auto" w:fill="C5E0B3"/>
          </w:tcPr>
          <w:p w14:paraId="33CF1A17"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Sub-principles</w:t>
            </w:r>
          </w:p>
        </w:tc>
        <w:tc>
          <w:tcPr>
            <w:tcW w:w="7803" w:type="dxa"/>
          </w:tcPr>
          <w:p w14:paraId="2B28B44E"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inclusion of the entire population and orientation towards all families</w:t>
            </w:r>
          </w:p>
        </w:tc>
      </w:tr>
      <w:tr w:rsidR="00076323" w:rsidRPr="005206C2" w14:paraId="656EA6CF" w14:textId="77777777" w:rsidTr="00EC63F1">
        <w:tc>
          <w:tcPr>
            <w:tcW w:w="1259" w:type="dxa"/>
            <w:shd w:val="clear" w:color="auto" w:fill="C5E0B3"/>
          </w:tcPr>
          <w:p w14:paraId="523C3290"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6A6CA7CF"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consideration of the plurality of family forms and different needs arising from this</w:t>
            </w:r>
          </w:p>
        </w:tc>
      </w:tr>
      <w:tr w:rsidR="00076323" w:rsidRPr="005206C2" w14:paraId="5DE40BA8" w14:textId="77777777" w:rsidTr="00EC63F1">
        <w:tc>
          <w:tcPr>
            <w:tcW w:w="1259" w:type="dxa"/>
            <w:shd w:val="clear" w:color="auto" w:fill="C5E0B3"/>
          </w:tcPr>
          <w:p w14:paraId="610241A4"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2E9D26BE"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respect for the autonomy of a family and the individuality of its members</w:t>
            </w:r>
          </w:p>
        </w:tc>
      </w:tr>
      <w:tr w:rsidR="00076323" w:rsidRPr="005206C2" w14:paraId="3218DE89" w14:textId="77777777" w:rsidTr="00EC63F1">
        <w:tc>
          <w:tcPr>
            <w:tcW w:w="1259" w:type="dxa"/>
            <w:shd w:val="clear" w:color="auto" w:fill="C5E0B3"/>
          </w:tcPr>
          <w:p w14:paraId="10A0148F"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68417455"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protection of children's rights in the family and society and ensuring a good quality of life of children</w:t>
            </w:r>
          </w:p>
        </w:tc>
      </w:tr>
      <w:tr w:rsidR="00076323" w:rsidRPr="005206C2" w14:paraId="50AE6231" w14:textId="77777777" w:rsidTr="00EC63F1">
        <w:tc>
          <w:tcPr>
            <w:tcW w:w="1259" w:type="dxa"/>
            <w:shd w:val="clear" w:color="auto" w:fill="C5E0B3"/>
          </w:tcPr>
          <w:p w14:paraId="7F1DF8B2"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3BDAB715"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promotion of equal opportunities for both genders</w:t>
            </w:r>
          </w:p>
        </w:tc>
      </w:tr>
      <w:tr w:rsidR="00076323" w:rsidRPr="005206C2" w14:paraId="1D95DE40" w14:textId="77777777" w:rsidTr="00EC63F1">
        <w:tc>
          <w:tcPr>
            <w:tcW w:w="1259" w:type="dxa"/>
            <w:shd w:val="clear" w:color="auto" w:fill="C5E0B3"/>
          </w:tcPr>
          <w:p w14:paraId="4CF9C92B"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25A74885"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state contribution towards the costs of maintenance of children</w:t>
            </w:r>
          </w:p>
        </w:tc>
      </w:tr>
      <w:tr w:rsidR="00076323" w:rsidRPr="005206C2" w14:paraId="4A734BEB" w14:textId="77777777" w:rsidTr="00EC63F1">
        <w:tc>
          <w:tcPr>
            <w:tcW w:w="1259" w:type="dxa"/>
            <w:shd w:val="clear" w:color="auto" w:fill="C5E0B3"/>
          </w:tcPr>
          <w:p w14:paraId="197BFF1D"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44F6C869"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positive discrimination of the most vulnerable families</w:t>
            </w:r>
          </w:p>
        </w:tc>
      </w:tr>
      <w:tr w:rsidR="00076323" w:rsidRPr="005206C2" w14:paraId="1F00973D" w14:textId="77777777" w:rsidTr="00EC63F1">
        <w:tc>
          <w:tcPr>
            <w:tcW w:w="1259" w:type="dxa"/>
            <w:shd w:val="clear" w:color="auto" w:fill="C5E0B3"/>
          </w:tcPr>
          <w:p w14:paraId="4434662A"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29403366"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measures matching the identified needs of the population</w:t>
            </w:r>
          </w:p>
        </w:tc>
      </w:tr>
      <w:tr w:rsidR="00076323" w:rsidRPr="005206C2" w14:paraId="04707297" w14:textId="77777777" w:rsidTr="00EC63F1">
        <w:tc>
          <w:tcPr>
            <w:tcW w:w="1259" w:type="dxa"/>
            <w:shd w:val="clear" w:color="auto" w:fill="C5E0B3"/>
          </w:tcPr>
          <w:p w14:paraId="74B6C810" w14:textId="77777777" w:rsidR="00076323" w:rsidRPr="005206C2" w:rsidRDefault="00076323" w:rsidP="00EC63F1">
            <w:pPr>
              <w:spacing w:after="0" w:line="240" w:lineRule="auto"/>
              <w:rPr>
                <w:rFonts w:ascii="Times New Roman" w:hAnsi="Times New Roman"/>
                <w:sz w:val="20"/>
                <w:szCs w:val="20"/>
                <w:lang w:val="en-GB"/>
              </w:rPr>
            </w:pPr>
          </w:p>
        </w:tc>
        <w:tc>
          <w:tcPr>
            <w:tcW w:w="7803" w:type="dxa"/>
          </w:tcPr>
          <w:p w14:paraId="232603E7" w14:textId="377F5034"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generality of family policy measures</w:t>
            </w:r>
          </w:p>
        </w:tc>
      </w:tr>
      <w:tr w:rsidR="00076323" w:rsidRPr="005206C2" w14:paraId="45B7C926" w14:textId="77777777" w:rsidTr="00EC63F1">
        <w:tc>
          <w:tcPr>
            <w:tcW w:w="1259" w:type="dxa"/>
            <w:shd w:val="clear" w:color="auto" w:fill="C5E0B3"/>
          </w:tcPr>
          <w:p w14:paraId="68E8AAC6"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lastRenderedPageBreak/>
              <w:t>Priority areas</w:t>
            </w:r>
          </w:p>
        </w:tc>
        <w:tc>
          <w:tcPr>
            <w:tcW w:w="7803" w:type="dxa"/>
          </w:tcPr>
          <w:p w14:paraId="40EC564E"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programmes supporting families; parental protection and family benefits; alternative care of children; social assistance to families; reconciliation of professional and family life; labour market and employment; health and healthcare; care, upbringing and education; and housing</w:t>
            </w:r>
          </w:p>
        </w:tc>
      </w:tr>
    </w:tbl>
    <w:p w14:paraId="161051CA" w14:textId="36523127" w:rsidR="00076323" w:rsidRDefault="00076323" w:rsidP="001541EF">
      <w:pPr>
        <w:rPr>
          <w:rFonts w:ascii="Times New Roman" w:hAnsi="Times New Roman"/>
          <w:sz w:val="20"/>
          <w:szCs w:val="20"/>
          <w:lang w:val="en-GB"/>
        </w:rPr>
      </w:pPr>
      <w:r w:rsidRPr="005206C2">
        <w:rPr>
          <w:rFonts w:ascii="Times New Roman" w:hAnsi="Times New Roman"/>
          <w:sz w:val="20"/>
          <w:szCs w:val="20"/>
          <w:lang w:val="en-GB"/>
        </w:rPr>
        <w:t xml:space="preserve"> </w:t>
      </w:r>
    </w:p>
    <w:p w14:paraId="0A348528" w14:textId="77777777" w:rsidR="00DC46B1" w:rsidRPr="005206C2" w:rsidRDefault="00DC46B1" w:rsidP="001541EF">
      <w:pPr>
        <w:rPr>
          <w:rFonts w:ascii="Times New Roman" w:hAnsi="Times New Roman"/>
          <w:sz w:val="20"/>
          <w:szCs w:val="20"/>
          <w:lang w:val="en-GB"/>
        </w:rPr>
      </w:pPr>
    </w:p>
    <w:p w14:paraId="7444C745" w14:textId="5F5761DC" w:rsidR="005F5810" w:rsidRPr="005206C2" w:rsidRDefault="005F5810" w:rsidP="005F5810">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74</w:t>
      </w:r>
      <w:r w:rsidRPr="005206C2">
        <w:rPr>
          <w:rFonts w:ascii="Times New Roman" w:hAnsi="Times New Roman"/>
          <w:b/>
          <w:bCs/>
          <w:sz w:val="20"/>
          <w:szCs w:val="20"/>
          <w:lang w:val="en-GB"/>
        </w:rPr>
        <w:t xml:space="preserve">: International development cooperation projects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5F5810" w:rsidRPr="005206C2" w14:paraId="68D8E6A5" w14:textId="77777777" w:rsidTr="00EC63F1">
        <w:tc>
          <w:tcPr>
            <w:tcW w:w="4531" w:type="dxa"/>
            <w:shd w:val="clear" w:color="auto" w:fill="C5E0B3"/>
          </w:tcPr>
          <w:p w14:paraId="2733C63C" w14:textId="07A1A0E6"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sz w:val="20"/>
                <w:szCs w:val="20"/>
                <w:lang w:val="en-GB"/>
              </w:rPr>
              <w:t>Project</w:t>
            </w:r>
          </w:p>
        </w:tc>
        <w:tc>
          <w:tcPr>
            <w:tcW w:w="4531" w:type="dxa"/>
            <w:shd w:val="clear" w:color="auto" w:fill="C5E0B3"/>
          </w:tcPr>
          <w:p w14:paraId="0848B874" w14:textId="2CB60249"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sz w:val="20"/>
                <w:szCs w:val="20"/>
                <w:lang w:val="en-GB"/>
              </w:rPr>
              <w:t>Project description</w:t>
            </w:r>
          </w:p>
        </w:tc>
      </w:tr>
      <w:tr w:rsidR="005F5810" w:rsidRPr="005206C2" w14:paraId="6A8E2CD4" w14:textId="77777777" w:rsidTr="00EC63F1">
        <w:tc>
          <w:tcPr>
            <w:tcW w:w="4531" w:type="dxa"/>
          </w:tcPr>
          <w:p w14:paraId="64154419" w14:textId="00371672"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sz w:val="20"/>
                <w:szCs w:val="20"/>
                <w:lang w:val="en-GB"/>
              </w:rPr>
              <w:t>6 projects taking place in Haiti, Burundi, Rwanda and Egypt (2013-2016)</w:t>
            </w:r>
          </w:p>
        </w:tc>
        <w:tc>
          <w:tcPr>
            <w:tcW w:w="4531" w:type="dxa"/>
          </w:tcPr>
          <w:p w14:paraId="1EE24C19" w14:textId="5C64B25C"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sz w:val="20"/>
                <w:szCs w:val="20"/>
                <w:lang w:val="en-GB"/>
              </w:rPr>
              <w:t>Ensuring food security of children, right to adequate housing for families with children, right to education, right to safe drinking water and sanitation, right to health and better living conditions</w:t>
            </w:r>
          </w:p>
        </w:tc>
      </w:tr>
      <w:tr w:rsidR="005F5810" w:rsidRPr="005206C2" w14:paraId="4E9ECE63" w14:textId="77777777" w:rsidTr="00EC63F1">
        <w:tc>
          <w:tcPr>
            <w:tcW w:w="4531" w:type="dxa"/>
          </w:tcPr>
          <w:p w14:paraId="6B5AA15F" w14:textId="1E1B4DF0"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sz w:val="20"/>
                <w:szCs w:val="20"/>
                <w:lang w:val="en-GB"/>
              </w:rPr>
              <w:t>10 projects (2017 to 2018) carried out in Bosnia and Herzegovina, Gaza, Egypt, Jordan, Morocco, Serbia, Ukraine and Belarus.</w:t>
            </w:r>
          </w:p>
        </w:tc>
        <w:tc>
          <w:tcPr>
            <w:tcW w:w="4531" w:type="dxa"/>
          </w:tcPr>
          <w:p w14:paraId="0EEDA9FB" w14:textId="1889C23D"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sz w:val="20"/>
                <w:szCs w:val="20"/>
                <w:lang w:val="en-GB"/>
              </w:rPr>
              <w:t>Education of children on child rights and projects for health rehabilitation and psychosocial assistance for children</w:t>
            </w:r>
          </w:p>
        </w:tc>
      </w:tr>
      <w:tr w:rsidR="005F5810" w:rsidRPr="005206C2" w14:paraId="43DD32D0" w14:textId="77777777" w:rsidTr="00EC63F1">
        <w:tc>
          <w:tcPr>
            <w:tcW w:w="4531" w:type="dxa"/>
          </w:tcPr>
          <w:p w14:paraId="3D607B64" w14:textId="77ED4DA9"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sz w:val="20"/>
                <w:szCs w:val="20"/>
                <w:lang w:val="en-GB"/>
              </w:rPr>
              <w:t>The Slovenian project on education for child rights “Our Rights” (2013-2020) was carried out in Albania, Argentina, Austria, Bosnia and Herzegovina, Brazil, Egypt, Gaza, Georgia, India, Jordan, Kosovo, Morocco, Moldova, Serbia, Russian Federation.</w:t>
            </w:r>
          </w:p>
        </w:tc>
        <w:tc>
          <w:tcPr>
            <w:tcW w:w="4531" w:type="dxa"/>
          </w:tcPr>
          <w:p w14:paraId="396A737C" w14:textId="0712F08C"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color w:val="111111"/>
                <w:sz w:val="20"/>
                <w:szCs w:val="20"/>
                <w:lang w:val="en-GB"/>
              </w:rPr>
              <w:t>It enabled the youth, mainly children in the stage of development and searching for identity, to become familiar with human rights - their rights and respect for the rights of others. M</w:t>
            </w:r>
            <w:r w:rsidR="002072BD">
              <w:rPr>
                <w:rFonts w:ascii="Times New Roman" w:hAnsi="Times New Roman"/>
                <w:sz w:val="20"/>
                <w:szCs w:val="20"/>
                <w:lang w:val="en-GB"/>
              </w:rPr>
              <w:t>ore than 25</w:t>
            </w:r>
            <w:r w:rsidRPr="005206C2">
              <w:rPr>
                <w:rFonts w:ascii="Times New Roman" w:hAnsi="Times New Roman"/>
                <w:sz w:val="20"/>
                <w:szCs w:val="20"/>
                <w:lang w:val="en-GB"/>
              </w:rPr>
              <w:t>0,000 children from almost all continents took part in the project.</w:t>
            </w:r>
          </w:p>
        </w:tc>
      </w:tr>
      <w:tr w:rsidR="005F5810" w:rsidRPr="005206C2" w14:paraId="0278C8B9" w14:textId="77777777" w:rsidTr="00EC63F1">
        <w:tc>
          <w:tcPr>
            <w:tcW w:w="4531" w:type="dxa"/>
          </w:tcPr>
          <w:p w14:paraId="17F33C71" w14:textId="777810B9"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sz w:val="20"/>
                <w:szCs w:val="20"/>
                <w:lang w:val="en-GB"/>
              </w:rPr>
              <w:t>7 projects specifically for Ukrainian and Belarussian children, two projects in Jordan and Palestine, a regional project in the Western Balkans and a project in Bosnia and Herzegovina (2019-2020)</w:t>
            </w:r>
          </w:p>
        </w:tc>
        <w:tc>
          <w:tcPr>
            <w:tcW w:w="4531" w:type="dxa"/>
          </w:tcPr>
          <w:p w14:paraId="69627D96" w14:textId="542670E8" w:rsidR="005F5810" w:rsidRPr="005206C2" w:rsidRDefault="005F5810" w:rsidP="005F5810">
            <w:pPr>
              <w:spacing w:after="0" w:line="240" w:lineRule="auto"/>
              <w:rPr>
                <w:rFonts w:ascii="Times New Roman" w:hAnsi="Times New Roman"/>
                <w:color w:val="111111"/>
                <w:sz w:val="20"/>
                <w:szCs w:val="20"/>
                <w:lang w:val="en-GB"/>
              </w:rPr>
            </w:pPr>
            <w:r w:rsidRPr="005206C2">
              <w:rPr>
                <w:rFonts w:ascii="Times New Roman" w:hAnsi="Times New Roman"/>
                <w:color w:val="111111"/>
                <w:sz w:val="20"/>
                <w:szCs w:val="20"/>
                <w:lang w:val="en-GB"/>
              </w:rPr>
              <w:t>Child rights</w:t>
            </w:r>
          </w:p>
        </w:tc>
      </w:tr>
    </w:tbl>
    <w:p w14:paraId="6EB923E4" w14:textId="77777777" w:rsidR="00076323" w:rsidRPr="005206C2" w:rsidRDefault="00076323" w:rsidP="001541EF">
      <w:pPr>
        <w:rPr>
          <w:rFonts w:ascii="Times New Roman" w:hAnsi="Times New Roman"/>
          <w:sz w:val="20"/>
          <w:szCs w:val="20"/>
          <w:lang w:val="en-GB"/>
        </w:rPr>
      </w:pPr>
    </w:p>
    <w:p w14:paraId="359031EC" w14:textId="6184F744" w:rsidR="005F5810" w:rsidRPr="005206C2" w:rsidRDefault="005F5810" w:rsidP="005F5810">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75</w:t>
      </w:r>
      <w:r w:rsidRPr="005206C2">
        <w:rPr>
          <w:rFonts w:ascii="Times New Roman" w:hAnsi="Times New Roman"/>
          <w:b/>
          <w:bCs/>
          <w:sz w:val="20"/>
          <w:szCs w:val="20"/>
          <w:lang w:val="en-GB"/>
        </w:rPr>
        <w:t>: Funds for humanitarian aid intended for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5F5810" w:rsidRPr="005206C2" w14:paraId="521C5EE8" w14:textId="77777777" w:rsidTr="00EC63F1">
        <w:tc>
          <w:tcPr>
            <w:tcW w:w="4531" w:type="dxa"/>
            <w:shd w:val="clear" w:color="auto" w:fill="C5E0B3"/>
          </w:tcPr>
          <w:p w14:paraId="34D20C16" w14:textId="066463F9"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sz w:val="20"/>
                <w:szCs w:val="20"/>
                <w:lang w:val="en-GB"/>
              </w:rPr>
              <w:t xml:space="preserve">Year </w:t>
            </w:r>
          </w:p>
        </w:tc>
        <w:tc>
          <w:tcPr>
            <w:tcW w:w="4531" w:type="dxa"/>
            <w:shd w:val="clear" w:color="auto" w:fill="C5E0B3"/>
          </w:tcPr>
          <w:p w14:paraId="79266C79" w14:textId="65AE42E5" w:rsidR="005F5810" w:rsidRPr="005206C2" w:rsidRDefault="005F5810" w:rsidP="005F5810">
            <w:pPr>
              <w:spacing w:after="0" w:line="240" w:lineRule="auto"/>
              <w:rPr>
                <w:rFonts w:ascii="Times New Roman" w:hAnsi="Times New Roman"/>
                <w:sz w:val="20"/>
                <w:szCs w:val="20"/>
                <w:lang w:val="en-GB"/>
              </w:rPr>
            </w:pPr>
            <w:r w:rsidRPr="005206C2">
              <w:rPr>
                <w:rFonts w:ascii="Times New Roman" w:hAnsi="Times New Roman"/>
                <w:sz w:val="20"/>
                <w:szCs w:val="20"/>
                <w:lang w:val="en-GB"/>
              </w:rPr>
              <w:t>Amount of funds</w:t>
            </w:r>
          </w:p>
        </w:tc>
      </w:tr>
      <w:tr w:rsidR="005F5810" w:rsidRPr="005206C2" w14:paraId="3157A652" w14:textId="77777777" w:rsidTr="00EC63F1">
        <w:tc>
          <w:tcPr>
            <w:tcW w:w="4531" w:type="dxa"/>
          </w:tcPr>
          <w:p w14:paraId="2571DB5A" w14:textId="16970D01" w:rsidR="005F5810" w:rsidRPr="005206C2" w:rsidRDefault="002072BD" w:rsidP="005F5810">
            <w:pPr>
              <w:spacing w:after="0" w:line="240" w:lineRule="auto"/>
              <w:rPr>
                <w:rFonts w:ascii="Times New Roman" w:hAnsi="Times New Roman"/>
                <w:sz w:val="20"/>
                <w:szCs w:val="20"/>
                <w:lang w:val="en-GB"/>
              </w:rPr>
            </w:pPr>
            <w:r>
              <w:rPr>
                <w:rFonts w:ascii="Times New Roman" w:hAnsi="Times New Roman"/>
                <w:sz w:val="20"/>
                <w:szCs w:val="20"/>
                <w:lang w:val="en-GB"/>
              </w:rPr>
              <w:t>2013 - 2020</w:t>
            </w:r>
          </w:p>
        </w:tc>
        <w:tc>
          <w:tcPr>
            <w:tcW w:w="4531" w:type="dxa"/>
          </w:tcPr>
          <w:p w14:paraId="1BF8C2D8" w14:textId="5E5CA4D2" w:rsidR="005F5810" w:rsidRPr="005206C2" w:rsidRDefault="002072BD" w:rsidP="005F5810">
            <w:pPr>
              <w:spacing w:after="0" w:line="240" w:lineRule="auto"/>
              <w:rPr>
                <w:rFonts w:ascii="Times New Roman" w:hAnsi="Times New Roman"/>
                <w:sz w:val="20"/>
                <w:szCs w:val="20"/>
                <w:lang w:val="en-GB"/>
              </w:rPr>
            </w:pPr>
            <w:r>
              <w:rPr>
                <w:rFonts w:ascii="Times New Roman" w:hAnsi="Times New Roman"/>
                <w:sz w:val="20"/>
                <w:szCs w:val="20"/>
                <w:lang w:val="en-GB"/>
              </w:rPr>
              <w:t>EUR 340</w:t>
            </w:r>
            <w:r w:rsidR="005F5810" w:rsidRPr="005206C2">
              <w:rPr>
                <w:rFonts w:ascii="Times New Roman" w:hAnsi="Times New Roman"/>
                <w:sz w:val="20"/>
                <w:szCs w:val="20"/>
                <w:lang w:val="en-GB"/>
              </w:rPr>
              <w:t>,000</w:t>
            </w:r>
          </w:p>
        </w:tc>
      </w:tr>
      <w:tr w:rsidR="005F5810" w:rsidRPr="005206C2" w14:paraId="6B9C4EB3" w14:textId="77777777" w:rsidTr="00EC63F1">
        <w:tc>
          <w:tcPr>
            <w:tcW w:w="4531" w:type="dxa"/>
          </w:tcPr>
          <w:p w14:paraId="0A946711" w14:textId="6FA1F3C3" w:rsidR="005F5810" w:rsidRPr="005206C2" w:rsidRDefault="002072BD" w:rsidP="005F5810">
            <w:pPr>
              <w:spacing w:after="0" w:line="240" w:lineRule="auto"/>
              <w:rPr>
                <w:rFonts w:ascii="Times New Roman" w:hAnsi="Times New Roman"/>
                <w:sz w:val="20"/>
                <w:szCs w:val="20"/>
                <w:lang w:val="en-GB"/>
              </w:rPr>
            </w:pPr>
            <w:r>
              <w:rPr>
                <w:rFonts w:ascii="Times New Roman" w:hAnsi="Times New Roman"/>
                <w:sz w:val="20"/>
                <w:szCs w:val="20"/>
                <w:lang w:val="en-GB"/>
              </w:rPr>
              <w:t>2013 - 2020</w:t>
            </w:r>
          </w:p>
        </w:tc>
        <w:tc>
          <w:tcPr>
            <w:tcW w:w="4531" w:type="dxa"/>
          </w:tcPr>
          <w:p w14:paraId="7A42B164" w14:textId="31D1D547" w:rsidR="005F5810" w:rsidRPr="005206C2" w:rsidRDefault="002072BD" w:rsidP="005F5810">
            <w:pPr>
              <w:spacing w:after="0" w:line="240" w:lineRule="auto"/>
              <w:rPr>
                <w:rFonts w:ascii="Times New Roman" w:hAnsi="Times New Roman"/>
                <w:color w:val="111111"/>
                <w:sz w:val="20"/>
                <w:szCs w:val="20"/>
                <w:lang w:val="en-GB"/>
              </w:rPr>
            </w:pPr>
            <w:r>
              <w:rPr>
                <w:rFonts w:ascii="Times New Roman" w:hAnsi="Times New Roman"/>
                <w:sz w:val="20"/>
                <w:szCs w:val="20"/>
                <w:lang w:val="en-GB"/>
              </w:rPr>
              <w:t>EUR 325</w:t>
            </w:r>
            <w:r w:rsidR="005F5810" w:rsidRPr="005206C2">
              <w:rPr>
                <w:rFonts w:ascii="Times New Roman" w:hAnsi="Times New Roman"/>
                <w:sz w:val="20"/>
                <w:szCs w:val="20"/>
                <w:lang w:val="en-GB"/>
              </w:rPr>
              <w:t>,000 UNRWA, which allocates more than half of the funds to education of children.</w:t>
            </w:r>
          </w:p>
        </w:tc>
      </w:tr>
    </w:tbl>
    <w:p w14:paraId="66840F27" w14:textId="77777777" w:rsidR="00076323" w:rsidRPr="005206C2" w:rsidRDefault="00076323" w:rsidP="001541EF">
      <w:pPr>
        <w:rPr>
          <w:rFonts w:ascii="Times New Roman" w:hAnsi="Times New Roman"/>
          <w:sz w:val="20"/>
          <w:szCs w:val="20"/>
          <w:lang w:val="en-GB"/>
        </w:rPr>
      </w:pPr>
    </w:p>
    <w:p w14:paraId="09CA4B8D" w14:textId="52D49C1B" w:rsidR="005F5810" w:rsidRPr="005206C2" w:rsidRDefault="005F5810" w:rsidP="005F5810">
      <w:pPr>
        <w:rPr>
          <w:rFonts w:ascii="Times New Roman" w:hAnsi="Times New Roman"/>
          <w:b/>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76</w:t>
      </w:r>
      <w:r w:rsidRPr="005206C2">
        <w:rPr>
          <w:rFonts w:ascii="Times New Roman" w:hAnsi="Times New Roman"/>
          <w:b/>
          <w:bCs/>
          <w:sz w:val="20"/>
          <w:szCs w:val="20"/>
          <w:lang w:val="en-GB"/>
        </w:rPr>
        <w:t>: Cases dealt with by the Advocate of the Principle of Equality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58153C" w:rsidRPr="005206C2" w14:paraId="4C5E0066" w14:textId="77777777" w:rsidTr="00EC63F1">
        <w:tc>
          <w:tcPr>
            <w:tcW w:w="4531" w:type="dxa"/>
            <w:shd w:val="clear" w:color="auto" w:fill="C5E0B3"/>
          </w:tcPr>
          <w:p w14:paraId="6859691E" w14:textId="2DEE44A1"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Year</w:t>
            </w:r>
          </w:p>
        </w:tc>
        <w:tc>
          <w:tcPr>
            <w:tcW w:w="4531" w:type="dxa"/>
            <w:shd w:val="clear" w:color="auto" w:fill="C5E0B3"/>
          </w:tcPr>
          <w:p w14:paraId="4922853B" w14:textId="29A395EA"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Cases dealt with</w:t>
            </w:r>
          </w:p>
        </w:tc>
      </w:tr>
      <w:tr w:rsidR="00076323" w:rsidRPr="005206C2" w14:paraId="59A9CF05" w14:textId="77777777" w:rsidTr="00EC63F1">
        <w:tc>
          <w:tcPr>
            <w:tcW w:w="4531" w:type="dxa"/>
          </w:tcPr>
          <w:p w14:paraId="4D422C56"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z w:val="20"/>
                <w:szCs w:val="20"/>
                <w:lang w:val="en-GB"/>
              </w:rPr>
              <w:t>2019</w:t>
            </w:r>
          </w:p>
        </w:tc>
        <w:tc>
          <w:tcPr>
            <w:tcW w:w="4531" w:type="dxa"/>
          </w:tcPr>
          <w:p w14:paraId="5E7744E4" w14:textId="77777777" w:rsidR="0058153C" w:rsidRPr="005206C2" w:rsidRDefault="0058153C" w:rsidP="0058153C">
            <w:pPr>
              <w:rPr>
                <w:rFonts w:ascii="Times New Roman" w:hAnsi="Times New Roman"/>
                <w:sz w:val="20"/>
                <w:szCs w:val="20"/>
                <w:lang w:val="en-GB"/>
              </w:rPr>
            </w:pPr>
            <w:r w:rsidRPr="005206C2">
              <w:rPr>
                <w:rFonts w:ascii="Times New Roman" w:hAnsi="Times New Roman"/>
                <w:sz w:val="20"/>
                <w:szCs w:val="20"/>
                <w:lang w:val="en-GB"/>
              </w:rPr>
              <w:t xml:space="preserve">The Advocate dealt with 274 cases, of which 158 were completed; in approximately 60% of cases counselling was provided and in 40% of cases a procedure to establish discrimination was carried out. The cases most frequently dealt with discrimination on the grounds of gender (14%), followed by race/nationality/ethnic origin (13%), disability (11%), sexual orientation (5%) and age (5%). </w:t>
            </w:r>
          </w:p>
          <w:p w14:paraId="22094BB3" w14:textId="4FA7BA50" w:rsidR="00076323" w:rsidRPr="005206C2" w:rsidRDefault="0058153C" w:rsidP="0058153C">
            <w:pPr>
              <w:rPr>
                <w:rFonts w:ascii="Times New Roman" w:hAnsi="Times New Roman"/>
                <w:sz w:val="20"/>
                <w:szCs w:val="20"/>
                <w:lang w:val="en-GB"/>
              </w:rPr>
            </w:pPr>
            <w:r w:rsidRPr="005206C2">
              <w:rPr>
                <w:rFonts w:ascii="Times New Roman" w:hAnsi="Times New Roman"/>
                <w:sz w:val="20"/>
                <w:szCs w:val="20"/>
                <w:lang w:val="en-GB"/>
              </w:rPr>
              <w:t>The Advocate also dealt with a number of cases where children were involved at least indirectly, e.g. a question whether attending private schools not fully funded from the state budget constitutes discrimination of these children and their parents, a question of an alien with the status of asylum seeker who is not entitled to reduced kindergarten payment for her children</w:t>
            </w:r>
          </w:p>
        </w:tc>
      </w:tr>
    </w:tbl>
    <w:p w14:paraId="6277C71C" w14:textId="77777777" w:rsidR="00076323" w:rsidRPr="005206C2" w:rsidRDefault="00076323" w:rsidP="001541EF">
      <w:pPr>
        <w:rPr>
          <w:rFonts w:ascii="Times New Roman" w:hAnsi="Times New Roman"/>
          <w:sz w:val="20"/>
          <w:szCs w:val="20"/>
          <w:lang w:val="en-GB"/>
        </w:rPr>
      </w:pPr>
      <w:r w:rsidRPr="00352CAA">
        <w:rPr>
          <w:rFonts w:ascii="Times New Roman" w:hAnsi="Times New Roman"/>
          <w:sz w:val="20"/>
          <w:szCs w:val="20"/>
          <w:highlight w:val="lightGray"/>
          <w:lang w:val="en-GB"/>
        </w:rPr>
        <w:t xml:space="preserve"> </w:t>
      </w:r>
    </w:p>
    <w:p w14:paraId="3055B8B2" w14:textId="465CCB29" w:rsidR="0058153C" w:rsidRPr="005206C2" w:rsidRDefault="0058153C" w:rsidP="0058153C">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77:</w:t>
      </w:r>
      <w:r w:rsidRPr="005206C2">
        <w:rPr>
          <w:rFonts w:ascii="Times New Roman" w:hAnsi="Times New Roman"/>
          <w:b/>
          <w:bCs/>
          <w:sz w:val="20"/>
          <w:szCs w:val="20"/>
          <w:lang w:val="en-GB"/>
        </w:rPr>
        <w:t xml:space="preserve"> </w:t>
      </w:r>
      <w:r w:rsidRPr="005206C2">
        <w:rPr>
          <w:rFonts w:ascii="Times New Roman" w:hAnsi="Times New Roman"/>
          <w:b/>
          <w:bCs/>
          <w:color w:val="222222"/>
          <w:sz w:val="20"/>
          <w:szCs w:val="20"/>
          <w:lang w:val="en-GB"/>
        </w:rPr>
        <w:t>Activities aimed to create more child-friendly justice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58153C" w:rsidRPr="005206C2" w14:paraId="75FBBA8C" w14:textId="77777777" w:rsidTr="00EC63F1">
        <w:tc>
          <w:tcPr>
            <w:tcW w:w="4531" w:type="dxa"/>
            <w:shd w:val="clear" w:color="auto" w:fill="C5E0B3"/>
          </w:tcPr>
          <w:p w14:paraId="30F9A8DF" w14:textId="06E15C48"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lastRenderedPageBreak/>
              <w:t>Activity</w:t>
            </w:r>
          </w:p>
        </w:tc>
        <w:tc>
          <w:tcPr>
            <w:tcW w:w="4531" w:type="dxa"/>
            <w:shd w:val="clear" w:color="auto" w:fill="C5E0B3"/>
          </w:tcPr>
          <w:p w14:paraId="74D04BE0" w14:textId="5DD61DF7" w:rsidR="0058153C" w:rsidRPr="005206C2" w:rsidRDefault="0058153C" w:rsidP="0058153C">
            <w:pPr>
              <w:spacing w:after="0" w:line="240" w:lineRule="auto"/>
              <w:rPr>
                <w:rFonts w:ascii="Times New Roman" w:hAnsi="Times New Roman"/>
                <w:color w:val="222222"/>
                <w:sz w:val="20"/>
                <w:szCs w:val="20"/>
                <w:lang w:val="en-GB" w:eastAsia="sl-SI"/>
              </w:rPr>
            </w:pPr>
            <w:r w:rsidRPr="005206C2">
              <w:rPr>
                <w:rFonts w:ascii="Times New Roman" w:eastAsia="Times New Roman" w:hAnsi="Times New Roman"/>
                <w:color w:val="222222"/>
                <w:sz w:val="20"/>
                <w:szCs w:val="20"/>
                <w:lang w:val="en-GB"/>
              </w:rPr>
              <w:t>Description of activity</w:t>
            </w:r>
          </w:p>
        </w:tc>
      </w:tr>
      <w:tr w:rsidR="0058153C" w:rsidRPr="005206C2" w14:paraId="5DAD1CA3" w14:textId="77777777" w:rsidTr="00EC63F1">
        <w:tc>
          <w:tcPr>
            <w:tcW w:w="4531" w:type="dxa"/>
          </w:tcPr>
          <w:p w14:paraId="55307589" w14:textId="77E2BEEB"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Brochures (UNICEF and MP)</w:t>
            </w:r>
          </w:p>
        </w:tc>
        <w:tc>
          <w:tcPr>
            <w:tcW w:w="4531" w:type="dxa"/>
          </w:tcPr>
          <w:p w14:paraId="3F19D92B" w14:textId="69B9E934" w:rsidR="0058153C" w:rsidRPr="005206C2" w:rsidRDefault="0058153C" w:rsidP="0058153C">
            <w:pPr>
              <w:spacing w:after="0" w:line="240" w:lineRule="auto"/>
              <w:rPr>
                <w:rFonts w:ascii="Times New Roman" w:hAnsi="Times New Roman"/>
                <w:sz w:val="20"/>
                <w:szCs w:val="20"/>
                <w:lang w:val="en-GB"/>
              </w:rPr>
            </w:pPr>
            <w:r w:rsidRPr="005206C2">
              <w:rPr>
                <w:rFonts w:ascii="Times New Roman" w:eastAsia="Times New Roman" w:hAnsi="Times New Roman"/>
                <w:color w:val="222222"/>
                <w:sz w:val="20"/>
                <w:szCs w:val="20"/>
                <w:lang w:val="en-GB"/>
              </w:rPr>
              <w:t>Preparing children for court. A brochure is intended for children and another one for parents or guardians. The brochures contain explanations of basic concepts regarding the courts and the rights of children in courtrooms; part of the brochures also contains instructions on how to overcome tension and fear before and during their testimony.</w:t>
            </w:r>
          </w:p>
        </w:tc>
      </w:tr>
      <w:tr w:rsidR="0058153C" w:rsidRPr="005206C2" w14:paraId="0CF91391" w14:textId="77777777" w:rsidTr="00EC63F1">
        <w:tc>
          <w:tcPr>
            <w:tcW w:w="4531" w:type="dxa"/>
          </w:tcPr>
          <w:p w14:paraId="55308722" w14:textId="6D938309"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Libraries</w:t>
            </w:r>
          </w:p>
        </w:tc>
        <w:tc>
          <w:tcPr>
            <w:tcW w:w="4531" w:type="dxa"/>
          </w:tcPr>
          <w:p w14:paraId="41BD0F19" w14:textId="3BCC9DE2" w:rsidR="0058153C" w:rsidRPr="005206C2" w:rsidRDefault="0058153C" w:rsidP="0058153C">
            <w:pPr>
              <w:spacing w:after="0" w:line="240" w:lineRule="auto"/>
              <w:rPr>
                <w:rFonts w:ascii="Times New Roman" w:hAnsi="Times New Roman"/>
                <w:color w:val="222222"/>
                <w:sz w:val="20"/>
                <w:szCs w:val="20"/>
                <w:lang w:val="en-GB" w:eastAsia="sl-SI"/>
              </w:rPr>
            </w:pPr>
            <w:r w:rsidRPr="005206C2">
              <w:rPr>
                <w:rFonts w:ascii="Times New Roman" w:hAnsi="Times New Roman"/>
                <w:sz w:val="20"/>
                <w:szCs w:val="20"/>
                <w:lang w:val="en-GB"/>
              </w:rPr>
              <w:t>Child-friendly booklets were produced explaining courtroom events in a manner suitable for the child’s age. “Jan and Jana go to court” booklets are intended for children in the age group between 5 and 8 years and the booklet titled “When you have to go to court as a witness” for children aged 9 to 13 years.</w:t>
            </w:r>
          </w:p>
        </w:tc>
      </w:tr>
      <w:tr w:rsidR="0058153C" w:rsidRPr="005206C2" w14:paraId="2308CE02" w14:textId="77777777" w:rsidTr="00EC63F1">
        <w:tc>
          <w:tcPr>
            <w:tcW w:w="4531" w:type="dxa"/>
          </w:tcPr>
          <w:p w14:paraId="4A706137" w14:textId="0FB5DCCE"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Education (UNICEF and MP)</w:t>
            </w:r>
          </w:p>
        </w:tc>
        <w:tc>
          <w:tcPr>
            <w:tcW w:w="4531" w:type="dxa"/>
          </w:tcPr>
          <w:p w14:paraId="4EE48894" w14:textId="77777777" w:rsidR="0058153C" w:rsidRPr="005206C2" w:rsidRDefault="0058153C" w:rsidP="0058153C">
            <w:pPr>
              <w:rPr>
                <w:rFonts w:ascii="Times New Roman" w:eastAsia="Times New Roman" w:hAnsi="Times New Roman"/>
                <w:color w:val="222222"/>
                <w:sz w:val="20"/>
                <w:szCs w:val="20"/>
                <w:lang w:val="en-GB"/>
              </w:rPr>
            </w:pPr>
            <w:r w:rsidRPr="005206C2">
              <w:rPr>
                <w:rFonts w:ascii="Times New Roman" w:eastAsia="Times New Roman" w:hAnsi="Times New Roman"/>
                <w:color w:val="222222"/>
                <w:sz w:val="20"/>
                <w:szCs w:val="20"/>
                <w:lang w:val="en-GB"/>
              </w:rPr>
              <w:t>Several three-day training sessions on how to conduct a forensic interview were held for judges, court professionals and prosecutors.</w:t>
            </w:r>
          </w:p>
          <w:p w14:paraId="5C46CBE4" w14:textId="77777777" w:rsidR="0058153C" w:rsidRPr="005206C2" w:rsidRDefault="0058153C" w:rsidP="0058153C">
            <w:pPr>
              <w:pStyle w:val="Odstavekseznama"/>
              <w:spacing w:after="0" w:line="240" w:lineRule="auto"/>
              <w:rPr>
                <w:rFonts w:ascii="Times New Roman" w:hAnsi="Times New Roman"/>
                <w:color w:val="222222"/>
                <w:sz w:val="20"/>
                <w:szCs w:val="20"/>
                <w:lang w:val="en-GB" w:eastAsia="sl-SI"/>
              </w:rPr>
            </w:pPr>
          </w:p>
        </w:tc>
      </w:tr>
    </w:tbl>
    <w:p w14:paraId="23D3F6F3" w14:textId="77777777" w:rsidR="00076323" w:rsidRPr="005206C2" w:rsidRDefault="00076323" w:rsidP="0024127B">
      <w:pPr>
        <w:jc w:val="both"/>
        <w:rPr>
          <w:rFonts w:ascii="Times New Roman" w:hAnsi="Times New Roman"/>
          <w:snapToGrid w:val="0"/>
          <w:sz w:val="20"/>
          <w:szCs w:val="20"/>
          <w:lang w:val="en-GB" w:eastAsia="sl-SI"/>
        </w:rPr>
      </w:pPr>
    </w:p>
    <w:p w14:paraId="03191EF2" w14:textId="427BDD43" w:rsidR="0058153C" w:rsidRPr="005206C2" w:rsidRDefault="0058153C" w:rsidP="0058153C">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78</w:t>
      </w:r>
      <w:r w:rsidRPr="005206C2">
        <w:rPr>
          <w:rFonts w:ascii="Times New Roman" w:hAnsi="Times New Roman"/>
          <w:b/>
          <w:bCs/>
          <w:sz w:val="20"/>
          <w:szCs w:val="20"/>
          <w:lang w:val="en-GB"/>
        </w:rPr>
        <w:t>: Findings of the MDS addressing the housing problems of Roma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58153C" w:rsidRPr="005206C2" w14:paraId="2C84BF7A" w14:textId="77777777" w:rsidTr="00EC63F1">
        <w:tc>
          <w:tcPr>
            <w:tcW w:w="4531" w:type="dxa"/>
            <w:shd w:val="clear" w:color="auto" w:fill="C5E0B3"/>
          </w:tcPr>
          <w:p w14:paraId="6F4AE1EB" w14:textId="3A85B14F"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Year</w:t>
            </w:r>
          </w:p>
        </w:tc>
        <w:tc>
          <w:tcPr>
            <w:tcW w:w="4531" w:type="dxa"/>
            <w:shd w:val="clear" w:color="auto" w:fill="C5E0B3"/>
          </w:tcPr>
          <w:p w14:paraId="26C9F33A" w14:textId="51321C13"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Conclusions of the report</w:t>
            </w:r>
          </w:p>
        </w:tc>
      </w:tr>
      <w:tr w:rsidR="00076323" w:rsidRPr="005206C2" w14:paraId="144C5805" w14:textId="77777777" w:rsidTr="00EC63F1">
        <w:tc>
          <w:tcPr>
            <w:tcW w:w="4531" w:type="dxa"/>
          </w:tcPr>
          <w:p w14:paraId="7BB28921" w14:textId="77777777" w:rsidR="00076323" w:rsidRPr="005206C2" w:rsidRDefault="00076323" w:rsidP="00EC63F1">
            <w:pPr>
              <w:spacing w:after="0" w:line="240" w:lineRule="auto"/>
              <w:rPr>
                <w:rFonts w:ascii="Times New Roman" w:hAnsi="Times New Roman"/>
                <w:sz w:val="20"/>
                <w:szCs w:val="20"/>
                <w:lang w:val="en-GB"/>
              </w:rPr>
            </w:pPr>
            <w:r w:rsidRPr="005206C2">
              <w:rPr>
                <w:rFonts w:ascii="Times New Roman" w:hAnsi="Times New Roman"/>
                <w:snapToGrid w:val="0"/>
                <w:sz w:val="20"/>
                <w:szCs w:val="20"/>
                <w:lang w:val="en-GB" w:eastAsia="sl-SI"/>
              </w:rPr>
              <w:t>2017</w:t>
            </w:r>
          </w:p>
        </w:tc>
        <w:tc>
          <w:tcPr>
            <w:tcW w:w="4531" w:type="dxa"/>
          </w:tcPr>
          <w:p w14:paraId="3C794B59" w14:textId="3920D1A5" w:rsidR="00076323" w:rsidRPr="005206C2" w:rsidRDefault="0058153C" w:rsidP="0058153C">
            <w:pPr>
              <w:rPr>
                <w:rFonts w:ascii="Times New Roman" w:hAnsi="Times New Roman"/>
                <w:color w:val="222222"/>
                <w:sz w:val="20"/>
                <w:szCs w:val="20"/>
                <w:lang w:val="en-GB" w:eastAsia="sl-SI"/>
              </w:rPr>
            </w:pPr>
            <w:r w:rsidRPr="005206C2">
              <w:rPr>
                <w:rFonts w:ascii="Times New Roman" w:hAnsi="Times New Roman"/>
                <w:color w:val="000000"/>
                <w:sz w:val="20"/>
                <w:szCs w:val="20"/>
                <w:lang w:val="en-GB"/>
              </w:rPr>
              <w:t>In 2017, 6,631 people were living in 83 Roma settlements with all of them having access to drinking water. Water supply from public water supply systems was provided to 5,398 people (81.4%) (the share among the total population of Slovenia is 88.6%) and to 1,201 people from other sources (own drinking water supply, tanks, reservoirs, public water taps). The percentage of Roma connected to the public sewerage system stood at 32.2% (the share of the population connected to the public sewerage system in Slovenia was 62%).</w:t>
            </w:r>
          </w:p>
        </w:tc>
      </w:tr>
    </w:tbl>
    <w:p w14:paraId="4FD9849E" w14:textId="77777777" w:rsidR="00076323" w:rsidRPr="005206C2" w:rsidRDefault="00076323" w:rsidP="00964314">
      <w:pPr>
        <w:jc w:val="both"/>
        <w:rPr>
          <w:rFonts w:ascii="Times New Roman" w:hAnsi="Times New Roman"/>
          <w:sz w:val="20"/>
          <w:szCs w:val="20"/>
          <w:lang w:val="en-GB" w:eastAsia="sl-SI"/>
        </w:rPr>
      </w:pPr>
    </w:p>
    <w:p w14:paraId="42E77862" w14:textId="1B6054BA" w:rsidR="0058153C" w:rsidRPr="005206C2" w:rsidRDefault="0058153C" w:rsidP="0058153C">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79:</w:t>
      </w:r>
      <w:r w:rsidRPr="005206C2">
        <w:rPr>
          <w:rFonts w:ascii="Times New Roman" w:hAnsi="Times New Roman"/>
          <w:b/>
          <w:bCs/>
          <w:sz w:val="20"/>
          <w:szCs w:val="20"/>
          <w:lang w:val="en-GB"/>
        </w:rPr>
        <w:t xml:space="preserve"> Project intended for Roma and migrant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8153C" w:rsidRPr="00352CAA" w14:paraId="5ACB507F" w14:textId="77777777" w:rsidTr="00352CAA">
        <w:tc>
          <w:tcPr>
            <w:tcW w:w="4531" w:type="dxa"/>
            <w:shd w:val="clear" w:color="auto" w:fill="C5E0B3"/>
          </w:tcPr>
          <w:p w14:paraId="4865433F" w14:textId="77777777" w:rsidR="0058153C" w:rsidRPr="00352CAA" w:rsidRDefault="0058153C"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Project</w:t>
            </w:r>
          </w:p>
        </w:tc>
        <w:tc>
          <w:tcPr>
            <w:tcW w:w="4531" w:type="dxa"/>
            <w:shd w:val="clear" w:color="auto" w:fill="C5E0B3"/>
          </w:tcPr>
          <w:p w14:paraId="6FD1B2F5" w14:textId="77777777" w:rsidR="0058153C" w:rsidRPr="00352CAA" w:rsidRDefault="0058153C"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Project description</w:t>
            </w:r>
          </w:p>
        </w:tc>
      </w:tr>
      <w:tr w:rsidR="0058153C" w:rsidRPr="00352CAA" w14:paraId="3B4CAC6B" w14:textId="77777777" w:rsidTr="00352CAA">
        <w:tc>
          <w:tcPr>
            <w:tcW w:w="4531" w:type="dxa"/>
            <w:shd w:val="clear" w:color="auto" w:fill="auto"/>
          </w:tcPr>
          <w:p w14:paraId="44DBFCC4" w14:textId="77777777" w:rsidR="0058153C" w:rsidRPr="00352CAA" w:rsidRDefault="0058153C" w:rsidP="00352CAA">
            <w:pPr>
              <w:spacing w:after="0" w:line="240" w:lineRule="auto"/>
              <w:rPr>
                <w:rFonts w:ascii="Times New Roman" w:hAnsi="Times New Roman"/>
                <w:sz w:val="20"/>
                <w:szCs w:val="20"/>
                <w:lang w:val="en-GB"/>
              </w:rPr>
            </w:pPr>
            <w:r w:rsidRPr="00352CAA">
              <w:rPr>
                <w:rFonts w:ascii="Times New Roman" w:eastAsia="Times New Roman" w:hAnsi="Times New Roman"/>
                <w:snapToGrid w:val="0"/>
                <w:sz w:val="20"/>
                <w:szCs w:val="20"/>
                <w:lang w:val="en-GB"/>
              </w:rPr>
              <w:t>Provide access to quality pre-school programmes for Roma children and their parents (2014-2016)</w:t>
            </w:r>
          </w:p>
        </w:tc>
        <w:tc>
          <w:tcPr>
            <w:tcW w:w="4531" w:type="dxa"/>
            <w:shd w:val="clear" w:color="auto" w:fill="auto"/>
          </w:tcPr>
          <w:p w14:paraId="467CC2DF" w14:textId="77777777" w:rsidR="0058153C" w:rsidRPr="00352CAA" w:rsidRDefault="0058153C" w:rsidP="00352CAA">
            <w:pPr>
              <w:tabs>
                <w:tab w:val="left" w:pos="709"/>
                <w:tab w:val="left" w:pos="9356"/>
              </w:tabs>
              <w:suppressAutoHyphens/>
              <w:autoSpaceDE w:val="0"/>
              <w:autoSpaceDN w:val="0"/>
              <w:adjustRightInd w:val="0"/>
              <w:spacing w:before="120" w:after="0" w:line="240" w:lineRule="exact"/>
              <w:ind w:right="269"/>
              <w:rPr>
                <w:rFonts w:ascii="Times New Roman" w:eastAsia="Times New Roman" w:hAnsi="Times New Roman"/>
                <w:snapToGrid w:val="0"/>
                <w:sz w:val="20"/>
                <w:szCs w:val="20"/>
                <w:lang w:val="en-GB"/>
              </w:rPr>
            </w:pPr>
            <w:r w:rsidRPr="00352CAA">
              <w:rPr>
                <w:rFonts w:ascii="Times New Roman" w:eastAsia="Times New Roman" w:hAnsi="Times New Roman"/>
                <w:snapToGrid w:val="0"/>
                <w:sz w:val="20"/>
                <w:szCs w:val="20"/>
                <w:lang w:val="en-GB"/>
              </w:rPr>
              <w:t xml:space="preserve">The main aim of the project was to develop and carry out various forms of educational work in order to provide access to quality pre-school programmes for Roma children and their parents. In the context of the project, three models of access to quality pre-school programmes were developed through five kindergartens: Model 1: focused on expanding the range of high quality pre-school programmes for Roma children not enrolled in kindergartens, and for their parents; Model 2: focused on increasing the quality of direct educational work in units of the first (0-3) and second (3-6) age group attended by Roma children; Model 3: focused on parallel activities in kindergartens aimed at expanding programmes for Roma children not enrolled in kindergartens, and for their parents, as well as at increasing the </w:t>
            </w:r>
            <w:r w:rsidRPr="00352CAA">
              <w:rPr>
                <w:rFonts w:ascii="Times New Roman" w:eastAsia="Times New Roman" w:hAnsi="Times New Roman"/>
                <w:snapToGrid w:val="0"/>
                <w:sz w:val="20"/>
                <w:szCs w:val="20"/>
                <w:lang w:val="en-GB"/>
              </w:rPr>
              <w:lastRenderedPageBreak/>
              <w:t>quality of direct educational work in units attended by Roma children.</w:t>
            </w:r>
          </w:p>
        </w:tc>
      </w:tr>
      <w:tr w:rsidR="0058153C" w:rsidRPr="00352CAA" w14:paraId="4476DFE7" w14:textId="77777777" w:rsidTr="00352CAA">
        <w:tc>
          <w:tcPr>
            <w:tcW w:w="4531" w:type="dxa"/>
            <w:shd w:val="clear" w:color="auto" w:fill="auto"/>
          </w:tcPr>
          <w:p w14:paraId="077F62AF" w14:textId="77777777" w:rsidR="0058153C" w:rsidRPr="00352CAA" w:rsidRDefault="0058153C" w:rsidP="00352CAA">
            <w:pPr>
              <w:spacing w:after="0" w:line="240" w:lineRule="auto"/>
              <w:rPr>
                <w:rFonts w:ascii="Times New Roman" w:eastAsia="Times New Roman" w:hAnsi="Times New Roman"/>
                <w:snapToGrid w:val="0"/>
                <w:sz w:val="20"/>
                <w:szCs w:val="20"/>
                <w:lang w:val="en-GB"/>
              </w:rPr>
            </w:pPr>
            <w:r w:rsidRPr="00352CAA">
              <w:rPr>
                <w:rFonts w:ascii="Times New Roman" w:eastAsia="Times New Roman" w:hAnsi="Times New Roman"/>
                <w:snapToGrid w:val="0"/>
                <w:sz w:val="20"/>
                <w:szCs w:val="20"/>
                <w:lang w:val="en-GB"/>
              </w:rPr>
              <w:lastRenderedPageBreak/>
              <w:t>Together towards knowledge - development of support mechanisms of gaining knowledge for members of the Roma community</w:t>
            </w:r>
          </w:p>
        </w:tc>
        <w:tc>
          <w:tcPr>
            <w:tcW w:w="4531" w:type="dxa"/>
            <w:shd w:val="clear" w:color="auto" w:fill="auto"/>
          </w:tcPr>
          <w:p w14:paraId="3CF996EF" w14:textId="77777777" w:rsidR="0058153C" w:rsidRPr="00352CAA" w:rsidRDefault="0058153C" w:rsidP="00352CAA">
            <w:pPr>
              <w:tabs>
                <w:tab w:val="left" w:pos="709"/>
                <w:tab w:val="left" w:pos="9356"/>
              </w:tabs>
              <w:suppressAutoHyphens/>
              <w:autoSpaceDE w:val="0"/>
              <w:autoSpaceDN w:val="0"/>
              <w:adjustRightInd w:val="0"/>
              <w:spacing w:before="120" w:after="0" w:line="240" w:lineRule="exact"/>
              <w:ind w:right="269"/>
              <w:rPr>
                <w:rFonts w:ascii="Times New Roman" w:eastAsia="Times New Roman" w:hAnsi="Times New Roman"/>
                <w:snapToGrid w:val="0"/>
                <w:sz w:val="20"/>
                <w:szCs w:val="20"/>
                <w:lang w:val="en-GB"/>
              </w:rPr>
            </w:pPr>
            <w:r w:rsidRPr="00352CAA">
              <w:rPr>
                <w:rFonts w:ascii="Times New Roman" w:eastAsia="Times New Roman" w:hAnsi="Times New Roman"/>
                <w:snapToGrid w:val="0"/>
                <w:sz w:val="20"/>
                <w:szCs w:val="20"/>
                <w:lang w:val="en-GB"/>
              </w:rPr>
              <w:t>In accordance with the objectives set, the project focus is on educational aspects and to this end, multi-purpose centres host mainly educational activities such as additional learning support to Roma primary and secondary school students as well as various leisure activities for pupils, pre-school children and their parents. Through such activities, the multi-purpose centres and Roma settlements are connected to primary schools, kindergartens and other institutions in the local community. Providers of activity programmes in multi-purpose centres encourage children and youth to integrate successfully into the educational process, develop career goals, increase motivation and interest in completing primary school or continuing their education. The inclusion and active participation of Roma children in multi-purpose centres contribute to an increase in their social and cultural capital.</w:t>
            </w:r>
          </w:p>
          <w:p w14:paraId="4E2033FA" w14:textId="77777777" w:rsidR="0058153C" w:rsidRPr="00352CAA" w:rsidRDefault="0058153C" w:rsidP="00352CAA">
            <w:pPr>
              <w:tabs>
                <w:tab w:val="left" w:pos="709"/>
                <w:tab w:val="left" w:pos="9356"/>
              </w:tabs>
              <w:suppressAutoHyphens/>
              <w:autoSpaceDE w:val="0"/>
              <w:autoSpaceDN w:val="0"/>
              <w:adjustRightInd w:val="0"/>
              <w:spacing w:before="120" w:after="0" w:line="240" w:lineRule="exact"/>
              <w:ind w:right="269"/>
              <w:rPr>
                <w:rFonts w:ascii="Times New Roman" w:eastAsia="Times New Roman" w:hAnsi="Times New Roman"/>
                <w:snapToGrid w:val="0"/>
                <w:sz w:val="20"/>
                <w:szCs w:val="20"/>
                <w:lang w:val="en-GB"/>
              </w:rPr>
            </w:pPr>
          </w:p>
        </w:tc>
      </w:tr>
      <w:tr w:rsidR="0058153C" w:rsidRPr="00352CAA" w14:paraId="1C10F035" w14:textId="77777777" w:rsidTr="00352CAA">
        <w:tc>
          <w:tcPr>
            <w:tcW w:w="4531" w:type="dxa"/>
            <w:shd w:val="clear" w:color="auto" w:fill="auto"/>
          </w:tcPr>
          <w:p w14:paraId="1F7871D8" w14:textId="77777777" w:rsidR="0058153C" w:rsidRPr="00352CAA" w:rsidRDefault="0058153C" w:rsidP="00352CAA">
            <w:pPr>
              <w:spacing w:after="0" w:line="240" w:lineRule="auto"/>
              <w:rPr>
                <w:rFonts w:ascii="Times New Roman" w:eastAsia="Times New Roman" w:hAnsi="Times New Roman"/>
                <w:snapToGrid w:val="0"/>
                <w:sz w:val="20"/>
                <w:szCs w:val="20"/>
                <w:lang w:val="en-GB"/>
              </w:rPr>
            </w:pPr>
            <w:r w:rsidRPr="00352CAA">
              <w:rPr>
                <w:rFonts w:ascii="Times New Roman" w:eastAsia="Times New Roman" w:hAnsi="Times New Roman"/>
                <w:snapToGrid w:val="0"/>
                <w:sz w:val="20"/>
                <w:szCs w:val="20"/>
                <w:lang w:val="en-GB"/>
              </w:rPr>
              <w:t>Intercultural Coexistence Challenges (2016-2021)</w:t>
            </w:r>
          </w:p>
        </w:tc>
        <w:tc>
          <w:tcPr>
            <w:tcW w:w="4531" w:type="dxa"/>
            <w:shd w:val="clear" w:color="auto" w:fill="auto"/>
          </w:tcPr>
          <w:p w14:paraId="6AB42589" w14:textId="77777777" w:rsidR="0058153C" w:rsidRPr="00352CAA" w:rsidRDefault="0058153C" w:rsidP="00352CAA">
            <w:pPr>
              <w:tabs>
                <w:tab w:val="left" w:pos="851"/>
              </w:tabs>
              <w:autoSpaceDE w:val="0"/>
              <w:autoSpaceDN w:val="0"/>
              <w:adjustRightInd w:val="0"/>
              <w:spacing w:after="0" w:line="240" w:lineRule="exact"/>
              <w:ind w:right="266"/>
              <w:rPr>
                <w:rFonts w:ascii="Times New Roman" w:eastAsia="Times New Roman" w:hAnsi="Times New Roman"/>
                <w:snapToGrid w:val="0"/>
                <w:sz w:val="20"/>
                <w:szCs w:val="20"/>
                <w:lang w:val="en-GB"/>
              </w:rPr>
            </w:pPr>
            <w:r w:rsidRPr="00352CAA">
              <w:rPr>
                <w:rFonts w:ascii="Times New Roman" w:eastAsia="Times New Roman" w:hAnsi="Times New Roman"/>
                <w:snapToGrid w:val="0"/>
                <w:sz w:val="20"/>
                <w:szCs w:val="20"/>
                <w:lang w:val="en-GB"/>
              </w:rPr>
              <w:t>The project involves both a synthesis of previous practices and the preparation of the Draft programme for the inclusion of migrant children in kindergartens, primary and secondary schools. The draft programme is based on inclusion as the guiding principle and interculturalism as a pedagogical and didactic principle. Moreover, it is based on systemic support, mechanisms for identification of experience, verification and assessment of knowledge, individual plans of activities, mother tongue education and an intensive elementary course of Slovenian language. The emphasis is on education, training of teachers/educators for the development of intercultural competences which are essential for teaching in culturally and linguistically heterogeneous groups and classrooms. Since September 2016, professionals, i.e. multipliers, carried out direct educational activities with migrant children and their parents, pursued their own professional development, provided training for professional staff and followed topical project programmes included in day-to-day activities. They organised local conferences in collaboration with professional teams from schools to get familiarised with the work of various institutions, governmental and non-governmental organisations, migrant and other associations in local communities and enabled their integration. Through such integration/collaboration they outlined the way ahead and the strategy of work in the field of intercultural coexistence by including migrant families and the majority population.</w:t>
            </w:r>
          </w:p>
        </w:tc>
      </w:tr>
      <w:tr w:rsidR="0058153C" w:rsidRPr="00352CAA" w14:paraId="045EF8BE" w14:textId="77777777" w:rsidTr="00352CAA">
        <w:tc>
          <w:tcPr>
            <w:tcW w:w="4531" w:type="dxa"/>
            <w:shd w:val="clear" w:color="auto" w:fill="auto"/>
          </w:tcPr>
          <w:p w14:paraId="50DBE942" w14:textId="77777777" w:rsidR="0058153C" w:rsidRPr="00352CAA" w:rsidRDefault="0058153C" w:rsidP="00352CAA">
            <w:pPr>
              <w:spacing w:after="0" w:line="240" w:lineRule="auto"/>
              <w:rPr>
                <w:rFonts w:ascii="Times New Roman" w:eastAsia="Times New Roman" w:hAnsi="Times New Roman"/>
                <w:snapToGrid w:val="0"/>
                <w:sz w:val="20"/>
                <w:szCs w:val="20"/>
                <w:lang w:val="en-GB"/>
              </w:rPr>
            </w:pPr>
            <w:r w:rsidRPr="00352CAA">
              <w:rPr>
                <w:rFonts w:ascii="Times New Roman" w:hAnsi="Times New Roman"/>
                <w:sz w:val="20"/>
                <w:szCs w:val="20"/>
                <w:lang w:val="en-GB"/>
              </w:rPr>
              <w:t>Successful social inclusion of Roma - A healthy lifestyle (2017)</w:t>
            </w:r>
          </w:p>
        </w:tc>
        <w:tc>
          <w:tcPr>
            <w:tcW w:w="4531" w:type="dxa"/>
            <w:shd w:val="clear" w:color="auto" w:fill="auto"/>
          </w:tcPr>
          <w:p w14:paraId="1F90782C" w14:textId="77777777" w:rsidR="0058153C" w:rsidRPr="00352CAA" w:rsidRDefault="0058153C" w:rsidP="00352CAA">
            <w:pPr>
              <w:tabs>
                <w:tab w:val="left" w:pos="851"/>
              </w:tabs>
              <w:autoSpaceDE w:val="0"/>
              <w:autoSpaceDN w:val="0"/>
              <w:adjustRightInd w:val="0"/>
              <w:spacing w:after="0" w:line="240" w:lineRule="exact"/>
              <w:ind w:right="266"/>
              <w:rPr>
                <w:rFonts w:ascii="Times New Roman" w:eastAsia="Times New Roman" w:hAnsi="Times New Roman"/>
                <w:snapToGrid w:val="0"/>
                <w:sz w:val="20"/>
                <w:szCs w:val="20"/>
                <w:lang w:val="en-GB"/>
              </w:rPr>
            </w:pPr>
            <w:r w:rsidRPr="00352CAA">
              <w:rPr>
                <w:rFonts w:ascii="Times New Roman" w:hAnsi="Times New Roman"/>
                <w:sz w:val="20"/>
                <w:szCs w:val="20"/>
                <w:lang w:val="en-GB"/>
              </w:rPr>
              <w:t xml:space="preserve">The project comprised training of Roma assistants on public health topics, disease prevention and </w:t>
            </w:r>
            <w:r w:rsidRPr="00352CAA">
              <w:rPr>
                <w:rFonts w:ascii="Times New Roman" w:hAnsi="Times New Roman"/>
                <w:sz w:val="20"/>
                <w:szCs w:val="20"/>
                <w:lang w:val="en-GB"/>
              </w:rPr>
              <w:lastRenderedPageBreak/>
              <w:t>health promotion launched in March 2017. In addition to a group of Roma assistants, healthcare professionals of Roma ethnic background as well as residents from eight selected pilot communities were also involved in the project. In this way, preventive programmes intended for all inhabitants of Slovenia are made more accessible to the vulnerable group of Roma. In 2017, project activities were carried out in two pilot communities and in 2018 in further six communities. The role of the Roma assistants based on such additional skills acquired will be double - as educators of school children and as role models in their community.</w:t>
            </w:r>
          </w:p>
        </w:tc>
      </w:tr>
      <w:tr w:rsidR="00A732A2" w:rsidRPr="00352CAA" w14:paraId="3D2E71E6" w14:textId="77777777" w:rsidTr="00352CAA">
        <w:tc>
          <w:tcPr>
            <w:tcW w:w="4531" w:type="dxa"/>
            <w:shd w:val="clear" w:color="auto" w:fill="auto"/>
          </w:tcPr>
          <w:p w14:paraId="6F111B55" w14:textId="5FF26A02" w:rsidR="00A732A2" w:rsidRPr="00352CAA" w:rsidRDefault="00A732A2" w:rsidP="00352CAA">
            <w:pPr>
              <w:spacing w:after="0" w:line="240" w:lineRule="auto"/>
              <w:rPr>
                <w:rFonts w:ascii="Times New Roman" w:hAnsi="Times New Roman"/>
                <w:sz w:val="20"/>
                <w:szCs w:val="20"/>
                <w:lang w:val="en-GB"/>
              </w:rPr>
            </w:pPr>
            <w:r w:rsidRPr="00A732A2">
              <w:rPr>
                <w:rFonts w:ascii="Times New Roman" w:hAnsi="Times New Roman"/>
                <w:sz w:val="20"/>
                <w:szCs w:val="20"/>
                <w:lang w:val="en-GB"/>
              </w:rPr>
              <w:lastRenderedPageBreak/>
              <w:t>Reinforcing of national consultation process in Slovenia by establishing/continuing the work and further developing the National Roma platform (SIFOROMA, 2016 - ) implemented by UN</w:t>
            </w:r>
          </w:p>
        </w:tc>
        <w:tc>
          <w:tcPr>
            <w:tcW w:w="4531" w:type="dxa"/>
            <w:shd w:val="clear" w:color="auto" w:fill="auto"/>
          </w:tcPr>
          <w:p w14:paraId="3C4A06DA" w14:textId="148FCA24" w:rsidR="00A732A2" w:rsidRPr="00A732A2" w:rsidRDefault="00A732A2" w:rsidP="00A732A2">
            <w:pPr>
              <w:tabs>
                <w:tab w:val="left" w:pos="851"/>
              </w:tabs>
              <w:autoSpaceDE w:val="0"/>
              <w:autoSpaceDN w:val="0"/>
              <w:adjustRightInd w:val="0"/>
              <w:spacing w:after="0" w:line="240" w:lineRule="exact"/>
              <w:ind w:right="266"/>
              <w:rPr>
                <w:rFonts w:ascii="Times New Roman" w:hAnsi="Times New Roman"/>
                <w:sz w:val="20"/>
                <w:szCs w:val="20"/>
                <w:lang w:val="en-GB"/>
              </w:rPr>
            </w:pPr>
            <w:r w:rsidRPr="00A732A2">
              <w:rPr>
                <w:rFonts w:ascii="Times New Roman" w:hAnsi="Times New Roman"/>
                <w:sz w:val="20"/>
                <w:szCs w:val="20"/>
                <w:lang w:val="en-GB"/>
              </w:rPr>
              <w:t xml:space="preserve">The main aim of the first Siforoma project was to support the national consultation process in Slovenia by establishing a single national Roma platform (NRP). Aim of the following projects (Siforoma 2, Siforoma 3, Siforoma 4) is a continuation and an upgrade of previous one based on their findings, recommendations and conclusions, with the aim of strengthening and further developing the NRP process by mobilising and ensuring continued engagement of all relevant stakeholders at local and national level (national authorities, municipalities, where Roma live, Roma representatives, NGOs etc.).  </w:t>
            </w:r>
          </w:p>
          <w:p w14:paraId="7EF59E20" w14:textId="77777777" w:rsidR="00A732A2" w:rsidRPr="00A732A2" w:rsidRDefault="00A732A2" w:rsidP="00A732A2">
            <w:pPr>
              <w:tabs>
                <w:tab w:val="left" w:pos="851"/>
              </w:tabs>
              <w:autoSpaceDE w:val="0"/>
              <w:autoSpaceDN w:val="0"/>
              <w:adjustRightInd w:val="0"/>
              <w:spacing w:after="0" w:line="240" w:lineRule="exact"/>
              <w:ind w:right="266"/>
              <w:rPr>
                <w:rFonts w:ascii="Times New Roman" w:hAnsi="Times New Roman"/>
                <w:sz w:val="20"/>
                <w:szCs w:val="20"/>
                <w:lang w:val="en-GB"/>
              </w:rPr>
            </w:pPr>
            <w:r w:rsidRPr="00A732A2">
              <w:rPr>
                <w:rFonts w:ascii="Times New Roman" w:hAnsi="Times New Roman"/>
                <w:sz w:val="20"/>
                <w:szCs w:val="20"/>
                <w:lang w:val="en-GB"/>
              </w:rPr>
              <w:t>In order to strengthen cooperation at the local level, the UN provided support and assistance to municipalities with a Roma population in establishing multidisciplinary teams and developing local action plans for the inclusion of Roma with the aim of providing effective solutions to locally specific challenges.</w:t>
            </w:r>
          </w:p>
          <w:p w14:paraId="2FC03606" w14:textId="77777777" w:rsidR="00A732A2" w:rsidRPr="00A732A2" w:rsidRDefault="00A732A2" w:rsidP="00A732A2">
            <w:pPr>
              <w:tabs>
                <w:tab w:val="left" w:pos="851"/>
              </w:tabs>
              <w:autoSpaceDE w:val="0"/>
              <w:autoSpaceDN w:val="0"/>
              <w:adjustRightInd w:val="0"/>
              <w:spacing w:after="0" w:line="240" w:lineRule="exact"/>
              <w:ind w:right="266"/>
              <w:rPr>
                <w:rFonts w:ascii="Times New Roman" w:hAnsi="Times New Roman"/>
                <w:sz w:val="20"/>
                <w:szCs w:val="20"/>
                <w:lang w:val="en-GB"/>
              </w:rPr>
            </w:pPr>
            <w:r w:rsidRPr="00A732A2">
              <w:rPr>
                <w:rFonts w:ascii="Times New Roman" w:hAnsi="Times New Roman"/>
                <w:sz w:val="20"/>
                <w:szCs w:val="20"/>
                <w:lang w:val="en-GB"/>
              </w:rPr>
              <w:t>Throughout the project's activities several issues regarding Roma women and children were addressed. The UN is continuing its activities regarding the issue of premature and forced marriages of Roma children and drew up effective measures to systematically and preventively address challenges through a multidisciplinary approach.</w:t>
            </w:r>
          </w:p>
          <w:p w14:paraId="7BE55C84" w14:textId="77777777" w:rsidR="00A732A2" w:rsidRPr="00A732A2" w:rsidRDefault="00A732A2" w:rsidP="00A732A2">
            <w:pPr>
              <w:tabs>
                <w:tab w:val="left" w:pos="851"/>
              </w:tabs>
              <w:autoSpaceDE w:val="0"/>
              <w:autoSpaceDN w:val="0"/>
              <w:adjustRightInd w:val="0"/>
              <w:spacing w:after="0" w:line="240" w:lineRule="exact"/>
              <w:ind w:right="266"/>
              <w:rPr>
                <w:rFonts w:ascii="Times New Roman" w:hAnsi="Times New Roman"/>
                <w:sz w:val="20"/>
                <w:szCs w:val="20"/>
                <w:lang w:val="en-GB"/>
              </w:rPr>
            </w:pPr>
            <w:r w:rsidRPr="00A732A2">
              <w:rPr>
                <w:rFonts w:ascii="Times New Roman" w:hAnsi="Times New Roman"/>
                <w:sz w:val="20"/>
                <w:szCs w:val="20"/>
                <w:lang w:val="en-GB"/>
              </w:rPr>
              <w:t>Project's activities have clear focus on the implementation of the National Programme of Measures for Roma and on a structured dialogue regarding the monitoring of programme implementation. In the context of project events, emphasis was placed on three key challenges, namely: education and training, stimulation of employment of Roma and health care.</w:t>
            </w:r>
          </w:p>
          <w:p w14:paraId="7E527A65" w14:textId="291B3A14" w:rsidR="00A732A2" w:rsidRPr="00352CAA" w:rsidRDefault="00A732A2" w:rsidP="00A732A2">
            <w:pPr>
              <w:tabs>
                <w:tab w:val="left" w:pos="851"/>
              </w:tabs>
              <w:autoSpaceDE w:val="0"/>
              <w:autoSpaceDN w:val="0"/>
              <w:adjustRightInd w:val="0"/>
              <w:spacing w:after="0" w:line="240" w:lineRule="exact"/>
              <w:ind w:right="266"/>
              <w:rPr>
                <w:rFonts w:ascii="Times New Roman" w:hAnsi="Times New Roman"/>
                <w:sz w:val="20"/>
                <w:szCs w:val="20"/>
                <w:lang w:val="en-GB"/>
              </w:rPr>
            </w:pPr>
            <w:r w:rsidRPr="00A732A2">
              <w:rPr>
                <w:rFonts w:ascii="Times New Roman" w:hAnsi="Times New Roman"/>
                <w:sz w:val="20"/>
                <w:szCs w:val="20"/>
                <w:lang w:val="en-GB"/>
              </w:rPr>
              <w:t>In the context of the project, several focused group discussions, comprehensive discussions, broader discussions between all relevant stakeholders at national/regional/local level and trainings in support of the work of representatives of the Roma community in municipal councils were performed.</w:t>
            </w:r>
          </w:p>
        </w:tc>
      </w:tr>
    </w:tbl>
    <w:p w14:paraId="1B7CB667" w14:textId="77777777" w:rsidR="00076323" w:rsidRPr="005206C2" w:rsidRDefault="00076323" w:rsidP="0024127B">
      <w:pPr>
        <w:jc w:val="both"/>
        <w:rPr>
          <w:rFonts w:ascii="Times New Roman" w:hAnsi="Times New Roman"/>
          <w:snapToGrid w:val="0"/>
          <w:sz w:val="20"/>
          <w:szCs w:val="20"/>
          <w:lang w:val="en-GB" w:eastAsia="sl-SI"/>
        </w:rPr>
      </w:pPr>
    </w:p>
    <w:p w14:paraId="476D6240" w14:textId="2D04A67E" w:rsidR="0058153C" w:rsidRPr="005206C2" w:rsidRDefault="0058153C" w:rsidP="0058153C">
      <w:pPr>
        <w:rPr>
          <w:rFonts w:ascii="Times New Roman" w:hAnsi="Times New Roman"/>
          <w:b/>
          <w:bCs/>
          <w:sz w:val="20"/>
          <w:szCs w:val="20"/>
          <w:lang w:val="en-GB"/>
        </w:rPr>
      </w:pPr>
      <w:r w:rsidRPr="005206C2">
        <w:rPr>
          <w:rFonts w:ascii="Times New Roman" w:hAnsi="Times New Roman"/>
          <w:b/>
          <w:bCs/>
          <w:sz w:val="20"/>
          <w:szCs w:val="20"/>
          <w:lang w:val="en-GB"/>
        </w:rPr>
        <w:lastRenderedPageBreak/>
        <w:t>Table</w:t>
      </w:r>
      <w:r w:rsidR="00DC46B1">
        <w:rPr>
          <w:rFonts w:ascii="Times New Roman" w:hAnsi="Times New Roman"/>
          <w:b/>
          <w:bCs/>
          <w:sz w:val="20"/>
          <w:szCs w:val="20"/>
          <w:lang w:val="en-GB"/>
        </w:rPr>
        <w:t xml:space="preserve"> 80</w:t>
      </w:r>
      <w:r w:rsidRPr="005206C2">
        <w:rPr>
          <w:rFonts w:ascii="Times New Roman" w:hAnsi="Times New Roman"/>
          <w:b/>
          <w:bCs/>
          <w:sz w:val="20"/>
          <w:szCs w:val="20"/>
          <w:lang w:val="en-GB"/>
        </w:rPr>
        <w:t>: Projects/programmes aimed to include children with a different ethnic identity in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58153C" w:rsidRPr="005206C2" w14:paraId="513E20D9" w14:textId="77777777" w:rsidTr="00EC63F1">
        <w:tc>
          <w:tcPr>
            <w:tcW w:w="4531" w:type="dxa"/>
            <w:shd w:val="clear" w:color="auto" w:fill="C5E0B3"/>
          </w:tcPr>
          <w:p w14:paraId="15E13EA8" w14:textId="2136DAE7"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Project (co-)funded by</w:t>
            </w:r>
          </w:p>
        </w:tc>
        <w:tc>
          <w:tcPr>
            <w:tcW w:w="4531" w:type="dxa"/>
            <w:shd w:val="clear" w:color="auto" w:fill="C5E0B3"/>
          </w:tcPr>
          <w:p w14:paraId="7D2D630F" w14:textId="3D4F4918"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Project</w:t>
            </w:r>
          </w:p>
        </w:tc>
      </w:tr>
      <w:tr w:rsidR="0058153C" w:rsidRPr="005206C2" w14:paraId="26FC99DC" w14:textId="77777777" w:rsidTr="00EC63F1">
        <w:tc>
          <w:tcPr>
            <w:tcW w:w="4531" w:type="dxa"/>
          </w:tcPr>
          <w:p w14:paraId="577EFBF9" w14:textId="016CBA4F" w:rsidR="0058153C" w:rsidRPr="005206C2" w:rsidRDefault="0058153C" w:rsidP="0058153C">
            <w:pPr>
              <w:spacing w:after="0" w:line="240" w:lineRule="auto"/>
              <w:rPr>
                <w:rFonts w:ascii="Times New Roman" w:hAnsi="Times New Roman"/>
                <w:sz w:val="20"/>
                <w:szCs w:val="20"/>
                <w:lang w:val="en-GB"/>
              </w:rPr>
            </w:pPr>
            <w:r w:rsidRPr="005206C2">
              <w:rPr>
                <w:rFonts w:ascii="Times New Roman" w:eastAsia="Times New Roman" w:hAnsi="Times New Roman"/>
                <w:snapToGrid w:val="0"/>
                <w:sz w:val="20"/>
                <w:szCs w:val="20"/>
                <w:lang w:val="en-GB"/>
              </w:rPr>
              <w:t>MK</w:t>
            </w:r>
          </w:p>
        </w:tc>
        <w:tc>
          <w:tcPr>
            <w:tcW w:w="4531" w:type="dxa"/>
          </w:tcPr>
          <w:p w14:paraId="3D9562D0" w14:textId="42ED07B7"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Cultural activity of the Italian national community: children were mainly involved in projects relating to the work of cultural groups and language preservation activities.</w:t>
            </w:r>
          </w:p>
        </w:tc>
      </w:tr>
      <w:tr w:rsidR="0058153C" w:rsidRPr="005206C2" w14:paraId="377AA19C" w14:textId="77777777" w:rsidTr="00EC63F1">
        <w:tc>
          <w:tcPr>
            <w:tcW w:w="4531" w:type="dxa"/>
          </w:tcPr>
          <w:p w14:paraId="43A74DA9" w14:textId="38D0EC87" w:rsidR="0058153C" w:rsidRPr="005206C2" w:rsidRDefault="0058153C" w:rsidP="0058153C">
            <w:pPr>
              <w:spacing w:after="0" w:line="240" w:lineRule="auto"/>
              <w:rPr>
                <w:rFonts w:ascii="Times New Roman" w:hAnsi="Times New Roman"/>
                <w:snapToGrid w:val="0"/>
                <w:sz w:val="20"/>
                <w:szCs w:val="20"/>
                <w:lang w:val="en-GB" w:eastAsia="sl-SI"/>
              </w:rPr>
            </w:pPr>
            <w:r w:rsidRPr="005206C2">
              <w:rPr>
                <w:rFonts w:ascii="Times New Roman" w:eastAsia="Times New Roman" w:hAnsi="Times New Roman"/>
                <w:snapToGrid w:val="0"/>
                <w:sz w:val="20"/>
                <w:szCs w:val="20"/>
                <w:lang w:val="en-GB"/>
              </w:rPr>
              <w:t>MK</w:t>
            </w:r>
          </w:p>
        </w:tc>
        <w:tc>
          <w:tcPr>
            <w:tcW w:w="4531" w:type="dxa"/>
          </w:tcPr>
          <w:p w14:paraId="045B23D7" w14:textId="4C340E00" w:rsidR="0058153C" w:rsidRPr="005206C2" w:rsidRDefault="0058153C" w:rsidP="0058153C">
            <w:pPr>
              <w:tabs>
                <w:tab w:val="left" w:pos="709"/>
                <w:tab w:val="left" w:pos="9356"/>
              </w:tabs>
              <w:suppressAutoHyphens/>
              <w:autoSpaceDE w:val="0"/>
              <w:autoSpaceDN w:val="0"/>
              <w:adjustRightInd w:val="0"/>
              <w:spacing w:before="120" w:after="0" w:line="240" w:lineRule="exact"/>
              <w:ind w:right="269"/>
              <w:rPr>
                <w:rFonts w:ascii="Times New Roman" w:hAnsi="Times New Roman"/>
                <w:snapToGrid w:val="0"/>
                <w:sz w:val="20"/>
                <w:szCs w:val="20"/>
                <w:lang w:val="en-GB" w:eastAsia="sl-SI"/>
              </w:rPr>
            </w:pPr>
            <w:r w:rsidRPr="005206C2">
              <w:rPr>
                <w:rFonts w:ascii="Times New Roman" w:hAnsi="Times New Roman"/>
                <w:sz w:val="20"/>
                <w:szCs w:val="20"/>
                <w:lang w:val="en-GB"/>
              </w:rPr>
              <w:t>Cultural activity of the Hungarian national community: children were mainly involved in projects relating to the work of cultural groups and mother tongue preservation activities. The internet cafe at the Banffy Centre (access to internet free of charge) is visited by many young people with a different ethnic identity.</w:t>
            </w:r>
          </w:p>
        </w:tc>
      </w:tr>
      <w:tr w:rsidR="0058153C" w:rsidRPr="005206C2" w14:paraId="0C85BDE1" w14:textId="77777777" w:rsidTr="00EC63F1">
        <w:tc>
          <w:tcPr>
            <w:tcW w:w="4531" w:type="dxa"/>
          </w:tcPr>
          <w:p w14:paraId="7696A17B" w14:textId="0B2369B7" w:rsidR="0058153C" w:rsidRPr="005206C2" w:rsidRDefault="0058153C" w:rsidP="0058153C">
            <w:pPr>
              <w:spacing w:after="0" w:line="240" w:lineRule="auto"/>
              <w:rPr>
                <w:rFonts w:ascii="Times New Roman" w:hAnsi="Times New Roman"/>
                <w:snapToGrid w:val="0"/>
                <w:sz w:val="20"/>
                <w:szCs w:val="20"/>
                <w:lang w:val="en-GB" w:eastAsia="sl-SI"/>
              </w:rPr>
            </w:pPr>
            <w:r w:rsidRPr="005206C2">
              <w:rPr>
                <w:rFonts w:ascii="Times New Roman" w:eastAsia="Times New Roman" w:hAnsi="Times New Roman"/>
                <w:snapToGrid w:val="0"/>
                <w:sz w:val="20"/>
                <w:szCs w:val="20"/>
                <w:lang w:val="en-GB"/>
              </w:rPr>
              <w:t>MK</w:t>
            </w:r>
          </w:p>
        </w:tc>
        <w:tc>
          <w:tcPr>
            <w:tcW w:w="4531" w:type="dxa"/>
          </w:tcPr>
          <w:p w14:paraId="0BBDD449" w14:textId="26248E86" w:rsidR="0058153C" w:rsidRPr="005206C2" w:rsidRDefault="0058153C" w:rsidP="0058153C">
            <w:pPr>
              <w:tabs>
                <w:tab w:val="left" w:pos="709"/>
                <w:tab w:val="left" w:pos="9356"/>
              </w:tabs>
              <w:suppressAutoHyphens/>
              <w:autoSpaceDE w:val="0"/>
              <w:autoSpaceDN w:val="0"/>
              <w:adjustRightInd w:val="0"/>
              <w:spacing w:after="0" w:line="240" w:lineRule="exact"/>
              <w:ind w:right="274"/>
              <w:rPr>
                <w:rFonts w:ascii="Times New Roman" w:hAnsi="Times New Roman"/>
                <w:snapToGrid w:val="0"/>
                <w:sz w:val="20"/>
                <w:szCs w:val="20"/>
                <w:lang w:val="en-GB" w:eastAsia="sl-SI"/>
              </w:rPr>
            </w:pPr>
            <w:r w:rsidRPr="005206C2">
              <w:rPr>
                <w:rFonts w:ascii="Times New Roman" w:hAnsi="Times New Roman"/>
                <w:sz w:val="20"/>
                <w:szCs w:val="20"/>
                <w:lang w:val="en-GB"/>
              </w:rPr>
              <w:t>Children are included in projects intended for members of the German-speaking community in Slovenia or projects are designed for children. Various institutions and associations selected by the Ministry following calls for tenders carried out projects covering different areas of culture - language courses, workshops, publishing activity, activities of music and folklore groups</w:t>
            </w:r>
          </w:p>
        </w:tc>
      </w:tr>
      <w:tr w:rsidR="0058153C" w:rsidRPr="005206C2" w14:paraId="2E4136CB" w14:textId="77777777" w:rsidTr="00EC63F1">
        <w:tc>
          <w:tcPr>
            <w:tcW w:w="4531" w:type="dxa"/>
          </w:tcPr>
          <w:p w14:paraId="01D20D8D" w14:textId="77777777" w:rsidR="0058153C" w:rsidRPr="005206C2" w:rsidRDefault="0058153C" w:rsidP="0058153C">
            <w:pPr>
              <w:spacing w:after="0" w:line="240" w:lineRule="auto"/>
              <w:rPr>
                <w:rFonts w:ascii="Times New Roman" w:hAnsi="Times New Roman"/>
                <w:snapToGrid w:val="0"/>
                <w:sz w:val="20"/>
                <w:szCs w:val="20"/>
                <w:lang w:val="en-GB" w:eastAsia="sl-SI"/>
              </w:rPr>
            </w:pPr>
            <w:r w:rsidRPr="005206C2">
              <w:rPr>
                <w:rFonts w:ascii="Times New Roman" w:hAnsi="Times New Roman"/>
                <w:snapToGrid w:val="0"/>
                <w:sz w:val="20"/>
                <w:szCs w:val="20"/>
                <w:lang w:val="en-GB" w:eastAsia="sl-SI"/>
              </w:rPr>
              <w:t>MK</w:t>
            </w:r>
          </w:p>
        </w:tc>
        <w:tc>
          <w:tcPr>
            <w:tcW w:w="4531" w:type="dxa"/>
          </w:tcPr>
          <w:p w14:paraId="725E7F29" w14:textId="1991277B"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Projects covering different areas of culture - from book publishing to music and dance, various workshops, language courses, activities of music and folklore groups, performers or participants in events.</w:t>
            </w:r>
          </w:p>
        </w:tc>
      </w:tr>
    </w:tbl>
    <w:p w14:paraId="16DFCDB5" w14:textId="77777777" w:rsidR="00076323" w:rsidRPr="005206C2" w:rsidRDefault="00076323" w:rsidP="001541EF">
      <w:pPr>
        <w:rPr>
          <w:rFonts w:ascii="Times New Roman" w:hAnsi="Times New Roman"/>
          <w:sz w:val="20"/>
          <w:szCs w:val="20"/>
          <w:lang w:val="en-GB"/>
        </w:rPr>
      </w:pPr>
    </w:p>
    <w:p w14:paraId="256B0B31" w14:textId="056E0F07" w:rsidR="0058153C" w:rsidRPr="005206C2" w:rsidRDefault="0058153C" w:rsidP="0058153C">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81</w:t>
      </w:r>
      <w:r w:rsidRPr="005206C2">
        <w:rPr>
          <w:rFonts w:ascii="Times New Roman" w:hAnsi="Times New Roman"/>
          <w:b/>
          <w:bCs/>
          <w:sz w:val="20"/>
          <w:szCs w:val="20"/>
          <w:lang w:val="en-GB"/>
        </w:rPr>
        <w:t>: Activities relating to human/child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58153C" w:rsidRPr="00352CAA" w14:paraId="65A82BBD" w14:textId="77777777" w:rsidTr="00352CAA">
        <w:tc>
          <w:tcPr>
            <w:tcW w:w="4531" w:type="dxa"/>
            <w:shd w:val="clear" w:color="auto" w:fill="C5E0B3"/>
          </w:tcPr>
          <w:p w14:paraId="2B795661" w14:textId="77777777" w:rsidR="0058153C" w:rsidRPr="00352CAA" w:rsidRDefault="0058153C" w:rsidP="00352CAA">
            <w:pPr>
              <w:spacing w:after="0" w:line="240" w:lineRule="auto"/>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Title of programme, project, conference, cooperation and year</w:t>
            </w:r>
          </w:p>
        </w:tc>
        <w:tc>
          <w:tcPr>
            <w:tcW w:w="4531" w:type="dxa"/>
            <w:shd w:val="clear" w:color="auto" w:fill="C5E0B3"/>
          </w:tcPr>
          <w:p w14:paraId="68F3A259" w14:textId="77777777" w:rsidR="0058153C" w:rsidRPr="00352CAA" w:rsidRDefault="0058153C" w:rsidP="00352CAA">
            <w:pPr>
              <w:tabs>
                <w:tab w:val="left" w:pos="851"/>
              </w:tabs>
              <w:autoSpaceDE w:val="0"/>
              <w:autoSpaceDN w:val="0"/>
              <w:adjustRightInd w:val="0"/>
              <w:spacing w:after="0" w:line="240" w:lineRule="exact"/>
              <w:ind w:right="266"/>
              <w:jc w:val="both"/>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Description</w:t>
            </w:r>
          </w:p>
        </w:tc>
      </w:tr>
      <w:tr w:rsidR="0058153C" w:rsidRPr="00352CAA" w14:paraId="4F9815CD" w14:textId="77777777" w:rsidTr="00352CAA">
        <w:tc>
          <w:tcPr>
            <w:tcW w:w="4531" w:type="dxa"/>
            <w:shd w:val="clear" w:color="auto" w:fill="auto"/>
          </w:tcPr>
          <w:p w14:paraId="7FA2D1B7" w14:textId="77777777" w:rsidR="0058153C" w:rsidRPr="00352CAA" w:rsidRDefault="0058153C" w:rsidP="00352CAA">
            <w:pPr>
              <w:spacing w:after="0" w:line="240" w:lineRule="auto"/>
              <w:rPr>
                <w:rFonts w:ascii="Times New Roman" w:eastAsia="Times New Roman" w:hAnsi="Times New Roman"/>
                <w:snapToGrid w:val="0"/>
                <w:sz w:val="20"/>
                <w:szCs w:val="20"/>
                <w:lang w:val="en-GB"/>
              </w:rPr>
            </w:pPr>
            <w:r w:rsidRPr="00352CAA">
              <w:rPr>
                <w:rFonts w:ascii="Times New Roman" w:eastAsia="Times New Roman" w:hAnsi="Times New Roman"/>
                <w:snapToGrid w:val="0"/>
                <w:sz w:val="20"/>
                <w:szCs w:val="20"/>
                <w:lang w:val="en-GB"/>
              </w:rPr>
              <w:t>Improving social and civic competencies of professional workers (up to 2021)</w:t>
            </w:r>
          </w:p>
        </w:tc>
        <w:tc>
          <w:tcPr>
            <w:tcW w:w="4531" w:type="dxa"/>
            <w:shd w:val="clear" w:color="auto" w:fill="auto"/>
          </w:tcPr>
          <w:p w14:paraId="24545471" w14:textId="77777777" w:rsidR="0058153C" w:rsidRPr="00352CAA" w:rsidRDefault="0058153C" w:rsidP="00352CAA">
            <w:pPr>
              <w:tabs>
                <w:tab w:val="left" w:pos="851"/>
              </w:tabs>
              <w:autoSpaceDE w:val="0"/>
              <w:autoSpaceDN w:val="0"/>
              <w:adjustRightInd w:val="0"/>
              <w:spacing w:after="0" w:line="240" w:lineRule="exact"/>
              <w:ind w:right="266"/>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The project is focused in improvement of skills of professional workers for more successful inclusion of migrant children in the Slovenian educational system and training of educational system professional workers in seven thematic areas. They include, inter alia: promotion of intercultural dialogue and acceptance of differences, zero tolerance of violence,</w:t>
            </w:r>
            <w:r w:rsidRPr="00352CAA">
              <w:rPr>
                <w:rFonts w:ascii="Times New Roman" w:eastAsia="Times New Roman" w:hAnsi="Times New Roman"/>
                <w:b/>
                <w:bCs/>
                <w:snapToGrid w:val="0"/>
                <w:sz w:val="20"/>
                <w:szCs w:val="20"/>
                <w:lang w:val="en-GB"/>
              </w:rPr>
              <w:t xml:space="preserve"> </w:t>
            </w:r>
            <w:r w:rsidRPr="00352CAA">
              <w:rPr>
                <w:rFonts w:ascii="Times New Roman" w:eastAsia="Times New Roman" w:hAnsi="Times New Roman"/>
                <w:snapToGrid w:val="0"/>
                <w:sz w:val="20"/>
                <w:szCs w:val="20"/>
                <w:lang w:val="en-GB"/>
              </w:rPr>
              <w:t>conflict situation identification, management and resolution, constructive and respectful communication, respect for human rights and freedoms, solidarity and volunteering, exercise of the rights of the Hungarian and Italian national communities, identification and prevention of unhealthy lifestyle. Moreover, the project implements Articles 7 and 8 of the United Nations Declaration on Human Rights Education and Training.</w:t>
            </w:r>
          </w:p>
          <w:p w14:paraId="5238295F" w14:textId="77777777" w:rsidR="0058153C" w:rsidRPr="00352CAA" w:rsidRDefault="0058153C" w:rsidP="00352CAA">
            <w:pPr>
              <w:tabs>
                <w:tab w:val="left" w:pos="851"/>
              </w:tabs>
              <w:autoSpaceDE w:val="0"/>
              <w:autoSpaceDN w:val="0"/>
              <w:adjustRightInd w:val="0"/>
              <w:spacing w:after="0" w:line="240" w:lineRule="exact"/>
              <w:ind w:right="266"/>
              <w:rPr>
                <w:rFonts w:ascii="Times New Roman" w:eastAsia="Times New Roman" w:hAnsi="Times New Roman"/>
                <w:snapToGrid w:val="0"/>
                <w:sz w:val="20"/>
                <w:szCs w:val="20"/>
                <w:lang w:val="en-GB"/>
              </w:rPr>
            </w:pPr>
          </w:p>
        </w:tc>
      </w:tr>
      <w:tr w:rsidR="0058153C" w:rsidRPr="00352CAA" w14:paraId="6D92B26D" w14:textId="77777777" w:rsidTr="00352CAA">
        <w:tc>
          <w:tcPr>
            <w:tcW w:w="4531" w:type="dxa"/>
            <w:shd w:val="clear" w:color="auto" w:fill="auto"/>
          </w:tcPr>
          <w:p w14:paraId="18892FB8" w14:textId="77777777" w:rsidR="0058153C" w:rsidRPr="00352CAA" w:rsidRDefault="0058153C" w:rsidP="00352CAA">
            <w:pPr>
              <w:spacing w:after="0" w:line="240" w:lineRule="auto"/>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Exhibition (2018)</w:t>
            </w:r>
          </w:p>
        </w:tc>
        <w:tc>
          <w:tcPr>
            <w:tcW w:w="4531" w:type="dxa"/>
            <w:shd w:val="clear" w:color="auto" w:fill="auto"/>
          </w:tcPr>
          <w:p w14:paraId="61F85BF1" w14:textId="77777777" w:rsidR="0058153C" w:rsidRPr="00352CAA" w:rsidRDefault="0058153C"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 xml:space="preserve">In 2018, a permanent exhibition on the Our Rights project was prominently displayed at the Bičevje Primary School in Ljubljana to raise awareness among adults and children about their rights. Seminars for Slovenian teachers were carried out in the 2016-2018 period on the use of the methodology of this project in Slovenian schools. </w:t>
            </w:r>
          </w:p>
          <w:p w14:paraId="0FEC0BF0" w14:textId="77777777" w:rsidR="0058153C" w:rsidRPr="00352CAA" w:rsidRDefault="0058153C" w:rsidP="00352CAA">
            <w:pPr>
              <w:tabs>
                <w:tab w:val="left" w:pos="851"/>
              </w:tabs>
              <w:autoSpaceDE w:val="0"/>
              <w:autoSpaceDN w:val="0"/>
              <w:adjustRightInd w:val="0"/>
              <w:spacing w:after="0" w:line="240" w:lineRule="exact"/>
              <w:ind w:right="266"/>
              <w:rPr>
                <w:rFonts w:ascii="Times New Roman" w:eastAsia="Times New Roman" w:hAnsi="Times New Roman"/>
                <w:bCs/>
                <w:snapToGrid w:val="0"/>
                <w:sz w:val="20"/>
                <w:szCs w:val="20"/>
                <w:lang w:val="en-GB"/>
              </w:rPr>
            </w:pPr>
          </w:p>
        </w:tc>
      </w:tr>
      <w:tr w:rsidR="0058153C" w:rsidRPr="00352CAA" w14:paraId="075D10B4" w14:textId="77777777" w:rsidTr="00352CAA">
        <w:tc>
          <w:tcPr>
            <w:tcW w:w="4531" w:type="dxa"/>
            <w:shd w:val="clear" w:color="auto" w:fill="auto"/>
          </w:tcPr>
          <w:p w14:paraId="2FD4014D" w14:textId="77777777" w:rsidR="0058153C" w:rsidRPr="00352CAA" w:rsidRDefault="0058153C" w:rsidP="00352CAA">
            <w:pPr>
              <w:spacing w:after="0" w:line="240" w:lineRule="auto"/>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lastRenderedPageBreak/>
              <w:t>Conference (2019)</w:t>
            </w:r>
          </w:p>
        </w:tc>
        <w:tc>
          <w:tcPr>
            <w:tcW w:w="4531" w:type="dxa"/>
            <w:shd w:val="clear" w:color="auto" w:fill="auto"/>
          </w:tcPr>
          <w:p w14:paraId="7342AAA1" w14:textId="77777777" w:rsidR="0058153C" w:rsidRPr="00352CAA" w:rsidRDefault="0058153C" w:rsidP="00352CAA">
            <w:pPr>
              <w:autoSpaceDE w:val="0"/>
              <w:autoSpaceDN w:val="0"/>
              <w:adjustRightInd w:val="0"/>
              <w:spacing w:after="0" w:line="240" w:lineRule="auto"/>
              <w:rPr>
                <w:rFonts w:ascii="Times New Roman" w:hAnsi="Times New Roman"/>
                <w:sz w:val="20"/>
                <w:szCs w:val="20"/>
                <w:lang w:val="en-GB"/>
              </w:rPr>
            </w:pPr>
            <w:r w:rsidRPr="00352CAA">
              <w:rPr>
                <w:rFonts w:ascii="Times New Roman" w:hAnsi="Times New Roman"/>
                <w:sz w:val="20"/>
                <w:szCs w:val="20"/>
                <w:lang w:val="en-GB"/>
              </w:rPr>
              <w:t xml:space="preserve">In 2019, an international conference was held at the Faculty of Law in Ljubljana on the occasion of the 30th anniversary of the </w:t>
            </w:r>
            <w:r w:rsidRPr="00352CAA">
              <w:rPr>
                <w:rFonts w:ascii="Times New Roman" w:hAnsi="Times New Roman"/>
                <w:color w:val="000000"/>
                <w:sz w:val="20"/>
                <w:szCs w:val="20"/>
                <w:lang w:val="en-GB"/>
              </w:rPr>
              <w:t>CRC</w:t>
            </w:r>
            <w:r w:rsidRPr="00352CAA">
              <w:rPr>
                <w:rFonts w:ascii="Times New Roman" w:hAnsi="Times New Roman"/>
                <w:sz w:val="20"/>
                <w:szCs w:val="20"/>
                <w:lang w:val="en-GB"/>
              </w:rPr>
              <w:t xml:space="preserve">, as well as a conference at the National Council of the Republic of Slovenia titled Slovenia: Friendly for every child? </w:t>
            </w:r>
          </w:p>
          <w:p w14:paraId="5F98E383" w14:textId="77777777" w:rsidR="0058153C" w:rsidRPr="00352CAA" w:rsidRDefault="0058153C" w:rsidP="00352CAA">
            <w:pPr>
              <w:tabs>
                <w:tab w:val="left" w:pos="851"/>
              </w:tabs>
              <w:autoSpaceDE w:val="0"/>
              <w:autoSpaceDN w:val="0"/>
              <w:adjustRightInd w:val="0"/>
              <w:spacing w:after="0" w:line="240" w:lineRule="exact"/>
              <w:ind w:right="266"/>
              <w:rPr>
                <w:rFonts w:ascii="Times New Roman" w:eastAsia="Times New Roman" w:hAnsi="Times New Roman"/>
                <w:bCs/>
                <w:snapToGrid w:val="0"/>
                <w:sz w:val="20"/>
                <w:szCs w:val="20"/>
                <w:lang w:val="en-GB"/>
              </w:rPr>
            </w:pPr>
          </w:p>
        </w:tc>
      </w:tr>
      <w:tr w:rsidR="0058153C" w:rsidRPr="00352CAA" w14:paraId="457C79AB" w14:textId="77777777" w:rsidTr="00352CAA">
        <w:tc>
          <w:tcPr>
            <w:tcW w:w="4531" w:type="dxa"/>
            <w:shd w:val="clear" w:color="auto" w:fill="auto"/>
          </w:tcPr>
          <w:p w14:paraId="18568363" w14:textId="77777777" w:rsidR="0058153C" w:rsidRPr="00352CAA" w:rsidRDefault="0058153C" w:rsidP="00352CAA">
            <w:pPr>
              <w:spacing w:after="0" w:line="240" w:lineRule="auto"/>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Collaboration (2019)</w:t>
            </w:r>
          </w:p>
        </w:tc>
        <w:tc>
          <w:tcPr>
            <w:tcW w:w="4531" w:type="dxa"/>
            <w:shd w:val="clear" w:color="auto" w:fill="auto"/>
          </w:tcPr>
          <w:p w14:paraId="49FB3712" w14:textId="77777777" w:rsidR="0058153C" w:rsidRPr="00352CAA" w:rsidRDefault="0058153C" w:rsidP="00352CAA">
            <w:pPr>
              <w:tabs>
                <w:tab w:val="left" w:pos="851"/>
              </w:tabs>
              <w:autoSpaceDE w:val="0"/>
              <w:autoSpaceDN w:val="0"/>
              <w:adjustRightInd w:val="0"/>
              <w:spacing w:after="0" w:line="240" w:lineRule="exact"/>
              <w:ind w:right="266"/>
              <w:rPr>
                <w:rFonts w:ascii="Times New Roman" w:hAnsi="Times New Roman"/>
                <w:sz w:val="20"/>
                <w:szCs w:val="20"/>
                <w:shd w:val="clear" w:color="auto" w:fill="FFFFFF"/>
                <w:lang w:val="en-GB"/>
              </w:rPr>
            </w:pPr>
            <w:r w:rsidRPr="00352CAA">
              <w:rPr>
                <w:rFonts w:ascii="Times New Roman" w:hAnsi="Times New Roman"/>
                <w:sz w:val="20"/>
                <w:szCs w:val="20"/>
                <w:lang w:val="en-GB"/>
              </w:rPr>
              <w:t>In the context of the 42</w:t>
            </w:r>
            <w:r w:rsidRPr="00352CAA">
              <w:rPr>
                <w:rFonts w:ascii="Times New Roman" w:hAnsi="Times New Roman"/>
                <w:sz w:val="20"/>
                <w:szCs w:val="20"/>
                <w:vertAlign w:val="superscript"/>
                <w:lang w:val="en-GB"/>
              </w:rPr>
              <w:t>nd</w:t>
            </w:r>
            <w:r w:rsidRPr="00352CAA">
              <w:rPr>
                <w:rFonts w:ascii="Times New Roman" w:hAnsi="Times New Roman"/>
                <w:sz w:val="20"/>
                <w:szCs w:val="20"/>
                <w:lang w:val="en-GB"/>
              </w:rPr>
              <w:t xml:space="preserve"> session of the United Nations Human Rights Council Slovenia was involved in the drafting of the Resolution on human rights education and training, confirming the launch of the fourth phase (2020-2024) of the World Programme for Human Rights Education, with young people as a priority target group. Particular attention will be given to education and training in equality, human rights and non-discrimination, inclusion and respect for diversity. On 9 December 2019, Slovenia launched the fourth phase of the World Programme for Human Rights Education at the UN headquarters in Geneva on the occasion of International Human Rights Day, with the participation of youth and the Deputy High Commissioner for Human Rights at the special “Youth standing for human rights through human rights education” event. At the Paris Headquarters of UNESCO, a colloquium titled “Transformer la vie: le pouvoir de l’education aux droits humains” was held on 13 December 2019, where Slovenia, in collaboration with partners from civil society and international organisations, was actively involved in launching the fourth phase and the related topics promoting the implementation of human rights education.  </w:t>
            </w:r>
          </w:p>
        </w:tc>
      </w:tr>
    </w:tbl>
    <w:p w14:paraId="67BAB76E" w14:textId="77777777" w:rsidR="00076323" w:rsidRPr="005206C2" w:rsidRDefault="00076323" w:rsidP="001541EF">
      <w:pPr>
        <w:rPr>
          <w:rFonts w:ascii="Times New Roman" w:hAnsi="Times New Roman"/>
          <w:sz w:val="20"/>
          <w:szCs w:val="20"/>
          <w:lang w:val="en-GB"/>
        </w:rPr>
      </w:pPr>
    </w:p>
    <w:p w14:paraId="4BCE487F" w14:textId="5C20C832" w:rsidR="0058153C" w:rsidRPr="005206C2" w:rsidRDefault="0058153C" w:rsidP="0058153C">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82</w:t>
      </w:r>
      <w:r w:rsidRPr="005206C2">
        <w:rPr>
          <w:rFonts w:ascii="Times New Roman" w:hAnsi="Times New Roman"/>
          <w:b/>
          <w:bCs/>
          <w:sz w:val="20"/>
          <w:szCs w:val="20"/>
          <w:lang w:val="en-GB"/>
        </w:rPr>
        <w:t>: ReDP18-28 measures contributing to the elimination of inequalities among children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8153C" w:rsidRPr="005206C2" w14:paraId="4617B629" w14:textId="77777777" w:rsidTr="00EC63F1">
        <w:tc>
          <w:tcPr>
            <w:tcW w:w="5000" w:type="pct"/>
            <w:shd w:val="clear" w:color="auto" w:fill="C5E0B3"/>
          </w:tcPr>
          <w:p w14:paraId="27536A09" w14:textId="2EFBA192" w:rsidR="0058153C" w:rsidRPr="005206C2" w:rsidRDefault="0058153C" w:rsidP="0058153C">
            <w:pPr>
              <w:spacing w:after="0" w:line="240" w:lineRule="auto"/>
              <w:rPr>
                <w:rFonts w:ascii="Times New Roman" w:hAnsi="Times New Roman"/>
                <w:bCs/>
                <w:snapToGrid w:val="0"/>
                <w:sz w:val="20"/>
                <w:szCs w:val="20"/>
                <w:lang w:val="en-GB" w:eastAsia="sl-SI"/>
              </w:rPr>
            </w:pPr>
            <w:r w:rsidRPr="005206C2">
              <w:rPr>
                <w:rFonts w:ascii="Times New Roman" w:eastAsia="Times New Roman" w:hAnsi="Times New Roman"/>
                <w:snapToGrid w:val="0"/>
                <w:sz w:val="20"/>
                <w:szCs w:val="20"/>
                <w:lang w:val="en-GB"/>
              </w:rPr>
              <w:t>Measure</w:t>
            </w:r>
          </w:p>
        </w:tc>
      </w:tr>
      <w:tr w:rsidR="0058153C" w:rsidRPr="005206C2" w14:paraId="149E7271" w14:textId="77777777" w:rsidTr="00EC63F1">
        <w:tc>
          <w:tcPr>
            <w:tcW w:w="5000" w:type="pct"/>
          </w:tcPr>
          <w:p w14:paraId="16B40E8A" w14:textId="6632ABC8" w:rsidR="0058153C" w:rsidRPr="005206C2" w:rsidRDefault="0058153C" w:rsidP="0058153C">
            <w:pPr>
              <w:spacing w:after="0" w:line="240" w:lineRule="auto"/>
              <w:rPr>
                <w:rFonts w:ascii="Times New Roman" w:hAnsi="Times New Roman"/>
                <w:snapToGrid w:val="0"/>
                <w:sz w:val="20"/>
                <w:szCs w:val="20"/>
                <w:lang w:val="en-GB" w:eastAsia="sl-SI"/>
              </w:rPr>
            </w:pPr>
            <w:r w:rsidRPr="005206C2">
              <w:rPr>
                <w:rFonts w:ascii="Times New Roman" w:hAnsi="Times New Roman"/>
                <w:sz w:val="20"/>
                <w:szCs w:val="20"/>
                <w:lang w:val="en-GB"/>
              </w:rPr>
              <w:t>Ensure high quality widely available (equally to everyone) public healthcare and child care and youth support adjusted to their needs</w:t>
            </w:r>
          </w:p>
        </w:tc>
      </w:tr>
      <w:tr w:rsidR="0058153C" w:rsidRPr="005206C2" w14:paraId="14F817E8" w14:textId="77777777" w:rsidTr="00EC63F1">
        <w:tc>
          <w:tcPr>
            <w:tcW w:w="5000" w:type="pct"/>
          </w:tcPr>
          <w:p w14:paraId="1D991645" w14:textId="10853F71" w:rsidR="0058153C" w:rsidRPr="005206C2" w:rsidRDefault="0058153C" w:rsidP="0058153C">
            <w:pPr>
              <w:spacing w:after="0" w:line="240" w:lineRule="auto"/>
              <w:rPr>
                <w:rFonts w:ascii="Times New Roman" w:hAnsi="Times New Roman"/>
                <w:snapToGrid w:val="0"/>
                <w:sz w:val="20"/>
                <w:szCs w:val="20"/>
                <w:lang w:val="en-GB" w:eastAsia="sl-SI"/>
              </w:rPr>
            </w:pPr>
            <w:r w:rsidRPr="005206C2">
              <w:rPr>
                <w:rFonts w:ascii="Times New Roman" w:hAnsi="Times New Roman"/>
                <w:sz w:val="20"/>
                <w:szCs w:val="20"/>
                <w:lang w:val="en-GB"/>
              </w:rPr>
              <w:t>Provide high quality preventive healthcare and updated/upgraded programmes and actions for vulnerable children and youth</w:t>
            </w:r>
          </w:p>
        </w:tc>
      </w:tr>
      <w:tr w:rsidR="0058153C" w:rsidRPr="005206C2" w14:paraId="4FF9AC99" w14:textId="77777777" w:rsidTr="00EC63F1">
        <w:tc>
          <w:tcPr>
            <w:tcW w:w="5000" w:type="pct"/>
          </w:tcPr>
          <w:p w14:paraId="0CB9D3A9" w14:textId="334C06A4" w:rsidR="0058153C" w:rsidRPr="005206C2" w:rsidRDefault="0058153C" w:rsidP="0058153C">
            <w:pPr>
              <w:spacing w:after="0" w:line="240" w:lineRule="auto"/>
              <w:rPr>
                <w:rFonts w:ascii="Times New Roman" w:hAnsi="Times New Roman"/>
                <w:snapToGrid w:val="0"/>
                <w:sz w:val="20"/>
                <w:szCs w:val="20"/>
                <w:lang w:val="en-GB" w:eastAsia="sl-SI"/>
              </w:rPr>
            </w:pPr>
            <w:r w:rsidRPr="005206C2">
              <w:rPr>
                <w:rFonts w:ascii="Times New Roman" w:hAnsi="Times New Roman"/>
                <w:sz w:val="20"/>
                <w:szCs w:val="20"/>
                <w:lang w:val="en-GB"/>
              </w:rPr>
              <w:t>Enhance inclusion of any groups of children in preventive programmes where a lower level of inclusion has been identified (e.g. immigrants)</w:t>
            </w:r>
          </w:p>
        </w:tc>
      </w:tr>
      <w:tr w:rsidR="0058153C" w:rsidRPr="005206C2" w14:paraId="37EFABD3" w14:textId="77777777" w:rsidTr="00EC63F1">
        <w:tc>
          <w:tcPr>
            <w:tcW w:w="5000" w:type="pct"/>
          </w:tcPr>
          <w:p w14:paraId="385F37E2" w14:textId="638FB13E" w:rsidR="0058153C" w:rsidRPr="005206C2" w:rsidRDefault="0058153C" w:rsidP="0058153C">
            <w:pPr>
              <w:spacing w:after="0" w:line="240" w:lineRule="auto"/>
              <w:rPr>
                <w:rFonts w:ascii="Times New Roman" w:hAnsi="Times New Roman"/>
                <w:snapToGrid w:val="0"/>
                <w:sz w:val="20"/>
                <w:szCs w:val="20"/>
                <w:lang w:val="en-GB" w:eastAsia="sl-SI"/>
              </w:rPr>
            </w:pPr>
            <w:r w:rsidRPr="005206C2">
              <w:rPr>
                <w:rFonts w:ascii="Times New Roman" w:hAnsi="Times New Roman"/>
                <w:sz w:val="20"/>
                <w:szCs w:val="20"/>
                <w:lang w:val="en-GB"/>
              </w:rPr>
              <w:t>Ensure high quality widely available and free of charge (compulsory) basic education for all pupils</w:t>
            </w:r>
          </w:p>
        </w:tc>
      </w:tr>
      <w:tr w:rsidR="0058153C" w:rsidRPr="005206C2" w14:paraId="02D1AD7D" w14:textId="77777777" w:rsidTr="00EC63F1">
        <w:tc>
          <w:tcPr>
            <w:tcW w:w="5000" w:type="pct"/>
          </w:tcPr>
          <w:p w14:paraId="009F8583" w14:textId="118BAE72"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Ensure for all pupils high quality, diverse and widely available interest activities during and after the implementation of school programmes</w:t>
            </w:r>
          </w:p>
        </w:tc>
      </w:tr>
      <w:tr w:rsidR="0058153C" w:rsidRPr="005206C2" w14:paraId="34F47BE6" w14:textId="77777777" w:rsidTr="00EC63F1">
        <w:tc>
          <w:tcPr>
            <w:tcW w:w="5000" w:type="pct"/>
          </w:tcPr>
          <w:p w14:paraId="40F93F0C" w14:textId="00954207" w:rsidR="0058153C" w:rsidRPr="005206C2" w:rsidRDefault="0058153C" w:rsidP="0058153C">
            <w:pPr>
              <w:spacing w:after="0" w:line="240" w:lineRule="auto"/>
              <w:rPr>
                <w:rFonts w:ascii="Times New Roman" w:hAnsi="Times New Roman"/>
                <w:sz w:val="20"/>
                <w:szCs w:val="20"/>
                <w:lang w:val="en-GB"/>
              </w:rPr>
            </w:pPr>
            <w:r w:rsidRPr="005206C2">
              <w:rPr>
                <w:rFonts w:ascii="Times New Roman" w:hAnsi="Times New Roman"/>
                <w:sz w:val="20"/>
                <w:szCs w:val="20"/>
                <w:lang w:val="en-GB"/>
              </w:rPr>
              <w:t>Create a school environment in which the highest level of equality and non-discrimination is ensured</w:t>
            </w:r>
          </w:p>
        </w:tc>
      </w:tr>
    </w:tbl>
    <w:p w14:paraId="2241EB31" w14:textId="77777777" w:rsidR="00076323" w:rsidRPr="005206C2" w:rsidRDefault="00076323" w:rsidP="001541EF">
      <w:pPr>
        <w:rPr>
          <w:rFonts w:ascii="Times New Roman" w:hAnsi="Times New Roman"/>
          <w:sz w:val="20"/>
          <w:szCs w:val="20"/>
          <w:lang w:val="en-GB"/>
        </w:rPr>
      </w:pPr>
    </w:p>
    <w:p w14:paraId="76E838E2" w14:textId="03F3EEBC" w:rsidR="0058153C" w:rsidRPr="005206C2" w:rsidRDefault="0058153C" w:rsidP="0058153C">
      <w:pPr>
        <w:rPr>
          <w:rFonts w:ascii="Times New Roman" w:hAnsi="Times New Roman"/>
          <w:b/>
          <w:bCs/>
          <w:sz w:val="20"/>
          <w:szCs w:val="20"/>
          <w:lang w:val="en-GB"/>
        </w:rPr>
      </w:pPr>
      <w:r w:rsidRPr="005206C2">
        <w:rPr>
          <w:rFonts w:ascii="Times New Roman" w:hAnsi="Times New Roman"/>
          <w:b/>
          <w:bCs/>
          <w:sz w:val="20"/>
          <w:szCs w:val="20"/>
          <w:lang w:val="en-GB"/>
        </w:rPr>
        <w:t>Table</w:t>
      </w:r>
      <w:r w:rsidR="00DC46B1">
        <w:rPr>
          <w:rFonts w:ascii="Times New Roman" w:hAnsi="Times New Roman"/>
          <w:b/>
          <w:bCs/>
          <w:sz w:val="20"/>
          <w:szCs w:val="20"/>
          <w:lang w:val="en-GB"/>
        </w:rPr>
        <w:t xml:space="preserve"> 83</w:t>
      </w:r>
      <w:r w:rsidRPr="005206C2">
        <w:rPr>
          <w:rFonts w:ascii="Times New Roman" w:hAnsi="Times New Roman"/>
          <w:b/>
          <w:bCs/>
          <w:sz w:val="20"/>
          <w:szCs w:val="20"/>
          <w:lang w:val="en-GB"/>
        </w:rPr>
        <w:t>: Programmes and projects for children applying for international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592"/>
      </w:tblGrid>
      <w:tr w:rsidR="0058153C" w:rsidRPr="00352CAA" w14:paraId="39B30B07" w14:textId="77777777" w:rsidTr="00352CAA">
        <w:tc>
          <w:tcPr>
            <w:tcW w:w="4531" w:type="dxa"/>
            <w:shd w:val="clear" w:color="auto" w:fill="C5E0B3"/>
          </w:tcPr>
          <w:p w14:paraId="424E8480" w14:textId="77777777" w:rsidR="0058153C" w:rsidRPr="00352CAA" w:rsidRDefault="0058153C" w:rsidP="00352CAA">
            <w:pPr>
              <w:spacing w:after="0" w:line="240" w:lineRule="auto"/>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Project, training</w:t>
            </w:r>
          </w:p>
        </w:tc>
        <w:tc>
          <w:tcPr>
            <w:tcW w:w="4649" w:type="dxa"/>
            <w:shd w:val="clear" w:color="auto" w:fill="C5E0B3"/>
          </w:tcPr>
          <w:p w14:paraId="593DFA2A" w14:textId="77777777" w:rsidR="0058153C" w:rsidRPr="00352CAA" w:rsidRDefault="0058153C" w:rsidP="00352CAA">
            <w:pPr>
              <w:tabs>
                <w:tab w:val="left" w:pos="851"/>
              </w:tabs>
              <w:autoSpaceDE w:val="0"/>
              <w:autoSpaceDN w:val="0"/>
              <w:adjustRightInd w:val="0"/>
              <w:spacing w:after="0" w:line="240" w:lineRule="exact"/>
              <w:ind w:right="266"/>
              <w:jc w:val="both"/>
              <w:rPr>
                <w:rFonts w:ascii="Times New Roman" w:eastAsia="Times New Roman" w:hAnsi="Times New Roman"/>
                <w:bCs/>
                <w:snapToGrid w:val="0"/>
                <w:sz w:val="20"/>
                <w:szCs w:val="20"/>
                <w:lang w:val="en-GB"/>
              </w:rPr>
            </w:pPr>
            <w:r w:rsidRPr="00352CAA">
              <w:rPr>
                <w:rFonts w:ascii="Times New Roman" w:eastAsia="Times New Roman" w:hAnsi="Times New Roman"/>
                <w:snapToGrid w:val="0"/>
                <w:sz w:val="20"/>
                <w:szCs w:val="20"/>
                <w:lang w:val="en-GB"/>
              </w:rPr>
              <w:t>Description</w:t>
            </w:r>
          </w:p>
        </w:tc>
      </w:tr>
      <w:tr w:rsidR="0058153C" w:rsidRPr="00352CAA" w14:paraId="0A9DED07" w14:textId="77777777" w:rsidTr="00352CAA">
        <w:tc>
          <w:tcPr>
            <w:tcW w:w="4531" w:type="dxa"/>
            <w:shd w:val="clear" w:color="auto" w:fill="auto"/>
          </w:tcPr>
          <w:p w14:paraId="24BAE95B" w14:textId="77777777" w:rsidR="0058153C" w:rsidRPr="00352CAA" w:rsidRDefault="0058153C" w:rsidP="00352CAA">
            <w:pPr>
              <w:spacing w:after="0" w:line="240" w:lineRule="auto"/>
              <w:rPr>
                <w:rFonts w:ascii="Times New Roman" w:eastAsia="Times New Roman" w:hAnsi="Times New Roman"/>
                <w:snapToGrid w:val="0"/>
                <w:sz w:val="20"/>
                <w:szCs w:val="20"/>
                <w:lang w:val="en-GB"/>
              </w:rPr>
            </w:pPr>
            <w:r w:rsidRPr="00352CAA">
              <w:rPr>
                <w:rFonts w:ascii="Times New Roman" w:hAnsi="Times New Roman"/>
                <w:sz w:val="20"/>
                <w:szCs w:val="20"/>
                <w:lang w:val="en-GB"/>
              </w:rPr>
              <w:t>Literacy teaching and learning support project (2019)</w:t>
            </w:r>
          </w:p>
        </w:tc>
        <w:tc>
          <w:tcPr>
            <w:tcW w:w="4649" w:type="dxa"/>
            <w:shd w:val="clear" w:color="auto" w:fill="auto"/>
          </w:tcPr>
          <w:p w14:paraId="31970B6C" w14:textId="77777777" w:rsidR="0058153C" w:rsidRPr="00352CAA" w:rsidRDefault="0058153C" w:rsidP="00352CAA">
            <w:pPr>
              <w:tabs>
                <w:tab w:val="left" w:pos="851"/>
              </w:tabs>
              <w:autoSpaceDE w:val="0"/>
              <w:autoSpaceDN w:val="0"/>
              <w:adjustRightInd w:val="0"/>
              <w:spacing w:after="0" w:line="240" w:lineRule="exact"/>
              <w:ind w:right="266"/>
              <w:rPr>
                <w:rFonts w:ascii="Times New Roman" w:eastAsia="Times New Roman" w:hAnsi="Times New Roman"/>
                <w:snapToGrid w:val="0"/>
                <w:sz w:val="20"/>
                <w:szCs w:val="20"/>
                <w:lang w:val="en-GB"/>
              </w:rPr>
            </w:pPr>
            <w:r w:rsidRPr="00352CAA">
              <w:rPr>
                <w:rFonts w:ascii="Times New Roman" w:hAnsi="Times New Roman"/>
                <w:sz w:val="20"/>
                <w:szCs w:val="20"/>
                <w:lang w:val="en-GB"/>
              </w:rPr>
              <w:t xml:space="preserve">The literacy teaching and learning support project provided by Cene Štupar - Ljubljana Public Education Centre included until October 2019 two teaching hours per working day (hereinafter: TH) in all three locations and since October 2019, 4 hours on each working day in the Asylum Centre, 3 THs at the Kotnikova 3 branch and 2 THs in the </w:t>
            </w:r>
            <w:r w:rsidRPr="00352CAA">
              <w:rPr>
                <w:rFonts w:ascii="Times New Roman" w:hAnsi="Times New Roman"/>
                <w:sz w:val="20"/>
                <w:szCs w:val="20"/>
                <w:lang w:val="en-GB"/>
              </w:rPr>
              <w:lastRenderedPageBreak/>
              <w:t>Logatec branch. A total of 1668 THs of Slovenian language teaching were provided in the context of the project between 1 January 2019 and 31 December 2019 (1271 THs of literacy teaching, 368 THs of learning support and 29 THs of collaborative learning). 114 adult applicants for international protection were included as well as 16 children in learning support.</w:t>
            </w:r>
          </w:p>
        </w:tc>
      </w:tr>
      <w:tr w:rsidR="0058153C" w:rsidRPr="00352CAA" w14:paraId="5BA8D700" w14:textId="77777777" w:rsidTr="00352CAA">
        <w:tc>
          <w:tcPr>
            <w:tcW w:w="4531" w:type="dxa"/>
            <w:shd w:val="clear" w:color="auto" w:fill="auto"/>
          </w:tcPr>
          <w:p w14:paraId="679AE142" w14:textId="77777777" w:rsidR="0058153C" w:rsidRPr="00352CAA" w:rsidRDefault="0058153C"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lastRenderedPageBreak/>
              <w:t>Psychiatric support to applicants for international protection</w:t>
            </w:r>
          </w:p>
        </w:tc>
        <w:tc>
          <w:tcPr>
            <w:tcW w:w="4649" w:type="dxa"/>
            <w:shd w:val="clear" w:color="auto" w:fill="auto"/>
          </w:tcPr>
          <w:p w14:paraId="3BC09843" w14:textId="77777777" w:rsidR="0058153C" w:rsidRPr="00352CAA" w:rsidRDefault="0058153C"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The project is carried out in the form of 1) a regular weekly dispensary at the Asylum Centre; 2) an emergency service, if necessary in the case of emergency calls and 3) training of social and healthcare workers. Some data: in 2018, the number of applicants receiving regular outpatient service treatment amounted to 222, of whom 35 UMs; 14 applicants needed emergency treatment, of whom 2 UMs; in 2019, the number of applicants receiving regular outpatient service treatment amounted to 472, of whom 25 UMs, and 21 needed emergency treatment, of whom 5 UMs. Most frequently, mood disorders are identified, adjustment disorders due to prolonged exposure to stress and post-traumatic stress disorder due to stressors mainly arising from events in the country of origin and travel-related stressors.</w:t>
            </w:r>
          </w:p>
          <w:p w14:paraId="669E22C5" w14:textId="77777777" w:rsidR="0058153C" w:rsidRPr="00352CAA" w:rsidRDefault="0058153C" w:rsidP="00352CAA">
            <w:pPr>
              <w:tabs>
                <w:tab w:val="left" w:pos="851"/>
              </w:tabs>
              <w:autoSpaceDE w:val="0"/>
              <w:autoSpaceDN w:val="0"/>
              <w:adjustRightInd w:val="0"/>
              <w:spacing w:after="0" w:line="240" w:lineRule="exact"/>
              <w:ind w:right="266"/>
              <w:rPr>
                <w:rFonts w:ascii="Times New Roman" w:hAnsi="Times New Roman"/>
                <w:sz w:val="20"/>
                <w:szCs w:val="20"/>
                <w:lang w:val="en-GB"/>
              </w:rPr>
            </w:pPr>
          </w:p>
        </w:tc>
      </w:tr>
      <w:tr w:rsidR="0058153C" w:rsidRPr="00352CAA" w14:paraId="38C9DABA" w14:textId="77777777" w:rsidTr="00352CAA">
        <w:tc>
          <w:tcPr>
            <w:tcW w:w="4531" w:type="dxa"/>
            <w:shd w:val="clear" w:color="auto" w:fill="auto"/>
          </w:tcPr>
          <w:p w14:paraId="774D095E" w14:textId="77777777" w:rsidR="0058153C" w:rsidRPr="00352CAA" w:rsidRDefault="0058153C"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PATS programme</w:t>
            </w:r>
          </w:p>
        </w:tc>
        <w:tc>
          <w:tcPr>
            <w:tcW w:w="4649" w:type="dxa"/>
            <w:shd w:val="clear" w:color="auto" w:fill="auto"/>
          </w:tcPr>
          <w:p w14:paraId="616D4A57" w14:textId="77777777" w:rsidR="0058153C" w:rsidRPr="00352CAA" w:rsidRDefault="0058153C" w:rsidP="00352CAA">
            <w:pPr>
              <w:spacing w:after="0" w:line="240" w:lineRule="auto"/>
              <w:rPr>
                <w:rFonts w:ascii="Times New Roman" w:hAnsi="Times New Roman"/>
                <w:sz w:val="20"/>
                <w:szCs w:val="20"/>
                <w:lang w:val="en-GB"/>
              </w:rPr>
            </w:pPr>
            <w:r w:rsidRPr="00352CAA">
              <w:rPr>
                <w:rFonts w:ascii="Times New Roman" w:hAnsi="Times New Roman"/>
                <w:sz w:val="20"/>
                <w:szCs w:val="20"/>
                <w:lang w:val="en-GB"/>
              </w:rPr>
              <w:t>According to the data of the Institute for African Studies (IAŠ) 675 treatments were carried out in the last 3-year period, of which in 2018, 246 related to information (28 women, the rest UMs) and in 2019, 214 related to information (9 women, the rest UMs). 5 UMs and 1 woman needed further treatment. On the occasion of European Anti-Trafficking Day, the IAŠ organised each year 3 group workshops for male adults at the Vič Asylum Centre and for women at the Logatec branch.</w:t>
            </w:r>
          </w:p>
        </w:tc>
      </w:tr>
    </w:tbl>
    <w:p w14:paraId="37D6F699" w14:textId="32D8D35C" w:rsidR="00076323" w:rsidRPr="005206C2" w:rsidRDefault="00076323" w:rsidP="001541EF">
      <w:pPr>
        <w:rPr>
          <w:rFonts w:ascii="Times New Roman" w:hAnsi="Times New Roman"/>
          <w:sz w:val="20"/>
          <w:szCs w:val="20"/>
          <w:lang w:val="en-GB"/>
        </w:rPr>
      </w:pPr>
    </w:p>
    <w:p w14:paraId="43313655" w14:textId="51FE2069" w:rsidR="0058153C" w:rsidRPr="005206C2" w:rsidRDefault="0058153C" w:rsidP="001541EF">
      <w:pPr>
        <w:rPr>
          <w:rFonts w:ascii="Times New Roman" w:hAnsi="Times New Roman"/>
          <w:sz w:val="20"/>
          <w:szCs w:val="20"/>
          <w:lang w:val="en-GB"/>
        </w:rPr>
      </w:pPr>
    </w:p>
    <w:p w14:paraId="1D2E4B91" w14:textId="77777777" w:rsidR="0058153C" w:rsidRPr="005206C2" w:rsidRDefault="0058153C" w:rsidP="001541EF">
      <w:pPr>
        <w:rPr>
          <w:rFonts w:ascii="Times New Roman" w:hAnsi="Times New Roman"/>
          <w:sz w:val="20"/>
          <w:szCs w:val="20"/>
          <w:lang w:val="en-GB"/>
        </w:rPr>
      </w:pPr>
    </w:p>
    <w:p w14:paraId="4CBF190F" w14:textId="77777777" w:rsidR="00076323" w:rsidRPr="005206C2" w:rsidRDefault="00076323" w:rsidP="001541EF">
      <w:pPr>
        <w:rPr>
          <w:rFonts w:ascii="Times New Roman" w:hAnsi="Times New Roman"/>
          <w:b/>
          <w:bCs/>
          <w:sz w:val="20"/>
          <w:szCs w:val="20"/>
          <w:lang w:val="en-GB"/>
        </w:rPr>
      </w:pPr>
      <w:r w:rsidRPr="005206C2">
        <w:rPr>
          <w:rFonts w:ascii="Times New Roman" w:hAnsi="Times New Roman"/>
          <w:b/>
          <w:bCs/>
          <w:sz w:val="20"/>
          <w:szCs w:val="20"/>
          <w:lang w:val="en-GB"/>
        </w:rPr>
        <w:t>2. SPECIFIC COMMENTARY ON THE REPORT ON COVID-19 MEASURES</w:t>
      </w:r>
    </w:p>
    <w:p w14:paraId="5A31273E" w14:textId="27C9CE92" w:rsidR="00076323" w:rsidRPr="005206C2" w:rsidRDefault="00076323" w:rsidP="001C2AAE">
      <w:pPr>
        <w:jc w:val="both"/>
        <w:rPr>
          <w:rFonts w:ascii="Times New Roman" w:hAnsi="Times New Roman"/>
          <w:sz w:val="20"/>
          <w:szCs w:val="20"/>
          <w:lang w:val="en-GB"/>
        </w:rPr>
      </w:pPr>
      <w:r w:rsidRPr="005206C2">
        <w:rPr>
          <w:rFonts w:ascii="Times New Roman" w:hAnsi="Times New Roman"/>
          <w:sz w:val="20"/>
          <w:szCs w:val="20"/>
          <w:lang w:val="en-GB"/>
        </w:rPr>
        <w:t>The Government of the Re</w:t>
      </w:r>
      <w:r w:rsidR="0033793C">
        <w:rPr>
          <w:rFonts w:ascii="Times New Roman" w:hAnsi="Times New Roman"/>
          <w:sz w:val="20"/>
          <w:szCs w:val="20"/>
          <w:lang w:val="en-GB"/>
        </w:rPr>
        <w:t>public of Slovenia has adopted 8</w:t>
      </w:r>
      <w:r w:rsidRPr="005206C2">
        <w:rPr>
          <w:rFonts w:ascii="Times New Roman" w:hAnsi="Times New Roman"/>
          <w:sz w:val="20"/>
          <w:szCs w:val="20"/>
          <w:lang w:val="en-GB"/>
        </w:rPr>
        <w:t xml:space="preserve"> packages of measures to mitigate and remedy the consequences of the COVID-19 epidemic for the population and the economy. There are also many measures that are helping and improving the situation of children and families during the epidemic. Due to COVID-19 several measures were adopted to help families:</w:t>
      </w:r>
    </w:p>
    <w:p w14:paraId="2ABB6AB7" w14:textId="5C6D75DD" w:rsidR="00076323" w:rsidRPr="0033793C" w:rsidRDefault="00076323" w:rsidP="0033793C">
      <w:pPr>
        <w:pStyle w:val="Odstavekseznama"/>
        <w:numPr>
          <w:ilvl w:val="0"/>
          <w:numId w:val="31"/>
        </w:numPr>
        <w:jc w:val="both"/>
        <w:rPr>
          <w:rFonts w:ascii="Times New Roman" w:hAnsi="Times New Roman"/>
          <w:sz w:val="20"/>
          <w:szCs w:val="20"/>
          <w:lang w:val="en-GB"/>
        </w:rPr>
      </w:pPr>
      <w:r w:rsidRPr="0033793C">
        <w:rPr>
          <w:rFonts w:ascii="Times New Roman" w:hAnsi="Times New Roman"/>
          <w:sz w:val="20"/>
          <w:szCs w:val="20"/>
          <w:lang w:val="en-GB"/>
        </w:rPr>
        <w:t>The solidarity benefit of EUR 150 was intended for the recipients of maternity/parental allowance below minimum wage, recipients of parental benefit, recipients of special childcare allowance, recipients of partial payment for loss of income, and foster parents.</w:t>
      </w:r>
    </w:p>
    <w:p w14:paraId="72F9A540" w14:textId="036B0DE3" w:rsidR="00076323" w:rsidRPr="0033793C" w:rsidRDefault="00076323" w:rsidP="0033793C">
      <w:pPr>
        <w:pStyle w:val="Odstavekseznama"/>
        <w:numPr>
          <w:ilvl w:val="0"/>
          <w:numId w:val="31"/>
        </w:numPr>
        <w:jc w:val="both"/>
        <w:rPr>
          <w:rFonts w:ascii="Times New Roman" w:hAnsi="Times New Roman"/>
          <w:sz w:val="20"/>
          <w:szCs w:val="20"/>
          <w:lang w:val="en-GB"/>
        </w:rPr>
      </w:pPr>
      <w:r w:rsidRPr="0033793C">
        <w:rPr>
          <w:rFonts w:ascii="Times New Roman" w:hAnsi="Times New Roman"/>
          <w:sz w:val="20"/>
          <w:szCs w:val="20"/>
          <w:lang w:val="en-GB"/>
        </w:rPr>
        <w:t>Families with one or two children who receive child benefit in the first to sixth income brackets, are entitled to EUR 30 per child.</w:t>
      </w:r>
    </w:p>
    <w:p w14:paraId="44FB5BB7" w14:textId="7D821BED" w:rsidR="0033793C" w:rsidRDefault="00076323" w:rsidP="0033793C">
      <w:pPr>
        <w:pStyle w:val="Odstavekseznama"/>
        <w:numPr>
          <w:ilvl w:val="0"/>
          <w:numId w:val="31"/>
        </w:numPr>
        <w:jc w:val="both"/>
        <w:rPr>
          <w:rFonts w:ascii="Times New Roman" w:hAnsi="Times New Roman"/>
          <w:sz w:val="20"/>
          <w:szCs w:val="20"/>
          <w:lang w:val="en-GB"/>
        </w:rPr>
      </w:pPr>
      <w:r w:rsidRPr="0033793C">
        <w:rPr>
          <w:rFonts w:ascii="Times New Roman" w:hAnsi="Times New Roman"/>
          <w:sz w:val="20"/>
          <w:szCs w:val="20"/>
          <w:lang w:val="en-GB"/>
        </w:rPr>
        <w:t>Large families with three children will receive, in addition to the allowance they already receive, a one-time allowance of EUR 100 and families with four or more children EUR 20</w:t>
      </w:r>
      <w:r w:rsidR="005237AB">
        <w:rPr>
          <w:rFonts w:ascii="Times New Roman" w:hAnsi="Times New Roman"/>
          <w:sz w:val="20"/>
          <w:szCs w:val="20"/>
          <w:lang w:val="en-GB"/>
        </w:rPr>
        <w:t>0</w:t>
      </w:r>
      <w:r w:rsidRPr="0033793C">
        <w:rPr>
          <w:rFonts w:ascii="Times New Roman" w:hAnsi="Times New Roman"/>
          <w:sz w:val="20"/>
          <w:szCs w:val="20"/>
          <w:lang w:val="en-GB"/>
        </w:rPr>
        <w:t>.</w:t>
      </w:r>
    </w:p>
    <w:p w14:paraId="52E9131D" w14:textId="77777777" w:rsidR="0033793C" w:rsidRDefault="0033793C" w:rsidP="0033793C">
      <w:pPr>
        <w:pStyle w:val="Odstavekseznama"/>
        <w:numPr>
          <w:ilvl w:val="0"/>
          <w:numId w:val="31"/>
        </w:numPr>
        <w:jc w:val="both"/>
        <w:rPr>
          <w:rFonts w:ascii="Times New Roman" w:hAnsi="Times New Roman"/>
          <w:sz w:val="20"/>
          <w:szCs w:val="20"/>
          <w:lang w:val="en-GB"/>
        </w:rPr>
      </w:pPr>
      <w:r w:rsidRPr="0033793C">
        <w:rPr>
          <w:rFonts w:ascii="Times New Roman" w:hAnsi="Times New Roman"/>
          <w:sz w:val="20"/>
          <w:szCs w:val="20"/>
          <w:lang w:val="en-GB"/>
        </w:rPr>
        <w:t>All families with children, who have permanent or temporary residence and actually reside in Republic of Slovenia and are under 18 are entitled to 50 EUR per child.</w:t>
      </w:r>
    </w:p>
    <w:p w14:paraId="02C2EE51" w14:textId="77777777" w:rsidR="0033793C" w:rsidRDefault="0033793C" w:rsidP="0033793C">
      <w:pPr>
        <w:pStyle w:val="Odstavekseznama"/>
        <w:numPr>
          <w:ilvl w:val="0"/>
          <w:numId w:val="31"/>
        </w:numPr>
        <w:jc w:val="both"/>
        <w:rPr>
          <w:rFonts w:ascii="Times New Roman" w:hAnsi="Times New Roman"/>
          <w:sz w:val="20"/>
          <w:szCs w:val="20"/>
          <w:lang w:val="en-GB"/>
        </w:rPr>
      </w:pPr>
      <w:r w:rsidRPr="0033793C">
        <w:rPr>
          <w:rFonts w:ascii="Times New Roman" w:hAnsi="Times New Roman"/>
          <w:sz w:val="20"/>
          <w:szCs w:val="20"/>
          <w:lang w:val="en-GB"/>
        </w:rPr>
        <w:t>The solidarity benefit of 100 EUR for every month with declared epidemic is intended for the recipients of special childcare allowance.</w:t>
      </w:r>
    </w:p>
    <w:p w14:paraId="48F7DE8E" w14:textId="77777777" w:rsidR="0033793C" w:rsidRDefault="0033793C" w:rsidP="0033793C">
      <w:pPr>
        <w:pStyle w:val="Odstavekseznama"/>
        <w:numPr>
          <w:ilvl w:val="0"/>
          <w:numId w:val="31"/>
        </w:numPr>
        <w:jc w:val="both"/>
        <w:rPr>
          <w:rFonts w:ascii="Times New Roman" w:hAnsi="Times New Roman"/>
          <w:sz w:val="20"/>
          <w:szCs w:val="20"/>
          <w:lang w:val="en-GB"/>
        </w:rPr>
      </w:pPr>
      <w:r w:rsidRPr="0033793C">
        <w:rPr>
          <w:rFonts w:ascii="Times New Roman" w:hAnsi="Times New Roman"/>
          <w:sz w:val="20"/>
          <w:szCs w:val="20"/>
          <w:lang w:val="en-GB"/>
        </w:rPr>
        <w:lastRenderedPageBreak/>
        <w:t>The solidarity benefit of 500 EUR is intended for the parents of newborns from 1. 1. 2020 until one year after the end of epidemic with permanent residence in the Republic of Slovenia.</w:t>
      </w:r>
    </w:p>
    <w:p w14:paraId="0BBCAC9E" w14:textId="71E71404" w:rsidR="0033793C" w:rsidRPr="0033793C" w:rsidRDefault="0033793C" w:rsidP="0033793C">
      <w:pPr>
        <w:pStyle w:val="Odstavekseznama"/>
        <w:numPr>
          <w:ilvl w:val="0"/>
          <w:numId w:val="31"/>
        </w:numPr>
        <w:jc w:val="both"/>
        <w:rPr>
          <w:rFonts w:ascii="Times New Roman" w:hAnsi="Times New Roman"/>
          <w:sz w:val="20"/>
          <w:szCs w:val="20"/>
          <w:lang w:val="en-GB"/>
        </w:rPr>
      </w:pPr>
      <w:r w:rsidRPr="0033793C">
        <w:rPr>
          <w:rFonts w:ascii="Times New Roman" w:hAnsi="Times New Roman"/>
          <w:sz w:val="20"/>
          <w:szCs w:val="20"/>
          <w:lang w:val="en-GB"/>
        </w:rPr>
        <w:t>All students in secondary school over 18 who have permanent or temporary residence in Republic of Slovenia are entitled to 50 EUR.</w:t>
      </w:r>
    </w:p>
    <w:p w14:paraId="657F1F84" w14:textId="77777777" w:rsidR="00DD571B" w:rsidRPr="00DD571B" w:rsidRDefault="00DD571B" w:rsidP="00DD571B">
      <w:pPr>
        <w:jc w:val="both"/>
        <w:rPr>
          <w:rFonts w:ascii="Times New Roman" w:hAnsi="Times New Roman"/>
          <w:sz w:val="20"/>
          <w:szCs w:val="20"/>
          <w:lang w:val="en-GB"/>
        </w:rPr>
      </w:pPr>
      <w:r w:rsidRPr="00DD571B">
        <w:rPr>
          <w:rFonts w:ascii="Times New Roman" w:hAnsi="Times New Roman"/>
          <w:sz w:val="20"/>
          <w:szCs w:val="20"/>
          <w:lang w:val="en-GB"/>
        </w:rPr>
        <w:t>Additional measures adopted to help vulnerable population groups who need help because they have low incomes (therefore also for families and children):</w:t>
      </w:r>
    </w:p>
    <w:p w14:paraId="58E905C2" w14:textId="05799436"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8.   </w:t>
      </w:r>
      <w:r w:rsidRPr="00DD571B">
        <w:rPr>
          <w:rFonts w:ascii="Times New Roman" w:hAnsi="Times New Roman"/>
          <w:sz w:val="20"/>
          <w:szCs w:val="20"/>
          <w:lang w:val="en-GB"/>
        </w:rPr>
        <w:t>A one-off solidarity b</w:t>
      </w:r>
      <w:r w:rsidR="00102EB6">
        <w:rPr>
          <w:rFonts w:ascii="Times New Roman" w:hAnsi="Times New Roman"/>
          <w:sz w:val="20"/>
          <w:szCs w:val="20"/>
          <w:lang w:val="en-GB"/>
        </w:rPr>
        <w:t>onus in the amount of EUR 150 EUR</w:t>
      </w:r>
      <w:bookmarkStart w:id="0" w:name="_GoBack"/>
      <w:bookmarkEnd w:id="0"/>
      <w:r w:rsidRPr="00DD571B">
        <w:rPr>
          <w:rFonts w:ascii="Times New Roman" w:hAnsi="Times New Roman"/>
          <w:sz w:val="20"/>
          <w:szCs w:val="20"/>
          <w:lang w:val="en-GB"/>
        </w:rPr>
        <w:t xml:space="preserve"> for the recipients of financial social assistance of income support for April 2020.</w:t>
      </w:r>
    </w:p>
    <w:p w14:paraId="7E8ED883" w14:textId="217BE12A"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9.   </w:t>
      </w:r>
      <w:r w:rsidRPr="00DD571B">
        <w:rPr>
          <w:rFonts w:ascii="Times New Roman" w:hAnsi="Times New Roman"/>
          <w:sz w:val="20"/>
          <w:szCs w:val="20"/>
          <w:lang w:val="en-GB"/>
        </w:rPr>
        <w:t>An automatic extension of the rights from public funds by one month (financial social assistance, income support, rent subsidy, state scholarship, subsided kindergarten costs, subsidised school meals, child benefit) - the measure relieved SWCs of the procedures to extend the rights from public funds and enabled faster decisions on new applications from parties and on applications in which parties report changes and which are submitted due to deterioration of their social situation due to Covid-19.</w:t>
      </w:r>
    </w:p>
    <w:p w14:paraId="49150F27" w14:textId="621841F9"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10.   </w:t>
      </w:r>
      <w:r w:rsidRPr="00DD571B">
        <w:rPr>
          <w:rFonts w:ascii="Times New Roman" w:hAnsi="Times New Roman"/>
          <w:sz w:val="20"/>
          <w:szCs w:val="20"/>
          <w:lang w:val="en-GB"/>
        </w:rPr>
        <w:t>In financial social assistance, income support, both healthcare rights under the ZUPJS and subsidised rent, assets are not taken into account, with the exception of savings and securities. The measure enabled that the above-mentioned rights are awarded to the persons who had not been eligible until then because they owned assets that they could not dispose of during the period of extraordinary measures.</w:t>
      </w:r>
    </w:p>
    <w:p w14:paraId="47F324DB" w14:textId="77777777" w:rsidR="00DD571B" w:rsidRPr="00DD571B" w:rsidRDefault="00DD571B" w:rsidP="00DD571B">
      <w:pPr>
        <w:jc w:val="both"/>
        <w:rPr>
          <w:rFonts w:ascii="Times New Roman" w:hAnsi="Times New Roman"/>
          <w:sz w:val="20"/>
          <w:szCs w:val="20"/>
          <w:lang w:val="en-GB"/>
        </w:rPr>
      </w:pPr>
      <w:r w:rsidRPr="00DD571B">
        <w:rPr>
          <w:rFonts w:ascii="Times New Roman" w:hAnsi="Times New Roman"/>
          <w:sz w:val="20"/>
          <w:szCs w:val="20"/>
          <w:lang w:val="en-GB"/>
        </w:rPr>
        <w:t>Vulnerable social groups may, in accordance with the valid Article 33 of the Social Assistance Payments Act, always ask to be awarded extraordinary financial social assistance also to cover extraordinary costs incurred due to a natural disaster or force majeure. The Covid-19 epidemic and the extraordinary measures that were consequently adopted represent force majeure. If an individual or a family incurs extraordinary costs related to subsistence due to epidemic being declared, they may submit an application for extraordinary financial social assistance in order to cover these costs.</w:t>
      </w:r>
    </w:p>
    <w:p w14:paraId="55D9CFA8" w14:textId="77777777" w:rsidR="00DD571B" w:rsidRPr="00DD571B" w:rsidRDefault="00DD571B" w:rsidP="00DD571B">
      <w:pPr>
        <w:jc w:val="both"/>
        <w:rPr>
          <w:rFonts w:ascii="Times New Roman" w:hAnsi="Times New Roman"/>
          <w:sz w:val="20"/>
          <w:szCs w:val="20"/>
          <w:lang w:val="en-GB"/>
        </w:rPr>
      </w:pPr>
      <w:r w:rsidRPr="00DD571B">
        <w:rPr>
          <w:rFonts w:ascii="Times New Roman" w:hAnsi="Times New Roman"/>
          <w:sz w:val="20"/>
          <w:szCs w:val="20"/>
          <w:lang w:val="en-GB"/>
        </w:rPr>
        <w:t>During the Covid-19 epidemic, the MDDSZ adopted various measures in the field of prevention of domestic violence that will help improve the situation, and in particular contribute to greater safety and protection of victims of domestic violence. The following measures were adopted in 2020:</w:t>
      </w:r>
    </w:p>
    <w:p w14:paraId="200041AA" w14:textId="1BA9091A" w:rsidR="00DD571B" w:rsidRPr="00DD571B" w:rsidRDefault="00DD571B" w:rsidP="00DD571B">
      <w:pPr>
        <w:jc w:val="both"/>
        <w:rPr>
          <w:rFonts w:ascii="Times New Roman" w:hAnsi="Times New Roman"/>
          <w:sz w:val="20"/>
          <w:szCs w:val="20"/>
          <w:lang w:val="en-GB"/>
        </w:rPr>
      </w:pPr>
      <w:r w:rsidRPr="00DD571B">
        <w:rPr>
          <w:rFonts w:ascii="Times New Roman" w:hAnsi="Times New Roman"/>
          <w:sz w:val="20"/>
          <w:szCs w:val="20"/>
          <w:lang w:val="en-GB"/>
        </w:rPr>
        <w:t>1</w:t>
      </w:r>
      <w:r>
        <w:rPr>
          <w:rFonts w:ascii="Times New Roman" w:hAnsi="Times New Roman"/>
          <w:sz w:val="20"/>
          <w:szCs w:val="20"/>
          <w:lang w:val="en-GB"/>
        </w:rPr>
        <w:t xml:space="preserve">1.  </w:t>
      </w:r>
      <w:r w:rsidRPr="00DD571B">
        <w:rPr>
          <w:rFonts w:ascii="Times New Roman" w:hAnsi="Times New Roman"/>
          <w:sz w:val="20"/>
          <w:szCs w:val="20"/>
          <w:lang w:val="en-GB"/>
        </w:rPr>
        <w:t>Communication with SWCs was improved.</w:t>
      </w:r>
    </w:p>
    <w:p w14:paraId="44E3E43C" w14:textId="5B1583E2"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12.  </w:t>
      </w:r>
      <w:r w:rsidRPr="00DD571B">
        <w:rPr>
          <w:rFonts w:ascii="Times New Roman" w:hAnsi="Times New Roman"/>
          <w:sz w:val="20"/>
          <w:szCs w:val="20"/>
          <w:lang w:val="en-GB"/>
        </w:rPr>
        <w:t xml:space="preserve">Domestic violence and all other urgent matters under the Domestic Violence Prevention </w:t>
      </w:r>
      <w:proofErr w:type="gramStart"/>
      <w:r w:rsidRPr="00DD571B">
        <w:rPr>
          <w:rFonts w:ascii="Times New Roman" w:hAnsi="Times New Roman"/>
          <w:sz w:val="20"/>
          <w:szCs w:val="20"/>
          <w:lang w:val="en-GB"/>
        </w:rPr>
        <w:t>Act  (</w:t>
      </w:r>
      <w:proofErr w:type="gramEnd"/>
      <w:r w:rsidRPr="00DD571B">
        <w:rPr>
          <w:rFonts w:ascii="Times New Roman" w:hAnsi="Times New Roman"/>
          <w:sz w:val="20"/>
          <w:szCs w:val="20"/>
          <w:lang w:val="en-GB"/>
        </w:rPr>
        <w:t>hereinafter referred to as: ZPND) are defined in the instructions for providers of social protection services as urgent cases, for which a SWC performs public powers and other tasks related to the need to protect an individual without disruption and, when necessary, also by means of personal visits to parties. In addition to the mentioned, also belonging to urgent tasks are measures to protect the best interests of the child under the FC, while intervention services also work without disruption. Providers thus resolve the distress of victims of violence personally, while they are also available for conversations by telephone or e-mail. Special telephone lines are also established for people in distress.</w:t>
      </w:r>
    </w:p>
    <w:p w14:paraId="75B7A497" w14:textId="3CDCB79E"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13.  </w:t>
      </w:r>
      <w:r w:rsidRPr="00DD571B">
        <w:rPr>
          <w:rFonts w:ascii="Times New Roman" w:hAnsi="Times New Roman"/>
          <w:sz w:val="20"/>
          <w:szCs w:val="20"/>
          <w:lang w:val="en-GB"/>
        </w:rPr>
        <w:t>Cooperation has been strengthened with the police, with which the MDDSZ has harmonised the instructions for investigation of domestic violence and procedures when infection or symptoms of infection are detected in the victim of a perpetrator of violence.</w:t>
      </w:r>
    </w:p>
    <w:p w14:paraId="21322A0C" w14:textId="6164CBA8"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14.  </w:t>
      </w:r>
      <w:r w:rsidRPr="00DD571B">
        <w:rPr>
          <w:rFonts w:ascii="Times New Roman" w:hAnsi="Times New Roman"/>
          <w:sz w:val="20"/>
          <w:szCs w:val="20"/>
          <w:lang w:val="en-GB"/>
        </w:rPr>
        <w:t xml:space="preserve">The Public call for applications for co-financing of projects to assist the most vulnerable population groups due to the Covid-19 epidemic and mitigation of its consequences has been carried out. The purpose of the public call for applications was to implement projects that would provide innovative approaches to addressing and eliminating the social distress in which vulnerable groups have found themselves in due to the Covid-19 epidemic. The public call for applications determined victims of violence to be one of the target groups. Four programmes that directly address the issue of violence or select victims of violence as the target group have been selected as part of the public call for applications. The total amount of co-funding of the project is EUR 1,911,951.66. </w:t>
      </w:r>
    </w:p>
    <w:p w14:paraId="1C83C522" w14:textId="7FA68685"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15.  </w:t>
      </w:r>
      <w:r w:rsidRPr="00DD571B">
        <w:rPr>
          <w:rFonts w:ascii="Times New Roman" w:hAnsi="Times New Roman"/>
          <w:sz w:val="20"/>
          <w:szCs w:val="20"/>
          <w:lang w:val="en-GB"/>
        </w:rPr>
        <w:t xml:space="preserve">As part of the international days combating violence against women, the MDDSZ has paid particular attention to online violence and the harassment of women and girls. The mass use of the internet and social media has significantly increased since the outbreak of the epidemic, especially during the lockdown, which has exposed women and men, and girls and boys even more to this form of violence. The media campaign #Odklikni, with </w:t>
      </w:r>
      <w:r w:rsidRPr="00DD571B">
        <w:rPr>
          <w:rFonts w:ascii="Times New Roman" w:hAnsi="Times New Roman"/>
          <w:sz w:val="20"/>
          <w:szCs w:val="20"/>
          <w:lang w:val="en-GB"/>
        </w:rPr>
        <w:lastRenderedPageBreak/>
        <w:t>which public awareness was raised about the issue and proportions of online harassment and violence in Slovenia, was repeated in November 2020. It was also emphasised that children, youth and their parents also have at their disposal a tool to use if they are faced with the issue of online violence and harassment in the form of the Odklikni mobile app. The app enables them to gain knowledge with which it is easier to recognise such forms of violence and equips them with tops that may help them to protect themselves.</w:t>
      </w:r>
    </w:p>
    <w:p w14:paraId="062E7ABA" w14:textId="4083274B"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16.   </w:t>
      </w:r>
      <w:r w:rsidRPr="00DD571B">
        <w:rPr>
          <w:rFonts w:ascii="Times New Roman" w:hAnsi="Times New Roman"/>
          <w:sz w:val="20"/>
          <w:szCs w:val="20"/>
          <w:lang w:val="en-GB"/>
        </w:rPr>
        <w:t>While planning funds for 2021, funds for family support programmes were increased significantly - from EUR 668,118.32 for 2020 to EUR 978,000.00 for 2021. Family support programmes focus on various forms of assistance to families, reduce various risks and improve the quality of life of families. These are quality and widely accessible programmes, based on modern concepts of support and (self)help, that contribute to reducing inequalities in society and increasing social inclusion of families and individuals, improve the situation of vulnerable families, etc. Programmes are primarily intended for children, adolescents and their families. These programmes also address the issue of domestic violence, as its incidence is being reduced through counselling and education. We may also emphasise that family support programmes have also been implemented without disruption during the epidemic. Programmes have been responding and have been adjusted accordingly considering the situation (more telephone counselling, electronic correspondence, web seminars, etc.).</w:t>
      </w:r>
    </w:p>
    <w:p w14:paraId="4026EF16" w14:textId="6808D642"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17.   </w:t>
      </w:r>
      <w:r w:rsidRPr="00DD571B">
        <w:rPr>
          <w:rFonts w:ascii="Times New Roman" w:hAnsi="Times New Roman"/>
          <w:sz w:val="20"/>
          <w:szCs w:val="20"/>
          <w:lang w:val="en-GB"/>
        </w:rPr>
        <w:t>In 2020 the MDDSZ co-financed 35 programmes intended for prevention of violence. Among all programmes for prevention of violence, there were 21 accommodation programmes. As part of this set of programmes, there were 8 women's shelters (with a capacity of around 180 beds) and 13 safe houses (with a capacity of around 270 beds). Furthermore, the MDDSZ co-financed 12 counselling offices, including one sub-programme intended for training of social skills for perpetrators of violence, one programme intended for prevention of elder abuse and one telephone counselling programme. In 2020, violence prevention programmes received a total of EUR 3,342,550.00 from the MDDSZ. A total of 11,237 persons were included in violence prevention programmes in 2019. Social protection programmes intended for prevention of violence were performed without disruptions last year. Providers adjusted their activities accordingly (in accordance with the current measures and recommendations), while being available at all times via the telephone, e-mail or video call. Activities as part of the majority of programmes were implemented remotely, and some were implemented individually or in small groups. Programmes enhanced their consultancy role and promotion of their contact addresses. Accommodation programmes continued to be implemented without changes, with consideration of instructions from the National Public Health Institute (NIJZ). In the case of urgent accommodation, providers accept a user even in the case when she has tested positive or displays symptoms. If accommodation is not urgent, the provider waits for the user to recover from the disease at home. In the case that the user is not able to quarantine at home or elsewhere, the accommodation capacities of the Health Ministry are available. Providers of accommodation programmes have also been provided with protective equipment in cooperation with the Health Ministry and the Civil Protection. The MDDSZ has also enhanced cooperation with providers of social protection programmes for the prevention of violence. They have been called to enhance and upgrade their counselling services for users. The MDDSZ also encourages providers to additionally raise awareness in the public about the issue of domestic violence, and to inform victims to whom they can turn to if they experience domestic violence. For this purpose, the website gov.si has also been updated and upgraded with information on the forms of assistance that are available in the case of violence.</w:t>
      </w:r>
    </w:p>
    <w:p w14:paraId="30AEFDB4" w14:textId="64718A02"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18.  </w:t>
      </w:r>
      <w:r w:rsidRPr="00DD571B">
        <w:rPr>
          <w:rFonts w:ascii="Times New Roman" w:hAnsi="Times New Roman"/>
          <w:sz w:val="20"/>
          <w:szCs w:val="20"/>
          <w:lang w:val="en-GB"/>
        </w:rPr>
        <w:t>As part of the Task force for preparations for the second weave of the epidemic, the Social Protection Institute has drafted a Report on the activities of providers during the epidemic. Protocols for providers of accommodation programmes (for accommodation and acting in the case of infection inside the programme) have been prepared.</w:t>
      </w:r>
    </w:p>
    <w:p w14:paraId="4447ACA5" w14:textId="138D43DB"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19.  </w:t>
      </w:r>
      <w:r w:rsidRPr="00DD571B">
        <w:rPr>
          <w:rFonts w:ascii="Times New Roman" w:hAnsi="Times New Roman"/>
          <w:sz w:val="20"/>
          <w:szCs w:val="20"/>
          <w:lang w:val="en-GB"/>
        </w:rPr>
        <w:t>We have acceded to signing an agreement to establish an EU number for assistance to victims of violence against women where victims of violence against women and victims of domestic violence will get adequate information and support anywhere in Europe.</w:t>
      </w:r>
    </w:p>
    <w:p w14:paraId="0CB71002" w14:textId="6EA9D3D4"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20.  </w:t>
      </w:r>
      <w:r w:rsidRPr="00DD571B">
        <w:rPr>
          <w:rFonts w:ascii="Times New Roman" w:hAnsi="Times New Roman"/>
          <w:sz w:val="20"/>
          <w:szCs w:val="20"/>
          <w:lang w:val="en-GB"/>
        </w:rPr>
        <w:t>As of 1 January 2021, the Association SOS Help-Line for Women and Children - Victims of Violence operates a consultancy help-line 24/7. Victims of violence may call without any reservation to the free, confidential and anonymous telephone number 080 11 55. Programmes of the Association SOS Help-Line for Women and Children - Victims of Violence are mostly co-funded by the MDDSZ.</w:t>
      </w:r>
    </w:p>
    <w:p w14:paraId="65EDDCF0" w14:textId="2918ED80"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21.  </w:t>
      </w:r>
      <w:r w:rsidRPr="00DD571B">
        <w:rPr>
          <w:rFonts w:ascii="Times New Roman" w:hAnsi="Times New Roman"/>
          <w:sz w:val="20"/>
          <w:szCs w:val="20"/>
          <w:lang w:val="en-GB"/>
        </w:rPr>
        <w:t xml:space="preserve">Telephone for Children and Adolescents - TOM has been operated as part of the Slovenian Association of Friends of Youth (ZPMS) since 2014 with the purpose of providing psychosocial assistance to children and adolescents in distress. It has been operated as a consultancy office via telephone, e-mail, as an online chartroom </w:t>
      </w:r>
      <w:r w:rsidRPr="00DD571B">
        <w:rPr>
          <w:rFonts w:ascii="Times New Roman" w:hAnsi="Times New Roman"/>
          <w:sz w:val="20"/>
          <w:szCs w:val="20"/>
          <w:lang w:val="en-GB"/>
        </w:rPr>
        <w:lastRenderedPageBreak/>
        <w:t>and as a web portal. The number of people who contacted the TOM helpline has increased during the epidemic: calls related to the family and relations within the family, as well as relations with peers, psychological conditions, such as, for example, depression, lack of physical contact with peers, various abuses, suicide and suicidal ideation, etc. At the time of crisis, the mentioned forms of assistance provide children and adolescents with the feeling of safety, acceptance and compassion. During the first wave of the epidemic, the TOM helpline extended its working hours to between 10 a.m. and 8 p.m. (it otherwise operates between noon and 8 p.m.).</w:t>
      </w:r>
      <w:r w:rsidRPr="00DD571B">
        <w:rPr>
          <w:rFonts w:ascii="Times New Roman" w:hAnsi="Times New Roman"/>
          <w:sz w:val="20"/>
          <w:szCs w:val="20"/>
          <w:lang w:val="en-GB"/>
        </w:rPr>
        <w:tab/>
        <w:t xml:space="preserve"> </w:t>
      </w:r>
    </w:p>
    <w:p w14:paraId="7141D693" w14:textId="3404D627"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22.  </w:t>
      </w:r>
      <w:r w:rsidRPr="00DD571B">
        <w:rPr>
          <w:rFonts w:ascii="Times New Roman" w:hAnsi="Times New Roman"/>
          <w:sz w:val="20"/>
          <w:szCs w:val="20"/>
          <w:lang w:val="en-GB"/>
        </w:rPr>
        <w:t>In cooperation with the Government Communication Office, the MDDSZ prepared information about contact telephone counselling sessions for victims of violence and people in psychological distress. Then NIJZ has also published the numbers of telephone counselling offices of the programme providers in relation to Covid-19.</w:t>
      </w:r>
    </w:p>
    <w:p w14:paraId="05D1BB1E" w14:textId="27DF6F75" w:rsidR="00DD571B" w:rsidRPr="00DD571B" w:rsidRDefault="00DD571B" w:rsidP="00DD571B">
      <w:pPr>
        <w:jc w:val="both"/>
        <w:rPr>
          <w:rFonts w:ascii="Times New Roman" w:hAnsi="Times New Roman"/>
          <w:sz w:val="20"/>
          <w:szCs w:val="20"/>
          <w:lang w:val="en-GB"/>
        </w:rPr>
      </w:pPr>
      <w:r>
        <w:rPr>
          <w:rFonts w:ascii="Times New Roman" w:hAnsi="Times New Roman"/>
          <w:sz w:val="20"/>
          <w:szCs w:val="20"/>
          <w:lang w:val="en-GB"/>
        </w:rPr>
        <w:t xml:space="preserve">23.  </w:t>
      </w:r>
      <w:r w:rsidRPr="00DD571B">
        <w:rPr>
          <w:rFonts w:ascii="Times New Roman" w:hAnsi="Times New Roman"/>
          <w:sz w:val="20"/>
          <w:szCs w:val="20"/>
          <w:lang w:val="en-GB"/>
        </w:rPr>
        <w:t>Due to the risk of growing violence against vulnerable groups in the family during the epidemic, a training session was organised in the spring of 2020 for 50 professional staff of SWCs and for professional staff for the field of prevention of domestic violence, with an emphasis on recognising elder violence and taking appropriate measures. Two training sessions were also organised last year for professional staff of SWCs on the topic of supervised visitation.</w:t>
      </w:r>
    </w:p>
    <w:p w14:paraId="5A042F29" w14:textId="77777777" w:rsidR="00DD571B" w:rsidRPr="00DD571B" w:rsidRDefault="00DD571B" w:rsidP="00DD571B">
      <w:pPr>
        <w:jc w:val="both"/>
        <w:rPr>
          <w:rFonts w:ascii="Times New Roman" w:hAnsi="Times New Roman"/>
          <w:sz w:val="20"/>
          <w:szCs w:val="20"/>
          <w:lang w:val="en-GB"/>
        </w:rPr>
      </w:pPr>
    </w:p>
    <w:p w14:paraId="6D9219C0" w14:textId="77777777" w:rsidR="00DD571B" w:rsidRPr="00DD571B" w:rsidRDefault="00DD571B" w:rsidP="00DD571B">
      <w:pPr>
        <w:jc w:val="both"/>
        <w:rPr>
          <w:rFonts w:ascii="Times New Roman" w:hAnsi="Times New Roman"/>
          <w:sz w:val="20"/>
          <w:szCs w:val="20"/>
          <w:lang w:val="en-GB"/>
        </w:rPr>
      </w:pPr>
      <w:r w:rsidRPr="00DD571B">
        <w:rPr>
          <w:rFonts w:ascii="Times New Roman" w:hAnsi="Times New Roman"/>
          <w:sz w:val="20"/>
          <w:szCs w:val="20"/>
          <w:lang w:val="en-GB"/>
        </w:rPr>
        <w:t>In addition to the above direct measures in the packages to mitigate the impact of the epidemic in Slovenia, support for children should also be seen through maintaining the income of their parents in times of economic downturn. In this area, Slovenia set up two main schemes to preserve employment: temporary lay-off that enables a subsidy of up to 80% of wages from mid-March 2020 onwards, and the short working time scheme in implementation from June 2020 onwards.</w:t>
      </w:r>
    </w:p>
    <w:p w14:paraId="39991E71" w14:textId="18F2BD22" w:rsidR="00DD571B" w:rsidRDefault="00DD571B" w:rsidP="00DD571B">
      <w:pPr>
        <w:jc w:val="both"/>
        <w:rPr>
          <w:rFonts w:ascii="Times New Roman" w:hAnsi="Times New Roman"/>
          <w:sz w:val="20"/>
          <w:szCs w:val="20"/>
          <w:lang w:val="en-GB"/>
        </w:rPr>
      </w:pPr>
      <w:r w:rsidRPr="00DD571B">
        <w:rPr>
          <w:rFonts w:ascii="Times New Roman" w:hAnsi="Times New Roman"/>
          <w:sz w:val="20"/>
          <w:szCs w:val="20"/>
          <w:lang w:val="en-GB"/>
        </w:rPr>
        <w:t>If institutional care of a child is not possible (children up to and including the 5th grade of elementary school) and the employee is unable to perform work, it is possible to claim the measure of absence from work due to force majeure. For such absence, compensation is granted in the amount of 80% of the basic wage.</w:t>
      </w:r>
    </w:p>
    <w:p w14:paraId="1F9FD2AF" w14:textId="41C39E0A" w:rsidR="00076323" w:rsidRDefault="00076323" w:rsidP="001C2AAE">
      <w:pPr>
        <w:jc w:val="both"/>
        <w:rPr>
          <w:rFonts w:ascii="Times New Roman" w:hAnsi="Times New Roman"/>
          <w:sz w:val="20"/>
          <w:szCs w:val="20"/>
          <w:lang w:val="en-GB"/>
        </w:rPr>
      </w:pPr>
      <w:r w:rsidRPr="005206C2">
        <w:rPr>
          <w:rFonts w:ascii="Times New Roman" w:hAnsi="Times New Roman"/>
          <w:sz w:val="20"/>
          <w:szCs w:val="20"/>
          <w:lang w:val="en-GB"/>
        </w:rPr>
        <w:t>Children who receive a lunch subsidy at school are entitled to a free lunch or snack during distance learning.</w:t>
      </w:r>
    </w:p>
    <w:p w14:paraId="51623ADF" w14:textId="0892CADD" w:rsidR="00076323" w:rsidRDefault="00076323" w:rsidP="001C2AAE">
      <w:pPr>
        <w:jc w:val="both"/>
        <w:rPr>
          <w:rFonts w:ascii="Times New Roman" w:hAnsi="Times New Roman"/>
          <w:sz w:val="20"/>
          <w:szCs w:val="20"/>
          <w:lang w:val="en-GB"/>
        </w:rPr>
      </w:pPr>
    </w:p>
    <w:p w14:paraId="027D42FA" w14:textId="77777777" w:rsidR="00DD571B" w:rsidRPr="005206C2" w:rsidRDefault="00DD571B" w:rsidP="001C2AAE">
      <w:pPr>
        <w:jc w:val="both"/>
        <w:rPr>
          <w:rFonts w:ascii="Times New Roman" w:hAnsi="Times New Roman"/>
          <w:sz w:val="20"/>
          <w:szCs w:val="20"/>
          <w:lang w:val="en-GB"/>
        </w:rPr>
      </w:pPr>
    </w:p>
    <w:p w14:paraId="407958CD" w14:textId="77777777" w:rsidR="00076323" w:rsidRPr="005206C2" w:rsidRDefault="00076323" w:rsidP="007E07CF">
      <w:pPr>
        <w:rPr>
          <w:rFonts w:ascii="Times New Roman" w:hAnsi="Times New Roman"/>
          <w:b/>
          <w:bCs/>
          <w:sz w:val="20"/>
          <w:szCs w:val="20"/>
          <w:lang w:val="en-GB"/>
        </w:rPr>
      </w:pPr>
      <w:r w:rsidRPr="005206C2">
        <w:rPr>
          <w:rFonts w:ascii="Times New Roman" w:hAnsi="Times New Roman"/>
          <w:b/>
          <w:sz w:val="20"/>
          <w:szCs w:val="20"/>
          <w:lang w:val="en-GB"/>
        </w:rPr>
        <w:t>3. REFERENCES</w:t>
      </w:r>
    </w:p>
    <w:p w14:paraId="0A507782" w14:textId="507BFFDD" w:rsidR="00076323" w:rsidRPr="005206C2" w:rsidRDefault="00076323" w:rsidP="007E07CF">
      <w:pPr>
        <w:rPr>
          <w:rFonts w:ascii="Times New Roman" w:hAnsi="Times New Roman"/>
          <w:b/>
          <w:bCs/>
          <w:sz w:val="20"/>
          <w:szCs w:val="20"/>
          <w:u w:val="single"/>
          <w:lang w:val="en-GB"/>
        </w:rPr>
      </w:pPr>
      <w:bookmarkStart w:id="1" w:name="_Hlk58413857"/>
      <w:bookmarkStart w:id="2" w:name="_Hlk58413874"/>
      <w:r w:rsidRPr="005206C2">
        <w:rPr>
          <w:rFonts w:ascii="Times New Roman" w:hAnsi="Times New Roman"/>
          <w:b/>
          <w:bCs/>
          <w:sz w:val="20"/>
          <w:szCs w:val="20"/>
          <w:u w:val="single"/>
          <w:lang w:val="en-GB"/>
        </w:rPr>
        <w:t>Regulations published in</w:t>
      </w:r>
      <w:r w:rsidRPr="005206C2">
        <w:rPr>
          <w:lang w:val="en-GB"/>
        </w:rPr>
        <w:t xml:space="preserve"> </w:t>
      </w:r>
      <w:r w:rsidRPr="005206C2">
        <w:rPr>
          <w:rFonts w:ascii="Times New Roman" w:hAnsi="Times New Roman"/>
          <w:b/>
          <w:bCs/>
          <w:sz w:val="20"/>
          <w:szCs w:val="20"/>
          <w:u w:val="single"/>
          <w:lang w:val="en-GB"/>
        </w:rPr>
        <w:t>the Official Gazette of the Republic of Slovenia:</w:t>
      </w:r>
    </w:p>
    <w:bookmarkEnd w:id="1"/>
    <w:bookmarkEnd w:id="2"/>
    <w:p w14:paraId="7A3A0C34"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Family Code (DZ)</w:t>
      </w:r>
      <w:r w:rsidRPr="00DF7D4F">
        <w:rPr>
          <w:rFonts w:ascii="Times New Roman" w:hAnsi="Times New Roman"/>
          <w:sz w:val="20"/>
          <w:szCs w:val="20"/>
          <w:vertAlign w:val="superscript"/>
          <w:lang w:val="en-GB"/>
        </w:rPr>
        <w:footnoteReference w:id="1"/>
      </w:r>
    </w:p>
    <w:p w14:paraId="1FF3169C" w14:textId="77777777" w:rsidR="0058153C" w:rsidRPr="00DF7D4F" w:rsidRDefault="0058153C" w:rsidP="0058153C">
      <w:pPr>
        <w:rPr>
          <w:rFonts w:ascii="Times New Roman" w:hAnsi="Times New Roman"/>
          <w:bCs/>
          <w:sz w:val="20"/>
          <w:szCs w:val="20"/>
          <w:lang w:val="en-GB"/>
        </w:rPr>
      </w:pPr>
      <w:r w:rsidRPr="00DF7D4F">
        <w:rPr>
          <w:rFonts w:ascii="Times New Roman" w:hAnsi="Times New Roman"/>
          <w:sz w:val="20"/>
          <w:szCs w:val="20"/>
          <w:lang w:val="en-GB"/>
        </w:rPr>
        <w:t>Resolution on the Family Policy 2018–2028: “A Society Friendly to All Families” (</w:t>
      </w:r>
      <w:bookmarkStart w:id="3" w:name="_Hlk58832581"/>
      <w:r w:rsidRPr="00DF7D4F">
        <w:rPr>
          <w:rFonts w:ascii="Times New Roman" w:hAnsi="Times New Roman"/>
          <w:sz w:val="20"/>
          <w:szCs w:val="20"/>
          <w:lang w:val="en-GB"/>
        </w:rPr>
        <w:t>ReDP18-28</w:t>
      </w:r>
      <w:bookmarkEnd w:id="3"/>
      <w:r w:rsidRPr="00DF7D4F">
        <w:rPr>
          <w:rFonts w:ascii="Times New Roman" w:hAnsi="Times New Roman"/>
          <w:sz w:val="20"/>
          <w:szCs w:val="20"/>
          <w:lang w:val="en-GB"/>
        </w:rPr>
        <w:t>)</w:t>
      </w:r>
      <w:r w:rsidRPr="00DF7D4F">
        <w:rPr>
          <w:rFonts w:ascii="Times New Roman" w:hAnsi="Times New Roman"/>
          <w:sz w:val="20"/>
          <w:szCs w:val="20"/>
          <w:vertAlign w:val="superscript"/>
          <w:lang w:val="en-GB"/>
        </w:rPr>
        <w:footnoteReference w:id="2"/>
      </w:r>
      <w:r w:rsidRPr="00DF7D4F">
        <w:rPr>
          <w:rFonts w:ascii="Times New Roman" w:hAnsi="Times New Roman"/>
          <w:sz w:val="20"/>
          <w:szCs w:val="20"/>
          <w:lang w:val="en-GB"/>
        </w:rPr>
        <w:t xml:space="preserve"> </w:t>
      </w:r>
    </w:p>
    <w:p w14:paraId="4BB731EB"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Resolution on the National Programme for Young People 2013–2022 (</w:t>
      </w:r>
      <w:bookmarkStart w:id="4" w:name="_Hlk58832677"/>
      <w:r w:rsidRPr="00DF7D4F">
        <w:rPr>
          <w:rFonts w:ascii="Times New Roman" w:hAnsi="Times New Roman"/>
          <w:sz w:val="20"/>
          <w:szCs w:val="20"/>
          <w:lang w:val="en-GB"/>
        </w:rPr>
        <w:t>ReNPM13-22</w:t>
      </w:r>
      <w:bookmarkEnd w:id="4"/>
      <w:r w:rsidRPr="00DF7D4F">
        <w:rPr>
          <w:rFonts w:ascii="Times New Roman" w:hAnsi="Times New Roman"/>
          <w:sz w:val="20"/>
          <w:szCs w:val="20"/>
          <w:lang w:val="en-GB"/>
        </w:rPr>
        <w:t>)</w:t>
      </w:r>
      <w:r w:rsidRPr="00DF7D4F">
        <w:rPr>
          <w:rFonts w:ascii="Times New Roman" w:hAnsi="Times New Roman"/>
          <w:sz w:val="20"/>
          <w:szCs w:val="20"/>
          <w:vertAlign w:val="superscript"/>
          <w:lang w:val="en-GB"/>
        </w:rPr>
        <w:footnoteReference w:id="3"/>
      </w:r>
      <w:r w:rsidRPr="00DF7D4F">
        <w:rPr>
          <w:rFonts w:ascii="Times New Roman" w:hAnsi="Times New Roman"/>
          <w:sz w:val="20"/>
          <w:szCs w:val="20"/>
          <w:lang w:val="en-GB"/>
        </w:rPr>
        <w:t xml:space="preserve"> </w:t>
      </w:r>
    </w:p>
    <w:p w14:paraId="4E02D6A4"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International Protection Act (</w:t>
      </w:r>
      <w:bookmarkStart w:id="5" w:name="_Hlk58861830"/>
      <w:r w:rsidRPr="00DF7D4F">
        <w:rPr>
          <w:rFonts w:ascii="Times New Roman" w:hAnsi="Times New Roman"/>
          <w:sz w:val="20"/>
          <w:szCs w:val="20"/>
          <w:lang w:val="en-GB"/>
        </w:rPr>
        <w:t>ZMZ</w:t>
      </w:r>
      <w:bookmarkEnd w:id="5"/>
      <w:r w:rsidRPr="00DF7D4F">
        <w:rPr>
          <w:rFonts w:ascii="Times New Roman" w:hAnsi="Times New Roman"/>
          <w:sz w:val="20"/>
          <w:szCs w:val="20"/>
          <w:lang w:val="en-GB"/>
        </w:rPr>
        <w:t>)</w:t>
      </w:r>
      <w:r w:rsidRPr="00DF7D4F">
        <w:rPr>
          <w:rFonts w:ascii="Times New Roman" w:hAnsi="Times New Roman"/>
          <w:sz w:val="20"/>
          <w:szCs w:val="20"/>
          <w:vertAlign w:val="superscript"/>
          <w:lang w:val="en-GB"/>
        </w:rPr>
        <w:footnoteReference w:id="4"/>
      </w:r>
      <w:r w:rsidRPr="00DF7D4F">
        <w:rPr>
          <w:rFonts w:ascii="Times New Roman" w:hAnsi="Times New Roman"/>
          <w:sz w:val="20"/>
          <w:szCs w:val="20"/>
          <w:lang w:val="en-GB"/>
        </w:rPr>
        <w:t xml:space="preserve"> </w:t>
      </w:r>
    </w:p>
    <w:p w14:paraId="5DF13C59"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Parental Protection and Family Benefits Act (ZSDP)</w:t>
      </w:r>
      <w:r w:rsidRPr="00DF7D4F">
        <w:rPr>
          <w:rFonts w:ascii="Times New Roman" w:hAnsi="Times New Roman"/>
          <w:sz w:val="20"/>
          <w:szCs w:val="20"/>
          <w:vertAlign w:val="superscript"/>
          <w:lang w:val="en-GB"/>
        </w:rPr>
        <w:footnoteReference w:id="5"/>
      </w:r>
      <w:r w:rsidRPr="00DF7D4F">
        <w:rPr>
          <w:rFonts w:ascii="Times New Roman" w:hAnsi="Times New Roman"/>
          <w:sz w:val="20"/>
          <w:szCs w:val="20"/>
          <w:lang w:val="en-GB"/>
        </w:rPr>
        <w:t xml:space="preserve"> </w:t>
      </w:r>
    </w:p>
    <w:p w14:paraId="0AA51C52"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Fiscal Balance Act (ZUJF)</w:t>
      </w:r>
      <w:r w:rsidRPr="00DF7D4F">
        <w:rPr>
          <w:rFonts w:ascii="Times New Roman" w:hAnsi="Times New Roman"/>
          <w:sz w:val="20"/>
          <w:szCs w:val="20"/>
          <w:vertAlign w:val="superscript"/>
          <w:lang w:val="en-GB"/>
        </w:rPr>
        <w:footnoteReference w:id="6"/>
      </w:r>
      <w:r w:rsidRPr="00DF7D4F">
        <w:rPr>
          <w:rFonts w:ascii="Times New Roman" w:hAnsi="Times New Roman"/>
          <w:sz w:val="20"/>
          <w:szCs w:val="20"/>
          <w:lang w:val="en-GB"/>
        </w:rPr>
        <w:t xml:space="preserve"> </w:t>
      </w:r>
    </w:p>
    <w:p w14:paraId="7B3C1E2C" w14:textId="583B6D68"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lastRenderedPageBreak/>
        <w:t>Resolution on the International Development Cooperation and Humanitarian Aid of the Republic of Slovenia</w:t>
      </w:r>
      <w:r w:rsidR="009325D3">
        <w:rPr>
          <w:rFonts w:ascii="Times New Roman" w:hAnsi="Times New Roman"/>
          <w:sz w:val="20"/>
          <w:szCs w:val="20"/>
          <w:lang w:val="en-GB"/>
        </w:rPr>
        <w:t xml:space="preserve"> (</w:t>
      </w:r>
      <w:r w:rsidR="009325D3" w:rsidRPr="00EB3AD2">
        <w:rPr>
          <w:rFonts w:ascii="Times New Roman" w:hAnsi="Times New Roman"/>
          <w:sz w:val="20"/>
          <w:szCs w:val="20"/>
        </w:rPr>
        <w:t>ReMRSHP</w:t>
      </w:r>
      <w:r w:rsidR="009325D3">
        <w:rPr>
          <w:rFonts w:ascii="Times New Roman" w:hAnsi="Times New Roman"/>
          <w:sz w:val="20"/>
          <w:szCs w:val="20"/>
        </w:rPr>
        <w:t>)</w:t>
      </w:r>
      <w:r w:rsidRPr="00DF7D4F">
        <w:rPr>
          <w:rFonts w:ascii="Times New Roman" w:hAnsi="Times New Roman"/>
          <w:sz w:val="20"/>
          <w:szCs w:val="20"/>
          <w:vertAlign w:val="superscript"/>
          <w:lang w:val="en-GB"/>
        </w:rPr>
        <w:footnoteReference w:id="7"/>
      </w:r>
    </w:p>
    <w:p w14:paraId="4C5E7A84"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Declaration on the foreign policy of the Republic of Slovenia (DeZPRS)</w:t>
      </w:r>
      <w:r w:rsidRPr="00DF7D4F">
        <w:rPr>
          <w:rFonts w:ascii="Times New Roman" w:hAnsi="Times New Roman"/>
          <w:sz w:val="20"/>
          <w:szCs w:val="20"/>
          <w:vertAlign w:val="superscript"/>
          <w:lang w:val="en-GB"/>
        </w:rPr>
        <w:footnoteReference w:id="8"/>
      </w:r>
      <w:r w:rsidRPr="00DF7D4F">
        <w:rPr>
          <w:rFonts w:ascii="Times New Roman" w:hAnsi="Times New Roman"/>
          <w:sz w:val="20"/>
          <w:szCs w:val="20"/>
          <w:lang w:val="en-GB"/>
        </w:rPr>
        <w:t xml:space="preserve"> </w:t>
      </w:r>
    </w:p>
    <w:p w14:paraId="5F8EEF98"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Human Rights Ombudsman Act (ZVarCP).</w:t>
      </w:r>
      <w:r w:rsidRPr="00DF7D4F">
        <w:rPr>
          <w:rFonts w:ascii="Times New Roman" w:hAnsi="Times New Roman"/>
          <w:sz w:val="20"/>
          <w:szCs w:val="20"/>
          <w:vertAlign w:val="superscript"/>
          <w:lang w:val="en-GB"/>
        </w:rPr>
        <w:footnoteReference w:id="9"/>
      </w:r>
      <w:r w:rsidRPr="00DF7D4F">
        <w:rPr>
          <w:rFonts w:ascii="Times New Roman" w:hAnsi="Times New Roman"/>
          <w:sz w:val="20"/>
          <w:szCs w:val="20"/>
          <w:lang w:val="en-GB"/>
        </w:rPr>
        <w:t xml:space="preserve"> </w:t>
      </w:r>
    </w:p>
    <w:p w14:paraId="098A8BAA"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Kindergartens Act (</w:t>
      </w:r>
      <w:bookmarkStart w:id="6" w:name="_Hlk58835436"/>
      <w:r w:rsidRPr="00DF7D4F">
        <w:rPr>
          <w:rFonts w:ascii="Times New Roman" w:hAnsi="Times New Roman"/>
          <w:sz w:val="20"/>
          <w:szCs w:val="20"/>
          <w:lang w:val="en-GB"/>
        </w:rPr>
        <w:t>ZVrt</w:t>
      </w:r>
      <w:bookmarkEnd w:id="6"/>
      <w:r w:rsidRPr="00DF7D4F">
        <w:rPr>
          <w:rFonts w:ascii="Times New Roman" w:hAnsi="Times New Roman"/>
          <w:sz w:val="20"/>
          <w:szCs w:val="20"/>
          <w:lang w:val="en-GB"/>
        </w:rPr>
        <w:t>)</w:t>
      </w:r>
      <w:r w:rsidRPr="00DF7D4F">
        <w:rPr>
          <w:rFonts w:ascii="Times New Roman" w:hAnsi="Times New Roman"/>
          <w:sz w:val="20"/>
          <w:szCs w:val="20"/>
          <w:vertAlign w:val="superscript"/>
          <w:lang w:val="en-GB"/>
        </w:rPr>
        <w:footnoteReference w:id="10"/>
      </w:r>
      <w:r w:rsidRPr="00DF7D4F">
        <w:rPr>
          <w:rFonts w:ascii="Times New Roman" w:hAnsi="Times New Roman"/>
          <w:sz w:val="20"/>
          <w:szCs w:val="20"/>
          <w:lang w:val="en-GB"/>
        </w:rPr>
        <w:t xml:space="preserve"> </w:t>
      </w:r>
    </w:p>
    <w:p w14:paraId="231CAC63"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Organisation and Financing of Education Act (</w:t>
      </w:r>
      <w:bookmarkStart w:id="7" w:name="_Hlk58830588"/>
      <w:r w:rsidRPr="00DF7D4F">
        <w:rPr>
          <w:rFonts w:ascii="Times New Roman" w:hAnsi="Times New Roman"/>
          <w:sz w:val="20"/>
          <w:szCs w:val="20"/>
          <w:lang w:val="en-GB"/>
        </w:rPr>
        <w:t>ZOFVI</w:t>
      </w:r>
      <w:bookmarkEnd w:id="7"/>
      <w:r w:rsidRPr="00DF7D4F">
        <w:rPr>
          <w:rFonts w:ascii="Times New Roman" w:hAnsi="Times New Roman"/>
          <w:sz w:val="20"/>
          <w:szCs w:val="20"/>
          <w:lang w:val="en-GB"/>
        </w:rPr>
        <w:t>)</w:t>
      </w:r>
      <w:r w:rsidRPr="00DF7D4F">
        <w:rPr>
          <w:rFonts w:ascii="Times New Roman" w:hAnsi="Times New Roman"/>
          <w:sz w:val="20"/>
          <w:szCs w:val="20"/>
          <w:vertAlign w:val="superscript"/>
          <w:lang w:val="en-GB"/>
        </w:rPr>
        <w:footnoteReference w:id="11"/>
      </w:r>
      <w:r w:rsidRPr="00DF7D4F">
        <w:rPr>
          <w:rFonts w:ascii="Times New Roman" w:hAnsi="Times New Roman"/>
          <w:sz w:val="20"/>
          <w:szCs w:val="20"/>
          <w:lang w:val="en-GB"/>
        </w:rPr>
        <w:t xml:space="preserve"> </w:t>
      </w:r>
    </w:p>
    <w:p w14:paraId="1E0E0B36"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Rules of Procedure of the Slovenian Government</w:t>
      </w:r>
      <w:r w:rsidRPr="00DF7D4F">
        <w:rPr>
          <w:rFonts w:ascii="Times New Roman" w:hAnsi="Times New Roman"/>
          <w:sz w:val="20"/>
          <w:szCs w:val="20"/>
          <w:vertAlign w:val="superscript"/>
          <w:lang w:val="en-GB"/>
        </w:rPr>
        <w:footnoteReference w:id="12"/>
      </w:r>
    </w:p>
    <w:p w14:paraId="1BD0E7C4"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Resolution on Legislative Regulation</w:t>
      </w:r>
      <w:r w:rsidRPr="00DF7D4F">
        <w:rPr>
          <w:rFonts w:ascii="Times New Roman" w:hAnsi="Times New Roman"/>
          <w:sz w:val="20"/>
          <w:szCs w:val="20"/>
          <w:vertAlign w:val="superscript"/>
          <w:lang w:val="en-GB"/>
        </w:rPr>
        <w:footnoteReference w:id="13"/>
      </w:r>
    </w:p>
    <w:p w14:paraId="3858192E"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Criminal Procedure Act (ZKP)</w:t>
      </w:r>
      <w:r w:rsidRPr="00DF7D4F">
        <w:rPr>
          <w:rFonts w:ascii="Times New Roman" w:hAnsi="Times New Roman"/>
          <w:sz w:val="20"/>
          <w:szCs w:val="20"/>
          <w:vertAlign w:val="superscript"/>
          <w:lang w:val="en-GB"/>
        </w:rPr>
        <w:footnoteReference w:id="14"/>
      </w:r>
      <w:r w:rsidRPr="00DF7D4F">
        <w:rPr>
          <w:rFonts w:ascii="Times New Roman" w:hAnsi="Times New Roman"/>
          <w:sz w:val="20"/>
          <w:szCs w:val="20"/>
          <w:lang w:val="en-GB"/>
        </w:rPr>
        <w:t xml:space="preserve"> </w:t>
      </w:r>
    </w:p>
    <w:p w14:paraId="26CABE6C"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Constitution of the Republic of Slovenia (URS)</w:t>
      </w:r>
      <w:r w:rsidRPr="00DF7D4F">
        <w:rPr>
          <w:rFonts w:ascii="Times New Roman" w:hAnsi="Times New Roman"/>
          <w:sz w:val="20"/>
          <w:szCs w:val="20"/>
          <w:vertAlign w:val="superscript"/>
          <w:lang w:val="en-GB"/>
        </w:rPr>
        <w:footnoteReference w:id="15"/>
      </w:r>
    </w:p>
    <w:p w14:paraId="4AF7FE5D" w14:textId="77777777" w:rsidR="0058153C" w:rsidRPr="00DF7D4F" w:rsidRDefault="0058153C" w:rsidP="0058153C">
      <w:pPr>
        <w:rPr>
          <w:rFonts w:ascii="Times New Roman" w:hAnsi="Times New Roman"/>
          <w:color w:val="000000"/>
          <w:sz w:val="20"/>
          <w:szCs w:val="20"/>
          <w:shd w:val="clear" w:color="auto" w:fill="FFFFFF"/>
          <w:lang w:val="en-GB"/>
        </w:rPr>
      </w:pPr>
      <w:r w:rsidRPr="00DF7D4F">
        <w:rPr>
          <w:rFonts w:ascii="Times New Roman" w:hAnsi="Times New Roman"/>
          <w:color w:val="000000"/>
          <w:sz w:val="20"/>
          <w:szCs w:val="20"/>
          <w:shd w:val="clear" w:color="auto" w:fill="FFFFFF"/>
          <w:lang w:val="en-GB"/>
        </w:rPr>
        <w:t>Protection Against Discrimination Act (ZVarD)</w:t>
      </w:r>
      <w:r w:rsidRPr="00DF7D4F">
        <w:rPr>
          <w:rFonts w:ascii="Times New Roman" w:hAnsi="Times New Roman"/>
          <w:color w:val="000000"/>
          <w:sz w:val="20"/>
          <w:szCs w:val="20"/>
          <w:shd w:val="clear" w:color="auto" w:fill="FFFFFF"/>
          <w:vertAlign w:val="superscript"/>
          <w:lang w:val="en-GB"/>
        </w:rPr>
        <w:footnoteReference w:id="16"/>
      </w:r>
    </w:p>
    <w:p w14:paraId="26E61A6A"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Roma Community in the Republic of Slovenia Act (ZRomS-1)</w:t>
      </w:r>
      <w:r w:rsidRPr="00DF7D4F">
        <w:rPr>
          <w:rFonts w:ascii="Times New Roman" w:hAnsi="Times New Roman"/>
          <w:sz w:val="20"/>
          <w:szCs w:val="20"/>
          <w:vertAlign w:val="superscript"/>
          <w:lang w:val="en-GB"/>
        </w:rPr>
        <w:footnoteReference w:id="17"/>
      </w:r>
    </w:p>
    <w:p w14:paraId="64902C2C"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Construction Act (GZ)</w:t>
      </w:r>
      <w:r w:rsidRPr="00DF7D4F">
        <w:rPr>
          <w:rFonts w:ascii="Times New Roman" w:hAnsi="Times New Roman"/>
          <w:sz w:val="20"/>
          <w:szCs w:val="20"/>
          <w:vertAlign w:val="superscript"/>
          <w:lang w:val="en-GB"/>
        </w:rPr>
        <w:footnoteReference w:id="18"/>
      </w:r>
    </w:p>
    <w:p w14:paraId="09FB81C2"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Resolution on the National Programme for Culture, 2014–2017 (</w:t>
      </w:r>
      <w:bookmarkStart w:id="8" w:name="_Hlk58845822"/>
      <w:r w:rsidRPr="00DF7D4F">
        <w:rPr>
          <w:rFonts w:ascii="Times New Roman" w:hAnsi="Times New Roman"/>
          <w:sz w:val="20"/>
          <w:szCs w:val="20"/>
          <w:lang w:val="en-GB"/>
        </w:rPr>
        <w:t>ReNPK14–17</w:t>
      </w:r>
      <w:bookmarkEnd w:id="8"/>
      <w:r w:rsidRPr="00DF7D4F">
        <w:rPr>
          <w:rFonts w:ascii="Times New Roman" w:hAnsi="Times New Roman"/>
          <w:sz w:val="20"/>
          <w:szCs w:val="20"/>
          <w:lang w:val="en-GB"/>
        </w:rPr>
        <w:t>)</w:t>
      </w:r>
      <w:r w:rsidRPr="00DF7D4F">
        <w:rPr>
          <w:rFonts w:ascii="Times New Roman" w:hAnsi="Times New Roman"/>
          <w:sz w:val="20"/>
          <w:szCs w:val="20"/>
          <w:vertAlign w:val="superscript"/>
          <w:lang w:val="en-GB"/>
        </w:rPr>
        <w:footnoteReference w:id="19"/>
      </w:r>
    </w:p>
    <w:p w14:paraId="10ADA6ED"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Civil Union Act (ZPZ)</w:t>
      </w:r>
      <w:r w:rsidRPr="00DF7D4F">
        <w:rPr>
          <w:rFonts w:ascii="Times New Roman" w:hAnsi="Times New Roman"/>
          <w:sz w:val="20"/>
          <w:szCs w:val="20"/>
          <w:vertAlign w:val="superscript"/>
          <w:lang w:val="en-GB"/>
        </w:rPr>
        <w:footnoteReference w:id="20"/>
      </w:r>
    </w:p>
    <w:p w14:paraId="70E99575" w14:textId="77777777" w:rsidR="0058153C" w:rsidRPr="00DF7D4F" w:rsidRDefault="0058153C" w:rsidP="0058153C">
      <w:pPr>
        <w:rPr>
          <w:rFonts w:ascii="Times New Roman" w:hAnsi="Times New Roman"/>
          <w:color w:val="222222"/>
          <w:sz w:val="20"/>
          <w:szCs w:val="20"/>
          <w:shd w:val="clear" w:color="auto" w:fill="FFFFFF"/>
          <w:lang w:val="en-GB"/>
        </w:rPr>
      </w:pPr>
      <w:r w:rsidRPr="00DF7D4F">
        <w:rPr>
          <w:rFonts w:ascii="Times New Roman" w:hAnsi="Times New Roman"/>
          <w:color w:val="222222"/>
          <w:sz w:val="20"/>
          <w:szCs w:val="20"/>
          <w:shd w:val="clear" w:color="auto" w:fill="FFFFFF"/>
          <w:lang w:val="en-GB"/>
        </w:rPr>
        <w:t>Non-Contentious Civil Procedure Act (ZNP-1)</w:t>
      </w:r>
      <w:r w:rsidRPr="00DF7D4F">
        <w:rPr>
          <w:rFonts w:ascii="Times New Roman" w:hAnsi="Times New Roman"/>
          <w:color w:val="222222"/>
          <w:sz w:val="20"/>
          <w:szCs w:val="20"/>
          <w:shd w:val="clear" w:color="auto" w:fill="FFFFFF"/>
          <w:vertAlign w:val="superscript"/>
          <w:lang w:val="en-GB"/>
        </w:rPr>
        <w:footnoteReference w:id="21"/>
      </w:r>
    </w:p>
    <w:p w14:paraId="4C178EA8"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Aliens Act (</w:t>
      </w:r>
      <w:bookmarkStart w:id="9" w:name="_Hlk58571597"/>
      <w:r w:rsidRPr="00DF7D4F">
        <w:rPr>
          <w:rFonts w:ascii="Times New Roman" w:hAnsi="Times New Roman"/>
          <w:sz w:val="20"/>
          <w:szCs w:val="20"/>
          <w:lang w:val="en-GB"/>
        </w:rPr>
        <w:t>ZTuj</w:t>
      </w:r>
      <w:bookmarkEnd w:id="9"/>
      <w:r w:rsidRPr="00DF7D4F">
        <w:rPr>
          <w:rFonts w:ascii="Times New Roman" w:hAnsi="Times New Roman"/>
          <w:sz w:val="20"/>
          <w:szCs w:val="20"/>
          <w:lang w:val="en-GB"/>
        </w:rPr>
        <w:t>-2)</w:t>
      </w:r>
      <w:r w:rsidRPr="00DF7D4F">
        <w:rPr>
          <w:rFonts w:ascii="Times New Roman" w:hAnsi="Times New Roman"/>
          <w:sz w:val="20"/>
          <w:szCs w:val="20"/>
          <w:vertAlign w:val="superscript"/>
          <w:lang w:val="en-GB"/>
        </w:rPr>
        <w:footnoteReference w:id="22"/>
      </w:r>
    </w:p>
    <w:p w14:paraId="3EC8A543"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Police Tasks and Powers Act (ZNPPol)</w:t>
      </w:r>
      <w:r w:rsidRPr="00DF7D4F">
        <w:rPr>
          <w:rFonts w:ascii="Times New Roman" w:hAnsi="Times New Roman"/>
          <w:sz w:val="20"/>
          <w:szCs w:val="20"/>
          <w:vertAlign w:val="superscript"/>
          <w:lang w:val="en-GB"/>
        </w:rPr>
        <w:footnoteReference w:id="23"/>
      </w:r>
    </w:p>
    <w:p w14:paraId="3278DA33"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lastRenderedPageBreak/>
        <w:t>Resolution on National Road Safety from 2013 to 2022 (ReNPVCP13-22)</w:t>
      </w:r>
      <w:r w:rsidRPr="00DF7D4F">
        <w:rPr>
          <w:rFonts w:ascii="Times New Roman" w:hAnsi="Times New Roman"/>
          <w:sz w:val="20"/>
          <w:szCs w:val="20"/>
          <w:vertAlign w:val="superscript"/>
          <w:lang w:val="en-GB"/>
        </w:rPr>
        <w:footnoteReference w:id="24"/>
      </w:r>
    </w:p>
    <w:p w14:paraId="6157AEB7"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Register of Deaths, Births and Marriages Act (ZMatR</w:t>
      </w:r>
      <w:r w:rsidRPr="00DF7D4F">
        <w:rPr>
          <w:rFonts w:ascii="Times New Roman" w:hAnsi="Times New Roman"/>
          <w:sz w:val="20"/>
          <w:szCs w:val="20"/>
          <w:vertAlign w:val="superscript"/>
          <w:lang w:val="en-GB"/>
        </w:rPr>
        <w:t xml:space="preserve"> </w:t>
      </w:r>
      <w:r w:rsidRPr="00DF7D4F">
        <w:rPr>
          <w:rFonts w:ascii="Times New Roman" w:hAnsi="Times New Roman"/>
          <w:sz w:val="20"/>
          <w:szCs w:val="20"/>
          <w:lang w:val="en-GB"/>
        </w:rPr>
        <w:t>)</w:t>
      </w:r>
      <w:r w:rsidRPr="00DF7D4F">
        <w:rPr>
          <w:rFonts w:ascii="Times New Roman" w:hAnsi="Times New Roman"/>
          <w:sz w:val="20"/>
          <w:szCs w:val="20"/>
          <w:vertAlign w:val="superscript"/>
          <w:lang w:val="en-GB"/>
        </w:rPr>
        <w:footnoteReference w:id="25"/>
      </w:r>
    </w:p>
    <w:p w14:paraId="7BD69AAA"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Personal Name Act (ZOI-1)</w:t>
      </w:r>
      <w:r w:rsidRPr="00DF7D4F">
        <w:rPr>
          <w:rFonts w:ascii="Times New Roman" w:hAnsi="Times New Roman"/>
          <w:sz w:val="20"/>
          <w:szCs w:val="20"/>
          <w:vertAlign w:val="superscript"/>
          <w:lang w:val="en-GB"/>
        </w:rPr>
        <w:footnoteReference w:id="26"/>
      </w:r>
    </w:p>
    <w:p w14:paraId="72F85315"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Act Regulating the Compensation for Damage Sustained as a Result of Erasure from the Register of Permanent Residents (ZPŠOIRSP)</w:t>
      </w:r>
      <w:r w:rsidRPr="00DF7D4F">
        <w:rPr>
          <w:rFonts w:ascii="Times New Roman" w:hAnsi="Times New Roman"/>
          <w:sz w:val="20"/>
          <w:szCs w:val="20"/>
          <w:vertAlign w:val="superscript"/>
          <w:lang w:val="en-GB"/>
        </w:rPr>
        <w:footnoteReference w:id="27"/>
      </w:r>
    </w:p>
    <w:p w14:paraId="3B98390D"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Act Regulating the Legal Status of Citizens of Former Yugoslavia Living in the Republic of Slovenia (ZUSDDD-B)</w:t>
      </w:r>
      <w:r w:rsidRPr="00DF7D4F">
        <w:rPr>
          <w:rFonts w:ascii="Times New Roman" w:hAnsi="Times New Roman"/>
          <w:sz w:val="20"/>
          <w:szCs w:val="20"/>
          <w:vertAlign w:val="superscript"/>
          <w:lang w:val="en-GB"/>
        </w:rPr>
        <w:footnoteReference w:id="28"/>
      </w:r>
    </w:p>
    <w:p w14:paraId="59D17B44"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Citizenship of the Republic of Slovenia Act (ZDRS)</w:t>
      </w:r>
      <w:r w:rsidRPr="00DF7D4F">
        <w:rPr>
          <w:rFonts w:ascii="Times New Roman" w:hAnsi="Times New Roman"/>
          <w:sz w:val="20"/>
          <w:szCs w:val="20"/>
          <w:vertAlign w:val="superscript"/>
          <w:lang w:val="en-GB"/>
        </w:rPr>
        <w:footnoteReference w:id="29"/>
      </w:r>
    </w:p>
    <w:p w14:paraId="5472CDD9" w14:textId="77777777" w:rsidR="0058153C" w:rsidRPr="00DF7D4F" w:rsidRDefault="0058153C" w:rsidP="0058153C">
      <w:pPr>
        <w:rPr>
          <w:rFonts w:ascii="Times New Roman" w:hAnsi="Times New Roman"/>
          <w:sz w:val="20"/>
          <w:szCs w:val="20"/>
          <w:lang w:val="en-GB"/>
        </w:rPr>
      </w:pPr>
      <w:r w:rsidRPr="00DF7D4F">
        <w:rPr>
          <w:rFonts w:ascii="Times New Roman" w:hAnsi="Times New Roman"/>
          <w:snapToGrid w:val="0"/>
          <w:sz w:val="20"/>
          <w:szCs w:val="20"/>
          <w:lang w:val="en-GB"/>
        </w:rPr>
        <w:t>Freedom of Religion Act (ZVS)</w:t>
      </w:r>
      <w:r w:rsidRPr="00DF7D4F">
        <w:rPr>
          <w:rFonts w:ascii="Times New Roman" w:hAnsi="Times New Roman"/>
          <w:snapToGrid w:val="0"/>
          <w:sz w:val="20"/>
          <w:szCs w:val="20"/>
          <w:vertAlign w:val="superscript"/>
          <w:lang w:val="en-GB"/>
        </w:rPr>
        <w:footnoteReference w:id="30"/>
      </w:r>
    </w:p>
    <w:p w14:paraId="534FD81F" w14:textId="77777777" w:rsidR="0058153C" w:rsidRPr="00DF7D4F" w:rsidRDefault="0058153C" w:rsidP="0058153C">
      <w:pPr>
        <w:rPr>
          <w:rFonts w:ascii="Times New Roman" w:hAnsi="Times New Roman"/>
          <w:bCs/>
          <w:sz w:val="20"/>
          <w:szCs w:val="20"/>
          <w:lang w:val="en-GB"/>
        </w:rPr>
      </w:pPr>
      <w:r w:rsidRPr="00DF7D4F">
        <w:rPr>
          <w:rFonts w:ascii="Times New Roman" w:hAnsi="Times New Roman"/>
          <w:sz w:val="20"/>
          <w:szCs w:val="20"/>
          <w:lang w:val="en-GB"/>
        </w:rPr>
        <w:t>Prevention of Domestic Violence Act (ZPND)</w:t>
      </w:r>
      <w:r w:rsidRPr="00DF7D4F">
        <w:rPr>
          <w:rFonts w:ascii="Times New Roman" w:hAnsi="Times New Roman"/>
          <w:sz w:val="20"/>
          <w:szCs w:val="20"/>
          <w:vertAlign w:val="superscript"/>
          <w:lang w:val="en-GB"/>
        </w:rPr>
        <w:footnoteReference w:id="31"/>
      </w:r>
    </w:p>
    <w:p w14:paraId="3922F262" w14:textId="77777777" w:rsidR="0058153C" w:rsidRPr="00DF7D4F" w:rsidRDefault="0058153C" w:rsidP="0058153C">
      <w:pPr>
        <w:rPr>
          <w:rFonts w:ascii="Times New Roman" w:hAnsi="Times New Roman"/>
          <w:bCs/>
          <w:sz w:val="20"/>
          <w:szCs w:val="20"/>
          <w:lang w:val="en-GB"/>
        </w:rPr>
      </w:pPr>
      <w:r w:rsidRPr="00DF7D4F">
        <w:rPr>
          <w:rFonts w:ascii="Times New Roman" w:hAnsi="Times New Roman"/>
          <w:sz w:val="20"/>
          <w:szCs w:val="20"/>
          <w:lang w:val="en-GB"/>
        </w:rPr>
        <w:t xml:space="preserve">Resolution on the National Programme for Language Policy 2014-2018 </w:t>
      </w:r>
      <w:bookmarkStart w:id="10" w:name="_Hlk58577569"/>
      <w:r w:rsidRPr="00DF7D4F">
        <w:rPr>
          <w:rFonts w:ascii="Times New Roman" w:hAnsi="Times New Roman"/>
          <w:sz w:val="20"/>
          <w:szCs w:val="20"/>
          <w:lang w:val="en-GB"/>
        </w:rPr>
        <w:t>(ReNPJP14–18</w:t>
      </w:r>
      <w:bookmarkEnd w:id="10"/>
      <w:r w:rsidRPr="00DF7D4F">
        <w:rPr>
          <w:rFonts w:ascii="Times New Roman" w:hAnsi="Times New Roman"/>
          <w:sz w:val="20"/>
          <w:szCs w:val="20"/>
          <w:lang w:val="en-GB"/>
        </w:rPr>
        <w:t>)</w:t>
      </w:r>
      <w:r w:rsidRPr="00DF7D4F">
        <w:rPr>
          <w:rFonts w:ascii="Times New Roman" w:hAnsi="Times New Roman"/>
          <w:sz w:val="20"/>
          <w:szCs w:val="20"/>
          <w:vertAlign w:val="superscript"/>
          <w:lang w:val="en-GB"/>
        </w:rPr>
        <w:footnoteReference w:id="32"/>
      </w:r>
    </w:p>
    <w:p w14:paraId="0CB95A45" w14:textId="77777777" w:rsidR="0058153C" w:rsidRPr="00DF7D4F" w:rsidRDefault="00691480" w:rsidP="0058153C">
      <w:pPr>
        <w:rPr>
          <w:rFonts w:ascii="Times New Roman" w:hAnsi="Times New Roman"/>
          <w:sz w:val="20"/>
          <w:szCs w:val="20"/>
          <w:lang w:val="en-GB"/>
        </w:rPr>
      </w:pPr>
      <w:hyperlink r:id="rId7" w:history="1">
        <w:r w:rsidR="0058153C" w:rsidRPr="00DF7D4F">
          <w:rPr>
            <w:rFonts w:ascii="Times New Roman" w:hAnsi="Times New Roman"/>
            <w:sz w:val="20"/>
            <w:szCs w:val="20"/>
            <w:lang w:val="en-GB"/>
          </w:rPr>
          <w:t>Audiovisual Media Services Act</w:t>
        </w:r>
      </w:hyperlink>
      <w:r w:rsidR="0058153C" w:rsidRPr="00DF7D4F">
        <w:rPr>
          <w:rFonts w:ascii="Times New Roman" w:hAnsi="Times New Roman"/>
          <w:sz w:val="20"/>
          <w:szCs w:val="20"/>
          <w:lang w:val="en-GB"/>
        </w:rPr>
        <w:t xml:space="preserve"> (ZAvMS)</w:t>
      </w:r>
      <w:r w:rsidR="0058153C" w:rsidRPr="00DF7D4F">
        <w:rPr>
          <w:rFonts w:ascii="Times New Roman" w:hAnsi="Times New Roman"/>
          <w:sz w:val="20"/>
          <w:szCs w:val="20"/>
          <w:vertAlign w:val="superscript"/>
          <w:lang w:val="en-GB"/>
        </w:rPr>
        <w:footnoteReference w:id="33"/>
      </w:r>
    </w:p>
    <w:p w14:paraId="3DC8B32D"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Rules on restraining order</w:t>
      </w:r>
      <w:r w:rsidRPr="00DF7D4F">
        <w:rPr>
          <w:rFonts w:ascii="Times New Roman" w:eastAsia="Palatino Linotype" w:hAnsi="Times New Roman"/>
          <w:sz w:val="20"/>
          <w:szCs w:val="20"/>
          <w:vertAlign w:val="superscript"/>
          <w:lang w:val="en-GB"/>
        </w:rPr>
        <w:footnoteReference w:id="34"/>
      </w:r>
    </w:p>
    <w:p w14:paraId="578EA255"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Rules on cooperation between the police and other authorities in the detection and prevention of domestic violence</w:t>
      </w:r>
      <w:r w:rsidRPr="00DF7D4F">
        <w:rPr>
          <w:rFonts w:ascii="Times New Roman" w:hAnsi="Times New Roman"/>
          <w:sz w:val="20"/>
          <w:szCs w:val="20"/>
          <w:vertAlign w:val="superscript"/>
          <w:lang w:val="en-GB"/>
        </w:rPr>
        <w:footnoteReference w:id="35"/>
      </w:r>
    </w:p>
    <w:p w14:paraId="15F680AE"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Rules on the organisation and work of multidisciplinary teams and regional services and on the activities of social work centres</w:t>
      </w:r>
      <w:r w:rsidRPr="00DF7D4F">
        <w:rPr>
          <w:rFonts w:ascii="Times New Roman" w:hAnsi="Times New Roman"/>
          <w:sz w:val="20"/>
          <w:szCs w:val="20"/>
          <w:vertAlign w:val="superscript"/>
          <w:lang w:val="en-GB"/>
        </w:rPr>
        <w:footnoteReference w:id="36"/>
      </w:r>
    </w:p>
    <w:p w14:paraId="2CB358F8" w14:textId="77777777" w:rsidR="0058153C" w:rsidRPr="00DF7D4F" w:rsidRDefault="0058153C" w:rsidP="0058153C">
      <w:pPr>
        <w:rPr>
          <w:rFonts w:ascii="Times New Roman" w:hAnsi="Times New Roman"/>
          <w:bCs/>
          <w:sz w:val="20"/>
          <w:szCs w:val="20"/>
          <w:lang w:val="en-GB"/>
        </w:rPr>
      </w:pPr>
      <w:r w:rsidRPr="00DF7D4F">
        <w:rPr>
          <w:rFonts w:ascii="Times New Roman" w:hAnsi="Times New Roman"/>
          <w:sz w:val="20"/>
          <w:szCs w:val="20"/>
          <w:lang w:val="en-GB"/>
        </w:rPr>
        <w:t>Resolution on the National Mental Health Programme 2018-2028 (</w:t>
      </w:r>
      <w:bookmarkStart w:id="12" w:name="_Hlk58832086"/>
      <w:r w:rsidRPr="00DF7D4F">
        <w:rPr>
          <w:rFonts w:ascii="Times New Roman" w:hAnsi="Times New Roman"/>
          <w:sz w:val="20"/>
          <w:szCs w:val="20"/>
          <w:lang w:val="en-GB"/>
        </w:rPr>
        <w:t>ReNPDZ18–28</w:t>
      </w:r>
      <w:bookmarkEnd w:id="12"/>
      <w:r w:rsidRPr="00DF7D4F">
        <w:rPr>
          <w:rFonts w:ascii="Times New Roman" w:hAnsi="Times New Roman"/>
          <w:sz w:val="20"/>
          <w:szCs w:val="20"/>
          <w:lang w:val="en-GB"/>
        </w:rPr>
        <w:t>)</w:t>
      </w:r>
      <w:r w:rsidRPr="00DF7D4F">
        <w:rPr>
          <w:rFonts w:ascii="Times New Roman" w:hAnsi="Times New Roman"/>
          <w:sz w:val="20"/>
          <w:szCs w:val="20"/>
          <w:vertAlign w:val="superscript"/>
          <w:lang w:val="en-GB"/>
        </w:rPr>
        <w:footnoteReference w:id="37"/>
      </w:r>
    </w:p>
    <w:p w14:paraId="7769000D"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Enforcement of Criminal Sanctions Act (ZIKS-1)</w:t>
      </w:r>
      <w:r w:rsidRPr="00DF7D4F">
        <w:rPr>
          <w:rFonts w:ascii="Times New Roman" w:hAnsi="Times New Roman"/>
          <w:sz w:val="20"/>
          <w:szCs w:val="20"/>
          <w:vertAlign w:val="superscript"/>
          <w:lang w:val="en-GB"/>
        </w:rPr>
        <w:footnoteReference w:id="38"/>
      </w:r>
    </w:p>
    <w:p w14:paraId="1233EA63"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Courts Act (ZS)</w:t>
      </w:r>
      <w:r w:rsidRPr="00DF7D4F">
        <w:rPr>
          <w:rFonts w:ascii="Times New Roman" w:hAnsi="Times New Roman"/>
          <w:sz w:val="20"/>
          <w:szCs w:val="20"/>
          <w:vertAlign w:val="superscript"/>
          <w:lang w:val="en-GB"/>
        </w:rPr>
        <w:footnoteReference w:id="39"/>
      </w:r>
    </w:p>
    <w:p w14:paraId="6CB38E96"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Enforcement and Security Act (ZIZ)</w:t>
      </w:r>
      <w:r w:rsidRPr="00DF7D4F">
        <w:rPr>
          <w:rFonts w:ascii="Times New Roman" w:hAnsi="Times New Roman"/>
          <w:sz w:val="20"/>
          <w:szCs w:val="20"/>
          <w:vertAlign w:val="superscript"/>
          <w:lang w:val="en-GB"/>
        </w:rPr>
        <w:footnoteReference w:id="40"/>
      </w:r>
    </w:p>
    <w:p w14:paraId="3F71FA4B"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lastRenderedPageBreak/>
        <w:t>Provision of Foster Care Act (ZIRD)</w:t>
      </w:r>
      <w:r w:rsidRPr="00DF7D4F">
        <w:rPr>
          <w:rFonts w:ascii="Times New Roman" w:hAnsi="Times New Roman"/>
          <w:sz w:val="20"/>
          <w:szCs w:val="20"/>
          <w:vertAlign w:val="superscript"/>
          <w:lang w:val="en-GB"/>
        </w:rPr>
        <w:footnoteReference w:id="41"/>
      </w:r>
    </w:p>
    <w:p w14:paraId="129BD502"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Act ratifying the Convention on the Civil Aspects of International Child Abduction</w:t>
      </w:r>
      <w:r w:rsidRPr="00DF7D4F">
        <w:rPr>
          <w:rFonts w:ascii="Times New Roman" w:hAnsi="Times New Roman"/>
          <w:sz w:val="20"/>
          <w:szCs w:val="20"/>
          <w:vertAlign w:val="superscript"/>
          <w:lang w:val="en-GB"/>
        </w:rPr>
        <w:footnoteReference w:id="42"/>
      </w:r>
    </w:p>
    <w:p w14:paraId="7F476552" w14:textId="77777777" w:rsidR="0058153C" w:rsidRPr="00DF7D4F" w:rsidRDefault="0058153C" w:rsidP="0058153C">
      <w:pPr>
        <w:rPr>
          <w:rFonts w:ascii="Times New Roman" w:hAnsi="Times New Roman"/>
          <w:bCs/>
          <w:sz w:val="20"/>
          <w:szCs w:val="20"/>
          <w:lang w:val="en-GB"/>
        </w:rPr>
      </w:pPr>
      <w:r w:rsidRPr="00DF7D4F">
        <w:rPr>
          <w:rFonts w:ascii="Times New Roman" w:hAnsi="Times New Roman"/>
          <w:sz w:val="20"/>
          <w:szCs w:val="20"/>
          <w:lang w:val="en-GB"/>
        </w:rPr>
        <w:t>Placement of Children with Special Needs Act (ZUOPP-1)</w:t>
      </w:r>
      <w:r w:rsidRPr="00DF7D4F">
        <w:rPr>
          <w:rFonts w:ascii="Times New Roman" w:hAnsi="Times New Roman"/>
          <w:sz w:val="20"/>
          <w:szCs w:val="20"/>
          <w:vertAlign w:val="superscript"/>
          <w:lang w:val="en-GB"/>
        </w:rPr>
        <w:footnoteReference w:id="43"/>
      </w:r>
    </w:p>
    <w:p w14:paraId="7106F272"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Integrated Early Treatment of Preschool Children with Special Needs Act (ZOPOPP)</w:t>
      </w:r>
      <w:r w:rsidRPr="00DF7D4F">
        <w:rPr>
          <w:rFonts w:ascii="Times New Roman" w:hAnsi="Times New Roman"/>
          <w:sz w:val="20"/>
          <w:szCs w:val="20"/>
          <w:vertAlign w:val="superscript"/>
          <w:lang w:val="en-GB"/>
        </w:rPr>
        <w:footnoteReference w:id="44"/>
      </w:r>
    </w:p>
    <w:p w14:paraId="329002C4"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Resolution on National Health Care Plan 2016-2025 “Together for a society of health” (ReNPZV16–25)</w:t>
      </w:r>
      <w:r w:rsidRPr="00DF7D4F">
        <w:rPr>
          <w:rFonts w:ascii="Times New Roman" w:hAnsi="Times New Roman"/>
          <w:sz w:val="20"/>
          <w:szCs w:val="20"/>
          <w:vertAlign w:val="superscript"/>
          <w:lang w:val="en-GB"/>
        </w:rPr>
        <w:footnoteReference w:id="45"/>
      </w:r>
    </w:p>
    <w:p w14:paraId="59C6DCB6" w14:textId="77777777" w:rsidR="0058153C" w:rsidRPr="00DF7D4F" w:rsidRDefault="0058153C" w:rsidP="0058153C">
      <w:pPr>
        <w:rPr>
          <w:rFonts w:ascii="Times New Roman" w:hAnsi="Times New Roman"/>
          <w:snapToGrid w:val="0"/>
          <w:sz w:val="20"/>
          <w:szCs w:val="20"/>
          <w:lang w:val="en-GB"/>
        </w:rPr>
      </w:pPr>
      <w:r w:rsidRPr="00DF7D4F">
        <w:rPr>
          <w:rFonts w:ascii="Times New Roman" w:hAnsi="Times New Roman"/>
          <w:snapToGrid w:val="0"/>
          <w:sz w:val="20"/>
          <w:szCs w:val="20"/>
          <w:lang w:val="en-GB"/>
        </w:rPr>
        <w:t>Resolution on the National Programme on Nutrition and Physical Activity for Health 2015–2025 (</w:t>
      </w:r>
      <w:bookmarkStart w:id="13" w:name="_Hlk58842411"/>
      <w:r w:rsidRPr="00DF7D4F">
        <w:rPr>
          <w:rFonts w:ascii="Times New Roman" w:hAnsi="Times New Roman"/>
          <w:snapToGrid w:val="0"/>
          <w:sz w:val="20"/>
          <w:szCs w:val="20"/>
          <w:lang w:val="en-GB"/>
        </w:rPr>
        <w:t>ReNPPTDZ</w:t>
      </w:r>
      <w:bookmarkEnd w:id="13"/>
      <w:r w:rsidRPr="00DF7D4F">
        <w:rPr>
          <w:rFonts w:ascii="Times New Roman" w:hAnsi="Times New Roman"/>
          <w:snapToGrid w:val="0"/>
          <w:sz w:val="20"/>
          <w:szCs w:val="20"/>
          <w:lang w:val="en-GB"/>
        </w:rPr>
        <w:t>)</w:t>
      </w:r>
      <w:r w:rsidRPr="00DF7D4F">
        <w:rPr>
          <w:rFonts w:ascii="Times New Roman" w:hAnsi="Times New Roman"/>
          <w:snapToGrid w:val="0"/>
          <w:sz w:val="20"/>
          <w:szCs w:val="20"/>
          <w:vertAlign w:val="superscript"/>
          <w:lang w:val="en-GB"/>
        </w:rPr>
        <w:footnoteReference w:id="46"/>
      </w:r>
    </w:p>
    <w:p w14:paraId="3D0E2535"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Resolution on the National Programme on Illicit Drugs 2014–2020 (ReNPPD14–20)</w:t>
      </w:r>
      <w:r w:rsidRPr="00DF7D4F">
        <w:rPr>
          <w:rFonts w:ascii="Times New Roman" w:hAnsi="Times New Roman"/>
          <w:sz w:val="20"/>
          <w:szCs w:val="20"/>
          <w:vertAlign w:val="superscript"/>
          <w:lang w:val="en-GB"/>
        </w:rPr>
        <w:footnoteReference w:id="47"/>
      </w:r>
    </w:p>
    <w:p w14:paraId="62B63C17"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Resolution on the National Social Care Programme 2013-2020 (ReNPSV13-20)</w:t>
      </w:r>
      <w:r w:rsidRPr="00DF7D4F">
        <w:rPr>
          <w:rFonts w:ascii="Times New Roman" w:hAnsi="Times New Roman"/>
          <w:sz w:val="20"/>
          <w:szCs w:val="20"/>
          <w:vertAlign w:val="superscript"/>
          <w:lang w:val="en-GB"/>
        </w:rPr>
        <w:footnoteReference w:id="48"/>
      </w:r>
    </w:p>
    <w:p w14:paraId="042C3665"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Social Assistance Act (ZSV)</w:t>
      </w:r>
      <w:r w:rsidRPr="00DF7D4F">
        <w:rPr>
          <w:rFonts w:ascii="Times New Roman" w:hAnsi="Times New Roman"/>
          <w:sz w:val="20"/>
          <w:szCs w:val="20"/>
          <w:vertAlign w:val="superscript"/>
          <w:lang w:val="en-GB"/>
        </w:rPr>
        <w:footnoteReference w:id="49"/>
      </w:r>
    </w:p>
    <w:p w14:paraId="2F2F73B8"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Exercise of Rights from Public Funds Act (ZUPJS)</w:t>
      </w:r>
      <w:r w:rsidRPr="00DF7D4F">
        <w:rPr>
          <w:rFonts w:ascii="Times New Roman" w:hAnsi="Times New Roman"/>
          <w:sz w:val="20"/>
          <w:szCs w:val="20"/>
          <w:vertAlign w:val="superscript"/>
          <w:lang w:val="en-GB"/>
        </w:rPr>
        <w:footnoteReference w:id="50"/>
      </w:r>
    </w:p>
    <w:p w14:paraId="4A772812"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Social Assistance Payments Act (ZSVarPre)</w:t>
      </w:r>
      <w:r w:rsidRPr="00DF7D4F">
        <w:rPr>
          <w:rFonts w:ascii="Times New Roman" w:hAnsi="Times New Roman"/>
          <w:sz w:val="20"/>
          <w:szCs w:val="20"/>
          <w:vertAlign w:val="superscript"/>
          <w:lang w:val="en-GB"/>
        </w:rPr>
        <w:footnoteReference w:id="51"/>
      </w:r>
    </w:p>
    <w:p w14:paraId="5849064A" w14:textId="77777777" w:rsidR="0058153C" w:rsidRPr="00DF7D4F" w:rsidRDefault="0058153C" w:rsidP="0058153C">
      <w:pPr>
        <w:rPr>
          <w:rFonts w:ascii="Times New Roman" w:eastAsia="Times New Roman" w:hAnsi="Times New Roman"/>
          <w:bCs/>
          <w:snapToGrid w:val="0"/>
          <w:sz w:val="20"/>
          <w:szCs w:val="20"/>
          <w:lang w:val="en-GB"/>
        </w:rPr>
      </w:pPr>
      <w:r w:rsidRPr="00DF7D4F">
        <w:rPr>
          <w:rFonts w:ascii="Times New Roman" w:eastAsia="Times New Roman" w:hAnsi="Times New Roman"/>
          <w:snapToGrid w:val="0"/>
          <w:sz w:val="20"/>
          <w:szCs w:val="20"/>
          <w:lang w:val="en-GB"/>
        </w:rPr>
        <w:t>Basic School Act (</w:t>
      </w:r>
      <w:bookmarkStart w:id="14" w:name="_Hlk58846669"/>
      <w:r w:rsidRPr="00DF7D4F">
        <w:rPr>
          <w:rFonts w:ascii="Times New Roman" w:eastAsia="Times New Roman" w:hAnsi="Times New Roman"/>
          <w:snapToGrid w:val="0"/>
          <w:sz w:val="20"/>
          <w:szCs w:val="20"/>
          <w:lang w:val="en-GB"/>
        </w:rPr>
        <w:t>ZOsn</w:t>
      </w:r>
      <w:bookmarkEnd w:id="14"/>
      <w:r w:rsidRPr="00DF7D4F">
        <w:rPr>
          <w:rFonts w:ascii="Times New Roman" w:eastAsia="Times New Roman" w:hAnsi="Times New Roman"/>
          <w:snapToGrid w:val="0"/>
          <w:sz w:val="20"/>
          <w:szCs w:val="20"/>
          <w:lang w:val="en-GB"/>
        </w:rPr>
        <w:t>)</w:t>
      </w:r>
      <w:r w:rsidRPr="00DF7D4F">
        <w:rPr>
          <w:rFonts w:ascii="Times New Roman" w:hAnsi="Times New Roman"/>
          <w:snapToGrid w:val="0"/>
          <w:sz w:val="20"/>
          <w:szCs w:val="20"/>
          <w:vertAlign w:val="superscript"/>
          <w:lang w:val="en-GB"/>
        </w:rPr>
        <w:footnoteReference w:id="52"/>
      </w:r>
    </w:p>
    <w:p w14:paraId="0483373A"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Decree on the methods and conditions for ensuring the rights of applicants for international protection</w:t>
      </w:r>
      <w:r w:rsidRPr="00DF7D4F">
        <w:rPr>
          <w:rFonts w:ascii="Times New Roman" w:hAnsi="Times New Roman"/>
          <w:sz w:val="20"/>
          <w:szCs w:val="20"/>
          <w:vertAlign w:val="superscript"/>
          <w:lang w:val="en-GB"/>
        </w:rPr>
        <w:footnoteReference w:id="53"/>
      </w:r>
    </w:p>
    <w:p w14:paraId="38EA6697"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Decree on the implementation of the statutory representation of unaccompanied minors and the method of ensuring adequate accommodation, care and treatment of unaccompanied minors outside the Asylum Centre or a branch thereof</w:t>
      </w:r>
      <w:r w:rsidRPr="00DF7D4F">
        <w:rPr>
          <w:rFonts w:ascii="Times New Roman" w:hAnsi="Times New Roman"/>
          <w:sz w:val="20"/>
          <w:szCs w:val="20"/>
          <w:vertAlign w:val="superscript"/>
          <w:lang w:val="en-GB"/>
        </w:rPr>
        <w:footnoteReference w:id="54"/>
      </w:r>
    </w:p>
    <w:p w14:paraId="136E8361"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Act ratifying the Council of Europe Convention on Action against Trafficking in Human Beings (MKUTL</w:t>
      </w:r>
      <w:r w:rsidRPr="00DF7D4F">
        <w:rPr>
          <w:rFonts w:ascii="Times New Roman" w:hAnsi="Times New Roman"/>
          <w:sz w:val="20"/>
          <w:szCs w:val="20"/>
          <w:vertAlign w:val="superscript"/>
          <w:lang w:val="en-GB"/>
        </w:rPr>
        <w:t>.)</w:t>
      </w:r>
      <w:r w:rsidRPr="00DF7D4F">
        <w:rPr>
          <w:rFonts w:ascii="Times New Roman" w:hAnsi="Times New Roman"/>
          <w:sz w:val="20"/>
          <w:szCs w:val="20"/>
          <w:vertAlign w:val="superscript"/>
          <w:lang w:val="en-GB"/>
        </w:rPr>
        <w:footnoteReference w:id="55"/>
      </w:r>
    </w:p>
    <w:p w14:paraId="11B2CF85"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Employment Relationships Act</w:t>
      </w:r>
      <w:r w:rsidRPr="00DF7D4F">
        <w:rPr>
          <w:rFonts w:ascii="Times New Roman" w:hAnsi="Times New Roman"/>
          <w:sz w:val="20"/>
          <w:szCs w:val="20"/>
          <w:vertAlign w:val="superscript"/>
          <w:lang w:val="en-GB"/>
        </w:rPr>
        <w:footnoteReference w:id="56"/>
      </w:r>
    </w:p>
    <w:p w14:paraId="13CFEC66" w14:textId="77777777" w:rsidR="0058153C" w:rsidRPr="00DF7D4F" w:rsidRDefault="0058153C" w:rsidP="0058153C">
      <w:pPr>
        <w:rPr>
          <w:rFonts w:ascii="Times New Roman" w:hAnsi="Times New Roman"/>
          <w:color w:val="000000"/>
          <w:sz w:val="20"/>
          <w:szCs w:val="20"/>
          <w:lang w:val="en-GB"/>
        </w:rPr>
      </w:pPr>
      <w:r w:rsidRPr="00DF7D4F">
        <w:rPr>
          <w:rFonts w:ascii="Times New Roman" w:hAnsi="Times New Roman"/>
          <w:color w:val="000000"/>
          <w:sz w:val="20"/>
          <w:szCs w:val="20"/>
          <w:lang w:val="en-GB"/>
        </w:rPr>
        <w:t>Minimum Wage Act (ZMinP)</w:t>
      </w:r>
      <w:r w:rsidRPr="00DF7D4F">
        <w:rPr>
          <w:rFonts w:ascii="Times New Roman" w:hAnsi="Times New Roman"/>
          <w:color w:val="000000"/>
          <w:sz w:val="20"/>
          <w:szCs w:val="20"/>
          <w:vertAlign w:val="superscript"/>
          <w:lang w:val="en-GB"/>
        </w:rPr>
        <w:footnoteReference w:id="57"/>
      </w:r>
    </w:p>
    <w:p w14:paraId="2AACB8AF" w14:textId="77777777" w:rsidR="0058153C" w:rsidRPr="00DF7D4F" w:rsidRDefault="0058153C" w:rsidP="0058153C">
      <w:pPr>
        <w:rPr>
          <w:rFonts w:ascii="Times New Roman" w:eastAsia="Times New Roman" w:hAnsi="Times New Roman"/>
          <w:color w:val="000000"/>
          <w:sz w:val="20"/>
          <w:szCs w:val="20"/>
          <w:lang w:val="en-GB"/>
        </w:rPr>
      </w:pPr>
      <w:r w:rsidRPr="00DF7D4F">
        <w:rPr>
          <w:rFonts w:ascii="Times New Roman" w:eastAsia="Times New Roman" w:hAnsi="Times New Roman"/>
          <w:color w:val="000000"/>
          <w:sz w:val="20"/>
          <w:szCs w:val="20"/>
          <w:lang w:val="en-GB"/>
        </w:rPr>
        <w:lastRenderedPageBreak/>
        <w:t>Crime Victim Compensation Act (ZOZKD)</w:t>
      </w:r>
      <w:r w:rsidRPr="00DF7D4F">
        <w:rPr>
          <w:rFonts w:ascii="Times New Roman" w:hAnsi="Times New Roman"/>
          <w:color w:val="000000"/>
          <w:sz w:val="20"/>
          <w:szCs w:val="20"/>
          <w:vertAlign w:val="superscript"/>
          <w:lang w:val="en-GB"/>
        </w:rPr>
        <w:footnoteReference w:id="58"/>
      </w:r>
    </w:p>
    <w:p w14:paraId="3F35CAD2"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Code of Obligations (OZ)</w:t>
      </w:r>
      <w:r w:rsidRPr="00DF7D4F">
        <w:rPr>
          <w:rFonts w:ascii="Times New Roman" w:hAnsi="Times New Roman"/>
          <w:sz w:val="20"/>
          <w:szCs w:val="20"/>
          <w:vertAlign w:val="superscript"/>
          <w:lang w:val="en-GB"/>
        </w:rPr>
        <w:footnoteReference w:id="59"/>
      </w:r>
    </w:p>
    <w:p w14:paraId="0DB2AB71"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 xml:space="preserve">Act ratifying the Optional Protocol to the </w:t>
      </w:r>
      <w:r w:rsidRPr="00DF7D4F">
        <w:rPr>
          <w:rFonts w:ascii="Times New Roman" w:hAnsi="Times New Roman"/>
          <w:color w:val="000000"/>
          <w:sz w:val="20"/>
          <w:szCs w:val="20"/>
          <w:lang w:val="en-GB"/>
        </w:rPr>
        <w:t>CRC</w:t>
      </w:r>
      <w:r w:rsidRPr="00DF7D4F">
        <w:rPr>
          <w:rFonts w:ascii="Times New Roman" w:hAnsi="Times New Roman"/>
          <w:sz w:val="20"/>
          <w:szCs w:val="20"/>
          <w:lang w:val="en-GB"/>
        </w:rPr>
        <w:t xml:space="preserve"> on a Communication Procedure (MIPKOPSK)</w:t>
      </w:r>
      <w:r w:rsidRPr="00DF7D4F">
        <w:rPr>
          <w:rFonts w:ascii="Times New Roman" w:hAnsi="Times New Roman"/>
          <w:sz w:val="20"/>
          <w:szCs w:val="20"/>
          <w:vertAlign w:val="superscript"/>
          <w:lang w:val="en-GB"/>
        </w:rPr>
        <w:footnoteReference w:id="60"/>
      </w:r>
    </w:p>
    <w:p w14:paraId="1A67B6AA"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Decree on the procedure for preparing the response of the Government of the Republic of Slovenia to the Committee as regards the communications procedure</w:t>
      </w:r>
      <w:r w:rsidRPr="00DF7D4F">
        <w:rPr>
          <w:rFonts w:ascii="Times New Roman" w:hAnsi="Times New Roman"/>
          <w:sz w:val="20"/>
          <w:szCs w:val="20"/>
          <w:vertAlign w:val="superscript"/>
          <w:lang w:val="en-GB"/>
        </w:rPr>
        <w:footnoteReference w:id="61"/>
      </w:r>
    </w:p>
    <w:p w14:paraId="17D75C78" w14:textId="77777777" w:rsidR="0058153C" w:rsidRPr="00DF7D4F" w:rsidRDefault="0058153C" w:rsidP="0058153C">
      <w:pPr>
        <w:rPr>
          <w:rFonts w:ascii="Times New Roman" w:eastAsia="Times New Roman" w:hAnsi="Times New Roman"/>
          <w:bCs/>
          <w:snapToGrid w:val="0"/>
          <w:sz w:val="20"/>
          <w:szCs w:val="20"/>
          <w:lang w:val="en-GB"/>
        </w:rPr>
      </w:pPr>
      <w:r w:rsidRPr="00DF7D4F">
        <w:rPr>
          <w:rFonts w:ascii="Times New Roman" w:eastAsia="Times New Roman" w:hAnsi="Times New Roman"/>
          <w:snapToGrid w:val="0"/>
          <w:sz w:val="20"/>
          <w:szCs w:val="20"/>
          <w:lang w:val="en-GB"/>
        </w:rPr>
        <w:t>General Upper Secondary School Act (ZGim-UPB1)</w:t>
      </w:r>
      <w:r w:rsidRPr="00DF7D4F">
        <w:rPr>
          <w:rFonts w:ascii="Times New Roman" w:hAnsi="Times New Roman"/>
          <w:snapToGrid w:val="0"/>
          <w:sz w:val="20"/>
          <w:szCs w:val="20"/>
          <w:vertAlign w:val="superscript"/>
          <w:lang w:val="en-GB"/>
        </w:rPr>
        <w:footnoteReference w:id="62"/>
      </w:r>
    </w:p>
    <w:p w14:paraId="3C0330B9" w14:textId="77777777" w:rsidR="0058153C" w:rsidRPr="00DF7D4F" w:rsidRDefault="0058153C" w:rsidP="0058153C">
      <w:pPr>
        <w:rPr>
          <w:rFonts w:ascii="Times New Roman" w:hAnsi="Times New Roman"/>
          <w:sz w:val="20"/>
          <w:szCs w:val="20"/>
          <w:lang w:val="en-GB"/>
        </w:rPr>
      </w:pPr>
      <w:r w:rsidRPr="00DF7D4F">
        <w:rPr>
          <w:rFonts w:ascii="Times New Roman" w:eastAsia="Times New Roman" w:hAnsi="Times New Roman"/>
          <w:snapToGrid w:val="0"/>
          <w:sz w:val="20"/>
          <w:szCs w:val="20"/>
          <w:lang w:val="en-GB"/>
        </w:rPr>
        <w:t>Vocational Education and Training Act (ZPSI)</w:t>
      </w:r>
      <w:r w:rsidRPr="00DF7D4F">
        <w:rPr>
          <w:rFonts w:ascii="Times New Roman" w:hAnsi="Times New Roman"/>
          <w:snapToGrid w:val="0"/>
          <w:sz w:val="20"/>
          <w:szCs w:val="20"/>
          <w:vertAlign w:val="superscript"/>
          <w:lang w:val="en-GB"/>
        </w:rPr>
        <w:footnoteReference w:id="63"/>
      </w:r>
    </w:p>
    <w:p w14:paraId="5BD6DF30" w14:textId="77777777" w:rsidR="00076323" w:rsidRPr="00DF7D4F" w:rsidRDefault="00076323" w:rsidP="007E07CF">
      <w:pPr>
        <w:rPr>
          <w:rFonts w:ascii="Times New Roman" w:hAnsi="Times New Roman"/>
          <w:color w:val="000000"/>
          <w:sz w:val="20"/>
          <w:szCs w:val="20"/>
          <w:lang w:val="en-GB"/>
        </w:rPr>
      </w:pPr>
    </w:p>
    <w:p w14:paraId="5D3D1731" w14:textId="4013AE28" w:rsidR="00076323" w:rsidRPr="00DF7D4F" w:rsidRDefault="00076323" w:rsidP="007E07CF">
      <w:pPr>
        <w:rPr>
          <w:rFonts w:ascii="Times New Roman" w:hAnsi="Times New Roman"/>
          <w:sz w:val="20"/>
          <w:szCs w:val="20"/>
          <w:lang w:val="en-GB"/>
        </w:rPr>
      </w:pPr>
      <w:r w:rsidRPr="00DF7D4F">
        <w:rPr>
          <w:rFonts w:ascii="Times New Roman" w:hAnsi="Times New Roman"/>
          <w:b/>
          <w:bCs/>
          <w:sz w:val="20"/>
          <w:szCs w:val="20"/>
          <w:u w:val="single"/>
          <w:lang w:val="en-GB"/>
        </w:rPr>
        <w:t>Regulations not published in</w:t>
      </w:r>
      <w:r w:rsidRPr="00DF7D4F">
        <w:rPr>
          <w:lang w:val="en-GB"/>
        </w:rPr>
        <w:t xml:space="preserve"> </w:t>
      </w:r>
      <w:r w:rsidRPr="00DF7D4F">
        <w:rPr>
          <w:rFonts w:ascii="Times New Roman" w:hAnsi="Times New Roman"/>
          <w:b/>
          <w:bCs/>
          <w:sz w:val="20"/>
          <w:szCs w:val="20"/>
          <w:u w:val="single"/>
          <w:lang w:val="en-GB"/>
        </w:rPr>
        <w:t>the Official Gazette of the Republic of Slovenia</w:t>
      </w:r>
      <w:r w:rsidRPr="00DF7D4F">
        <w:rPr>
          <w:rFonts w:ascii="Times New Roman" w:hAnsi="Times New Roman"/>
          <w:sz w:val="20"/>
          <w:szCs w:val="20"/>
          <w:lang w:val="en-GB"/>
        </w:rPr>
        <w:t xml:space="preserve"> </w:t>
      </w:r>
    </w:p>
    <w:p w14:paraId="36B6C491"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National Programme of Measures for Roma for the Period 2010–2015 (NPUR 2010-2015)</w:t>
      </w:r>
    </w:p>
    <w:p w14:paraId="1C9FBAF5"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National Programme of Measures for Roma for the Period 2017–2021 (NPUR 2017–2021)</w:t>
      </w:r>
    </w:p>
    <w:p w14:paraId="36D3F909"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Programme for Children 2020-2025 (PO20-25)</w:t>
      </w:r>
    </w:p>
    <w:p w14:paraId="790FA4A5" w14:textId="77777777" w:rsidR="00076323" w:rsidRPr="00DF7D4F" w:rsidRDefault="00076323" w:rsidP="007E07CF">
      <w:pPr>
        <w:rPr>
          <w:rFonts w:ascii="Times New Roman" w:hAnsi="Times New Roman"/>
          <w:sz w:val="20"/>
          <w:szCs w:val="20"/>
          <w:lang w:val="en-GB"/>
        </w:rPr>
      </w:pPr>
    </w:p>
    <w:p w14:paraId="682C4A8C" w14:textId="77777777" w:rsidR="00076323" w:rsidRPr="00DF7D4F" w:rsidRDefault="00076323" w:rsidP="00403410">
      <w:pPr>
        <w:rPr>
          <w:rFonts w:ascii="Times New Roman" w:hAnsi="Times New Roman"/>
          <w:b/>
          <w:sz w:val="20"/>
          <w:szCs w:val="20"/>
          <w:lang w:val="en-GB"/>
        </w:rPr>
      </w:pPr>
      <w:r w:rsidRPr="00DF7D4F">
        <w:rPr>
          <w:rFonts w:ascii="Times New Roman" w:hAnsi="Times New Roman"/>
          <w:b/>
          <w:sz w:val="20"/>
          <w:szCs w:val="20"/>
          <w:lang w:val="en-GB"/>
        </w:rPr>
        <w:t>4. ABBREVIATIONS</w:t>
      </w:r>
    </w:p>
    <w:p w14:paraId="0634B966" w14:textId="77777777" w:rsidR="00076323" w:rsidRPr="00DF7D4F" w:rsidRDefault="00076323" w:rsidP="007E07CF">
      <w:pPr>
        <w:rPr>
          <w:rFonts w:ascii="Times New Roman" w:hAnsi="Times New Roman"/>
          <w:b/>
          <w:bCs/>
          <w:sz w:val="20"/>
          <w:szCs w:val="20"/>
          <w:u w:val="single"/>
          <w:lang w:val="en-GB"/>
        </w:rPr>
      </w:pPr>
      <w:r w:rsidRPr="00DF7D4F">
        <w:rPr>
          <w:rFonts w:ascii="Times New Roman" w:hAnsi="Times New Roman"/>
          <w:b/>
          <w:bCs/>
          <w:sz w:val="20"/>
          <w:szCs w:val="20"/>
          <w:u w:val="single"/>
          <w:lang w:val="en-GB"/>
        </w:rPr>
        <w:t>Ministries, government offices and services</w:t>
      </w:r>
    </w:p>
    <w:p w14:paraId="3D4D894E"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the Environment and Spatial Planning (MOP)</w:t>
      </w:r>
    </w:p>
    <w:p w14:paraId="62995BFC"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the Interior (MNZ)</w:t>
      </w:r>
    </w:p>
    <w:p w14:paraId="306ACCE8"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Infrastructure (MZI)</w:t>
      </w:r>
    </w:p>
    <w:p w14:paraId="0C43AB83"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Finance (MF)</w:t>
      </w:r>
    </w:p>
    <w:p w14:paraId="1B178228"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Public Administration (MJU)</w:t>
      </w:r>
    </w:p>
    <w:p w14:paraId="6FE8E988"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Justice (MP)</w:t>
      </w:r>
    </w:p>
    <w:p w14:paraId="5553FEAA"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Education, Science and Sport, (MIZŠ)</w:t>
      </w:r>
    </w:p>
    <w:p w14:paraId="125DAE21"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Agriculture, Forestry and Food (MKGP)</w:t>
      </w:r>
    </w:p>
    <w:p w14:paraId="2EEDF0D2"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Health (MZ)</w:t>
      </w:r>
    </w:p>
    <w:p w14:paraId="793C710B"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Culture (MK)</w:t>
      </w:r>
    </w:p>
    <w:p w14:paraId="1EC99B26"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Economic Development and Technology (MGRT)</w:t>
      </w:r>
    </w:p>
    <w:p w14:paraId="3751C6DD"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Ministry of Defence (MORS)</w:t>
      </w:r>
    </w:p>
    <w:p w14:paraId="5746DFC1"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Government Office for National Minorities (UN)</w:t>
      </w:r>
    </w:p>
    <w:p w14:paraId="5502D64A"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Government Office for the Support and Integration of Migrants (UOIM)</w:t>
      </w:r>
    </w:p>
    <w:p w14:paraId="68E3B34A" w14:textId="77777777" w:rsidR="0058153C" w:rsidRPr="00DF7D4F" w:rsidRDefault="0058153C" w:rsidP="0058153C">
      <w:pPr>
        <w:rPr>
          <w:rFonts w:ascii="Times New Roman" w:hAnsi="Times New Roman"/>
          <w:color w:val="000000"/>
          <w:sz w:val="20"/>
          <w:szCs w:val="20"/>
          <w:lang w:val="en-GB"/>
        </w:rPr>
      </w:pPr>
      <w:r w:rsidRPr="00DF7D4F">
        <w:rPr>
          <w:rFonts w:ascii="Times New Roman" w:hAnsi="Times New Roman"/>
          <w:color w:val="000000"/>
          <w:sz w:val="20"/>
          <w:szCs w:val="20"/>
          <w:lang w:val="en-GB"/>
        </w:rPr>
        <w:lastRenderedPageBreak/>
        <w:t>Government Communication Office (UKOM)</w:t>
      </w:r>
    </w:p>
    <w:p w14:paraId="7E20EE1C" w14:textId="77777777" w:rsidR="00076323" w:rsidRPr="00DF7D4F" w:rsidRDefault="00076323" w:rsidP="007E07CF">
      <w:pPr>
        <w:rPr>
          <w:rFonts w:ascii="Times New Roman" w:hAnsi="Times New Roman"/>
          <w:sz w:val="20"/>
          <w:szCs w:val="20"/>
          <w:lang w:val="en-GB"/>
        </w:rPr>
      </w:pPr>
    </w:p>
    <w:p w14:paraId="505B9BDC" w14:textId="77777777" w:rsidR="00076323" w:rsidRPr="00DF7D4F" w:rsidRDefault="00076323" w:rsidP="007E07CF">
      <w:pPr>
        <w:rPr>
          <w:rFonts w:ascii="Times New Roman" w:hAnsi="Times New Roman"/>
          <w:b/>
          <w:bCs/>
          <w:sz w:val="20"/>
          <w:szCs w:val="20"/>
          <w:u w:val="single"/>
          <w:lang w:val="en-GB"/>
        </w:rPr>
      </w:pPr>
      <w:r w:rsidRPr="00DF7D4F">
        <w:rPr>
          <w:rFonts w:ascii="Times New Roman" w:hAnsi="Times New Roman"/>
          <w:b/>
          <w:bCs/>
          <w:sz w:val="20"/>
          <w:szCs w:val="20"/>
          <w:u w:val="single"/>
          <w:lang w:val="en-GB"/>
        </w:rPr>
        <w:t>Other</w:t>
      </w:r>
    </w:p>
    <w:p w14:paraId="7495B161"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Republic of Slovenia (RS)</w:t>
      </w:r>
    </w:p>
    <w:p w14:paraId="2DC2BC71"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Educational institution (VIZ)</w:t>
      </w:r>
    </w:p>
    <w:p w14:paraId="22C40B9A"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Nursery school (VVZ)</w:t>
      </w:r>
    </w:p>
    <w:p w14:paraId="55FDD089"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Judicial Training Centre (CIP)</w:t>
      </w:r>
    </w:p>
    <w:p w14:paraId="0535FD73"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Social work centre (CSD)</w:t>
      </w:r>
    </w:p>
    <w:p w14:paraId="0348EAEA"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Non-governmental organisations (NGO)</w:t>
      </w:r>
    </w:p>
    <w:p w14:paraId="1F68C716" w14:textId="77777777" w:rsidR="0058153C" w:rsidRPr="00DF7D4F" w:rsidRDefault="0058153C" w:rsidP="0058153C">
      <w:pPr>
        <w:rPr>
          <w:rFonts w:ascii="Times New Roman" w:hAnsi="Times New Roman"/>
          <w:color w:val="000000"/>
          <w:sz w:val="20"/>
          <w:szCs w:val="20"/>
          <w:lang w:val="en-GB"/>
        </w:rPr>
      </w:pPr>
      <w:r w:rsidRPr="00DF7D4F">
        <w:rPr>
          <w:rFonts w:ascii="Times New Roman" w:hAnsi="Times New Roman"/>
          <w:color w:val="000000"/>
          <w:sz w:val="20"/>
          <w:szCs w:val="20"/>
          <w:lang w:val="en-GB"/>
        </w:rPr>
        <w:t>Interdepartmental working group (MDS)</w:t>
      </w:r>
    </w:p>
    <w:p w14:paraId="11AA53B1"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National Institute of Public Health (NIJZ)</w:t>
      </w:r>
    </w:p>
    <w:p w14:paraId="4E59565C"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Slovenian Association of Friends of Youth (ZPMS)</w:t>
      </w:r>
    </w:p>
    <w:p w14:paraId="5452F5F1" w14:textId="77777777" w:rsidR="0058153C" w:rsidRPr="00DF7D4F" w:rsidRDefault="0058153C" w:rsidP="0058153C">
      <w:pPr>
        <w:rPr>
          <w:rFonts w:ascii="Times New Roman" w:eastAsia="Times New Roman" w:hAnsi="Times New Roman"/>
          <w:bCs/>
          <w:snapToGrid w:val="0"/>
          <w:sz w:val="20"/>
          <w:szCs w:val="20"/>
          <w:lang w:val="en-GB"/>
        </w:rPr>
      </w:pPr>
      <w:r w:rsidRPr="00DF7D4F">
        <w:rPr>
          <w:rFonts w:ascii="Times New Roman" w:eastAsia="Times New Roman" w:hAnsi="Times New Roman"/>
          <w:snapToGrid w:val="0"/>
          <w:sz w:val="20"/>
          <w:szCs w:val="20"/>
          <w:lang w:val="en-GB"/>
        </w:rPr>
        <w:t>Arts and cultural education (KUV)</w:t>
      </w:r>
    </w:p>
    <w:p w14:paraId="0DB1F552"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National Education Institute (ZRSŠ)</w:t>
      </w:r>
    </w:p>
    <w:p w14:paraId="7F1D0B4C"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Legal-information Centre for NGOs (PIC)</w:t>
      </w:r>
    </w:p>
    <w:p w14:paraId="184771E0" w14:textId="77777777" w:rsidR="0058153C" w:rsidRPr="00DF7D4F" w:rsidRDefault="0058153C" w:rsidP="0058153C">
      <w:pPr>
        <w:rPr>
          <w:rFonts w:ascii="Times New Roman" w:hAnsi="Times New Roman"/>
          <w:sz w:val="20"/>
          <w:szCs w:val="20"/>
          <w:lang w:val="en-GB"/>
        </w:rPr>
      </w:pPr>
      <w:r w:rsidRPr="00DF7D4F">
        <w:rPr>
          <w:rFonts w:ascii="Times New Roman" w:hAnsi="Times New Roman"/>
          <w:sz w:val="20"/>
          <w:szCs w:val="20"/>
          <w:lang w:val="en-GB"/>
        </w:rPr>
        <w:t>Association of Social Work Centres of Slovenia (SCSD)</w:t>
      </w:r>
    </w:p>
    <w:p w14:paraId="07E85D3E" w14:textId="77777777" w:rsidR="0058153C" w:rsidRPr="005206C2" w:rsidRDefault="0058153C" w:rsidP="0058153C">
      <w:pPr>
        <w:rPr>
          <w:rFonts w:ascii="Times New Roman" w:hAnsi="Times New Roman"/>
          <w:color w:val="000000"/>
          <w:sz w:val="20"/>
          <w:szCs w:val="20"/>
          <w:lang w:val="en-GB"/>
        </w:rPr>
      </w:pPr>
      <w:r w:rsidRPr="00DF7D4F">
        <w:rPr>
          <w:rFonts w:ascii="Times New Roman" w:hAnsi="Times New Roman"/>
          <w:color w:val="000000"/>
          <w:sz w:val="20"/>
          <w:szCs w:val="20"/>
          <w:lang w:val="en-GB"/>
        </w:rPr>
        <w:t>Unaccompanied minors (UMs)</w:t>
      </w:r>
    </w:p>
    <w:p w14:paraId="3DC42DB3" w14:textId="77777777" w:rsidR="00076323" w:rsidRPr="005206C2" w:rsidRDefault="00076323" w:rsidP="001541EF">
      <w:pPr>
        <w:rPr>
          <w:rFonts w:ascii="Times New Roman" w:hAnsi="Times New Roman"/>
          <w:sz w:val="20"/>
          <w:szCs w:val="20"/>
          <w:lang w:val="en-GB"/>
        </w:rPr>
      </w:pPr>
    </w:p>
    <w:sectPr w:rsidR="00076323" w:rsidRPr="005206C2" w:rsidSect="00990BF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19F5D5" w16cid:durableId="23B2801D"/>
  <w16cid:commentId w16cid:paraId="40F8C2FF" w16cid:durableId="23B2801E"/>
  <w16cid:commentId w16cid:paraId="225D8994" w16cid:durableId="23B2801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BBDAB" w14:textId="77777777" w:rsidR="00691480" w:rsidRDefault="00691480" w:rsidP="007E07CF">
      <w:pPr>
        <w:spacing w:after="0" w:line="240" w:lineRule="auto"/>
      </w:pPr>
      <w:r>
        <w:separator/>
      </w:r>
    </w:p>
  </w:endnote>
  <w:endnote w:type="continuationSeparator" w:id="0">
    <w:p w14:paraId="7E45B627" w14:textId="77777777" w:rsidR="00691480" w:rsidRDefault="00691480" w:rsidP="007E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5A75" w14:textId="77777777" w:rsidR="00691480" w:rsidRDefault="00691480" w:rsidP="007E07CF">
      <w:pPr>
        <w:spacing w:after="0" w:line="240" w:lineRule="auto"/>
      </w:pPr>
      <w:r>
        <w:separator/>
      </w:r>
    </w:p>
  </w:footnote>
  <w:footnote w:type="continuationSeparator" w:id="0">
    <w:p w14:paraId="0F7C87F9" w14:textId="77777777" w:rsidR="00691480" w:rsidRDefault="00691480" w:rsidP="007E07CF">
      <w:pPr>
        <w:spacing w:after="0" w:line="240" w:lineRule="auto"/>
      </w:pPr>
      <w:r>
        <w:continuationSeparator/>
      </w:r>
    </w:p>
  </w:footnote>
  <w:footnote w:id="1">
    <w:p w14:paraId="61710DD6" w14:textId="22F9C467" w:rsidR="0033793C" w:rsidRPr="00AD5F2B" w:rsidRDefault="0033793C" w:rsidP="00AD5F2B">
      <w:pPr>
        <w:pStyle w:val="Sprotnaopomba-besedilo"/>
        <w:rPr>
          <w:rFonts w:ascii="Times New Roman" w:hAnsi="Times New Roman"/>
          <w:shd w:val="clear" w:color="auto" w:fill="FFFFFF"/>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 w:tgtFrame="_blank" w:tooltip="Family Code (DZ)" w:history="1">
        <w:r w:rsidRPr="00DF7D4F">
          <w:rPr>
            <w:rStyle w:val="Hiperpovezava"/>
            <w:rFonts w:ascii="Times New Roman" w:hAnsi="Times New Roman"/>
            <w:color w:val="auto"/>
            <w:u w:val="none"/>
            <w:shd w:val="clear" w:color="auto" w:fill="FFFFFF"/>
            <w:lang w:val="en-GB"/>
          </w:rPr>
          <w:t>15/17</w:t>
        </w:r>
      </w:hyperlink>
      <w:r w:rsidRPr="00DF7D4F">
        <w:rPr>
          <w:rFonts w:ascii="Times New Roman" w:hAnsi="Times New Roman"/>
          <w:shd w:val="clear" w:color="auto" w:fill="FFFFFF"/>
          <w:lang w:val="en-GB"/>
        </w:rPr>
        <w:t>, </w:t>
      </w:r>
      <w:hyperlink r:id="rId2" w:tgtFrame="_blank" w:tooltip="Non-Governmental Organisations Act" w:history="1">
        <w:r w:rsidRPr="00DF7D4F">
          <w:rPr>
            <w:rStyle w:val="Hiperpovezava"/>
            <w:rFonts w:ascii="Times New Roman" w:hAnsi="Times New Roman"/>
            <w:color w:val="auto"/>
            <w:u w:val="none"/>
            <w:shd w:val="clear" w:color="auto" w:fill="FFFFFF"/>
            <w:lang w:val="en-GB"/>
          </w:rPr>
          <w:t>21/18</w:t>
        </w:r>
      </w:hyperlink>
      <w:r w:rsidRPr="00DF7D4F">
        <w:rPr>
          <w:rFonts w:ascii="Times New Roman" w:hAnsi="Times New Roman"/>
          <w:shd w:val="clear" w:color="auto" w:fill="FFFFFF"/>
          <w:lang w:val="en-GB"/>
        </w:rPr>
        <w:t> – ZNOrg, </w:t>
      </w:r>
      <w:hyperlink r:id="rId3" w:tgtFrame="_blank" w:tooltip="Act Amending the Family Code" w:history="1">
        <w:r w:rsidRPr="00DF7D4F">
          <w:rPr>
            <w:rStyle w:val="Hiperpovezava"/>
            <w:rFonts w:ascii="Times New Roman" w:hAnsi="Times New Roman"/>
            <w:color w:val="auto"/>
            <w:u w:val="none"/>
            <w:shd w:val="clear" w:color="auto" w:fill="FFFFFF"/>
            <w:lang w:val="en-GB"/>
          </w:rPr>
          <w:t>22/19</w:t>
        </w:r>
      </w:hyperlink>
      <w:r w:rsidRPr="00DF7D4F">
        <w:rPr>
          <w:rFonts w:ascii="Times New Roman" w:hAnsi="Times New Roman"/>
          <w:shd w:val="clear" w:color="auto" w:fill="FFFFFF"/>
          <w:lang w:val="en-GB"/>
        </w:rPr>
        <w:t> and </w:t>
      </w:r>
      <w:hyperlink r:id="rId4" w:tgtFrame="_blank" w:tooltip="Act Amending the Register of Deaths, Births and Marriages Act" w:history="1">
        <w:r w:rsidRPr="00DF7D4F">
          <w:rPr>
            <w:rStyle w:val="Hiperpovezava"/>
            <w:rFonts w:ascii="Times New Roman" w:hAnsi="Times New Roman"/>
            <w:color w:val="auto"/>
            <w:u w:val="none"/>
            <w:shd w:val="clear" w:color="auto" w:fill="FFFFFF"/>
            <w:lang w:val="en-GB"/>
          </w:rPr>
          <w:t>67/19</w:t>
        </w:r>
      </w:hyperlink>
      <w:r w:rsidRPr="00DF7D4F">
        <w:rPr>
          <w:rFonts w:ascii="Times New Roman" w:hAnsi="Times New Roman"/>
          <w:shd w:val="clear" w:color="auto" w:fill="FFFFFF"/>
          <w:lang w:val="en-GB"/>
        </w:rPr>
        <w:t> – ZMatR-C</w:t>
      </w:r>
      <w:r w:rsidR="00AD5F2B">
        <w:rPr>
          <w:rFonts w:ascii="Times New Roman" w:hAnsi="Times New Roman"/>
          <w:shd w:val="clear" w:color="auto" w:fill="FFFFFF"/>
          <w:lang w:val="en-GB"/>
        </w:rPr>
        <w:t xml:space="preserve"> </w:t>
      </w:r>
      <w:r w:rsidR="00AD5F2B" w:rsidRPr="00AD5F2B">
        <w:rPr>
          <w:rFonts w:ascii="Times New Roman" w:hAnsi="Times New Roman"/>
          <w:shd w:val="clear" w:color="auto" w:fill="FFFFFF"/>
          <w:lang w:val="en-GB"/>
        </w:rPr>
        <w:t>in 200/20 – ZOOMTVI</w:t>
      </w:r>
    </w:p>
  </w:footnote>
  <w:footnote w:id="2">
    <w:p w14:paraId="492CA268" w14:textId="77777777" w:rsidR="0033793C" w:rsidRPr="00DF7D4F" w:rsidRDefault="0033793C" w:rsidP="0058153C">
      <w:pPr>
        <w:pStyle w:val="Sprotnaopomba-besedilo"/>
        <w:jc w:val="both"/>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5" w:tgtFrame="_blank" w:tooltip=" Resolution on the Family Policy 2018–2028 " w:history="1">
        <w:r w:rsidRPr="00DF7D4F">
          <w:rPr>
            <w:rStyle w:val="Hiperpovezava"/>
            <w:rFonts w:ascii="Times New Roman" w:hAnsi="Times New Roman"/>
            <w:color w:val="auto"/>
            <w:u w:val="none"/>
            <w:shd w:val="clear" w:color="auto" w:fill="FFFFFF"/>
            <w:lang w:val="en-GB"/>
          </w:rPr>
          <w:t>15/18</w:t>
        </w:r>
      </w:hyperlink>
    </w:p>
  </w:footnote>
  <w:footnote w:id="3">
    <w:p w14:paraId="505F5D8D" w14:textId="77777777" w:rsidR="0033793C" w:rsidRPr="00DF7D4F" w:rsidRDefault="0033793C" w:rsidP="0058153C">
      <w:pPr>
        <w:pStyle w:val="Sprotnaopomba-besedilo"/>
        <w:jc w:val="both"/>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6" w:tgtFrame="_blank" w:tooltip="Resolution on the National Programme for Young People 2013–2022 (ReNPM13–22)" w:history="1">
        <w:r w:rsidRPr="00DF7D4F">
          <w:rPr>
            <w:rStyle w:val="Hiperpovezava"/>
            <w:rFonts w:ascii="Times New Roman" w:hAnsi="Times New Roman"/>
            <w:color w:val="auto"/>
            <w:u w:val="none"/>
            <w:shd w:val="clear" w:color="auto" w:fill="FFFFFF"/>
            <w:lang w:val="en-GB"/>
          </w:rPr>
          <w:t>90/13</w:t>
        </w:r>
      </w:hyperlink>
    </w:p>
  </w:footnote>
  <w:footnote w:id="4">
    <w:p w14:paraId="7594C808" w14:textId="77777777" w:rsidR="0033793C" w:rsidRPr="00DF7D4F" w:rsidRDefault="0033793C" w:rsidP="0058153C">
      <w:pPr>
        <w:pStyle w:val="Sprotnaopomba-besedilo"/>
        <w:jc w:val="both"/>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Official Gazette of the Republic of Slovenia, No. </w:t>
      </w:r>
      <w:hyperlink r:id="rId7" w:tgtFrame="_blank" w:tooltip="International Protection Act (official consolidated text)" w:history="1">
        <w:r w:rsidRPr="00DF7D4F">
          <w:rPr>
            <w:rStyle w:val="Hiperpovezava"/>
            <w:rFonts w:ascii="Times New Roman" w:hAnsi="Times New Roman"/>
            <w:color w:val="auto"/>
            <w:u w:val="none"/>
            <w:lang w:val="en-GB"/>
          </w:rPr>
          <w:t>16/17</w:t>
        </w:r>
      </w:hyperlink>
    </w:p>
  </w:footnote>
  <w:footnote w:id="5">
    <w:p w14:paraId="67CAC4A1" w14:textId="77777777" w:rsidR="0033793C" w:rsidRPr="00DF7D4F" w:rsidRDefault="0033793C" w:rsidP="0058153C">
      <w:pPr>
        <w:pStyle w:val="Sprotnaopomba-besedilo"/>
        <w:jc w:val="both"/>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8" w:tgtFrame="_blank" w:tooltip="Parental Protection and Family Benefits Act (ZSDP-1)" w:history="1">
        <w:r w:rsidRPr="00DF7D4F">
          <w:rPr>
            <w:rStyle w:val="Hiperpovezava"/>
            <w:rFonts w:ascii="Times New Roman" w:hAnsi="Times New Roman"/>
            <w:color w:val="auto"/>
            <w:u w:val="none"/>
            <w:shd w:val="clear" w:color="auto" w:fill="FFFFFF"/>
            <w:lang w:val="en-GB"/>
          </w:rPr>
          <w:t>26/14</w:t>
        </w:r>
      </w:hyperlink>
      <w:r w:rsidRPr="00DF7D4F">
        <w:rPr>
          <w:rFonts w:ascii="Times New Roman" w:hAnsi="Times New Roman"/>
          <w:shd w:val="clear" w:color="auto" w:fill="FFFFFF"/>
          <w:lang w:val="en-GB"/>
        </w:rPr>
        <w:t>, </w:t>
      </w:r>
      <w:hyperlink r:id="rId9" w:tgtFrame="_blank" w:tooltip="Act Amending the Parental Protection and Family Benefits Act" w:history="1">
        <w:r w:rsidRPr="00DF7D4F">
          <w:rPr>
            <w:rStyle w:val="Hiperpovezava"/>
            <w:rFonts w:ascii="Times New Roman" w:hAnsi="Times New Roman"/>
            <w:color w:val="auto"/>
            <w:u w:val="none"/>
            <w:shd w:val="clear" w:color="auto" w:fill="FFFFFF"/>
            <w:lang w:val="en-GB"/>
          </w:rPr>
          <w:t>90/15</w:t>
        </w:r>
      </w:hyperlink>
      <w:r w:rsidRPr="00DF7D4F">
        <w:rPr>
          <w:rFonts w:ascii="Times New Roman" w:hAnsi="Times New Roman"/>
          <w:shd w:val="clear" w:color="auto" w:fill="FFFFFF"/>
          <w:lang w:val="en-GB"/>
        </w:rPr>
        <w:t>, </w:t>
      </w:r>
      <w:hyperlink r:id="rId10" w:tgtFrame="_blank" w:tooltip="Act Amending the Exercise of Rights from Public Funds Act" w:history="1">
        <w:r w:rsidRPr="00DF7D4F">
          <w:rPr>
            <w:rStyle w:val="Hiperpovezava"/>
            <w:rFonts w:ascii="Times New Roman" w:hAnsi="Times New Roman"/>
            <w:color w:val="auto"/>
            <w:u w:val="none"/>
            <w:shd w:val="clear" w:color="auto" w:fill="FFFFFF"/>
            <w:lang w:val="en-GB"/>
          </w:rPr>
          <w:t>75/17</w:t>
        </w:r>
      </w:hyperlink>
      <w:r w:rsidRPr="00DF7D4F">
        <w:rPr>
          <w:rFonts w:ascii="Times New Roman" w:hAnsi="Times New Roman"/>
          <w:shd w:val="clear" w:color="auto" w:fill="FFFFFF"/>
          <w:lang w:val="en-GB"/>
        </w:rPr>
        <w:t> – ZUPJS-G, </w:t>
      </w:r>
      <w:hyperlink r:id="rId11" w:tgtFrame="_blank" w:tooltip="Act Amending the Parental Protection and Family Benefits Act" w:history="1">
        <w:r w:rsidRPr="00DF7D4F">
          <w:rPr>
            <w:rStyle w:val="Hiperpovezava"/>
            <w:rFonts w:ascii="Times New Roman" w:hAnsi="Times New Roman"/>
            <w:color w:val="auto"/>
            <w:u w:val="none"/>
            <w:shd w:val="clear" w:color="auto" w:fill="FFFFFF"/>
            <w:lang w:val="en-GB"/>
          </w:rPr>
          <w:t>14/18</w:t>
        </w:r>
      </w:hyperlink>
      <w:r w:rsidRPr="00DF7D4F">
        <w:rPr>
          <w:rFonts w:ascii="Times New Roman" w:hAnsi="Times New Roman"/>
          <w:shd w:val="clear" w:color="auto" w:fill="FFFFFF"/>
          <w:lang w:val="en-GB"/>
        </w:rPr>
        <w:t> and </w:t>
      </w:r>
      <w:hyperlink r:id="rId12" w:tgtFrame="_blank" w:tooltip="Act Amending the Parental Protection and Family Benefits Act " w:history="1">
        <w:r w:rsidRPr="00DF7D4F">
          <w:rPr>
            <w:rStyle w:val="Hiperpovezava"/>
            <w:rFonts w:ascii="Times New Roman" w:hAnsi="Times New Roman"/>
            <w:color w:val="auto"/>
            <w:u w:val="none"/>
            <w:shd w:val="clear" w:color="auto" w:fill="FFFFFF"/>
            <w:lang w:val="en-GB"/>
          </w:rPr>
          <w:t>81/19</w:t>
        </w:r>
      </w:hyperlink>
    </w:p>
  </w:footnote>
  <w:footnote w:id="6">
    <w:p w14:paraId="68E639B7" w14:textId="77777777" w:rsidR="0033793C" w:rsidRPr="00DF7D4F" w:rsidRDefault="0033793C" w:rsidP="0058153C">
      <w:pPr>
        <w:pStyle w:val="Sprotnaopomba-besedilo"/>
        <w:jc w:val="both"/>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Official Gazette of the Republic of Slovenia, Nos. 40/12, 96/12 – ZPIZ-2, 104/12 – ZIPRS1314, 105/12, 25/13 – Constitutional Court Decision, 46/13 – ZIPRS1314-A, 56/13 – ZŠtip-1, 63/13 – ZOsn-I, 63/13 – ZJAKRS-A, 99/13 – ZUPJS-C, 99/13 – ZSVarPre-C, 101/13 – ZIPRS1415, 101/13 – ZDavNepr, 107/13 – Constitutional Court Decision, 85/14, 95/14, 24/15 – Constitutional Court Decision, 90/15, 102/15, 63/16 – ZDoh-2R, 77/17 – ZMVN-1, 33/19 – ZMVN-1A and 72/19</w:t>
      </w:r>
    </w:p>
  </w:footnote>
  <w:footnote w:id="7">
    <w:p w14:paraId="63410A87" w14:textId="77777777" w:rsidR="0033793C" w:rsidRPr="00DF7D4F" w:rsidRDefault="0033793C" w:rsidP="0058153C">
      <w:pPr>
        <w:pStyle w:val="Sprotnaopomba-besedilo"/>
        <w:jc w:val="both"/>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Official Gazette of the Republic of Slovenia, No. </w:t>
      </w:r>
      <w:hyperlink r:id="rId13" w:tgtFrame="_blank" w:tooltip="Resolution on the International Development Cooperation and Humanitarian Aid of the Republic of Slovenia (ReMRSHP)" w:history="1">
        <w:r w:rsidRPr="00DF7D4F">
          <w:rPr>
            <w:rStyle w:val="Hiperpovezava"/>
            <w:rFonts w:ascii="Times New Roman" w:hAnsi="Times New Roman"/>
            <w:color w:val="auto"/>
            <w:u w:val="none"/>
            <w:lang w:val="en-GB"/>
          </w:rPr>
          <w:t>54/17</w:t>
        </w:r>
      </w:hyperlink>
    </w:p>
  </w:footnote>
  <w:footnote w:id="8">
    <w:p w14:paraId="513DD035" w14:textId="77777777" w:rsidR="0033793C" w:rsidRPr="00DF7D4F" w:rsidRDefault="0033793C" w:rsidP="0058153C">
      <w:pPr>
        <w:pStyle w:val="Sprotnaopomba-besedilo"/>
        <w:jc w:val="both"/>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14" w:tgtFrame="_blank" w:tooltip="Declaration on the foreign policy of the Republic of Slovenia (DeZPRS-1)" w:history="1">
        <w:r w:rsidRPr="00DF7D4F">
          <w:rPr>
            <w:rStyle w:val="Hiperpovezava"/>
            <w:rFonts w:ascii="Times New Roman" w:hAnsi="Times New Roman"/>
            <w:color w:val="auto"/>
            <w:u w:val="none"/>
            <w:shd w:val="clear" w:color="auto" w:fill="FFFFFF"/>
            <w:lang w:val="en-GB"/>
          </w:rPr>
          <w:t>53/15</w:t>
        </w:r>
      </w:hyperlink>
    </w:p>
  </w:footnote>
  <w:footnote w:id="9">
    <w:p w14:paraId="4B696210" w14:textId="77777777" w:rsidR="0033793C" w:rsidRPr="00DF7D4F" w:rsidRDefault="0033793C" w:rsidP="0058153C">
      <w:pPr>
        <w:pStyle w:val="Sprotnaopomba-besedilo"/>
        <w:jc w:val="both"/>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15" w:tgtFrame="_blank" w:tooltip="Human Rights Ombudsman Act (official consolidated text)" w:history="1">
        <w:r w:rsidRPr="00DF7D4F">
          <w:rPr>
            <w:rStyle w:val="Hiperpovezava"/>
            <w:rFonts w:ascii="Times New Roman" w:hAnsi="Times New Roman"/>
            <w:color w:val="auto"/>
            <w:u w:val="none"/>
            <w:shd w:val="clear" w:color="auto" w:fill="FFFFFF"/>
            <w:lang w:val="en-GB"/>
          </w:rPr>
          <w:t>69/17</w:t>
        </w:r>
      </w:hyperlink>
    </w:p>
  </w:footnote>
  <w:footnote w:id="10">
    <w:p w14:paraId="24E3CD5E" w14:textId="77777777" w:rsidR="0033793C" w:rsidRPr="00DF7D4F" w:rsidRDefault="0033793C" w:rsidP="0058153C">
      <w:pPr>
        <w:pStyle w:val="Sprotnaopomba-besedilo"/>
        <w:jc w:val="both"/>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6" w:tgtFrame="_blank" w:tooltip="Kindergartens Act (official consolidated text)" w:history="1">
        <w:r w:rsidRPr="00DF7D4F">
          <w:rPr>
            <w:rStyle w:val="Hiperpovezava"/>
            <w:rFonts w:ascii="Times New Roman" w:hAnsi="Times New Roman"/>
            <w:color w:val="auto"/>
            <w:u w:val="none"/>
            <w:shd w:val="clear" w:color="auto" w:fill="FFFFFF"/>
            <w:lang w:val="en-GB"/>
          </w:rPr>
          <w:t>100/05</w:t>
        </w:r>
      </w:hyperlink>
      <w:r w:rsidRPr="00DF7D4F">
        <w:rPr>
          <w:rFonts w:ascii="Times New Roman" w:hAnsi="Times New Roman"/>
          <w:shd w:val="clear" w:color="auto" w:fill="FFFFFF"/>
          <w:lang w:val="en-GB"/>
        </w:rPr>
        <w:t> – official consolidated text, </w:t>
      </w:r>
      <w:hyperlink r:id="rId17" w:tgtFrame="_blank" w:tooltip="Act Amending the Kindergartens Act" w:history="1">
        <w:r w:rsidRPr="00DF7D4F">
          <w:rPr>
            <w:rStyle w:val="Hiperpovezava"/>
            <w:rFonts w:ascii="Times New Roman" w:hAnsi="Times New Roman"/>
            <w:color w:val="auto"/>
            <w:u w:val="none"/>
            <w:shd w:val="clear" w:color="auto" w:fill="FFFFFF"/>
            <w:lang w:val="en-GB"/>
          </w:rPr>
          <w:t>25/08</w:t>
        </w:r>
      </w:hyperlink>
      <w:r w:rsidRPr="00DF7D4F">
        <w:rPr>
          <w:rFonts w:ascii="Times New Roman" w:hAnsi="Times New Roman"/>
          <w:shd w:val="clear" w:color="auto" w:fill="FFFFFF"/>
          <w:lang w:val="en-GB"/>
        </w:rPr>
        <w:t>, </w:t>
      </w:r>
      <w:hyperlink r:id="rId18" w:tgtFrame="_blank" w:tooltip="Economic Crisis Intervention Measures Act" w:history="1">
        <w:r w:rsidRPr="00DF7D4F">
          <w:rPr>
            <w:rStyle w:val="Hiperpovezava"/>
            <w:rFonts w:ascii="Times New Roman" w:hAnsi="Times New Roman"/>
            <w:color w:val="auto"/>
            <w:u w:val="none"/>
            <w:shd w:val="clear" w:color="auto" w:fill="FFFFFF"/>
            <w:lang w:val="en-GB"/>
          </w:rPr>
          <w:t>98/09</w:t>
        </w:r>
      </w:hyperlink>
      <w:r w:rsidRPr="00DF7D4F">
        <w:rPr>
          <w:rFonts w:ascii="Times New Roman" w:hAnsi="Times New Roman"/>
          <w:shd w:val="clear" w:color="auto" w:fill="FFFFFF"/>
          <w:lang w:val="en-GB"/>
        </w:rPr>
        <w:t> – ZIUZGK, </w:t>
      </w:r>
      <w:hyperlink r:id="rId19" w:tgtFrame="_blank" w:tooltip="Act Amending the Kindergartens Act" w:history="1">
        <w:r w:rsidRPr="00DF7D4F">
          <w:rPr>
            <w:rStyle w:val="Hiperpovezava"/>
            <w:rFonts w:ascii="Times New Roman" w:hAnsi="Times New Roman"/>
            <w:color w:val="auto"/>
            <w:u w:val="none"/>
            <w:shd w:val="clear" w:color="auto" w:fill="FFFFFF"/>
            <w:lang w:val="en-GB"/>
          </w:rPr>
          <w:t>36/10</w:t>
        </w:r>
      </w:hyperlink>
      <w:r w:rsidRPr="00DF7D4F">
        <w:rPr>
          <w:rFonts w:ascii="Times New Roman" w:hAnsi="Times New Roman"/>
          <w:shd w:val="clear" w:color="auto" w:fill="FFFFFF"/>
          <w:lang w:val="en-GB"/>
        </w:rPr>
        <w:t>, </w:t>
      </w:r>
      <w:hyperlink r:id="rId20" w:tgtFrame="_blank" w:tooltip="Exercise of Rights from Public Funds Act" w:history="1">
        <w:r w:rsidRPr="00DF7D4F">
          <w:rPr>
            <w:rStyle w:val="Hiperpovezava"/>
            <w:rFonts w:ascii="Times New Roman" w:hAnsi="Times New Roman"/>
            <w:color w:val="auto"/>
            <w:u w:val="none"/>
            <w:shd w:val="clear" w:color="auto" w:fill="FFFFFF"/>
            <w:lang w:val="en-GB"/>
          </w:rPr>
          <w:t>62/10</w:t>
        </w:r>
      </w:hyperlink>
      <w:r w:rsidRPr="00DF7D4F">
        <w:rPr>
          <w:rFonts w:ascii="Times New Roman" w:hAnsi="Times New Roman"/>
          <w:shd w:val="clear" w:color="auto" w:fill="FFFFFF"/>
          <w:lang w:val="en-GB"/>
        </w:rPr>
        <w:t> – ZUPJS, </w:t>
      </w:r>
      <w:hyperlink r:id="rId21" w:tgtFrame="_blank" w:tooltip="Intervention Measures Act" w:history="1">
        <w:r w:rsidRPr="00DF7D4F">
          <w:rPr>
            <w:rStyle w:val="Hiperpovezava"/>
            <w:rFonts w:ascii="Times New Roman" w:hAnsi="Times New Roman"/>
            <w:color w:val="auto"/>
            <w:u w:val="none"/>
            <w:shd w:val="clear" w:color="auto" w:fill="FFFFFF"/>
            <w:lang w:val="en-GB"/>
          </w:rPr>
          <w:t>94/10</w:t>
        </w:r>
      </w:hyperlink>
      <w:r w:rsidRPr="00DF7D4F">
        <w:rPr>
          <w:rFonts w:ascii="Times New Roman" w:hAnsi="Times New Roman"/>
          <w:shd w:val="clear" w:color="auto" w:fill="FFFFFF"/>
          <w:lang w:val="en-GB"/>
        </w:rPr>
        <w:t> – ZIU, </w:t>
      </w:r>
      <w:hyperlink r:id="rId22" w:tgtFrame="_blank" w:tooltip="Fiscal Balance Act" w:history="1">
        <w:r w:rsidRPr="00DF7D4F">
          <w:rPr>
            <w:rStyle w:val="Hiperpovezava"/>
            <w:rFonts w:ascii="Times New Roman" w:hAnsi="Times New Roman"/>
            <w:color w:val="auto"/>
            <w:u w:val="none"/>
            <w:shd w:val="clear" w:color="auto" w:fill="FFFFFF"/>
            <w:lang w:val="en-GB"/>
          </w:rPr>
          <w:t>40/12</w:t>
        </w:r>
      </w:hyperlink>
      <w:r w:rsidRPr="00DF7D4F">
        <w:rPr>
          <w:rFonts w:ascii="Times New Roman" w:hAnsi="Times New Roman"/>
          <w:shd w:val="clear" w:color="auto" w:fill="FFFFFF"/>
          <w:lang w:val="en-GB"/>
        </w:rPr>
        <w:t> – ZUJF, </w:t>
      </w:r>
      <w:hyperlink r:id="rId23" w:tgtFrame="_blank" w:tooltip="Act Regulating Measures Aimed at Fiscal Balance of Municipalities" w:history="1">
        <w:r w:rsidRPr="00DF7D4F">
          <w:rPr>
            <w:rStyle w:val="Hiperpovezava"/>
            <w:rFonts w:ascii="Times New Roman" w:hAnsi="Times New Roman"/>
            <w:color w:val="auto"/>
            <w:u w:val="none"/>
            <w:shd w:val="clear" w:color="auto" w:fill="FFFFFF"/>
            <w:lang w:val="en-GB"/>
          </w:rPr>
          <w:t>14/15</w:t>
        </w:r>
      </w:hyperlink>
      <w:r w:rsidRPr="00DF7D4F">
        <w:rPr>
          <w:rFonts w:ascii="Times New Roman" w:hAnsi="Times New Roman"/>
          <w:shd w:val="clear" w:color="auto" w:fill="FFFFFF"/>
          <w:lang w:val="en-GB"/>
        </w:rPr>
        <w:t> – ZUUJFO and </w:t>
      </w:r>
      <w:hyperlink r:id="rId24" w:tgtFrame="_blank" w:tooltip="Act Amending the Kindergartens Act" w:history="1">
        <w:r w:rsidRPr="00DF7D4F">
          <w:rPr>
            <w:rStyle w:val="Hiperpovezava"/>
            <w:rFonts w:ascii="Times New Roman" w:hAnsi="Times New Roman"/>
            <w:color w:val="auto"/>
            <w:u w:val="none"/>
            <w:shd w:val="clear" w:color="auto" w:fill="FFFFFF"/>
            <w:lang w:val="en-GB"/>
          </w:rPr>
          <w:t>55/17</w:t>
        </w:r>
      </w:hyperlink>
    </w:p>
  </w:footnote>
  <w:footnote w:id="11">
    <w:p w14:paraId="524A428C"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25" w:tgtFrame="_blank" w:tooltip="Organisation and Financing of Education Act (official consolidated text)" w:history="1">
        <w:r w:rsidRPr="00DF7D4F">
          <w:rPr>
            <w:rStyle w:val="Hiperpovezava"/>
            <w:rFonts w:ascii="Times New Roman" w:hAnsi="Times New Roman"/>
            <w:color w:val="auto"/>
            <w:u w:val="none"/>
            <w:shd w:val="clear" w:color="auto" w:fill="FFFFFF"/>
            <w:lang w:val="en-GB"/>
          </w:rPr>
          <w:t>16/07</w:t>
        </w:r>
      </w:hyperlink>
      <w:r w:rsidRPr="00DF7D4F">
        <w:rPr>
          <w:rFonts w:ascii="Times New Roman" w:hAnsi="Times New Roman"/>
          <w:shd w:val="clear" w:color="auto" w:fill="FFFFFF"/>
          <w:lang w:val="en-GB"/>
        </w:rPr>
        <w:t> – official consolidated text, </w:t>
      </w:r>
      <w:hyperlink r:id="rId26" w:tgtFrame="_blank" w:tooltip="Act Amending the Organisation and Financing of Education Act" w:history="1">
        <w:r w:rsidRPr="00DF7D4F">
          <w:rPr>
            <w:rStyle w:val="Hiperpovezava"/>
            <w:rFonts w:ascii="Times New Roman" w:hAnsi="Times New Roman"/>
            <w:color w:val="auto"/>
            <w:u w:val="none"/>
            <w:shd w:val="clear" w:color="auto" w:fill="FFFFFF"/>
            <w:lang w:val="en-GB"/>
          </w:rPr>
          <w:t>36/08</w:t>
        </w:r>
      </w:hyperlink>
      <w:r w:rsidRPr="00DF7D4F">
        <w:rPr>
          <w:rFonts w:ascii="Times New Roman" w:hAnsi="Times New Roman"/>
          <w:shd w:val="clear" w:color="auto" w:fill="FFFFFF"/>
          <w:lang w:val="en-GB"/>
        </w:rPr>
        <w:t>, </w:t>
      </w:r>
      <w:hyperlink r:id="rId27" w:tgtFrame="_blank" w:tooltip="Act Amending the Organisation and Financing of Education Act" w:history="1">
        <w:r w:rsidRPr="00DF7D4F">
          <w:rPr>
            <w:rStyle w:val="Hiperpovezava"/>
            <w:rFonts w:ascii="Times New Roman" w:hAnsi="Times New Roman"/>
            <w:color w:val="auto"/>
            <w:u w:val="none"/>
            <w:shd w:val="clear" w:color="auto" w:fill="FFFFFF"/>
            <w:lang w:val="en-GB"/>
          </w:rPr>
          <w:t>58/09</w:t>
        </w:r>
      </w:hyperlink>
      <w:r w:rsidRPr="00DF7D4F">
        <w:rPr>
          <w:rFonts w:ascii="Times New Roman" w:hAnsi="Times New Roman"/>
          <w:shd w:val="clear" w:color="auto" w:fill="FFFFFF"/>
          <w:lang w:val="en-GB"/>
        </w:rPr>
        <w:t>, </w:t>
      </w:r>
      <w:hyperlink r:id="rId28" w:tgtFrame="_blank" w:tooltip="Corrigendum to the Act Amending the Organisation and Financing of Education Act (ZOFVI-H)" w:history="1">
        <w:r w:rsidRPr="00DF7D4F">
          <w:rPr>
            <w:rStyle w:val="Hiperpovezava"/>
            <w:rFonts w:ascii="Times New Roman" w:hAnsi="Times New Roman"/>
            <w:color w:val="auto"/>
            <w:u w:val="none"/>
            <w:shd w:val="clear" w:color="auto" w:fill="FFFFFF"/>
            <w:lang w:val="en-GB"/>
          </w:rPr>
          <w:t>64/09 – corr.</w:t>
        </w:r>
      </w:hyperlink>
      <w:r w:rsidRPr="00DF7D4F">
        <w:rPr>
          <w:rFonts w:ascii="Times New Roman" w:hAnsi="Times New Roman"/>
          <w:shd w:val="clear" w:color="auto" w:fill="FFFFFF"/>
          <w:lang w:val="en-GB"/>
        </w:rPr>
        <w:t>, </w:t>
      </w:r>
      <w:hyperlink r:id="rId29" w:tgtFrame="_blank" w:tooltip="Corrigendum to the Act Amending the Organisation and Financing of Education Act (ZOFVI-H)" w:history="1">
        <w:r w:rsidRPr="00DF7D4F">
          <w:rPr>
            <w:rStyle w:val="Hiperpovezava"/>
            <w:rFonts w:ascii="Times New Roman" w:hAnsi="Times New Roman"/>
            <w:color w:val="auto"/>
            <w:u w:val="none"/>
            <w:shd w:val="clear" w:color="auto" w:fill="FFFFFF"/>
            <w:lang w:val="en-GB"/>
          </w:rPr>
          <w:t>65/09 – corr.</w:t>
        </w:r>
      </w:hyperlink>
      <w:r w:rsidRPr="00DF7D4F">
        <w:rPr>
          <w:rFonts w:ascii="Times New Roman" w:hAnsi="Times New Roman"/>
          <w:shd w:val="clear" w:color="auto" w:fill="FFFFFF"/>
          <w:lang w:val="en-GB"/>
        </w:rPr>
        <w:t>, </w:t>
      </w:r>
      <w:hyperlink r:id="rId30" w:tgtFrame="_blank" w:tooltip="Act Amending the Organisation and Financing of Education Act" w:history="1">
        <w:r w:rsidRPr="00DF7D4F">
          <w:rPr>
            <w:rStyle w:val="Hiperpovezava"/>
            <w:rFonts w:ascii="Times New Roman" w:hAnsi="Times New Roman"/>
            <w:color w:val="auto"/>
            <w:u w:val="none"/>
            <w:shd w:val="clear" w:color="auto" w:fill="FFFFFF"/>
            <w:lang w:val="en-GB"/>
          </w:rPr>
          <w:t>20/11</w:t>
        </w:r>
      </w:hyperlink>
      <w:r w:rsidRPr="00DF7D4F">
        <w:rPr>
          <w:rFonts w:ascii="Times New Roman" w:hAnsi="Times New Roman"/>
          <w:shd w:val="clear" w:color="auto" w:fill="FFFFFF"/>
          <w:lang w:val="en-GB"/>
        </w:rPr>
        <w:t>, </w:t>
      </w:r>
      <w:hyperlink r:id="rId31" w:tgtFrame="_blank" w:tooltip="Fiscal Balance Act" w:history="1">
        <w:r w:rsidRPr="00DF7D4F">
          <w:rPr>
            <w:rStyle w:val="Hiperpovezava"/>
            <w:rFonts w:ascii="Times New Roman" w:hAnsi="Times New Roman"/>
            <w:color w:val="auto"/>
            <w:u w:val="none"/>
            <w:shd w:val="clear" w:color="auto" w:fill="FFFFFF"/>
            <w:lang w:val="en-GB"/>
          </w:rPr>
          <w:t>40/12</w:t>
        </w:r>
      </w:hyperlink>
      <w:r w:rsidRPr="00DF7D4F">
        <w:rPr>
          <w:rFonts w:ascii="Times New Roman" w:hAnsi="Times New Roman"/>
          <w:shd w:val="clear" w:color="auto" w:fill="FFFFFF"/>
          <w:lang w:val="en-GB"/>
        </w:rPr>
        <w:t> – ZUJF, </w:t>
      </w:r>
      <w:hyperlink r:id="rId32" w:tgtFrame="_blank" w:tooltip="Act Amending the Road Transport Act" w:history="1">
        <w:r w:rsidRPr="00DF7D4F">
          <w:rPr>
            <w:rStyle w:val="Hiperpovezava"/>
            <w:rFonts w:ascii="Times New Roman" w:hAnsi="Times New Roman"/>
            <w:color w:val="auto"/>
            <w:u w:val="none"/>
            <w:shd w:val="clear" w:color="auto" w:fill="FFFFFF"/>
            <w:lang w:val="en-GB"/>
          </w:rPr>
          <w:t>57/12</w:t>
        </w:r>
      </w:hyperlink>
      <w:r w:rsidRPr="00DF7D4F">
        <w:rPr>
          <w:rFonts w:ascii="Times New Roman" w:hAnsi="Times New Roman"/>
          <w:shd w:val="clear" w:color="auto" w:fill="FFFFFF"/>
          <w:lang w:val="en-GB"/>
        </w:rPr>
        <w:t> – ZPCP-2D, </w:t>
      </w:r>
      <w:hyperlink r:id="rId33" w:tgtFrame="_blank" w:tooltip="Act Amending the Act Amending the Organisation and Financing of Education Act" w:history="1">
        <w:r w:rsidRPr="00DF7D4F">
          <w:rPr>
            <w:rStyle w:val="Hiperpovezava"/>
            <w:rFonts w:ascii="Times New Roman" w:hAnsi="Times New Roman"/>
            <w:color w:val="auto"/>
            <w:u w:val="none"/>
            <w:shd w:val="clear" w:color="auto" w:fill="FFFFFF"/>
            <w:lang w:val="en-GB"/>
          </w:rPr>
          <w:t>47/15</w:t>
        </w:r>
      </w:hyperlink>
      <w:r w:rsidRPr="00DF7D4F">
        <w:rPr>
          <w:rFonts w:ascii="Times New Roman" w:hAnsi="Times New Roman"/>
          <w:shd w:val="clear" w:color="auto" w:fill="FFFFFF"/>
          <w:lang w:val="en-GB"/>
        </w:rPr>
        <w:t>, </w:t>
      </w:r>
      <w:hyperlink r:id="rId34" w:tgtFrame="_blank" w:tooltip="Act Amending the Organisation and Financing of Education Act" w:history="1">
        <w:r w:rsidRPr="00DF7D4F">
          <w:rPr>
            <w:rStyle w:val="Hiperpovezava"/>
            <w:rFonts w:ascii="Times New Roman" w:hAnsi="Times New Roman"/>
            <w:color w:val="auto"/>
            <w:u w:val="none"/>
            <w:shd w:val="clear" w:color="auto" w:fill="FFFFFF"/>
            <w:lang w:val="en-GB"/>
          </w:rPr>
          <w:t>46/16</w:t>
        </w:r>
      </w:hyperlink>
      <w:r w:rsidRPr="00DF7D4F">
        <w:rPr>
          <w:rFonts w:ascii="Times New Roman" w:hAnsi="Times New Roman"/>
          <w:shd w:val="clear" w:color="auto" w:fill="FFFFFF"/>
          <w:lang w:val="en-GB"/>
        </w:rPr>
        <w:t>, </w:t>
      </w:r>
      <w:hyperlink r:id="rId35" w:tgtFrame="_blank" w:tooltip="Corrigendum to the Act Amending the Organisation and Financing of Education Act (ZOFVI-L)" w:history="1">
        <w:r w:rsidRPr="00DF7D4F">
          <w:rPr>
            <w:rStyle w:val="Hiperpovezava"/>
            <w:rFonts w:ascii="Times New Roman" w:hAnsi="Times New Roman"/>
            <w:color w:val="auto"/>
            <w:u w:val="none"/>
            <w:shd w:val="clear" w:color="auto" w:fill="FFFFFF"/>
            <w:lang w:val="en-GB"/>
          </w:rPr>
          <w:t>49/16 – corr.</w:t>
        </w:r>
      </w:hyperlink>
      <w:r w:rsidRPr="00DF7D4F">
        <w:rPr>
          <w:rFonts w:ascii="Times New Roman" w:hAnsi="Times New Roman"/>
          <w:shd w:val="clear" w:color="auto" w:fill="FFFFFF"/>
          <w:lang w:val="en-GB"/>
        </w:rPr>
        <w:t> and </w:t>
      </w:r>
      <w:hyperlink r:id="rId36" w:tgtFrame="_blank" w:tooltip="Apprenticeship Act" w:history="1">
        <w:r w:rsidRPr="00DF7D4F">
          <w:rPr>
            <w:rStyle w:val="Hiperpovezava"/>
            <w:rFonts w:ascii="Times New Roman" w:hAnsi="Times New Roman"/>
            <w:color w:val="auto"/>
            <w:u w:val="none"/>
            <w:shd w:val="clear" w:color="auto" w:fill="FFFFFF"/>
            <w:lang w:val="en-GB"/>
          </w:rPr>
          <w:t>25/17</w:t>
        </w:r>
      </w:hyperlink>
      <w:r w:rsidRPr="00DF7D4F">
        <w:rPr>
          <w:rFonts w:ascii="Times New Roman" w:hAnsi="Times New Roman"/>
          <w:shd w:val="clear" w:color="auto" w:fill="FFFFFF"/>
          <w:lang w:val="en-GB"/>
        </w:rPr>
        <w:t> – ZVaj</w:t>
      </w:r>
    </w:p>
  </w:footnote>
  <w:footnote w:id="12">
    <w:p w14:paraId="05E7E5EE" w14:textId="77777777" w:rsidR="0033793C" w:rsidRPr="00DF7D4F" w:rsidRDefault="0033793C" w:rsidP="0057650F">
      <w:pPr>
        <w:pStyle w:val="Sprotnaopomba-besedilo"/>
        <w:rPr>
          <w:rFonts w:ascii="Times New Roman" w:hAnsi="Times New Roman"/>
          <w:shd w:val="clear" w:color="auto" w:fill="FFFFFF"/>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37" w:tgtFrame="_blank" w:tooltip="Rules of Procedure of the Slovenian Government" w:history="1">
        <w:r w:rsidRPr="00DF7D4F">
          <w:rPr>
            <w:rStyle w:val="Hiperpovezava"/>
            <w:rFonts w:ascii="Times New Roman" w:hAnsi="Times New Roman"/>
            <w:color w:val="auto"/>
            <w:u w:val="none"/>
            <w:shd w:val="clear" w:color="auto" w:fill="FFFFFF"/>
            <w:lang w:val="en-GB"/>
          </w:rPr>
          <w:t>43/01</w:t>
        </w:r>
      </w:hyperlink>
      <w:r w:rsidRPr="00DF7D4F">
        <w:rPr>
          <w:rFonts w:ascii="Times New Roman" w:hAnsi="Times New Roman"/>
          <w:shd w:val="clear" w:color="auto" w:fill="FFFFFF"/>
          <w:lang w:val="en-GB"/>
        </w:rPr>
        <w:t>, </w:t>
      </w:r>
      <w:hyperlink r:id="rId38" w:tgtFrame="_blank" w:tooltip="Corrigendum to the Rules of Procedure of the Slovenian Government" w:history="1">
        <w:r w:rsidRPr="00DF7D4F">
          <w:rPr>
            <w:rStyle w:val="Hiperpovezava"/>
            <w:rFonts w:ascii="Times New Roman" w:hAnsi="Times New Roman"/>
            <w:color w:val="auto"/>
            <w:u w:val="none"/>
            <w:shd w:val="clear" w:color="auto" w:fill="FFFFFF"/>
            <w:lang w:val="en-GB"/>
          </w:rPr>
          <w:t>23/02 corr.</w:t>
        </w:r>
      </w:hyperlink>
      <w:r w:rsidRPr="00DF7D4F">
        <w:rPr>
          <w:rFonts w:ascii="Times New Roman" w:hAnsi="Times New Roman"/>
          <w:shd w:val="clear" w:color="auto" w:fill="FFFFFF"/>
          <w:lang w:val="en-GB"/>
        </w:rPr>
        <w:t>, </w:t>
      </w:r>
      <w:hyperlink r:id="rId39" w:tgtFrame="_blank" w:tooltip="Amendment to the Rules of Procedure of the Slovenian Government" w:history="1">
        <w:r w:rsidRPr="00DF7D4F">
          <w:rPr>
            <w:rStyle w:val="Hiperpovezava"/>
            <w:rFonts w:ascii="Times New Roman" w:hAnsi="Times New Roman"/>
            <w:color w:val="auto"/>
            <w:u w:val="none"/>
            <w:shd w:val="clear" w:color="auto" w:fill="FFFFFF"/>
            <w:lang w:val="en-GB"/>
          </w:rPr>
          <w:t>54/03</w:t>
        </w:r>
      </w:hyperlink>
      <w:r w:rsidRPr="00DF7D4F">
        <w:rPr>
          <w:rFonts w:ascii="Times New Roman" w:hAnsi="Times New Roman"/>
          <w:shd w:val="clear" w:color="auto" w:fill="FFFFFF"/>
          <w:lang w:val="en-GB"/>
        </w:rPr>
        <w:t>, </w:t>
      </w:r>
      <w:hyperlink r:id="rId40" w:tgtFrame="_blank" w:tooltip="Amendment to the Rules of Procedure of the Slovenian Government" w:history="1">
        <w:r w:rsidRPr="00DF7D4F">
          <w:rPr>
            <w:rStyle w:val="Hiperpovezava"/>
            <w:rFonts w:ascii="Times New Roman" w:hAnsi="Times New Roman"/>
            <w:color w:val="auto"/>
            <w:u w:val="none"/>
            <w:shd w:val="clear" w:color="auto" w:fill="FFFFFF"/>
            <w:lang w:val="en-GB"/>
          </w:rPr>
          <w:t>103/03</w:t>
        </w:r>
      </w:hyperlink>
      <w:r w:rsidRPr="00DF7D4F">
        <w:rPr>
          <w:rFonts w:ascii="Times New Roman" w:hAnsi="Times New Roman"/>
          <w:shd w:val="clear" w:color="auto" w:fill="FFFFFF"/>
          <w:lang w:val="en-GB"/>
        </w:rPr>
        <w:t>, </w:t>
      </w:r>
      <w:hyperlink r:id="rId41" w:tgtFrame="_blank" w:tooltip="Amendments to the Rules of Procedure of the Slovenian Government" w:history="1">
        <w:r w:rsidRPr="00DF7D4F">
          <w:rPr>
            <w:rStyle w:val="Hiperpovezava"/>
            <w:rFonts w:ascii="Times New Roman" w:hAnsi="Times New Roman"/>
            <w:color w:val="auto"/>
            <w:u w:val="none"/>
            <w:shd w:val="clear" w:color="auto" w:fill="FFFFFF"/>
            <w:lang w:val="en-GB"/>
          </w:rPr>
          <w:t>114/04</w:t>
        </w:r>
      </w:hyperlink>
      <w:r w:rsidRPr="00DF7D4F">
        <w:rPr>
          <w:rFonts w:ascii="Times New Roman" w:hAnsi="Times New Roman"/>
          <w:shd w:val="clear" w:color="auto" w:fill="FFFFFF"/>
          <w:lang w:val="en-GB"/>
        </w:rPr>
        <w:t>, </w:t>
      </w:r>
      <w:hyperlink r:id="rId42" w:tgtFrame="_blank" w:tooltip="Amendments to the Rules of Procedure of the Slovenian Government" w:history="1">
        <w:r w:rsidRPr="00DF7D4F">
          <w:rPr>
            <w:rStyle w:val="Hiperpovezava"/>
            <w:rFonts w:ascii="Times New Roman" w:hAnsi="Times New Roman"/>
            <w:color w:val="auto"/>
            <w:u w:val="none"/>
            <w:shd w:val="clear" w:color="auto" w:fill="FFFFFF"/>
            <w:lang w:val="en-GB"/>
          </w:rPr>
          <w:t>26/06</w:t>
        </w:r>
      </w:hyperlink>
      <w:r w:rsidRPr="00DF7D4F">
        <w:rPr>
          <w:rFonts w:ascii="Times New Roman" w:hAnsi="Times New Roman"/>
          <w:shd w:val="clear" w:color="auto" w:fill="FFFFFF"/>
          <w:lang w:val="en-GB"/>
        </w:rPr>
        <w:t>, </w:t>
      </w:r>
      <w:hyperlink r:id="rId43" w:tgtFrame="_blank" w:tooltip="Amendments to the Rules of Procedure of the Slovenian Government" w:history="1">
        <w:r w:rsidRPr="00DF7D4F">
          <w:rPr>
            <w:rStyle w:val="Hiperpovezava"/>
            <w:rFonts w:ascii="Times New Roman" w:hAnsi="Times New Roman"/>
            <w:color w:val="auto"/>
            <w:u w:val="none"/>
            <w:shd w:val="clear" w:color="auto" w:fill="FFFFFF"/>
            <w:lang w:val="en-GB"/>
          </w:rPr>
          <w:t>21/07</w:t>
        </w:r>
      </w:hyperlink>
      <w:r w:rsidRPr="00DF7D4F">
        <w:rPr>
          <w:rFonts w:ascii="Times New Roman" w:hAnsi="Times New Roman"/>
          <w:shd w:val="clear" w:color="auto" w:fill="FFFFFF"/>
          <w:lang w:val="en-GB"/>
        </w:rPr>
        <w:t>, </w:t>
      </w:r>
      <w:hyperlink r:id="rId44" w:tgtFrame="_blank" w:tooltip="Amendments to the Rules of Procedure of the Slovenian Government" w:history="1">
        <w:r w:rsidRPr="00DF7D4F">
          <w:rPr>
            <w:rStyle w:val="Hiperpovezava"/>
            <w:rFonts w:ascii="Times New Roman" w:hAnsi="Times New Roman"/>
            <w:color w:val="auto"/>
            <w:u w:val="none"/>
            <w:shd w:val="clear" w:color="auto" w:fill="FFFFFF"/>
            <w:lang w:val="en-GB"/>
          </w:rPr>
          <w:t>32/10</w:t>
        </w:r>
      </w:hyperlink>
      <w:r w:rsidRPr="00DF7D4F">
        <w:rPr>
          <w:rFonts w:ascii="Times New Roman" w:hAnsi="Times New Roman"/>
          <w:shd w:val="clear" w:color="auto" w:fill="FFFFFF"/>
          <w:lang w:val="en-GB"/>
        </w:rPr>
        <w:t>, </w:t>
      </w:r>
      <w:hyperlink r:id="rId45" w:tgtFrame="_blank" w:tooltip="Amendments to the Rules of Procedure of the Slovenian Government" w:history="1">
        <w:r w:rsidRPr="00DF7D4F">
          <w:rPr>
            <w:rStyle w:val="Hiperpovezava"/>
            <w:rFonts w:ascii="Times New Roman" w:hAnsi="Times New Roman"/>
            <w:color w:val="auto"/>
            <w:u w:val="none"/>
            <w:shd w:val="clear" w:color="auto" w:fill="FFFFFF"/>
            <w:lang w:val="en-GB"/>
          </w:rPr>
          <w:t>73/10</w:t>
        </w:r>
      </w:hyperlink>
      <w:r w:rsidRPr="00DF7D4F">
        <w:rPr>
          <w:rFonts w:ascii="Times New Roman" w:hAnsi="Times New Roman"/>
          <w:shd w:val="clear" w:color="auto" w:fill="FFFFFF"/>
          <w:lang w:val="en-GB"/>
        </w:rPr>
        <w:t>, </w:t>
      </w:r>
      <w:hyperlink r:id="rId46" w:tgtFrame="_blank" w:tooltip="Amendment to the Rules of Procedure of the Slovenian Government" w:history="1">
        <w:r w:rsidRPr="00DF7D4F">
          <w:rPr>
            <w:rStyle w:val="Hiperpovezava"/>
            <w:rFonts w:ascii="Times New Roman" w:hAnsi="Times New Roman"/>
            <w:color w:val="auto"/>
            <w:u w:val="none"/>
            <w:shd w:val="clear" w:color="auto" w:fill="FFFFFF"/>
            <w:lang w:val="en-GB"/>
          </w:rPr>
          <w:t>95/11</w:t>
        </w:r>
      </w:hyperlink>
      <w:r w:rsidRPr="00DF7D4F">
        <w:rPr>
          <w:rFonts w:ascii="Times New Roman" w:hAnsi="Times New Roman"/>
          <w:shd w:val="clear" w:color="auto" w:fill="FFFFFF"/>
          <w:lang w:val="en-GB"/>
        </w:rPr>
        <w:t xml:space="preserve">, </w:t>
      </w:r>
      <w:hyperlink r:id="rId47" w:tgtFrame="_blank" w:tooltip="Amendments to the Rules of Procedure of the Slovenian Government" w:history="1">
        <w:r w:rsidRPr="00DF7D4F">
          <w:rPr>
            <w:rStyle w:val="Hiperpovezava"/>
            <w:rFonts w:ascii="Times New Roman" w:hAnsi="Times New Roman"/>
            <w:color w:val="auto"/>
            <w:u w:val="none"/>
            <w:shd w:val="clear" w:color="auto" w:fill="FFFFFF"/>
            <w:lang w:val="en-GB"/>
          </w:rPr>
          <w:t>64/12</w:t>
        </w:r>
      </w:hyperlink>
      <w:r w:rsidRPr="00DF7D4F">
        <w:rPr>
          <w:rFonts w:ascii="Times New Roman" w:hAnsi="Times New Roman"/>
          <w:shd w:val="clear" w:color="auto" w:fill="FFFFFF"/>
          <w:lang w:val="en-GB"/>
        </w:rPr>
        <w:t xml:space="preserve"> and</w:t>
      </w:r>
    </w:p>
    <w:p w14:paraId="2C6C929C" w14:textId="77777777" w:rsidR="0033793C" w:rsidRPr="00DF7D4F" w:rsidRDefault="00691480" w:rsidP="0057650F">
      <w:pPr>
        <w:pStyle w:val="Sprotnaopomba-besedilo"/>
        <w:rPr>
          <w:rFonts w:ascii="Times New Roman" w:hAnsi="Times New Roman"/>
          <w:lang w:val="en-GB"/>
        </w:rPr>
      </w:pPr>
      <w:hyperlink r:id="rId48" w:tgtFrame="_blank" w:tooltip="Amendments to the Rules of Procedure of the Slovenian Government" w:history="1">
        <w:r w:rsidR="0033793C" w:rsidRPr="00DF7D4F">
          <w:rPr>
            <w:rStyle w:val="Hiperpovezava"/>
            <w:rFonts w:ascii="Times New Roman" w:hAnsi="Times New Roman"/>
            <w:color w:val="auto"/>
            <w:u w:val="none"/>
            <w:shd w:val="clear" w:color="auto" w:fill="FFFFFF"/>
            <w:lang w:val="en-GB"/>
          </w:rPr>
          <w:t>10/14</w:t>
        </w:r>
      </w:hyperlink>
    </w:p>
  </w:footnote>
  <w:footnote w:id="13">
    <w:p w14:paraId="5C413885"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49" w:tgtFrame="_blank" w:tooltip=" Resolution on Legislative Regulation (ReNDej)" w:history="1">
        <w:r w:rsidRPr="00DF7D4F">
          <w:rPr>
            <w:rStyle w:val="Hiperpovezava"/>
            <w:rFonts w:ascii="Times New Roman" w:hAnsi="Times New Roman"/>
            <w:color w:val="auto"/>
            <w:u w:val="none"/>
            <w:shd w:val="clear" w:color="auto" w:fill="FFFFFF"/>
            <w:lang w:val="en-GB"/>
          </w:rPr>
          <w:t>95/09</w:t>
        </w:r>
      </w:hyperlink>
    </w:p>
  </w:footnote>
  <w:footnote w:id="14">
    <w:p w14:paraId="4D223BF4"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50" w:tgtFrame="_blank" w:tooltip="Criminal Procedure Act (official consolidated text)" w:history="1">
        <w:r w:rsidRPr="00DF7D4F">
          <w:rPr>
            <w:rStyle w:val="Hiperpovezava"/>
            <w:rFonts w:ascii="Times New Roman" w:hAnsi="Times New Roman"/>
            <w:color w:val="auto"/>
            <w:u w:val="none"/>
            <w:shd w:val="clear" w:color="auto" w:fill="FFFFFF"/>
            <w:lang w:val="en-GB"/>
          </w:rPr>
          <w:t>32/12</w:t>
        </w:r>
      </w:hyperlink>
      <w:r w:rsidRPr="00DF7D4F">
        <w:rPr>
          <w:rFonts w:ascii="Times New Roman" w:hAnsi="Times New Roman"/>
          <w:shd w:val="clear" w:color="auto" w:fill="FFFFFF"/>
          <w:lang w:val="en-GB"/>
        </w:rPr>
        <w:t> – official consolidated text, </w:t>
      </w:r>
      <w:hyperlink r:id="rId51" w:tgtFrame="_blank" w:tooltip="Act Amending the Criminal Procedure Act" w:history="1">
        <w:r w:rsidRPr="00DF7D4F">
          <w:rPr>
            <w:rStyle w:val="Hiperpovezava"/>
            <w:rFonts w:ascii="Times New Roman" w:hAnsi="Times New Roman"/>
            <w:color w:val="auto"/>
            <w:u w:val="none"/>
            <w:shd w:val="clear" w:color="auto" w:fill="FFFFFF"/>
            <w:lang w:val="en-GB"/>
          </w:rPr>
          <w:t>47/13</w:t>
        </w:r>
      </w:hyperlink>
      <w:r w:rsidRPr="00DF7D4F">
        <w:rPr>
          <w:rFonts w:ascii="Times New Roman" w:hAnsi="Times New Roman"/>
          <w:shd w:val="clear" w:color="auto" w:fill="FFFFFF"/>
          <w:lang w:val="en-GB"/>
        </w:rPr>
        <w:t>, </w:t>
      </w:r>
      <w:hyperlink r:id="rId52" w:tgtFrame="_blank" w:tooltip="Act Amending the Criminal Procedure Act" w:history="1">
        <w:r w:rsidRPr="00DF7D4F">
          <w:rPr>
            <w:rStyle w:val="Hiperpovezava"/>
            <w:rFonts w:ascii="Times New Roman" w:hAnsi="Times New Roman"/>
            <w:color w:val="auto"/>
            <w:u w:val="none"/>
            <w:shd w:val="clear" w:color="auto" w:fill="FFFFFF"/>
            <w:lang w:val="en-GB"/>
          </w:rPr>
          <w:t>87/14</w:t>
        </w:r>
      </w:hyperlink>
      <w:r w:rsidRPr="00DF7D4F">
        <w:rPr>
          <w:rFonts w:ascii="Times New Roman" w:hAnsi="Times New Roman"/>
          <w:shd w:val="clear" w:color="auto" w:fill="FFFFFF"/>
          <w:lang w:val="en-GB"/>
        </w:rPr>
        <w:t>, </w:t>
      </w:r>
      <w:hyperlink r:id="rId53" w:tgtFrame="_blank" w:tooltip="Decision finding that the Criminal Procedure Act and the Attorneys Act are unconstitutional and decision finding a breach of human rights" w:history="1">
        <w:r w:rsidRPr="00DF7D4F">
          <w:rPr>
            <w:rStyle w:val="Hiperpovezava"/>
            <w:rFonts w:ascii="Times New Roman" w:hAnsi="Times New Roman"/>
            <w:color w:val="auto"/>
            <w:u w:val="none"/>
            <w:shd w:val="clear" w:color="auto" w:fill="FFFFFF"/>
            <w:lang w:val="en-GB"/>
          </w:rPr>
          <w:t>8/16</w:t>
        </w:r>
      </w:hyperlink>
      <w:r w:rsidRPr="00DF7D4F">
        <w:rPr>
          <w:rFonts w:ascii="Times New Roman" w:hAnsi="Times New Roman"/>
          <w:shd w:val="clear" w:color="auto" w:fill="FFFFFF"/>
          <w:lang w:val="en-GB"/>
        </w:rPr>
        <w:t> – Constitutional Court Decision, </w:t>
      </w:r>
      <w:hyperlink r:id="rId54" w:tgtFrame="_blank" w:tooltip="Decision on the annulment of the fourth paragraph of Article 399 of the Criminal Procedure Act as far as it excludes an appeal against the decision of the Supreme Court on remanding a person in custody in accordance with the fourth paragraph of Article 394 in " w:history="1">
        <w:r w:rsidRPr="00DF7D4F">
          <w:rPr>
            <w:rStyle w:val="Hiperpovezava"/>
            <w:rFonts w:ascii="Times New Roman" w:hAnsi="Times New Roman"/>
            <w:color w:val="auto"/>
            <w:u w:val="none"/>
            <w:shd w:val="clear" w:color="auto" w:fill="FFFFFF"/>
            <w:lang w:val="en-GB"/>
          </w:rPr>
          <w:t>64/16</w:t>
        </w:r>
      </w:hyperlink>
      <w:r w:rsidRPr="00DF7D4F">
        <w:rPr>
          <w:rFonts w:ascii="Times New Roman" w:hAnsi="Times New Roman"/>
          <w:shd w:val="clear" w:color="auto" w:fill="FFFFFF"/>
          <w:lang w:val="en-GB"/>
        </w:rPr>
        <w:t> – Constitutional Court Decision, </w:t>
      </w:r>
      <w:hyperlink r:id="rId55" w:tgtFrame="_blank" w:tooltip="Decision on the annulment of the third sentence of the first paragraph of Article 78 of the Criminal Procedure Act if it refers to cases where an allegedly insulting statement is directed personally against a judge or a panel before whom it was made or has jur" w:history="1">
        <w:r w:rsidRPr="00DF7D4F">
          <w:rPr>
            <w:rStyle w:val="Hiperpovezava"/>
            <w:rFonts w:ascii="Times New Roman" w:hAnsi="Times New Roman"/>
            <w:color w:val="auto"/>
            <w:u w:val="none"/>
            <w:shd w:val="clear" w:color="auto" w:fill="FFFFFF"/>
            <w:lang w:val="en-GB"/>
          </w:rPr>
          <w:t>65/16</w:t>
        </w:r>
      </w:hyperlink>
      <w:r w:rsidRPr="00DF7D4F">
        <w:rPr>
          <w:rFonts w:ascii="Times New Roman" w:hAnsi="Times New Roman"/>
          <w:shd w:val="clear" w:color="auto" w:fill="FFFFFF"/>
          <w:lang w:val="en-GB"/>
        </w:rPr>
        <w:t> – Constitutional Court Decision, </w:t>
      </w:r>
      <w:hyperlink r:id="rId56" w:tgtFrame="_blank" w:tooltip="Authentic interpretation of the fourth paragraph of Article 153 and second paragraph of Article 154 of the Criminal Procedure Act" w:history="1">
        <w:r w:rsidRPr="00DF7D4F">
          <w:rPr>
            <w:rStyle w:val="Hiperpovezava"/>
            <w:rFonts w:ascii="Times New Roman" w:hAnsi="Times New Roman"/>
            <w:color w:val="auto"/>
            <w:u w:val="none"/>
            <w:shd w:val="clear" w:color="auto" w:fill="FFFFFF"/>
            <w:lang w:val="en-GB"/>
          </w:rPr>
          <w:t>66/17</w:t>
        </w:r>
      </w:hyperlink>
      <w:r w:rsidRPr="00DF7D4F">
        <w:rPr>
          <w:rFonts w:ascii="Times New Roman" w:hAnsi="Times New Roman"/>
          <w:shd w:val="clear" w:color="auto" w:fill="FFFFFF"/>
          <w:lang w:val="en-GB"/>
        </w:rPr>
        <w:t> – ORZKP153,154, </w:t>
      </w:r>
      <w:hyperlink r:id="rId57" w:tgtFrame="_blank" w:tooltip="Act Amending the Criminal Procedure Act" w:history="1">
        <w:r w:rsidRPr="00DF7D4F">
          <w:rPr>
            <w:rStyle w:val="Hiperpovezava"/>
            <w:rFonts w:ascii="Times New Roman" w:hAnsi="Times New Roman"/>
            <w:color w:val="auto"/>
            <w:u w:val="none"/>
            <w:shd w:val="clear" w:color="auto" w:fill="FFFFFF"/>
            <w:lang w:val="en-GB"/>
          </w:rPr>
          <w:t>22/19</w:t>
        </w:r>
      </w:hyperlink>
      <w:r w:rsidRPr="00DF7D4F">
        <w:rPr>
          <w:rFonts w:ascii="Times New Roman" w:hAnsi="Times New Roman"/>
          <w:shd w:val="clear" w:color="auto" w:fill="FFFFFF"/>
          <w:lang w:val="en-GB"/>
        </w:rPr>
        <w:t>, </w:t>
      </w:r>
      <w:hyperlink r:id="rId58" w:tgtFrame="_blank" w:tooltip="Decision finding that Article 41 of the Criminal Procedure Act is unconstitutional and on the annulment of the judgment of the Supreme Court" w:history="1">
        <w:r w:rsidRPr="00DF7D4F">
          <w:rPr>
            <w:rStyle w:val="Hiperpovezava"/>
            <w:rFonts w:ascii="Times New Roman" w:hAnsi="Times New Roman"/>
            <w:color w:val="auto"/>
            <w:u w:val="none"/>
            <w:shd w:val="clear" w:color="auto" w:fill="FFFFFF"/>
            <w:lang w:val="en-GB"/>
          </w:rPr>
          <w:t>55/20</w:t>
        </w:r>
      </w:hyperlink>
      <w:r w:rsidRPr="00DF7D4F">
        <w:rPr>
          <w:rFonts w:ascii="Times New Roman" w:hAnsi="Times New Roman"/>
          <w:shd w:val="clear" w:color="auto" w:fill="FFFFFF"/>
          <w:lang w:val="en-GB"/>
        </w:rPr>
        <w:t> – Constitutional Court Decision and </w:t>
      </w:r>
      <w:hyperlink r:id="rId59" w:tgtFrame="_blank" w:tooltip="Decision finding that the second paragraph of Article 129a of the Criminal Procedure Act if it provides for a fifteen day period for the submission of a proposal to replace a prison sentence with house arrest running from the date of which the judgment becomes" w:history="1">
        <w:r w:rsidRPr="00DF7D4F">
          <w:rPr>
            <w:rStyle w:val="Hiperpovezava"/>
            <w:rFonts w:ascii="Times New Roman" w:hAnsi="Times New Roman"/>
            <w:color w:val="auto"/>
            <w:u w:val="none"/>
            <w:shd w:val="clear" w:color="auto" w:fill="FFFFFF"/>
            <w:lang w:val="en-GB"/>
          </w:rPr>
          <w:t>89/20</w:t>
        </w:r>
      </w:hyperlink>
      <w:r w:rsidRPr="00DF7D4F">
        <w:rPr>
          <w:rFonts w:ascii="Times New Roman" w:hAnsi="Times New Roman"/>
          <w:shd w:val="clear" w:color="auto" w:fill="FFFFFF"/>
          <w:lang w:val="en-GB"/>
        </w:rPr>
        <w:t> – Constitutional Court Decision</w:t>
      </w:r>
    </w:p>
  </w:footnote>
  <w:footnote w:id="15">
    <w:p w14:paraId="3562E039"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60" w:tgtFrame="_blank" w:tooltip="Constitution of the Republic of Slovenia (URS)" w:history="1">
        <w:r w:rsidRPr="00DF7D4F">
          <w:rPr>
            <w:rStyle w:val="Hiperpovezava"/>
            <w:rFonts w:ascii="Times New Roman" w:hAnsi="Times New Roman"/>
            <w:color w:val="auto"/>
            <w:u w:val="none"/>
            <w:shd w:val="clear" w:color="auto" w:fill="FFFFFF"/>
            <w:lang w:val="en-GB"/>
          </w:rPr>
          <w:t>33/91-I</w:t>
        </w:r>
      </w:hyperlink>
      <w:r w:rsidRPr="00DF7D4F">
        <w:rPr>
          <w:rFonts w:ascii="Times New Roman" w:hAnsi="Times New Roman"/>
          <w:shd w:val="clear" w:color="auto" w:fill="FFFFFF"/>
          <w:lang w:val="en-GB"/>
        </w:rPr>
        <w:t>, </w:t>
      </w:r>
      <w:hyperlink r:id="rId61" w:tgtFrame="_blank" w:tooltip="Constitutional Act Amending Article 68 of the Constitution of the Republic of Slovenia" w:history="1">
        <w:r w:rsidRPr="00DF7D4F">
          <w:rPr>
            <w:rStyle w:val="Hiperpovezava"/>
            <w:rFonts w:ascii="Times New Roman" w:hAnsi="Times New Roman"/>
            <w:color w:val="auto"/>
            <w:u w:val="none"/>
            <w:shd w:val="clear" w:color="auto" w:fill="FFFFFF"/>
            <w:lang w:val="en-GB"/>
          </w:rPr>
          <w:t>42/97</w:t>
        </w:r>
      </w:hyperlink>
      <w:r w:rsidRPr="00DF7D4F">
        <w:rPr>
          <w:rFonts w:ascii="Times New Roman" w:hAnsi="Times New Roman"/>
          <w:shd w:val="clear" w:color="auto" w:fill="FFFFFF"/>
          <w:lang w:val="en-GB"/>
        </w:rPr>
        <w:t> – UZS68, </w:t>
      </w:r>
      <w:hyperlink r:id="rId62" w:tgtFrame="_blank" w:tooltip="Constitutional Act Amending Article 80 of the Constitution of the Republic of Slovenia" w:history="1">
        <w:r w:rsidRPr="00DF7D4F">
          <w:rPr>
            <w:rStyle w:val="Hiperpovezava"/>
            <w:rFonts w:ascii="Times New Roman" w:hAnsi="Times New Roman"/>
            <w:color w:val="auto"/>
            <w:u w:val="none"/>
            <w:shd w:val="clear" w:color="auto" w:fill="FFFFFF"/>
            <w:lang w:val="en-GB"/>
          </w:rPr>
          <w:t>66/00</w:t>
        </w:r>
      </w:hyperlink>
      <w:r w:rsidRPr="00DF7D4F">
        <w:rPr>
          <w:rFonts w:ascii="Times New Roman" w:hAnsi="Times New Roman"/>
          <w:shd w:val="clear" w:color="auto" w:fill="FFFFFF"/>
          <w:lang w:val="en-GB"/>
        </w:rPr>
        <w:t> – UZ80, </w:t>
      </w:r>
      <w:hyperlink r:id="rId63" w:tgtFrame="_blank" w:tooltip="Constitutional Act Amending Chapter I and Articles 47 and 68 of the Constitution of the Republic of Slovenia" w:history="1">
        <w:r w:rsidRPr="00DF7D4F">
          <w:rPr>
            <w:rStyle w:val="Hiperpovezava"/>
            <w:rFonts w:ascii="Times New Roman" w:hAnsi="Times New Roman"/>
            <w:color w:val="auto"/>
            <w:u w:val="none"/>
            <w:shd w:val="clear" w:color="auto" w:fill="FFFFFF"/>
            <w:lang w:val="en-GB"/>
          </w:rPr>
          <w:t>24/03</w:t>
        </w:r>
      </w:hyperlink>
      <w:r w:rsidRPr="00DF7D4F">
        <w:rPr>
          <w:rFonts w:ascii="Times New Roman" w:hAnsi="Times New Roman"/>
          <w:shd w:val="clear" w:color="auto" w:fill="FFFFFF"/>
          <w:lang w:val="en-GB"/>
        </w:rPr>
        <w:t> – UZ3a, 47, 68, </w:t>
      </w:r>
      <w:hyperlink r:id="rId64" w:tgtFrame="_blank" w:tooltip="Constitutional Act Amending Article 14 of the Constitution of the Republic of Slovenia" w:history="1">
        <w:r w:rsidRPr="00DF7D4F">
          <w:rPr>
            <w:rStyle w:val="Hiperpovezava"/>
            <w:rFonts w:ascii="Times New Roman" w:hAnsi="Times New Roman"/>
            <w:color w:val="auto"/>
            <w:u w:val="none"/>
            <w:shd w:val="clear" w:color="auto" w:fill="FFFFFF"/>
            <w:lang w:val="en-GB"/>
          </w:rPr>
          <w:t>69/04</w:t>
        </w:r>
      </w:hyperlink>
      <w:r w:rsidRPr="00DF7D4F">
        <w:rPr>
          <w:rFonts w:ascii="Times New Roman" w:hAnsi="Times New Roman"/>
          <w:shd w:val="clear" w:color="auto" w:fill="FFFFFF"/>
          <w:lang w:val="en-GB"/>
        </w:rPr>
        <w:t> – UZ14, </w:t>
      </w:r>
      <w:hyperlink r:id="rId65" w:tgtFrame="_blank" w:tooltip="Constitutional Act Amending Article 43 of the Constitution of the Republic of Slovenia" w:history="1">
        <w:r w:rsidRPr="00DF7D4F">
          <w:rPr>
            <w:rStyle w:val="Hiperpovezava"/>
            <w:rFonts w:ascii="Times New Roman" w:hAnsi="Times New Roman"/>
            <w:color w:val="auto"/>
            <w:u w:val="none"/>
            <w:shd w:val="clear" w:color="auto" w:fill="FFFFFF"/>
            <w:lang w:val="en-GB"/>
          </w:rPr>
          <w:t>69/04</w:t>
        </w:r>
      </w:hyperlink>
      <w:r w:rsidRPr="00DF7D4F">
        <w:rPr>
          <w:rFonts w:ascii="Times New Roman" w:hAnsi="Times New Roman"/>
          <w:shd w:val="clear" w:color="auto" w:fill="FFFFFF"/>
          <w:lang w:val="en-GB"/>
        </w:rPr>
        <w:t> – UZ43, </w:t>
      </w:r>
      <w:hyperlink r:id="rId66" w:tgtFrame="_blank" w:tooltip="Constitutional Act Amending Article 50 of the Constitution of the Republic of Slovenia" w:history="1">
        <w:r w:rsidRPr="00DF7D4F">
          <w:rPr>
            <w:rStyle w:val="Hiperpovezava"/>
            <w:rFonts w:ascii="Times New Roman" w:hAnsi="Times New Roman"/>
            <w:color w:val="auto"/>
            <w:u w:val="none"/>
            <w:shd w:val="clear" w:color="auto" w:fill="FFFFFF"/>
            <w:lang w:val="en-GB"/>
          </w:rPr>
          <w:t>69/04</w:t>
        </w:r>
      </w:hyperlink>
      <w:r w:rsidRPr="00DF7D4F">
        <w:rPr>
          <w:rFonts w:ascii="Times New Roman" w:hAnsi="Times New Roman"/>
          <w:shd w:val="clear" w:color="auto" w:fill="FFFFFF"/>
          <w:lang w:val="en-GB"/>
        </w:rPr>
        <w:t> – UZ50, </w:t>
      </w:r>
      <w:hyperlink r:id="rId67" w:tgtFrame="_blank" w:tooltip="Constitutional Act Amending Articles 121, 140 and 143 of the Constitution of the Republic of Slovenia" w:history="1">
        <w:r w:rsidRPr="00DF7D4F">
          <w:rPr>
            <w:rStyle w:val="Hiperpovezava"/>
            <w:rFonts w:ascii="Times New Roman" w:hAnsi="Times New Roman"/>
            <w:color w:val="auto"/>
            <w:u w:val="none"/>
            <w:shd w:val="clear" w:color="auto" w:fill="FFFFFF"/>
            <w:lang w:val="en-GB"/>
          </w:rPr>
          <w:t>68/06</w:t>
        </w:r>
      </w:hyperlink>
      <w:r w:rsidRPr="00DF7D4F">
        <w:rPr>
          <w:rFonts w:ascii="Times New Roman" w:hAnsi="Times New Roman"/>
          <w:shd w:val="clear" w:color="auto" w:fill="FFFFFF"/>
          <w:lang w:val="en-GB"/>
        </w:rPr>
        <w:t> – UZ121,140,143, </w:t>
      </w:r>
      <w:hyperlink r:id="rId68" w:tgtFrame="_blank" w:tooltip="Constitutional Act Amending Article 148 of the Constitution of the Republic of Slovenia" w:history="1">
        <w:r w:rsidRPr="00DF7D4F">
          <w:rPr>
            <w:rStyle w:val="Hiperpovezava"/>
            <w:rFonts w:ascii="Times New Roman" w:hAnsi="Times New Roman"/>
            <w:color w:val="auto"/>
            <w:u w:val="none"/>
            <w:shd w:val="clear" w:color="auto" w:fill="FFFFFF"/>
            <w:lang w:val="en-GB"/>
          </w:rPr>
          <w:t>47/13</w:t>
        </w:r>
      </w:hyperlink>
      <w:r w:rsidRPr="00DF7D4F">
        <w:rPr>
          <w:rFonts w:ascii="Times New Roman" w:hAnsi="Times New Roman"/>
          <w:shd w:val="clear" w:color="auto" w:fill="FFFFFF"/>
          <w:lang w:val="en-GB"/>
        </w:rPr>
        <w:t> – UZ148, </w:t>
      </w:r>
      <w:hyperlink r:id="rId69" w:tgtFrame="_blank" w:tooltip="Constitutional Act Amending Articles 90, 97 and 99 of the Constitution of the Republic of Slovenia" w:history="1">
        <w:r w:rsidRPr="00DF7D4F">
          <w:rPr>
            <w:rStyle w:val="Hiperpovezava"/>
            <w:rFonts w:ascii="Times New Roman" w:hAnsi="Times New Roman"/>
            <w:color w:val="auto"/>
            <w:u w:val="none"/>
            <w:shd w:val="clear" w:color="auto" w:fill="FFFFFF"/>
            <w:lang w:val="en-GB"/>
          </w:rPr>
          <w:t>47/13</w:t>
        </w:r>
      </w:hyperlink>
      <w:r w:rsidRPr="00DF7D4F">
        <w:rPr>
          <w:rFonts w:ascii="Times New Roman" w:hAnsi="Times New Roman"/>
          <w:shd w:val="clear" w:color="auto" w:fill="FFFFFF"/>
          <w:lang w:val="en-GB"/>
        </w:rPr>
        <w:t> – UZ90,97,99 and </w:t>
      </w:r>
      <w:hyperlink r:id="rId70" w:tgtFrame="_blank" w:tooltip="Constitutional Act Amending Chapter III of the Constitution of the Republic of Slovenia" w:history="1">
        <w:r w:rsidRPr="00DF7D4F">
          <w:rPr>
            <w:rStyle w:val="Hiperpovezava"/>
            <w:rFonts w:ascii="Times New Roman" w:hAnsi="Times New Roman"/>
            <w:color w:val="auto"/>
            <w:u w:val="none"/>
            <w:shd w:val="clear" w:color="auto" w:fill="FFFFFF"/>
            <w:lang w:val="en-GB"/>
          </w:rPr>
          <w:t>75/16</w:t>
        </w:r>
      </w:hyperlink>
      <w:r w:rsidRPr="00DF7D4F">
        <w:rPr>
          <w:rFonts w:ascii="Times New Roman" w:hAnsi="Times New Roman"/>
          <w:shd w:val="clear" w:color="auto" w:fill="FFFFFF"/>
          <w:lang w:val="en-GB"/>
        </w:rPr>
        <w:t> – UZ70a</w:t>
      </w:r>
    </w:p>
  </w:footnote>
  <w:footnote w:id="16">
    <w:p w14:paraId="2D40C9B8"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Official Gazette of the Republic of Slovenia, Nos. 33/16 and 21/18 – ZNOrg</w:t>
      </w:r>
    </w:p>
  </w:footnote>
  <w:footnote w:id="17">
    <w:p w14:paraId="2987579C"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71" w:tgtFrame="_blank" w:tooltip="Roma Community in the Republic of Slovenia Act (ZRomS-1)" w:history="1">
        <w:r w:rsidRPr="00DF7D4F">
          <w:rPr>
            <w:rStyle w:val="Hiperpovezava"/>
            <w:rFonts w:ascii="Times New Roman" w:hAnsi="Times New Roman"/>
            <w:color w:val="auto"/>
            <w:u w:val="none"/>
            <w:shd w:val="clear" w:color="auto" w:fill="FFFFFF"/>
            <w:lang w:val="en-GB"/>
          </w:rPr>
          <w:t>33/07</w:t>
        </w:r>
      </w:hyperlink>
    </w:p>
  </w:footnote>
  <w:footnote w:id="18">
    <w:p w14:paraId="4838C540"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72" w:tgtFrame="_blank" w:tooltip="Construction Act (GZ)" w:history="1">
        <w:r w:rsidRPr="00DF7D4F">
          <w:rPr>
            <w:rStyle w:val="Hiperpovezava"/>
            <w:rFonts w:ascii="Times New Roman" w:hAnsi="Times New Roman"/>
            <w:color w:val="auto"/>
            <w:u w:val="none"/>
            <w:shd w:val="clear" w:color="auto" w:fill="FFFFFF"/>
            <w:lang w:val="en-GB"/>
          </w:rPr>
          <w:t>61/17</w:t>
        </w:r>
      </w:hyperlink>
      <w:r w:rsidRPr="00DF7D4F">
        <w:rPr>
          <w:rFonts w:ascii="Times New Roman" w:hAnsi="Times New Roman"/>
          <w:shd w:val="clear" w:color="auto" w:fill="FFFFFF"/>
          <w:lang w:val="en-GB"/>
        </w:rPr>
        <w:t>, </w:t>
      </w:r>
      <w:hyperlink r:id="rId73" w:tgtFrame="_blank" w:tooltip="Corrigendum to the Construction Act (GZ)" w:history="1">
        <w:r w:rsidRPr="00DF7D4F">
          <w:rPr>
            <w:rStyle w:val="Hiperpovezava"/>
            <w:rFonts w:ascii="Times New Roman" w:hAnsi="Times New Roman"/>
            <w:color w:val="auto"/>
            <w:u w:val="none"/>
            <w:shd w:val="clear" w:color="auto" w:fill="FFFFFF"/>
            <w:lang w:val="en-GB"/>
          </w:rPr>
          <w:t>72/17 – corr.</w:t>
        </w:r>
      </w:hyperlink>
      <w:r w:rsidRPr="00DF7D4F">
        <w:rPr>
          <w:rFonts w:ascii="Times New Roman" w:hAnsi="Times New Roman"/>
          <w:shd w:val="clear" w:color="auto" w:fill="FFFFFF"/>
          <w:lang w:val="en-GB"/>
        </w:rPr>
        <w:t> and </w:t>
      </w:r>
      <w:hyperlink r:id="rId74" w:tgtFrame="_blank" w:tooltip="Act Amending the Construction Act" w:history="1">
        <w:r w:rsidRPr="00DF7D4F">
          <w:rPr>
            <w:rStyle w:val="Hiperpovezava"/>
            <w:rFonts w:ascii="Times New Roman" w:hAnsi="Times New Roman"/>
            <w:color w:val="auto"/>
            <w:u w:val="none"/>
            <w:shd w:val="clear" w:color="auto" w:fill="FFFFFF"/>
            <w:lang w:val="en-GB"/>
          </w:rPr>
          <w:t>65/20</w:t>
        </w:r>
      </w:hyperlink>
    </w:p>
  </w:footnote>
  <w:footnote w:id="19">
    <w:p w14:paraId="44F41053"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75" w:tgtFrame="_blank" w:tooltip="Resolution on the National Programme for Culture, 2014–2017 (ReNPK14–17)" w:history="1">
        <w:r w:rsidRPr="00DF7D4F">
          <w:rPr>
            <w:rStyle w:val="Hiperpovezava"/>
            <w:rFonts w:ascii="Times New Roman" w:hAnsi="Times New Roman"/>
            <w:color w:val="auto"/>
            <w:u w:val="none"/>
            <w:shd w:val="clear" w:color="auto" w:fill="FFFFFF"/>
            <w:lang w:val="en-GB"/>
          </w:rPr>
          <w:t>99/13</w:t>
        </w:r>
      </w:hyperlink>
    </w:p>
  </w:footnote>
  <w:footnote w:id="20">
    <w:p w14:paraId="62232574"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76" w:tgtFrame="_blank" w:tooltip="Civil Union Act (ZPZ)" w:history="1">
        <w:r w:rsidRPr="00DF7D4F">
          <w:rPr>
            <w:rStyle w:val="Hiperpovezava"/>
            <w:rFonts w:ascii="Times New Roman" w:hAnsi="Times New Roman"/>
            <w:color w:val="auto"/>
            <w:u w:val="none"/>
            <w:shd w:val="clear" w:color="auto" w:fill="FFFFFF"/>
            <w:lang w:val="en-GB"/>
          </w:rPr>
          <w:t>33/16</w:t>
        </w:r>
      </w:hyperlink>
    </w:p>
  </w:footnote>
  <w:footnote w:id="21">
    <w:p w14:paraId="7960C328"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77" w:tgtFrame="_blank" w:tooltip="Non-Contentious Civil Procedure Act (ZNP-1)" w:history="1">
        <w:r w:rsidRPr="00DF7D4F">
          <w:rPr>
            <w:rStyle w:val="Hiperpovezava"/>
            <w:rFonts w:ascii="Times New Roman" w:hAnsi="Times New Roman"/>
            <w:color w:val="auto"/>
            <w:u w:val="none"/>
            <w:shd w:val="clear" w:color="auto" w:fill="FFFFFF"/>
            <w:lang w:val="en-GB"/>
          </w:rPr>
          <w:t>16/19</w:t>
        </w:r>
      </w:hyperlink>
    </w:p>
  </w:footnote>
  <w:footnote w:id="22">
    <w:p w14:paraId="102BC494"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78" w:tgtFrame="_blank" w:tooltip="Aliens Act (official consolidated text)" w:history="1">
        <w:r w:rsidRPr="00DF7D4F">
          <w:rPr>
            <w:rStyle w:val="Hiperpovezava"/>
            <w:rFonts w:ascii="Times New Roman" w:hAnsi="Times New Roman"/>
            <w:color w:val="auto"/>
            <w:u w:val="none"/>
            <w:shd w:val="clear" w:color="auto" w:fill="FFFFFF"/>
            <w:lang w:val="en-GB"/>
          </w:rPr>
          <w:t>1/18</w:t>
        </w:r>
      </w:hyperlink>
      <w:r w:rsidRPr="00DF7D4F">
        <w:rPr>
          <w:rFonts w:ascii="Times New Roman" w:hAnsi="Times New Roman"/>
          <w:shd w:val="clear" w:color="auto" w:fill="FFFFFF"/>
          <w:lang w:val="en-GB"/>
        </w:rPr>
        <w:t> – official consolidated text, </w:t>
      </w:r>
      <w:hyperlink r:id="rId79" w:tgtFrame="_blank" w:tooltip="Corrigendum to the Official consolidated text of the Aliens Act (ZTuj-2-UPB6p)" w:history="1">
        <w:r w:rsidRPr="00DF7D4F">
          <w:rPr>
            <w:rStyle w:val="Hiperpovezava"/>
            <w:rFonts w:ascii="Times New Roman" w:hAnsi="Times New Roman"/>
            <w:color w:val="auto"/>
            <w:u w:val="none"/>
            <w:shd w:val="clear" w:color="auto" w:fill="FFFFFF"/>
            <w:lang w:val="en-GB"/>
          </w:rPr>
          <w:t>9/18 – corr.</w:t>
        </w:r>
      </w:hyperlink>
      <w:r w:rsidRPr="00DF7D4F">
        <w:rPr>
          <w:rFonts w:ascii="Times New Roman" w:hAnsi="Times New Roman"/>
          <w:shd w:val="clear" w:color="auto" w:fill="FFFFFF"/>
          <w:lang w:val="en-GB"/>
        </w:rPr>
        <w:t> and </w:t>
      </w:r>
      <w:hyperlink r:id="rId80" w:tgtFrame="_blank" w:tooltip="Decision on the annulment of the second, third and fourth sentences of the second and third paragraphs of Article 10b of the Aliens Act" w:history="1">
        <w:r w:rsidRPr="00DF7D4F">
          <w:rPr>
            <w:rStyle w:val="Hiperpovezava"/>
            <w:rFonts w:ascii="Times New Roman" w:hAnsi="Times New Roman"/>
            <w:color w:val="auto"/>
            <w:u w:val="none"/>
            <w:shd w:val="clear" w:color="auto" w:fill="FFFFFF"/>
            <w:lang w:val="en-GB"/>
          </w:rPr>
          <w:t>62/19</w:t>
        </w:r>
      </w:hyperlink>
      <w:r w:rsidRPr="00DF7D4F">
        <w:rPr>
          <w:rFonts w:ascii="Times New Roman" w:hAnsi="Times New Roman"/>
          <w:shd w:val="clear" w:color="auto" w:fill="FFFFFF"/>
          <w:lang w:val="en-GB"/>
        </w:rPr>
        <w:t> – Constitutional Court Decision</w:t>
      </w:r>
    </w:p>
  </w:footnote>
  <w:footnote w:id="23">
    <w:p w14:paraId="7A211CBB"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81" w:tgtFrame="_blank" w:tooltip="Police Tasks and Powers Act (ZNPPol)" w:history="1">
        <w:r w:rsidRPr="00DF7D4F">
          <w:rPr>
            <w:rStyle w:val="Hiperpovezava"/>
            <w:rFonts w:ascii="Times New Roman" w:hAnsi="Times New Roman"/>
            <w:color w:val="auto"/>
            <w:u w:val="none"/>
            <w:shd w:val="clear" w:color="auto" w:fill="FFFFFF"/>
            <w:lang w:val="en-GB"/>
          </w:rPr>
          <w:t>15/13</w:t>
        </w:r>
      </w:hyperlink>
      <w:r w:rsidRPr="00DF7D4F">
        <w:rPr>
          <w:rFonts w:ascii="Times New Roman" w:hAnsi="Times New Roman"/>
          <w:shd w:val="clear" w:color="auto" w:fill="FFFFFF"/>
          <w:lang w:val="en-GB"/>
        </w:rPr>
        <w:t>, </w:t>
      </w:r>
      <w:hyperlink r:id="rId82" w:tgtFrame="_blank" w:tooltip="Corrigendum to the Police Tasks and Powers Act (ZNPPol)" w:history="1">
        <w:r w:rsidRPr="00DF7D4F">
          <w:rPr>
            <w:rStyle w:val="Hiperpovezava"/>
            <w:rFonts w:ascii="Times New Roman" w:hAnsi="Times New Roman"/>
            <w:color w:val="auto"/>
            <w:u w:val="none"/>
            <w:shd w:val="clear" w:color="auto" w:fill="FFFFFF"/>
            <w:lang w:val="en-GB"/>
          </w:rPr>
          <w:t>23/15 – corr.</w:t>
        </w:r>
      </w:hyperlink>
      <w:r w:rsidRPr="00DF7D4F">
        <w:rPr>
          <w:rFonts w:ascii="Times New Roman" w:hAnsi="Times New Roman"/>
          <w:shd w:val="clear" w:color="auto" w:fill="FFFFFF"/>
          <w:lang w:val="en-GB"/>
        </w:rPr>
        <w:t>, </w:t>
      </w:r>
      <w:hyperlink r:id="rId83" w:tgtFrame="_blank" w:tooltip="Act Amending the Police Tasks and Powers Act" w:history="1">
        <w:r w:rsidRPr="00DF7D4F">
          <w:rPr>
            <w:rStyle w:val="Hiperpovezava"/>
            <w:rFonts w:ascii="Times New Roman" w:hAnsi="Times New Roman"/>
            <w:color w:val="auto"/>
            <w:u w:val="none"/>
            <w:shd w:val="clear" w:color="auto" w:fill="FFFFFF"/>
            <w:lang w:val="en-GB"/>
          </w:rPr>
          <w:t>10/17</w:t>
        </w:r>
      </w:hyperlink>
      <w:r w:rsidRPr="00DF7D4F">
        <w:rPr>
          <w:rFonts w:ascii="Times New Roman" w:hAnsi="Times New Roman"/>
          <w:shd w:val="clear" w:color="auto" w:fill="FFFFFF"/>
          <w:lang w:val="en-GB"/>
        </w:rPr>
        <w:t>, </w:t>
      </w:r>
      <w:hyperlink r:id="rId84" w:tgtFrame="_blank" w:tooltip="Partial decision on the annulment of the fourth paragraph of Article 113, point 32 of the second paragraph of Article 123, point 32 of Article 125 and the 22nd indent of the first paragraph of Article 128 of the Police Tasks and Powers Act (Official Gazette of" w:history="1">
        <w:r w:rsidRPr="00DF7D4F">
          <w:rPr>
            <w:rStyle w:val="Hiperpovezava"/>
            <w:rFonts w:ascii="Times New Roman" w:hAnsi="Times New Roman"/>
            <w:color w:val="auto"/>
            <w:u w:val="none"/>
            <w:shd w:val="clear" w:color="auto" w:fill="FFFFFF"/>
            <w:lang w:val="en-GB"/>
          </w:rPr>
          <w:t>46/19</w:t>
        </w:r>
      </w:hyperlink>
      <w:r w:rsidRPr="00DF7D4F">
        <w:rPr>
          <w:rFonts w:ascii="Times New Roman" w:hAnsi="Times New Roman"/>
          <w:shd w:val="clear" w:color="auto" w:fill="FFFFFF"/>
          <w:lang w:val="en-GB"/>
        </w:rPr>
        <w:t xml:space="preserve"> – Constitutional Court Decision and </w:t>
      </w:r>
      <w:hyperlink r:id="rId85" w:tgtFrame="_blank" w:tooltip="Act Amending the Police Tasks and Powers Act" w:history="1">
        <w:r w:rsidRPr="00DF7D4F">
          <w:rPr>
            <w:rStyle w:val="Hiperpovezava"/>
            <w:rFonts w:ascii="Times New Roman" w:hAnsi="Times New Roman"/>
            <w:color w:val="auto"/>
            <w:u w:val="none"/>
            <w:shd w:val="clear" w:color="auto" w:fill="FFFFFF"/>
            <w:lang w:val="en-GB"/>
          </w:rPr>
          <w:t>47/19</w:t>
        </w:r>
      </w:hyperlink>
    </w:p>
  </w:footnote>
  <w:footnote w:id="24">
    <w:p w14:paraId="63583043"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86" w:tgtFrame="_blank" w:tooltip="Resolution on National Road Safety from 2013 to 2022 (ReNPVCP13-22)" w:history="1">
        <w:r w:rsidRPr="00DF7D4F">
          <w:rPr>
            <w:rStyle w:val="Hiperpovezava"/>
            <w:rFonts w:ascii="Times New Roman" w:hAnsi="Times New Roman"/>
            <w:color w:val="auto"/>
            <w:u w:val="none"/>
            <w:shd w:val="clear" w:color="auto" w:fill="FFFFFF"/>
            <w:lang w:val="en-GB"/>
          </w:rPr>
          <w:t>39/13</w:t>
        </w:r>
      </w:hyperlink>
    </w:p>
  </w:footnote>
  <w:footnote w:id="25">
    <w:p w14:paraId="49405DC5" w14:textId="77777777" w:rsidR="0033793C" w:rsidRPr="00DF7D4F" w:rsidRDefault="0033793C" w:rsidP="0057650F">
      <w:pPr>
        <w:spacing w:after="0" w:line="240" w:lineRule="auto"/>
        <w:rPr>
          <w:rFonts w:ascii="Times New Roman" w:hAnsi="Times New Roman"/>
          <w:sz w:val="20"/>
          <w:szCs w:val="20"/>
          <w:lang w:val="en-GB"/>
        </w:rPr>
      </w:pPr>
      <w:r w:rsidRPr="00DF7D4F">
        <w:rPr>
          <w:rStyle w:val="Sprotnaopomba-sklic"/>
          <w:rFonts w:ascii="Times New Roman" w:hAnsi="Times New Roman"/>
          <w:sz w:val="20"/>
          <w:szCs w:val="20"/>
          <w:lang w:val="en-GB"/>
        </w:rPr>
        <w:footnoteRef/>
      </w:r>
      <w:r w:rsidRPr="00DF7D4F">
        <w:rPr>
          <w:rFonts w:ascii="Times New Roman" w:hAnsi="Times New Roman"/>
          <w:sz w:val="20"/>
          <w:szCs w:val="20"/>
          <w:lang w:val="en-GB"/>
        </w:rPr>
        <w:t xml:space="preserve"> </w:t>
      </w:r>
      <w:r w:rsidRPr="00DF7D4F">
        <w:rPr>
          <w:rFonts w:ascii="Times New Roman" w:hAnsi="Times New Roman"/>
          <w:sz w:val="20"/>
          <w:szCs w:val="20"/>
          <w:shd w:val="clear" w:color="auto" w:fill="FFFFFF"/>
          <w:lang w:val="en-GB"/>
        </w:rPr>
        <w:t>Official Gazette of the Republic of Slovenia, Nos. </w:t>
      </w:r>
      <w:hyperlink r:id="rId87" w:tgtFrame="_blank" w:tooltip="Register of Deaths, Births and Marriages Act (official consolidated text)" w:history="1">
        <w:r w:rsidRPr="00DF7D4F">
          <w:rPr>
            <w:rStyle w:val="Hiperpovezava"/>
            <w:rFonts w:ascii="Times New Roman" w:hAnsi="Times New Roman"/>
            <w:color w:val="auto"/>
            <w:sz w:val="20"/>
            <w:szCs w:val="20"/>
            <w:u w:val="none"/>
            <w:shd w:val="clear" w:color="auto" w:fill="FFFFFF"/>
            <w:lang w:val="en-GB"/>
          </w:rPr>
          <w:t>11/11</w:t>
        </w:r>
      </w:hyperlink>
      <w:r w:rsidRPr="00DF7D4F">
        <w:rPr>
          <w:rFonts w:ascii="Times New Roman" w:hAnsi="Times New Roman"/>
          <w:sz w:val="20"/>
          <w:szCs w:val="20"/>
          <w:shd w:val="clear" w:color="auto" w:fill="FFFFFF"/>
          <w:lang w:val="en-GB"/>
        </w:rPr>
        <w:t> – official consolidated text and </w:t>
      </w:r>
      <w:hyperlink r:id="rId88" w:tgtFrame="_blank" w:tooltip="Act Amending the Register of Deaths, Births and Marriages Act" w:history="1">
        <w:r w:rsidRPr="00DF7D4F">
          <w:rPr>
            <w:rStyle w:val="Hiperpovezava"/>
            <w:rFonts w:ascii="Times New Roman" w:hAnsi="Times New Roman"/>
            <w:color w:val="auto"/>
            <w:sz w:val="20"/>
            <w:szCs w:val="20"/>
            <w:u w:val="none"/>
            <w:shd w:val="clear" w:color="auto" w:fill="FFFFFF"/>
            <w:lang w:val="en-GB"/>
          </w:rPr>
          <w:t>67/19</w:t>
        </w:r>
      </w:hyperlink>
    </w:p>
  </w:footnote>
  <w:footnote w:id="26">
    <w:p w14:paraId="455A29D4"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Official Gazette of the Republic of Slovenia, No. 43/19</w:t>
      </w:r>
    </w:p>
  </w:footnote>
  <w:footnote w:id="27">
    <w:p w14:paraId="2F038CFF" w14:textId="77777777" w:rsidR="0033793C" w:rsidRPr="00DF7D4F" w:rsidRDefault="0033793C" w:rsidP="0057650F">
      <w:pPr>
        <w:spacing w:line="240" w:lineRule="auto"/>
        <w:rPr>
          <w:rFonts w:ascii="Times New Roman" w:eastAsia="Times New Roman" w:hAnsi="Times New Roman"/>
          <w:sz w:val="20"/>
          <w:szCs w:val="20"/>
          <w:lang w:val="en-GB"/>
        </w:rPr>
      </w:pPr>
      <w:r w:rsidRPr="00DF7D4F">
        <w:rPr>
          <w:rStyle w:val="Sprotnaopomba-sklic"/>
          <w:rFonts w:ascii="Times New Roman" w:hAnsi="Times New Roman"/>
          <w:sz w:val="20"/>
          <w:szCs w:val="20"/>
          <w:lang w:val="en-GB"/>
        </w:rPr>
        <w:footnoteRef/>
      </w:r>
      <w:r w:rsidRPr="00DF7D4F">
        <w:rPr>
          <w:rFonts w:ascii="Times New Roman" w:eastAsia="Times New Roman" w:hAnsi="Times New Roman"/>
          <w:sz w:val="20"/>
          <w:szCs w:val="20"/>
          <w:lang w:val="en-GB"/>
        </w:rPr>
        <w:t xml:space="preserve"> Official Gazette of the Republic of Slovenia, Nos. </w:t>
      </w:r>
      <w:hyperlink r:id="rId89" w:tgtFrame="_blank" w:tooltip="Act Regulating the Compensation for Damage Sustained as a Result of Erasure from the Register of Permanent Residents (ZPŠOIRSP)" w:history="1">
        <w:r w:rsidRPr="00DF7D4F">
          <w:rPr>
            <w:rFonts w:ascii="Times New Roman" w:eastAsia="Times New Roman" w:hAnsi="Times New Roman"/>
            <w:sz w:val="20"/>
            <w:szCs w:val="20"/>
            <w:lang w:val="en-GB"/>
          </w:rPr>
          <w:t>99/13</w:t>
        </w:r>
      </w:hyperlink>
      <w:r w:rsidRPr="00DF7D4F">
        <w:rPr>
          <w:rFonts w:ascii="Times New Roman" w:eastAsia="Times New Roman" w:hAnsi="Times New Roman"/>
          <w:sz w:val="20"/>
          <w:szCs w:val="20"/>
          <w:lang w:val="en-GB"/>
        </w:rPr>
        <w:t>, </w:t>
      </w:r>
      <w:hyperlink r:id="rId90" w:tgtFrame="_blank" w:tooltip="Decision on the annulment of Article 12 in conjunction with the first paragraph of Article 28 of the Act Regulating the Compensation for Damage Sustained as a Result of Erasure from the Register of Permanent Residents, and Article 12 of the same act with the p" w:history="1">
        <w:r w:rsidRPr="00DF7D4F">
          <w:rPr>
            <w:rFonts w:ascii="Times New Roman" w:eastAsia="Times New Roman" w:hAnsi="Times New Roman"/>
            <w:sz w:val="20"/>
            <w:szCs w:val="20"/>
            <w:lang w:val="en-GB"/>
          </w:rPr>
          <w:t>24/18</w:t>
        </w:r>
      </w:hyperlink>
      <w:r w:rsidRPr="00DF7D4F">
        <w:rPr>
          <w:rFonts w:ascii="Times New Roman" w:eastAsia="Times New Roman" w:hAnsi="Times New Roman"/>
          <w:sz w:val="20"/>
          <w:szCs w:val="20"/>
          <w:lang w:val="en-GB"/>
        </w:rPr>
        <w:t xml:space="preserve"> – Constitutional Court Decision and </w:t>
      </w:r>
      <w:hyperlink r:id="rId91" w:tgtFrame="_blank" w:tooltip="Act Amending the Act Regulating the Compensation for Damage Sustained as a Result of Erasure from the Register of Permanent Residents" w:history="1">
        <w:r w:rsidRPr="00DF7D4F">
          <w:rPr>
            <w:rFonts w:ascii="Times New Roman" w:eastAsia="Times New Roman" w:hAnsi="Times New Roman"/>
            <w:sz w:val="20"/>
            <w:szCs w:val="20"/>
            <w:lang w:val="en-GB"/>
          </w:rPr>
          <w:t>85/18</w:t>
        </w:r>
      </w:hyperlink>
    </w:p>
  </w:footnote>
  <w:footnote w:id="28">
    <w:p w14:paraId="3644EA74"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92" w:tgtFrame="_blank" w:tooltip="Act Amending the Act Regulating the Legal Status of Citizens of Former Yugoslavia Living in the Republic of Slovenia (ZUSDDD-B)" w:history="1">
        <w:r w:rsidRPr="00DF7D4F">
          <w:rPr>
            <w:rStyle w:val="Hiperpovezava"/>
            <w:rFonts w:ascii="Times New Roman" w:hAnsi="Times New Roman"/>
            <w:color w:val="auto"/>
            <w:u w:val="none"/>
            <w:shd w:val="clear" w:color="auto" w:fill="FFFFFF"/>
            <w:lang w:val="en-GB"/>
          </w:rPr>
          <w:t>50/10</w:t>
        </w:r>
      </w:hyperlink>
    </w:p>
  </w:footnote>
  <w:footnote w:id="29">
    <w:p w14:paraId="0CE3397D"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93" w:tgtFrame="_blank" w:tooltip="Citizenship of the Republic of Slovenia Act (official consolidated text)" w:history="1">
        <w:r w:rsidRPr="00DF7D4F">
          <w:rPr>
            <w:rStyle w:val="Hiperpovezava"/>
            <w:rFonts w:ascii="Times New Roman" w:hAnsi="Times New Roman"/>
            <w:color w:val="auto"/>
            <w:u w:val="none"/>
            <w:shd w:val="clear" w:color="auto" w:fill="FFFFFF"/>
            <w:lang w:val="en-GB"/>
          </w:rPr>
          <w:t>24/07</w:t>
        </w:r>
      </w:hyperlink>
      <w:r w:rsidRPr="00DF7D4F">
        <w:rPr>
          <w:rFonts w:ascii="Times New Roman" w:hAnsi="Times New Roman"/>
          <w:shd w:val="clear" w:color="auto" w:fill="FFFFFF"/>
          <w:lang w:val="en-GB"/>
        </w:rPr>
        <w:t> – official consolidated text and </w:t>
      </w:r>
      <w:hyperlink r:id="rId94" w:tgtFrame="_blank" w:tooltip="Act Amending the Citizenship of the Republic of Slovenia Act" w:history="1">
        <w:r w:rsidRPr="00DF7D4F">
          <w:rPr>
            <w:rStyle w:val="Hiperpovezava"/>
            <w:rFonts w:ascii="Times New Roman" w:hAnsi="Times New Roman"/>
            <w:color w:val="auto"/>
            <w:u w:val="none"/>
            <w:shd w:val="clear" w:color="auto" w:fill="FFFFFF"/>
            <w:lang w:val="en-GB"/>
          </w:rPr>
          <w:t>40/17</w:t>
        </w:r>
      </w:hyperlink>
    </w:p>
  </w:footnote>
  <w:footnote w:id="30">
    <w:p w14:paraId="04211F9E"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95" w:tgtFrame="_blank" w:tooltip="Freedom of Religion Act (ZVS)" w:history="1">
        <w:r w:rsidRPr="00DF7D4F">
          <w:rPr>
            <w:rStyle w:val="Hiperpovezava"/>
            <w:rFonts w:ascii="Times New Roman" w:hAnsi="Times New Roman"/>
            <w:color w:val="auto"/>
            <w:u w:val="none"/>
            <w:shd w:val="clear" w:color="auto" w:fill="FFFFFF"/>
            <w:lang w:val="en-GB"/>
          </w:rPr>
          <w:t>14/07</w:t>
        </w:r>
      </w:hyperlink>
      <w:r w:rsidRPr="00DF7D4F">
        <w:rPr>
          <w:rFonts w:ascii="Times New Roman" w:hAnsi="Times New Roman"/>
          <w:shd w:val="clear" w:color="auto" w:fill="FFFFFF"/>
          <w:lang w:val="en-GB"/>
        </w:rPr>
        <w:t>, </w:t>
      </w:r>
      <w:hyperlink r:id="rId96" w:tgtFrame="_blank" w:tooltip="Decision on the annulment of the first paragraph of Article 13, points 1 and 5 of Article 14, third paragraph of Article 24 as far as it refers to employment of priests, fourth paragraph of Article 24 as far as it refers to an employed priest, second paragraph" w:history="1">
        <w:r w:rsidRPr="00DF7D4F">
          <w:rPr>
            <w:rStyle w:val="Hiperpovezava"/>
            <w:rFonts w:ascii="Times New Roman" w:hAnsi="Times New Roman"/>
            <w:color w:val="auto"/>
            <w:u w:val="none"/>
            <w:shd w:val="clear" w:color="auto" w:fill="FFFFFF"/>
            <w:lang w:val="en-GB"/>
          </w:rPr>
          <w:t>46/10</w:t>
        </w:r>
      </w:hyperlink>
      <w:r w:rsidRPr="00DF7D4F">
        <w:rPr>
          <w:rFonts w:ascii="Times New Roman" w:hAnsi="Times New Roman"/>
          <w:shd w:val="clear" w:color="auto" w:fill="FFFFFF"/>
          <w:lang w:val="en-GB"/>
        </w:rPr>
        <w:t> – Constitutional Court Decision, </w:t>
      </w:r>
      <w:hyperlink r:id="rId97" w:tgtFrame="_blank" w:tooltip="Fiscal Balance Act" w:history="1">
        <w:r w:rsidRPr="00DF7D4F">
          <w:rPr>
            <w:rStyle w:val="Hiperpovezava"/>
            <w:rFonts w:ascii="Times New Roman" w:hAnsi="Times New Roman"/>
            <w:color w:val="auto"/>
            <w:u w:val="none"/>
            <w:shd w:val="clear" w:color="auto" w:fill="FFFFFF"/>
            <w:lang w:val="en-GB"/>
          </w:rPr>
          <w:t>40/12</w:t>
        </w:r>
      </w:hyperlink>
      <w:r w:rsidRPr="00DF7D4F">
        <w:rPr>
          <w:rFonts w:ascii="Times New Roman" w:hAnsi="Times New Roman"/>
          <w:shd w:val="clear" w:color="auto" w:fill="FFFFFF"/>
          <w:lang w:val="en-GB"/>
        </w:rPr>
        <w:t> – ZUJF and </w:t>
      </w:r>
      <w:hyperlink r:id="rId98" w:tgtFrame="_blank" w:tooltip="Act Amending the Freedom of Religion Act" w:history="1">
        <w:r w:rsidRPr="00DF7D4F">
          <w:rPr>
            <w:rStyle w:val="Hiperpovezava"/>
            <w:rFonts w:ascii="Times New Roman" w:hAnsi="Times New Roman"/>
            <w:color w:val="auto"/>
            <w:u w:val="none"/>
            <w:shd w:val="clear" w:color="auto" w:fill="FFFFFF"/>
            <w:lang w:val="en-GB"/>
          </w:rPr>
          <w:t>100/13</w:t>
        </w:r>
      </w:hyperlink>
    </w:p>
  </w:footnote>
  <w:footnote w:id="31">
    <w:p w14:paraId="05C6B483"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Nos. </w:t>
      </w:r>
      <w:hyperlink r:id="rId99" w:tgtFrame="_blank" w:tooltip="Prevention of Domestic Violence Act (ZPND)" w:history="1">
        <w:r w:rsidRPr="00DF7D4F">
          <w:rPr>
            <w:rStyle w:val="Hiperpovezava"/>
            <w:rFonts w:ascii="Times New Roman" w:hAnsi="Times New Roman"/>
            <w:color w:val="auto"/>
            <w:u w:val="none"/>
            <w:shd w:val="clear" w:color="auto" w:fill="FFFFFF"/>
            <w:lang w:val="en-GB"/>
          </w:rPr>
          <w:t>16/08</w:t>
        </w:r>
      </w:hyperlink>
      <w:r w:rsidRPr="00DF7D4F">
        <w:rPr>
          <w:rFonts w:ascii="Times New Roman" w:hAnsi="Times New Roman"/>
          <w:shd w:val="clear" w:color="auto" w:fill="FFFFFF"/>
          <w:lang w:val="en-GB"/>
        </w:rPr>
        <w:t>, </w:t>
      </w:r>
      <w:hyperlink r:id="rId100" w:tgtFrame="_blank" w:tooltip="Act Amending the Prevention of Domestic Violence Act" w:history="1">
        <w:r w:rsidRPr="00DF7D4F">
          <w:rPr>
            <w:rStyle w:val="Hiperpovezava"/>
            <w:rFonts w:ascii="Times New Roman" w:hAnsi="Times New Roman"/>
            <w:color w:val="auto"/>
            <w:u w:val="none"/>
            <w:shd w:val="clear" w:color="auto" w:fill="FFFFFF"/>
            <w:lang w:val="en-GB"/>
          </w:rPr>
          <w:t>68/16</w:t>
        </w:r>
      </w:hyperlink>
      <w:r w:rsidRPr="00DF7D4F">
        <w:rPr>
          <w:rFonts w:ascii="Times New Roman" w:hAnsi="Times New Roman"/>
          <w:shd w:val="clear" w:color="auto" w:fill="FFFFFF"/>
          <w:lang w:val="en-GB"/>
        </w:rPr>
        <w:t> and </w:t>
      </w:r>
      <w:hyperlink r:id="rId101" w:tgtFrame="_blank" w:tooltip="Act Amending the Social Security Act" w:history="1">
        <w:r w:rsidRPr="00DF7D4F">
          <w:rPr>
            <w:rStyle w:val="Hiperpovezava"/>
            <w:rFonts w:ascii="Times New Roman" w:hAnsi="Times New Roman"/>
            <w:color w:val="auto"/>
            <w:u w:val="none"/>
            <w:shd w:val="clear" w:color="auto" w:fill="FFFFFF"/>
            <w:lang w:val="en-GB"/>
          </w:rPr>
          <w:t>54/17</w:t>
        </w:r>
      </w:hyperlink>
      <w:r w:rsidRPr="00DF7D4F">
        <w:rPr>
          <w:rFonts w:ascii="Times New Roman" w:hAnsi="Times New Roman"/>
          <w:shd w:val="clear" w:color="auto" w:fill="FFFFFF"/>
          <w:lang w:val="en-GB"/>
        </w:rPr>
        <w:t> – ZSV-H</w:t>
      </w:r>
    </w:p>
  </w:footnote>
  <w:footnote w:id="32">
    <w:p w14:paraId="3307BD56"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bookmarkStart w:id="11" w:name="_Hlk58577636"/>
      <w:r w:rsidRPr="00DF7D4F">
        <w:rPr>
          <w:rFonts w:ascii="Times New Roman" w:hAnsi="Times New Roman"/>
          <w:shd w:val="clear" w:color="auto" w:fill="FFFFFF"/>
          <w:lang w:val="en-GB"/>
        </w:rPr>
        <w:t>Official Gazette of the Republic of Slovenia, No. </w:t>
      </w:r>
      <w:hyperlink r:id="rId102" w:tgtFrame="_blank" w:tooltip="Resolution on the National Programme for Language Policy 2014-2018 (ReNPJP14–18)" w:history="1">
        <w:r w:rsidRPr="00DF7D4F">
          <w:rPr>
            <w:rStyle w:val="Hiperpovezava"/>
            <w:rFonts w:ascii="Times New Roman" w:hAnsi="Times New Roman"/>
            <w:color w:val="auto"/>
            <w:u w:val="none"/>
            <w:shd w:val="clear" w:color="auto" w:fill="FFFFFF"/>
            <w:lang w:val="en-GB"/>
          </w:rPr>
          <w:t>62/13</w:t>
        </w:r>
      </w:hyperlink>
      <w:bookmarkEnd w:id="11"/>
    </w:p>
  </w:footnote>
  <w:footnote w:id="33">
    <w:p w14:paraId="4AF76B7A"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103" w:tgtFrame="_blank" w:tooltip="Act Amending the Audiovisual Media Services Act (ZAvMS-A)" w:history="1">
        <w:r w:rsidRPr="00DF7D4F">
          <w:rPr>
            <w:rStyle w:val="Hiperpovezava"/>
            <w:rFonts w:ascii="Times New Roman" w:hAnsi="Times New Roman"/>
            <w:color w:val="auto"/>
            <w:u w:val="none"/>
            <w:shd w:val="clear" w:color="auto" w:fill="FFFFFF"/>
            <w:lang w:val="en-GB"/>
          </w:rPr>
          <w:t>84/15</w:t>
        </w:r>
      </w:hyperlink>
    </w:p>
  </w:footnote>
  <w:footnote w:id="34">
    <w:p w14:paraId="10E2FBFE" w14:textId="77777777" w:rsidR="0033793C" w:rsidRPr="00DF7D4F" w:rsidRDefault="0033793C" w:rsidP="0057650F">
      <w:pPr>
        <w:pStyle w:val="Footnote"/>
        <w:rPr>
          <w:rFonts w:ascii="Times New Roman" w:hAnsi="Times New Roman"/>
          <w:sz w:val="20"/>
          <w:szCs w:val="20"/>
          <w:lang w:val="en-GB"/>
        </w:rPr>
      </w:pPr>
      <w:r w:rsidRPr="00DF7D4F">
        <w:rPr>
          <w:rStyle w:val="Sprotnaopomba-sklic"/>
          <w:rFonts w:ascii="Times New Roman" w:hAnsi="Times New Roman"/>
          <w:sz w:val="20"/>
          <w:szCs w:val="20"/>
          <w:lang w:val="en-GB"/>
        </w:rPr>
        <w:footnoteRef/>
      </w:r>
      <w:r w:rsidRPr="00DF7D4F">
        <w:rPr>
          <w:rFonts w:ascii="Times New Roman" w:hAnsi="Times New Roman"/>
          <w:sz w:val="20"/>
          <w:szCs w:val="20"/>
          <w:lang w:val="en-GB"/>
        </w:rPr>
        <w:t xml:space="preserve"> Official Gazette of the Republic of Slovenia, No. </w:t>
      </w:r>
      <w:hyperlink r:id="rId104" w:tgtFrame="_blank" w:tooltip="Rules on restraining orders" w:history="1">
        <w:r w:rsidRPr="00DF7D4F">
          <w:rPr>
            <w:rStyle w:val="Hiperpovezava"/>
            <w:rFonts w:ascii="Times New Roman" w:hAnsi="Times New Roman"/>
            <w:color w:val="auto"/>
            <w:sz w:val="20"/>
            <w:szCs w:val="20"/>
            <w:u w:val="none"/>
            <w:lang w:val="en-GB"/>
          </w:rPr>
          <w:t>49/14</w:t>
        </w:r>
      </w:hyperlink>
    </w:p>
  </w:footnote>
  <w:footnote w:id="35">
    <w:p w14:paraId="6EE9FC7D"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105" w:tgtFrame="_blank" w:tooltip="Rules on cooperation between the police and other authorities in the detection and prevention of domestic violence" w:history="1">
        <w:r w:rsidRPr="00DF7D4F">
          <w:rPr>
            <w:rStyle w:val="Hiperpovezava"/>
            <w:rFonts w:ascii="Times New Roman" w:hAnsi="Times New Roman"/>
            <w:color w:val="auto"/>
            <w:u w:val="none"/>
            <w:shd w:val="clear" w:color="auto" w:fill="FFFFFF"/>
            <w:lang w:val="en-GB"/>
          </w:rPr>
          <w:t>25/10</w:t>
        </w:r>
      </w:hyperlink>
    </w:p>
  </w:footnote>
  <w:footnote w:id="36">
    <w:p w14:paraId="2188309D"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06" w:tgtFrame="_blank" w:tooltip="Rules on the organisation and work of multidisciplinary teams and regional services and on the activities of social work centres in dealing with domestic violence" w:history="1">
        <w:r w:rsidRPr="00DF7D4F">
          <w:rPr>
            <w:rStyle w:val="Hiperpovezava"/>
            <w:rFonts w:ascii="Times New Roman" w:hAnsi="Times New Roman"/>
            <w:color w:val="auto"/>
            <w:u w:val="none"/>
            <w:shd w:val="clear" w:color="auto" w:fill="FFFFFF"/>
            <w:lang w:val="en-GB"/>
          </w:rPr>
          <w:t>31/09</w:t>
        </w:r>
      </w:hyperlink>
      <w:r w:rsidRPr="00DF7D4F">
        <w:rPr>
          <w:rFonts w:ascii="Times New Roman" w:hAnsi="Times New Roman"/>
          <w:shd w:val="clear" w:color="auto" w:fill="FFFFFF"/>
          <w:lang w:val="en-GB"/>
        </w:rPr>
        <w:t> and </w:t>
      </w:r>
      <w:hyperlink r:id="rId107" w:tgtFrame="_blank" w:tooltip="Rules amending the Rules on the organisation and work of multidisciplinary teams and regional services and on the activities of social work centres in dealing with domestic violence" w:history="1">
        <w:r w:rsidRPr="00DF7D4F">
          <w:rPr>
            <w:rStyle w:val="Hiperpovezava"/>
            <w:rFonts w:ascii="Times New Roman" w:hAnsi="Times New Roman"/>
            <w:color w:val="auto"/>
            <w:u w:val="none"/>
            <w:shd w:val="clear" w:color="auto" w:fill="FFFFFF"/>
            <w:lang w:val="en-GB"/>
          </w:rPr>
          <w:t>42/17</w:t>
        </w:r>
      </w:hyperlink>
    </w:p>
  </w:footnote>
  <w:footnote w:id="37">
    <w:p w14:paraId="00BDAB6A"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108" w:tgtFrame="_blank" w:tooltip="Resolution on the National Mental Health Programme 2018−2028 (ReNPDZ18–28)" w:history="1">
        <w:r w:rsidRPr="00DF7D4F">
          <w:rPr>
            <w:rStyle w:val="Hiperpovezava"/>
            <w:rFonts w:ascii="Times New Roman" w:hAnsi="Times New Roman"/>
            <w:color w:val="auto"/>
            <w:u w:val="none"/>
            <w:shd w:val="clear" w:color="auto" w:fill="FFFFFF"/>
            <w:lang w:val="en-GB"/>
          </w:rPr>
          <w:t>24/18</w:t>
        </w:r>
      </w:hyperlink>
    </w:p>
  </w:footnote>
  <w:footnote w:id="38">
    <w:p w14:paraId="0765B3B7"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Official Gazette of the Republic of Slovenia, Nos. 110/06 – official consolidated text, 76/08, 40/09, 9/11 – ZP-1G, 96/12 – ZPIZ-2, 109/12, 54/15 and 11/18</w:t>
      </w:r>
    </w:p>
  </w:footnote>
  <w:footnote w:id="39">
    <w:p w14:paraId="63AC1B6B"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09" w:tgtFrame="_blank" w:tooltip="Courts Act (official consolidated text)" w:history="1">
        <w:r w:rsidRPr="00DF7D4F">
          <w:rPr>
            <w:rStyle w:val="Hiperpovezava"/>
            <w:rFonts w:ascii="Times New Roman" w:hAnsi="Times New Roman"/>
            <w:color w:val="auto"/>
            <w:u w:val="none"/>
            <w:shd w:val="clear" w:color="auto" w:fill="FFFFFF"/>
            <w:lang w:val="en-GB"/>
          </w:rPr>
          <w:t>94/07</w:t>
        </w:r>
      </w:hyperlink>
      <w:r w:rsidRPr="00DF7D4F">
        <w:rPr>
          <w:rFonts w:ascii="Times New Roman" w:hAnsi="Times New Roman"/>
          <w:shd w:val="clear" w:color="auto" w:fill="FFFFFF"/>
          <w:lang w:val="en-GB"/>
        </w:rPr>
        <w:t> – official consolidated text, </w:t>
      </w:r>
      <w:hyperlink r:id="rId110" w:tgtFrame="_blank" w:tooltip="Act Amending the Courts Act" w:history="1">
        <w:r w:rsidRPr="00DF7D4F">
          <w:rPr>
            <w:rStyle w:val="Hiperpovezava"/>
            <w:rFonts w:ascii="Times New Roman" w:hAnsi="Times New Roman"/>
            <w:color w:val="auto"/>
            <w:u w:val="none"/>
            <w:shd w:val="clear" w:color="auto" w:fill="FFFFFF"/>
            <w:lang w:val="en-GB"/>
          </w:rPr>
          <w:t>45/08</w:t>
        </w:r>
      </w:hyperlink>
      <w:r w:rsidRPr="00DF7D4F">
        <w:rPr>
          <w:rFonts w:ascii="Times New Roman" w:hAnsi="Times New Roman"/>
          <w:shd w:val="clear" w:color="auto" w:fill="FFFFFF"/>
          <w:lang w:val="en-GB"/>
        </w:rPr>
        <w:t>, </w:t>
      </w:r>
      <w:hyperlink r:id="rId111" w:tgtFrame="_blank" w:tooltip="Act Amending the Courts Act" w:history="1">
        <w:r w:rsidRPr="00DF7D4F">
          <w:rPr>
            <w:rStyle w:val="Hiperpovezava"/>
            <w:rFonts w:ascii="Times New Roman" w:hAnsi="Times New Roman"/>
            <w:color w:val="auto"/>
            <w:u w:val="none"/>
            <w:shd w:val="clear" w:color="auto" w:fill="FFFFFF"/>
            <w:lang w:val="en-GB"/>
          </w:rPr>
          <w:t>96/09</w:t>
        </w:r>
      </w:hyperlink>
      <w:r w:rsidRPr="00DF7D4F">
        <w:rPr>
          <w:rFonts w:ascii="Times New Roman" w:hAnsi="Times New Roman"/>
          <w:shd w:val="clear" w:color="auto" w:fill="FFFFFF"/>
          <w:lang w:val="en-GB"/>
        </w:rPr>
        <w:t>, </w:t>
      </w:r>
      <w:hyperlink r:id="rId112" w:tgtFrame="_blank" w:tooltip="Public Real Estate Fund of the Republic of Slovenia Act" w:history="1">
        <w:r w:rsidRPr="00DF7D4F">
          <w:rPr>
            <w:rStyle w:val="Hiperpovezava"/>
            <w:rFonts w:ascii="Times New Roman" w:hAnsi="Times New Roman"/>
            <w:color w:val="auto"/>
            <w:u w:val="none"/>
            <w:shd w:val="clear" w:color="auto" w:fill="FFFFFF"/>
            <w:lang w:val="en-GB"/>
          </w:rPr>
          <w:t>86/10</w:t>
        </w:r>
      </w:hyperlink>
      <w:r w:rsidRPr="00DF7D4F">
        <w:rPr>
          <w:rFonts w:ascii="Times New Roman" w:hAnsi="Times New Roman"/>
          <w:shd w:val="clear" w:color="auto" w:fill="FFFFFF"/>
          <w:lang w:val="en-GB"/>
        </w:rPr>
        <w:t> – ZJNepS, </w:t>
      </w:r>
      <w:hyperlink r:id="rId113" w:tgtFrame="_blank" w:tooltip="Act Amending the Courts Act" w:history="1">
        <w:r w:rsidRPr="00DF7D4F">
          <w:rPr>
            <w:rStyle w:val="Hiperpovezava"/>
            <w:rFonts w:ascii="Times New Roman" w:hAnsi="Times New Roman"/>
            <w:color w:val="auto"/>
            <w:u w:val="none"/>
            <w:shd w:val="clear" w:color="auto" w:fill="FFFFFF"/>
            <w:lang w:val="en-GB"/>
          </w:rPr>
          <w:t>33/11</w:t>
        </w:r>
      </w:hyperlink>
      <w:r w:rsidRPr="00DF7D4F">
        <w:rPr>
          <w:rFonts w:ascii="Times New Roman" w:hAnsi="Times New Roman"/>
          <w:shd w:val="clear" w:color="auto" w:fill="FFFFFF"/>
          <w:lang w:val="en-GB"/>
        </w:rPr>
        <w:t>, </w:t>
      </w:r>
      <w:hyperlink r:id="rId114" w:tgtFrame="_blank" w:tooltip="Act Amending the Physical Assets of the State and Local Government Act" w:history="1">
        <w:r w:rsidRPr="00DF7D4F">
          <w:rPr>
            <w:rStyle w:val="Hiperpovezava"/>
            <w:rFonts w:ascii="Times New Roman" w:hAnsi="Times New Roman"/>
            <w:color w:val="auto"/>
            <w:u w:val="none"/>
            <w:shd w:val="clear" w:color="auto" w:fill="FFFFFF"/>
            <w:lang w:val="en-GB"/>
          </w:rPr>
          <w:t>75/12</w:t>
        </w:r>
      </w:hyperlink>
      <w:r w:rsidRPr="00DF7D4F">
        <w:rPr>
          <w:rFonts w:ascii="Times New Roman" w:hAnsi="Times New Roman"/>
          <w:shd w:val="clear" w:color="auto" w:fill="FFFFFF"/>
          <w:lang w:val="en-GB"/>
        </w:rPr>
        <w:t> – ZSPDSLS-A, </w:t>
      </w:r>
      <w:hyperlink r:id="rId115" w:tgtFrame="_blank" w:tooltip="Act Amending the Courts Act" w:history="1">
        <w:r w:rsidRPr="00DF7D4F">
          <w:rPr>
            <w:rStyle w:val="Hiperpovezava"/>
            <w:rFonts w:ascii="Times New Roman" w:hAnsi="Times New Roman"/>
            <w:color w:val="auto"/>
            <w:u w:val="none"/>
            <w:shd w:val="clear" w:color="auto" w:fill="FFFFFF"/>
            <w:lang w:val="en-GB"/>
          </w:rPr>
          <w:t>63/13</w:t>
        </w:r>
      </w:hyperlink>
      <w:r w:rsidRPr="00DF7D4F">
        <w:rPr>
          <w:rFonts w:ascii="Times New Roman" w:hAnsi="Times New Roman"/>
          <w:shd w:val="clear" w:color="auto" w:fill="FFFFFF"/>
          <w:lang w:val="en-GB"/>
        </w:rPr>
        <w:t>, </w:t>
      </w:r>
      <w:hyperlink r:id="rId116" w:tgtFrame="_blank" w:tooltip="Act Amending the Courts Act" w:history="1">
        <w:r w:rsidRPr="00DF7D4F">
          <w:rPr>
            <w:rStyle w:val="Hiperpovezava"/>
            <w:rFonts w:ascii="Times New Roman" w:hAnsi="Times New Roman"/>
            <w:color w:val="auto"/>
            <w:u w:val="none"/>
            <w:shd w:val="clear" w:color="auto" w:fill="FFFFFF"/>
            <w:lang w:val="en-GB"/>
          </w:rPr>
          <w:t>17/15</w:t>
        </w:r>
      </w:hyperlink>
      <w:r w:rsidRPr="00DF7D4F">
        <w:rPr>
          <w:rFonts w:ascii="Times New Roman" w:hAnsi="Times New Roman"/>
          <w:shd w:val="clear" w:color="auto" w:fill="FFFFFF"/>
          <w:lang w:val="en-GB"/>
        </w:rPr>
        <w:t>, </w:t>
      </w:r>
      <w:hyperlink r:id="rId117" w:tgtFrame="_blank" w:tooltip="Judicial Council Act" w:history="1">
        <w:r w:rsidRPr="00DF7D4F">
          <w:rPr>
            <w:rStyle w:val="Hiperpovezava"/>
            <w:rFonts w:ascii="Times New Roman" w:hAnsi="Times New Roman"/>
            <w:color w:val="auto"/>
            <w:u w:val="none"/>
            <w:shd w:val="clear" w:color="auto" w:fill="FFFFFF"/>
            <w:lang w:val="en-GB"/>
          </w:rPr>
          <w:t>23/17</w:t>
        </w:r>
      </w:hyperlink>
      <w:r w:rsidRPr="00DF7D4F">
        <w:rPr>
          <w:rFonts w:ascii="Times New Roman" w:hAnsi="Times New Roman"/>
          <w:shd w:val="clear" w:color="auto" w:fill="FFFFFF"/>
          <w:lang w:val="en-GB"/>
        </w:rPr>
        <w:t> – ZSSve, </w:t>
      </w:r>
      <w:hyperlink r:id="rId118" w:tgtFrame="_blank" w:tooltip="Court Experts, Certified Appraisers and Court Interpreters Act" w:history="1">
        <w:r w:rsidRPr="00DF7D4F">
          <w:rPr>
            <w:rStyle w:val="Hiperpovezava"/>
            <w:rFonts w:ascii="Times New Roman" w:hAnsi="Times New Roman"/>
            <w:color w:val="auto"/>
            <w:u w:val="none"/>
            <w:shd w:val="clear" w:color="auto" w:fill="FFFFFF"/>
            <w:lang w:val="en-GB"/>
          </w:rPr>
          <w:t>22/18</w:t>
        </w:r>
      </w:hyperlink>
      <w:r w:rsidRPr="00DF7D4F">
        <w:rPr>
          <w:rFonts w:ascii="Times New Roman" w:hAnsi="Times New Roman"/>
          <w:shd w:val="clear" w:color="auto" w:fill="FFFFFF"/>
          <w:lang w:val="en-GB"/>
        </w:rPr>
        <w:t> – ZSICT and </w:t>
      </w:r>
      <w:hyperlink r:id="rId119" w:tgtFrame="_blank" w:tooltip="Non-Contentious Civil Procedure Act" w:history="1">
        <w:r w:rsidRPr="00DF7D4F">
          <w:rPr>
            <w:rStyle w:val="Hiperpovezava"/>
            <w:rFonts w:ascii="Times New Roman" w:hAnsi="Times New Roman"/>
            <w:color w:val="auto"/>
            <w:u w:val="none"/>
            <w:shd w:val="clear" w:color="auto" w:fill="FFFFFF"/>
            <w:lang w:val="en-GB"/>
          </w:rPr>
          <w:t>16/19</w:t>
        </w:r>
      </w:hyperlink>
      <w:r w:rsidRPr="00DF7D4F">
        <w:rPr>
          <w:rFonts w:ascii="Times New Roman" w:hAnsi="Times New Roman"/>
          <w:shd w:val="clear" w:color="auto" w:fill="FFFFFF"/>
          <w:lang w:val="en-GB"/>
        </w:rPr>
        <w:t> – ZNP-1</w:t>
      </w:r>
    </w:p>
  </w:footnote>
  <w:footnote w:id="40">
    <w:p w14:paraId="5CA4B618"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20" w:tgtFrame="_blank" w:tooltip="Enforcement and Security Act (official consolidated text)" w:history="1">
        <w:r w:rsidRPr="00DF7D4F">
          <w:rPr>
            <w:rStyle w:val="Hiperpovezava"/>
            <w:rFonts w:ascii="Times New Roman" w:hAnsi="Times New Roman"/>
            <w:color w:val="auto"/>
            <w:u w:val="none"/>
            <w:shd w:val="clear" w:color="auto" w:fill="FFFFFF"/>
            <w:lang w:val="en-GB"/>
          </w:rPr>
          <w:t>3/07</w:t>
        </w:r>
      </w:hyperlink>
      <w:r w:rsidRPr="00DF7D4F">
        <w:rPr>
          <w:rFonts w:ascii="Times New Roman" w:hAnsi="Times New Roman"/>
          <w:shd w:val="clear" w:color="auto" w:fill="FFFFFF"/>
          <w:lang w:val="en-GB"/>
        </w:rPr>
        <w:t> – official consolidated text, </w:t>
      </w:r>
      <w:hyperlink r:id="rId121" w:tgtFrame="_blank" w:tooltip="Act Amending the Enforcement and Security Act" w:history="1">
        <w:r w:rsidRPr="00DF7D4F">
          <w:rPr>
            <w:rStyle w:val="Hiperpovezava"/>
            <w:rFonts w:ascii="Times New Roman" w:hAnsi="Times New Roman"/>
            <w:color w:val="auto"/>
            <w:u w:val="none"/>
            <w:shd w:val="clear" w:color="auto" w:fill="FFFFFF"/>
            <w:lang w:val="en-GB"/>
          </w:rPr>
          <w:t>93/07</w:t>
        </w:r>
      </w:hyperlink>
      <w:r w:rsidRPr="00DF7D4F">
        <w:rPr>
          <w:rFonts w:ascii="Times New Roman" w:hAnsi="Times New Roman"/>
          <w:shd w:val="clear" w:color="auto" w:fill="FFFFFF"/>
          <w:lang w:val="en-GB"/>
        </w:rPr>
        <w:t>, </w:t>
      </w:r>
      <w:hyperlink r:id="rId122" w:tgtFrame="_blank" w:tooltip="Court Fees Act" w:history="1">
        <w:r w:rsidRPr="00DF7D4F">
          <w:rPr>
            <w:rStyle w:val="Hiperpovezava"/>
            <w:rFonts w:ascii="Times New Roman" w:hAnsi="Times New Roman"/>
            <w:color w:val="auto"/>
            <w:u w:val="none"/>
            <w:shd w:val="clear" w:color="auto" w:fill="FFFFFF"/>
            <w:lang w:val="en-GB"/>
          </w:rPr>
          <w:t>37/08</w:t>
        </w:r>
      </w:hyperlink>
      <w:r w:rsidRPr="00DF7D4F">
        <w:rPr>
          <w:rFonts w:ascii="Times New Roman" w:hAnsi="Times New Roman"/>
          <w:shd w:val="clear" w:color="auto" w:fill="FFFFFF"/>
          <w:lang w:val="en-GB"/>
        </w:rPr>
        <w:t> – ZST-1, </w:t>
      </w:r>
      <w:hyperlink r:id="rId123" w:tgtFrame="_blank" w:tooltip="Arbitration Act" w:history="1">
        <w:r w:rsidRPr="00DF7D4F">
          <w:rPr>
            <w:rStyle w:val="Hiperpovezava"/>
            <w:rFonts w:ascii="Times New Roman" w:hAnsi="Times New Roman"/>
            <w:color w:val="auto"/>
            <w:u w:val="none"/>
            <w:shd w:val="clear" w:color="auto" w:fill="FFFFFF"/>
            <w:lang w:val="en-GB"/>
          </w:rPr>
          <w:t>45/08</w:t>
        </w:r>
      </w:hyperlink>
      <w:r w:rsidRPr="00DF7D4F">
        <w:rPr>
          <w:rFonts w:ascii="Times New Roman" w:hAnsi="Times New Roman"/>
          <w:shd w:val="clear" w:color="auto" w:fill="FFFFFF"/>
          <w:lang w:val="en-GB"/>
        </w:rPr>
        <w:t> – ZArbit, </w:t>
      </w:r>
      <w:hyperlink r:id="rId124" w:tgtFrame="_blank" w:tooltip="Act Amending the Enforcement and Security Act" w:history="1">
        <w:r w:rsidRPr="00DF7D4F">
          <w:rPr>
            <w:rStyle w:val="Hiperpovezava"/>
            <w:rFonts w:ascii="Times New Roman" w:hAnsi="Times New Roman"/>
            <w:color w:val="auto"/>
            <w:u w:val="none"/>
            <w:shd w:val="clear" w:color="auto" w:fill="FFFFFF"/>
            <w:lang w:val="en-GB"/>
          </w:rPr>
          <w:t>28/09</w:t>
        </w:r>
      </w:hyperlink>
      <w:r w:rsidRPr="00DF7D4F">
        <w:rPr>
          <w:rFonts w:ascii="Times New Roman" w:hAnsi="Times New Roman"/>
          <w:shd w:val="clear" w:color="auto" w:fill="FFFFFF"/>
          <w:lang w:val="en-GB"/>
        </w:rPr>
        <w:t>, </w:t>
      </w:r>
      <w:hyperlink r:id="rId125" w:tgtFrame="_blank" w:tooltip="Act Amending the Enforcement and Security Act" w:history="1">
        <w:r w:rsidRPr="00DF7D4F">
          <w:rPr>
            <w:rStyle w:val="Hiperpovezava"/>
            <w:rFonts w:ascii="Times New Roman" w:hAnsi="Times New Roman"/>
            <w:color w:val="auto"/>
            <w:u w:val="none"/>
            <w:shd w:val="clear" w:color="auto" w:fill="FFFFFF"/>
            <w:lang w:val="en-GB"/>
          </w:rPr>
          <w:t>51/10</w:t>
        </w:r>
      </w:hyperlink>
      <w:r w:rsidRPr="00DF7D4F">
        <w:rPr>
          <w:rFonts w:ascii="Times New Roman" w:hAnsi="Times New Roman"/>
          <w:shd w:val="clear" w:color="auto" w:fill="FFFFFF"/>
          <w:lang w:val="en-GB"/>
        </w:rPr>
        <w:t>, </w:t>
      </w:r>
      <w:hyperlink r:id="rId126" w:tgtFrame="_blank" w:tooltip="Act Amending the Enforcement and Security Act" w:history="1">
        <w:r w:rsidRPr="00DF7D4F">
          <w:rPr>
            <w:rStyle w:val="Hiperpovezava"/>
            <w:rFonts w:ascii="Times New Roman" w:hAnsi="Times New Roman"/>
            <w:color w:val="auto"/>
            <w:u w:val="none"/>
            <w:shd w:val="clear" w:color="auto" w:fill="FFFFFF"/>
            <w:lang w:val="en-GB"/>
          </w:rPr>
          <w:t>26/11</w:t>
        </w:r>
      </w:hyperlink>
      <w:r w:rsidRPr="00DF7D4F">
        <w:rPr>
          <w:rFonts w:ascii="Times New Roman" w:hAnsi="Times New Roman"/>
          <w:shd w:val="clear" w:color="auto" w:fill="FFFFFF"/>
          <w:lang w:val="en-GB"/>
        </w:rPr>
        <w:t>, </w:t>
      </w:r>
      <w:hyperlink r:id="rId127" w:tgtFrame="_blank" w:tooltip="Decision on the annulment of Article 38 of the Act Amending the Enforcement and Security Act if it provides that the provisions of Articles 45, 46 and 138 of the Enforcement and Security Act shall also apply, where appropriate, to a note which the maker, " w:history="1">
        <w:r w:rsidRPr="00DF7D4F">
          <w:rPr>
            <w:rStyle w:val="Hiperpovezava"/>
            <w:rFonts w:ascii="Times New Roman" w:hAnsi="Times New Roman"/>
            <w:color w:val="auto"/>
            <w:u w:val="none"/>
            <w:shd w:val="clear" w:color="auto" w:fill="FFFFFF"/>
            <w:lang w:val="en-GB"/>
          </w:rPr>
          <w:t>17/13</w:t>
        </w:r>
      </w:hyperlink>
      <w:r w:rsidRPr="00DF7D4F">
        <w:rPr>
          <w:rFonts w:ascii="Times New Roman" w:hAnsi="Times New Roman"/>
          <w:shd w:val="clear" w:color="auto" w:fill="FFFFFF"/>
          <w:lang w:val="en-GB"/>
        </w:rPr>
        <w:t> – Constitutional Court Decision, </w:t>
      </w:r>
      <w:hyperlink r:id="rId128" w:tgtFrame="_blank" w:tooltip="Decision on the annulment of the sixth paragraph of Article 45, fourth paragraph of Article 46, second paragraph of Article 138 and second paragraph of Article 150 of the Enforcement and Security Act" w:history="1">
        <w:r w:rsidRPr="00DF7D4F">
          <w:rPr>
            <w:rStyle w:val="Hiperpovezava"/>
            <w:rFonts w:ascii="Times New Roman" w:hAnsi="Times New Roman"/>
            <w:color w:val="auto"/>
            <w:u w:val="none"/>
            <w:shd w:val="clear" w:color="auto" w:fill="FFFFFF"/>
            <w:lang w:val="en-GB"/>
          </w:rPr>
          <w:t>45/14</w:t>
        </w:r>
      </w:hyperlink>
      <w:r w:rsidRPr="00DF7D4F">
        <w:rPr>
          <w:rFonts w:ascii="Times New Roman" w:hAnsi="Times New Roman"/>
          <w:shd w:val="clear" w:color="auto" w:fill="FFFFFF"/>
          <w:lang w:val="en-GB"/>
        </w:rPr>
        <w:t> – Constitutional Court Decision, </w:t>
      </w:r>
      <w:hyperlink r:id="rId129" w:tgtFrame="_blank" w:tooltip="Act Amending the Enforcement and Security Act" w:history="1">
        <w:r w:rsidRPr="00DF7D4F">
          <w:rPr>
            <w:rStyle w:val="Hiperpovezava"/>
            <w:rFonts w:ascii="Times New Roman" w:hAnsi="Times New Roman"/>
            <w:color w:val="auto"/>
            <w:u w:val="none"/>
            <w:shd w:val="clear" w:color="auto" w:fill="FFFFFF"/>
            <w:lang w:val="en-GB"/>
          </w:rPr>
          <w:t>53/14</w:t>
        </w:r>
      </w:hyperlink>
      <w:r w:rsidRPr="00DF7D4F">
        <w:rPr>
          <w:rFonts w:ascii="Times New Roman" w:hAnsi="Times New Roman"/>
          <w:shd w:val="clear" w:color="auto" w:fill="FFFFFF"/>
          <w:lang w:val="en-GB"/>
        </w:rPr>
        <w:t>, </w:t>
      </w:r>
      <w:hyperlink r:id="rId130" w:tgtFrame="_blank" w:tooltip="Decision on the annulment of point 1 of the first paragraph of Article 258 of the Enforcement and Security Act" w:history="1">
        <w:r w:rsidRPr="00DF7D4F">
          <w:rPr>
            <w:rStyle w:val="Hiperpovezava"/>
            <w:rFonts w:ascii="Times New Roman" w:hAnsi="Times New Roman"/>
            <w:color w:val="auto"/>
            <w:u w:val="none"/>
            <w:shd w:val="clear" w:color="auto" w:fill="FFFFFF"/>
            <w:lang w:val="en-GB"/>
          </w:rPr>
          <w:t>58/14</w:t>
        </w:r>
      </w:hyperlink>
      <w:r w:rsidRPr="00DF7D4F">
        <w:rPr>
          <w:rFonts w:ascii="Times New Roman" w:hAnsi="Times New Roman"/>
          <w:shd w:val="clear" w:color="auto" w:fill="FFFFFF"/>
          <w:lang w:val="en-GB"/>
        </w:rPr>
        <w:t> – Constitutional Court Decision, </w:t>
      </w:r>
      <w:hyperlink r:id="rId131" w:tgtFrame="_blank" w:tooltip="Act Amending the Enforcement and Security Act" w:history="1">
        <w:r w:rsidRPr="00DF7D4F">
          <w:rPr>
            <w:rStyle w:val="Hiperpovezava"/>
            <w:rFonts w:ascii="Times New Roman" w:hAnsi="Times New Roman"/>
            <w:color w:val="auto"/>
            <w:u w:val="none"/>
            <w:shd w:val="clear" w:color="auto" w:fill="FFFFFF"/>
            <w:lang w:val="en-GB"/>
          </w:rPr>
          <w:t>54/15</w:t>
        </w:r>
      </w:hyperlink>
      <w:r w:rsidRPr="00DF7D4F">
        <w:rPr>
          <w:rFonts w:ascii="Times New Roman" w:hAnsi="Times New Roman"/>
          <w:shd w:val="clear" w:color="auto" w:fill="FFFFFF"/>
          <w:lang w:val="en-GB"/>
        </w:rPr>
        <w:t>, </w:t>
      </w:r>
      <w:hyperlink r:id="rId132" w:tgtFrame="_blank" w:tooltip="Decision on partial annulment of point 3 of the first paragraph of Article 197 of the Enforcement and Security Act" w:history="1">
        <w:r w:rsidRPr="00DF7D4F">
          <w:rPr>
            <w:rStyle w:val="Hiperpovezava"/>
            <w:rFonts w:ascii="Times New Roman" w:hAnsi="Times New Roman"/>
            <w:color w:val="auto"/>
            <w:u w:val="none"/>
            <w:shd w:val="clear" w:color="auto" w:fill="FFFFFF"/>
            <w:lang w:val="en-GB"/>
          </w:rPr>
          <w:t>76/15</w:t>
        </w:r>
      </w:hyperlink>
      <w:r w:rsidRPr="00DF7D4F">
        <w:rPr>
          <w:rFonts w:ascii="Times New Roman" w:hAnsi="Times New Roman"/>
          <w:shd w:val="clear" w:color="auto" w:fill="FFFFFF"/>
          <w:lang w:val="en-GB"/>
        </w:rPr>
        <w:t> – Constitutional Court Decision, </w:t>
      </w:r>
      <w:hyperlink r:id="rId133" w:tgtFrame="_blank" w:tooltip="Act Amending the Enforcement and Security Act" w:history="1">
        <w:r w:rsidRPr="00DF7D4F">
          <w:rPr>
            <w:rStyle w:val="Hiperpovezava"/>
            <w:rFonts w:ascii="Times New Roman" w:hAnsi="Times New Roman"/>
            <w:color w:val="auto"/>
            <w:u w:val="none"/>
            <w:shd w:val="clear" w:color="auto" w:fill="FFFFFF"/>
            <w:lang w:val="en-GB"/>
          </w:rPr>
          <w:t>11/18</w:t>
        </w:r>
      </w:hyperlink>
      <w:r w:rsidRPr="00DF7D4F">
        <w:rPr>
          <w:rFonts w:ascii="Times New Roman" w:hAnsi="Times New Roman"/>
          <w:shd w:val="clear" w:color="auto" w:fill="FFFFFF"/>
          <w:lang w:val="en-GB"/>
        </w:rPr>
        <w:t>, </w:t>
      </w:r>
      <w:hyperlink r:id="rId134" w:tgtFrame="_blank" w:tooltip="Decision on the annulment of the second paragraph of Article 71 of the Enforcement and Security Act if the suspension of the enforcement is permitted for a maximum period of three months and only once, in the case of enforcement to vacate and give up possessio" w:history="1">
        <w:r w:rsidRPr="00DF7D4F">
          <w:rPr>
            <w:rStyle w:val="Hiperpovezava"/>
            <w:rFonts w:ascii="Times New Roman" w:hAnsi="Times New Roman"/>
            <w:color w:val="auto"/>
            <w:u w:val="none"/>
            <w:shd w:val="clear" w:color="auto" w:fill="FFFFFF"/>
            <w:lang w:val="en-GB"/>
          </w:rPr>
          <w:t>53/19</w:t>
        </w:r>
      </w:hyperlink>
      <w:r w:rsidRPr="00DF7D4F">
        <w:rPr>
          <w:rFonts w:ascii="Times New Roman" w:hAnsi="Times New Roman"/>
          <w:shd w:val="clear" w:color="auto" w:fill="FFFFFF"/>
          <w:lang w:val="en-GB"/>
        </w:rPr>
        <w:t> – Constitutional Court Decision, </w:t>
      </w:r>
      <w:hyperlink r:id="rId135" w:tgtFrame="_blank" w:tooltip="Act Amending the Tax Procedure Act" w:history="1">
        <w:r w:rsidRPr="00DF7D4F">
          <w:rPr>
            <w:rStyle w:val="Hiperpovezava"/>
            <w:rFonts w:ascii="Times New Roman" w:hAnsi="Times New Roman"/>
            <w:color w:val="auto"/>
            <w:u w:val="none"/>
            <w:shd w:val="clear" w:color="auto" w:fill="FFFFFF"/>
            <w:lang w:val="en-GB"/>
          </w:rPr>
          <w:t>66/19</w:t>
        </w:r>
      </w:hyperlink>
      <w:r w:rsidRPr="00DF7D4F">
        <w:rPr>
          <w:rFonts w:ascii="Times New Roman" w:hAnsi="Times New Roman"/>
          <w:shd w:val="clear" w:color="auto" w:fill="FFFFFF"/>
          <w:lang w:val="en-GB"/>
        </w:rPr>
        <w:t> – ZDavP-2M and </w:t>
      </w:r>
      <w:hyperlink r:id="rId136" w:tgtFrame="_blank" w:tooltip="Act Amending the Law on Property Code" w:history="1">
        <w:r w:rsidRPr="00DF7D4F">
          <w:rPr>
            <w:rStyle w:val="Hiperpovezava"/>
            <w:rFonts w:ascii="Times New Roman" w:hAnsi="Times New Roman"/>
            <w:color w:val="auto"/>
            <w:u w:val="none"/>
            <w:shd w:val="clear" w:color="auto" w:fill="FFFFFF"/>
            <w:lang w:val="en-GB"/>
          </w:rPr>
          <w:t>23/20</w:t>
        </w:r>
      </w:hyperlink>
      <w:r w:rsidRPr="00DF7D4F">
        <w:rPr>
          <w:rFonts w:ascii="Times New Roman" w:hAnsi="Times New Roman"/>
          <w:shd w:val="clear" w:color="auto" w:fill="FFFFFF"/>
          <w:lang w:val="en-GB"/>
        </w:rPr>
        <w:t> – SPZ-B</w:t>
      </w:r>
    </w:p>
  </w:footnote>
  <w:footnote w:id="41">
    <w:p w14:paraId="35EA8D30"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37" w:tgtFrame="_blank" w:tooltip="Provision of Foster Care Act (ZIRD)" w:history="1">
        <w:r w:rsidRPr="00DF7D4F">
          <w:rPr>
            <w:rStyle w:val="Hiperpovezava"/>
            <w:rFonts w:ascii="Times New Roman" w:hAnsi="Times New Roman"/>
            <w:color w:val="auto"/>
            <w:u w:val="none"/>
            <w:shd w:val="clear" w:color="auto" w:fill="FFFFFF"/>
            <w:lang w:val="en-GB"/>
          </w:rPr>
          <w:t>110/02</w:t>
        </w:r>
      </w:hyperlink>
      <w:r w:rsidRPr="00DF7D4F">
        <w:rPr>
          <w:rFonts w:ascii="Times New Roman" w:hAnsi="Times New Roman"/>
          <w:shd w:val="clear" w:color="auto" w:fill="FFFFFF"/>
          <w:lang w:val="en-GB"/>
        </w:rPr>
        <w:t>, </w:t>
      </w:r>
      <w:hyperlink r:id="rId138" w:tgtFrame="_blank" w:tooltip="Decision on the annulment of Article 55 of the Provision of Foster Care Act, Decision rejecting the proposal to initiate the procedure to assess the constitutionality of the second paragraph of Article 31, Articles 44, 51 and 53 of the Provision of Foster Care" w:history="1">
        <w:r w:rsidRPr="00DF7D4F">
          <w:rPr>
            <w:rStyle w:val="Hiperpovezava"/>
            <w:rFonts w:ascii="Times New Roman" w:hAnsi="Times New Roman"/>
            <w:color w:val="auto"/>
            <w:u w:val="none"/>
            <w:shd w:val="clear" w:color="auto" w:fill="FFFFFF"/>
            <w:lang w:val="en-GB"/>
          </w:rPr>
          <w:t>56/06</w:t>
        </w:r>
      </w:hyperlink>
      <w:r w:rsidRPr="00DF7D4F">
        <w:rPr>
          <w:rFonts w:ascii="Times New Roman" w:hAnsi="Times New Roman"/>
          <w:shd w:val="clear" w:color="auto" w:fill="FFFFFF"/>
          <w:lang w:val="en-GB"/>
        </w:rPr>
        <w:t> – Constitutional Court Decision, </w:t>
      </w:r>
      <w:hyperlink r:id="rId139" w:tgtFrame="_blank" w:tooltip="Adjustments of Transfers to Individuals and Households in the Republic of Slovenia Act" w:history="1">
        <w:r w:rsidRPr="00DF7D4F">
          <w:rPr>
            <w:rStyle w:val="Hiperpovezava"/>
            <w:rFonts w:ascii="Times New Roman" w:hAnsi="Times New Roman"/>
            <w:color w:val="auto"/>
            <w:u w:val="none"/>
            <w:shd w:val="clear" w:color="auto" w:fill="FFFFFF"/>
            <w:lang w:val="en-GB"/>
          </w:rPr>
          <w:t>114/06</w:t>
        </w:r>
      </w:hyperlink>
      <w:r w:rsidRPr="00DF7D4F">
        <w:rPr>
          <w:rFonts w:ascii="Times New Roman" w:hAnsi="Times New Roman"/>
          <w:shd w:val="clear" w:color="auto" w:fill="FFFFFF"/>
          <w:lang w:val="en-GB"/>
        </w:rPr>
        <w:t> – ZUTPG, </w:t>
      </w:r>
      <w:hyperlink r:id="rId140" w:tgtFrame="_blank" w:tooltip="Pension and Disability Insurance Act" w:history="1">
        <w:r w:rsidRPr="00DF7D4F">
          <w:rPr>
            <w:rStyle w:val="Hiperpovezava"/>
            <w:rFonts w:ascii="Times New Roman" w:hAnsi="Times New Roman"/>
            <w:color w:val="auto"/>
            <w:u w:val="none"/>
            <w:shd w:val="clear" w:color="auto" w:fill="FFFFFF"/>
            <w:lang w:val="en-GB"/>
          </w:rPr>
          <w:t>96/12</w:t>
        </w:r>
      </w:hyperlink>
      <w:r w:rsidRPr="00DF7D4F">
        <w:rPr>
          <w:rFonts w:ascii="Times New Roman" w:hAnsi="Times New Roman"/>
          <w:shd w:val="clear" w:color="auto" w:fill="FFFFFF"/>
          <w:lang w:val="en-GB"/>
        </w:rPr>
        <w:t> – ZPIZ-2, </w:t>
      </w:r>
      <w:hyperlink r:id="rId141" w:tgtFrame="_blank" w:tooltip="Act Amending the Provision of Foster Care Act" w:history="1">
        <w:r w:rsidRPr="00DF7D4F">
          <w:rPr>
            <w:rStyle w:val="Hiperpovezava"/>
            <w:rFonts w:ascii="Times New Roman" w:hAnsi="Times New Roman"/>
            <w:color w:val="auto"/>
            <w:u w:val="none"/>
            <w:shd w:val="clear" w:color="auto" w:fill="FFFFFF"/>
            <w:lang w:val="en-GB"/>
          </w:rPr>
          <w:t>109/12</w:t>
        </w:r>
      </w:hyperlink>
      <w:r w:rsidRPr="00DF7D4F">
        <w:rPr>
          <w:rFonts w:ascii="Times New Roman" w:hAnsi="Times New Roman"/>
          <w:shd w:val="clear" w:color="auto" w:fill="FFFFFF"/>
          <w:lang w:val="en-GB"/>
        </w:rPr>
        <w:t> and </w:t>
      </w:r>
      <w:hyperlink r:id="rId142" w:tgtFrame="_blank" w:tooltip="Act Amending the Provision of Foster Care Act" w:history="1">
        <w:r w:rsidRPr="00DF7D4F">
          <w:rPr>
            <w:rStyle w:val="Hiperpovezava"/>
            <w:rFonts w:ascii="Times New Roman" w:hAnsi="Times New Roman"/>
            <w:color w:val="auto"/>
            <w:u w:val="none"/>
            <w:shd w:val="clear" w:color="auto" w:fill="FFFFFF"/>
            <w:lang w:val="en-GB"/>
          </w:rPr>
          <w:t>22/19</w:t>
        </w:r>
      </w:hyperlink>
    </w:p>
  </w:footnote>
  <w:footnote w:id="42">
    <w:p w14:paraId="02373572"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Official Gazette of the Republic of Slovenia – International Treaties, Nos. </w:t>
      </w:r>
      <w:hyperlink r:id="rId143" w:tgtFrame="_blank" w:tooltip="Act ratifying the Convention on the Civil Aspects of International Child Abduction (MKCVMUO)" w:history="1">
        <w:r w:rsidRPr="00DF7D4F">
          <w:rPr>
            <w:rStyle w:val="Hiperpovezava"/>
            <w:rFonts w:ascii="Times New Roman" w:hAnsi="Times New Roman"/>
            <w:color w:val="auto"/>
            <w:u w:val="none"/>
            <w:lang w:val="en-GB"/>
          </w:rPr>
          <w:t>6/93</w:t>
        </w:r>
      </w:hyperlink>
      <w:r w:rsidRPr="00DF7D4F">
        <w:rPr>
          <w:rFonts w:ascii="Times New Roman" w:hAnsi="Times New Roman"/>
          <w:lang w:val="en-GB"/>
        </w:rPr>
        <w:t xml:space="preserve"> and </w:t>
      </w:r>
      <w:hyperlink r:id="rId144" w:tgtFrame="_blank" w:tooltip="Act Amending the Act ratifying the Convention on the Civil Aspects of International Child Abduction" w:history="1">
        <w:r w:rsidRPr="00DF7D4F">
          <w:rPr>
            <w:rStyle w:val="Hiperpovezava"/>
            <w:rFonts w:ascii="Times New Roman" w:hAnsi="Times New Roman"/>
            <w:color w:val="auto"/>
            <w:u w:val="none"/>
            <w:lang w:val="en-GB"/>
          </w:rPr>
          <w:t>14/12</w:t>
        </w:r>
      </w:hyperlink>
    </w:p>
  </w:footnote>
  <w:footnote w:id="43">
    <w:p w14:paraId="1B0A0313"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45" w:tgtFrame="_blank" w:tooltip="Placement of Children with Special Needs Act (ZUOPP-1)" w:history="1">
        <w:r w:rsidRPr="00DF7D4F">
          <w:rPr>
            <w:rStyle w:val="Hiperpovezava"/>
            <w:rFonts w:ascii="Times New Roman" w:hAnsi="Times New Roman"/>
            <w:color w:val="auto"/>
            <w:u w:val="none"/>
            <w:shd w:val="clear" w:color="auto" w:fill="FFFFFF"/>
            <w:lang w:val="en-GB"/>
          </w:rPr>
          <w:t>58/11</w:t>
        </w:r>
      </w:hyperlink>
      <w:r w:rsidRPr="00DF7D4F">
        <w:rPr>
          <w:rFonts w:ascii="Times New Roman" w:hAnsi="Times New Roman"/>
          <w:shd w:val="clear" w:color="auto" w:fill="FFFFFF"/>
          <w:lang w:val="en-GB"/>
        </w:rPr>
        <w:t>, </w:t>
      </w:r>
      <w:hyperlink r:id="rId146" w:tgtFrame="_blank" w:tooltip="Fiscal Balance Act" w:history="1">
        <w:r w:rsidRPr="00DF7D4F">
          <w:rPr>
            <w:rStyle w:val="Hiperpovezava"/>
            <w:rFonts w:ascii="Times New Roman" w:hAnsi="Times New Roman"/>
            <w:color w:val="auto"/>
            <w:u w:val="none"/>
            <w:shd w:val="clear" w:color="auto" w:fill="FFFFFF"/>
            <w:lang w:val="en-GB"/>
          </w:rPr>
          <w:t>40/12</w:t>
        </w:r>
      </w:hyperlink>
      <w:r w:rsidRPr="00DF7D4F">
        <w:rPr>
          <w:rFonts w:ascii="Times New Roman" w:hAnsi="Times New Roman"/>
          <w:shd w:val="clear" w:color="auto" w:fill="FFFFFF"/>
          <w:lang w:val="en-GB"/>
        </w:rPr>
        <w:t> – ZUJF, </w:t>
      </w:r>
      <w:hyperlink r:id="rId147" w:tgtFrame="_blank" w:tooltip="Act Amending the Placement of Children with Special Needs Act" w:history="1">
        <w:r w:rsidRPr="00DF7D4F">
          <w:rPr>
            <w:rStyle w:val="Hiperpovezava"/>
            <w:rFonts w:ascii="Times New Roman" w:hAnsi="Times New Roman"/>
            <w:color w:val="auto"/>
            <w:u w:val="none"/>
            <w:shd w:val="clear" w:color="auto" w:fill="FFFFFF"/>
            <w:lang w:val="en-GB"/>
          </w:rPr>
          <w:t>90/12</w:t>
        </w:r>
      </w:hyperlink>
      <w:r w:rsidRPr="00DF7D4F">
        <w:rPr>
          <w:rFonts w:ascii="Times New Roman" w:hAnsi="Times New Roman"/>
          <w:shd w:val="clear" w:color="auto" w:fill="FFFFFF"/>
          <w:lang w:val="en-GB"/>
        </w:rPr>
        <w:t> and </w:t>
      </w:r>
      <w:hyperlink r:id="rId148" w:tgtFrame="_blank" w:tooltip="Integrated Early Treatment of Preschool Children with Special Needs Act" w:history="1">
        <w:r w:rsidRPr="00DF7D4F">
          <w:rPr>
            <w:rStyle w:val="Hiperpovezava"/>
            <w:rFonts w:ascii="Times New Roman" w:hAnsi="Times New Roman"/>
            <w:color w:val="auto"/>
            <w:u w:val="none"/>
            <w:shd w:val="clear" w:color="auto" w:fill="FFFFFF"/>
            <w:lang w:val="en-GB"/>
          </w:rPr>
          <w:t>41/17</w:t>
        </w:r>
      </w:hyperlink>
      <w:r w:rsidRPr="00DF7D4F">
        <w:rPr>
          <w:rFonts w:ascii="Times New Roman" w:hAnsi="Times New Roman"/>
          <w:shd w:val="clear" w:color="auto" w:fill="FFFFFF"/>
          <w:lang w:val="en-GB"/>
        </w:rPr>
        <w:t> – ZOPOPP</w:t>
      </w:r>
    </w:p>
  </w:footnote>
  <w:footnote w:id="44">
    <w:p w14:paraId="6A24AD45" w14:textId="77777777" w:rsidR="0033793C" w:rsidRPr="00DF7D4F" w:rsidRDefault="0033793C" w:rsidP="0057650F">
      <w:pPr>
        <w:rPr>
          <w:rFonts w:ascii="Times New Roman" w:hAnsi="Times New Roman"/>
          <w:sz w:val="20"/>
          <w:szCs w:val="20"/>
          <w:lang w:val="en-GB"/>
        </w:rPr>
      </w:pPr>
      <w:r w:rsidRPr="00DF7D4F">
        <w:rPr>
          <w:rStyle w:val="Sprotnaopomba-sklic"/>
          <w:rFonts w:ascii="Times New Roman" w:hAnsi="Times New Roman"/>
          <w:sz w:val="20"/>
          <w:szCs w:val="20"/>
          <w:lang w:val="en-GB"/>
        </w:rPr>
        <w:footnoteRef/>
      </w:r>
      <w:r w:rsidRPr="00DF7D4F">
        <w:rPr>
          <w:rFonts w:ascii="Times New Roman" w:hAnsi="Times New Roman"/>
          <w:sz w:val="20"/>
          <w:szCs w:val="20"/>
          <w:lang w:val="en-GB"/>
        </w:rPr>
        <w:t xml:space="preserve"> Official Gazette of the Republic of Slovenia, No. </w:t>
      </w:r>
      <w:hyperlink r:id="rId149" w:tgtFrame="_blank" w:tooltip="Integrated Early Treatment of Preschool Children with Special Needs Act (ZOPOPP)" w:history="1">
        <w:r w:rsidRPr="00DF7D4F">
          <w:rPr>
            <w:rStyle w:val="Hiperpovezava"/>
            <w:rFonts w:ascii="Times New Roman" w:hAnsi="Times New Roman"/>
            <w:color w:val="auto"/>
            <w:sz w:val="20"/>
            <w:szCs w:val="20"/>
            <w:u w:val="none"/>
            <w:lang w:val="en-GB"/>
          </w:rPr>
          <w:t>41/17</w:t>
        </w:r>
      </w:hyperlink>
    </w:p>
  </w:footnote>
  <w:footnote w:id="45">
    <w:p w14:paraId="1C1817D8" w14:textId="77777777" w:rsidR="0033793C" w:rsidRPr="00DF7D4F" w:rsidRDefault="0033793C" w:rsidP="0057650F">
      <w:pPr>
        <w:rPr>
          <w:rFonts w:ascii="Times New Roman" w:hAnsi="Times New Roman"/>
          <w:sz w:val="20"/>
          <w:szCs w:val="20"/>
          <w:lang w:val="en-GB"/>
        </w:rPr>
      </w:pPr>
      <w:r w:rsidRPr="00DF7D4F">
        <w:rPr>
          <w:rStyle w:val="Sprotnaopomba-sklic"/>
          <w:rFonts w:ascii="Times New Roman" w:hAnsi="Times New Roman"/>
          <w:sz w:val="20"/>
          <w:szCs w:val="20"/>
          <w:lang w:val="en-GB"/>
        </w:rPr>
        <w:footnoteRef/>
      </w:r>
      <w:r w:rsidRPr="00DF7D4F">
        <w:rPr>
          <w:rFonts w:ascii="Times New Roman" w:hAnsi="Times New Roman"/>
          <w:sz w:val="20"/>
          <w:szCs w:val="20"/>
          <w:lang w:val="en-GB"/>
        </w:rPr>
        <w:t xml:space="preserve"> </w:t>
      </w:r>
      <w:r w:rsidRPr="00DF7D4F">
        <w:rPr>
          <w:rFonts w:ascii="Times New Roman" w:hAnsi="Times New Roman"/>
          <w:sz w:val="20"/>
          <w:szCs w:val="20"/>
          <w:shd w:val="clear" w:color="auto" w:fill="FFFFFF"/>
          <w:lang w:val="en-GB"/>
        </w:rPr>
        <w:t>Official Gazette of the Republic of Slovenia, No. </w:t>
      </w:r>
      <w:hyperlink r:id="rId150" w:tgtFrame="_blank" w:tooltip="Resolution on the National Healthcare Plan (2016–2025) " w:history="1">
        <w:r w:rsidRPr="00DF7D4F">
          <w:rPr>
            <w:rStyle w:val="Hiperpovezava"/>
            <w:rFonts w:ascii="Times New Roman" w:hAnsi="Times New Roman"/>
            <w:color w:val="auto"/>
            <w:sz w:val="20"/>
            <w:szCs w:val="20"/>
            <w:u w:val="none"/>
            <w:shd w:val="clear" w:color="auto" w:fill="FFFFFF"/>
            <w:lang w:val="en-GB"/>
          </w:rPr>
          <w:t>25/16</w:t>
        </w:r>
      </w:hyperlink>
    </w:p>
  </w:footnote>
  <w:footnote w:id="46">
    <w:p w14:paraId="635782E6" w14:textId="77777777" w:rsidR="0033793C" w:rsidRPr="00B05755"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151" w:tgtFrame="_blank" w:tooltip="Resolution on the National Programme on Nutrition and Physical Activity for Health 2015–2025 (ReNPPTDZ)" w:history="1">
        <w:r w:rsidRPr="00DF7D4F">
          <w:rPr>
            <w:rStyle w:val="Hiperpovezava"/>
            <w:rFonts w:ascii="Times New Roman" w:hAnsi="Times New Roman"/>
            <w:color w:val="auto"/>
            <w:u w:val="none"/>
            <w:shd w:val="clear" w:color="auto" w:fill="FFFFFF"/>
            <w:lang w:val="en-GB"/>
          </w:rPr>
          <w:t>58/15</w:t>
        </w:r>
      </w:hyperlink>
    </w:p>
  </w:footnote>
  <w:footnote w:id="47">
    <w:p w14:paraId="2F458BB2"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152" w:tgtFrame="_blank" w:tooltip="Resolution on the National Programme on Illicit Drugs 2014–2020 (ReNPPD14–20)" w:history="1">
        <w:r w:rsidRPr="00DF7D4F">
          <w:rPr>
            <w:rStyle w:val="Hiperpovezava"/>
            <w:rFonts w:ascii="Times New Roman" w:hAnsi="Times New Roman"/>
            <w:color w:val="auto"/>
            <w:u w:val="none"/>
            <w:shd w:val="clear" w:color="auto" w:fill="FFFFFF"/>
            <w:lang w:val="en-GB"/>
          </w:rPr>
          <w:t>25/14</w:t>
        </w:r>
      </w:hyperlink>
    </w:p>
  </w:footnote>
  <w:footnote w:id="48">
    <w:p w14:paraId="1A0CF2D9"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153" w:tgtFrame="_blank" w:tooltip="Resolution on the National Social Care Programme 2013-2020 (ReNPSV13-20)" w:history="1">
        <w:r w:rsidRPr="00DF7D4F">
          <w:rPr>
            <w:rStyle w:val="Hiperpovezava"/>
            <w:rFonts w:ascii="Times New Roman" w:hAnsi="Times New Roman"/>
            <w:color w:val="auto"/>
            <w:u w:val="none"/>
            <w:shd w:val="clear" w:color="auto" w:fill="FFFFFF"/>
            <w:lang w:val="en-GB"/>
          </w:rPr>
          <w:t>39/13</w:t>
        </w:r>
      </w:hyperlink>
    </w:p>
  </w:footnote>
  <w:footnote w:id="49">
    <w:p w14:paraId="7DCD37BC"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54" w:tgtFrame="_blank" w:tooltip="Social Assistance Act (official consolidated text)" w:history="1">
        <w:r w:rsidRPr="00DF7D4F">
          <w:rPr>
            <w:rStyle w:val="Hiperpovezava"/>
            <w:rFonts w:ascii="Times New Roman" w:hAnsi="Times New Roman"/>
            <w:color w:val="auto"/>
            <w:u w:val="none"/>
            <w:shd w:val="clear" w:color="auto" w:fill="FFFFFF"/>
            <w:lang w:val="en-GB"/>
          </w:rPr>
          <w:t>3/07</w:t>
        </w:r>
      </w:hyperlink>
      <w:r w:rsidRPr="00DF7D4F">
        <w:rPr>
          <w:rFonts w:ascii="Times New Roman" w:hAnsi="Times New Roman"/>
          <w:shd w:val="clear" w:color="auto" w:fill="FFFFFF"/>
          <w:lang w:val="en-GB"/>
        </w:rPr>
        <w:t> – official consolidated text, </w:t>
      </w:r>
      <w:hyperlink r:id="rId155" w:tgtFrame="_blank" w:tooltip="Corrigendum to the official consolidated version of the Social Security Act (ZSV-UPB2)" w:history="1">
        <w:r w:rsidRPr="00DF7D4F">
          <w:rPr>
            <w:rStyle w:val="Hiperpovezava"/>
            <w:rFonts w:ascii="Times New Roman" w:hAnsi="Times New Roman"/>
            <w:color w:val="auto"/>
            <w:u w:val="none"/>
            <w:shd w:val="clear" w:color="auto" w:fill="FFFFFF"/>
            <w:lang w:val="en-GB"/>
          </w:rPr>
          <w:t>23/07 – corr.</w:t>
        </w:r>
      </w:hyperlink>
      <w:r w:rsidRPr="00DF7D4F">
        <w:rPr>
          <w:rFonts w:ascii="Times New Roman" w:hAnsi="Times New Roman"/>
          <w:shd w:val="clear" w:color="auto" w:fill="FFFFFF"/>
          <w:lang w:val="en-GB"/>
        </w:rPr>
        <w:t>, </w:t>
      </w:r>
      <w:hyperlink r:id="rId156" w:tgtFrame="_blank" w:tooltip="Corrigendum to the Social Security Act – official consolidated version (ZSV-UPB2)" w:history="1">
        <w:r w:rsidRPr="00DF7D4F">
          <w:rPr>
            <w:rStyle w:val="Hiperpovezava"/>
            <w:rFonts w:ascii="Times New Roman" w:hAnsi="Times New Roman"/>
            <w:color w:val="auto"/>
            <w:u w:val="none"/>
            <w:shd w:val="clear" w:color="auto" w:fill="FFFFFF"/>
            <w:lang w:val="en-GB"/>
          </w:rPr>
          <w:t>41/07 – corr.</w:t>
        </w:r>
      </w:hyperlink>
      <w:r w:rsidRPr="00DF7D4F">
        <w:rPr>
          <w:rFonts w:ascii="Times New Roman" w:hAnsi="Times New Roman"/>
          <w:shd w:val="clear" w:color="auto" w:fill="FFFFFF"/>
          <w:lang w:val="en-GB"/>
        </w:rPr>
        <w:t>, </w:t>
      </w:r>
      <w:hyperlink r:id="rId157" w:tgtFrame="_blank" w:tooltip="Social Security Benefits Act" w:history="1">
        <w:r w:rsidRPr="00DF7D4F">
          <w:rPr>
            <w:rStyle w:val="Hiperpovezava"/>
            <w:rFonts w:ascii="Times New Roman" w:hAnsi="Times New Roman"/>
            <w:color w:val="auto"/>
            <w:u w:val="none"/>
            <w:shd w:val="clear" w:color="auto" w:fill="FFFFFF"/>
            <w:lang w:val="en-GB"/>
          </w:rPr>
          <w:t>61/10</w:t>
        </w:r>
      </w:hyperlink>
      <w:r w:rsidRPr="00DF7D4F">
        <w:rPr>
          <w:rFonts w:ascii="Times New Roman" w:hAnsi="Times New Roman"/>
          <w:shd w:val="clear" w:color="auto" w:fill="FFFFFF"/>
          <w:lang w:val="en-GB"/>
        </w:rPr>
        <w:t> – ZSVarPre, </w:t>
      </w:r>
      <w:hyperlink r:id="rId158" w:tgtFrame="_blank" w:tooltip="Exercise of Rights from Public Funds Act" w:history="1">
        <w:r w:rsidRPr="00DF7D4F">
          <w:rPr>
            <w:rStyle w:val="Hiperpovezava"/>
            <w:rFonts w:ascii="Times New Roman" w:hAnsi="Times New Roman"/>
            <w:color w:val="auto"/>
            <w:u w:val="none"/>
            <w:shd w:val="clear" w:color="auto" w:fill="FFFFFF"/>
            <w:lang w:val="en-GB"/>
          </w:rPr>
          <w:t>62/10</w:t>
        </w:r>
      </w:hyperlink>
      <w:r w:rsidRPr="00DF7D4F">
        <w:rPr>
          <w:rFonts w:ascii="Times New Roman" w:hAnsi="Times New Roman"/>
          <w:shd w:val="clear" w:color="auto" w:fill="FFFFFF"/>
          <w:lang w:val="en-GB"/>
        </w:rPr>
        <w:t> – ZUPJS, </w:t>
      </w:r>
      <w:hyperlink r:id="rId159" w:tgtFrame="_blank" w:tooltip="Act Amending the Social Security Act" w:history="1">
        <w:r w:rsidRPr="00DF7D4F">
          <w:rPr>
            <w:rStyle w:val="Hiperpovezava"/>
            <w:rFonts w:ascii="Times New Roman" w:hAnsi="Times New Roman"/>
            <w:color w:val="auto"/>
            <w:u w:val="none"/>
            <w:shd w:val="clear" w:color="auto" w:fill="FFFFFF"/>
            <w:lang w:val="en-GB"/>
          </w:rPr>
          <w:t>57/12</w:t>
        </w:r>
      </w:hyperlink>
      <w:r w:rsidRPr="00DF7D4F">
        <w:rPr>
          <w:rFonts w:ascii="Times New Roman" w:hAnsi="Times New Roman"/>
          <w:shd w:val="clear" w:color="auto" w:fill="FFFFFF"/>
          <w:lang w:val="en-GB"/>
        </w:rPr>
        <w:t>, </w:t>
      </w:r>
      <w:hyperlink r:id="rId160" w:tgtFrame="_blank" w:tooltip="Act Amending the Social Security Act" w:history="1">
        <w:r w:rsidRPr="00DF7D4F">
          <w:rPr>
            <w:rStyle w:val="Hiperpovezava"/>
            <w:rFonts w:ascii="Times New Roman" w:hAnsi="Times New Roman"/>
            <w:color w:val="auto"/>
            <w:u w:val="none"/>
            <w:shd w:val="clear" w:color="auto" w:fill="FFFFFF"/>
            <w:lang w:val="en-GB"/>
          </w:rPr>
          <w:t>39/16</w:t>
        </w:r>
      </w:hyperlink>
      <w:r w:rsidRPr="00DF7D4F">
        <w:rPr>
          <w:rFonts w:ascii="Times New Roman" w:hAnsi="Times New Roman"/>
          <w:shd w:val="clear" w:color="auto" w:fill="FFFFFF"/>
          <w:lang w:val="en-GB"/>
        </w:rPr>
        <w:t>, </w:t>
      </w:r>
      <w:hyperlink r:id="rId161" w:tgtFrame="_blank" w:tooltip="Registration of Residence Act" w:history="1">
        <w:r w:rsidRPr="00DF7D4F">
          <w:rPr>
            <w:rStyle w:val="Hiperpovezava"/>
            <w:rFonts w:ascii="Times New Roman" w:hAnsi="Times New Roman"/>
            <w:color w:val="auto"/>
            <w:u w:val="none"/>
            <w:shd w:val="clear" w:color="auto" w:fill="FFFFFF"/>
            <w:lang w:val="en-GB"/>
          </w:rPr>
          <w:t>52/16</w:t>
        </w:r>
      </w:hyperlink>
      <w:r w:rsidRPr="00DF7D4F">
        <w:rPr>
          <w:rFonts w:ascii="Times New Roman" w:hAnsi="Times New Roman"/>
          <w:shd w:val="clear" w:color="auto" w:fill="FFFFFF"/>
          <w:lang w:val="en-GB"/>
        </w:rPr>
        <w:t> – ZPPreb-1, </w:t>
      </w:r>
      <w:hyperlink r:id="rId162" w:tgtFrame="_blank" w:tooltip="Family Code" w:history="1">
        <w:r w:rsidRPr="00DF7D4F">
          <w:rPr>
            <w:rStyle w:val="Hiperpovezava"/>
            <w:rFonts w:ascii="Times New Roman" w:hAnsi="Times New Roman"/>
            <w:color w:val="auto"/>
            <w:u w:val="none"/>
            <w:shd w:val="clear" w:color="auto" w:fill="FFFFFF"/>
            <w:lang w:val="en-GB"/>
          </w:rPr>
          <w:t>15/17</w:t>
        </w:r>
      </w:hyperlink>
      <w:r w:rsidRPr="00DF7D4F">
        <w:rPr>
          <w:rFonts w:ascii="Times New Roman" w:hAnsi="Times New Roman"/>
          <w:shd w:val="clear" w:color="auto" w:fill="FFFFFF"/>
          <w:lang w:val="en-GB"/>
        </w:rPr>
        <w:t> – DZ, </w:t>
      </w:r>
      <w:hyperlink r:id="rId163" w:tgtFrame="_blank" w:tooltip="Act Amending the Social Security Act" w:history="1">
        <w:r w:rsidRPr="00DF7D4F">
          <w:rPr>
            <w:rStyle w:val="Hiperpovezava"/>
            <w:rFonts w:ascii="Times New Roman" w:hAnsi="Times New Roman"/>
            <w:color w:val="auto"/>
            <w:u w:val="none"/>
            <w:shd w:val="clear" w:color="auto" w:fill="FFFFFF"/>
            <w:lang w:val="en-GB"/>
          </w:rPr>
          <w:t>29/17</w:t>
        </w:r>
      </w:hyperlink>
      <w:r w:rsidRPr="00DF7D4F">
        <w:rPr>
          <w:rFonts w:ascii="Times New Roman" w:hAnsi="Times New Roman"/>
          <w:shd w:val="clear" w:color="auto" w:fill="FFFFFF"/>
          <w:lang w:val="en-GB"/>
        </w:rPr>
        <w:t>, </w:t>
      </w:r>
      <w:hyperlink r:id="rId164" w:tgtFrame="_blank" w:tooltip="Act Amending the Social Security Act" w:history="1">
        <w:r w:rsidRPr="00DF7D4F">
          <w:rPr>
            <w:rStyle w:val="Hiperpovezava"/>
            <w:rFonts w:ascii="Times New Roman" w:hAnsi="Times New Roman"/>
            <w:color w:val="auto"/>
            <w:u w:val="none"/>
            <w:shd w:val="clear" w:color="auto" w:fill="FFFFFF"/>
            <w:lang w:val="en-GB"/>
          </w:rPr>
          <w:t>54/17</w:t>
        </w:r>
      </w:hyperlink>
      <w:r w:rsidRPr="00DF7D4F">
        <w:rPr>
          <w:rFonts w:ascii="Times New Roman" w:hAnsi="Times New Roman"/>
          <w:shd w:val="clear" w:color="auto" w:fill="FFFFFF"/>
          <w:lang w:val="en-GB"/>
        </w:rPr>
        <w:t>, </w:t>
      </w:r>
      <w:hyperlink r:id="rId165" w:tgtFrame="_blank" w:tooltip="Non-Governmental Organisations Act" w:history="1">
        <w:r w:rsidRPr="00DF7D4F">
          <w:rPr>
            <w:rStyle w:val="Hiperpovezava"/>
            <w:rFonts w:ascii="Times New Roman" w:hAnsi="Times New Roman"/>
            <w:color w:val="auto"/>
            <w:u w:val="none"/>
            <w:shd w:val="clear" w:color="auto" w:fill="FFFFFF"/>
            <w:lang w:val="en-GB"/>
          </w:rPr>
          <w:t>21/18</w:t>
        </w:r>
      </w:hyperlink>
      <w:r w:rsidRPr="00DF7D4F">
        <w:rPr>
          <w:rFonts w:ascii="Times New Roman" w:hAnsi="Times New Roman"/>
          <w:shd w:val="clear" w:color="auto" w:fill="FFFFFF"/>
          <w:lang w:val="en-GB"/>
        </w:rPr>
        <w:t> – ZNOrg, </w:t>
      </w:r>
      <w:hyperlink r:id="rId166" w:tgtFrame="_blank" w:tooltip="Act Amending the Personal Assistance Act" w:history="1">
        <w:r w:rsidRPr="00DF7D4F">
          <w:rPr>
            <w:rStyle w:val="Hiperpovezava"/>
            <w:rFonts w:ascii="Times New Roman" w:hAnsi="Times New Roman"/>
            <w:color w:val="auto"/>
            <w:u w:val="none"/>
            <w:shd w:val="clear" w:color="auto" w:fill="FFFFFF"/>
            <w:lang w:val="en-GB"/>
          </w:rPr>
          <w:t>31/18</w:t>
        </w:r>
      </w:hyperlink>
      <w:r w:rsidRPr="00DF7D4F">
        <w:rPr>
          <w:rFonts w:ascii="Times New Roman" w:hAnsi="Times New Roman"/>
          <w:shd w:val="clear" w:color="auto" w:fill="FFFFFF"/>
          <w:lang w:val="en-GB"/>
        </w:rPr>
        <w:t> – ZOA-A and </w:t>
      </w:r>
      <w:hyperlink r:id="rId167" w:tgtFrame="_blank" w:tooltip="Act Amending the Social Security Act" w:history="1">
        <w:r w:rsidRPr="00DF7D4F">
          <w:rPr>
            <w:rStyle w:val="Hiperpovezava"/>
            <w:rFonts w:ascii="Times New Roman" w:hAnsi="Times New Roman"/>
            <w:color w:val="auto"/>
            <w:u w:val="none"/>
            <w:shd w:val="clear" w:color="auto" w:fill="FFFFFF"/>
            <w:lang w:val="en-GB"/>
          </w:rPr>
          <w:t>28/19</w:t>
        </w:r>
      </w:hyperlink>
    </w:p>
  </w:footnote>
  <w:footnote w:id="50">
    <w:p w14:paraId="44E01D62"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68" w:tgtFrame="_blank" w:tooltip="Exercise of Rights from Public Funds Act (ZUPJS)" w:history="1">
        <w:r w:rsidRPr="00DF7D4F">
          <w:rPr>
            <w:rStyle w:val="Hiperpovezava"/>
            <w:rFonts w:ascii="Times New Roman" w:hAnsi="Times New Roman"/>
            <w:color w:val="auto"/>
            <w:u w:val="none"/>
            <w:shd w:val="clear" w:color="auto" w:fill="FFFFFF"/>
            <w:lang w:val="en-GB"/>
          </w:rPr>
          <w:t>62/10</w:t>
        </w:r>
      </w:hyperlink>
      <w:r w:rsidRPr="00DF7D4F">
        <w:rPr>
          <w:rFonts w:ascii="Times New Roman" w:hAnsi="Times New Roman"/>
          <w:shd w:val="clear" w:color="auto" w:fill="FFFFFF"/>
          <w:lang w:val="en-GB"/>
        </w:rPr>
        <w:t>, </w:t>
      </w:r>
      <w:hyperlink r:id="rId169" w:tgtFrame="_blank" w:tooltip="Act Amending the Exercise of Rights from Public Funds Act" w:history="1">
        <w:r w:rsidRPr="00DF7D4F">
          <w:rPr>
            <w:rStyle w:val="Hiperpovezava"/>
            <w:rFonts w:ascii="Times New Roman" w:hAnsi="Times New Roman"/>
            <w:color w:val="auto"/>
            <w:u w:val="none"/>
            <w:shd w:val="clear" w:color="auto" w:fill="FFFFFF"/>
            <w:lang w:val="en-GB"/>
          </w:rPr>
          <w:t>40/11</w:t>
        </w:r>
      </w:hyperlink>
      <w:r w:rsidRPr="00DF7D4F">
        <w:rPr>
          <w:rFonts w:ascii="Times New Roman" w:hAnsi="Times New Roman"/>
          <w:shd w:val="clear" w:color="auto" w:fill="FFFFFF"/>
          <w:lang w:val="en-GB"/>
        </w:rPr>
        <w:t>, </w:t>
      </w:r>
      <w:hyperlink r:id="rId170" w:tgtFrame="_blank" w:tooltip="Fiscal Balance Act" w:history="1">
        <w:r w:rsidRPr="00DF7D4F">
          <w:rPr>
            <w:rStyle w:val="Hiperpovezava"/>
            <w:rFonts w:ascii="Times New Roman" w:hAnsi="Times New Roman"/>
            <w:color w:val="auto"/>
            <w:u w:val="none"/>
            <w:shd w:val="clear" w:color="auto" w:fill="FFFFFF"/>
            <w:lang w:val="en-GB"/>
          </w:rPr>
          <w:t>40/12</w:t>
        </w:r>
      </w:hyperlink>
      <w:r w:rsidRPr="00DF7D4F">
        <w:rPr>
          <w:rFonts w:ascii="Times New Roman" w:hAnsi="Times New Roman"/>
          <w:shd w:val="clear" w:color="auto" w:fill="FFFFFF"/>
          <w:lang w:val="en-GB"/>
        </w:rPr>
        <w:t> – ZUJF, </w:t>
      </w:r>
      <w:hyperlink r:id="rId171" w:tgtFrame="_blank" w:tooltip="Act Amending the Road Transport Act" w:history="1">
        <w:r w:rsidRPr="00DF7D4F">
          <w:rPr>
            <w:rStyle w:val="Hiperpovezava"/>
            <w:rFonts w:ascii="Times New Roman" w:hAnsi="Times New Roman"/>
            <w:color w:val="auto"/>
            <w:u w:val="none"/>
            <w:shd w:val="clear" w:color="auto" w:fill="FFFFFF"/>
            <w:lang w:val="en-GB"/>
          </w:rPr>
          <w:t>57/12</w:t>
        </w:r>
      </w:hyperlink>
      <w:r w:rsidRPr="00DF7D4F">
        <w:rPr>
          <w:rFonts w:ascii="Times New Roman" w:hAnsi="Times New Roman"/>
          <w:shd w:val="clear" w:color="auto" w:fill="FFFFFF"/>
          <w:lang w:val="en-GB"/>
        </w:rPr>
        <w:t> – ZPCP-2D, </w:t>
      </w:r>
      <w:hyperlink r:id="rId172" w:tgtFrame="_blank" w:tooltip="Act Amending the Exercise of Rights from Public Funds Act" w:history="1">
        <w:r w:rsidRPr="00DF7D4F">
          <w:rPr>
            <w:rStyle w:val="Hiperpovezava"/>
            <w:rFonts w:ascii="Times New Roman" w:hAnsi="Times New Roman"/>
            <w:color w:val="auto"/>
            <w:u w:val="none"/>
            <w:shd w:val="clear" w:color="auto" w:fill="FFFFFF"/>
            <w:lang w:val="en-GB"/>
          </w:rPr>
          <w:t>14/13</w:t>
        </w:r>
      </w:hyperlink>
      <w:r w:rsidRPr="00DF7D4F">
        <w:rPr>
          <w:rFonts w:ascii="Times New Roman" w:hAnsi="Times New Roman"/>
          <w:shd w:val="clear" w:color="auto" w:fill="FFFFFF"/>
          <w:lang w:val="en-GB"/>
        </w:rPr>
        <w:t>, </w:t>
      </w:r>
      <w:hyperlink r:id="rId173" w:tgtFrame="_blank" w:tooltip="Scholarship Act" w:history="1">
        <w:r w:rsidRPr="00DF7D4F">
          <w:rPr>
            <w:rStyle w:val="Hiperpovezava"/>
            <w:rFonts w:ascii="Times New Roman" w:hAnsi="Times New Roman"/>
            <w:color w:val="auto"/>
            <w:u w:val="none"/>
            <w:shd w:val="clear" w:color="auto" w:fill="FFFFFF"/>
            <w:lang w:val="en-GB"/>
          </w:rPr>
          <w:t>56/13</w:t>
        </w:r>
      </w:hyperlink>
      <w:r w:rsidRPr="00DF7D4F">
        <w:rPr>
          <w:rFonts w:ascii="Times New Roman" w:hAnsi="Times New Roman"/>
          <w:shd w:val="clear" w:color="auto" w:fill="FFFFFF"/>
          <w:lang w:val="en-GB"/>
        </w:rPr>
        <w:t> – ZŠtip-1, </w:t>
      </w:r>
      <w:hyperlink r:id="rId174" w:tgtFrame="_blank" w:tooltip="Act Amending the Exercise of Rights from Public Funds Act" w:history="1">
        <w:r w:rsidRPr="00DF7D4F">
          <w:rPr>
            <w:rStyle w:val="Hiperpovezava"/>
            <w:rFonts w:ascii="Times New Roman" w:hAnsi="Times New Roman"/>
            <w:color w:val="auto"/>
            <w:u w:val="none"/>
            <w:shd w:val="clear" w:color="auto" w:fill="FFFFFF"/>
            <w:lang w:val="en-GB"/>
          </w:rPr>
          <w:t>99/13</w:t>
        </w:r>
      </w:hyperlink>
      <w:r w:rsidRPr="00DF7D4F">
        <w:rPr>
          <w:rFonts w:ascii="Times New Roman" w:hAnsi="Times New Roman"/>
          <w:shd w:val="clear" w:color="auto" w:fill="FFFFFF"/>
          <w:lang w:val="en-GB"/>
        </w:rPr>
        <w:t>, </w:t>
      </w:r>
      <w:hyperlink r:id="rId175" w:tgtFrame="_blank" w:tooltip="Act Regulating Measures Aimed at Fiscal Balance of Municipalities" w:history="1">
        <w:r w:rsidRPr="00DF7D4F">
          <w:rPr>
            <w:rStyle w:val="Hiperpovezava"/>
            <w:rFonts w:ascii="Times New Roman" w:hAnsi="Times New Roman"/>
            <w:color w:val="auto"/>
            <w:u w:val="none"/>
            <w:shd w:val="clear" w:color="auto" w:fill="FFFFFF"/>
            <w:lang w:val="en-GB"/>
          </w:rPr>
          <w:t>14/15</w:t>
        </w:r>
      </w:hyperlink>
      <w:r w:rsidRPr="00DF7D4F">
        <w:rPr>
          <w:rFonts w:ascii="Times New Roman" w:hAnsi="Times New Roman"/>
          <w:shd w:val="clear" w:color="auto" w:fill="FFFFFF"/>
          <w:lang w:val="en-GB"/>
        </w:rPr>
        <w:t> – ZUUJFO, </w:t>
      </w:r>
      <w:hyperlink r:id="rId176" w:tgtFrame="_blank" w:tooltip="Act Amending the Exercise of Rights from Public Funds Act" w:history="1">
        <w:r w:rsidRPr="00DF7D4F">
          <w:rPr>
            <w:rStyle w:val="Hiperpovezava"/>
            <w:rFonts w:ascii="Times New Roman" w:hAnsi="Times New Roman"/>
            <w:color w:val="auto"/>
            <w:u w:val="none"/>
            <w:shd w:val="clear" w:color="auto" w:fill="FFFFFF"/>
            <w:lang w:val="en-GB"/>
          </w:rPr>
          <w:t>57/15</w:t>
        </w:r>
      </w:hyperlink>
      <w:r w:rsidRPr="00DF7D4F">
        <w:rPr>
          <w:rFonts w:ascii="Times New Roman" w:hAnsi="Times New Roman"/>
          <w:shd w:val="clear" w:color="auto" w:fill="FFFFFF"/>
          <w:lang w:val="en-GB"/>
        </w:rPr>
        <w:t>, </w:t>
      </w:r>
      <w:hyperlink r:id="rId177" w:tgtFrame="_blank" w:tooltip="Act Amending the Exercise of Rights from Public Funds Act" w:history="1">
        <w:r w:rsidRPr="00DF7D4F">
          <w:rPr>
            <w:rStyle w:val="Hiperpovezava"/>
            <w:rFonts w:ascii="Times New Roman" w:hAnsi="Times New Roman"/>
            <w:color w:val="auto"/>
            <w:u w:val="none"/>
            <w:shd w:val="clear" w:color="auto" w:fill="FFFFFF"/>
            <w:lang w:val="en-GB"/>
          </w:rPr>
          <w:t>90/15</w:t>
        </w:r>
      </w:hyperlink>
      <w:r w:rsidRPr="00DF7D4F">
        <w:rPr>
          <w:rFonts w:ascii="Times New Roman" w:hAnsi="Times New Roman"/>
          <w:shd w:val="clear" w:color="auto" w:fill="FFFFFF"/>
          <w:lang w:val="en-GB"/>
        </w:rPr>
        <w:t>, </w:t>
      </w:r>
      <w:hyperlink r:id="rId178" w:tgtFrame="_blank" w:tooltip="Decision finding that Article 28 of the Exercise of Rights from Public Funds Act is unconstitutional" w:history="1">
        <w:r w:rsidRPr="00DF7D4F">
          <w:rPr>
            <w:rStyle w:val="Hiperpovezava"/>
            <w:rFonts w:ascii="Times New Roman" w:hAnsi="Times New Roman"/>
            <w:color w:val="auto"/>
            <w:u w:val="none"/>
            <w:shd w:val="clear" w:color="auto" w:fill="FFFFFF"/>
            <w:lang w:val="en-GB"/>
          </w:rPr>
          <w:t>38/16</w:t>
        </w:r>
      </w:hyperlink>
      <w:r w:rsidRPr="00DF7D4F">
        <w:rPr>
          <w:rFonts w:ascii="Times New Roman" w:hAnsi="Times New Roman"/>
          <w:shd w:val="clear" w:color="auto" w:fill="FFFFFF"/>
          <w:lang w:val="en-GB"/>
        </w:rPr>
        <w:t> – Constitutional Court Decision, </w:t>
      </w:r>
      <w:hyperlink r:id="rId179" w:tgtFrame="_blank" w:tooltip="Decision finding that the first paragraph of Article 14 of the Exercise of Rights from Public Funds Act and part of the second paragraph of Article 7 of the Rules on the method for determining property and the value thereof when allocating public funds, and on" w:history="1">
        <w:r w:rsidRPr="00DF7D4F">
          <w:rPr>
            <w:rStyle w:val="Hiperpovezava"/>
            <w:rFonts w:ascii="Times New Roman" w:hAnsi="Times New Roman"/>
            <w:color w:val="auto"/>
            <w:u w:val="none"/>
            <w:shd w:val="clear" w:color="auto" w:fill="FFFFFF"/>
            <w:lang w:val="en-GB"/>
          </w:rPr>
          <w:t>51/16</w:t>
        </w:r>
      </w:hyperlink>
      <w:r w:rsidRPr="00DF7D4F">
        <w:rPr>
          <w:rFonts w:ascii="Times New Roman" w:hAnsi="Times New Roman"/>
          <w:shd w:val="clear" w:color="auto" w:fill="FFFFFF"/>
          <w:lang w:val="en-GB"/>
        </w:rPr>
        <w:t> – Constitutional Court Decision, </w:t>
      </w:r>
      <w:hyperlink r:id="rId180" w:tgtFrame="_blank" w:tooltip="Act Amending the Exercise of Rights from Public Funds Act" w:history="1">
        <w:r w:rsidRPr="00DF7D4F">
          <w:rPr>
            <w:rStyle w:val="Hiperpovezava"/>
            <w:rFonts w:ascii="Times New Roman" w:hAnsi="Times New Roman"/>
            <w:color w:val="auto"/>
            <w:u w:val="none"/>
            <w:shd w:val="clear" w:color="auto" w:fill="FFFFFF"/>
            <w:lang w:val="en-GB"/>
          </w:rPr>
          <w:t>88/16</w:t>
        </w:r>
      </w:hyperlink>
      <w:r w:rsidRPr="00DF7D4F">
        <w:rPr>
          <w:rFonts w:ascii="Times New Roman" w:hAnsi="Times New Roman"/>
          <w:shd w:val="clear" w:color="auto" w:fill="FFFFFF"/>
          <w:lang w:val="en-GB"/>
        </w:rPr>
        <w:t>, </w:t>
      </w:r>
      <w:hyperlink r:id="rId181" w:tgtFrame="_blank" w:tooltip="Student Status Act" w:history="1">
        <w:r w:rsidRPr="00DF7D4F">
          <w:rPr>
            <w:rStyle w:val="Hiperpovezava"/>
            <w:rFonts w:ascii="Times New Roman" w:hAnsi="Times New Roman"/>
            <w:color w:val="auto"/>
            <w:u w:val="none"/>
            <w:shd w:val="clear" w:color="auto" w:fill="FFFFFF"/>
            <w:lang w:val="en-GB"/>
          </w:rPr>
          <w:t>61/17</w:t>
        </w:r>
      </w:hyperlink>
      <w:r w:rsidRPr="00DF7D4F">
        <w:rPr>
          <w:rFonts w:ascii="Times New Roman" w:hAnsi="Times New Roman"/>
          <w:shd w:val="clear" w:color="auto" w:fill="FFFFFF"/>
          <w:lang w:val="en-GB"/>
        </w:rPr>
        <w:t> – ZUPŠ, </w:t>
      </w:r>
      <w:hyperlink r:id="rId182" w:tgtFrame="_blank" w:tooltip="Act Amending the Exercise of Rights from Public Funds Act" w:history="1">
        <w:r w:rsidRPr="00DF7D4F">
          <w:rPr>
            <w:rStyle w:val="Hiperpovezava"/>
            <w:rFonts w:ascii="Times New Roman" w:hAnsi="Times New Roman"/>
            <w:color w:val="auto"/>
            <w:u w:val="none"/>
            <w:shd w:val="clear" w:color="auto" w:fill="FFFFFF"/>
            <w:lang w:val="en-GB"/>
          </w:rPr>
          <w:t>75/17</w:t>
        </w:r>
      </w:hyperlink>
      <w:r w:rsidRPr="00DF7D4F">
        <w:rPr>
          <w:rFonts w:ascii="Times New Roman" w:hAnsi="Times New Roman"/>
          <w:shd w:val="clear" w:color="auto" w:fill="FFFFFF"/>
          <w:lang w:val="en-GB"/>
        </w:rPr>
        <w:t>, </w:t>
      </w:r>
      <w:hyperlink r:id="rId183" w:tgtFrame="_blank" w:tooltip="Act Amending the Exercise of Rights from Public Funds Act" w:history="1">
        <w:r w:rsidRPr="00DF7D4F">
          <w:rPr>
            <w:rStyle w:val="Hiperpovezava"/>
            <w:rFonts w:ascii="Times New Roman" w:hAnsi="Times New Roman"/>
            <w:color w:val="auto"/>
            <w:u w:val="none"/>
            <w:shd w:val="clear" w:color="auto" w:fill="FFFFFF"/>
            <w:lang w:val="en-GB"/>
          </w:rPr>
          <w:t>77/18</w:t>
        </w:r>
      </w:hyperlink>
      <w:r w:rsidRPr="00DF7D4F">
        <w:rPr>
          <w:rFonts w:ascii="Times New Roman" w:hAnsi="Times New Roman"/>
          <w:shd w:val="clear" w:color="auto" w:fill="FFFFFF"/>
          <w:lang w:val="en-GB"/>
        </w:rPr>
        <w:t> and </w:t>
      </w:r>
      <w:hyperlink r:id="rId184" w:tgtFrame="_blank" w:tooltip="Act Amending the Exercise of Rights from Public Funds Act" w:history="1">
        <w:r w:rsidRPr="00DF7D4F">
          <w:rPr>
            <w:rStyle w:val="Hiperpovezava"/>
            <w:rFonts w:ascii="Times New Roman" w:hAnsi="Times New Roman"/>
            <w:color w:val="auto"/>
            <w:u w:val="none"/>
            <w:shd w:val="clear" w:color="auto" w:fill="FFFFFF"/>
            <w:lang w:val="en-GB"/>
          </w:rPr>
          <w:t>47/19</w:t>
        </w:r>
      </w:hyperlink>
    </w:p>
  </w:footnote>
  <w:footnote w:id="51">
    <w:p w14:paraId="64D41CA1"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85" w:tgtFrame="_blank" w:tooltip="Social Assistance Payments Act (ZSVarPre)" w:history="1">
        <w:r w:rsidRPr="00DF7D4F">
          <w:rPr>
            <w:rStyle w:val="Hiperpovezava"/>
            <w:rFonts w:ascii="Times New Roman" w:hAnsi="Times New Roman"/>
            <w:color w:val="auto"/>
            <w:u w:val="none"/>
            <w:shd w:val="clear" w:color="auto" w:fill="FFFFFF"/>
            <w:lang w:val="en-GB"/>
          </w:rPr>
          <w:t>61/10</w:t>
        </w:r>
      </w:hyperlink>
      <w:r w:rsidRPr="00DF7D4F">
        <w:rPr>
          <w:rFonts w:ascii="Times New Roman" w:hAnsi="Times New Roman"/>
          <w:shd w:val="clear" w:color="auto" w:fill="FFFFFF"/>
          <w:lang w:val="en-GB"/>
        </w:rPr>
        <w:t>, </w:t>
      </w:r>
      <w:hyperlink r:id="rId186" w:tgtFrame="_blank" w:tooltip="Act Amending the Social Assistance Payments Act" w:history="1">
        <w:r w:rsidRPr="00DF7D4F">
          <w:rPr>
            <w:rStyle w:val="Hiperpovezava"/>
            <w:rFonts w:ascii="Times New Roman" w:hAnsi="Times New Roman"/>
            <w:color w:val="auto"/>
            <w:u w:val="none"/>
            <w:shd w:val="clear" w:color="auto" w:fill="FFFFFF"/>
            <w:lang w:val="en-GB"/>
          </w:rPr>
          <w:t>40/11</w:t>
        </w:r>
      </w:hyperlink>
      <w:r w:rsidRPr="00DF7D4F">
        <w:rPr>
          <w:rFonts w:ascii="Times New Roman" w:hAnsi="Times New Roman"/>
          <w:shd w:val="clear" w:color="auto" w:fill="FFFFFF"/>
          <w:lang w:val="en-GB"/>
        </w:rPr>
        <w:t>, </w:t>
      </w:r>
      <w:hyperlink r:id="rId187" w:tgtFrame="_blank" w:tooltip="Act Amending the Social Assistance Payments Act" w:history="1">
        <w:r w:rsidRPr="00DF7D4F">
          <w:rPr>
            <w:rStyle w:val="Hiperpovezava"/>
            <w:rFonts w:ascii="Times New Roman" w:hAnsi="Times New Roman"/>
            <w:color w:val="auto"/>
            <w:u w:val="none"/>
            <w:shd w:val="clear" w:color="auto" w:fill="FFFFFF"/>
            <w:lang w:val="en-GB"/>
          </w:rPr>
          <w:t>14/13</w:t>
        </w:r>
      </w:hyperlink>
      <w:r w:rsidRPr="00DF7D4F">
        <w:rPr>
          <w:rFonts w:ascii="Times New Roman" w:hAnsi="Times New Roman"/>
          <w:shd w:val="clear" w:color="auto" w:fill="FFFFFF"/>
          <w:lang w:val="en-GB"/>
        </w:rPr>
        <w:t>, </w:t>
      </w:r>
      <w:hyperlink r:id="rId188" w:tgtFrame="_blank" w:tooltip="Act Amending the Social Assistance Payments Act" w:history="1">
        <w:r w:rsidRPr="00DF7D4F">
          <w:rPr>
            <w:rStyle w:val="Hiperpovezava"/>
            <w:rFonts w:ascii="Times New Roman" w:hAnsi="Times New Roman"/>
            <w:color w:val="auto"/>
            <w:u w:val="none"/>
            <w:shd w:val="clear" w:color="auto" w:fill="FFFFFF"/>
            <w:lang w:val="en-GB"/>
          </w:rPr>
          <w:t>99/13</w:t>
        </w:r>
      </w:hyperlink>
      <w:r w:rsidRPr="00DF7D4F">
        <w:rPr>
          <w:rFonts w:ascii="Times New Roman" w:hAnsi="Times New Roman"/>
          <w:shd w:val="clear" w:color="auto" w:fill="FFFFFF"/>
          <w:lang w:val="en-GB"/>
        </w:rPr>
        <w:t>, </w:t>
      </w:r>
      <w:hyperlink r:id="rId189" w:tgtFrame="_blank" w:tooltip="Act Amending the Social Assistance Payments Act" w:history="1">
        <w:r w:rsidRPr="00DF7D4F">
          <w:rPr>
            <w:rStyle w:val="Hiperpovezava"/>
            <w:rFonts w:ascii="Times New Roman" w:hAnsi="Times New Roman"/>
            <w:color w:val="auto"/>
            <w:u w:val="none"/>
            <w:shd w:val="clear" w:color="auto" w:fill="FFFFFF"/>
            <w:lang w:val="en-GB"/>
          </w:rPr>
          <w:t>90/15</w:t>
        </w:r>
      </w:hyperlink>
      <w:r w:rsidRPr="00DF7D4F">
        <w:rPr>
          <w:rFonts w:ascii="Times New Roman" w:hAnsi="Times New Roman"/>
          <w:shd w:val="clear" w:color="auto" w:fill="FFFFFF"/>
          <w:lang w:val="en-GB"/>
        </w:rPr>
        <w:t>, </w:t>
      </w:r>
      <w:hyperlink r:id="rId190" w:tgtFrame="_blank" w:tooltip="Act Amending the Social Assistance Payments Act" w:history="1">
        <w:r w:rsidRPr="00DF7D4F">
          <w:rPr>
            <w:rStyle w:val="Hiperpovezava"/>
            <w:rFonts w:ascii="Times New Roman" w:hAnsi="Times New Roman"/>
            <w:color w:val="auto"/>
            <w:u w:val="none"/>
            <w:shd w:val="clear" w:color="auto" w:fill="FFFFFF"/>
            <w:lang w:val="en-GB"/>
          </w:rPr>
          <w:t>88/16</w:t>
        </w:r>
      </w:hyperlink>
      <w:r w:rsidRPr="00DF7D4F">
        <w:rPr>
          <w:rFonts w:ascii="Times New Roman" w:hAnsi="Times New Roman"/>
          <w:shd w:val="clear" w:color="auto" w:fill="FFFFFF"/>
          <w:lang w:val="en-GB"/>
        </w:rPr>
        <w:t>, </w:t>
      </w:r>
      <w:hyperlink r:id="rId191" w:tgtFrame="_blank" w:tooltip="Act Amending the Social Assistance Payments Act" w:history="1">
        <w:r w:rsidRPr="00DF7D4F">
          <w:rPr>
            <w:rStyle w:val="Hiperpovezava"/>
            <w:rFonts w:ascii="Times New Roman" w:hAnsi="Times New Roman"/>
            <w:color w:val="auto"/>
            <w:u w:val="none"/>
            <w:shd w:val="clear" w:color="auto" w:fill="FFFFFF"/>
            <w:lang w:val="en-GB"/>
          </w:rPr>
          <w:t>31/18</w:t>
        </w:r>
      </w:hyperlink>
      <w:r w:rsidRPr="00DF7D4F">
        <w:rPr>
          <w:rFonts w:ascii="Times New Roman" w:hAnsi="Times New Roman"/>
          <w:shd w:val="clear" w:color="auto" w:fill="FFFFFF"/>
          <w:lang w:val="en-GB"/>
        </w:rPr>
        <w:t> and </w:t>
      </w:r>
      <w:hyperlink r:id="rId192" w:tgtFrame="_blank" w:tooltip="Act Amending the Social Assistance Payments Act" w:history="1">
        <w:r w:rsidRPr="00DF7D4F">
          <w:rPr>
            <w:rStyle w:val="Hiperpovezava"/>
            <w:rFonts w:ascii="Times New Roman" w:hAnsi="Times New Roman"/>
            <w:color w:val="auto"/>
            <w:u w:val="none"/>
            <w:shd w:val="clear" w:color="auto" w:fill="FFFFFF"/>
            <w:lang w:val="en-GB"/>
          </w:rPr>
          <w:t>73/18</w:t>
        </w:r>
      </w:hyperlink>
    </w:p>
  </w:footnote>
  <w:footnote w:id="52">
    <w:p w14:paraId="385B3923"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193" w:tgtFrame="_blank" w:tooltip="Basic School Act (official consolidated text)" w:history="1">
        <w:r w:rsidRPr="00DF7D4F">
          <w:rPr>
            <w:rStyle w:val="Hiperpovezava"/>
            <w:rFonts w:ascii="Times New Roman" w:hAnsi="Times New Roman"/>
            <w:color w:val="auto"/>
            <w:u w:val="none"/>
            <w:shd w:val="clear" w:color="auto" w:fill="FFFFFF"/>
            <w:lang w:val="en-GB"/>
          </w:rPr>
          <w:t>81/06</w:t>
        </w:r>
      </w:hyperlink>
      <w:r w:rsidRPr="00DF7D4F">
        <w:rPr>
          <w:rFonts w:ascii="Times New Roman" w:hAnsi="Times New Roman"/>
          <w:shd w:val="clear" w:color="auto" w:fill="FFFFFF"/>
          <w:lang w:val="en-GB"/>
        </w:rPr>
        <w:t> – official consolidated text, </w:t>
      </w:r>
      <w:hyperlink r:id="rId194" w:tgtFrame="_blank" w:tooltip="Act Amending the Basic School Act" w:history="1">
        <w:r w:rsidRPr="00DF7D4F">
          <w:rPr>
            <w:rStyle w:val="Hiperpovezava"/>
            <w:rFonts w:ascii="Times New Roman" w:hAnsi="Times New Roman"/>
            <w:color w:val="auto"/>
            <w:u w:val="none"/>
            <w:shd w:val="clear" w:color="auto" w:fill="FFFFFF"/>
            <w:lang w:val="en-GB"/>
          </w:rPr>
          <w:t>102/07</w:t>
        </w:r>
      </w:hyperlink>
      <w:r w:rsidRPr="00DF7D4F">
        <w:rPr>
          <w:rFonts w:ascii="Times New Roman" w:hAnsi="Times New Roman"/>
          <w:shd w:val="clear" w:color="auto" w:fill="FFFFFF"/>
          <w:lang w:val="en-GB"/>
        </w:rPr>
        <w:t>, </w:t>
      </w:r>
      <w:hyperlink r:id="rId195" w:tgtFrame="_blank" w:tooltip="Act Amending the Act Amending the Basic School Act" w:history="1">
        <w:r w:rsidRPr="00DF7D4F">
          <w:rPr>
            <w:rStyle w:val="Hiperpovezava"/>
            <w:rFonts w:ascii="Times New Roman" w:hAnsi="Times New Roman"/>
            <w:color w:val="auto"/>
            <w:u w:val="none"/>
            <w:shd w:val="clear" w:color="auto" w:fill="FFFFFF"/>
            <w:lang w:val="en-GB"/>
          </w:rPr>
          <w:t>107/10</w:t>
        </w:r>
      </w:hyperlink>
      <w:r w:rsidRPr="00DF7D4F">
        <w:rPr>
          <w:rFonts w:ascii="Times New Roman" w:hAnsi="Times New Roman"/>
          <w:shd w:val="clear" w:color="auto" w:fill="FFFFFF"/>
          <w:lang w:val="en-GB"/>
        </w:rPr>
        <w:t>, </w:t>
      </w:r>
      <w:hyperlink r:id="rId196" w:tgtFrame="_blank" w:tooltip="Act Amending the Basic School Act" w:history="1">
        <w:r w:rsidRPr="00DF7D4F">
          <w:rPr>
            <w:rStyle w:val="Hiperpovezava"/>
            <w:rFonts w:ascii="Times New Roman" w:hAnsi="Times New Roman"/>
            <w:color w:val="auto"/>
            <w:u w:val="none"/>
            <w:shd w:val="clear" w:color="auto" w:fill="FFFFFF"/>
            <w:lang w:val="en-GB"/>
          </w:rPr>
          <w:t>87/11</w:t>
        </w:r>
      </w:hyperlink>
      <w:r w:rsidRPr="00DF7D4F">
        <w:rPr>
          <w:rFonts w:ascii="Times New Roman" w:hAnsi="Times New Roman"/>
          <w:shd w:val="clear" w:color="auto" w:fill="FFFFFF"/>
          <w:lang w:val="en-GB"/>
        </w:rPr>
        <w:t>, </w:t>
      </w:r>
      <w:hyperlink r:id="rId197" w:tgtFrame="_blank" w:tooltip="Fiscal Balance Act" w:history="1">
        <w:r w:rsidRPr="00DF7D4F">
          <w:rPr>
            <w:rStyle w:val="Hiperpovezava"/>
            <w:rFonts w:ascii="Times New Roman" w:hAnsi="Times New Roman"/>
            <w:color w:val="auto"/>
            <w:u w:val="none"/>
            <w:shd w:val="clear" w:color="auto" w:fill="FFFFFF"/>
            <w:lang w:val="en-GB"/>
          </w:rPr>
          <w:t>40/12</w:t>
        </w:r>
      </w:hyperlink>
      <w:r w:rsidRPr="00DF7D4F">
        <w:rPr>
          <w:rFonts w:ascii="Times New Roman" w:hAnsi="Times New Roman"/>
          <w:shd w:val="clear" w:color="auto" w:fill="FFFFFF"/>
          <w:lang w:val="en-GB"/>
        </w:rPr>
        <w:t> – ZUJF, </w:t>
      </w:r>
      <w:hyperlink r:id="rId198" w:tgtFrame="_blank" w:tooltip="Act Amending the Basic School Act" w:history="1">
        <w:r w:rsidRPr="00DF7D4F">
          <w:rPr>
            <w:rStyle w:val="Hiperpovezava"/>
            <w:rFonts w:ascii="Times New Roman" w:hAnsi="Times New Roman"/>
            <w:color w:val="auto"/>
            <w:u w:val="none"/>
            <w:shd w:val="clear" w:color="auto" w:fill="FFFFFF"/>
            <w:lang w:val="en-GB"/>
          </w:rPr>
          <w:t>63/13</w:t>
        </w:r>
      </w:hyperlink>
      <w:r w:rsidRPr="00DF7D4F">
        <w:rPr>
          <w:rFonts w:ascii="Times New Roman" w:hAnsi="Times New Roman"/>
          <w:shd w:val="clear" w:color="auto" w:fill="FFFFFF"/>
          <w:lang w:val="en-GB"/>
        </w:rPr>
        <w:t> and </w:t>
      </w:r>
      <w:hyperlink r:id="rId199" w:tgtFrame="_blank" w:tooltip="Act Amending the Organisation and Financing of Education Act" w:history="1">
        <w:r w:rsidRPr="00DF7D4F">
          <w:rPr>
            <w:rStyle w:val="Hiperpovezava"/>
            <w:rFonts w:ascii="Times New Roman" w:hAnsi="Times New Roman"/>
            <w:color w:val="auto"/>
            <w:u w:val="none"/>
            <w:shd w:val="clear" w:color="auto" w:fill="FFFFFF"/>
            <w:lang w:val="en-GB"/>
          </w:rPr>
          <w:t>46/16</w:t>
        </w:r>
      </w:hyperlink>
      <w:r w:rsidRPr="00DF7D4F">
        <w:rPr>
          <w:rFonts w:ascii="Times New Roman" w:hAnsi="Times New Roman"/>
          <w:shd w:val="clear" w:color="auto" w:fill="FFFFFF"/>
          <w:lang w:val="en-GB"/>
        </w:rPr>
        <w:t> – ZOFVI-L</w:t>
      </w:r>
    </w:p>
  </w:footnote>
  <w:footnote w:id="53">
    <w:p w14:paraId="1EABB5BB"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27/17</w:t>
      </w:r>
    </w:p>
  </w:footnote>
  <w:footnote w:id="54">
    <w:p w14:paraId="3C677B62"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200" w:tgtFrame="_blank" w:tooltip="Decree on the implementation of the statutory representation of unaccompanied minors and the method of ensuring adequate accommodation, care and treatment of unaccompanied minors outside the Asylum Centre or a branch thereof" w:history="1">
        <w:r w:rsidRPr="00DF7D4F">
          <w:rPr>
            <w:rStyle w:val="Hiperpovezava"/>
            <w:rFonts w:ascii="Times New Roman" w:hAnsi="Times New Roman"/>
            <w:color w:val="auto"/>
            <w:u w:val="none"/>
            <w:shd w:val="clear" w:color="auto" w:fill="FFFFFF"/>
            <w:lang w:val="en-GB"/>
          </w:rPr>
          <w:t>35/17</w:t>
        </w:r>
      </w:hyperlink>
    </w:p>
  </w:footnote>
  <w:footnote w:id="55">
    <w:p w14:paraId="68F53E22"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O</w:t>
      </w:r>
      <w:r w:rsidRPr="00DF7D4F">
        <w:rPr>
          <w:rFonts w:ascii="Times New Roman" w:hAnsi="Times New Roman"/>
          <w:shd w:val="clear" w:color="auto" w:fill="FFFFFF"/>
          <w:lang w:val="en-GB"/>
        </w:rPr>
        <w:t>fficial Gazette of the Republic of Slovenia – International Treaties, No. </w:t>
      </w:r>
      <w:hyperlink r:id="rId201" w:tgtFrame="_blank" w:tooltip="Act ratifying the Council of Europe Convention on Action against Trafficking in Human Beings (MKUTL)" w:history="1">
        <w:r w:rsidRPr="00DF7D4F">
          <w:rPr>
            <w:rStyle w:val="Hiperpovezava"/>
            <w:rFonts w:ascii="Times New Roman" w:hAnsi="Times New Roman"/>
            <w:color w:val="auto"/>
            <w:u w:val="none"/>
            <w:shd w:val="clear" w:color="auto" w:fill="FFFFFF"/>
            <w:lang w:val="en-GB"/>
          </w:rPr>
          <w:t>14/09</w:t>
        </w:r>
      </w:hyperlink>
    </w:p>
  </w:footnote>
  <w:footnote w:id="56">
    <w:p w14:paraId="235D8EE5"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202" w:tgtFrame="_blank" w:tooltip="Employment Relationships Act (ZDR-1)" w:history="1">
        <w:r w:rsidRPr="00DF7D4F">
          <w:rPr>
            <w:rStyle w:val="Hiperpovezava"/>
            <w:rFonts w:ascii="Times New Roman" w:hAnsi="Times New Roman"/>
            <w:color w:val="auto"/>
            <w:u w:val="none"/>
            <w:shd w:val="clear" w:color="auto" w:fill="FFFFFF"/>
            <w:lang w:val="en-GB"/>
          </w:rPr>
          <w:t>21/13</w:t>
        </w:r>
      </w:hyperlink>
      <w:r w:rsidRPr="00DF7D4F">
        <w:rPr>
          <w:rFonts w:ascii="Times New Roman" w:hAnsi="Times New Roman"/>
          <w:shd w:val="clear" w:color="auto" w:fill="FFFFFF"/>
          <w:lang w:val="en-GB"/>
        </w:rPr>
        <w:t>, </w:t>
      </w:r>
      <w:hyperlink r:id="rId203" w:tgtFrame="_blank" w:tooltip="Corrigendum to the Employment Relationships Act" w:history="1">
        <w:r w:rsidRPr="00DF7D4F">
          <w:rPr>
            <w:rStyle w:val="Hiperpovezava"/>
            <w:rFonts w:ascii="Times New Roman" w:hAnsi="Times New Roman"/>
            <w:color w:val="auto"/>
            <w:u w:val="none"/>
            <w:shd w:val="clear" w:color="auto" w:fill="FFFFFF"/>
            <w:lang w:val="en-GB"/>
          </w:rPr>
          <w:t>78/13 – corr.</w:t>
        </w:r>
      </w:hyperlink>
      <w:r w:rsidRPr="00DF7D4F">
        <w:rPr>
          <w:rFonts w:ascii="Times New Roman" w:hAnsi="Times New Roman"/>
          <w:shd w:val="clear" w:color="auto" w:fill="FFFFFF"/>
          <w:lang w:val="en-GB"/>
        </w:rPr>
        <w:t>, </w:t>
      </w:r>
      <w:hyperlink r:id="rId204" w:tgtFrame="_blank" w:tooltip="Employment, Self-Employment and Work of Foreign Nationals Act" w:history="1">
        <w:r w:rsidRPr="00DF7D4F">
          <w:rPr>
            <w:rStyle w:val="Hiperpovezava"/>
            <w:rFonts w:ascii="Times New Roman" w:hAnsi="Times New Roman"/>
            <w:color w:val="auto"/>
            <w:u w:val="none"/>
            <w:shd w:val="clear" w:color="auto" w:fill="FFFFFF"/>
            <w:lang w:val="en-GB"/>
          </w:rPr>
          <w:t>47/15</w:t>
        </w:r>
      </w:hyperlink>
      <w:r w:rsidRPr="00DF7D4F">
        <w:rPr>
          <w:rFonts w:ascii="Times New Roman" w:hAnsi="Times New Roman"/>
          <w:shd w:val="clear" w:color="auto" w:fill="FFFFFF"/>
          <w:lang w:val="en-GB"/>
        </w:rPr>
        <w:t> – ZZSDT, </w:t>
      </w:r>
      <w:hyperlink r:id="rId205" w:tgtFrame="_blank" w:tooltip="Act Amending the Maritime Code" w:history="1">
        <w:r w:rsidRPr="00DF7D4F">
          <w:rPr>
            <w:rStyle w:val="Hiperpovezava"/>
            <w:rFonts w:ascii="Times New Roman" w:hAnsi="Times New Roman"/>
            <w:color w:val="auto"/>
            <w:u w:val="none"/>
            <w:shd w:val="clear" w:color="auto" w:fill="FFFFFF"/>
            <w:lang w:val="en-GB"/>
          </w:rPr>
          <w:t>33/16</w:t>
        </w:r>
      </w:hyperlink>
      <w:r w:rsidRPr="00DF7D4F">
        <w:rPr>
          <w:rFonts w:ascii="Times New Roman" w:hAnsi="Times New Roman"/>
          <w:shd w:val="clear" w:color="auto" w:fill="FFFFFF"/>
          <w:lang w:val="en-GB"/>
        </w:rPr>
        <w:t> – PZ-F, </w:t>
      </w:r>
      <w:hyperlink r:id="rId206" w:tgtFrame="_blank" w:tooltip="Act Amending the Employment Relationships Act" w:history="1">
        <w:r w:rsidRPr="00DF7D4F">
          <w:rPr>
            <w:rStyle w:val="Hiperpovezava"/>
            <w:rFonts w:ascii="Times New Roman" w:hAnsi="Times New Roman"/>
            <w:color w:val="auto"/>
            <w:u w:val="none"/>
            <w:shd w:val="clear" w:color="auto" w:fill="FFFFFF"/>
            <w:lang w:val="en-GB"/>
          </w:rPr>
          <w:t>52/16</w:t>
        </w:r>
      </w:hyperlink>
      <w:r w:rsidRPr="00DF7D4F">
        <w:rPr>
          <w:rFonts w:ascii="Times New Roman" w:hAnsi="Times New Roman"/>
          <w:shd w:val="clear" w:color="auto" w:fill="FFFFFF"/>
          <w:lang w:val="en-GB"/>
        </w:rPr>
        <w:t>, </w:t>
      </w:r>
      <w:hyperlink r:id="rId207" w:tgtFrame="_blank" w:tooltip="Decision on the annulment of the fourth paragraph of Article 88 of the Employment Relationships Act, and the partial annulment of the ruling of the Supreme Court, the ruling of the Higher Labour and Social Court, and the ruling of the Maribor Labour Court" w:history="1">
        <w:r w:rsidRPr="00DF7D4F">
          <w:rPr>
            <w:rStyle w:val="Hiperpovezava"/>
            <w:rFonts w:ascii="Times New Roman" w:hAnsi="Times New Roman"/>
            <w:color w:val="auto"/>
            <w:u w:val="none"/>
            <w:shd w:val="clear" w:color="auto" w:fill="FFFFFF"/>
            <w:lang w:val="en-GB"/>
          </w:rPr>
          <w:t>15/17</w:t>
        </w:r>
      </w:hyperlink>
      <w:r w:rsidRPr="00DF7D4F">
        <w:rPr>
          <w:rFonts w:ascii="Times New Roman" w:hAnsi="Times New Roman"/>
          <w:shd w:val="clear" w:color="auto" w:fill="FFFFFF"/>
          <w:lang w:val="en-GB"/>
        </w:rPr>
        <w:t> – Constitutional Court Decision, </w:t>
      </w:r>
      <w:hyperlink r:id="rId208" w:tgtFrame="_blank" w:tooltip="Trade Secrets Act" w:history="1">
        <w:r w:rsidRPr="00DF7D4F">
          <w:rPr>
            <w:rStyle w:val="Hiperpovezava"/>
            <w:rFonts w:ascii="Times New Roman" w:hAnsi="Times New Roman"/>
            <w:color w:val="auto"/>
            <w:u w:val="none"/>
            <w:shd w:val="clear" w:color="auto" w:fill="FFFFFF"/>
            <w:lang w:val="en-GB"/>
          </w:rPr>
          <w:t>22/19</w:t>
        </w:r>
      </w:hyperlink>
      <w:r w:rsidRPr="00DF7D4F">
        <w:rPr>
          <w:rFonts w:ascii="Times New Roman" w:hAnsi="Times New Roman"/>
          <w:shd w:val="clear" w:color="auto" w:fill="FFFFFF"/>
          <w:lang w:val="en-GB"/>
        </w:rPr>
        <w:t xml:space="preserve"> – ZPosS and </w:t>
      </w:r>
      <w:hyperlink r:id="rId209" w:tgtFrame="_blank" w:tooltip="Act Amending the Employment Relationships Act" w:history="1">
        <w:r w:rsidRPr="00DF7D4F">
          <w:rPr>
            <w:rStyle w:val="Hiperpovezava"/>
            <w:rFonts w:ascii="Times New Roman" w:hAnsi="Times New Roman"/>
            <w:color w:val="auto"/>
            <w:u w:val="none"/>
            <w:shd w:val="clear" w:color="auto" w:fill="FFFFFF"/>
            <w:lang w:val="en-GB"/>
          </w:rPr>
          <w:t>81/19</w:t>
        </w:r>
      </w:hyperlink>
    </w:p>
  </w:footnote>
  <w:footnote w:id="57">
    <w:p w14:paraId="573FBA49"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210" w:tgtFrame="_blank" w:tooltip="Minimum Wage Act (ZMinP)" w:history="1">
        <w:r w:rsidRPr="00DF7D4F">
          <w:rPr>
            <w:rStyle w:val="Hiperpovezava"/>
            <w:rFonts w:ascii="Times New Roman" w:hAnsi="Times New Roman"/>
            <w:color w:val="auto"/>
            <w:u w:val="none"/>
            <w:shd w:val="clear" w:color="auto" w:fill="FFFFFF"/>
            <w:lang w:val="en-GB"/>
          </w:rPr>
          <w:t>13/10</w:t>
        </w:r>
      </w:hyperlink>
      <w:r w:rsidRPr="00DF7D4F">
        <w:rPr>
          <w:rFonts w:ascii="Times New Roman" w:hAnsi="Times New Roman"/>
          <w:shd w:val="clear" w:color="auto" w:fill="FFFFFF"/>
          <w:lang w:val="en-GB"/>
        </w:rPr>
        <w:t>, </w:t>
      </w:r>
      <w:hyperlink r:id="rId211" w:tgtFrame="_blank" w:tooltip="Act Amending the Minimum Wage Act" w:history="1">
        <w:r w:rsidRPr="00DF7D4F">
          <w:rPr>
            <w:rStyle w:val="Hiperpovezava"/>
            <w:rFonts w:ascii="Times New Roman" w:hAnsi="Times New Roman"/>
            <w:color w:val="auto"/>
            <w:u w:val="none"/>
            <w:shd w:val="clear" w:color="auto" w:fill="FFFFFF"/>
            <w:lang w:val="en-GB"/>
          </w:rPr>
          <w:t>92/15</w:t>
        </w:r>
      </w:hyperlink>
      <w:r w:rsidRPr="00DF7D4F">
        <w:rPr>
          <w:rFonts w:ascii="Times New Roman" w:hAnsi="Times New Roman"/>
          <w:shd w:val="clear" w:color="auto" w:fill="FFFFFF"/>
          <w:lang w:val="en-GB"/>
        </w:rPr>
        <w:t> and </w:t>
      </w:r>
      <w:hyperlink r:id="rId212" w:tgtFrame="_blank" w:tooltip="Act Amending the Minimum Wage Act" w:history="1">
        <w:r w:rsidRPr="00DF7D4F">
          <w:rPr>
            <w:rStyle w:val="Hiperpovezava"/>
            <w:rFonts w:ascii="Times New Roman" w:hAnsi="Times New Roman"/>
            <w:color w:val="auto"/>
            <w:u w:val="none"/>
            <w:shd w:val="clear" w:color="auto" w:fill="FFFFFF"/>
            <w:lang w:val="en-GB"/>
          </w:rPr>
          <w:t>83/18</w:t>
        </w:r>
      </w:hyperlink>
    </w:p>
  </w:footnote>
  <w:footnote w:id="58">
    <w:p w14:paraId="42DA6D38"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213" w:tgtFrame="_blank" w:tooltip="Crime Victim Compensation Act (ZOZKD)" w:history="1">
        <w:r w:rsidRPr="00DF7D4F">
          <w:rPr>
            <w:rStyle w:val="Hiperpovezava"/>
            <w:rFonts w:ascii="Times New Roman" w:hAnsi="Times New Roman"/>
            <w:color w:val="auto"/>
            <w:u w:val="none"/>
            <w:shd w:val="clear" w:color="auto" w:fill="FFFFFF"/>
            <w:lang w:val="en-GB"/>
          </w:rPr>
          <w:t>101/05</w:t>
        </w:r>
      </w:hyperlink>
      <w:r w:rsidRPr="00DF7D4F">
        <w:rPr>
          <w:rFonts w:ascii="Times New Roman" w:hAnsi="Times New Roman"/>
          <w:shd w:val="clear" w:color="auto" w:fill="FFFFFF"/>
          <w:lang w:val="en-GB"/>
        </w:rPr>
        <w:t>, </w:t>
      </w:r>
      <w:hyperlink r:id="rId214" w:tgtFrame="_blank" w:tooltip="Euro Introduction Act" w:history="1">
        <w:r w:rsidRPr="00DF7D4F">
          <w:rPr>
            <w:rStyle w:val="Hiperpovezava"/>
            <w:rFonts w:ascii="Times New Roman" w:hAnsi="Times New Roman"/>
            <w:color w:val="auto"/>
            <w:u w:val="none"/>
            <w:shd w:val="clear" w:color="auto" w:fill="FFFFFF"/>
            <w:lang w:val="en-GB"/>
          </w:rPr>
          <w:t>114/06</w:t>
        </w:r>
      </w:hyperlink>
      <w:r w:rsidRPr="00DF7D4F">
        <w:rPr>
          <w:rFonts w:ascii="Times New Roman" w:hAnsi="Times New Roman"/>
          <w:shd w:val="clear" w:color="auto" w:fill="FFFFFF"/>
          <w:lang w:val="en-GB"/>
        </w:rPr>
        <w:t> – ZUE and </w:t>
      </w:r>
      <w:hyperlink r:id="rId215" w:tgtFrame="_blank" w:tooltip="Act Amending the Crime Victim Compensation Act" w:history="1">
        <w:r w:rsidRPr="00DF7D4F">
          <w:rPr>
            <w:rStyle w:val="Hiperpovezava"/>
            <w:rFonts w:ascii="Times New Roman" w:hAnsi="Times New Roman"/>
            <w:color w:val="auto"/>
            <w:u w:val="none"/>
            <w:shd w:val="clear" w:color="auto" w:fill="FFFFFF"/>
            <w:lang w:val="en-GB"/>
          </w:rPr>
          <w:t>86/10</w:t>
        </w:r>
      </w:hyperlink>
    </w:p>
  </w:footnote>
  <w:footnote w:id="59">
    <w:p w14:paraId="509CC9FF"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216" w:tgtFrame="_blank" w:tooltip="Code of Obligations (official consolidated text)" w:history="1">
        <w:r w:rsidRPr="00DF7D4F">
          <w:rPr>
            <w:rStyle w:val="Hiperpovezava"/>
            <w:rFonts w:ascii="Times New Roman" w:hAnsi="Times New Roman"/>
            <w:color w:val="auto"/>
            <w:u w:val="none"/>
            <w:shd w:val="clear" w:color="auto" w:fill="FFFFFF"/>
            <w:lang w:val="en-GB"/>
          </w:rPr>
          <w:t>97/07</w:t>
        </w:r>
      </w:hyperlink>
      <w:r w:rsidRPr="00DF7D4F">
        <w:rPr>
          <w:rFonts w:ascii="Times New Roman" w:hAnsi="Times New Roman"/>
          <w:shd w:val="clear" w:color="auto" w:fill="FFFFFF"/>
          <w:lang w:val="en-GB"/>
        </w:rPr>
        <w:t> – official consolidated text, </w:t>
      </w:r>
      <w:hyperlink r:id="rId217" w:tgtFrame="_blank" w:tooltip="Decision repealing Article 184 of the Code of Obligations" w:history="1">
        <w:r w:rsidRPr="00DF7D4F">
          <w:rPr>
            <w:rStyle w:val="Hiperpovezava"/>
            <w:rFonts w:ascii="Times New Roman" w:hAnsi="Times New Roman"/>
            <w:color w:val="auto"/>
            <w:u w:val="none"/>
            <w:shd w:val="clear" w:color="auto" w:fill="FFFFFF"/>
            <w:lang w:val="en-GB"/>
          </w:rPr>
          <w:t>64/16</w:t>
        </w:r>
      </w:hyperlink>
      <w:r w:rsidRPr="00DF7D4F">
        <w:rPr>
          <w:rFonts w:ascii="Times New Roman" w:hAnsi="Times New Roman"/>
          <w:shd w:val="clear" w:color="auto" w:fill="FFFFFF"/>
          <w:lang w:val="en-GB"/>
        </w:rPr>
        <w:t> – Constitutional Court Decision and </w:t>
      </w:r>
      <w:hyperlink r:id="rId218" w:tgtFrame="_blank" w:tooltip="Authentic interpretation of Article 631 of the Code of Obligations" w:history="1">
        <w:r w:rsidRPr="00DF7D4F">
          <w:rPr>
            <w:rStyle w:val="Hiperpovezava"/>
            <w:rFonts w:ascii="Times New Roman" w:hAnsi="Times New Roman"/>
            <w:color w:val="auto"/>
            <w:u w:val="none"/>
            <w:shd w:val="clear" w:color="auto" w:fill="FFFFFF"/>
            <w:lang w:val="en-GB"/>
          </w:rPr>
          <w:t>20/18</w:t>
        </w:r>
      </w:hyperlink>
      <w:r w:rsidRPr="00DF7D4F">
        <w:rPr>
          <w:rFonts w:ascii="Times New Roman" w:hAnsi="Times New Roman"/>
          <w:shd w:val="clear" w:color="auto" w:fill="FFFFFF"/>
          <w:lang w:val="en-GB"/>
        </w:rPr>
        <w:t> – OROZ631</w:t>
      </w:r>
    </w:p>
  </w:footnote>
  <w:footnote w:id="60">
    <w:p w14:paraId="29FE0E82"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 International Treaties, No. </w:t>
      </w:r>
      <w:hyperlink r:id="rId219" w:tgtFrame="_blank" w:tooltip="Act ratifying the Optional Protocol to the Convention on the Rights of the Child on a Communications Procedure (MIPKOPSK)" w:history="1">
        <w:r w:rsidRPr="00DF7D4F">
          <w:rPr>
            <w:rStyle w:val="Hiperpovezava"/>
            <w:rFonts w:ascii="Times New Roman" w:hAnsi="Times New Roman"/>
            <w:color w:val="auto"/>
            <w:u w:val="none"/>
            <w:shd w:val="clear" w:color="auto" w:fill="FFFFFF"/>
            <w:lang w:val="en-GB"/>
          </w:rPr>
          <w:t>3/18</w:t>
        </w:r>
      </w:hyperlink>
    </w:p>
  </w:footnote>
  <w:footnote w:id="61">
    <w:p w14:paraId="127F6706"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 </w:t>
      </w:r>
      <w:hyperlink r:id="rId220" w:tgtFrame="_blank" w:tooltip="Decree on the procedure for preparing the response of the Government of the Republic of Slovenia to the Committee on the Rights of the Child as regards the communications procedure" w:history="1">
        <w:r w:rsidRPr="00DF7D4F">
          <w:rPr>
            <w:rStyle w:val="Hiperpovezava"/>
            <w:rFonts w:ascii="Times New Roman" w:hAnsi="Times New Roman"/>
            <w:color w:val="auto"/>
            <w:u w:val="none"/>
            <w:shd w:val="clear" w:color="auto" w:fill="FFFFFF"/>
            <w:lang w:val="en-GB"/>
          </w:rPr>
          <w:t>4/19</w:t>
        </w:r>
      </w:hyperlink>
    </w:p>
  </w:footnote>
  <w:footnote w:id="62">
    <w:p w14:paraId="3CA003D5" w14:textId="77777777" w:rsidR="0033793C" w:rsidRPr="00DF7D4F" w:rsidRDefault="0033793C" w:rsidP="0057650F">
      <w:pPr>
        <w:pStyle w:val="Sprotnaopomba-besedilo"/>
        <w:rPr>
          <w:rFonts w:ascii="Times New Roman" w:hAnsi="Times New Roman"/>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221" w:tgtFrame="_blank" w:tooltip="General Upper Secondary School Act (official consolidated text)" w:history="1">
        <w:r w:rsidRPr="00DF7D4F">
          <w:rPr>
            <w:rStyle w:val="Hiperpovezava"/>
            <w:rFonts w:ascii="Times New Roman" w:hAnsi="Times New Roman"/>
            <w:color w:val="auto"/>
            <w:u w:val="none"/>
            <w:shd w:val="clear" w:color="auto" w:fill="FFFFFF"/>
            <w:lang w:val="en-GB"/>
          </w:rPr>
          <w:t>1/07</w:t>
        </w:r>
      </w:hyperlink>
      <w:r w:rsidRPr="00DF7D4F">
        <w:rPr>
          <w:rFonts w:ascii="Times New Roman" w:hAnsi="Times New Roman"/>
          <w:shd w:val="clear" w:color="auto" w:fill="FFFFFF"/>
          <w:lang w:val="en-GB"/>
        </w:rPr>
        <w:t> – official consolidated text, </w:t>
      </w:r>
      <w:hyperlink r:id="rId222" w:tgtFrame="_blank" w:tooltip="Act Amending the General Upper Secondary School Act" w:history="1">
        <w:r w:rsidRPr="00DF7D4F">
          <w:rPr>
            <w:rStyle w:val="Hiperpovezava"/>
            <w:rFonts w:ascii="Times New Roman" w:hAnsi="Times New Roman"/>
            <w:color w:val="auto"/>
            <w:u w:val="none"/>
            <w:shd w:val="clear" w:color="auto" w:fill="FFFFFF"/>
            <w:lang w:val="en-GB"/>
          </w:rPr>
          <w:t>68/17</w:t>
        </w:r>
      </w:hyperlink>
      <w:r w:rsidRPr="00DF7D4F">
        <w:rPr>
          <w:rFonts w:ascii="Times New Roman" w:hAnsi="Times New Roman"/>
          <w:shd w:val="clear" w:color="auto" w:fill="FFFFFF"/>
          <w:lang w:val="en-GB"/>
        </w:rPr>
        <w:t>, </w:t>
      </w:r>
      <w:hyperlink r:id="rId223" w:tgtFrame="_blank" w:tooltip="Adult Education Act" w:history="1">
        <w:r w:rsidRPr="00DF7D4F">
          <w:rPr>
            <w:rStyle w:val="Hiperpovezava"/>
            <w:rFonts w:ascii="Times New Roman" w:hAnsi="Times New Roman"/>
            <w:color w:val="auto"/>
            <w:u w:val="none"/>
            <w:shd w:val="clear" w:color="auto" w:fill="FFFFFF"/>
            <w:lang w:val="en-GB"/>
          </w:rPr>
          <w:t>6/18</w:t>
        </w:r>
      </w:hyperlink>
      <w:r w:rsidRPr="00DF7D4F">
        <w:rPr>
          <w:rFonts w:ascii="Times New Roman" w:hAnsi="Times New Roman"/>
          <w:shd w:val="clear" w:color="auto" w:fill="FFFFFF"/>
          <w:lang w:val="en-GB"/>
        </w:rPr>
        <w:t> – ZIO-1 and </w:t>
      </w:r>
      <w:hyperlink r:id="rId224" w:tgtFrame="_blank" w:tooltip="Act Amending the General Upper Secondary School Act" w:history="1">
        <w:r w:rsidRPr="00DF7D4F">
          <w:rPr>
            <w:rStyle w:val="Hiperpovezava"/>
            <w:rFonts w:ascii="Times New Roman" w:hAnsi="Times New Roman"/>
            <w:color w:val="auto"/>
            <w:u w:val="none"/>
            <w:shd w:val="clear" w:color="auto" w:fill="FFFFFF"/>
            <w:lang w:val="en-GB"/>
          </w:rPr>
          <w:t>46/19</w:t>
        </w:r>
      </w:hyperlink>
    </w:p>
  </w:footnote>
  <w:footnote w:id="63">
    <w:p w14:paraId="61BFD420" w14:textId="77777777" w:rsidR="0033793C" w:rsidRPr="00B05755" w:rsidRDefault="0033793C" w:rsidP="0057650F">
      <w:pPr>
        <w:pStyle w:val="Sprotnaopomba-besedilo"/>
        <w:rPr>
          <w:lang w:val="en-GB"/>
        </w:rPr>
      </w:pPr>
      <w:r w:rsidRPr="00DF7D4F">
        <w:rPr>
          <w:rStyle w:val="Sprotnaopomba-sklic"/>
          <w:rFonts w:ascii="Times New Roman" w:hAnsi="Times New Roman"/>
          <w:lang w:val="en-GB"/>
        </w:rPr>
        <w:footnoteRef/>
      </w:r>
      <w:r w:rsidRPr="00DF7D4F">
        <w:rPr>
          <w:rFonts w:ascii="Times New Roman" w:hAnsi="Times New Roman"/>
          <w:lang w:val="en-GB"/>
        </w:rPr>
        <w:t xml:space="preserve"> </w:t>
      </w:r>
      <w:r w:rsidRPr="00DF7D4F">
        <w:rPr>
          <w:rFonts w:ascii="Times New Roman" w:hAnsi="Times New Roman"/>
          <w:shd w:val="clear" w:color="auto" w:fill="FFFFFF"/>
          <w:lang w:val="en-GB"/>
        </w:rPr>
        <w:t>Official Gazette of the Republic of Slovenia, Nos. </w:t>
      </w:r>
      <w:hyperlink r:id="rId225" w:tgtFrame="_blank" w:tooltip="Vocational Education and Training Act (ZPSI-1)" w:history="1">
        <w:r w:rsidRPr="00DF7D4F">
          <w:rPr>
            <w:rStyle w:val="Hiperpovezava"/>
            <w:rFonts w:ascii="Times New Roman" w:hAnsi="Times New Roman"/>
            <w:color w:val="auto"/>
            <w:u w:val="none"/>
            <w:shd w:val="clear" w:color="auto" w:fill="FFFFFF"/>
            <w:lang w:val="en-GB"/>
          </w:rPr>
          <w:t>79/06</w:t>
        </w:r>
      </w:hyperlink>
      <w:r w:rsidRPr="00DF7D4F">
        <w:rPr>
          <w:rFonts w:ascii="Times New Roman" w:hAnsi="Times New Roman"/>
          <w:shd w:val="clear" w:color="auto" w:fill="FFFFFF"/>
          <w:lang w:val="en-GB"/>
        </w:rPr>
        <w:t>, </w:t>
      </w:r>
      <w:hyperlink r:id="rId226" w:tgtFrame="_blank" w:tooltip="Act Amending the Vocational Education and Training Act" w:history="1">
        <w:r w:rsidRPr="00DF7D4F">
          <w:rPr>
            <w:rStyle w:val="Hiperpovezava"/>
            <w:rFonts w:ascii="Times New Roman" w:hAnsi="Times New Roman"/>
            <w:color w:val="auto"/>
            <w:u w:val="none"/>
            <w:shd w:val="clear" w:color="auto" w:fill="FFFFFF"/>
            <w:lang w:val="en-GB"/>
          </w:rPr>
          <w:t>68/17</w:t>
        </w:r>
      </w:hyperlink>
      <w:r w:rsidRPr="00DF7D4F">
        <w:rPr>
          <w:rFonts w:ascii="Times New Roman" w:hAnsi="Times New Roman"/>
          <w:shd w:val="clear" w:color="auto" w:fill="FFFFFF"/>
          <w:lang w:val="en-GB"/>
        </w:rPr>
        <w:t> and </w:t>
      </w:r>
      <w:hyperlink r:id="rId227" w:tgtFrame="_blank" w:tooltip="Act Amending the Vocational Education and Training Act" w:history="1">
        <w:r w:rsidRPr="00DF7D4F">
          <w:rPr>
            <w:rStyle w:val="Hiperpovezava"/>
            <w:rFonts w:ascii="Times New Roman" w:hAnsi="Times New Roman"/>
            <w:color w:val="auto"/>
            <w:u w:val="none"/>
            <w:shd w:val="clear" w:color="auto" w:fill="FFFFFF"/>
            <w:lang w:val="en-GB"/>
          </w:rPr>
          <w:t>46/19</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33C"/>
    <w:multiLevelType w:val="hybridMultilevel"/>
    <w:tmpl w:val="E4F05830"/>
    <w:lvl w:ilvl="0" w:tplc="61C67C10">
      <w:start w:val="1"/>
      <w:numFmt w:val="lowerLetter"/>
      <w:lvlText w:val="(%1)"/>
      <w:lvlJc w:val="left"/>
      <w:pPr>
        <w:ind w:left="2130" w:hanging="435"/>
      </w:pPr>
      <w:rPr>
        <w:rFonts w:cs="Times New Roman" w:hint="default"/>
      </w:rPr>
    </w:lvl>
    <w:lvl w:ilvl="1" w:tplc="04240019" w:tentative="1">
      <w:start w:val="1"/>
      <w:numFmt w:val="lowerLetter"/>
      <w:lvlText w:val="%2."/>
      <w:lvlJc w:val="left"/>
      <w:pPr>
        <w:ind w:left="2775" w:hanging="360"/>
      </w:pPr>
      <w:rPr>
        <w:rFonts w:cs="Times New Roman"/>
      </w:rPr>
    </w:lvl>
    <w:lvl w:ilvl="2" w:tplc="0424001B" w:tentative="1">
      <w:start w:val="1"/>
      <w:numFmt w:val="lowerRoman"/>
      <w:lvlText w:val="%3."/>
      <w:lvlJc w:val="right"/>
      <w:pPr>
        <w:ind w:left="3495" w:hanging="180"/>
      </w:pPr>
      <w:rPr>
        <w:rFonts w:cs="Times New Roman"/>
      </w:rPr>
    </w:lvl>
    <w:lvl w:ilvl="3" w:tplc="0424000F" w:tentative="1">
      <w:start w:val="1"/>
      <w:numFmt w:val="decimal"/>
      <w:lvlText w:val="%4."/>
      <w:lvlJc w:val="left"/>
      <w:pPr>
        <w:ind w:left="4215" w:hanging="360"/>
      </w:pPr>
      <w:rPr>
        <w:rFonts w:cs="Times New Roman"/>
      </w:rPr>
    </w:lvl>
    <w:lvl w:ilvl="4" w:tplc="04240019" w:tentative="1">
      <w:start w:val="1"/>
      <w:numFmt w:val="lowerLetter"/>
      <w:lvlText w:val="%5."/>
      <w:lvlJc w:val="left"/>
      <w:pPr>
        <w:ind w:left="4935" w:hanging="360"/>
      </w:pPr>
      <w:rPr>
        <w:rFonts w:cs="Times New Roman"/>
      </w:rPr>
    </w:lvl>
    <w:lvl w:ilvl="5" w:tplc="0424001B" w:tentative="1">
      <w:start w:val="1"/>
      <w:numFmt w:val="lowerRoman"/>
      <w:lvlText w:val="%6."/>
      <w:lvlJc w:val="right"/>
      <w:pPr>
        <w:ind w:left="5655" w:hanging="180"/>
      </w:pPr>
      <w:rPr>
        <w:rFonts w:cs="Times New Roman"/>
      </w:rPr>
    </w:lvl>
    <w:lvl w:ilvl="6" w:tplc="0424000F" w:tentative="1">
      <w:start w:val="1"/>
      <w:numFmt w:val="decimal"/>
      <w:lvlText w:val="%7."/>
      <w:lvlJc w:val="left"/>
      <w:pPr>
        <w:ind w:left="6375" w:hanging="360"/>
      </w:pPr>
      <w:rPr>
        <w:rFonts w:cs="Times New Roman"/>
      </w:rPr>
    </w:lvl>
    <w:lvl w:ilvl="7" w:tplc="04240019" w:tentative="1">
      <w:start w:val="1"/>
      <w:numFmt w:val="lowerLetter"/>
      <w:lvlText w:val="%8."/>
      <w:lvlJc w:val="left"/>
      <w:pPr>
        <w:ind w:left="7095" w:hanging="360"/>
      </w:pPr>
      <w:rPr>
        <w:rFonts w:cs="Times New Roman"/>
      </w:rPr>
    </w:lvl>
    <w:lvl w:ilvl="8" w:tplc="0424001B" w:tentative="1">
      <w:start w:val="1"/>
      <w:numFmt w:val="lowerRoman"/>
      <w:lvlText w:val="%9."/>
      <w:lvlJc w:val="right"/>
      <w:pPr>
        <w:ind w:left="7815" w:hanging="180"/>
      </w:pPr>
      <w:rPr>
        <w:rFonts w:cs="Times New Roman"/>
      </w:rPr>
    </w:lvl>
  </w:abstractNum>
  <w:abstractNum w:abstractNumId="1" w15:restartNumberingAfterBreak="0">
    <w:nsid w:val="03F2036B"/>
    <w:multiLevelType w:val="hybridMultilevel"/>
    <w:tmpl w:val="B22E0BFA"/>
    <w:lvl w:ilvl="0" w:tplc="FFFFFFFF">
      <w:start w:val="1"/>
      <w:numFmt w:val="bullet"/>
      <w:pStyle w:val="Bullet1G"/>
      <w:lvlText w:val="•"/>
      <w:lvlJc w:val="left"/>
      <w:pPr>
        <w:tabs>
          <w:tab w:val="num" w:pos="1701"/>
        </w:tabs>
        <w:ind w:left="1701" w:hanging="17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C5EE1"/>
    <w:multiLevelType w:val="hybridMultilevel"/>
    <w:tmpl w:val="BFA013CC"/>
    <w:lvl w:ilvl="0" w:tplc="04240001">
      <w:start w:val="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FB3466"/>
    <w:multiLevelType w:val="hybridMultilevel"/>
    <w:tmpl w:val="1D1C1256"/>
    <w:lvl w:ilvl="0" w:tplc="6B62FD3A">
      <w:start w:val="1"/>
      <w:numFmt w:val="lowerLetter"/>
      <w:lvlText w:val="(%1)"/>
      <w:lvlJc w:val="left"/>
      <w:pPr>
        <w:ind w:left="2130" w:hanging="435"/>
      </w:pPr>
      <w:rPr>
        <w:rFonts w:cs="Times New Roman" w:hint="default"/>
      </w:rPr>
    </w:lvl>
    <w:lvl w:ilvl="1" w:tplc="04240019" w:tentative="1">
      <w:start w:val="1"/>
      <w:numFmt w:val="lowerLetter"/>
      <w:lvlText w:val="%2."/>
      <w:lvlJc w:val="left"/>
      <w:pPr>
        <w:ind w:left="2775" w:hanging="360"/>
      </w:pPr>
      <w:rPr>
        <w:rFonts w:cs="Times New Roman"/>
      </w:rPr>
    </w:lvl>
    <w:lvl w:ilvl="2" w:tplc="0424001B" w:tentative="1">
      <w:start w:val="1"/>
      <w:numFmt w:val="lowerRoman"/>
      <w:lvlText w:val="%3."/>
      <w:lvlJc w:val="right"/>
      <w:pPr>
        <w:ind w:left="3495" w:hanging="180"/>
      </w:pPr>
      <w:rPr>
        <w:rFonts w:cs="Times New Roman"/>
      </w:rPr>
    </w:lvl>
    <w:lvl w:ilvl="3" w:tplc="0424000F" w:tentative="1">
      <w:start w:val="1"/>
      <w:numFmt w:val="decimal"/>
      <w:lvlText w:val="%4."/>
      <w:lvlJc w:val="left"/>
      <w:pPr>
        <w:ind w:left="4215" w:hanging="360"/>
      </w:pPr>
      <w:rPr>
        <w:rFonts w:cs="Times New Roman"/>
      </w:rPr>
    </w:lvl>
    <w:lvl w:ilvl="4" w:tplc="04240019" w:tentative="1">
      <w:start w:val="1"/>
      <w:numFmt w:val="lowerLetter"/>
      <w:lvlText w:val="%5."/>
      <w:lvlJc w:val="left"/>
      <w:pPr>
        <w:ind w:left="4935" w:hanging="360"/>
      </w:pPr>
      <w:rPr>
        <w:rFonts w:cs="Times New Roman"/>
      </w:rPr>
    </w:lvl>
    <w:lvl w:ilvl="5" w:tplc="0424001B" w:tentative="1">
      <w:start w:val="1"/>
      <w:numFmt w:val="lowerRoman"/>
      <w:lvlText w:val="%6."/>
      <w:lvlJc w:val="right"/>
      <w:pPr>
        <w:ind w:left="5655" w:hanging="180"/>
      </w:pPr>
      <w:rPr>
        <w:rFonts w:cs="Times New Roman"/>
      </w:rPr>
    </w:lvl>
    <w:lvl w:ilvl="6" w:tplc="0424000F" w:tentative="1">
      <w:start w:val="1"/>
      <w:numFmt w:val="decimal"/>
      <w:lvlText w:val="%7."/>
      <w:lvlJc w:val="left"/>
      <w:pPr>
        <w:ind w:left="6375" w:hanging="360"/>
      </w:pPr>
      <w:rPr>
        <w:rFonts w:cs="Times New Roman"/>
      </w:rPr>
    </w:lvl>
    <w:lvl w:ilvl="7" w:tplc="04240019" w:tentative="1">
      <w:start w:val="1"/>
      <w:numFmt w:val="lowerLetter"/>
      <w:lvlText w:val="%8."/>
      <w:lvlJc w:val="left"/>
      <w:pPr>
        <w:ind w:left="7095" w:hanging="360"/>
      </w:pPr>
      <w:rPr>
        <w:rFonts w:cs="Times New Roman"/>
      </w:rPr>
    </w:lvl>
    <w:lvl w:ilvl="8" w:tplc="0424001B" w:tentative="1">
      <w:start w:val="1"/>
      <w:numFmt w:val="lowerRoman"/>
      <w:lvlText w:val="%9."/>
      <w:lvlJc w:val="right"/>
      <w:pPr>
        <w:ind w:left="7815" w:hanging="180"/>
      </w:pPr>
      <w:rPr>
        <w:rFonts w:cs="Times New Roman"/>
      </w:rPr>
    </w:lvl>
  </w:abstractNum>
  <w:abstractNum w:abstractNumId="4" w15:restartNumberingAfterBreak="0">
    <w:nsid w:val="0B06128A"/>
    <w:multiLevelType w:val="multilevel"/>
    <w:tmpl w:val="DE4A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E3007D"/>
    <w:multiLevelType w:val="hybridMultilevel"/>
    <w:tmpl w:val="C576F86E"/>
    <w:lvl w:ilvl="0" w:tplc="C42E90E6">
      <w:start w:val="2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B3260C"/>
    <w:multiLevelType w:val="multilevel"/>
    <w:tmpl w:val="13A03F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C2A4B"/>
    <w:multiLevelType w:val="hybridMultilevel"/>
    <w:tmpl w:val="FD94C3AE"/>
    <w:lvl w:ilvl="0" w:tplc="B57CF552">
      <w:start w:val="1"/>
      <w:numFmt w:val="lowerLetter"/>
      <w:lvlText w:val="(%1)"/>
      <w:lvlJc w:val="left"/>
      <w:pPr>
        <w:ind w:left="2130" w:hanging="435"/>
      </w:pPr>
      <w:rPr>
        <w:rFonts w:cs="Times New Roman" w:hint="default"/>
      </w:rPr>
    </w:lvl>
    <w:lvl w:ilvl="1" w:tplc="04240019" w:tentative="1">
      <w:start w:val="1"/>
      <w:numFmt w:val="lowerLetter"/>
      <w:lvlText w:val="%2."/>
      <w:lvlJc w:val="left"/>
      <w:pPr>
        <w:ind w:left="2775" w:hanging="360"/>
      </w:pPr>
      <w:rPr>
        <w:rFonts w:cs="Times New Roman"/>
      </w:rPr>
    </w:lvl>
    <w:lvl w:ilvl="2" w:tplc="0424001B" w:tentative="1">
      <w:start w:val="1"/>
      <w:numFmt w:val="lowerRoman"/>
      <w:lvlText w:val="%3."/>
      <w:lvlJc w:val="right"/>
      <w:pPr>
        <w:ind w:left="3495" w:hanging="180"/>
      </w:pPr>
      <w:rPr>
        <w:rFonts w:cs="Times New Roman"/>
      </w:rPr>
    </w:lvl>
    <w:lvl w:ilvl="3" w:tplc="0424000F" w:tentative="1">
      <w:start w:val="1"/>
      <w:numFmt w:val="decimal"/>
      <w:lvlText w:val="%4."/>
      <w:lvlJc w:val="left"/>
      <w:pPr>
        <w:ind w:left="4215" w:hanging="360"/>
      </w:pPr>
      <w:rPr>
        <w:rFonts w:cs="Times New Roman"/>
      </w:rPr>
    </w:lvl>
    <w:lvl w:ilvl="4" w:tplc="04240019" w:tentative="1">
      <w:start w:val="1"/>
      <w:numFmt w:val="lowerLetter"/>
      <w:lvlText w:val="%5."/>
      <w:lvlJc w:val="left"/>
      <w:pPr>
        <w:ind w:left="4935" w:hanging="360"/>
      </w:pPr>
      <w:rPr>
        <w:rFonts w:cs="Times New Roman"/>
      </w:rPr>
    </w:lvl>
    <w:lvl w:ilvl="5" w:tplc="0424001B" w:tentative="1">
      <w:start w:val="1"/>
      <w:numFmt w:val="lowerRoman"/>
      <w:lvlText w:val="%6."/>
      <w:lvlJc w:val="right"/>
      <w:pPr>
        <w:ind w:left="5655" w:hanging="180"/>
      </w:pPr>
      <w:rPr>
        <w:rFonts w:cs="Times New Roman"/>
      </w:rPr>
    </w:lvl>
    <w:lvl w:ilvl="6" w:tplc="0424000F" w:tentative="1">
      <w:start w:val="1"/>
      <w:numFmt w:val="decimal"/>
      <w:lvlText w:val="%7."/>
      <w:lvlJc w:val="left"/>
      <w:pPr>
        <w:ind w:left="6375" w:hanging="360"/>
      </w:pPr>
      <w:rPr>
        <w:rFonts w:cs="Times New Roman"/>
      </w:rPr>
    </w:lvl>
    <w:lvl w:ilvl="7" w:tplc="04240019" w:tentative="1">
      <w:start w:val="1"/>
      <w:numFmt w:val="lowerLetter"/>
      <w:lvlText w:val="%8."/>
      <w:lvlJc w:val="left"/>
      <w:pPr>
        <w:ind w:left="7095" w:hanging="360"/>
      </w:pPr>
      <w:rPr>
        <w:rFonts w:cs="Times New Roman"/>
      </w:rPr>
    </w:lvl>
    <w:lvl w:ilvl="8" w:tplc="0424001B" w:tentative="1">
      <w:start w:val="1"/>
      <w:numFmt w:val="lowerRoman"/>
      <w:lvlText w:val="%9."/>
      <w:lvlJc w:val="right"/>
      <w:pPr>
        <w:ind w:left="7815" w:hanging="180"/>
      </w:pPr>
      <w:rPr>
        <w:rFonts w:cs="Times New Roman"/>
      </w:rPr>
    </w:lvl>
  </w:abstractNum>
  <w:abstractNum w:abstractNumId="8" w15:restartNumberingAfterBreak="0">
    <w:nsid w:val="1E322D36"/>
    <w:multiLevelType w:val="hybridMultilevel"/>
    <w:tmpl w:val="9D22955A"/>
    <w:lvl w:ilvl="0" w:tplc="2C4E25E2">
      <w:start w:val="1"/>
      <w:numFmt w:val="lowerLetter"/>
      <w:lvlText w:val="(%1)"/>
      <w:lvlJc w:val="left"/>
      <w:pPr>
        <w:ind w:left="2136" w:hanging="435"/>
      </w:pPr>
      <w:rPr>
        <w:rFonts w:cs="Times New Roman" w:hint="default"/>
      </w:rPr>
    </w:lvl>
    <w:lvl w:ilvl="1" w:tplc="04240019" w:tentative="1">
      <w:start w:val="1"/>
      <w:numFmt w:val="lowerLetter"/>
      <w:lvlText w:val="%2."/>
      <w:lvlJc w:val="left"/>
      <w:pPr>
        <w:ind w:left="2781" w:hanging="360"/>
      </w:pPr>
      <w:rPr>
        <w:rFonts w:cs="Times New Roman"/>
      </w:rPr>
    </w:lvl>
    <w:lvl w:ilvl="2" w:tplc="0424001B" w:tentative="1">
      <w:start w:val="1"/>
      <w:numFmt w:val="lowerRoman"/>
      <w:lvlText w:val="%3."/>
      <w:lvlJc w:val="right"/>
      <w:pPr>
        <w:ind w:left="3501" w:hanging="180"/>
      </w:pPr>
      <w:rPr>
        <w:rFonts w:cs="Times New Roman"/>
      </w:rPr>
    </w:lvl>
    <w:lvl w:ilvl="3" w:tplc="0424000F" w:tentative="1">
      <w:start w:val="1"/>
      <w:numFmt w:val="decimal"/>
      <w:lvlText w:val="%4."/>
      <w:lvlJc w:val="left"/>
      <w:pPr>
        <w:ind w:left="4221" w:hanging="360"/>
      </w:pPr>
      <w:rPr>
        <w:rFonts w:cs="Times New Roman"/>
      </w:rPr>
    </w:lvl>
    <w:lvl w:ilvl="4" w:tplc="04240019" w:tentative="1">
      <w:start w:val="1"/>
      <w:numFmt w:val="lowerLetter"/>
      <w:lvlText w:val="%5."/>
      <w:lvlJc w:val="left"/>
      <w:pPr>
        <w:ind w:left="4941" w:hanging="360"/>
      </w:pPr>
      <w:rPr>
        <w:rFonts w:cs="Times New Roman"/>
      </w:rPr>
    </w:lvl>
    <w:lvl w:ilvl="5" w:tplc="0424001B" w:tentative="1">
      <w:start w:val="1"/>
      <w:numFmt w:val="lowerRoman"/>
      <w:lvlText w:val="%6."/>
      <w:lvlJc w:val="right"/>
      <w:pPr>
        <w:ind w:left="5661" w:hanging="180"/>
      </w:pPr>
      <w:rPr>
        <w:rFonts w:cs="Times New Roman"/>
      </w:rPr>
    </w:lvl>
    <w:lvl w:ilvl="6" w:tplc="0424000F" w:tentative="1">
      <w:start w:val="1"/>
      <w:numFmt w:val="decimal"/>
      <w:lvlText w:val="%7."/>
      <w:lvlJc w:val="left"/>
      <w:pPr>
        <w:ind w:left="6381" w:hanging="360"/>
      </w:pPr>
      <w:rPr>
        <w:rFonts w:cs="Times New Roman"/>
      </w:rPr>
    </w:lvl>
    <w:lvl w:ilvl="7" w:tplc="04240019" w:tentative="1">
      <w:start w:val="1"/>
      <w:numFmt w:val="lowerLetter"/>
      <w:lvlText w:val="%8."/>
      <w:lvlJc w:val="left"/>
      <w:pPr>
        <w:ind w:left="7101" w:hanging="360"/>
      </w:pPr>
      <w:rPr>
        <w:rFonts w:cs="Times New Roman"/>
      </w:rPr>
    </w:lvl>
    <w:lvl w:ilvl="8" w:tplc="0424001B" w:tentative="1">
      <w:start w:val="1"/>
      <w:numFmt w:val="lowerRoman"/>
      <w:lvlText w:val="%9."/>
      <w:lvlJc w:val="right"/>
      <w:pPr>
        <w:ind w:left="7821" w:hanging="180"/>
      </w:pPr>
      <w:rPr>
        <w:rFonts w:cs="Times New Roman"/>
      </w:rPr>
    </w:lvl>
  </w:abstractNum>
  <w:abstractNum w:abstractNumId="9" w15:restartNumberingAfterBreak="0">
    <w:nsid w:val="1E863AC8"/>
    <w:multiLevelType w:val="multilevel"/>
    <w:tmpl w:val="0F5C995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F9131A0"/>
    <w:multiLevelType w:val="hybridMultilevel"/>
    <w:tmpl w:val="EE84FF1C"/>
    <w:lvl w:ilvl="0" w:tplc="04240013">
      <w:start w:val="1"/>
      <w:numFmt w:val="upperRoman"/>
      <w:lvlText w:val="%1."/>
      <w:lvlJc w:val="righ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15:restartNumberingAfterBreak="0">
    <w:nsid w:val="204A5C32"/>
    <w:multiLevelType w:val="multilevel"/>
    <w:tmpl w:val="43F227A6"/>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50C7EE6"/>
    <w:multiLevelType w:val="hybridMultilevel"/>
    <w:tmpl w:val="12D6066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58B011C"/>
    <w:multiLevelType w:val="hybridMultilevel"/>
    <w:tmpl w:val="62EEA212"/>
    <w:lvl w:ilvl="0" w:tplc="C2C47900">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830E0B"/>
    <w:multiLevelType w:val="hybridMultilevel"/>
    <w:tmpl w:val="940CF4B8"/>
    <w:lvl w:ilvl="0" w:tplc="0424000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F2239A"/>
    <w:multiLevelType w:val="hybridMultilevel"/>
    <w:tmpl w:val="C2B073C8"/>
    <w:lvl w:ilvl="0" w:tplc="D08E7BF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A64D89"/>
    <w:multiLevelType w:val="hybridMultilevel"/>
    <w:tmpl w:val="EB6EA2C2"/>
    <w:lvl w:ilvl="0" w:tplc="CC5A275A">
      <w:start w:val="1"/>
      <w:numFmt w:val="lowerLetter"/>
      <w:lvlText w:val="(%1)"/>
      <w:lvlJc w:val="left"/>
      <w:pPr>
        <w:ind w:left="2136" w:hanging="435"/>
      </w:pPr>
      <w:rPr>
        <w:rFonts w:cs="Times New Roman" w:hint="default"/>
      </w:rPr>
    </w:lvl>
    <w:lvl w:ilvl="1" w:tplc="04240019" w:tentative="1">
      <w:start w:val="1"/>
      <w:numFmt w:val="lowerLetter"/>
      <w:lvlText w:val="%2."/>
      <w:lvlJc w:val="left"/>
      <w:pPr>
        <w:ind w:left="2781" w:hanging="360"/>
      </w:pPr>
      <w:rPr>
        <w:rFonts w:cs="Times New Roman"/>
      </w:rPr>
    </w:lvl>
    <w:lvl w:ilvl="2" w:tplc="0424001B" w:tentative="1">
      <w:start w:val="1"/>
      <w:numFmt w:val="lowerRoman"/>
      <w:lvlText w:val="%3."/>
      <w:lvlJc w:val="right"/>
      <w:pPr>
        <w:ind w:left="3501" w:hanging="180"/>
      </w:pPr>
      <w:rPr>
        <w:rFonts w:cs="Times New Roman"/>
      </w:rPr>
    </w:lvl>
    <w:lvl w:ilvl="3" w:tplc="0424000F" w:tentative="1">
      <w:start w:val="1"/>
      <w:numFmt w:val="decimal"/>
      <w:lvlText w:val="%4."/>
      <w:lvlJc w:val="left"/>
      <w:pPr>
        <w:ind w:left="4221" w:hanging="360"/>
      </w:pPr>
      <w:rPr>
        <w:rFonts w:cs="Times New Roman"/>
      </w:rPr>
    </w:lvl>
    <w:lvl w:ilvl="4" w:tplc="04240019" w:tentative="1">
      <w:start w:val="1"/>
      <w:numFmt w:val="lowerLetter"/>
      <w:lvlText w:val="%5."/>
      <w:lvlJc w:val="left"/>
      <w:pPr>
        <w:ind w:left="4941" w:hanging="360"/>
      </w:pPr>
      <w:rPr>
        <w:rFonts w:cs="Times New Roman"/>
      </w:rPr>
    </w:lvl>
    <w:lvl w:ilvl="5" w:tplc="0424001B" w:tentative="1">
      <w:start w:val="1"/>
      <w:numFmt w:val="lowerRoman"/>
      <w:lvlText w:val="%6."/>
      <w:lvlJc w:val="right"/>
      <w:pPr>
        <w:ind w:left="5661" w:hanging="180"/>
      </w:pPr>
      <w:rPr>
        <w:rFonts w:cs="Times New Roman"/>
      </w:rPr>
    </w:lvl>
    <w:lvl w:ilvl="6" w:tplc="0424000F" w:tentative="1">
      <w:start w:val="1"/>
      <w:numFmt w:val="decimal"/>
      <w:lvlText w:val="%7."/>
      <w:lvlJc w:val="left"/>
      <w:pPr>
        <w:ind w:left="6381" w:hanging="360"/>
      </w:pPr>
      <w:rPr>
        <w:rFonts w:cs="Times New Roman"/>
      </w:rPr>
    </w:lvl>
    <w:lvl w:ilvl="7" w:tplc="04240019" w:tentative="1">
      <w:start w:val="1"/>
      <w:numFmt w:val="lowerLetter"/>
      <w:lvlText w:val="%8."/>
      <w:lvlJc w:val="left"/>
      <w:pPr>
        <w:ind w:left="7101" w:hanging="360"/>
      </w:pPr>
      <w:rPr>
        <w:rFonts w:cs="Times New Roman"/>
      </w:rPr>
    </w:lvl>
    <w:lvl w:ilvl="8" w:tplc="0424001B" w:tentative="1">
      <w:start w:val="1"/>
      <w:numFmt w:val="lowerRoman"/>
      <w:lvlText w:val="%9."/>
      <w:lvlJc w:val="right"/>
      <w:pPr>
        <w:ind w:left="7821" w:hanging="180"/>
      </w:pPr>
      <w:rPr>
        <w:rFonts w:cs="Times New Roman"/>
      </w:rPr>
    </w:lvl>
  </w:abstractNum>
  <w:abstractNum w:abstractNumId="17" w15:restartNumberingAfterBreak="0">
    <w:nsid w:val="32AD5365"/>
    <w:multiLevelType w:val="multilevel"/>
    <w:tmpl w:val="0F5C9958"/>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5401A51"/>
    <w:multiLevelType w:val="hybridMultilevel"/>
    <w:tmpl w:val="BC466782"/>
    <w:lvl w:ilvl="0" w:tplc="723A7666">
      <w:start w:val="2"/>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E41FF2"/>
    <w:multiLevelType w:val="hybridMultilevel"/>
    <w:tmpl w:val="8F66ACAA"/>
    <w:lvl w:ilvl="0" w:tplc="1DFEEF00">
      <w:start w:val="1"/>
      <w:numFmt w:val="lowerLetter"/>
      <w:lvlText w:val="(%1)"/>
      <w:lvlJc w:val="left"/>
      <w:pPr>
        <w:ind w:left="1068" w:hanging="708"/>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4BDC0355"/>
    <w:multiLevelType w:val="hybridMultilevel"/>
    <w:tmpl w:val="F662D440"/>
    <w:lvl w:ilvl="0" w:tplc="C2C47900">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B84467"/>
    <w:multiLevelType w:val="hybridMultilevel"/>
    <w:tmpl w:val="EF6E15F6"/>
    <w:lvl w:ilvl="0" w:tplc="C2C47900">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C447F5"/>
    <w:multiLevelType w:val="hybridMultilevel"/>
    <w:tmpl w:val="660AEEF2"/>
    <w:lvl w:ilvl="0" w:tplc="79CADE94">
      <w:start w:val="1"/>
      <w:numFmt w:val="lowerLetter"/>
      <w:lvlText w:val="(%1)"/>
      <w:lvlJc w:val="left"/>
      <w:pPr>
        <w:ind w:left="2130" w:hanging="435"/>
      </w:pPr>
      <w:rPr>
        <w:rFonts w:cs="Times New Roman" w:hint="default"/>
      </w:rPr>
    </w:lvl>
    <w:lvl w:ilvl="1" w:tplc="04240019" w:tentative="1">
      <w:start w:val="1"/>
      <w:numFmt w:val="lowerLetter"/>
      <w:lvlText w:val="%2."/>
      <w:lvlJc w:val="left"/>
      <w:pPr>
        <w:ind w:left="2775" w:hanging="360"/>
      </w:pPr>
      <w:rPr>
        <w:rFonts w:cs="Times New Roman"/>
      </w:rPr>
    </w:lvl>
    <w:lvl w:ilvl="2" w:tplc="0424001B" w:tentative="1">
      <w:start w:val="1"/>
      <w:numFmt w:val="lowerRoman"/>
      <w:lvlText w:val="%3."/>
      <w:lvlJc w:val="right"/>
      <w:pPr>
        <w:ind w:left="3495" w:hanging="180"/>
      </w:pPr>
      <w:rPr>
        <w:rFonts w:cs="Times New Roman"/>
      </w:rPr>
    </w:lvl>
    <w:lvl w:ilvl="3" w:tplc="0424000F" w:tentative="1">
      <w:start w:val="1"/>
      <w:numFmt w:val="decimal"/>
      <w:lvlText w:val="%4."/>
      <w:lvlJc w:val="left"/>
      <w:pPr>
        <w:ind w:left="4215" w:hanging="360"/>
      </w:pPr>
      <w:rPr>
        <w:rFonts w:cs="Times New Roman"/>
      </w:rPr>
    </w:lvl>
    <w:lvl w:ilvl="4" w:tplc="04240019" w:tentative="1">
      <w:start w:val="1"/>
      <w:numFmt w:val="lowerLetter"/>
      <w:lvlText w:val="%5."/>
      <w:lvlJc w:val="left"/>
      <w:pPr>
        <w:ind w:left="4935" w:hanging="360"/>
      </w:pPr>
      <w:rPr>
        <w:rFonts w:cs="Times New Roman"/>
      </w:rPr>
    </w:lvl>
    <w:lvl w:ilvl="5" w:tplc="0424001B" w:tentative="1">
      <w:start w:val="1"/>
      <w:numFmt w:val="lowerRoman"/>
      <w:lvlText w:val="%6."/>
      <w:lvlJc w:val="right"/>
      <w:pPr>
        <w:ind w:left="5655" w:hanging="180"/>
      </w:pPr>
      <w:rPr>
        <w:rFonts w:cs="Times New Roman"/>
      </w:rPr>
    </w:lvl>
    <w:lvl w:ilvl="6" w:tplc="0424000F" w:tentative="1">
      <w:start w:val="1"/>
      <w:numFmt w:val="decimal"/>
      <w:lvlText w:val="%7."/>
      <w:lvlJc w:val="left"/>
      <w:pPr>
        <w:ind w:left="6375" w:hanging="360"/>
      </w:pPr>
      <w:rPr>
        <w:rFonts w:cs="Times New Roman"/>
      </w:rPr>
    </w:lvl>
    <w:lvl w:ilvl="7" w:tplc="04240019" w:tentative="1">
      <w:start w:val="1"/>
      <w:numFmt w:val="lowerLetter"/>
      <w:lvlText w:val="%8."/>
      <w:lvlJc w:val="left"/>
      <w:pPr>
        <w:ind w:left="7095" w:hanging="360"/>
      </w:pPr>
      <w:rPr>
        <w:rFonts w:cs="Times New Roman"/>
      </w:rPr>
    </w:lvl>
    <w:lvl w:ilvl="8" w:tplc="0424001B" w:tentative="1">
      <w:start w:val="1"/>
      <w:numFmt w:val="lowerRoman"/>
      <w:lvlText w:val="%9."/>
      <w:lvlJc w:val="right"/>
      <w:pPr>
        <w:ind w:left="7815" w:hanging="180"/>
      </w:pPr>
      <w:rPr>
        <w:rFonts w:cs="Times New Roman"/>
      </w:rPr>
    </w:lvl>
  </w:abstractNum>
  <w:abstractNum w:abstractNumId="23" w15:restartNumberingAfterBreak="0">
    <w:nsid w:val="5FC01A84"/>
    <w:multiLevelType w:val="hybridMultilevel"/>
    <w:tmpl w:val="981E27A2"/>
    <w:lvl w:ilvl="0" w:tplc="8948F25E">
      <w:start w:val="1"/>
      <w:numFmt w:val="lowerLetter"/>
      <w:lvlText w:val="(%1)"/>
      <w:lvlJc w:val="left"/>
      <w:pPr>
        <w:ind w:left="1413" w:hanging="705"/>
      </w:pPr>
      <w:rPr>
        <w:rFonts w:cs="Times New Roman" w:hint="default"/>
        <w:color w:val="auto"/>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4" w15:restartNumberingAfterBreak="0">
    <w:nsid w:val="61275BED"/>
    <w:multiLevelType w:val="multilevel"/>
    <w:tmpl w:val="ABD6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A00F50"/>
    <w:multiLevelType w:val="hybridMultilevel"/>
    <w:tmpl w:val="F564AC02"/>
    <w:lvl w:ilvl="0" w:tplc="5444173E">
      <w:start w:val="1"/>
      <w:numFmt w:val="upperRoman"/>
      <w:lvlText w:val="%1."/>
      <w:lvlJc w:val="left"/>
      <w:pPr>
        <w:ind w:left="720" w:hanging="72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6" w15:restartNumberingAfterBreak="0">
    <w:nsid w:val="6A870AC5"/>
    <w:multiLevelType w:val="hybridMultilevel"/>
    <w:tmpl w:val="2AE26B10"/>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B98E1CDA">
      <w:start w:val="7"/>
      <w:numFmt w:val="bullet"/>
      <w:lvlText w:val="–"/>
      <w:lvlJc w:val="left"/>
      <w:pPr>
        <w:ind w:left="3060" w:hanging="12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A259A7"/>
    <w:multiLevelType w:val="hybridMultilevel"/>
    <w:tmpl w:val="F2B6DC1A"/>
    <w:lvl w:ilvl="0" w:tplc="04240001">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0676408"/>
    <w:multiLevelType w:val="hybridMultilevel"/>
    <w:tmpl w:val="719278E4"/>
    <w:lvl w:ilvl="0" w:tplc="FFFFFFFF">
      <w:start w:val="1"/>
      <w:numFmt w:val="decimal"/>
      <w:lvlText w:val="%1."/>
      <w:lvlJc w:val="left"/>
      <w:pPr>
        <w:ind w:left="1816" w:hanging="540"/>
      </w:pPr>
      <w:rPr>
        <w:rFonts w:cs="Times New Roman" w:hint="default"/>
      </w:rPr>
    </w:lvl>
    <w:lvl w:ilvl="1" w:tplc="FFFFFFFF" w:tentative="1">
      <w:start w:val="1"/>
      <w:numFmt w:val="lowerLetter"/>
      <w:lvlText w:val="%2."/>
      <w:lvlJc w:val="left"/>
      <w:pPr>
        <w:ind w:left="2214" w:hanging="360"/>
      </w:pPr>
      <w:rPr>
        <w:rFonts w:cs="Times New Roman"/>
      </w:rPr>
    </w:lvl>
    <w:lvl w:ilvl="2" w:tplc="FFFFFFFF" w:tentative="1">
      <w:start w:val="1"/>
      <w:numFmt w:val="lowerRoman"/>
      <w:lvlText w:val="%3."/>
      <w:lvlJc w:val="right"/>
      <w:pPr>
        <w:ind w:left="2934" w:hanging="180"/>
      </w:pPr>
      <w:rPr>
        <w:rFonts w:cs="Times New Roman"/>
      </w:rPr>
    </w:lvl>
    <w:lvl w:ilvl="3" w:tplc="FFFFFFFF" w:tentative="1">
      <w:start w:val="1"/>
      <w:numFmt w:val="decimal"/>
      <w:lvlText w:val="%4."/>
      <w:lvlJc w:val="left"/>
      <w:pPr>
        <w:ind w:left="3654" w:hanging="360"/>
      </w:pPr>
      <w:rPr>
        <w:rFonts w:cs="Times New Roman"/>
      </w:rPr>
    </w:lvl>
    <w:lvl w:ilvl="4" w:tplc="FFFFFFFF" w:tentative="1">
      <w:start w:val="1"/>
      <w:numFmt w:val="lowerLetter"/>
      <w:lvlText w:val="%5."/>
      <w:lvlJc w:val="left"/>
      <w:pPr>
        <w:ind w:left="4374" w:hanging="360"/>
      </w:pPr>
      <w:rPr>
        <w:rFonts w:cs="Times New Roman"/>
      </w:rPr>
    </w:lvl>
    <w:lvl w:ilvl="5" w:tplc="FFFFFFFF" w:tentative="1">
      <w:start w:val="1"/>
      <w:numFmt w:val="lowerRoman"/>
      <w:lvlText w:val="%6."/>
      <w:lvlJc w:val="right"/>
      <w:pPr>
        <w:ind w:left="5094" w:hanging="180"/>
      </w:pPr>
      <w:rPr>
        <w:rFonts w:cs="Times New Roman"/>
      </w:rPr>
    </w:lvl>
    <w:lvl w:ilvl="6" w:tplc="FFFFFFFF" w:tentative="1">
      <w:start w:val="1"/>
      <w:numFmt w:val="decimal"/>
      <w:lvlText w:val="%7."/>
      <w:lvlJc w:val="left"/>
      <w:pPr>
        <w:ind w:left="5814" w:hanging="360"/>
      </w:pPr>
      <w:rPr>
        <w:rFonts w:cs="Times New Roman"/>
      </w:rPr>
    </w:lvl>
    <w:lvl w:ilvl="7" w:tplc="FFFFFFFF" w:tentative="1">
      <w:start w:val="1"/>
      <w:numFmt w:val="lowerLetter"/>
      <w:lvlText w:val="%8."/>
      <w:lvlJc w:val="left"/>
      <w:pPr>
        <w:ind w:left="6534" w:hanging="360"/>
      </w:pPr>
      <w:rPr>
        <w:rFonts w:cs="Times New Roman"/>
      </w:rPr>
    </w:lvl>
    <w:lvl w:ilvl="8" w:tplc="FFFFFFFF" w:tentative="1">
      <w:start w:val="1"/>
      <w:numFmt w:val="lowerRoman"/>
      <w:lvlText w:val="%9."/>
      <w:lvlJc w:val="right"/>
      <w:pPr>
        <w:ind w:left="7254" w:hanging="180"/>
      </w:pPr>
      <w:rPr>
        <w:rFonts w:cs="Times New Roman"/>
      </w:rPr>
    </w:lvl>
  </w:abstractNum>
  <w:abstractNum w:abstractNumId="29" w15:restartNumberingAfterBreak="0">
    <w:nsid w:val="717E38FE"/>
    <w:multiLevelType w:val="multilevel"/>
    <w:tmpl w:val="587C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B565E4"/>
    <w:multiLevelType w:val="hybridMultilevel"/>
    <w:tmpl w:val="E7707524"/>
    <w:lvl w:ilvl="0" w:tplc="4C001550">
      <w:start w:val="2"/>
      <w:numFmt w:val="bullet"/>
      <w:lvlText w:val=""/>
      <w:lvlJc w:val="left"/>
      <w:pPr>
        <w:ind w:left="720" w:hanging="360"/>
      </w:pPr>
      <w:rPr>
        <w:rFonts w:ascii="Symbol" w:eastAsia="Times New Roman" w:hAnsi="Symbol" w:hint="default"/>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6"/>
  </w:num>
  <w:num w:numId="4">
    <w:abstractNumId w:val="22"/>
  </w:num>
  <w:num w:numId="5">
    <w:abstractNumId w:val="0"/>
  </w:num>
  <w:num w:numId="6">
    <w:abstractNumId w:val="7"/>
  </w:num>
  <w:num w:numId="7">
    <w:abstractNumId w:val="23"/>
  </w:num>
  <w:num w:numId="8">
    <w:abstractNumId w:val="3"/>
  </w:num>
  <w:num w:numId="9">
    <w:abstractNumId w:val="8"/>
  </w:num>
  <w:num w:numId="10">
    <w:abstractNumId w:val="10"/>
  </w:num>
  <w:num w:numId="11">
    <w:abstractNumId w:val="21"/>
  </w:num>
  <w:num w:numId="12">
    <w:abstractNumId w:val="26"/>
  </w:num>
  <w:num w:numId="13">
    <w:abstractNumId w:val="5"/>
  </w:num>
  <w:num w:numId="14">
    <w:abstractNumId w:val="19"/>
  </w:num>
  <w:num w:numId="15">
    <w:abstractNumId w:val="20"/>
  </w:num>
  <w:num w:numId="16">
    <w:abstractNumId w:val="13"/>
  </w:num>
  <w:num w:numId="17">
    <w:abstractNumId w:val="18"/>
  </w:num>
  <w:num w:numId="18">
    <w:abstractNumId w:val="30"/>
  </w:num>
  <w:num w:numId="19">
    <w:abstractNumId w:val="2"/>
  </w:num>
  <w:num w:numId="20">
    <w:abstractNumId w:val="25"/>
  </w:num>
  <w:num w:numId="21">
    <w:abstractNumId w:val="24"/>
  </w:num>
  <w:num w:numId="22">
    <w:abstractNumId w:val="4"/>
  </w:num>
  <w:num w:numId="23">
    <w:abstractNumId w:val="6"/>
  </w:num>
  <w:num w:numId="24">
    <w:abstractNumId w:val="29"/>
  </w:num>
  <w:num w:numId="25">
    <w:abstractNumId w:val="15"/>
  </w:num>
  <w:num w:numId="26">
    <w:abstractNumId w:val="14"/>
  </w:num>
  <w:num w:numId="27">
    <w:abstractNumId w:val="27"/>
  </w:num>
  <w:num w:numId="28">
    <w:abstractNumId w:val="12"/>
  </w:num>
  <w:num w:numId="29">
    <w:abstractNumId w:val="17"/>
  </w:num>
  <w:num w:numId="30">
    <w:abstractNumId w:val="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69"/>
    <w:rsid w:val="00013B6C"/>
    <w:rsid w:val="00021960"/>
    <w:rsid w:val="000316B0"/>
    <w:rsid w:val="000324AF"/>
    <w:rsid w:val="00037AB7"/>
    <w:rsid w:val="000466CC"/>
    <w:rsid w:val="00047630"/>
    <w:rsid w:val="00052A0C"/>
    <w:rsid w:val="00070515"/>
    <w:rsid w:val="00072F86"/>
    <w:rsid w:val="00073009"/>
    <w:rsid w:val="00076323"/>
    <w:rsid w:val="00082C49"/>
    <w:rsid w:val="00086BB9"/>
    <w:rsid w:val="000A0A92"/>
    <w:rsid w:val="000B248D"/>
    <w:rsid w:val="000C00E8"/>
    <w:rsid w:val="000C1EAA"/>
    <w:rsid w:val="000C77E3"/>
    <w:rsid w:val="000D4937"/>
    <w:rsid w:val="000D4B66"/>
    <w:rsid w:val="000D59B7"/>
    <w:rsid w:val="000D60CD"/>
    <w:rsid w:val="000D6135"/>
    <w:rsid w:val="000D7A10"/>
    <w:rsid w:val="000E43DA"/>
    <w:rsid w:val="000E7A10"/>
    <w:rsid w:val="000F51C6"/>
    <w:rsid w:val="00102EB6"/>
    <w:rsid w:val="0010428A"/>
    <w:rsid w:val="00117BAD"/>
    <w:rsid w:val="00117CEF"/>
    <w:rsid w:val="001205E5"/>
    <w:rsid w:val="0013141F"/>
    <w:rsid w:val="00133A4A"/>
    <w:rsid w:val="001345EC"/>
    <w:rsid w:val="0013667B"/>
    <w:rsid w:val="001535CA"/>
    <w:rsid w:val="001541EF"/>
    <w:rsid w:val="00160793"/>
    <w:rsid w:val="00161DF4"/>
    <w:rsid w:val="00163BBD"/>
    <w:rsid w:val="00180944"/>
    <w:rsid w:val="00182290"/>
    <w:rsid w:val="00185735"/>
    <w:rsid w:val="00187678"/>
    <w:rsid w:val="00192790"/>
    <w:rsid w:val="001927F4"/>
    <w:rsid w:val="00196CAF"/>
    <w:rsid w:val="0019782C"/>
    <w:rsid w:val="001A62A9"/>
    <w:rsid w:val="001A7108"/>
    <w:rsid w:val="001C2AAE"/>
    <w:rsid w:val="001C2AF1"/>
    <w:rsid w:val="001C3611"/>
    <w:rsid w:val="001C3889"/>
    <w:rsid w:val="001C54E3"/>
    <w:rsid w:val="001C73F6"/>
    <w:rsid w:val="001E2F82"/>
    <w:rsid w:val="001E6BB8"/>
    <w:rsid w:val="001F3C59"/>
    <w:rsid w:val="00206297"/>
    <w:rsid w:val="002072BD"/>
    <w:rsid w:val="0021110D"/>
    <w:rsid w:val="00221D1A"/>
    <w:rsid w:val="002237B4"/>
    <w:rsid w:val="0022637F"/>
    <w:rsid w:val="0024127B"/>
    <w:rsid w:val="00247C75"/>
    <w:rsid w:val="002509C4"/>
    <w:rsid w:val="002618E2"/>
    <w:rsid w:val="00270D1B"/>
    <w:rsid w:val="00286380"/>
    <w:rsid w:val="00291716"/>
    <w:rsid w:val="0029270E"/>
    <w:rsid w:val="002A7607"/>
    <w:rsid w:val="002C44F2"/>
    <w:rsid w:val="002E1329"/>
    <w:rsid w:val="002E1794"/>
    <w:rsid w:val="002E2DB2"/>
    <w:rsid w:val="002E4385"/>
    <w:rsid w:val="002F480A"/>
    <w:rsid w:val="00302D86"/>
    <w:rsid w:val="00303CE1"/>
    <w:rsid w:val="003052C1"/>
    <w:rsid w:val="00321B13"/>
    <w:rsid w:val="003260C9"/>
    <w:rsid w:val="00326748"/>
    <w:rsid w:val="00334381"/>
    <w:rsid w:val="003377AC"/>
    <w:rsid w:val="0033793C"/>
    <w:rsid w:val="0034114C"/>
    <w:rsid w:val="00345741"/>
    <w:rsid w:val="00352C57"/>
    <w:rsid w:val="00352CAA"/>
    <w:rsid w:val="003566BA"/>
    <w:rsid w:val="003572C2"/>
    <w:rsid w:val="00361F3E"/>
    <w:rsid w:val="003751AF"/>
    <w:rsid w:val="00382277"/>
    <w:rsid w:val="0038325C"/>
    <w:rsid w:val="003A697D"/>
    <w:rsid w:val="003B3771"/>
    <w:rsid w:val="003B50F8"/>
    <w:rsid w:val="003B6E0A"/>
    <w:rsid w:val="003C708D"/>
    <w:rsid w:val="003D004C"/>
    <w:rsid w:val="003D2DAD"/>
    <w:rsid w:val="003D760B"/>
    <w:rsid w:val="003E3112"/>
    <w:rsid w:val="003E6889"/>
    <w:rsid w:val="003F4681"/>
    <w:rsid w:val="004001A7"/>
    <w:rsid w:val="004015F6"/>
    <w:rsid w:val="00403410"/>
    <w:rsid w:val="00404B57"/>
    <w:rsid w:val="004066B2"/>
    <w:rsid w:val="00426E4B"/>
    <w:rsid w:val="004448C3"/>
    <w:rsid w:val="00456634"/>
    <w:rsid w:val="00471518"/>
    <w:rsid w:val="004733D4"/>
    <w:rsid w:val="00490868"/>
    <w:rsid w:val="00493B92"/>
    <w:rsid w:val="004946A4"/>
    <w:rsid w:val="00495C88"/>
    <w:rsid w:val="004A06E9"/>
    <w:rsid w:val="004B264D"/>
    <w:rsid w:val="004C2453"/>
    <w:rsid w:val="004D1582"/>
    <w:rsid w:val="004D742B"/>
    <w:rsid w:val="004E0E53"/>
    <w:rsid w:val="004E3DEA"/>
    <w:rsid w:val="004E4FE2"/>
    <w:rsid w:val="004E55B8"/>
    <w:rsid w:val="004E6C77"/>
    <w:rsid w:val="00503B16"/>
    <w:rsid w:val="0051031A"/>
    <w:rsid w:val="005160F6"/>
    <w:rsid w:val="005206C2"/>
    <w:rsid w:val="005237AB"/>
    <w:rsid w:val="00527520"/>
    <w:rsid w:val="0053585B"/>
    <w:rsid w:val="00545939"/>
    <w:rsid w:val="00557DE8"/>
    <w:rsid w:val="0056618F"/>
    <w:rsid w:val="0056729A"/>
    <w:rsid w:val="0057650F"/>
    <w:rsid w:val="00576AD9"/>
    <w:rsid w:val="00577026"/>
    <w:rsid w:val="00580C21"/>
    <w:rsid w:val="0058153C"/>
    <w:rsid w:val="00586349"/>
    <w:rsid w:val="00593E6D"/>
    <w:rsid w:val="00593FBC"/>
    <w:rsid w:val="005A6216"/>
    <w:rsid w:val="005B0AF2"/>
    <w:rsid w:val="005B2AF4"/>
    <w:rsid w:val="005B6379"/>
    <w:rsid w:val="005B7771"/>
    <w:rsid w:val="005D1064"/>
    <w:rsid w:val="005D52AD"/>
    <w:rsid w:val="005F077E"/>
    <w:rsid w:val="005F5810"/>
    <w:rsid w:val="00600057"/>
    <w:rsid w:val="006012B2"/>
    <w:rsid w:val="00604007"/>
    <w:rsid w:val="00612C08"/>
    <w:rsid w:val="00613879"/>
    <w:rsid w:val="0063059E"/>
    <w:rsid w:val="00633B03"/>
    <w:rsid w:val="006378B5"/>
    <w:rsid w:val="00643215"/>
    <w:rsid w:val="006448F3"/>
    <w:rsid w:val="00647D45"/>
    <w:rsid w:val="00673100"/>
    <w:rsid w:val="00691480"/>
    <w:rsid w:val="0069588F"/>
    <w:rsid w:val="006A088C"/>
    <w:rsid w:val="006B6242"/>
    <w:rsid w:val="006B7EAB"/>
    <w:rsid w:val="006C1834"/>
    <w:rsid w:val="006C1E3B"/>
    <w:rsid w:val="006D0F8B"/>
    <w:rsid w:val="006D1E37"/>
    <w:rsid w:val="006D5694"/>
    <w:rsid w:val="006D73B5"/>
    <w:rsid w:val="006E0077"/>
    <w:rsid w:val="006E2F12"/>
    <w:rsid w:val="0070496C"/>
    <w:rsid w:val="007140D9"/>
    <w:rsid w:val="00714832"/>
    <w:rsid w:val="007415B4"/>
    <w:rsid w:val="00744B44"/>
    <w:rsid w:val="00747A44"/>
    <w:rsid w:val="00756A4F"/>
    <w:rsid w:val="00757B19"/>
    <w:rsid w:val="007619D6"/>
    <w:rsid w:val="0076496F"/>
    <w:rsid w:val="007764F7"/>
    <w:rsid w:val="007B1DD3"/>
    <w:rsid w:val="007B457E"/>
    <w:rsid w:val="007C6E87"/>
    <w:rsid w:val="007C7004"/>
    <w:rsid w:val="007C7F55"/>
    <w:rsid w:val="007D387E"/>
    <w:rsid w:val="007D46F6"/>
    <w:rsid w:val="007E07CF"/>
    <w:rsid w:val="007E5676"/>
    <w:rsid w:val="007E7D1B"/>
    <w:rsid w:val="007F7D69"/>
    <w:rsid w:val="008032BE"/>
    <w:rsid w:val="008039A2"/>
    <w:rsid w:val="008063C5"/>
    <w:rsid w:val="00816D4C"/>
    <w:rsid w:val="00824020"/>
    <w:rsid w:val="008245A6"/>
    <w:rsid w:val="00825B97"/>
    <w:rsid w:val="0082643E"/>
    <w:rsid w:val="00833140"/>
    <w:rsid w:val="00835AA0"/>
    <w:rsid w:val="00837A56"/>
    <w:rsid w:val="00844C0D"/>
    <w:rsid w:val="00846CD7"/>
    <w:rsid w:val="00846E55"/>
    <w:rsid w:val="0086152E"/>
    <w:rsid w:val="00870483"/>
    <w:rsid w:val="00874255"/>
    <w:rsid w:val="008863E4"/>
    <w:rsid w:val="00890307"/>
    <w:rsid w:val="008936CB"/>
    <w:rsid w:val="008C32EC"/>
    <w:rsid w:val="008E62FE"/>
    <w:rsid w:val="008F65C7"/>
    <w:rsid w:val="008F79FB"/>
    <w:rsid w:val="00910AFD"/>
    <w:rsid w:val="0091136B"/>
    <w:rsid w:val="009265CE"/>
    <w:rsid w:val="0093040D"/>
    <w:rsid w:val="009321CC"/>
    <w:rsid w:val="009325D3"/>
    <w:rsid w:val="00942BD8"/>
    <w:rsid w:val="009514F2"/>
    <w:rsid w:val="00953D09"/>
    <w:rsid w:val="00956A1F"/>
    <w:rsid w:val="0096151F"/>
    <w:rsid w:val="00961C4A"/>
    <w:rsid w:val="00964314"/>
    <w:rsid w:val="009643F7"/>
    <w:rsid w:val="00970841"/>
    <w:rsid w:val="00970D47"/>
    <w:rsid w:val="00972DEB"/>
    <w:rsid w:val="0097354E"/>
    <w:rsid w:val="00986919"/>
    <w:rsid w:val="00990BF8"/>
    <w:rsid w:val="00992B40"/>
    <w:rsid w:val="009A25A4"/>
    <w:rsid w:val="009B269A"/>
    <w:rsid w:val="009B27FA"/>
    <w:rsid w:val="009B5924"/>
    <w:rsid w:val="009C3700"/>
    <w:rsid w:val="009C7F1A"/>
    <w:rsid w:val="009D38AA"/>
    <w:rsid w:val="009D3AE2"/>
    <w:rsid w:val="009D435D"/>
    <w:rsid w:val="009D6A90"/>
    <w:rsid w:val="009E1FB4"/>
    <w:rsid w:val="009E377B"/>
    <w:rsid w:val="009E611C"/>
    <w:rsid w:val="009E6DD0"/>
    <w:rsid w:val="009F2D98"/>
    <w:rsid w:val="009F486A"/>
    <w:rsid w:val="00A035C8"/>
    <w:rsid w:val="00A066F7"/>
    <w:rsid w:val="00A109FA"/>
    <w:rsid w:val="00A15CDA"/>
    <w:rsid w:val="00A21F96"/>
    <w:rsid w:val="00A22994"/>
    <w:rsid w:val="00A2545F"/>
    <w:rsid w:val="00A32CA1"/>
    <w:rsid w:val="00A36A62"/>
    <w:rsid w:val="00A37F7F"/>
    <w:rsid w:val="00A510FD"/>
    <w:rsid w:val="00A66979"/>
    <w:rsid w:val="00A70D2C"/>
    <w:rsid w:val="00A71E28"/>
    <w:rsid w:val="00A732A2"/>
    <w:rsid w:val="00A821CE"/>
    <w:rsid w:val="00A93EB1"/>
    <w:rsid w:val="00AA5070"/>
    <w:rsid w:val="00AB6224"/>
    <w:rsid w:val="00AC0CCB"/>
    <w:rsid w:val="00AC184C"/>
    <w:rsid w:val="00AC4180"/>
    <w:rsid w:val="00AD5F2B"/>
    <w:rsid w:val="00AD6E4C"/>
    <w:rsid w:val="00AE3630"/>
    <w:rsid w:val="00B02441"/>
    <w:rsid w:val="00B05755"/>
    <w:rsid w:val="00B14E45"/>
    <w:rsid w:val="00B2194F"/>
    <w:rsid w:val="00B24509"/>
    <w:rsid w:val="00B24F2C"/>
    <w:rsid w:val="00B2766F"/>
    <w:rsid w:val="00B467BE"/>
    <w:rsid w:val="00B51205"/>
    <w:rsid w:val="00B53689"/>
    <w:rsid w:val="00B74A36"/>
    <w:rsid w:val="00B768D3"/>
    <w:rsid w:val="00BA1170"/>
    <w:rsid w:val="00BA6166"/>
    <w:rsid w:val="00BB314D"/>
    <w:rsid w:val="00BB558A"/>
    <w:rsid w:val="00BC4C0C"/>
    <w:rsid w:val="00BC7180"/>
    <w:rsid w:val="00BD65F5"/>
    <w:rsid w:val="00BE1483"/>
    <w:rsid w:val="00BE61B8"/>
    <w:rsid w:val="00C06517"/>
    <w:rsid w:val="00C125CC"/>
    <w:rsid w:val="00C24A5F"/>
    <w:rsid w:val="00C27DBF"/>
    <w:rsid w:val="00C36642"/>
    <w:rsid w:val="00C42FD3"/>
    <w:rsid w:val="00C51116"/>
    <w:rsid w:val="00C7031C"/>
    <w:rsid w:val="00C707F2"/>
    <w:rsid w:val="00C830D0"/>
    <w:rsid w:val="00C856E7"/>
    <w:rsid w:val="00CD0BE9"/>
    <w:rsid w:val="00CD3145"/>
    <w:rsid w:val="00CF1EA2"/>
    <w:rsid w:val="00CF4A22"/>
    <w:rsid w:val="00CF5881"/>
    <w:rsid w:val="00D0052B"/>
    <w:rsid w:val="00D16AA3"/>
    <w:rsid w:val="00D339F3"/>
    <w:rsid w:val="00D441A1"/>
    <w:rsid w:val="00D50AAE"/>
    <w:rsid w:val="00D70029"/>
    <w:rsid w:val="00D704E9"/>
    <w:rsid w:val="00D74B9C"/>
    <w:rsid w:val="00D82C95"/>
    <w:rsid w:val="00D91194"/>
    <w:rsid w:val="00D918A4"/>
    <w:rsid w:val="00D94C03"/>
    <w:rsid w:val="00D952ED"/>
    <w:rsid w:val="00DA49F6"/>
    <w:rsid w:val="00DB36EA"/>
    <w:rsid w:val="00DB4981"/>
    <w:rsid w:val="00DC1573"/>
    <w:rsid w:val="00DC38C0"/>
    <w:rsid w:val="00DC40DD"/>
    <w:rsid w:val="00DC451B"/>
    <w:rsid w:val="00DC46B1"/>
    <w:rsid w:val="00DC5954"/>
    <w:rsid w:val="00DC7456"/>
    <w:rsid w:val="00DD29D4"/>
    <w:rsid w:val="00DD571B"/>
    <w:rsid w:val="00DE7EE8"/>
    <w:rsid w:val="00DF50B6"/>
    <w:rsid w:val="00DF60C9"/>
    <w:rsid w:val="00DF7D4F"/>
    <w:rsid w:val="00DF7D9A"/>
    <w:rsid w:val="00E21111"/>
    <w:rsid w:val="00E2640E"/>
    <w:rsid w:val="00E31AE2"/>
    <w:rsid w:val="00E40981"/>
    <w:rsid w:val="00E4169C"/>
    <w:rsid w:val="00E55124"/>
    <w:rsid w:val="00E5691F"/>
    <w:rsid w:val="00E66213"/>
    <w:rsid w:val="00E70173"/>
    <w:rsid w:val="00E86DFB"/>
    <w:rsid w:val="00E917DC"/>
    <w:rsid w:val="00E9224F"/>
    <w:rsid w:val="00E93066"/>
    <w:rsid w:val="00E93990"/>
    <w:rsid w:val="00E97FE4"/>
    <w:rsid w:val="00EC63F1"/>
    <w:rsid w:val="00ED32C4"/>
    <w:rsid w:val="00EF4F3F"/>
    <w:rsid w:val="00EF7888"/>
    <w:rsid w:val="00F10B89"/>
    <w:rsid w:val="00F246AD"/>
    <w:rsid w:val="00F324F8"/>
    <w:rsid w:val="00F329A1"/>
    <w:rsid w:val="00F43040"/>
    <w:rsid w:val="00F456F5"/>
    <w:rsid w:val="00F57B22"/>
    <w:rsid w:val="00F6026F"/>
    <w:rsid w:val="00F64340"/>
    <w:rsid w:val="00F7138D"/>
    <w:rsid w:val="00F71C63"/>
    <w:rsid w:val="00F84827"/>
    <w:rsid w:val="00F84ED7"/>
    <w:rsid w:val="00F86D52"/>
    <w:rsid w:val="00F926AE"/>
    <w:rsid w:val="00F92EA1"/>
    <w:rsid w:val="00F93EA5"/>
    <w:rsid w:val="00F942B4"/>
    <w:rsid w:val="00F95C9D"/>
    <w:rsid w:val="00FA41A2"/>
    <w:rsid w:val="00FC3F0D"/>
    <w:rsid w:val="00FD0878"/>
    <w:rsid w:val="00FD68E9"/>
    <w:rsid w:val="00FE120F"/>
    <w:rsid w:val="00FE3669"/>
    <w:rsid w:val="00FF441B"/>
    <w:rsid w:val="00FF464F"/>
    <w:rsid w:val="00FF559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B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B558A"/>
    <w:pPr>
      <w:spacing w:after="160" w:line="259" w:lineRule="auto"/>
    </w:pPr>
    <w:rPr>
      <w:sz w:val="22"/>
      <w:szCs w:val="22"/>
      <w:lang w:eastAsia="en-US"/>
    </w:rPr>
  </w:style>
  <w:style w:type="paragraph" w:styleId="Naslov1">
    <w:name w:val="heading 1"/>
    <w:basedOn w:val="Navaden"/>
    <w:link w:val="Naslov1Znak"/>
    <w:uiPriority w:val="9"/>
    <w:qFormat/>
    <w:rsid w:val="00221D1A"/>
    <w:pPr>
      <w:spacing w:before="100" w:beforeAutospacing="1" w:after="100" w:afterAutospacing="1" w:line="240" w:lineRule="auto"/>
      <w:outlineLvl w:val="0"/>
    </w:pPr>
    <w:rPr>
      <w:rFonts w:ascii="Times New Roman" w:eastAsia="Times New Roman" w:hAnsi="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
    <w:locked/>
    <w:rsid w:val="00221D1A"/>
    <w:rPr>
      <w:rFonts w:ascii="Times New Roman" w:hAnsi="Times New Roman" w:cs="Times New Roman"/>
      <w:b/>
      <w:bCs/>
      <w:kern w:val="36"/>
      <w:sz w:val="48"/>
      <w:szCs w:val="48"/>
      <w:lang w:eastAsia="sl-SI"/>
    </w:rPr>
  </w:style>
  <w:style w:type="paragraph" w:customStyle="1" w:styleId="SingleTxtG">
    <w:name w:val="_ Single Txt_G"/>
    <w:basedOn w:val="Navaden"/>
    <w:rsid w:val="00FE3669"/>
    <w:pPr>
      <w:suppressAutoHyphens/>
      <w:spacing w:after="120" w:line="240" w:lineRule="atLeast"/>
      <w:ind w:left="1134" w:right="1134"/>
      <w:jc w:val="both"/>
    </w:pPr>
    <w:rPr>
      <w:rFonts w:ascii="Times New Roman" w:eastAsia="Times New Roman" w:hAnsi="Times New Roman"/>
      <w:sz w:val="20"/>
      <w:szCs w:val="20"/>
    </w:rPr>
  </w:style>
  <w:style w:type="paragraph" w:customStyle="1" w:styleId="HChG">
    <w:name w:val="_ H _Ch_G"/>
    <w:basedOn w:val="Navaden"/>
    <w:next w:val="Navaden"/>
    <w:link w:val="HChGChar"/>
    <w:rsid w:val="00FE3669"/>
    <w:pPr>
      <w:keepNext/>
      <w:keepLines/>
      <w:tabs>
        <w:tab w:val="right" w:pos="851"/>
      </w:tabs>
      <w:suppressAutoHyphens/>
      <w:spacing w:before="360" w:after="240" w:line="300" w:lineRule="exact"/>
      <w:ind w:left="1134" w:right="1134" w:hanging="1134"/>
    </w:pPr>
    <w:rPr>
      <w:rFonts w:ascii="Times New Roman" w:hAnsi="Times New Roman"/>
      <w:b/>
      <w:sz w:val="20"/>
      <w:szCs w:val="20"/>
      <w:lang w:val="en-US"/>
    </w:rPr>
  </w:style>
  <w:style w:type="paragraph" w:customStyle="1" w:styleId="Bullet1G">
    <w:name w:val="_Bullet 1_G"/>
    <w:basedOn w:val="Navaden"/>
    <w:qFormat/>
    <w:rsid w:val="00FE3669"/>
    <w:pPr>
      <w:numPr>
        <w:numId w:val="1"/>
      </w:numPr>
      <w:suppressAutoHyphens/>
      <w:kinsoku w:val="0"/>
      <w:overflowPunct w:val="0"/>
      <w:autoSpaceDE w:val="0"/>
      <w:autoSpaceDN w:val="0"/>
      <w:adjustRightInd w:val="0"/>
      <w:snapToGrid w:val="0"/>
      <w:spacing w:after="120" w:line="240" w:lineRule="atLeast"/>
      <w:ind w:right="1134"/>
      <w:jc w:val="both"/>
    </w:pPr>
    <w:rPr>
      <w:rFonts w:ascii="Times New Roman" w:eastAsia="SimSun" w:hAnsi="Times New Roman"/>
      <w:sz w:val="20"/>
      <w:szCs w:val="20"/>
      <w:lang w:eastAsia="zh-CN"/>
    </w:rPr>
  </w:style>
  <w:style w:type="paragraph" w:customStyle="1" w:styleId="H1G">
    <w:name w:val="_ H_1_G"/>
    <w:basedOn w:val="Navaden"/>
    <w:next w:val="Navaden"/>
    <w:rsid w:val="00FE3669"/>
    <w:pPr>
      <w:keepNext/>
      <w:keepLines/>
      <w:tabs>
        <w:tab w:val="right" w:pos="851"/>
      </w:tabs>
      <w:suppressAutoHyphens/>
      <w:spacing w:before="360" w:after="240" w:line="270" w:lineRule="exact"/>
      <w:ind w:left="1134" w:right="1134" w:hanging="1134"/>
    </w:pPr>
    <w:rPr>
      <w:rFonts w:ascii="Times New Roman" w:eastAsia="Times New Roman" w:hAnsi="Times New Roman"/>
      <w:b/>
      <w:sz w:val="24"/>
      <w:szCs w:val="20"/>
    </w:rPr>
  </w:style>
  <w:style w:type="paragraph" w:customStyle="1" w:styleId="H23G">
    <w:name w:val="_ H_2/3_G"/>
    <w:basedOn w:val="Navaden"/>
    <w:next w:val="Navaden"/>
    <w:rsid w:val="00FE3669"/>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rPr>
  </w:style>
  <w:style w:type="character" w:customStyle="1" w:styleId="HChGChar">
    <w:name w:val="_ H _Ch_G Char"/>
    <w:link w:val="HChG"/>
    <w:locked/>
    <w:rsid w:val="00FE3669"/>
    <w:rPr>
      <w:rFonts w:ascii="Times New Roman" w:hAnsi="Times New Roman"/>
      <w:b/>
      <w:sz w:val="20"/>
    </w:rPr>
  </w:style>
  <w:style w:type="paragraph" w:styleId="Odstavekseznama">
    <w:name w:val="List Paragraph"/>
    <w:basedOn w:val="Navaden"/>
    <w:uiPriority w:val="34"/>
    <w:qFormat/>
    <w:rsid w:val="00BB314D"/>
    <w:pPr>
      <w:ind w:left="720"/>
      <w:contextualSpacing/>
    </w:pPr>
  </w:style>
  <w:style w:type="paragraph" w:customStyle="1" w:styleId="Odstavek">
    <w:name w:val="Odstavek"/>
    <w:basedOn w:val="Navaden"/>
    <w:link w:val="OdstavekZnak"/>
    <w:qFormat/>
    <w:rsid w:val="00E55124"/>
    <w:pPr>
      <w:overflowPunct w:val="0"/>
      <w:autoSpaceDE w:val="0"/>
      <w:autoSpaceDN w:val="0"/>
      <w:adjustRightInd w:val="0"/>
      <w:spacing w:before="240" w:after="0" w:line="240" w:lineRule="auto"/>
      <w:ind w:firstLine="1021"/>
      <w:jc w:val="both"/>
      <w:textAlignment w:val="baseline"/>
    </w:pPr>
    <w:rPr>
      <w:rFonts w:ascii="Arial" w:hAnsi="Arial"/>
      <w:sz w:val="20"/>
      <w:szCs w:val="20"/>
      <w:lang w:val="en-US" w:eastAsia="sl-SI"/>
    </w:rPr>
  </w:style>
  <w:style w:type="character" w:customStyle="1" w:styleId="OdstavekZnak">
    <w:name w:val="Odstavek Znak"/>
    <w:link w:val="Odstavek"/>
    <w:locked/>
    <w:rsid w:val="00E55124"/>
    <w:rPr>
      <w:rFonts w:ascii="Arial" w:hAnsi="Arial"/>
      <w:sz w:val="20"/>
      <w:lang w:eastAsia="sl-SI"/>
    </w:rPr>
  </w:style>
  <w:style w:type="paragraph" w:customStyle="1" w:styleId="Alineazaodstavkom">
    <w:name w:val="Alinea za odstavkom"/>
    <w:basedOn w:val="Navaden"/>
    <w:link w:val="AlineazaodstavkomZnak"/>
    <w:qFormat/>
    <w:rsid w:val="00E55124"/>
    <w:pPr>
      <w:numPr>
        <w:numId w:val="12"/>
      </w:numPr>
      <w:spacing w:after="0" w:line="240" w:lineRule="auto"/>
      <w:jc w:val="both"/>
    </w:pPr>
    <w:rPr>
      <w:rFonts w:ascii="Arial" w:hAnsi="Arial"/>
      <w:sz w:val="20"/>
      <w:szCs w:val="20"/>
      <w:lang w:val="en-US" w:eastAsia="sl-SI"/>
    </w:rPr>
  </w:style>
  <w:style w:type="character" w:customStyle="1" w:styleId="AlineazaodstavkomZnak">
    <w:name w:val="Alinea za odstavkom Znak"/>
    <w:link w:val="Alineazaodstavkom"/>
    <w:locked/>
    <w:rsid w:val="00E55124"/>
    <w:rPr>
      <w:rFonts w:ascii="Arial" w:hAnsi="Arial"/>
      <w:lang w:eastAsia="sl-SI"/>
    </w:rPr>
  </w:style>
  <w:style w:type="table" w:styleId="Tabelamrea">
    <w:name w:val="Table Grid"/>
    <w:basedOn w:val="Navadnatabela"/>
    <w:uiPriority w:val="99"/>
    <w:rsid w:val="0061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047630"/>
    <w:rPr>
      <w:rFonts w:ascii="Times New Roman" w:hAnsi="Times New Roman"/>
      <w:b/>
      <w:sz w:val="18"/>
    </w:rPr>
  </w:style>
  <w:style w:type="character" w:styleId="Krepko">
    <w:name w:val="Strong"/>
    <w:uiPriority w:val="22"/>
    <w:qFormat/>
    <w:rsid w:val="007F7D69"/>
    <w:rPr>
      <w:rFonts w:cs="Times New Roman"/>
      <w:b/>
      <w:bCs/>
    </w:rPr>
  </w:style>
  <w:style w:type="paragraph" w:styleId="Sprotnaopomba-besedilo">
    <w:name w:val="footnote text"/>
    <w:basedOn w:val="Navaden"/>
    <w:link w:val="Sprotnaopomba-besediloZnak"/>
    <w:uiPriority w:val="99"/>
    <w:rsid w:val="007E07CF"/>
    <w:pPr>
      <w:spacing w:after="0" w:line="240" w:lineRule="auto"/>
    </w:pPr>
    <w:rPr>
      <w:sz w:val="20"/>
      <w:szCs w:val="20"/>
    </w:rPr>
  </w:style>
  <w:style w:type="character" w:customStyle="1" w:styleId="Sprotnaopomba-besediloZnak">
    <w:name w:val="Sprotna opomba - besedilo Znak"/>
    <w:link w:val="Sprotnaopomba-besedilo"/>
    <w:uiPriority w:val="99"/>
    <w:locked/>
    <w:rsid w:val="007E07CF"/>
    <w:rPr>
      <w:rFonts w:cs="Times New Roman"/>
      <w:sz w:val="20"/>
      <w:szCs w:val="20"/>
    </w:rPr>
  </w:style>
  <w:style w:type="character" w:styleId="Sprotnaopomba-sklic">
    <w:name w:val="footnote reference"/>
    <w:aliases w:val="Footnote Refernece,Footnote Reference Number,Footnote symbol,Times 10 Point,Exposant 3 Point,Fussnota,stylish,BVI fnr,Fußnotenzeichen_Raxen,callout,Appel note de bas de p,Footnotes refss,-E Fußnotenzeichen,Odwołanie przypisu,FR,B2"/>
    <w:uiPriority w:val="99"/>
    <w:rsid w:val="007E07CF"/>
    <w:rPr>
      <w:rFonts w:cs="Times New Roman"/>
      <w:vertAlign w:val="superscript"/>
    </w:rPr>
  </w:style>
  <w:style w:type="character" w:styleId="Hiperpovezava">
    <w:name w:val="Hyperlink"/>
    <w:uiPriority w:val="99"/>
    <w:rsid w:val="007E07CF"/>
    <w:rPr>
      <w:rFonts w:cs="Times New Roman"/>
      <w:color w:val="0563C1"/>
      <w:u w:val="single"/>
    </w:rPr>
  </w:style>
  <w:style w:type="paragraph" w:customStyle="1" w:styleId="Footnote">
    <w:name w:val="Footnote"/>
    <w:basedOn w:val="Sprotnaopomba-besedilo"/>
    <w:link w:val="FootnoteZnak"/>
    <w:qFormat/>
    <w:rsid w:val="007E07CF"/>
    <w:rPr>
      <w:rFonts w:ascii="Arial" w:eastAsia="Times New Roman" w:hAnsi="Arial"/>
      <w:sz w:val="16"/>
      <w:szCs w:val="16"/>
      <w:lang w:val="en-US"/>
    </w:rPr>
  </w:style>
  <w:style w:type="character" w:customStyle="1" w:styleId="FootnoteZnak">
    <w:name w:val="Footnote Znak"/>
    <w:link w:val="Footnote"/>
    <w:locked/>
    <w:rsid w:val="007E07CF"/>
    <w:rPr>
      <w:rFonts w:ascii="Arial" w:hAnsi="Arial" w:cs="Times New Roman"/>
      <w:sz w:val="16"/>
      <w:szCs w:val="16"/>
      <w:lang w:val="en-US"/>
    </w:rPr>
  </w:style>
  <w:style w:type="table" w:customStyle="1" w:styleId="TableNormal1">
    <w:name w:val="Table Normal1"/>
    <w:uiPriority w:val="99"/>
    <w:semiHidden/>
    <w:rsid w:val="0056618F"/>
    <w:pPr>
      <w:widowControl w:val="0"/>
    </w:pPr>
    <w:rPr>
      <w:sz w:val="22"/>
      <w:szCs w:val="22"/>
      <w:lang w:val="en-GB" w:eastAsia="en-GB"/>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56618F"/>
    <w:pPr>
      <w:widowControl w:val="0"/>
      <w:spacing w:after="0" w:line="240" w:lineRule="auto"/>
    </w:pPr>
    <w:rPr>
      <w:lang w:val="en-GB" w:eastAsia="en-GB"/>
    </w:rPr>
  </w:style>
  <w:style w:type="paragraph" w:styleId="Telobesedila">
    <w:name w:val="Body Text"/>
    <w:basedOn w:val="Navaden"/>
    <w:link w:val="TelobesedilaZnak"/>
    <w:uiPriority w:val="1"/>
    <w:qFormat/>
    <w:rsid w:val="0056618F"/>
    <w:pPr>
      <w:widowControl w:val="0"/>
      <w:spacing w:before="120" w:after="0" w:line="240" w:lineRule="auto"/>
      <w:ind w:left="869" w:firstLine="562"/>
    </w:pPr>
    <w:rPr>
      <w:rFonts w:ascii="Times New Roman" w:eastAsia="Times New Roman" w:hAnsi="Times New Roman"/>
      <w:sz w:val="20"/>
      <w:szCs w:val="20"/>
      <w:lang w:val="en-GB" w:eastAsia="en-GB"/>
    </w:rPr>
  </w:style>
  <w:style w:type="character" w:customStyle="1" w:styleId="TelobesedilaZnak">
    <w:name w:val="Telo besedila Znak"/>
    <w:link w:val="Telobesedila"/>
    <w:uiPriority w:val="1"/>
    <w:locked/>
    <w:rsid w:val="0056618F"/>
    <w:rPr>
      <w:rFonts w:ascii="Times New Roman" w:hAnsi="Times New Roman" w:cs="Times New Roman"/>
      <w:sz w:val="20"/>
      <w:szCs w:val="20"/>
      <w:lang w:val="en-GB" w:eastAsia="en-GB"/>
    </w:rPr>
  </w:style>
  <w:style w:type="character" w:styleId="SledenaHiperpovezava">
    <w:name w:val="FollowedHyperlink"/>
    <w:uiPriority w:val="99"/>
    <w:semiHidden/>
    <w:rsid w:val="00953D09"/>
    <w:rPr>
      <w:rFonts w:cs="Times New Roman"/>
      <w:color w:val="954F72"/>
      <w:u w:val="single"/>
    </w:rPr>
  </w:style>
  <w:style w:type="paragraph" w:customStyle="1" w:styleId="msonormal0">
    <w:name w:val="msonormal"/>
    <w:basedOn w:val="Navaden"/>
    <w:rsid w:val="00953D0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953D09"/>
    <w:pPr>
      <w:spacing w:before="100" w:beforeAutospacing="1" w:after="100" w:afterAutospacing="1" w:line="240" w:lineRule="auto"/>
    </w:pPr>
    <w:rPr>
      <w:rFonts w:ascii="Times New Roman" w:eastAsia="Times New Roman" w:hAnsi="Times New Roman"/>
      <w:i/>
      <w:iCs/>
      <w:sz w:val="26"/>
      <w:szCs w:val="26"/>
      <w:lang w:eastAsia="sl-SI"/>
    </w:rPr>
  </w:style>
  <w:style w:type="paragraph" w:customStyle="1" w:styleId="xl64">
    <w:name w:val="xl64"/>
    <w:basedOn w:val="Navaden"/>
    <w:rsid w:val="00953D09"/>
    <w:pPr>
      <w:shd w:val="clear" w:color="000000" w:fill="FFFFFF"/>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953D09"/>
    <w:pPr>
      <w:shd w:val="clear" w:color="000000" w:fill="auto"/>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6">
    <w:name w:val="xl66"/>
    <w:basedOn w:val="Navaden"/>
    <w:rsid w:val="00953D09"/>
    <w:pPr>
      <w:pBdr>
        <w:top w:val="single" w:sz="12" w:space="0" w:color="auto"/>
        <w:bottom w:val="single" w:sz="4" w:space="0" w:color="auto"/>
      </w:pBdr>
      <w:spacing w:before="100" w:beforeAutospacing="1" w:after="100" w:afterAutospacing="1" w:line="240" w:lineRule="auto"/>
      <w:jc w:val="center"/>
    </w:pPr>
    <w:rPr>
      <w:rFonts w:ascii="Arial" w:eastAsia="Times New Roman" w:hAnsi="Arial"/>
      <w:b/>
      <w:bCs/>
      <w:sz w:val="28"/>
      <w:szCs w:val="28"/>
      <w:lang w:eastAsia="sl-SI"/>
    </w:rPr>
  </w:style>
  <w:style w:type="paragraph" w:customStyle="1" w:styleId="xl67">
    <w:name w:val="xl67"/>
    <w:basedOn w:val="Navaden"/>
    <w:rsid w:val="00953D09"/>
    <w:pPr>
      <w:pBdr>
        <w:top w:val="single" w:sz="12"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b/>
      <w:bCs/>
      <w:sz w:val="28"/>
      <w:szCs w:val="28"/>
      <w:lang w:eastAsia="sl-SI"/>
    </w:rPr>
  </w:style>
  <w:style w:type="paragraph" w:customStyle="1" w:styleId="xl68">
    <w:name w:val="xl68"/>
    <w:basedOn w:val="Navaden"/>
    <w:rsid w:val="00953D09"/>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b/>
      <w:bCs/>
      <w:sz w:val="28"/>
      <w:szCs w:val="28"/>
      <w:lang w:eastAsia="sl-SI"/>
    </w:rPr>
  </w:style>
  <w:style w:type="paragraph" w:customStyle="1" w:styleId="xl69">
    <w:name w:val="xl69"/>
    <w:basedOn w:val="Navaden"/>
    <w:rsid w:val="00953D0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b/>
      <w:bCs/>
      <w:sz w:val="28"/>
      <w:szCs w:val="28"/>
      <w:lang w:eastAsia="sl-SI"/>
    </w:rPr>
  </w:style>
  <w:style w:type="paragraph" w:customStyle="1" w:styleId="xl70">
    <w:name w:val="xl70"/>
    <w:basedOn w:val="Navaden"/>
    <w:rsid w:val="00953D09"/>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b/>
      <w:bCs/>
      <w:sz w:val="28"/>
      <w:szCs w:val="28"/>
      <w:lang w:eastAsia="sl-SI"/>
    </w:rPr>
  </w:style>
  <w:style w:type="paragraph" w:customStyle="1" w:styleId="xl71">
    <w:name w:val="xl71"/>
    <w:basedOn w:val="Navaden"/>
    <w:rsid w:val="00953D09"/>
    <w:pPr>
      <w:pBdr>
        <w:left w:val="single" w:sz="12" w:space="0" w:color="auto"/>
        <w:bottom w:val="single" w:sz="4" w:space="0" w:color="auto"/>
        <w:right w:val="double" w:sz="6" w:space="0" w:color="auto"/>
      </w:pBdr>
      <w:shd w:val="clear" w:color="000000" w:fill="FFFFFF"/>
      <w:spacing w:before="100" w:beforeAutospacing="1" w:after="100" w:afterAutospacing="1" w:line="240" w:lineRule="auto"/>
    </w:pPr>
    <w:rPr>
      <w:rFonts w:ascii="Arial" w:eastAsia="Times New Roman" w:hAnsi="Arial"/>
      <w:b/>
      <w:bCs/>
      <w:sz w:val="28"/>
      <w:szCs w:val="28"/>
      <w:lang w:eastAsia="sl-SI"/>
    </w:rPr>
  </w:style>
  <w:style w:type="paragraph" w:customStyle="1" w:styleId="xl72">
    <w:name w:val="xl72"/>
    <w:basedOn w:val="Navaden"/>
    <w:rsid w:val="00953D09"/>
    <w:pPr>
      <w:pBdr>
        <w:top w:val="single" w:sz="4" w:space="0" w:color="auto"/>
        <w:left w:val="single" w:sz="12" w:space="0" w:color="auto"/>
        <w:bottom w:val="single" w:sz="4" w:space="0" w:color="auto"/>
        <w:right w:val="double" w:sz="6" w:space="0" w:color="auto"/>
      </w:pBdr>
      <w:shd w:val="clear" w:color="000000" w:fill="FFFFFF"/>
      <w:spacing w:before="100" w:beforeAutospacing="1" w:after="100" w:afterAutospacing="1" w:line="240" w:lineRule="auto"/>
    </w:pPr>
    <w:rPr>
      <w:rFonts w:ascii="Arial" w:eastAsia="Times New Roman" w:hAnsi="Arial"/>
      <w:b/>
      <w:bCs/>
      <w:sz w:val="28"/>
      <w:szCs w:val="28"/>
      <w:lang w:eastAsia="sl-SI"/>
    </w:rPr>
  </w:style>
  <w:style w:type="paragraph" w:customStyle="1" w:styleId="xl73">
    <w:name w:val="xl73"/>
    <w:basedOn w:val="Navaden"/>
    <w:rsid w:val="00953D09"/>
    <w:pPr>
      <w:pBdr>
        <w:top w:val="single" w:sz="4" w:space="0" w:color="auto"/>
        <w:left w:val="single" w:sz="12" w:space="0" w:color="auto"/>
        <w:right w:val="double" w:sz="6" w:space="0" w:color="auto"/>
      </w:pBdr>
      <w:shd w:val="clear" w:color="000000" w:fill="FFFFFF"/>
      <w:spacing w:before="100" w:beforeAutospacing="1" w:after="100" w:afterAutospacing="1" w:line="240" w:lineRule="auto"/>
    </w:pPr>
    <w:rPr>
      <w:rFonts w:ascii="Arial" w:eastAsia="Times New Roman" w:hAnsi="Arial"/>
      <w:b/>
      <w:bCs/>
      <w:sz w:val="28"/>
      <w:szCs w:val="28"/>
      <w:lang w:eastAsia="sl-SI"/>
    </w:rPr>
  </w:style>
  <w:style w:type="paragraph" w:customStyle="1" w:styleId="xl74">
    <w:name w:val="xl74"/>
    <w:basedOn w:val="Navaden"/>
    <w:rsid w:val="00953D09"/>
    <w:pPr>
      <w:pBdr>
        <w:top w:val="double" w:sz="6" w:space="0" w:color="auto"/>
        <w:left w:val="single" w:sz="12" w:space="0" w:color="auto"/>
        <w:bottom w:val="single" w:sz="12" w:space="0" w:color="auto"/>
        <w:right w:val="double" w:sz="6" w:space="0" w:color="auto"/>
      </w:pBdr>
      <w:shd w:val="clear" w:color="000000" w:fill="00CCFF"/>
      <w:spacing w:before="100" w:beforeAutospacing="1" w:after="100" w:afterAutospacing="1" w:line="240" w:lineRule="auto"/>
    </w:pPr>
    <w:rPr>
      <w:rFonts w:ascii="Arial" w:eastAsia="Times New Roman" w:hAnsi="Arial"/>
      <w:b/>
      <w:bCs/>
      <w:sz w:val="28"/>
      <w:szCs w:val="28"/>
      <w:lang w:eastAsia="sl-SI"/>
    </w:rPr>
  </w:style>
  <w:style w:type="paragraph" w:customStyle="1" w:styleId="xl75">
    <w:name w:val="xl75"/>
    <w:basedOn w:val="Navaden"/>
    <w:rsid w:val="00953D09"/>
    <w:pPr>
      <w:pBdr>
        <w:top w:val="double" w:sz="6" w:space="0" w:color="auto"/>
        <w:bottom w:val="single" w:sz="12" w:space="0" w:color="auto"/>
        <w:right w:val="single" w:sz="4" w:space="0" w:color="auto"/>
      </w:pBdr>
      <w:shd w:val="clear" w:color="000000" w:fill="00CCFF"/>
      <w:spacing w:before="100" w:beforeAutospacing="1" w:after="100" w:afterAutospacing="1" w:line="240" w:lineRule="auto"/>
    </w:pPr>
    <w:rPr>
      <w:rFonts w:ascii="Arial" w:eastAsia="Times New Roman" w:hAnsi="Arial"/>
      <w:b/>
      <w:bCs/>
      <w:sz w:val="28"/>
      <w:szCs w:val="28"/>
      <w:lang w:eastAsia="sl-SI"/>
    </w:rPr>
  </w:style>
  <w:style w:type="paragraph" w:customStyle="1" w:styleId="xl76">
    <w:name w:val="xl76"/>
    <w:basedOn w:val="Navaden"/>
    <w:rsid w:val="00953D09"/>
    <w:pPr>
      <w:pBdr>
        <w:top w:val="double" w:sz="6" w:space="0" w:color="auto"/>
        <w:left w:val="single" w:sz="4" w:space="0" w:color="auto"/>
        <w:bottom w:val="single" w:sz="12" w:space="0" w:color="auto"/>
        <w:right w:val="single" w:sz="4" w:space="0" w:color="auto"/>
      </w:pBdr>
      <w:shd w:val="clear" w:color="000000" w:fill="00CCFF"/>
      <w:spacing w:before="100" w:beforeAutospacing="1" w:after="100" w:afterAutospacing="1" w:line="240" w:lineRule="auto"/>
    </w:pPr>
    <w:rPr>
      <w:rFonts w:ascii="Arial" w:eastAsia="Times New Roman" w:hAnsi="Arial"/>
      <w:b/>
      <w:bCs/>
      <w:sz w:val="28"/>
      <w:szCs w:val="28"/>
      <w:lang w:eastAsia="sl-SI"/>
    </w:rPr>
  </w:style>
  <w:style w:type="paragraph" w:customStyle="1" w:styleId="xl77">
    <w:name w:val="xl77"/>
    <w:basedOn w:val="Navaden"/>
    <w:rsid w:val="00953D09"/>
    <w:pPr>
      <w:pBdr>
        <w:top w:val="double" w:sz="6" w:space="0" w:color="auto"/>
        <w:left w:val="single" w:sz="4" w:space="0" w:color="auto"/>
        <w:bottom w:val="single" w:sz="12" w:space="0" w:color="auto"/>
        <w:right w:val="double" w:sz="6" w:space="0" w:color="auto"/>
      </w:pBdr>
      <w:shd w:val="clear" w:color="000000" w:fill="00CCFF"/>
      <w:spacing w:before="100" w:beforeAutospacing="1" w:after="100" w:afterAutospacing="1" w:line="240" w:lineRule="auto"/>
    </w:pPr>
    <w:rPr>
      <w:rFonts w:ascii="Arial" w:eastAsia="Times New Roman" w:hAnsi="Arial"/>
      <w:b/>
      <w:bCs/>
      <w:sz w:val="28"/>
      <w:szCs w:val="28"/>
      <w:lang w:eastAsia="sl-SI"/>
    </w:rPr>
  </w:style>
  <w:style w:type="paragraph" w:customStyle="1" w:styleId="xl78">
    <w:name w:val="xl78"/>
    <w:basedOn w:val="Navaden"/>
    <w:rsid w:val="00953D09"/>
    <w:pPr>
      <w:pBdr>
        <w:top w:val="double" w:sz="6" w:space="0" w:color="auto"/>
        <w:left w:val="double" w:sz="6" w:space="0" w:color="auto"/>
        <w:bottom w:val="single" w:sz="12" w:space="0" w:color="auto"/>
        <w:right w:val="single" w:sz="4" w:space="0" w:color="auto"/>
      </w:pBdr>
      <w:shd w:val="clear" w:color="000000" w:fill="00CCFF"/>
      <w:spacing w:before="100" w:beforeAutospacing="1" w:after="100" w:afterAutospacing="1" w:line="240" w:lineRule="auto"/>
    </w:pPr>
    <w:rPr>
      <w:rFonts w:ascii="Times New Roman" w:eastAsia="Times New Roman" w:hAnsi="Times New Roman"/>
      <w:b/>
      <w:bCs/>
      <w:sz w:val="28"/>
      <w:szCs w:val="28"/>
      <w:lang w:eastAsia="sl-SI"/>
    </w:rPr>
  </w:style>
  <w:style w:type="paragraph" w:customStyle="1" w:styleId="xl79">
    <w:name w:val="xl79"/>
    <w:basedOn w:val="Navaden"/>
    <w:rsid w:val="00953D09"/>
    <w:pPr>
      <w:pBdr>
        <w:top w:val="double" w:sz="6" w:space="0" w:color="auto"/>
        <w:left w:val="double" w:sz="6" w:space="0" w:color="auto"/>
        <w:bottom w:val="single" w:sz="12" w:space="0" w:color="auto"/>
        <w:right w:val="single" w:sz="4" w:space="0" w:color="auto"/>
      </w:pBdr>
      <w:shd w:val="clear" w:color="000000" w:fill="00CCFF"/>
      <w:spacing w:before="100" w:beforeAutospacing="1" w:after="100" w:afterAutospacing="1" w:line="240" w:lineRule="auto"/>
    </w:pPr>
    <w:rPr>
      <w:rFonts w:ascii="Arial" w:eastAsia="Times New Roman" w:hAnsi="Arial"/>
      <w:b/>
      <w:bCs/>
      <w:sz w:val="28"/>
      <w:szCs w:val="28"/>
      <w:lang w:eastAsia="sl-SI"/>
    </w:rPr>
  </w:style>
  <w:style w:type="paragraph" w:customStyle="1" w:styleId="xl80">
    <w:name w:val="xl80"/>
    <w:basedOn w:val="Navaden"/>
    <w:rsid w:val="00953D09"/>
    <w:pPr>
      <w:pBdr>
        <w:top w:val="double" w:sz="6" w:space="0" w:color="auto"/>
        <w:left w:val="double" w:sz="6" w:space="0" w:color="auto"/>
        <w:bottom w:val="single" w:sz="12" w:space="0" w:color="auto"/>
      </w:pBdr>
      <w:shd w:val="clear" w:color="000000" w:fill="00CCFF"/>
      <w:spacing w:before="100" w:beforeAutospacing="1" w:after="100" w:afterAutospacing="1" w:line="240" w:lineRule="auto"/>
    </w:pPr>
    <w:rPr>
      <w:rFonts w:ascii="Arial" w:eastAsia="Times New Roman" w:hAnsi="Arial"/>
      <w:b/>
      <w:bCs/>
      <w:sz w:val="28"/>
      <w:szCs w:val="28"/>
      <w:lang w:eastAsia="sl-SI"/>
    </w:rPr>
  </w:style>
  <w:style w:type="paragraph" w:customStyle="1" w:styleId="xl81">
    <w:name w:val="xl81"/>
    <w:basedOn w:val="Navaden"/>
    <w:rsid w:val="00953D09"/>
    <w:pPr>
      <w:pBdr>
        <w:top w:val="double" w:sz="6" w:space="0" w:color="auto"/>
        <w:bottom w:val="single" w:sz="12" w:space="0" w:color="auto"/>
        <w:right w:val="double" w:sz="6" w:space="0" w:color="auto"/>
      </w:pBdr>
      <w:shd w:val="clear" w:color="000000" w:fill="00CCFF"/>
      <w:spacing w:before="100" w:beforeAutospacing="1" w:after="100" w:afterAutospacing="1" w:line="240" w:lineRule="auto"/>
    </w:pPr>
    <w:rPr>
      <w:rFonts w:ascii="Arial" w:eastAsia="Times New Roman" w:hAnsi="Arial"/>
      <w:b/>
      <w:bCs/>
      <w:sz w:val="28"/>
      <w:szCs w:val="28"/>
      <w:lang w:eastAsia="sl-SI"/>
    </w:rPr>
  </w:style>
  <w:style w:type="paragraph" w:customStyle="1" w:styleId="xl82">
    <w:name w:val="xl82"/>
    <w:basedOn w:val="Navaden"/>
    <w:rsid w:val="00953D09"/>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83">
    <w:name w:val="xl83"/>
    <w:basedOn w:val="Navaden"/>
    <w:rsid w:val="009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84">
    <w:name w:val="xl84"/>
    <w:basedOn w:val="Navaden"/>
    <w:rsid w:val="00953D0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85">
    <w:name w:val="xl85"/>
    <w:basedOn w:val="Navaden"/>
    <w:rsid w:val="00953D09"/>
    <w:pPr>
      <w:pBdr>
        <w:top w:val="double" w:sz="6"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86">
    <w:name w:val="xl86"/>
    <w:basedOn w:val="Navaden"/>
    <w:rsid w:val="00953D09"/>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87">
    <w:name w:val="xl87"/>
    <w:basedOn w:val="Navaden"/>
    <w:rsid w:val="00953D09"/>
    <w:pPr>
      <w:pBdr>
        <w:top w:val="double" w:sz="6" w:space="0" w:color="auto"/>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88">
    <w:name w:val="xl88"/>
    <w:basedOn w:val="Navaden"/>
    <w:rsid w:val="00953D09"/>
    <w:pPr>
      <w:pBdr>
        <w:bottom w:val="single" w:sz="4"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89">
    <w:name w:val="xl89"/>
    <w:basedOn w:val="Navaden"/>
    <w:rsid w:val="00953D0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90">
    <w:name w:val="xl90"/>
    <w:basedOn w:val="Navaden"/>
    <w:rsid w:val="00953D09"/>
    <w:pPr>
      <w:pBdr>
        <w:left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91">
    <w:name w:val="xl91"/>
    <w:basedOn w:val="Navaden"/>
    <w:rsid w:val="00953D09"/>
    <w:pPr>
      <w:pBdr>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92">
    <w:name w:val="xl92"/>
    <w:basedOn w:val="Navaden"/>
    <w:rsid w:val="00953D0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93">
    <w:name w:val="xl93"/>
    <w:basedOn w:val="Navaden"/>
    <w:rsid w:val="00953D0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8"/>
      <w:szCs w:val="28"/>
      <w:lang w:eastAsia="sl-SI"/>
    </w:rPr>
  </w:style>
  <w:style w:type="paragraph" w:customStyle="1" w:styleId="xl94">
    <w:name w:val="xl94"/>
    <w:basedOn w:val="Navaden"/>
    <w:rsid w:val="00953D09"/>
    <w:pPr>
      <w:pBdr>
        <w:top w:val="double" w:sz="6"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sz w:val="28"/>
      <w:szCs w:val="28"/>
      <w:lang w:eastAsia="sl-SI"/>
    </w:rPr>
  </w:style>
  <w:style w:type="paragraph" w:customStyle="1" w:styleId="xl95">
    <w:name w:val="xl95"/>
    <w:basedOn w:val="Navaden"/>
    <w:rsid w:val="00953D09"/>
    <w:pPr>
      <w:pBdr>
        <w:top w:val="double" w:sz="6"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sl-SI"/>
    </w:rPr>
  </w:style>
  <w:style w:type="paragraph" w:customStyle="1" w:styleId="xl96">
    <w:name w:val="xl96"/>
    <w:basedOn w:val="Navaden"/>
    <w:rsid w:val="00953D09"/>
    <w:pPr>
      <w:pBdr>
        <w:top w:val="double" w:sz="6"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sz w:val="28"/>
      <w:szCs w:val="28"/>
      <w:lang w:eastAsia="sl-SI"/>
    </w:rPr>
  </w:style>
  <w:style w:type="paragraph" w:customStyle="1" w:styleId="xl97">
    <w:name w:val="xl97"/>
    <w:basedOn w:val="Navaden"/>
    <w:rsid w:val="00953D0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98">
    <w:name w:val="xl98"/>
    <w:basedOn w:val="Navaden"/>
    <w:rsid w:val="00953D09"/>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99">
    <w:name w:val="xl99"/>
    <w:basedOn w:val="Navaden"/>
    <w:rsid w:val="00953D09"/>
    <w:pPr>
      <w:pBdr>
        <w:top w:val="single" w:sz="4" w:space="0" w:color="auto"/>
        <w:left w:val="double" w:sz="6" w:space="0" w:color="auto"/>
        <w:bottom w:val="single" w:sz="4" w:space="0" w:color="auto"/>
      </w:pBdr>
      <w:spacing w:before="100" w:beforeAutospacing="1" w:after="100" w:afterAutospacing="1" w:line="240" w:lineRule="auto"/>
    </w:pPr>
    <w:rPr>
      <w:rFonts w:ascii="Times New Roman" w:eastAsia="Times New Roman" w:hAnsi="Times New Roman"/>
      <w:sz w:val="28"/>
      <w:szCs w:val="28"/>
      <w:lang w:eastAsia="sl-SI"/>
    </w:rPr>
  </w:style>
  <w:style w:type="paragraph" w:customStyle="1" w:styleId="xl100">
    <w:name w:val="xl100"/>
    <w:basedOn w:val="Navaden"/>
    <w:rsid w:val="009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sl-SI"/>
    </w:rPr>
  </w:style>
  <w:style w:type="paragraph" w:customStyle="1" w:styleId="xl101">
    <w:name w:val="xl101"/>
    <w:basedOn w:val="Navaden"/>
    <w:rsid w:val="00953D09"/>
    <w:pPr>
      <w:pBdr>
        <w:top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sz w:val="28"/>
      <w:szCs w:val="28"/>
      <w:lang w:eastAsia="sl-SI"/>
    </w:rPr>
  </w:style>
  <w:style w:type="paragraph" w:customStyle="1" w:styleId="xl102">
    <w:name w:val="xl102"/>
    <w:basedOn w:val="Navaden"/>
    <w:rsid w:val="00953D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03">
    <w:name w:val="xl103"/>
    <w:basedOn w:val="Navaden"/>
    <w:rsid w:val="00953D09"/>
    <w:pPr>
      <w:pBdr>
        <w:top w:val="single" w:sz="4" w:space="0" w:color="auto"/>
        <w:left w:val="double" w:sz="6" w:space="0" w:color="auto"/>
        <w:bottom w:val="single" w:sz="4"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04">
    <w:name w:val="xl104"/>
    <w:basedOn w:val="Navaden"/>
    <w:rsid w:val="00953D09"/>
    <w:pPr>
      <w:pBdr>
        <w:top w:val="single" w:sz="4" w:space="0" w:color="auto"/>
        <w:bottom w:val="single" w:sz="4" w:space="0" w:color="auto"/>
        <w:right w:val="double" w:sz="6"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05">
    <w:name w:val="xl105"/>
    <w:basedOn w:val="Navaden"/>
    <w:rsid w:val="00953D0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sz w:val="28"/>
      <w:szCs w:val="28"/>
      <w:lang w:eastAsia="sl-SI"/>
    </w:rPr>
  </w:style>
  <w:style w:type="paragraph" w:customStyle="1" w:styleId="xl106">
    <w:name w:val="xl106"/>
    <w:basedOn w:val="Navaden"/>
    <w:rsid w:val="00953D09"/>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07">
    <w:name w:val="xl107"/>
    <w:basedOn w:val="Navaden"/>
    <w:rsid w:val="00953D09"/>
    <w:pPr>
      <w:pBdr>
        <w:top w:val="single" w:sz="4" w:space="0" w:color="auto"/>
        <w:left w:val="double" w:sz="6"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108">
    <w:name w:val="xl108"/>
    <w:basedOn w:val="Navaden"/>
    <w:rsid w:val="00953D0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109">
    <w:name w:val="xl109"/>
    <w:basedOn w:val="Navaden"/>
    <w:rsid w:val="00953D09"/>
    <w:pPr>
      <w:pBdr>
        <w:top w:val="single" w:sz="4" w:space="0" w:color="auto"/>
        <w:left w:val="single" w:sz="4" w:space="0" w:color="auto"/>
        <w:right w:val="double" w:sz="6"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10">
    <w:name w:val="xl110"/>
    <w:basedOn w:val="Navaden"/>
    <w:rsid w:val="00953D09"/>
    <w:pPr>
      <w:pBdr>
        <w:top w:val="single" w:sz="4"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111">
    <w:name w:val="xl111"/>
    <w:basedOn w:val="Navaden"/>
    <w:rsid w:val="00953D09"/>
    <w:pPr>
      <w:pBdr>
        <w:top w:val="single" w:sz="4" w:space="0" w:color="auto"/>
        <w:left w:val="double" w:sz="6" w:space="0" w:color="auto"/>
        <w:right w:val="single" w:sz="4"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12">
    <w:name w:val="xl112"/>
    <w:basedOn w:val="Navaden"/>
    <w:rsid w:val="00953D0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13">
    <w:name w:val="xl113"/>
    <w:basedOn w:val="Navaden"/>
    <w:rsid w:val="00953D09"/>
    <w:pPr>
      <w:pBdr>
        <w:top w:val="single" w:sz="4" w:space="0" w:color="auto"/>
        <w:left w:val="single" w:sz="4"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14">
    <w:name w:val="xl114"/>
    <w:basedOn w:val="Navaden"/>
    <w:rsid w:val="00953D09"/>
    <w:pPr>
      <w:pBdr>
        <w:top w:val="single" w:sz="4" w:space="0" w:color="auto"/>
        <w:left w:val="double" w:sz="6"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15">
    <w:name w:val="xl115"/>
    <w:basedOn w:val="Navaden"/>
    <w:rsid w:val="00953D09"/>
    <w:pPr>
      <w:pBdr>
        <w:top w:val="single" w:sz="4" w:space="0" w:color="auto"/>
        <w:right w:val="double" w:sz="6"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16">
    <w:name w:val="xl116"/>
    <w:basedOn w:val="Navaden"/>
    <w:rsid w:val="00953D09"/>
    <w:pPr>
      <w:pBdr>
        <w:top w:val="single" w:sz="4" w:space="0" w:color="auto"/>
        <w:left w:val="double" w:sz="6" w:space="0" w:color="auto"/>
        <w:bottom w:val="double" w:sz="6"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117">
    <w:name w:val="xl117"/>
    <w:basedOn w:val="Navaden"/>
    <w:rsid w:val="00953D09"/>
    <w:pPr>
      <w:pBdr>
        <w:top w:val="single" w:sz="4" w:space="0" w:color="auto"/>
        <w:left w:val="single" w:sz="4" w:space="0" w:color="auto"/>
        <w:bottom w:val="double" w:sz="6" w:space="0" w:color="auto"/>
        <w:right w:val="single" w:sz="4" w:space="0" w:color="auto"/>
      </w:pBdr>
      <w:spacing w:before="100" w:beforeAutospacing="1" w:after="100" w:afterAutospacing="1" w:line="240" w:lineRule="auto"/>
    </w:pPr>
    <w:rPr>
      <w:rFonts w:ascii="Arial" w:eastAsia="Times New Roman" w:hAnsi="Arial"/>
      <w:sz w:val="28"/>
      <w:szCs w:val="28"/>
      <w:lang w:eastAsia="sl-SI"/>
    </w:rPr>
  </w:style>
  <w:style w:type="paragraph" w:customStyle="1" w:styleId="xl118">
    <w:name w:val="xl118"/>
    <w:basedOn w:val="Navaden"/>
    <w:rsid w:val="00953D09"/>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Arial" w:eastAsia="Times New Roman" w:hAnsi="Arial"/>
      <w:b/>
      <w:bCs/>
      <w:sz w:val="28"/>
      <w:szCs w:val="28"/>
      <w:lang w:eastAsia="sl-SI"/>
    </w:rPr>
  </w:style>
  <w:style w:type="paragraph" w:customStyle="1" w:styleId="xl119">
    <w:name w:val="xl119"/>
    <w:basedOn w:val="Navaden"/>
    <w:rsid w:val="00953D09"/>
    <w:pPr>
      <w:pBdr>
        <w:top w:val="single" w:sz="12"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b/>
      <w:bCs/>
      <w:sz w:val="28"/>
      <w:szCs w:val="28"/>
      <w:lang w:eastAsia="sl-SI"/>
    </w:rPr>
  </w:style>
  <w:style w:type="paragraph" w:customStyle="1" w:styleId="xl120">
    <w:name w:val="xl120"/>
    <w:basedOn w:val="Navaden"/>
    <w:rsid w:val="00953D09"/>
    <w:pPr>
      <w:pBdr>
        <w:top w:val="single" w:sz="12" w:space="0" w:color="auto"/>
        <w:left w:val="single" w:sz="12" w:space="0" w:color="auto"/>
        <w:right w:val="double" w:sz="6" w:space="0" w:color="auto"/>
      </w:pBdr>
      <w:spacing w:before="100" w:beforeAutospacing="1" w:after="100" w:afterAutospacing="1" w:line="240" w:lineRule="auto"/>
      <w:jc w:val="center"/>
    </w:pPr>
    <w:rPr>
      <w:rFonts w:ascii="Arial" w:eastAsia="Times New Roman" w:hAnsi="Arial"/>
      <w:b/>
      <w:bCs/>
      <w:i/>
      <w:iCs/>
      <w:sz w:val="28"/>
      <w:szCs w:val="28"/>
      <w:lang w:eastAsia="sl-SI"/>
    </w:rPr>
  </w:style>
  <w:style w:type="paragraph" w:customStyle="1" w:styleId="xl121">
    <w:name w:val="xl121"/>
    <w:basedOn w:val="Navaden"/>
    <w:rsid w:val="00953D09"/>
    <w:pPr>
      <w:pBdr>
        <w:left w:val="single" w:sz="12" w:space="0" w:color="auto"/>
        <w:bottom w:val="double" w:sz="6" w:space="0" w:color="auto"/>
        <w:right w:val="double" w:sz="6" w:space="0" w:color="auto"/>
      </w:pBdr>
      <w:spacing w:before="100" w:beforeAutospacing="1" w:after="100" w:afterAutospacing="1" w:line="240" w:lineRule="auto"/>
      <w:jc w:val="center"/>
    </w:pPr>
    <w:rPr>
      <w:rFonts w:ascii="Arial" w:eastAsia="Times New Roman" w:hAnsi="Arial"/>
      <w:b/>
      <w:bCs/>
      <w:i/>
      <w:iCs/>
      <w:sz w:val="28"/>
      <w:szCs w:val="28"/>
      <w:lang w:eastAsia="sl-SI"/>
    </w:rPr>
  </w:style>
  <w:style w:type="paragraph" w:customStyle="1" w:styleId="xl122">
    <w:name w:val="xl122"/>
    <w:basedOn w:val="Navaden"/>
    <w:rsid w:val="00953D09"/>
    <w:pPr>
      <w:pBdr>
        <w:top w:val="single" w:sz="12"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b/>
      <w:bCs/>
      <w:i/>
      <w:iCs/>
      <w:sz w:val="28"/>
      <w:szCs w:val="28"/>
      <w:lang w:eastAsia="sl-SI"/>
    </w:rPr>
  </w:style>
  <w:style w:type="paragraph" w:customStyle="1" w:styleId="xl123">
    <w:name w:val="xl123"/>
    <w:basedOn w:val="Navaden"/>
    <w:rsid w:val="00953D09"/>
    <w:pPr>
      <w:pBdr>
        <w:top w:val="single" w:sz="12" w:space="0" w:color="auto"/>
        <w:bottom w:val="single" w:sz="4" w:space="0" w:color="auto"/>
      </w:pBdr>
      <w:spacing w:before="100" w:beforeAutospacing="1" w:after="100" w:afterAutospacing="1" w:line="240" w:lineRule="auto"/>
      <w:jc w:val="center"/>
    </w:pPr>
    <w:rPr>
      <w:rFonts w:ascii="Arial" w:eastAsia="Times New Roman" w:hAnsi="Arial"/>
      <w:b/>
      <w:bCs/>
      <w:i/>
      <w:iCs/>
      <w:sz w:val="28"/>
      <w:szCs w:val="28"/>
      <w:lang w:eastAsia="sl-SI"/>
    </w:rPr>
  </w:style>
  <w:style w:type="paragraph" w:customStyle="1" w:styleId="xl124">
    <w:name w:val="xl124"/>
    <w:basedOn w:val="Navaden"/>
    <w:rsid w:val="00953D09"/>
    <w:pPr>
      <w:pBdr>
        <w:top w:val="single" w:sz="12"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b/>
      <w:bCs/>
      <w:i/>
      <w:iCs/>
      <w:sz w:val="28"/>
      <w:szCs w:val="28"/>
      <w:lang w:eastAsia="sl-SI"/>
    </w:rPr>
  </w:style>
  <w:style w:type="paragraph" w:customStyle="1" w:styleId="xl125">
    <w:name w:val="xl125"/>
    <w:basedOn w:val="Navaden"/>
    <w:rsid w:val="00953D09"/>
    <w:pPr>
      <w:pBdr>
        <w:top w:val="single" w:sz="12" w:space="0" w:color="auto"/>
        <w:left w:val="double" w:sz="6" w:space="0" w:color="auto"/>
        <w:bottom w:val="single" w:sz="4" w:space="0" w:color="auto"/>
      </w:pBdr>
      <w:spacing w:before="100" w:beforeAutospacing="1" w:after="100" w:afterAutospacing="1" w:line="240" w:lineRule="auto"/>
      <w:jc w:val="center"/>
    </w:pPr>
    <w:rPr>
      <w:rFonts w:ascii="Arial" w:eastAsia="Times New Roman" w:hAnsi="Arial"/>
      <w:b/>
      <w:bCs/>
      <w:i/>
      <w:iCs/>
      <w:sz w:val="28"/>
      <w:szCs w:val="28"/>
      <w:lang w:eastAsia="sl-SI"/>
    </w:rPr>
  </w:style>
  <w:style w:type="paragraph" w:customStyle="1" w:styleId="xl126">
    <w:name w:val="xl126"/>
    <w:basedOn w:val="Navaden"/>
    <w:rsid w:val="00953D09"/>
    <w:pPr>
      <w:pBdr>
        <w:top w:val="single" w:sz="12" w:space="0" w:color="auto"/>
        <w:bottom w:val="single" w:sz="4" w:space="0" w:color="auto"/>
      </w:pBdr>
      <w:spacing w:before="100" w:beforeAutospacing="1" w:after="100" w:afterAutospacing="1" w:line="240" w:lineRule="auto"/>
      <w:jc w:val="center"/>
    </w:pPr>
    <w:rPr>
      <w:rFonts w:ascii="Arial" w:eastAsia="Times New Roman" w:hAnsi="Arial"/>
      <w:b/>
      <w:bCs/>
      <w:i/>
      <w:iCs/>
      <w:sz w:val="28"/>
      <w:szCs w:val="28"/>
      <w:lang w:eastAsia="sl-SI"/>
    </w:rPr>
  </w:style>
  <w:style w:type="paragraph" w:styleId="Glava">
    <w:name w:val="header"/>
    <w:basedOn w:val="Navaden"/>
    <w:link w:val="GlavaZnak"/>
    <w:rsid w:val="00303CE1"/>
    <w:pPr>
      <w:tabs>
        <w:tab w:val="center" w:pos="4320"/>
        <w:tab w:val="right" w:pos="8640"/>
      </w:tabs>
    </w:pPr>
  </w:style>
  <w:style w:type="character" w:customStyle="1" w:styleId="GlavaZnak">
    <w:name w:val="Glava Znak"/>
    <w:link w:val="Glava"/>
    <w:locked/>
    <w:rsid w:val="00303CE1"/>
    <w:rPr>
      <w:rFonts w:ascii="Calibri" w:hAnsi="Calibri" w:cs="Times New Roman"/>
    </w:rPr>
  </w:style>
  <w:style w:type="paragraph" w:styleId="Brezrazmikov">
    <w:name w:val="No Spacing"/>
    <w:uiPriority w:val="1"/>
    <w:qFormat/>
    <w:rsid w:val="000466CC"/>
    <w:rPr>
      <w:sz w:val="22"/>
      <w:szCs w:val="22"/>
      <w:lang w:eastAsia="en-US"/>
    </w:rPr>
  </w:style>
  <w:style w:type="paragraph" w:styleId="Besedilooblaka">
    <w:name w:val="Balloon Text"/>
    <w:basedOn w:val="Navaden"/>
    <w:link w:val="BesedilooblakaZnak"/>
    <w:uiPriority w:val="99"/>
    <w:semiHidden/>
    <w:rsid w:val="00C42FD3"/>
    <w:rPr>
      <w:rFonts w:ascii="Tahoma" w:hAnsi="Tahoma" w:cs="Tahoma"/>
      <w:sz w:val="16"/>
      <w:szCs w:val="16"/>
    </w:rPr>
  </w:style>
  <w:style w:type="character" w:customStyle="1" w:styleId="BesedilooblakaZnak">
    <w:name w:val="Besedilo oblačka Znak"/>
    <w:link w:val="Besedilooblaka"/>
    <w:uiPriority w:val="99"/>
    <w:semiHidden/>
    <w:locked/>
    <w:rsid w:val="00F84ED7"/>
    <w:rPr>
      <w:rFonts w:ascii="Times New Roman" w:hAnsi="Times New Roman" w:cs="Times New Roman"/>
      <w:sz w:val="2"/>
      <w:lang w:val="sl-SI"/>
    </w:rPr>
  </w:style>
  <w:style w:type="character" w:styleId="Pripombasklic">
    <w:name w:val="annotation reference"/>
    <w:uiPriority w:val="99"/>
    <w:semiHidden/>
    <w:rsid w:val="00C42FD3"/>
    <w:rPr>
      <w:rFonts w:cs="Times New Roman"/>
      <w:sz w:val="16"/>
      <w:szCs w:val="16"/>
    </w:rPr>
  </w:style>
  <w:style w:type="paragraph" w:styleId="Pripombabesedilo">
    <w:name w:val="annotation text"/>
    <w:basedOn w:val="Navaden"/>
    <w:link w:val="PripombabesediloZnak"/>
    <w:uiPriority w:val="99"/>
    <w:semiHidden/>
    <w:rsid w:val="00C42FD3"/>
    <w:rPr>
      <w:sz w:val="20"/>
      <w:szCs w:val="20"/>
    </w:rPr>
  </w:style>
  <w:style w:type="character" w:customStyle="1" w:styleId="PripombabesediloZnak">
    <w:name w:val="Pripomba – besedilo Znak"/>
    <w:link w:val="Pripombabesedilo"/>
    <w:uiPriority w:val="99"/>
    <w:semiHidden/>
    <w:locked/>
    <w:rsid w:val="00F84ED7"/>
    <w:rPr>
      <w:rFonts w:cs="Times New Roman"/>
      <w:sz w:val="20"/>
      <w:szCs w:val="20"/>
      <w:lang w:val="sl-SI"/>
    </w:rPr>
  </w:style>
  <w:style w:type="paragraph" w:styleId="Zadevapripombe">
    <w:name w:val="annotation subject"/>
    <w:basedOn w:val="Pripombabesedilo"/>
    <w:next w:val="Pripombabesedilo"/>
    <w:link w:val="ZadevapripombeZnak"/>
    <w:uiPriority w:val="99"/>
    <w:semiHidden/>
    <w:rsid w:val="00C42FD3"/>
    <w:rPr>
      <w:b/>
      <w:bCs/>
    </w:rPr>
  </w:style>
  <w:style w:type="character" w:customStyle="1" w:styleId="ZadevapripombeZnak">
    <w:name w:val="Zadeva pripombe Znak"/>
    <w:link w:val="Zadevapripombe"/>
    <w:uiPriority w:val="99"/>
    <w:semiHidden/>
    <w:locked/>
    <w:rsid w:val="00F84ED7"/>
    <w:rPr>
      <w:rFonts w:cs="Times New Roman"/>
      <w:b/>
      <w:bCs/>
      <w:sz w:val="20"/>
      <w:szCs w:val="20"/>
      <w:lang w:val="sl-SI"/>
    </w:rPr>
  </w:style>
  <w:style w:type="table" w:customStyle="1" w:styleId="Tabelamrea1">
    <w:name w:val="Tabela – mreža1"/>
    <w:basedOn w:val="Navadnatabela"/>
    <w:next w:val="Tabelamrea"/>
    <w:uiPriority w:val="39"/>
    <w:rsid w:val="0007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070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F92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97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972DEB"/>
  </w:style>
  <w:style w:type="table" w:customStyle="1" w:styleId="Tabelamrea5">
    <w:name w:val="Tabela – mreža5"/>
    <w:basedOn w:val="Navadnatabela"/>
    <w:next w:val="Tabelamrea"/>
    <w:uiPriority w:val="39"/>
    <w:rsid w:val="0097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972DEB"/>
    <w:pPr>
      <w:widowControl w:val="0"/>
    </w:pPr>
    <w:rPr>
      <w:sz w:val="22"/>
      <w:szCs w:val="22"/>
      <w:lang w:val="en-GB" w:eastAsia="en-GB" w:bidi="en-GB"/>
    </w:rPr>
    <w:tblPr>
      <w:tblInd w:w="0" w:type="dxa"/>
      <w:tblCellMar>
        <w:top w:w="0" w:type="dxa"/>
        <w:left w:w="0" w:type="dxa"/>
        <w:bottom w:w="0" w:type="dxa"/>
        <w:right w:w="0" w:type="dxa"/>
      </w:tblCellMar>
    </w:tblPr>
  </w:style>
  <w:style w:type="table" w:customStyle="1" w:styleId="Tabelamrea6">
    <w:name w:val="Tabela – mreža6"/>
    <w:basedOn w:val="Navadnatabela"/>
    <w:next w:val="Tabelamrea"/>
    <w:uiPriority w:val="39"/>
    <w:rsid w:val="00D5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uiPriority w:val="39"/>
    <w:rsid w:val="00D50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5F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9">
    <w:name w:val="Tabela – mreža9"/>
    <w:basedOn w:val="Navadnatabela"/>
    <w:next w:val="Tabelamrea"/>
    <w:uiPriority w:val="39"/>
    <w:rsid w:val="0058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uiPriority w:val="39"/>
    <w:rsid w:val="0058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58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2">
    <w:name w:val="Brez seznama2"/>
    <w:next w:val="Brezseznama"/>
    <w:uiPriority w:val="99"/>
    <w:semiHidden/>
    <w:unhideWhenUsed/>
    <w:rsid w:val="0058153C"/>
  </w:style>
  <w:style w:type="table" w:customStyle="1" w:styleId="Tabelamrea12">
    <w:name w:val="Tabela – mreža12"/>
    <w:basedOn w:val="Navadnatabela"/>
    <w:next w:val="Tabelamrea"/>
    <w:uiPriority w:val="39"/>
    <w:rsid w:val="0058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58153C"/>
    <w:pPr>
      <w:widowControl w:val="0"/>
    </w:pPr>
    <w:rPr>
      <w:sz w:val="22"/>
      <w:szCs w:val="22"/>
      <w:lang w:val="en-GB" w:eastAsia="en-GB" w:bidi="en-GB"/>
    </w:rPr>
    <w:tblPr>
      <w:tblInd w:w="0" w:type="dxa"/>
      <w:tblCellMar>
        <w:top w:w="0" w:type="dxa"/>
        <w:left w:w="0" w:type="dxa"/>
        <w:bottom w:w="0" w:type="dxa"/>
        <w:right w:w="0" w:type="dxa"/>
      </w:tblCellMar>
    </w:tblPr>
  </w:style>
  <w:style w:type="character" w:customStyle="1" w:styleId="jlqj4b">
    <w:name w:val="jlqj4b"/>
    <w:basedOn w:val="Privzetapisavaodstavka"/>
    <w:rsid w:val="00F32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37573">
      <w:marLeft w:val="0"/>
      <w:marRight w:val="0"/>
      <w:marTop w:val="0"/>
      <w:marBottom w:val="0"/>
      <w:divBdr>
        <w:top w:val="none" w:sz="0" w:space="0" w:color="auto"/>
        <w:left w:val="none" w:sz="0" w:space="0" w:color="auto"/>
        <w:bottom w:val="none" w:sz="0" w:space="0" w:color="auto"/>
        <w:right w:val="none" w:sz="0" w:space="0" w:color="auto"/>
      </w:divBdr>
    </w:div>
    <w:div w:id="1309437578">
      <w:marLeft w:val="0"/>
      <w:marRight w:val="0"/>
      <w:marTop w:val="0"/>
      <w:marBottom w:val="0"/>
      <w:divBdr>
        <w:top w:val="none" w:sz="0" w:space="0" w:color="auto"/>
        <w:left w:val="none" w:sz="0" w:space="0" w:color="auto"/>
        <w:bottom w:val="none" w:sz="0" w:space="0" w:color="auto"/>
        <w:right w:val="none" w:sz="0" w:space="0" w:color="auto"/>
      </w:divBdr>
    </w:div>
    <w:div w:id="1309437579">
      <w:marLeft w:val="0"/>
      <w:marRight w:val="0"/>
      <w:marTop w:val="0"/>
      <w:marBottom w:val="0"/>
      <w:divBdr>
        <w:top w:val="none" w:sz="0" w:space="0" w:color="auto"/>
        <w:left w:val="none" w:sz="0" w:space="0" w:color="auto"/>
        <w:bottom w:val="none" w:sz="0" w:space="0" w:color="auto"/>
        <w:right w:val="none" w:sz="0" w:space="0" w:color="auto"/>
      </w:divBdr>
    </w:div>
    <w:div w:id="1309437580">
      <w:marLeft w:val="0"/>
      <w:marRight w:val="0"/>
      <w:marTop w:val="0"/>
      <w:marBottom w:val="0"/>
      <w:divBdr>
        <w:top w:val="none" w:sz="0" w:space="0" w:color="auto"/>
        <w:left w:val="none" w:sz="0" w:space="0" w:color="auto"/>
        <w:bottom w:val="none" w:sz="0" w:space="0" w:color="auto"/>
        <w:right w:val="none" w:sz="0" w:space="0" w:color="auto"/>
      </w:divBdr>
    </w:div>
    <w:div w:id="1309437582">
      <w:marLeft w:val="0"/>
      <w:marRight w:val="0"/>
      <w:marTop w:val="0"/>
      <w:marBottom w:val="0"/>
      <w:divBdr>
        <w:top w:val="none" w:sz="0" w:space="0" w:color="auto"/>
        <w:left w:val="none" w:sz="0" w:space="0" w:color="auto"/>
        <w:bottom w:val="none" w:sz="0" w:space="0" w:color="auto"/>
        <w:right w:val="none" w:sz="0" w:space="0" w:color="auto"/>
      </w:divBdr>
    </w:div>
    <w:div w:id="1309437583">
      <w:marLeft w:val="0"/>
      <w:marRight w:val="0"/>
      <w:marTop w:val="0"/>
      <w:marBottom w:val="0"/>
      <w:divBdr>
        <w:top w:val="none" w:sz="0" w:space="0" w:color="auto"/>
        <w:left w:val="none" w:sz="0" w:space="0" w:color="auto"/>
        <w:bottom w:val="none" w:sz="0" w:space="0" w:color="auto"/>
        <w:right w:val="none" w:sz="0" w:space="0" w:color="auto"/>
      </w:divBdr>
    </w:div>
    <w:div w:id="1309437588">
      <w:marLeft w:val="0"/>
      <w:marRight w:val="0"/>
      <w:marTop w:val="0"/>
      <w:marBottom w:val="0"/>
      <w:divBdr>
        <w:top w:val="none" w:sz="0" w:space="0" w:color="auto"/>
        <w:left w:val="none" w:sz="0" w:space="0" w:color="auto"/>
        <w:bottom w:val="none" w:sz="0" w:space="0" w:color="auto"/>
        <w:right w:val="none" w:sz="0" w:space="0" w:color="auto"/>
      </w:divBdr>
    </w:div>
    <w:div w:id="1309437592">
      <w:marLeft w:val="0"/>
      <w:marRight w:val="0"/>
      <w:marTop w:val="0"/>
      <w:marBottom w:val="0"/>
      <w:divBdr>
        <w:top w:val="none" w:sz="0" w:space="0" w:color="auto"/>
        <w:left w:val="none" w:sz="0" w:space="0" w:color="auto"/>
        <w:bottom w:val="none" w:sz="0" w:space="0" w:color="auto"/>
        <w:right w:val="none" w:sz="0" w:space="0" w:color="auto"/>
      </w:divBdr>
    </w:div>
    <w:div w:id="1309437596">
      <w:marLeft w:val="0"/>
      <w:marRight w:val="0"/>
      <w:marTop w:val="0"/>
      <w:marBottom w:val="0"/>
      <w:divBdr>
        <w:top w:val="none" w:sz="0" w:space="0" w:color="auto"/>
        <w:left w:val="none" w:sz="0" w:space="0" w:color="auto"/>
        <w:bottom w:val="none" w:sz="0" w:space="0" w:color="auto"/>
        <w:right w:val="none" w:sz="0" w:space="0" w:color="auto"/>
      </w:divBdr>
    </w:div>
    <w:div w:id="1309437598">
      <w:marLeft w:val="0"/>
      <w:marRight w:val="0"/>
      <w:marTop w:val="0"/>
      <w:marBottom w:val="0"/>
      <w:divBdr>
        <w:top w:val="none" w:sz="0" w:space="0" w:color="auto"/>
        <w:left w:val="none" w:sz="0" w:space="0" w:color="auto"/>
        <w:bottom w:val="none" w:sz="0" w:space="0" w:color="auto"/>
        <w:right w:val="none" w:sz="0" w:space="0" w:color="auto"/>
      </w:divBdr>
    </w:div>
    <w:div w:id="1309437603">
      <w:marLeft w:val="0"/>
      <w:marRight w:val="0"/>
      <w:marTop w:val="0"/>
      <w:marBottom w:val="0"/>
      <w:divBdr>
        <w:top w:val="none" w:sz="0" w:space="0" w:color="auto"/>
        <w:left w:val="none" w:sz="0" w:space="0" w:color="auto"/>
        <w:bottom w:val="none" w:sz="0" w:space="0" w:color="auto"/>
        <w:right w:val="none" w:sz="0" w:space="0" w:color="auto"/>
      </w:divBdr>
    </w:div>
    <w:div w:id="1309437604">
      <w:marLeft w:val="0"/>
      <w:marRight w:val="0"/>
      <w:marTop w:val="0"/>
      <w:marBottom w:val="0"/>
      <w:divBdr>
        <w:top w:val="none" w:sz="0" w:space="0" w:color="auto"/>
        <w:left w:val="none" w:sz="0" w:space="0" w:color="auto"/>
        <w:bottom w:val="none" w:sz="0" w:space="0" w:color="auto"/>
        <w:right w:val="none" w:sz="0" w:space="0" w:color="auto"/>
      </w:divBdr>
      <w:divsChild>
        <w:div w:id="1309437605">
          <w:marLeft w:val="0"/>
          <w:marRight w:val="0"/>
          <w:marTop w:val="0"/>
          <w:marBottom w:val="0"/>
          <w:divBdr>
            <w:top w:val="none" w:sz="0" w:space="0" w:color="auto"/>
            <w:left w:val="none" w:sz="0" w:space="0" w:color="auto"/>
            <w:bottom w:val="none" w:sz="0" w:space="0" w:color="auto"/>
            <w:right w:val="none" w:sz="0" w:space="0" w:color="auto"/>
          </w:divBdr>
        </w:div>
      </w:divsChild>
    </w:div>
    <w:div w:id="1309437612">
      <w:marLeft w:val="0"/>
      <w:marRight w:val="0"/>
      <w:marTop w:val="0"/>
      <w:marBottom w:val="0"/>
      <w:divBdr>
        <w:top w:val="none" w:sz="0" w:space="0" w:color="auto"/>
        <w:left w:val="none" w:sz="0" w:space="0" w:color="auto"/>
        <w:bottom w:val="none" w:sz="0" w:space="0" w:color="auto"/>
        <w:right w:val="none" w:sz="0" w:space="0" w:color="auto"/>
      </w:divBdr>
    </w:div>
    <w:div w:id="1309437617">
      <w:marLeft w:val="0"/>
      <w:marRight w:val="0"/>
      <w:marTop w:val="0"/>
      <w:marBottom w:val="0"/>
      <w:divBdr>
        <w:top w:val="none" w:sz="0" w:space="0" w:color="auto"/>
        <w:left w:val="none" w:sz="0" w:space="0" w:color="auto"/>
        <w:bottom w:val="none" w:sz="0" w:space="0" w:color="auto"/>
        <w:right w:val="none" w:sz="0" w:space="0" w:color="auto"/>
      </w:divBdr>
    </w:div>
    <w:div w:id="1309437618">
      <w:marLeft w:val="0"/>
      <w:marRight w:val="0"/>
      <w:marTop w:val="0"/>
      <w:marBottom w:val="0"/>
      <w:divBdr>
        <w:top w:val="none" w:sz="0" w:space="0" w:color="auto"/>
        <w:left w:val="none" w:sz="0" w:space="0" w:color="auto"/>
        <w:bottom w:val="none" w:sz="0" w:space="0" w:color="auto"/>
        <w:right w:val="none" w:sz="0" w:space="0" w:color="auto"/>
      </w:divBdr>
    </w:div>
    <w:div w:id="1309437622">
      <w:marLeft w:val="0"/>
      <w:marRight w:val="0"/>
      <w:marTop w:val="0"/>
      <w:marBottom w:val="0"/>
      <w:divBdr>
        <w:top w:val="none" w:sz="0" w:space="0" w:color="auto"/>
        <w:left w:val="none" w:sz="0" w:space="0" w:color="auto"/>
        <w:bottom w:val="none" w:sz="0" w:space="0" w:color="auto"/>
        <w:right w:val="none" w:sz="0" w:space="0" w:color="auto"/>
      </w:divBdr>
      <w:divsChild>
        <w:div w:id="1309437572">
          <w:marLeft w:val="0"/>
          <w:marRight w:val="0"/>
          <w:marTop w:val="0"/>
          <w:marBottom w:val="0"/>
          <w:divBdr>
            <w:top w:val="none" w:sz="0" w:space="0" w:color="auto"/>
            <w:left w:val="none" w:sz="0" w:space="0" w:color="auto"/>
            <w:bottom w:val="none" w:sz="0" w:space="0" w:color="auto"/>
            <w:right w:val="none" w:sz="0" w:space="0" w:color="auto"/>
          </w:divBdr>
        </w:div>
        <w:div w:id="1309437576">
          <w:marLeft w:val="0"/>
          <w:marRight w:val="0"/>
          <w:marTop w:val="0"/>
          <w:marBottom w:val="0"/>
          <w:divBdr>
            <w:top w:val="none" w:sz="0" w:space="0" w:color="auto"/>
            <w:left w:val="none" w:sz="0" w:space="0" w:color="auto"/>
            <w:bottom w:val="none" w:sz="0" w:space="0" w:color="auto"/>
            <w:right w:val="none" w:sz="0" w:space="0" w:color="auto"/>
          </w:divBdr>
        </w:div>
        <w:div w:id="1309437581">
          <w:marLeft w:val="0"/>
          <w:marRight w:val="0"/>
          <w:marTop w:val="0"/>
          <w:marBottom w:val="0"/>
          <w:divBdr>
            <w:top w:val="none" w:sz="0" w:space="0" w:color="auto"/>
            <w:left w:val="none" w:sz="0" w:space="0" w:color="auto"/>
            <w:bottom w:val="none" w:sz="0" w:space="0" w:color="auto"/>
            <w:right w:val="none" w:sz="0" w:space="0" w:color="auto"/>
          </w:divBdr>
        </w:div>
        <w:div w:id="1309437585">
          <w:marLeft w:val="0"/>
          <w:marRight w:val="0"/>
          <w:marTop w:val="0"/>
          <w:marBottom w:val="0"/>
          <w:divBdr>
            <w:top w:val="none" w:sz="0" w:space="0" w:color="auto"/>
            <w:left w:val="none" w:sz="0" w:space="0" w:color="auto"/>
            <w:bottom w:val="none" w:sz="0" w:space="0" w:color="auto"/>
            <w:right w:val="none" w:sz="0" w:space="0" w:color="auto"/>
          </w:divBdr>
        </w:div>
        <w:div w:id="1309437587">
          <w:marLeft w:val="0"/>
          <w:marRight w:val="0"/>
          <w:marTop w:val="0"/>
          <w:marBottom w:val="0"/>
          <w:divBdr>
            <w:top w:val="none" w:sz="0" w:space="0" w:color="auto"/>
            <w:left w:val="none" w:sz="0" w:space="0" w:color="auto"/>
            <w:bottom w:val="none" w:sz="0" w:space="0" w:color="auto"/>
            <w:right w:val="none" w:sz="0" w:space="0" w:color="auto"/>
          </w:divBdr>
        </w:div>
        <w:div w:id="1309437590">
          <w:marLeft w:val="0"/>
          <w:marRight w:val="0"/>
          <w:marTop w:val="0"/>
          <w:marBottom w:val="0"/>
          <w:divBdr>
            <w:top w:val="none" w:sz="0" w:space="0" w:color="auto"/>
            <w:left w:val="none" w:sz="0" w:space="0" w:color="auto"/>
            <w:bottom w:val="none" w:sz="0" w:space="0" w:color="auto"/>
            <w:right w:val="none" w:sz="0" w:space="0" w:color="auto"/>
          </w:divBdr>
        </w:div>
        <w:div w:id="1309437591">
          <w:marLeft w:val="0"/>
          <w:marRight w:val="0"/>
          <w:marTop w:val="0"/>
          <w:marBottom w:val="0"/>
          <w:divBdr>
            <w:top w:val="none" w:sz="0" w:space="0" w:color="auto"/>
            <w:left w:val="none" w:sz="0" w:space="0" w:color="auto"/>
            <w:bottom w:val="none" w:sz="0" w:space="0" w:color="auto"/>
            <w:right w:val="none" w:sz="0" w:space="0" w:color="auto"/>
          </w:divBdr>
        </w:div>
        <w:div w:id="1309437594">
          <w:marLeft w:val="0"/>
          <w:marRight w:val="0"/>
          <w:marTop w:val="0"/>
          <w:marBottom w:val="0"/>
          <w:divBdr>
            <w:top w:val="none" w:sz="0" w:space="0" w:color="auto"/>
            <w:left w:val="none" w:sz="0" w:space="0" w:color="auto"/>
            <w:bottom w:val="none" w:sz="0" w:space="0" w:color="auto"/>
            <w:right w:val="none" w:sz="0" w:space="0" w:color="auto"/>
          </w:divBdr>
        </w:div>
        <w:div w:id="1309437599">
          <w:marLeft w:val="0"/>
          <w:marRight w:val="0"/>
          <w:marTop w:val="0"/>
          <w:marBottom w:val="0"/>
          <w:divBdr>
            <w:top w:val="none" w:sz="0" w:space="0" w:color="auto"/>
            <w:left w:val="none" w:sz="0" w:space="0" w:color="auto"/>
            <w:bottom w:val="none" w:sz="0" w:space="0" w:color="auto"/>
            <w:right w:val="none" w:sz="0" w:space="0" w:color="auto"/>
          </w:divBdr>
        </w:div>
        <w:div w:id="1309437607">
          <w:marLeft w:val="0"/>
          <w:marRight w:val="0"/>
          <w:marTop w:val="0"/>
          <w:marBottom w:val="0"/>
          <w:divBdr>
            <w:top w:val="none" w:sz="0" w:space="0" w:color="auto"/>
            <w:left w:val="none" w:sz="0" w:space="0" w:color="auto"/>
            <w:bottom w:val="none" w:sz="0" w:space="0" w:color="auto"/>
            <w:right w:val="none" w:sz="0" w:space="0" w:color="auto"/>
          </w:divBdr>
        </w:div>
        <w:div w:id="1309437611">
          <w:marLeft w:val="0"/>
          <w:marRight w:val="0"/>
          <w:marTop w:val="0"/>
          <w:marBottom w:val="0"/>
          <w:divBdr>
            <w:top w:val="none" w:sz="0" w:space="0" w:color="auto"/>
            <w:left w:val="none" w:sz="0" w:space="0" w:color="auto"/>
            <w:bottom w:val="none" w:sz="0" w:space="0" w:color="auto"/>
            <w:right w:val="none" w:sz="0" w:space="0" w:color="auto"/>
          </w:divBdr>
        </w:div>
        <w:div w:id="1309437613">
          <w:marLeft w:val="0"/>
          <w:marRight w:val="0"/>
          <w:marTop w:val="0"/>
          <w:marBottom w:val="0"/>
          <w:divBdr>
            <w:top w:val="none" w:sz="0" w:space="0" w:color="auto"/>
            <w:left w:val="none" w:sz="0" w:space="0" w:color="auto"/>
            <w:bottom w:val="none" w:sz="0" w:space="0" w:color="auto"/>
            <w:right w:val="none" w:sz="0" w:space="0" w:color="auto"/>
          </w:divBdr>
        </w:div>
        <w:div w:id="1309437614">
          <w:marLeft w:val="0"/>
          <w:marRight w:val="0"/>
          <w:marTop w:val="0"/>
          <w:marBottom w:val="0"/>
          <w:divBdr>
            <w:top w:val="none" w:sz="0" w:space="0" w:color="auto"/>
            <w:left w:val="none" w:sz="0" w:space="0" w:color="auto"/>
            <w:bottom w:val="none" w:sz="0" w:space="0" w:color="auto"/>
            <w:right w:val="none" w:sz="0" w:space="0" w:color="auto"/>
          </w:divBdr>
        </w:div>
        <w:div w:id="1309437615">
          <w:marLeft w:val="0"/>
          <w:marRight w:val="0"/>
          <w:marTop w:val="0"/>
          <w:marBottom w:val="0"/>
          <w:divBdr>
            <w:top w:val="none" w:sz="0" w:space="0" w:color="auto"/>
            <w:left w:val="none" w:sz="0" w:space="0" w:color="auto"/>
            <w:bottom w:val="none" w:sz="0" w:space="0" w:color="auto"/>
            <w:right w:val="none" w:sz="0" w:space="0" w:color="auto"/>
          </w:divBdr>
        </w:div>
        <w:div w:id="1309437624">
          <w:marLeft w:val="0"/>
          <w:marRight w:val="0"/>
          <w:marTop w:val="0"/>
          <w:marBottom w:val="0"/>
          <w:divBdr>
            <w:top w:val="none" w:sz="0" w:space="0" w:color="auto"/>
            <w:left w:val="none" w:sz="0" w:space="0" w:color="auto"/>
            <w:bottom w:val="none" w:sz="0" w:space="0" w:color="auto"/>
            <w:right w:val="none" w:sz="0" w:space="0" w:color="auto"/>
          </w:divBdr>
        </w:div>
        <w:div w:id="1309437626">
          <w:marLeft w:val="0"/>
          <w:marRight w:val="0"/>
          <w:marTop w:val="0"/>
          <w:marBottom w:val="0"/>
          <w:divBdr>
            <w:top w:val="none" w:sz="0" w:space="0" w:color="auto"/>
            <w:left w:val="none" w:sz="0" w:space="0" w:color="auto"/>
            <w:bottom w:val="none" w:sz="0" w:space="0" w:color="auto"/>
            <w:right w:val="none" w:sz="0" w:space="0" w:color="auto"/>
          </w:divBdr>
        </w:div>
        <w:div w:id="1309437627">
          <w:marLeft w:val="0"/>
          <w:marRight w:val="0"/>
          <w:marTop w:val="0"/>
          <w:marBottom w:val="0"/>
          <w:divBdr>
            <w:top w:val="none" w:sz="0" w:space="0" w:color="auto"/>
            <w:left w:val="none" w:sz="0" w:space="0" w:color="auto"/>
            <w:bottom w:val="none" w:sz="0" w:space="0" w:color="auto"/>
            <w:right w:val="none" w:sz="0" w:space="0" w:color="auto"/>
          </w:divBdr>
        </w:div>
        <w:div w:id="1309437631">
          <w:marLeft w:val="0"/>
          <w:marRight w:val="0"/>
          <w:marTop w:val="0"/>
          <w:marBottom w:val="0"/>
          <w:divBdr>
            <w:top w:val="none" w:sz="0" w:space="0" w:color="auto"/>
            <w:left w:val="none" w:sz="0" w:space="0" w:color="auto"/>
            <w:bottom w:val="none" w:sz="0" w:space="0" w:color="auto"/>
            <w:right w:val="none" w:sz="0" w:space="0" w:color="auto"/>
          </w:divBdr>
        </w:div>
        <w:div w:id="1309437633">
          <w:marLeft w:val="0"/>
          <w:marRight w:val="0"/>
          <w:marTop w:val="0"/>
          <w:marBottom w:val="0"/>
          <w:divBdr>
            <w:top w:val="none" w:sz="0" w:space="0" w:color="auto"/>
            <w:left w:val="none" w:sz="0" w:space="0" w:color="auto"/>
            <w:bottom w:val="none" w:sz="0" w:space="0" w:color="auto"/>
            <w:right w:val="none" w:sz="0" w:space="0" w:color="auto"/>
          </w:divBdr>
        </w:div>
        <w:div w:id="1309437634">
          <w:marLeft w:val="0"/>
          <w:marRight w:val="0"/>
          <w:marTop w:val="0"/>
          <w:marBottom w:val="0"/>
          <w:divBdr>
            <w:top w:val="none" w:sz="0" w:space="0" w:color="auto"/>
            <w:left w:val="none" w:sz="0" w:space="0" w:color="auto"/>
            <w:bottom w:val="none" w:sz="0" w:space="0" w:color="auto"/>
            <w:right w:val="none" w:sz="0" w:space="0" w:color="auto"/>
          </w:divBdr>
        </w:div>
        <w:div w:id="1309437635">
          <w:marLeft w:val="0"/>
          <w:marRight w:val="0"/>
          <w:marTop w:val="0"/>
          <w:marBottom w:val="0"/>
          <w:divBdr>
            <w:top w:val="none" w:sz="0" w:space="0" w:color="auto"/>
            <w:left w:val="none" w:sz="0" w:space="0" w:color="auto"/>
            <w:bottom w:val="none" w:sz="0" w:space="0" w:color="auto"/>
            <w:right w:val="none" w:sz="0" w:space="0" w:color="auto"/>
          </w:divBdr>
        </w:div>
        <w:div w:id="1309437636">
          <w:marLeft w:val="0"/>
          <w:marRight w:val="0"/>
          <w:marTop w:val="0"/>
          <w:marBottom w:val="0"/>
          <w:divBdr>
            <w:top w:val="none" w:sz="0" w:space="0" w:color="auto"/>
            <w:left w:val="none" w:sz="0" w:space="0" w:color="auto"/>
            <w:bottom w:val="none" w:sz="0" w:space="0" w:color="auto"/>
            <w:right w:val="none" w:sz="0" w:space="0" w:color="auto"/>
          </w:divBdr>
        </w:div>
        <w:div w:id="1309437637">
          <w:marLeft w:val="0"/>
          <w:marRight w:val="0"/>
          <w:marTop w:val="0"/>
          <w:marBottom w:val="0"/>
          <w:divBdr>
            <w:top w:val="none" w:sz="0" w:space="0" w:color="auto"/>
            <w:left w:val="none" w:sz="0" w:space="0" w:color="auto"/>
            <w:bottom w:val="none" w:sz="0" w:space="0" w:color="auto"/>
            <w:right w:val="none" w:sz="0" w:space="0" w:color="auto"/>
          </w:divBdr>
        </w:div>
        <w:div w:id="1309437639">
          <w:marLeft w:val="0"/>
          <w:marRight w:val="0"/>
          <w:marTop w:val="0"/>
          <w:marBottom w:val="0"/>
          <w:divBdr>
            <w:top w:val="none" w:sz="0" w:space="0" w:color="auto"/>
            <w:left w:val="none" w:sz="0" w:space="0" w:color="auto"/>
            <w:bottom w:val="none" w:sz="0" w:space="0" w:color="auto"/>
            <w:right w:val="none" w:sz="0" w:space="0" w:color="auto"/>
          </w:divBdr>
        </w:div>
        <w:div w:id="1309437640">
          <w:marLeft w:val="0"/>
          <w:marRight w:val="0"/>
          <w:marTop w:val="0"/>
          <w:marBottom w:val="0"/>
          <w:divBdr>
            <w:top w:val="none" w:sz="0" w:space="0" w:color="auto"/>
            <w:left w:val="none" w:sz="0" w:space="0" w:color="auto"/>
            <w:bottom w:val="none" w:sz="0" w:space="0" w:color="auto"/>
            <w:right w:val="none" w:sz="0" w:space="0" w:color="auto"/>
          </w:divBdr>
        </w:div>
        <w:div w:id="1309437642">
          <w:marLeft w:val="0"/>
          <w:marRight w:val="0"/>
          <w:marTop w:val="0"/>
          <w:marBottom w:val="0"/>
          <w:divBdr>
            <w:top w:val="none" w:sz="0" w:space="0" w:color="auto"/>
            <w:left w:val="none" w:sz="0" w:space="0" w:color="auto"/>
            <w:bottom w:val="none" w:sz="0" w:space="0" w:color="auto"/>
            <w:right w:val="none" w:sz="0" w:space="0" w:color="auto"/>
          </w:divBdr>
        </w:div>
        <w:div w:id="1309437644">
          <w:marLeft w:val="0"/>
          <w:marRight w:val="0"/>
          <w:marTop w:val="0"/>
          <w:marBottom w:val="0"/>
          <w:divBdr>
            <w:top w:val="none" w:sz="0" w:space="0" w:color="auto"/>
            <w:left w:val="none" w:sz="0" w:space="0" w:color="auto"/>
            <w:bottom w:val="none" w:sz="0" w:space="0" w:color="auto"/>
            <w:right w:val="none" w:sz="0" w:space="0" w:color="auto"/>
          </w:divBdr>
        </w:div>
        <w:div w:id="1309437646">
          <w:marLeft w:val="0"/>
          <w:marRight w:val="0"/>
          <w:marTop w:val="0"/>
          <w:marBottom w:val="0"/>
          <w:divBdr>
            <w:top w:val="none" w:sz="0" w:space="0" w:color="auto"/>
            <w:left w:val="none" w:sz="0" w:space="0" w:color="auto"/>
            <w:bottom w:val="none" w:sz="0" w:space="0" w:color="auto"/>
            <w:right w:val="none" w:sz="0" w:space="0" w:color="auto"/>
          </w:divBdr>
        </w:div>
        <w:div w:id="1309437650">
          <w:marLeft w:val="0"/>
          <w:marRight w:val="0"/>
          <w:marTop w:val="0"/>
          <w:marBottom w:val="0"/>
          <w:divBdr>
            <w:top w:val="none" w:sz="0" w:space="0" w:color="auto"/>
            <w:left w:val="none" w:sz="0" w:space="0" w:color="auto"/>
            <w:bottom w:val="none" w:sz="0" w:space="0" w:color="auto"/>
            <w:right w:val="none" w:sz="0" w:space="0" w:color="auto"/>
          </w:divBdr>
        </w:div>
        <w:div w:id="1309437655">
          <w:marLeft w:val="0"/>
          <w:marRight w:val="0"/>
          <w:marTop w:val="0"/>
          <w:marBottom w:val="0"/>
          <w:divBdr>
            <w:top w:val="none" w:sz="0" w:space="0" w:color="auto"/>
            <w:left w:val="none" w:sz="0" w:space="0" w:color="auto"/>
            <w:bottom w:val="none" w:sz="0" w:space="0" w:color="auto"/>
            <w:right w:val="none" w:sz="0" w:space="0" w:color="auto"/>
          </w:divBdr>
        </w:div>
        <w:div w:id="1309437656">
          <w:marLeft w:val="0"/>
          <w:marRight w:val="0"/>
          <w:marTop w:val="0"/>
          <w:marBottom w:val="0"/>
          <w:divBdr>
            <w:top w:val="none" w:sz="0" w:space="0" w:color="auto"/>
            <w:left w:val="none" w:sz="0" w:space="0" w:color="auto"/>
            <w:bottom w:val="none" w:sz="0" w:space="0" w:color="auto"/>
            <w:right w:val="none" w:sz="0" w:space="0" w:color="auto"/>
          </w:divBdr>
        </w:div>
        <w:div w:id="1309437660">
          <w:marLeft w:val="0"/>
          <w:marRight w:val="0"/>
          <w:marTop w:val="0"/>
          <w:marBottom w:val="0"/>
          <w:divBdr>
            <w:top w:val="none" w:sz="0" w:space="0" w:color="auto"/>
            <w:left w:val="none" w:sz="0" w:space="0" w:color="auto"/>
            <w:bottom w:val="none" w:sz="0" w:space="0" w:color="auto"/>
            <w:right w:val="none" w:sz="0" w:space="0" w:color="auto"/>
          </w:divBdr>
        </w:div>
        <w:div w:id="1309437663">
          <w:marLeft w:val="0"/>
          <w:marRight w:val="0"/>
          <w:marTop w:val="0"/>
          <w:marBottom w:val="0"/>
          <w:divBdr>
            <w:top w:val="none" w:sz="0" w:space="0" w:color="auto"/>
            <w:left w:val="none" w:sz="0" w:space="0" w:color="auto"/>
            <w:bottom w:val="none" w:sz="0" w:space="0" w:color="auto"/>
            <w:right w:val="none" w:sz="0" w:space="0" w:color="auto"/>
          </w:divBdr>
        </w:div>
        <w:div w:id="1309437664">
          <w:marLeft w:val="0"/>
          <w:marRight w:val="0"/>
          <w:marTop w:val="0"/>
          <w:marBottom w:val="0"/>
          <w:divBdr>
            <w:top w:val="none" w:sz="0" w:space="0" w:color="auto"/>
            <w:left w:val="none" w:sz="0" w:space="0" w:color="auto"/>
            <w:bottom w:val="none" w:sz="0" w:space="0" w:color="auto"/>
            <w:right w:val="none" w:sz="0" w:space="0" w:color="auto"/>
          </w:divBdr>
        </w:div>
        <w:div w:id="1309437665">
          <w:marLeft w:val="0"/>
          <w:marRight w:val="0"/>
          <w:marTop w:val="0"/>
          <w:marBottom w:val="0"/>
          <w:divBdr>
            <w:top w:val="none" w:sz="0" w:space="0" w:color="auto"/>
            <w:left w:val="none" w:sz="0" w:space="0" w:color="auto"/>
            <w:bottom w:val="none" w:sz="0" w:space="0" w:color="auto"/>
            <w:right w:val="none" w:sz="0" w:space="0" w:color="auto"/>
          </w:divBdr>
        </w:div>
        <w:div w:id="1309437670">
          <w:marLeft w:val="0"/>
          <w:marRight w:val="0"/>
          <w:marTop w:val="0"/>
          <w:marBottom w:val="0"/>
          <w:divBdr>
            <w:top w:val="none" w:sz="0" w:space="0" w:color="auto"/>
            <w:left w:val="none" w:sz="0" w:space="0" w:color="auto"/>
            <w:bottom w:val="none" w:sz="0" w:space="0" w:color="auto"/>
            <w:right w:val="none" w:sz="0" w:space="0" w:color="auto"/>
          </w:divBdr>
        </w:div>
        <w:div w:id="1309437671">
          <w:marLeft w:val="0"/>
          <w:marRight w:val="0"/>
          <w:marTop w:val="0"/>
          <w:marBottom w:val="0"/>
          <w:divBdr>
            <w:top w:val="none" w:sz="0" w:space="0" w:color="auto"/>
            <w:left w:val="none" w:sz="0" w:space="0" w:color="auto"/>
            <w:bottom w:val="none" w:sz="0" w:space="0" w:color="auto"/>
            <w:right w:val="none" w:sz="0" w:space="0" w:color="auto"/>
          </w:divBdr>
        </w:div>
        <w:div w:id="1309437672">
          <w:marLeft w:val="0"/>
          <w:marRight w:val="0"/>
          <w:marTop w:val="0"/>
          <w:marBottom w:val="0"/>
          <w:divBdr>
            <w:top w:val="none" w:sz="0" w:space="0" w:color="auto"/>
            <w:left w:val="none" w:sz="0" w:space="0" w:color="auto"/>
            <w:bottom w:val="none" w:sz="0" w:space="0" w:color="auto"/>
            <w:right w:val="none" w:sz="0" w:space="0" w:color="auto"/>
          </w:divBdr>
        </w:div>
        <w:div w:id="1309437673">
          <w:marLeft w:val="0"/>
          <w:marRight w:val="0"/>
          <w:marTop w:val="0"/>
          <w:marBottom w:val="0"/>
          <w:divBdr>
            <w:top w:val="none" w:sz="0" w:space="0" w:color="auto"/>
            <w:left w:val="none" w:sz="0" w:space="0" w:color="auto"/>
            <w:bottom w:val="none" w:sz="0" w:space="0" w:color="auto"/>
            <w:right w:val="none" w:sz="0" w:space="0" w:color="auto"/>
          </w:divBdr>
        </w:div>
        <w:div w:id="1309437674">
          <w:marLeft w:val="0"/>
          <w:marRight w:val="0"/>
          <w:marTop w:val="0"/>
          <w:marBottom w:val="0"/>
          <w:divBdr>
            <w:top w:val="none" w:sz="0" w:space="0" w:color="auto"/>
            <w:left w:val="none" w:sz="0" w:space="0" w:color="auto"/>
            <w:bottom w:val="none" w:sz="0" w:space="0" w:color="auto"/>
            <w:right w:val="none" w:sz="0" w:space="0" w:color="auto"/>
          </w:divBdr>
        </w:div>
        <w:div w:id="1309437676">
          <w:marLeft w:val="0"/>
          <w:marRight w:val="0"/>
          <w:marTop w:val="0"/>
          <w:marBottom w:val="0"/>
          <w:divBdr>
            <w:top w:val="none" w:sz="0" w:space="0" w:color="auto"/>
            <w:left w:val="none" w:sz="0" w:space="0" w:color="auto"/>
            <w:bottom w:val="none" w:sz="0" w:space="0" w:color="auto"/>
            <w:right w:val="none" w:sz="0" w:space="0" w:color="auto"/>
          </w:divBdr>
        </w:div>
        <w:div w:id="1309437677">
          <w:marLeft w:val="0"/>
          <w:marRight w:val="0"/>
          <w:marTop w:val="0"/>
          <w:marBottom w:val="0"/>
          <w:divBdr>
            <w:top w:val="none" w:sz="0" w:space="0" w:color="auto"/>
            <w:left w:val="none" w:sz="0" w:space="0" w:color="auto"/>
            <w:bottom w:val="none" w:sz="0" w:space="0" w:color="auto"/>
            <w:right w:val="none" w:sz="0" w:space="0" w:color="auto"/>
          </w:divBdr>
        </w:div>
        <w:div w:id="1309437679">
          <w:marLeft w:val="0"/>
          <w:marRight w:val="0"/>
          <w:marTop w:val="0"/>
          <w:marBottom w:val="0"/>
          <w:divBdr>
            <w:top w:val="none" w:sz="0" w:space="0" w:color="auto"/>
            <w:left w:val="none" w:sz="0" w:space="0" w:color="auto"/>
            <w:bottom w:val="none" w:sz="0" w:space="0" w:color="auto"/>
            <w:right w:val="none" w:sz="0" w:space="0" w:color="auto"/>
          </w:divBdr>
        </w:div>
        <w:div w:id="1309437680">
          <w:marLeft w:val="0"/>
          <w:marRight w:val="0"/>
          <w:marTop w:val="0"/>
          <w:marBottom w:val="0"/>
          <w:divBdr>
            <w:top w:val="none" w:sz="0" w:space="0" w:color="auto"/>
            <w:left w:val="none" w:sz="0" w:space="0" w:color="auto"/>
            <w:bottom w:val="none" w:sz="0" w:space="0" w:color="auto"/>
            <w:right w:val="none" w:sz="0" w:space="0" w:color="auto"/>
          </w:divBdr>
        </w:div>
        <w:div w:id="1309437681">
          <w:marLeft w:val="0"/>
          <w:marRight w:val="0"/>
          <w:marTop w:val="0"/>
          <w:marBottom w:val="0"/>
          <w:divBdr>
            <w:top w:val="none" w:sz="0" w:space="0" w:color="auto"/>
            <w:left w:val="none" w:sz="0" w:space="0" w:color="auto"/>
            <w:bottom w:val="none" w:sz="0" w:space="0" w:color="auto"/>
            <w:right w:val="none" w:sz="0" w:space="0" w:color="auto"/>
          </w:divBdr>
        </w:div>
        <w:div w:id="1309437685">
          <w:marLeft w:val="0"/>
          <w:marRight w:val="0"/>
          <w:marTop w:val="0"/>
          <w:marBottom w:val="0"/>
          <w:divBdr>
            <w:top w:val="none" w:sz="0" w:space="0" w:color="auto"/>
            <w:left w:val="none" w:sz="0" w:space="0" w:color="auto"/>
            <w:bottom w:val="none" w:sz="0" w:space="0" w:color="auto"/>
            <w:right w:val="none" w:sz="0" w:space="0" w:color="auto"/>
          </w:divBdr>
        </w:div>
        <w:div w:id="1309437687">
          <w:marLeft w:val="0"/>
          <w:marRight w:val="0"/>
          <w:marTop w:val="0"/>
          <w:marBottom w:val="0"/>
          <w:divBdr>
            <w:top w:val="none" w:sz="0" w:space="0" w:color="auto"/>
            <w:left w:val="none" w:sz="0" w:space="0" w:color="auto"/>
            <w:bottom w:val="none" w:sz="0" w:space="0" w:color="auto"/>
            <w:right w:val="none" w:sz="0" w:space="0" w:color="auto"/>
          </w:divBdr>
        </w:div>
        <w:div w:id="1309437688">
          <w:marLeft w:val="0"/>
          <w:marRight w:val="0"/>
          <w:marTop w:val="0"/>
          <w:marBottom w:val="0"/>
          <w:divBdr>
            <w:top w:val="none" w:sz="0" w:space="0" w:color="auto"/>
            <w:left w:val="none" w:sz="0" w:space="0" w:color="auto"/>
            <w:bottom w:val="none" w:sz="0" w:space="0" w:color="auto"/>
            <w:right w:val="none" w:sz="0" w:space="0" w:color="auto"/>
          </w:divBdr>
        </w:div>
        <w:div w:id="1309437690">
          <w:marLeft w:val="0"/>
          <w:marRight w:val="0"/>
          <w:marTop w:val="0"/>
          <w:marBottom w:val="0"/>
          <w:divBdr>
            <w:top w:val="none" w:sz="0" w:space="0" w:color="auto"/>
            <w:left w:val="none" w:sz="0" w:space="0" w:color="auto"/>
            <w:bottom w:val="none" w:sz="0" w:space="0" w:color="auto"/>
            <w:right w:val="none" w:sz="0" w:space="0" w:color="auto"/>
          </w:divBdr>
        </w:div>
        <w:div w:id="1309437691">
          <w:marLeft w:val="0"/>
          <w:marRight w:val="0"/>
          <w:marTop w:val="0"/>
          <w:marBottom w:val="0"/>
          <w:divBdr>
            <w:top w:val="none" w:sz="0" w:space="0" w:color="auto"/>
            <w:left w:val="none" w:sz="0" w:space="0" w:color="auto"/>
            <w:bottom w:val="none" w:sz="0" w:space="0" w:color="auto"/>
            <w:right w:val="none" w:sz="0" w:space="0" w:color="auto"/>
          </w:divBdr>
        </w:div>
        <w:div w:id="1309437692">
          <w:marLeft w:val="0"/>
          <w:marRight w:val="0"/>
          <w:marTop w:val="0"/>
          <w:marBottom w:val="0"/>
          <w:divBdr>
            <w:top w:val="none" w:sz="0" w:space="0" w:color="auto"/>
            <w:left w:val="none" w:sz="0" w:space="0" w:color="auto"/>
            <w:bottom w:val="none" w:sz="0" w:space="0" w:color="auto"/>
            <w:right w:val="none" w:sz="0" w:space="0" w:color="auto"/>
          </w:divBdr>
        </w:div>
      </w:divsChild>
    </w:div>
    <w:div w:id="1309437628">
      <w:marLeft w:val="0"/>
      <w:marRight w:val="0"/>
      <w:marTop w:val="0"/>
      <w:marBottom w:val="0"/>
      <w:divBdr>
        <w:top w:val="none" w:sz="0" w:space="0" w:color="auto"/>
        <w:left w:val="none" w:sz="0" w:space="0" w:color="auto"/>
        <w:bottom w:val="none" w:sz="0" w:space="0" w:color="auto"/>
        <w:right w:val="none" w:sz="0" w:space="0" w:color="auto"/>
      </w:divBdr>
      <w:divsChild>
        <w:div w:id="1309437569">
          <w:marLeft w:val="0"/>
          <w:marRight w:val="0"/>
          <w:marTop w:val="0"/>
          <w:marBottom w:val="0"/>
          <w:divBdr>
            <w:top w:val="none" w:sz="0" w:space="0" w:color="auto"/>
            <w:left w:val="none" w:sz="0" w:space="0" w:color="auto"/>
            <w:bottom w:val="none" w:sz="0" w:space="0" w:color="auto"/>
            <w:right w:val="none" w:sz="0" w:space="0" w:color="auto"/>
          </w:divBdr>
        </w:div>
        <w:div w:id="1309437570">
          <w:marLeft w:val="0"/>
          <w:marRight w:val="0"/>
          <w:marTop w:val="0"/>
          <w:marBottom w:val="0"/>
          <w:divBdr>
            <w:top w:val="none" w:sz="0" w:space="0" w:color="auto"/>
            <w:left w:val="none" w:sz="0" w:space="0" w:color="auto"/>
            <w:bottom w:val="none" w:sz="0" w:space="0" w:color="auto"/>
            <w:right w:val="none" w:sz="0" w:space="0" w:color="auto"/>
          </w:divBdr>
        </w:div>
        <w:div w:id="1309437571">
          <w:marLeft w:val="0"/>
          <w:marRight w:val="0"/>
          <w:marTop w:val="0"/>
          <w:marBottom w:val="0"/>
          <w:divBdr>
            <w:top w:val="none" w:sz="0" w:space="0" w:color="auto"/>
            <w:left w:val="none" w:sz="0" w:space="0" w:color="auto"/>
            <w:bottom w:val="none" w:sz="0" w:space="0" w:color="auto"/>
            <w:right w:val="none" w:sz="0" w:space="0" w:color="auto"/>
          </w:divBdr>
        </w:div>
        <w:div w:id="1309437574">
          <w:marLeft w:val="0"/>
          <w:marRight w:val="0"/>
          <w:marTop w:val="0"/>
          <w:marBottom w:val="0"/>
          <w:divBdr>
            <w:top w:val="none" w:sz="0" w:space="0" w:color="auto"/>
            <w:left w:val="none" w:sz="0" w:space="0" w:color="auto"/>
            <w:bottom w:val="none" w:sz="0" w:space="0" w:color="auto"/>
            <w:right w:val="none" w:sz="0" w:space="0" w:color="auto"/>
          </w:divBdr>
        </w:div>
        <w:div w:id="1309437575">
          <w:marLeft w:val="0"/>
          <w:marRight w:val="0"/>
          <w:marTop w:val="0"/>
          <w:marBottom w:val="0"/>
          <w:divBdr>
            <w:top w:val="none" w:sz="0" w:space="0" w:color="auto"/>
            <w:left w:val="none" w:sz="0" w:space="0" w:color="auto"/>
            <w:bottom w:val="none" w:sz="0" w:space="0" w:color="auto"/>
            <w:right w:val="none" w:sz="0" w:space="0" w:color="auto"/>
          </w:divBdr>
        </w:div>
        <w:div w:id="1309437577">
          <w:marLeft w:val="0"/>
          <w:marRight w:val="0"/>
          <w:marTop w:val="0"/>
          <w:marBottom w:val="0"/>
          <w:divBdr>
            <w:top w:val="none" w:sz="0" w:space="0" w:color="auto"/>
            <w:left w:val="none" w:sz="0" w:space="0" w:color="auto"/>
            <w:bottom w:val="none" w:sz="0" w:space="0" w:color="auto"/>
            <w:right w:val="none" w:sz="0" w:space="0" w:color="auto"/>
          </w:divBdr>
        </w:div>
        <w:div w:id="1309437584">
          <w:marLeft w:val="0"/>
          <w:marRight w:val="0"/>
          <w:marTop w:val="0"/>
          <w:marBottom w:val="0"/>
          <w:divBdr>
            <w:top w:val="none" w:sz="0" w:space="0" w:color="auto"/>
            <w:left w:val="none" w:sz="0" w:space="0" w:color="auto"/>
            <w:bottom w:val="none" w:sz="0" w:space="0" w:color="auto"/>
            <w:right w:val="none" w:sz="0" w:space="0" w:color="auto"/>
          </w:divBdr>
        </w:div>
        <w:div w:id="1309437586">
          <w:marLeft w:val="0"/>
          <w:marRight w:val="0"/>
          <w:marTop w:val="0"/>
          <w:marBottom w:val="0"/>
          <w:divBdr>
            <w:top w:val="none" w:sz="0" w:space="0" w:color="auto"/>
            <w:left w:val="none" w:sz="0" w:space="0" w:color="auto"/>
            <w:bottom w:val="none" w:sz="0" w:space="0" w:color="auto"/>
            <w:right w:val="none" w:sz="0" w:space="0" w:color="auto"/>
          </w:divBdr>
        </w:div>
        <w:div w:id="1309437589">
          <w:marLeft w:val="0"/>
          <w:marRight w:val="0"/>
          <w:marTop w:val="0"/>
          <w:marBottom w:val="0"/>
          <w:divBdr>
            <w:top w:val="none" w:sz="0" w:space="0" w:color="auto"/>
            <w:left w:val="none" w:sz="0" w:space="0" w:color="auto"/>
            <w:bottom w:val="none" w:sz="0" w:space="0" w:color="auto"/>
            <w:right w:val="none" w:sz="0" w:space="0" w:color="auto"/>
          </w:divBdr>
        </w:div>
        <w:div w:id="1309437593">
          <w:marLeft w:val="0"/>
          <w:marRight w:val="0"/>
          <w:marTop w:val="0"/>
          <w:marBottom w:val="0"/>
          <w:divBdr>
            <w:top w:val="none" w:sz="0" w:space="0" w:color="auto"/>
            <w:left w:val="none" w:sz="0" w:space="0" w:color="auto"/>
            <w:bottom w:val="none" w:sz="0" w:space="0" w:color="auto"/>
            <w:right w:val="none" w:sz="0" w:space="0" w:color="auto"/>
          </w:divBdr>
        </w:div>
        <w:div w:id="1309437595">
          <w:marLeft w:val="0"/>
          <w:marRight w:val="0"/>
          <w:marTop w:val="0"/>
          <w:marBottom w:val="0"/>
          <w:divBdr>
            <w:top w:val="none" w:sz="0" w:space="0" w:color="auto"/>
            <w:left w:val="none" w:sz="0" w:space="0" w:color="auto"/>
            <w:bottom w:val="none" w:sz="0" w:space="0" w:color="auto"/>
            <w:right w:val="none" w:sz="0" w:space="0" w:color="auto"/>
          </w:divBdr>
        </w:div>
        <w:div w:id="1309437597">
          <w:marLeft w:val="0"/>
          <w:marRight w:val="0"/>
          <w:marTop w:val="0"/>
          <w:marBottom w:val="0"/>
          <w:divBdr>
            <w:top w:val="none" w:sz="0" w:space="0" w:color="auto"/>
            <w:left w:val="none" w:sz="0" w:space="0" w:color="auto"/>
            <w:bottom w:val="none" w:sz="0" w:space="0" w:color="auto"/>
            <w:right w:val="none" w:sz="0" w:space="0" w:color="auto"/>
          </w:divBdr>
        </w:div>
        <w:div w:id="1309437600">
          <w:marLeft w:val="0"/>
          <w:marRight w:val="0"/>
          <w:marTop w:val="0"/>
          <w:marBottom w:val="0"/>
          <w:divBdr>
            <w:top w:val="none" w:sz="0" w:space="0" w:color="auto"/>
            <w:left w:val="none" w:sz="0" w:space="0" w:color="auto"/>
            <w:bottom w:val="none" w:sz="0" w:space="0" w:color="auto"/>
            <w:right w:val="none" w:sz="0" w:space="0" w:color="auto"/>
          </w:divBdr>
        </w:div>
        <w:div w:id="1309437601">
          <w:marLeft w:val="0"/>
          <w:marRight w:val="0"/>
          <w:marTop w:val="0"/>
          <w:marBottom w:val="0"/>
          <w:divBdr>
            <w:top w:val="none" w:sz="0" w:space="0" w:color="auto"/>
            <w:left w:val="none" w:sz="0" w:space="0" w:color="auto"/>
            <w:bottom w:val="none" w:sz="0" w:space="0" w:color="auto"/>
            <w:right w:val="none" w:sz="0" w:space="0" w:color="auto"/>
          </w:divBdr>
        </w:div>
        <w:div w:id="1309437602">
          <w:marLeft w:val="0"/>
          <w:marRight w:val="0"/>
          <w:marTop w:val="0"/>
          <w:marBottom w:val="0"/>
          <w:divBdr>
            <w:top w:val="none" w:sz="0" w:space="0" w:color="auto"/>
            <w:left w:val="none" w:sz="0" w:space="0" w:color="auto"/>
            <w:bottom w:val="none" w:sz="0" w:space="0" w:color="auto"/>
            <w:right w:val="none" w:sz="0" w:space="0" w:color="auto"/>
          </w:divBdr>
        </w:div>
        <w:div w:id="1309437606">
          <w:marLeft w:val="0"/>
          <w:marRight w:val="0"/>
          <w:marTop w:val="0"/>
          <w:marBottom w:val="0"/>
          <w:divBdr>
            <w:top w:val="none" w:sz="0" w:space="0" w:color="auto"/>
            <w:left w:val="none" w:sz="0" w:space="0" w:color="auto"/>
            <w:bottom w:val="none" w:sz="0" w:space="0" w:color="auto"/>
            <w:right w:val="none" w:sz="0" w:space="0" w:color="auto"/>
          </w:divBdr>
        </w:div>
        <w:div w:id="1309437608">
          <w:marLeft w:val="0"/>
          <w:marRight w:val="0"/>
          <w:marTop w:val="0"/>
          <w:marBottom w:val="0"/>
          <w:divBdr>
            <w:top w:val="none" w:sz="0" w:space="0" w:color="auto"/>
            <w:left w:val="none" w:sz="0" w:space="0" w:color="auto"/>
            <w:bottom w:val="none" w:sz="0" w:space="0" w:color="auto"/>
            <w:right w:val="none" w:sz="0" w:space="0" w:color="auto"/>
          </w:divBdr>
        </w:div>
        <w:div w:id="1309437609">
          <w:marLeft w:val="0"/>
          <w:marRight w:val="0"/>
          <w:marTop w:val="0"/>
          <w:marBottom w:val="0"/>
          <w:divBdr>
            <w:top w:val="none" w:sz="0" w:space="0" w:color="auto"/>
            <w:left w:val="none" w:sz="0" w:space="0" w:color="auto"/>
            <w:bottom w:val="none" w:sz="0" w:space="0" w:color="auto"/>
            <w:right w:val="none" w:sz="0" w:space="0" w:color="auto"/>
          </w:divBdr>
        </w:div>
        <w:div w:id="1309437610">
          <w:marLeft w:val="0"/>
          <w:marRight w:val="0"/>
          <w:marTop w:val="0"/>
          <w:marBottom w:val="0"/>
          <w:divBdr>
            <w:top w:val="none" w:sz="0" w:space="0" w:color="auto"/>
            <w:left w:val="none" w:sz="0" w:space="0" w:color="auto"/>
            <w:bottom w:val="none" w:sz="0" w:space="0" w:color="auto"/>
            <w:right w:val="none" w:sz="0" w:space="0" w:color="auto"/>
          </w:divBdr>
        </w:div>
        <w:div w:id="1309437616">
          <w:marLeft w:val="0"/>
          <w:marRight w:val="0"/>
          <w:marTop w:val="0"/>
          <w:marBottom w:val="0"/>
          <w:divBdr>
            <w:top w:val="none" w:sz="0" w:space="0" w:color="auto"/>
            <w:left w:val="none" w:sz="0" w:space="0" w:color="auto"/>
            <w:bottom w:val="none" w:sz="0" w:space="0" w:color="auto"/>
            <w:right w:val="none" w:sz="0" w:space="0" w:color="auto"/>
          </w:divBdr>
        </w:div>
        <w:div w:id="1309437619">
          <w:marLeft w:val="0"/>
          <w:marRight w:val="0"/>
          <w:marTop w:val="0"/>
          <w:marBottom w:val="0"/>
          <w:divBdr>
            <w:top w:val="none" w:sz="0" w:space="0" w:color="auto"/>
            <w:left w:val="none" w:sz="0" w:space="0" w:color="auto"/>
            <w:bottom w:val="none" w:sz="0" w:space="0" w:color="auto"/>
            <w:right w:val="none" w:sz="0" w:space="0" w:color="auto"/>
          </w:divBdr>
        </w:div>
        <w:div w:id="1309437620">
          <w:marLeft w:val="0"/>
          <w:marRight w:val="0"/>
          <w:marTop w:val="0"/>
          <w:marBottom w:val="0"/>
          <w:divBdr>
            <w:top w:val="none" w:sz="0" w:space="0" w:color="auto"/>
            <w:left w:val="none" w:sz="0" w:space="0" w:color="auto"/>
            <w:bottom w:val="none" w:sz="0" w:space="0" w:color="auto"/>
            <w:right w:val="none" w:sz="0" w:space="0" w:color="auto"/>
          </w:divBdr>
        </w:div>
        <w:div w:id="1309437621">
          <w:marLeft w:val="0"/>
          <w:marRight w:val="0"/>
          <w:marTop w:val="0"/>
          <w:marBottom w:val="0"/>
          <w:divBdr>
            <w:top w:val="none" w:sz="0" w:space="0" w:color="auto"/>
            <w:left w:val="none" w:sz="0" w:space="0" w:color="auto"/>
            <w:bottom w:val="none" w:sz="0" w:space="0" w:color="auto"/>
            <w:right w:val="none" w:sz="0" w:space="0" w:color="auto"/>
          </w:divBdr>
        </w:div>
        <w:div w:id="1309437623">
          <w:marLeft w:val="0"/>
          <w:marRight w:val="0"/>
          <w:marTop w:val="0"/>
          <w:marBottom w:val="0"/>
          <w:divBdr>
            <w:top w:val="none" w:sz="0" w:space="0" w:color="auto"/>
            <w:left w:val="none" w:sz="0" w:space="0" w:color="auto"/>
            <w:bottom w:val="none" w:sz="0" w:space="0" w:color="auto"/>
            <w:right w:val="none" w:sz="0" w:space="0" w:color="auto"/>
          </w:divBdr>
        </w:div>
        <w:div w:id="1309437625">
          <w:marLeft w:val="0"/>
          <w:marRight w:val="0"/>
          <w:marTop w:val="0"/>
          <w:marBottom w:val="0"/>
          <w:divBdr>
            <w:top w:val="none" w:sz="0" w:space="0" w:color="auto"/>
            <w:left w:val="none" w:sz="0" w:space="0" w:color="auto"/>
            <w:bottom w:val="none" w:sz="0" w:space="0" w:color="auto"/>
            <w:right w:val="none" w:sz="0" w:space="0" w:color="auto"/>
          </w:divBdr>
        </w:div>
        <w:div w:id="1309437629">
          <w:marLeft w:val="0"/>
          <w:marRight w:val="0"/>
          <w:marTop w:val="0"/>
          <w:marBottom w:val="0"/>
          <w:divBdr>
            <w:top w:val="none" w:sz="0" w:space="0" w:color="auto"/>
            <w:left w:val="none" w:sz="0" w:space="0" w:color="auto"/>
            <w:bottom w:val="none" w:sz="0" w:space="0" w:color="auto"/>
            <w:right w:val="none" w:sz="0" w:space="0" w:color="auto"/>
          </w:divBdr>
        </w:div>
        <w:div w:id="1309437630">
          <w:marLeft w:val="0"/>
          <w:marRight w:val="0"/>
          <w:marTop w:val="0"/>
          <w:marBottom w:val="0"/>
          <w:divBdr>
            <w:top w:val="none" w:sz="0" w:space="0" w:color="auto"/>
            <w:left w:val="none" w:sz="0" w:space="0" w:color="auto"/>
            <w:bottom w:val="none" w:sz="0" w:space="0" w:color="auto"/>
            <w:right w:val="none" w:sz="0" w:space="0" w:color="auto"/>
          </w:divBdr>
        </w:div>
        <w:div w:id="1309437632">
          <w:marLeft w:val="0"/>
          <w:marRight w:val="0"/>
          <w:marTop w:val="0"/>
          <w:marBottom w:val="0"/>
          <w:divBdr>
            <w:top w:val="none" w:sz="0" w:space="0" w:color="auto"/>
            <w:left w:val="none" w:sz="0" w:space="0" w:color="auto"/>
            <w:bottom w:val="none" w:sz="0" w:space="0" w:color="auto"/>
            <w:right w:val="none" w:sz="0" w:space="0" w:color="auto"/>
          </w:divBdr>
        </w:div>
        <w:div w:id="1309437638">
          <w:marLeft w:val="0"/>
          <w:marRight w:val="0"/>
          <w:marTop w:val="0"/>
          <w:marBottom w:val="0"/>
          <w:divBdr>
            <w:top w:val="none" w:sz="0" w:space="0" w:color="auto"/>
            <w:left w:val="none" w:sz="0" w:space="0" w:color="auto"/>
            <w:bottom w:val="none" w:sz="0" w:space="0" w:color="auto"/>
            <w:right w:val="none" w:sz="0" w:space="0" w:color="auto"/>
          </w:divBdr>
        </w:div>
        <w:div w:id="1309437641">
          <w:marLeft w:val="0"/>
          <w:marRight w:val="0"/>
          <w:marTop w:val="0"/>
          <w:marBottom w:val="0"/>
          <w:divBdr>
            <w:top w:val="none" w:sz="0" w:space="0" w:color="auto"/>
            <w:left w:val="none" w:sz="0" w:space="0" w:color="auto"/>
            <w:bottom w:val="none" w:sz="0" w:space="0" w:color="auto"/>
            <w:right w:val="none" w:sz="0" w:space="0" w:color="auto"/>
          </w:divBdr>
        </w:div>
        <w:div w:id="1309437643">
          <w:marLeft w:val="0"/>
          <w:marRight w:val="0"/>
          <w:marTop w:val="0"/>
          <w:marBottom w:val="0"/>
          <w:divBdr>
            <w:top w:val="none" w:sz="0" w:space="0" w:color="auto"/>
            <w:left w:val="none" w:sz="0" w:space="0" w:color="auto"/>
            <w:bottom w:val="none" w:sz="0" w:space="0" w:color="auto"/>
            <w:right w:val="none" w:sz="0" w:space="0" w:color="auto"/>
          </w:divBdr>
        </w:div>
        <w:div w:id="1309437647">
          <w:marLeft w:val="0"/>
          <w:marRight w:val="0"/>
          <w:marTop w:val="0"/>
          <w:marBottom w:val="0"/>
          <w:divBdr>
            <w:top w:val="none" w:sz="0" w:space="0" w:color="auto"/>
            <w:left w:val="none" w:sz="0" w:space="0" w:color="auto"/>
            <w:bottom w:val="none" w:sz="0" w:space="0" w:color="auto"/>
            <w:right w:val="none" w:sz="0" w:space="0" w:color="auto"/>
          </w:divBdr>
        </w:div>
        <w:div w:id="1309437648">
          <w:marLeft w:val="0"/>
          <w:marRight w:val="0"/>
          <w:marTop w:val="0"/>
          <w:marBottom w:val="0"/>
          <w:divBdr>
            <w:top w:val="none" w:sz="0" w:space="0" w:color="auto"/>
            <w:left w:val="none" w:sz="0" w:space="0" w:color="auto"/>
            <w:bottom w:val="none" w:sz="0" w:space="0" w:color="auto"/>
            <w:right w:val="none" w:sz="0" w:space="0" w:color="auto"/>
          </w:divBdr>
        </w:div>
        <w:div w:id="1309437649">
          <w:marLeft w:val="0"/>
          <w:marRight w:val="0"/>
          <w:marTop w:val="0"/>
          <w:marBottom w:val="0"/>
          <w:divBdr>
            <w:top w:val="none" w:sz="0" w:space="0" w:color="auto"/>
            <w:left w:val="none" w:sz="0" w:space="0" w:color="auto"/>
            <w:bottom w:val="none" w:sz="0" w:space="0" w:color="auto"/>
            <w:right w:val="none" w:sz="0" w:space="0" w:color="auto"/>
          </w:divBdr>
        </w:div>
        <w:div w:id="1309437651">
          <w:marLeft w:val="0"/>
          <w:marRight w:val="0"/>
          <w:marTop w:val="0"/>
          <w:marBottom w:val="0"/>
          <w:divBdr>
            <w:top w:val="none" w:sz="0" w:space="0" w:color="auto"/>
            <w:left w:val="none" w:sz="0" w:space="0" w:color="auto"/>
            <w:bottom w:val="none" w:sz="0" w:space="0" w:color="auto"/>
            <w:right w:val="none" w:sz="0" w:space="0" w:color="auto"/>
          </w:divBdr>
        </w:div>
        <w:div w:id="1309437653">
          <w:marLeft w:val="0"/>
          <w:marRight w:val="0"/>
          <w:marTop w:val="0"/>
          <w:marBottom w:val="0"/>
          <w:divBdr>
            <w:top w:val="none" w:sz="0" w:space="0" w:color="auto"/>
            <w:left w:val="none" w:sz="0" w:space="0" w:color="auto"/>
            <w:bottom w:val="none" w:sz="0" w:space="0" w:color="auto"/>
            <w:right w:val="none" w:sz="0" w:space="0" w:color="auto"/>
          </w:divBdr>
        </w:div>
        <w:div w:id="1309437654">
          <w:marLeft w:val="0"/>
          <w:marRight w:val="0"/>
          <w:marTop w:val="0"/>
          <w:marBottom w:val="0"/>
          <w:divBdr>
            <w:top w:val="none" w:sz="0" w:space="0" w:color="auto"/>
            <w:left w:val="none" w:sz="0" w:space="0" w:color="auto"/>
            <w:bottom w:val="none" w:sz="0" w:space="0" w:color="auto"/>
            <w:right w:val="none" w:sz="0" w:space="0" w:color="auto"/>
          </w:divBdr>
        </w:div>
        <w:div w:id="1309437657">
          <w:marLeft w:val="0"/>
          <w:marRight w:val="0"/>
          <w:marTop w:val="0"/>
          <w:marBottom w:val="0"/>
          <w:divBdr>
            <w:top w:val="none" w:sz="0" w:space="0" w:color="auto"/>
            <w:left w:val="none" w:sz="0" w:space="0" w:color="auto"/>
            <w:bottom w:val="none" w:sz="0" w:space="0" w:color="auto"/>
            <w:right w:val="none" w:sz="0" w:space="0" w:color="auto"/>
          </w:divBdr>
        </w:div>
        <w:div w:id="1309437658">
          <w:marLeft w:val="0"/>
          <w:marRight w:val="0"/>
          <w:marTop w:val="0"/>
          <w:marBottom w:val="0"/>
          <w:divBdr>
            <w:top w:val="none" w:sz="0" w:space="0" w:color="auto"/>
            <w:left w:val="none" w:sz="0" w:space="0" w:color="auto"/>
            <w:bottom w:val="none" w:sz="0" w:space="0" w:color="auto"/>
            <w:right w:val="none" w:sz="0" w:space="0" w:color="auto"/>
          </w:divBdr>
        </w:div>
        <w:div w:id="1309437661">
          <w:marLeft w:val="0"/>
          <w:marRight w:val="0"/>
          <w:marTop w:val="0"/>
          <w:marBottom w:val="0"/>
          <w:divBdr>
            <w:top w:val="none" w:sz="0" w:space="0" w:color="auto"/>
            <w:left w:val="none" w:sz="0" w:space="0" w:color="auto"/>
            <w:bottom w:val="none" w:sz="0" w:space="0" w:color="auto"/>
            <w:right w:val="none" w:sz="0" w:space="0" w:color="auto"/>
          </w:divBdr>
        </w:div>
        <w:div w:id="1309437662">
          <w:marLeft w:val="0"/>
          <w:marRight w:val="0"/>
          <w:marTop w:val="0"/>
          <w:marBottom w:val="0"/>
          <w:divBdr>
            <w:top w:val="none" w:sz="0" w:space="0" w:color="auto"/>
            <w:left w:val="none" w:sz="0" w:space="0" w:color="auto"/>
            <w:bottom w:val="none" w:sz="0" w:space="0" w:color="auto"/>
            <w:right w:val="none" w:sz="0" w:space="0" w:color="auto"/>
          </w:divBdr>
        </w:div>
        <w:div w:id="1309437666">
          <w:marLeft w:val="0"/>
          <w:marRight w:val="0"/>
          <w:marTop w:val="0"/>
          <w:marBottom w:val="0"/>
          <w:divBdr>
            <w:top w:val="none" w:sz="0" w:space="0" w:color="auto"/>
            <w:left w:val="none" w:sz="0" w:space="0" w:color="auto"/>
            <w:bottom w:val="none" w:sz="0" w:space="0" w:color="auto"/>
            <w:right w:val="none" w:sz="0" w:space="0" w:color="auto"/>
          </w:divBdr>
        </w:div>
        <w:div w:id="1309437667">
          <w:marLeft w:val="0"/>
          <w:marRight w:val="0"/>
          <w:marTop w:val="0"/>
          <w:marBottom w:val="0"/>
          <w:divBdr>
            <w:top w:val="none" w:sz="0" w:space="0" w:color="auto"/>
            <w:left w:val="none" w:sz="0" w:space="0" w:color="auto"/>
            <w:bottom w:val="none" w:sz="0" w:space="0" w:color="auto"/>
            <w:right w:val="none" w:sz="0" w:space="0" w:color="auto"/>
          </w:divBdr>
        </w:div>
        <w:div w:id="1309437668">
          <w:marLeft w:val="0"/>
          <w:marRight w:val="0"/>
          <w:marTop w:val="0"/>
          <w:marBottom w:val="0"/>
          <w:divBdr>
            <w:top w:val="none" w:sz="0" w:space="0" w:color="auto"/>
            <w:left w:val="none" w:sz="0" w:space="0" w:color="auto"/>
            <w:bottom w:val="none" w:sz="0" w:space="0" w:color="auto"/>
            <w:right w:val="none" w:sz="0" w:space="0" w:color="auto"/>
          </w:divBdr>
        </w:div>
        <w:div w:id="1309437669">
          <w:marLeft w:val="0"/>
          <w:marRight w:val="0"/>
          <w:marTop w:val="0"/>
          <w:marBottom w:val="0"/>
          <w:divBdr>
            <w:top w:val="none" w:sz="0" w:space="0" w:color="auto"/>
            <w:left w:val="none" w:sz="0" w:space="0" w:color="auto"/>
            <w:bottom w:val="none" w:sz="0" w:space="0" w:color="auto"/>
            <w:right w:val="none" w:sz="0" w:space="0" w:color="auto"/>
          </w:divBdr>
        </w:div>
        <w:div w:id="1309437675">
          <w:marLeft w:val="0"/>
          <w:marRight w:val="0"/>
          <w:marTop w:val="0"/>
          <w:marBottom w:val="0"/>
          <w:divBdr>
            <w:top w:val="none" w:sz="0" w:space="0" w:color="auto"/>
            <w:left w:val="none" w:sz="0" w:space="0" w:color="auto"/>
            <w:bottom w:val="none" w:sz="0" w:space="0" w:color="auto"/>
            <w:right w:val="none" w:sz="0" w:space="0" w:color="auto"/>
          </w:divBdr>
        </w:div>
        <w:div w:id="1309437678">
          <w:marLeft w:val="0"/>
          <w:marRight w:val="0"/>
          <w:marTop w:val="0"/>
          <w:marBottom w:val="0"/>
          <w:divBdr>
            <w:top w:val="none" w:sz="0" w:space="0" w:color="auto"/>
            <w:left w:val="none" w:sz="0" w:space="0" w:color="auto"/>
            <w:bottom w:val="none" w:sz="0" w:space="0" w:color="auto"/>
            <w:right w:val="none" w:sz="0" w:space="0" w:color="auto"/>
          </w:divBdr>
        </w:div>
        <w:div w:id="1309437682">
          <w:marLeft w:val="0"/>
          <w:marRight w:val="0"/>
          <w:marTop w:val="0"/>
          <w:marBottom w:val="0"/>
          <w:divBdr>
            <w:top w:val="none" w:sz="0" w:space="0" w:color="auto"/>
            <w:left w:val="none" w:sz="0" w:space="0" w:color="auto"/>
            <w:bottom w:val="none" w:sz="0" w:space="0" w:color="auto"/>
            <w:right w:val="none" w:sz="0" w:space="0" w:color="auto"/>
          </w:divBdr>
        </w:div>
        <w:div w:id="1309437683">
          <w:marLeft w:val="0"/>
          <w:marRight w:val="0"/>
          <w:marTop w:val="0"/>
          <w:marBottom w:val="0"/>
          <w:divBdr>
            <w:top w:val="none" w:sz="0" w:space="0" w:color="auto"/>
            <w:left w:val="none" w:sz="0" w:space="0" w:color="auto"/>
            <w:bottom w:val="none" w:sz="0" w:space="0" w:color="auto"/>
            <w:right w:val="none" w:sz="0" w:space="0" w:color="auto"/>
          </w:divBdr>
        </w:div>
        <w:div w:id="1309437684">
          <w:marLeft w:val="0"/>
          <w:marRight w:val="0"/>
          <w:marTop w:val="0"/>
          <w:marBottom w:val="0"/>
          <w:divBdr>
            <w:top w:val="none" w:sz="0" w:space="0" w:color="auto"/>
            <w:left w:val="none" w:sz="0" w:space="0" w:color="auto"/>
            <w:bottom w:val="none" w:sz="0" w:space="0" w:color="auto"/>
            <w:right w:val="none" w:sz="0" w:space="0" w:color="auto"/>
          </w:divBdr>
        </w:div>
        <w:div w:id="1309437686">
          <w:marLeft w:val="0"/>
          <w:marRight w:val="0"/>
          <w:marTop w:val="0"/>
          <w:marBottom w:val="0"/>
          <w:divBdr>
            <w:top w:val="none" w:sz="0" w:space="0" w:color="auto"/>
            <w:left w:val="none" w:sz="0" w:space="0" w:color="auto"/>
            <w:bottom w:val="none" w:sz="0" w:space="0" w:color="auto"/>
            <w:right w:val="none" w:sz="0" w:space="0" w:color="auto"/>
          </w:divBdr>
        </w:div>
      </w:divsChild>
    </w:div>
    <w:div w:id="1309437645">
      <w:marLeft w:val="0"/>
      <w:marRight w:val="0"/>
      <w:marTop w:val="0"/>
      <w:marBottom w:val="0"/>
      <w:divBdr>
        <w:top w:val="none" w:sz="0" w:space="0" w:color="auto"/>
        <w:left w:val="none" w:sz="0" w:space="0" w:color="auto"/>
        <w:bottom w:val="none" w:sz="0" w:space="0" w:color="auto"/>
        <w:right w:val="none" w:sz="0" w:space="0" w:color="auto"/>
      </w:divBdr>
    </w:div>
    <w:div w:id="1309437652">
      <w:marLeft w:val="0"/>
      <w:marRight w:val="0"/>
      <w:marTop w:val="0"/>
      <w:marBottom w:val="0"/>
      <w:divBdr>
        <w:top w:val="none" w:sz="0" w:space="0" w:color="auto"/>
        <w:left w:val="none" w:sz="0" w:space="0" w:color="auto"/>
        <w:bottom w:val="none" w:sz="0" w:space="0" w:color="auto"/>
        <w:right w:val="none" w:sz="0" w:space="0" w:color="auto"/>
      </w:divBdr>
    </w:div>
    <w:div w:id="1309437659">
      <w:marLeft w:val="0"/>
      <w:marRight w:val="0"/>
      <w:marTop w:val="0"/>
      <w:marBottom w:val="0"/>
      <w:divBdr>
        <w:top w:val="none" w:sz="0" w:space="0" w:color="auto"/>
        <w:left w:val="none" w:sz="0" w:space="0" w:color="auto"/>
        <w:bottom w:val="none" w:sz="0" w:space="0" w:color="auto"/>
        <w:right w:val="none" w:sz="0" w:space="0" w:color="auto"/>
      </w:divBdr>
    </w:div>
    <w:div w:id="1309437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dinfo.si/medijsko-sredisce/Zakoni/Besedilo.aspx?SOPI=Z11E83GT"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uradni-list.si/1/objava.jsp?sop=2017-01-1205" TargetMode="External"/><Relationship Id="rId21" Type="http://schemas.openxmlformats.org/officeDocument/2006/relationships/hyperlink" Target="http://www.uradni-list.si/1/objava.jsp?sop=2010-01-4935" TargetMode="External"/><Relationship Id="rId42" Type="http://schemas.openxmlformats.org/officeDocument/2006/relationships/hyperlink" Target="http://www.uradni-list.si/1/objava.jsp?sop=2006-01-1063" TargetMode="External"/><Relationship Id="rId63" Type="http://schemas.openxmlformats.org/officeDocument/2006/relationships/hyperlink" Target="http://www.uradni-list.si/1/objava.jsp?sop=2003-01-0899" TargetMode="External"/><Relationship Id="rId84" Type="http://schemas.openxmlformats.org/officeDocument/2006/relationships/hyperlink" Target="http://www.uradni-list.si/1/objava.jsp?sop=2019-01-2213" TargetMode="External"/><Relationship Id="rId138" Type="http://schemas.openxmlformats.org/officeDocument/2006/relationships/hyperlink" Target="http://www.uradni-list.si/1/objava.jsp?sop=2006-01-2364" TargetMode="External"/><Relationship Id="rId159" Type="http://schemas.openxmlformats.org/officeDocument/2006/relationships/hyperlink" Target="http://www.uradni-list.si/1/objava.jsp?sop=2012-01-2404" TargetMode="External"/><Relationship Id="rId170" Type="http://schemas.openxmlformats.org/officeDocument/2006/relationships/hyperlink" Target="http://www.uradni-list.si/1/objava.jsp?sop=2012-01-1700" TargetMode="External"/><Relationship Id="rId191" Type="http://schemas.openxmlformats.org/officeDocument/2006/relationships/hyperlink" Target="http://www.uradni-list.si/1/objava.jsp?sop=2018-01-1406" TargetMode="External"/><Relationship Id="rId205" Type="http://schemas.openxmlformats.org/officeDocument/2006/relationships/hyperlink" Target="http://www.uradni-list.si/1/objava.jsp?sop=2016-01-1428" TargetMode="External"/><Relationship Id="rId226" Type="http://schemas.openxmlformats.org/officeDocument/2006/relationships/hyperlink" Target="http://www.uradni-list.si/1/objava.jsp?sop=2017-01-3194" TargetMode="External"/><Relationship Id="rId107" Type="http://schemas.openxmlformats.org/officeDocument/2006/relationships/hyperlink" Target="http://www.uradni-list.si/1/objava.jsp?sop=2017-01-2145" TargetMode="External"/><Relationship Id="rId11" Type="http://schemas.openxmlformats.org/officeDocument/2006/relationships/hyperlink" Target="http://www.uradni-list.si/1/objava.jsp?sop=2018-01-0587" TargetMode="External"/><Relationship Id="rId32" Type="http://schemas.openxmlformats.org/officeDocument/2006/relationships/hyperlink" Target="http://www.uradni-list.si/1/objava.jsp?sop=2012-01-2410" TargetMode="External"/><Relationship Id="rId53" Type="http://schemas.openxmlformats.org/officeDocument/2006/relationships/hyperlink" Target="http://www.uradni-list.si/1/objava.jsp?sop=2016-01-0293" TargetMode="External"/><Relationship Id="rId74" Type="http://schemas.openxmlformats.org/officeDocument/2006/relationships/hyperlink" Target="http://www.uradni-list.si/1/objava.jsp?sop=2020-01-0978" TargetMode="External"/><Relationship Id="rId128" Type="http://schemas.openxmlformats.org/officeDocument/2006/relationships/hyperlink" Target="http://www.uradni-list.si/1/objava.jsp?sop=2014-01-1839" TargetMode="External"/><Relationship Id="rId149" Type="http://schemas.openxmlformats.org/officeDocument/2006/relationships/hyperlink" Target="http://www.uradni-list.si/1/objava.jsp?sop=2017-01-2065" TargetMode="External"/><Relationship Id="rId5" Type="http://schemas.openxmlformats.org/officeDocument/2006/relationships/hyperlink" Target="http://www.uradni-list.si/1/objava.jsp?sop=2018-01-0655" TargetMode="External"/><Relationship Id="rId95" Type="http://schemas.openxmlformats.org/officeDocument/2006/relationships/hyperlink" Target="http://www.uradni-list.si/1/objava.jsp?sop=2007-01-0599" TargetMode="External"/><Relationship Id="rId160" Type="http://schemas.openxmlformats.org/officeDocument/2006/relationships/hyperlink" Target="http://www.uradni-list.si/1/objava.jsp?sop=2016-01-1707" TargetMode="External"/><Relationship Id="rId181" Type="http://schemas.openxmlformats.org/officeDocument/2006/relationships/hyperlink" Target="http://www.uradni-list.si/1/objava.jsp?sop=2017-01-2917" TargetMode="External"/><Relationship Id="rId216" Type="http://schemas.openxmlformats.org/officeDocument/2006/relationships/hyperlink" Target="http://www.uradni-list.si/1/objava.jsp?sop=2007-01-4826" TargetMode="External"/><Relationship Id="rId211" Type="http://schemas.openxmlformats.org/officeDocument/2006/relationships/hyperlink" Target="http://www.uradni-list.si/1/objava.jsp?sop=2015-01-3610" TargetMode="External"/><Relationship Id="rId22" Type="http://schemas.openxmlformats.org/officeDocument/2006/relationships/hyperlink" Target="http://www.uradni-list.si/1/objava.jsp?sop=2012-01-1700" TargetMode="External"/><Relationship Id="rId27" Type="http://schemas.openxmlformats.org/officeDocument/2006/relationships/hyperlink" Target="http://www.uradni-list.si/1/objava.jsp?sop=2009-01-2871" TargetMode="External"/><Relationship Id="rId43" Type="http://schemas.openxmlformats.org/officeDocument/2006/relationships/hyperlink" Target="http://www.uradni-list.si/1/objava.jsp?sop=2007-01-0986" TargetMode="External"/><Relationship Id="rId48" Type="http://schemas.openxmlformats.org/officeDocument/2006/relationships/hyperlink" Target="http://www.uradni-list.si/1/objava.jsp?sop=2014-01-0248" TargetMode="External"/><Relationship Id="rId64" Type="http://schemas.openxmlformats.org/officeDocument/2006/relationships/hyperlink" Target="http://www.uradni-list.si/1/objava.jsp?sop=2004-01-3088" TargetMode="External"/><Relationship Id="rId69" Type="http://schemas.openxmlformats.org/officeDocument/2006/relationships/hyperlink" Target="http://www.uradni-list.si/1/objava.jsp?sop=2013-01-1779" TargetMode="External"/><Relationship Id="rId113" Type="http://schemas.openxmlformats.org/officeDocument/2006/relationships/hyperlink" Target="http://www.uradni-list.si/1/objava.jsp?sop=2011-01-1589" TargetMode="External"/><Relationship Id="rId118" Type="http://schemas.openxmlformats.org/officeDocument/2006/relationships/hyperlink" Target="http://www.uradni-list.si/1/objava.jsp?sop=2018-01-0944" TargetMode="External"/><Relationship Id="rId134" Type="http://schemas.openxmlformats.org/officeDocument/2006/relationships/hyperlink" Target="http://www.uradni-list.si/1/objava.jsp?sop=2019-01-2439" TargetMode="External"/><Relationship Id="rId139" Type="http://schemas.openxmlformats.org/officeDocument/2006/relationships/hyperlink" Target="http://www.uradni-list.si/1/objava.jsp?sop=2006-01-4833" TargetMode="External"/><Relationship Id="rId80" Type="http://schemas.openxmlformats.org/officeDocument/2006/relationships/hyperlink" Target="http://www.uradni-list.si/1/objava.jsp?sop=2019-01-2761" TargetMode="External"/><Relationship Id="rId85" Type="http://schemas.openxmlformats.org/officeDocument/2006/relationships/hyperlink" Target="http://www.uradni-list.si/1/objava.jsp?sop=2019-01-2290" TargetMode="External"/><Relationship Id="rId150" Type="http://schemas.openxmlformats.org/officeDocument/2006/relationships/hyperlink" Target="http://www.uradni-list.si/1/objava.jsp?sop=2016-01-0999" TargetMode="External"/><Relationship Id="rId155" Type="http://schemas.openxmlformats.org/officeDocument/2006/relationships/hyperlink" Target="http://www.uradni-list.si/1/objava.jsp?sop=2007-21-1207" TargetMode="External"/><Relationship Id="rId171" Type="http://schemas.openxmlformats.org/officeDocument/2006/relationships/hyperlink" Target="http://www.uradni-list.si/1/objava.jsp?sop=2012-01-2410" TargetMode="External"/><Relationship Id="rId176" Type="http://schemas.openxmlformats.org/officeDocument/2006/relationships/hyperlink" Target="http://www.uradni-list.si/1/objava.jsp?sop=2015-01-2374" TargetMode="External"/><Relationship Id="rId192" Type="http://schemas.openxmlformats.org/officeDocument/2006/relationships/hyperlink" Target="http://www.uradni-list.si/1/objava.jsp?sop=2018-01-3573" TargetMode="External"/><Relationship Id="rId197" Type="http://schemas.openxmlformats.org/officeDocument/2006/relationships/hyperlink" Target="http://www.uradni-list.si/1/objava.jsp?sop=2012-01-1700" TargetMode="External"/><Relationship Id="rId206" Type="http://schemas.openxmlformats.org/officeDocument/2006/relationships/hyperlink" Target="http://www.uradni-list.si/1/objava.jsp?sop=2016-01-2296" TargetMode="External"/><Relationship Id="rId227" Type="http://schemas.openxmlformats.org/officeDocument/2006/relationships/hyperlink" Target="http://www.uradni-list.si/1/objava.jsp?sop=2019-01-2179" TargetMode="External"/><Relationship Id="rId201" Type="http://schemas.openxmlformats.org/officeDocument/2006/relationships/hyperlink" Target="http://www.uradni-list.si/1/objava.jsp?sop=2009-02-0061" TargetMode="External"/><Relationship Id="rId222" Type="http://schemas.openxmlformats.org/officeDocument/2006/relationships/hyperlink" Target="http://www.uradni-list.si/1/objava.jsp?sop=2017-01-3193" TargetMode="External"/><Relationship Id="rId12" Type="http://schemas.openxmlformats.org/officeDocument/2006/relationships/hyperlink" Target="http://www.uradni-list.si/1/objava.jsp?sop=2019-01-3720" TargetMode="External"/><Relationship Id="rId17" Type="http://schemas.openxmlformats.org/officeDocument/2006/relationships/hyperlink" Target="http://www.uradni-list.si/1/objava.jsp?sop=2008-01-0911" TargetMode="External"/><Relationship Id="rId33" Type="http://schemas.openxmlformats.org/officeDocument/2006/relationships/hyperlink" Target="http://www.uradni-list.si/1/objava.jsp?sop=2015-01-1934" TargetMode="External"/><Relationship Id="rId38" Type="http://schemas.openxmlformats.org/officeDocument/2006/relationships/hyperlink" Target="http://www.uradni-list.si/1/objava.jsp?sop=2002-21-0047" TargetMode="External"/><Relationship Id="rId59" Type="http://schemas.openxmlformats.org/officeDocument/2006/relationships/hyperlink" Target="http://www.uradni-list.si/1/objava.jsp?sop=2020-01-1450" TargetMode="External"/><Relationship Id="rId103" Type="http://schemas.openxmlformats.org/officeDocument/2006/relationships/hyperlink" Target="http://www.uradni-list.si/1/objava.jsp?sop=2015-01-3304" TargetMode="External"/><Relationship Id="rId108" Type="http://schemas.openxmlformats.org/officeDocument/2006/relationships/hyperlink" Target="http://www.uradni-list.si/1/objava.jsp?sop=2018-01-1046" TargetMode="External"/><Relationship Id="rId124" Type="http://schemas.openxmlformats.org/officeDocument/2006/relationships/hyperlink" Target="http://www.uradni-list.si/1/objava.jsp?sop=2009-01-1187" TargetMode="External"/><Relationship Id="rId129" Type="http://schemas.openxmlformats.org/officeDocument/2006/relationships/hyperlink" Target="http://www.uradni-list.si/1/objava.jsp?sop=2014-01-2342" TargetMode="External"/><Relationship Id="rId54" Type="http://schemas.openxmlformats.org/officeDocument/2006/relationships/hyperlink" Target="http://www.uradni-list.si/1/objava.jsp?sop=2016-01-2762" TargetMode="External"/><Relationship Id="rId70" Type="http://schemas.openxmlformats.org/officeDocument/2006/relationships/hyperlink" Target="http://www.uradni-list.si/1/objava.jsp?sop=2016-01-3208" TargetMode="External"/><Relationship Id="rId75" Type="http://schemas.openxmlformats.org/officeDocument/2006/relationships/hyperlink" Target="http://www.uradni-list.si/1/objava.jsp?sop=2013-01-3551" TargetMode="External"/><Relationship Id="rId91" Type="http://schemas.openxmlformats.org/officeDocument/2006/relationships/hyperlink" Target="http://www.uradni-list.si/1/objava.jsp?sop=2018-01-4194" TargetMode="External"/><Relationship Id="rId96" Type="http://schemas.openxmlformats.org/officeDocument/2006/relationships/hyperlink" Target="http://www.uradni-list.si/1/objava.jsp?sop=2010-01-2334" TargetMode="External"/><Relationship Id="rId140" Type="http://schemas.openxmlformats.org/officeDocument/2006/relationships/hyperlink" Target="http://www.uradni-list.si/1/objava.jsp?sop=2012-01-3693" TargetMode="External"/><Relationship Id="rId145" Type="http://schemas.openxmlformats.org/officeDocument/2006/relationships/hyperlink" Target="http://www.uradni-list.si/1/objava.jsp?sop=2011-01-2714" TargetMode="External"/><Relationship Id="rId161" Type="http://schemas.openxmlformats.org/officeDocument/2006/relationships/hyperlink" Target="http://www.uradni-list.si/1/objava.jsp?sop=2016-01-2294" TargetMode="External"/><Relationship Id="rId166" Type="http://schemas.openxmlformats.org/officeDocument/2006/relationships/hyperlink" Target="http://www.uradni-list.si/1/objava.jsp?sop=2018-01-1403" TargetMode="External"/><Relationship Id="rId182" Type="http://schemas.openxmlformats.org/officeDocument/2006/relationships/hyperlink" Target="http://www.uradni-list.si/1/objava.jsp?sop=2017-01-3595" TargetMode="External"/><Relationship Id="rId187" Type="http://schemas.openxmlformats.org/officeDocument/2006/relationships/hyperlink" Target="http://www.uradni-list.si/1/objava.jsp?sop=2013-01-0371" TargetMode="External"/><Relationship Id="rId217" Type="http://schemas.openxmlformats.org/officeDocument/2006/relationships/hyperlink" Target="http://www.uradni-list.si/1/objava.jsp?sop=2016-01-2761" TargetMode="External"/><Relationship Id="rId1" Type="http://schemas.openxmlformats.org/officeDocument/2006/relationships/hyperlink" Target="http://www.uradni-list.si/1/objava.jsp?sop=2017-01-0729" TargetMode="External"/><Relationship Id="rId6" Type="http://schemas.openxmlformats.org/officeDocument/2006/relationships/hyperlink" Target="http://www.uradni-list.si/1/objava.jsp?sop=2013-01-3261" TargetMode="External"/><Relationship Id="rId212" Type="http://schemas.openxmlformats.org/officeDocument/2006/relationships/hyperlink" Target="http://www.uradni-list.si/1/objava.jsp?sop=2018-01-4067" TargetMode="External"/><Relationship Id="rId23" Type="http://schemas.openxmlformats.org/officeDocument/2006/relationships/hyperlink" Target="http://www.uradni-list.si/1/objava.jsp?sop=2015-01-0505" TargetMode="External"/><Relationship Id="rId28" Type="http://schemas.openxmlformats.org/officeDocument/2006/relationships/hyperlink" Target="http://www.uradni-list.si/1/objava.jsp?sop=2009-21-3033" TargetMode="External"/><Relationship Id="rId49" Type="http://schemas.openxmlformats.org/officeDocument/2006/relationships/hyperlink" Target="http://www.uradni-list.si/1/objava.jsp?sop=2009-01-4117" TargetMode="External"/><Relationship Id="rId114" Type="http://schemas.openxmlformats.org/officeDocument/2006/relationships/hyperlink" Target="http://www.uradni-list.si/1/objava.jsp?sop=2012-01-2849" TargetMode="External"/><Relationship Id="rId119" Type="http://schemas.openxmlformats.org/officeDocument/2006/relationships/hyperlink" Target="http://www.uradni-list.si/1/objava.jsp?sop=2019-01-0613" TargetMode="External"/><Relationship Id="rId44" Type="http://schemas.openxmlformats.org/officeDocument/2006/relationships/hyperlink" Target="http://www.uradni-list.si/1/objava.jsp?sop=2010-01-1482" TargetMode="External"/><Relationship Id="rId60" Type="http://schemas.openxmlformats.org/officeDocument/2006/relationships/hyperlink" Target="http://www.uradni-list.si/1/objava.jsp?sop=1991-01-1409" TargetMode="External"/><Relationship Id="rId65" Type="http://schemas.openxmlformats.org/officeDocument/2006/relationships/hyperlink" Target="http://www.uradni-list.si/1/objava.jsp?sop=2004-01-3090" TargetMode="External"/><Relationship Id="rId81" Type="http://schemas.openxmlformats.org/officeDocument/2006/relationships/hyperlink" Target="http://www.uradni-list.si/1/objava.jsp?sop=2013-01-0435" TargetMode="External"/><Relationship Id="rId86" Type="http://schemas.openxmlformats.org/officeDocument/2006/relationships/hyperlink" Target="http://www.uradni-list.si/1/objava.jsp?sop=2013-01-1518" TargetMode="External"/><Relationship Id="rId130" Type="http://schemas.openxmlformats.org/officeDocument/2006/relationships/hyperlink" Target="http://www.uradni-list.si/1/objava.jsp?sop=2014-01-2548" TargetMode="External"/><Relationship Id="rId135" Type="http://schemas.openxmlformats.org/officeDocument/2006/relationships/hyperlink" Target="http://www.uradni-list.si/1/objava.jsp?sop=2019-01-2928" TargetMode="External"/><Relationship Id="rId151" Type="http://schemas.openxmlformats.org/officeDocument/2006/relationships/hyperlink" Target="http://www.uradni-list.si/1/objava.jsp?sop=2015-01-2441" TargetMode="External"/><Relationship Id="rId156" Type="http://schemas.openxmlformats.org/officeDocument/2006/relationships/hyperlink" Target="http://www.uradni-list.si/1/objava.jsp?sop=2007-21-2284" TargetMode="External"/><Relationship Id="rId177" Type="http://schemas.openxmlformats.org/officeDocument/2006/relationships/hyperlink" Target="http://www.uradni-list.si/1/objava.jsp?sop=2015-01-3503" TargetMode="External"/><Relationship Id="rId198" Type="http://schemas.openxmlformats.org/officeDocument/2006/relationships/hyperlink" Target="http://www.uradni-list.si/1/objava.jsp?sop=2013-01-2519" TargetMode="External"/><Relationship Id="rId172" Type="http://schemas.openxmlformats.org/officeDocument/2006/relationships/hyperlink" Target="http://www.uradni-list.si/1/objava.jsp?sop=2013-01-0370" TargetMode="External"/><Relationship Id="rId193" Type="http://schemas.openxmlformats.org/officeDocument/2006/relationships/hyperlink" Target="http://www.uradni-list.si/1/objava.jsp?sop=2006-01-3535" TargetMode="External"/><Relationship Id="rId202" Type="http://schemas.openxmlformats.org/officeDocument/2006/relationships/hyperlink" Target="http://www.uradni-list.si/1/objava.jsp?sop=2013-01-0784" TargetMode="External"/><Relationship Id="rId207" Type="http://schemas.openxmlformats.org/officeDocument/2006/relationships/hyperlink" Target="http://www.uradni-list.si/1/objava.jsp?sop=2017-01-0741" TargetMode="External"/><Relationship Id="rId223" Type="http://schemas.openxmlformats.org/officeDocument/2006/relationships/hyperlink" Target="http://www.uradni-list.si/1/objava.jsp?sop=2018-01-0222" TargetMode="External"/><Relationship Id="rId13" Type="http://schemas.openxmlformats.org/officeDocument/2006/relationships/hyperlink" Target="http://www.uradni-list.si/1/objava.jsp?sop=2017-01-2441" TargetMode="External"/><Relationship Id="rId18" Type="http://schemas.openxmlformats.org/officeDocument/2006/relationships/hyperlink" Target="http://www.uradni-list.si/1/objava.jsp?sop=2009-01-4285" TargetMode="External"/><Relationship Id="rId39" Type="http://schemas.openxmlformats.org/officeDocument/2006/relationships/hyperlink" Target="http://www.uradni-list.si/1/objava.jsp?sop=2003-01-2693" TargetMode="External"/><Relationship Id="rId109" Type="http://schemas.openxmlformats.org/officeDocument/2006/relationships/hyperlink" Target="http://www.uradni-list.si/1/objava.jsp?sop=2007-01-4686" TargetMode="External"/><Relationship Id="rId34" Type="http://schemas.openxmlformats.org/officeDocument/2006/relationships/hyperlink" Target="http://www.uradni-list.si/1/objava.jsp?sop=2016-01-1999" TargetMode="External"/><Relationship Id="rId50" Type="http://schemas.openxmlformats.org/officeDocument/2006/relationships/hyperlink" Target="http://www.uradni-list.si/1/objava.jsp?sop=2012-01-1405" TargetMode="External"/><Relationship Id="rId55" Type="http://schemas.openxmlformats.org/officeDocument/2006/relationships/hyperlink" Target="http://www.uradni-list.si/1/objava.jsp?sop=2016-01-2798" TargetMode="External"/><Relationship Id="rId76" Type="http://schemas.openxmlformats.org/officeDocument/2006/relationships/hyperlink" Target="http://www.uradni-list.si/1/objava.jsp?sop=2016-01-1426" TargetMode="External"/><Relationship Id="rId97" Type="http://schemas.openxmlformats.org/officeDocument/2006/relationships/hyperlink" Target="http://www.uradni-list.si/1/objava.jsp?sop=2012-01-1700" TargetMode="External"/><Relationship Id="rId104" Type="http://schemas.openxmlformats.org/officeDocument/2006/relationships/hyperlink" Target="http://www.uradni-list.si/1/objava.jsp?sop=2014-01-2027" TargetMode="External"/><Relationship Id="rId120" Type="http://schemas.openxmlformats.org/officeDocument/2006/relationships/hyperlink" Target="http://www.uradni-list.si/1/objava.jsp?sop=2007-01-0098" TargetMode="External"/><Relationship Id="rId125" Type="http://schemas.openxmlformats.org/officeDocument/2006/relationships/hyperlink" Target="http://www.uradni-list.si/1/objava.jsp?sop=2010-01-2762" TargetMode="External"/><Relationship Id="rId141" Type="http://schemas.openxmlformats.org/officeDocument/2006/relationships/hyperlink" Target="http://www.uradni-list.si/1/objava.jsp?sop=2012-01-4322" TargetMode="External"/><Relationship Id="rId146" Type="http://schemas.openxmlformats.org/officeDocument/2006/relationships/hyperlink" Target="http://www.uradni-list.si/1/objava.jsp?sop=2012-01-1700" TargetMode="External"/><Relationship Id="rId167" Type="http://schemas.openxmlformats.org/officeDocument/2006/relationships/hyperlink" Target="http://www.uradni-list.si/1/objava.jsp?sop=2019-01-1329" TargetMode="External"/><Relationship Id="rId188" Type="http://schemas.openxmlformats.org/officeDocument/2006/relationships/hyperlink" Target="http://www.uradni-list.si/1/objava.jsp?sop=2013-01-3549" TargetMode="External"/><Relationship Id="rId7" Type="http://schemas.openxmlformats.org/officeDocument/2006/relationships/hyperlink" Target="http://www.uradni-list.si/1/objava.jsp?sop=2017-01-0803" TargetMode="External"/><Relationship Id="rId71" Type="http://schemas.openxmlformats.org/officeDocument/2006/relationships/hyperlink" Target="http://www.uradni-list.si/1/objava.jsp?sop=2007-01-1762" TargetMode="External"/><Relationship Id="rId92" Type="http://schemas.openxmlformats.org/officeDocument/2006/relationships/hyperlink" Target="http://www.uradni-list.si/1/objava.jsp?sop=2010-01-2648" TargetMode="External"/><Relationship Id="rId162" Type="http://schemas.openxmlformats.org/officeDocument/2006/relationships/hyperlink" Target="http://www.uradni-list.si/1/objava.jsp?sop=2017-01-0729" TargetMode="External"/><Relationship Id="rId183" Type="http://schemas.openxmlformats.org/officeDocument/2006/relationships/hyperlink" Target="http://www.uradni-list.si/1/objava.jsp?sop=2018-01-3752" TargetMode="External"/><Relationship Id="rId213" Type="http://schemas.openxmlformats.org/officeDocument/2006/relationships/hyperlink" Target="http://www.uradni-list.si/1/objava.jsp?sop=2005-01-4394" TargetMode="External"/><Relationship Id="rId218" Type="http://schemas.openxmlformats.org/officeDocument/2006/relationships/hyperlink" Target="http://www.uradni-list.si/1/objava.jsp?sop=2018-01-0865" TargetMode="External"/><Relationship Id="rId2" Type="http://schemas.openxmlformats.org/officeDocument/2006/relationships/hyperlink" Target="http://www.uradni-list.si/1/objava.jsp?sop=2018-01-0887" TargetMode="External"/><Relationship Id="rId29" Type="http://schemas.openxmlformats.org/officeDocument/2006/relationships/hyperlink" Target="http://www.uradni-list.si/1/objava.jsp?sop=2009-21-3051" TargetMode="External"/><Relationship Id="rId24" Type="http://schemas.openxmlformats.org/officeDocument/2006/relationships/hyperlink" Target="http://www.uradni-list.si/1/objava.jsp?sop=2017-01-2525" TargetMode="External"/><Relationship Id="rId40" Type="http://schemas.openxmlformats.org/officeDocument/2006/relationships/hyperlink" Target="http://www.uradni-list.si/1/objava.jsp?sop=2003-01-4610" TargetMode="External"/><Relationship Id="rId45" Type="http://schemas.openxmlformats.org/officeDocument/2006/relationships/hyperlink" Target="http://www.uradni-list.si/1/objava.jsp?sop=2010-01-4027" TargetMode="External"/><Relationship Id="rId66" Type="http://schemas.openxmlformats.org/officeDocument/2006/relationships/hyperlink" Target="http://www.uradni-list.si/1/objava.jsp?sop=2004-01-3092" TargetMode="External"/><Relationship Id="rId87" Type="http://schemas.openxmlformats.org/officeDocument/2006/relationships/hyperlink" Target="http://www.uradni-list.si/1/objava.jsp?sop=2011-01-0451" TargetMode="External"/><Relationship Id="rId110" Type="http://schemas.openxmlformats.org/officeDocument/2006/relationships/hyperlink" Target="http://www.uradni-list.si/1/objava.jsp?sop=2008-01-1982" TargetMode="External"/><Relationship Id="rId115" Type="http://schemas.openxmlformats.org/officeDocument/2006/relationships/hyperlink" Target="http://www.uradni-list.si/1/objava.jsp?sop=2013-01-2514" TargetMode="External"/><Relationship Id="rId131" Type="http://schemas.openxmlformats.org/officeDocument/2006/relationships/hyperlink" Target="http://www.uradni-list.si/1/objava.jsp?sop=2015-01-2226" TargetMode="External"/><Relationship Id="rId136" Type="http://schemas.openxmlformats.org/officeDocument/2006/relationships/hyperlink" Target="http://www.uradni-list.si/1/objava.jsp?sop=2020-01-0553" TargetMode="External"/><Relationship Id="rId157" Type="http://schemas.openxmlformats.org/officeDocument/2006/relationships/hyperlink" Target="http://www.uradni-list.si/1/objava.jsp?sop=2010-01-3350" TargetMode="External"/><Relationship Id="rId178" Type="http://schemas.openxmlformats.org/officeDocument/2006/relationships/hyperlink" Target="http://www.uradni-list.si/1/objava.jsp?sop=2016-01-1639" TargetMode="External"/><Relationship Id="rId61" Type="http://schemas.openxmlformats.org/officeDocument/2006/relationships/hyperlink" Target="http://www.uradni-list.si/1/objava.jsp?sop=1997-01-2341" TargetMode="External"/><Relationship Id="rId82" Type="http://schemas.openxmlformats.org/officeDocument/2006/relationships/hyperlink" Target="http://www.uradni-list.si/1/objava.jsp?sop=2015-21-0990" TargetMode="External"/><Relationship Id="rId152" Type="http://schemas.openxmlformats.org/officeDocument/2006/relationships/hyperlink" Target="http://www.uradni-list.si/1/objava.jsp?sop=2014-01-0968" TargetMode="External"/><Relationship Id="rId173" Type="http://schemas.openxmlformats.org/officeDocument/2006/relationships/hyperlink" Target="http://www.uradni-list.si/1/objava.jsp?sop=2013-01-2139" TargetMode="External"/><Relationship Id="rId194" Type="http://schemas.openxmlformats.org/officeDocument/2006/relationships/hyperlink" Target="http://www.uradni-list.si/1/objava.jsp?sop=2007-01-5073" TargetMode="External"/><Relationship Id="rId199" Type="http://schemas.openxmlformats.org/officeDocument/2006/relationships/hyperlink" Target="http://www.uradni-list.si/1/objava.jsp?sop=2016-01-1999" TargetMode="External"/><Relationship Id="rId203" Type="http://schemas.openxmlformats.org/officeDocument/2006/relationships/hyperlink" Target="http://www.uradni-list.si/1/objava.jsp?sop=2013-21-2826" TargetMode="External"/><Relationship Id="rId208" Type="http://schemas.openxmlformats.org/officeDocument/2006/relationships/hyperlink" Target="http://www.uradni-list.si/1/objava.jsp?sop=2019-01-0914" TargetMode="External"/><Relationship Id="rId19" Type="http://schemas.openxmlformats.org/officeDocument/2006/relationships/hyperlink" Target="http://www.uradni-list.si/1/objava.jsp?sop=2010-01-1737" TargetMode="External"/><Relationship Id="rId224" Type="http://schemas.openxmlformats.org/officeDocument/2006/relationships/hyperlink" Target="http://www.uradni-list.si/1/objava.jsp?sop=2019-01-2180" TargetMode="External"/><Relationship Id="rId14" Type="http://schemas.openxmlformats.org/officeDocument/2006/relationships/hyperlink" Target="http://www.uradni-list.si/1/objava.jsp?sop=2015-01-2197" TargetMode="External"/><Relationship Id="rId30" Type="http://schemas.openxmlformats.org/officeDocument/2006/relationships/hyperlink" Target="http://www.uradni-list.si/1/objava.jsp?sop=2011-01-0821" TargetMode="External"/><Relationship Id="rId35" Type="http://schemas.openxmlformats.org/officeDocument/2006/relationships/hyperlink" Target="http://www.uradni-list.si/1/objava.jsp?sop=2016-21-2169" TargetMode="External"/><Relationship Id="rId56" Type="http://schemas.openxmlformats.org/officeDocument/2006/relationships/hyperlink" Target="http://www.uradni-list.si/1/objava.jsp?sop=2017-01-3091" TargetMode="External"/><Relationship Id="rId77" Type="http://schemas.openxmlformats.org/officeDocument/2006/relationships/hyperlink" Target="http://www.uradni-list.si/1/objava.jsp?sop=2019-01-0613" TargetMode="External"/><Relationship Id="rId100" Type="http://schemas.openxmlformats.org/officeDocument/2006/relationships/hyperlink" Target="http://www.uradni-list.si/1/objava.jsp?sop=2016-01-2931" TargetMode="External"/><Relationship Id="rId105" Type="http://schemas.openxmlformats.org/officeDocument/2006/relationships/hyperlink" Target="http://www.uradni-list.si/1/objava.jsp?sop=2010-01-1100" TargetMode="External"/><Relationship Id="rId126" Type="http://schemas.openxmlformats.org/officeDocument/2006/relationships/hyperlink" Target="http://www.uradni-list.si/1/objava.jsp?sop=2011-01-1157" TargetMode="External"/><Relationship Id="rId147" Type="http://schemas.openxmlformats.org/officeDocument/2006/relationships/hyperlink" Target="http://www.uradni-list.si/1/objava.jsp?sop=2012-01-3531" TargetMode="External"/><Relationship Id="rId168" Type="http://schemas.openxmlformats.org/officeDocument/2006/relationships/hyperlink" Target="http://www.uradni-list.si/1/objava.jsp?sop=2010-01-3387" TargetMode="External"/><Relationship Id="rId8" Type="http://schemas.openxmlformats.org/officeDocument/2006/relationships/hyperlink" Target="http://www.uradni-list.si/1/objava.jsp?sop=2014-01-1068" TargetMode="External"/><Relationship Id="rId51" Type="http://schemas.openxmlformats.org/officeDocument/2006/relationships/hyperlink" Target="http://www.uradni-list.si/1/objava.jsp?sop=2013-01-1782" TargetMode="External"/><Relationship Id="rId72" Type="http://schemas.openxmlformats.org/officeDocument/2006/relationships/hyperlink" Target="http://www.uradni-list.si/1/objava.jsp?sop=2017-01-2914" TargetMode="External"/><Relationship Id="rId93" Type="http://schemas.openxmlformats.org/officeDocument/2006/relationships/hyperlink" Target="http://www.uradni-list.si/1/objava.jsp?sop=2007-01-1211" TargetMode="External"/><Relationship Id="rId98" Type="http://schemas.openxmlformats.org/officeDocument/2006/relationships/hyperlink" Target="http://www.uradni-list.si/1/objava.jsp?sop=2013-01-3604" TargetMode="External"/><Relationship Id="rId121" Type="http://schemas.openxmlformats.org/officeDocument/2006/relationships/hyperlink" Target="http://www.uradni-list.si/1/objava.jsp?sop=2007-01-4598" TargetMode="External"/><Relationship Id="rId142" Type="http://schemas.openxmlformats.org/officeDocument/2006/relationships/hyperlink" Target="http://www.uradni-list.si/1/objava.jsp?sop=2019-01-0918" TargetMode="External"/><Relationship Id="rId163" Type="http://schemas.openxmlformats.org/officeDocument/2006/relationships/hyperlink" Target="http://www.uradni-list.si/1/objava.jsp?sop=2017-01-1524" TargetMode="External"/><Relationship Id="rId184" Type="http://schemas.openxmlformats.org/officeDocument/2006/relationships/hyperlink" Target="http://www.uradni-list.si/1/objava.jsp?sop=2019-01-2286" TargetMode="External"/><Relationship Id="rId189" Type="http://schemas.openxmlformats.org/officeDocument/2006/relationships/hyperlink" Target="http://www.uradni-list.si/1/objava.jsp?sop=2015-01-3501" TargetMode="External"/><Relationship Id="rId219" Type="http://schemas.openxmlformats.org/officeDocument/2006/relationships/hyperlink" Target="http://www.uradni-list.si/1/objava.jsp?sop=2018-02-0009" TargetMode="External"/><Relationship Id="rId3" Type="http://schemas.openxmlformats.org/officeDocument/2006/relationships/hyperlink" Target="http://www.uradni-list.si/1/objava.jsp?sop=2019-01-0917" TargetMode="External"/><Relationship Id="rId214" Type="http://schemas.openxmlformats.org/officeDocument/2006/relationships/hyperlink" Target="http://www.uradni-list.si/1/objava.jsp?sop=2006-01-4831" TargetMode="External"/><Relationship Id="rId25" Type="http://schemas.openxmlformats.org/officeDocument/2006/relationships/hyperlink" Target="http://www.uradni-list.si/1/objava.jsp?sop=2007-01-0718" TargetMode="External"/><Relationship Id="rId46" Type="http://schemas.openxmlformats.org/officeDocument/2006/relationships/hyperlink" Target="http://www.uradni-list.si/1/objava.jsp?sop=2011-01-4102" TargetMode="External"/><Relationship Id="rId67" Type="http://schemas.openxmlformats.org/officeDocument/2006/relationships/hyperlink" Target="http://www.uradni-list.si/1/objava.jsp?sop=2006-01-2951" TargetMode="External"/><Relationship Id="rId116" Type="http://schemas.openxmlformats.org/officeDocument/2006/relationships/hyperlink" Target="http://www.uradni-list.si/1/objava.jsp?sop=2015-01-0624" TargetMode="External"/><Relationship Id="rId137" Type="http://schemas.openxmlformats.org/officeDocument/2006/relationships/hyperlink" Target="http://www.uradni-list.si/1/objava.jsp?sop=2002-01-5388" TargetMode="External"/><Relationship Id="rId158" Type="http://schemas.openxmlformats.org/officeDocument/2006/relationships/hyperlink" Target="http://www.uradni-list.si/1/objava.jsp?sop=2010-01-3387" TargetMode="External"/><Relationship Id="rId20" Type="http://schemas.openxmlformats.org/officeDocument/2006/relationships/hyperlink" Target="http://www.uradni-list.si/1/objava.jsp?sop=2010-01-3387" TargetMode="External"/><Relationship Id="rId41" Type="http://schemas.openxmlformats.org/officeDocument/2006/relationships/hyperlink" Target="http://www.uradni-list.si/1/objava.jsp?sop=2004-01-4708" TargetMode="External"/><Relationship Id="rId62" Type="http://schemas.openxmlformats.org/officeDocument/2006/relationships/hyperlink" Target="http://www.uradni-list.si/1/objava.jsp?sop=2000-01-3052" TargetMode="External"/><Relationship Id="rId83" Type="http://schemas.openxmlformats.org/officeDocument/2006/relationships/hyperlink" Target="http://www.uradni-list.si/1/objava.jsp?sop=2017-01-0462" TargetMode="External"/><Relationship Id="rId88" Type="http://schemas.openxmlformats.org/officeDocument/2006/relationships/hyperlink" Target="http://www.uradni-list.si/1/objava.jsp?sop=2019-01-2936" TargetMode="External"/><Relationship Id="rId111" Type="http://schemas.openxmlformats.org/officeDocument/2006/relationships/hyperlink" Target="http://www.uradni-list.si/1/objava.jsp?sop=2009-01-4178" TargetMode="External"/><Relationship Id="rId132" Type="http://schemas.openxmlformats.org/officeDocument/2006/relationships/hyperlink" Target="http://www.uradni-list.si/1/objava.jsp?sop=2015-01-2981" TargetMode="External"/><Relationship Id="rId153" Type="http://schemas.openxmlformats.org/officeDocument/2006/relationships/hyperlink" Target="http://www.uradni-list.si/1/objava.jsp?sop=2013-01-1517" TargetMode="External"/><Relationship Id="rId174" Type="http://schemas.openxmlformats.org/officeDocument/2006/relationships/hyperlink" Target="http://www.uradni-list.si/1/objava.jsp?sop=2013-01-3548" TargetMode="External"/><Relationship Id="rId179" Type="http://schemas.openxmlformats.org/officeDocument/2006/relationships/hyperlink" Target="http://www.uradni-list.si/1/objava.jsp?sop=2016-01-2254" TargetMode="External"/><Relationship Id="rId195" Type="http://schemas.openxmlformats.org/officeDocument/2006/relationships/hyperlink" Target="http://www.uradni-list.si/1/objava.jsp?sop=2010-01-5585" TargetMode="External"/><Relationship Id="rId209" Type="http://schemas.openxmlformats.org/officeDocument/2006/relationships/hyperlink" Target="http://www.uradni-list.si/1/objava.jsp?sop=2019-01-3722" TargetMode="External"/><Relationship Id="rId190" Type="http://schemas.openxmlformats.org/officeDocument/2006/relationships/hyperlink" Target="http://www.uradni-list.si/1/objava.jsp?sop=2016-01-3926" TargetMode="External"/><Relationship Id="rId204" Type="http://schemas.openxmlformats.org/officeDocument/2006/relationships/hyperlink" Target="http://www.uradni-list.si/1/objava.jsp?sop=2015-01-1930" TargetMode="External"/><Relationship Id="rId220" Type="http://schemas.openxmlformats.org/officeDocument/2006/relationships/hyperlink" Target="http://www.uradni-list.si/1/objava.jsp?sop=2019-01-0067" TargetMode="External"/><Relationship Id="rId225" Type="http://schemas.openxmlformats.org/officeDocument/2006/relationships/hyperlink" Target="http://www.uradni-list.si/1/objava.jsp?sop=2006-01-3449" TargetMode="External"/><Relationship Id="rId15" Type="http://schemas.openxmlformats.org/officeDocument/2006/relationships/hyperlink" Target="http://www.uradni-list.si/1/objava.jsp?sop=2017-01-3271" TargetMode="External"/><Relationship Id="rId36" Type="http://schemas.openxmlformats.org/officeDocument/2006/relationships/hyperlink" Target="http://www.uradni-list.si/1/objava.jsp?sop=2017-01-1324" TargetMode="External"/><Relationship Id="rId57" Type="http://schemas.openxmlformats.org/officeDocument/2006/relationships/hyperlink" Target="http://www.uradni-list.si/1/objava.jsp?sop=2019-01-0915" TargetMode="External"/><Relationship Id="rId106" Type="http://schemas.openxmlformats.org/officeDocument/2006/relationships/hyperlink" Target="http://www.uradni-list.si/1/objava.jsp?sop=2009-01-1386" TargetMode="External"/><Relationship Id="rId127" Type="http://schemas.openxmlformats.org/officeDocument/2006/relationships/hyperlink" Target="http://www.uradni-list.si/1/objava.jsp?sop=2013-01-0574" TargetMode="External"/><Relationship Id="rId10" Type="http://schemas.openxmlformats.org/officeDocument/2006/relationships/hyperlink" Target="http://www.uradni-list.si/1/objava.jsp?sop=2017-01-3595" TargetMode="External"/><Relationship Id="rId31" Type="http://schemas.openxmlformats.org/officeDocument/2006/relationships/hyperlink" Target="http://www.uradni-list.si/1/objava.jsp?sop=2012-01-1700" TargetMode="External"/><Relationship Id="rId52" Type="http://schemas.openxmlformats.org/officeDocument/2006/relationships/hyperlink" Target="http://www.uradni-list.si/1/objava.jsp?sop=2014-01-3503" TargetMode="External"/><Relationship Id="rId73" Type="http://schemas.openxmlformats.org/officeDocument/2006/relationships/hyperlink" Target="http://www.uradni-list.si/1/objava.jsp?sop=2017-21-3507" TargetMode="External"/><Relationship Id="rId78" Type="http://schemas.openxmlformats.org/officeDocument/2006/relationships/hyperlink" Target="http://www.uradni-list.si/1/objava.jsp?sop=2018-01-0001" TargetMode="External"/><Relationship Id="rId94" Type="http://schemas.openxmlformats.org/officeDocument/2006/relationships/hyperlink" Target="http://www.uradni-list.si/1/objava.jsp?sop=2017-01-2003" TargetMode="External"/><Relationship Id="rId99" Type="http://schemas.openxmlformats.org/officeDocument/2006/relationships/hyperlink" Target="http://www.uradni-list.si/1/objava.jsp?sop=2008-01-0487" TargetMode="External"/><Relationship Id="rId101" Type="http://schemas.openxmlformats.org/officeDocument/2006/relationships/hyperlink" Target="http://www.uradni-list.si/1/objava.jsp?sop=2017-01-2437" TargetMode="External"/><Relationship Id="rId122" Type="http://schemas.openxmlformats.org/officeDocument/2006/relationships/hyperlink" Target="http://www.uradni-list.si/1/objava.jsp?sop=2008-01-1524" TargetMode="External"/><Relationship Id="rId143" Type="http://schemas.openxmlformats.org/officeDocument/2006/relationships/hyperlink" Target="http://www.uradni-list.si/1/objava.jsp?sop=1993-02-0031" TargetMode="External"/><Relationship Id="rId148" Type="http://schemas.openxmlformats.org/officeDocument/2006/relationships/hyperlink" Target="http://www.uradni-list.si/1/objava.jsp?sop=2017-01-2065" TargetMode="External"/><Relationship Id="rId164" Type="http://schemas.openxmlformats.org/officeDocument/2006/relationships/hyperlink" Target="http://www.uradni-list.si/1/objava.jsp?sop=2017-01-2437" TargetMode="External"/><Relationship Id="rId169" Type="http://schemas.openxmlformats.org/officeDocument/2006/relationships/hyperlink" Target="http://www.uradni-list.si/1/objava.jsp?sop=2011-01-1910" TargetMode="External"/><Relationship Id="rId185" Type="http://schemas.openxmlformats.org/officeDocument/2006/relationships/hyperlink" Target="http://www.uradni-list.si/1/objava.jsp?sop=2010-01-3350" TargetMode="External"/><Relationship Id="rId4" Type="http://schemas.openxmlformats.org/officeDocument/2006/relationships/hyperlink" Target="http://www.uradni-list.si/1/objava.jsp?sop=2019-01-2936" TargetMode="External"/><Relationship Id="rId9" Type="http://schemas.openxmlformats.org/officeDocument/2006/relationships/hyperlink" Target="http://www.uradni-list.si/1/objava.jsp?sop=2015-01-3502" TargetMode="External"/><Relationship Id="rId180" Type="http://schemas.openxmlformats.org/officeDocument/2006/relationships/hyperlink" Target="http://www.uradni-list.si/1/objava.jsp?sop=2016-01-3928" TargetMode="External"/><Relationship Id="rId210" Type="http://schemas.openxmlformats.org/officeDocument/2006/relationships/hyperlink" Target="http://www.uradni-list.si/1/objava.jsp?sop=2010-01-0519" TargetMode="External"/><Relationship Id="rId215" Type="http://schemas.openxmlformats.org/officeDocument/2006/relationships/hyperlink" Target="http://www.uradni-list.si/1/objava.jsp?sop=2010-01-4657" TargetMode="External"/><Relationship Id="rId26" Type="http://schemas.openxmlformats.org/officeDocument/2006/relationships/hyperlink" Target="http://www.uradni-list.si/1/objava.jsp?sop=2008-01-1460" TargetMode="External"/><Relationship Id="rId47" Type="http://schemas.openxmlformats.org/officeDocument/2006/relationships/hyperlink" Target="http://www.uradni-list.si/1/objava.jsp?sop=2012-01-2579" TargetMode="External"/><Relationship Id="rId68" Type="http://schemas.openxmlformats.org/officeDocument/2006/relationships/hyperlink" Target="http://www.uradni-list.si/1/objava.jsp?sop=2013-01-1777" TargetMode="External"/><Relationship Id="rId89" Type="http://schemas.openxmlformats.org/officeDocument/2006/relationships/hyperlink" Target="http://www.uradni-list.si/1/objava.jsp?sop=2013-01-3547" TargetMode="External"/><Relationship Id="rId112" Type="http://schemas.openxmlformats.org/officeDocument/2006/relationships/hyperlink" Target="http://www.uradni-list.si/1/objava.jsp?sop=2010-01-4655" TargetMode="External"/><Relationship Id="rId133" Type="http://schemas.openxmlformats.org/officeDocument/2006/relationships/hyperlink" Target="http://www.uradni-list.si/1/objava.jsp?sop=2018-01-0458" TargetMode="External"/><Relationship Id="rId154" Type="http://schemas.openxmlformats.org/officeDocument/2006/relationships/hyperlink" Target="http://www.uradni-list.si/1/objava.jsp?sop=2007-01-0100" TargetMode="External"/><Relationship Id="rId175" Type="http://schemas.openxmlformats.org/officeDocument/2006/relationships/hyperlink" Target="http://www.uradni-list.si/1/objava.jsp?sop=2015-01-0505" TargetMode="External"/><Relationship Id="rId196" Type="http://schemas.openxmlformats.org/officeDocument/2006/relationships/hyperlink" Target="http://www.uradni-list.si/1/objava.jsp?sop=2011-01-3727" TargetMode="External"/><Relationship Id="rId200" Type="http://schemas.openxmlformats.org/officeDocument/2006/relationships/hyperlink" Target="http://www.uradni-list.si/1/objava.jsp?sop=2017-01-1926" TargetMode="External"/><Relationship Id="rId16" Type="http://schemas.openxmlformats.org/officeDocument/2006/relationships/hyperlink" Target="http://www.uradni-list.si/1/objava.jsp?sop=2005-01-4349" TargetMode="External"/><Relationship Id="rId221" Type="http://schemas.openxmlformats.org/officeDocument/2006/relationships/hyperlink" Target="http://www.uradni-list.si/1/objava.jsp?sop=2007-01-0002" TargetMode="External"/><Relationship Id="rId37" Type="http://schemas.openxmlformats.org/officeDocument/2006/relationships/hyperlink" Target="http://www.uradni-list.si/1/objava.jsp?sop=2001-01-2438" TargetMode="External"/><Relationship Id="rId58" Type="http://schemas.openxmlformats.org/officeDocument/2006/relationships/hyperlink" Target="http://www.uradni-list.si/1/objava.jsp?sop=2020-01-0819" TargetMode="External"/><Relationship Id="rId79" Type="http://schemas.openxmlformats.org/officeDocument/2006/relationships/hyperlink" Target="http://www.uradni-list.si/1/objava.jsp?sop=2018-21-0408" TargetMode="External"/><Relationship Id="rId102" Type="http://schemas.openxmlformats.org/officeDocument/2006/relationships/hyperlink" Target="http://www.uradni-list.si/1/objava.jsp?sop=2013-01-2475" TargetMode="External"/><Relationship Id="rId123" Type="http://schemas.openxmlformats.org/officeDocument/2006/relationships/hyperlink" Target="http://www.uradni-list.si/1/objava.jsp?sop=2008-01-1979" TargetMode="External"/><Relationship Id="rId144" Type="http://schemas.openxmlformats.org/officeDocument/2006/relationships/hyperlink" Target="http://www.uradni-list.si/1/objava.jsp?sop=2012-02-0085" TargetMode="External"/><Relationship Id="rId90" Type="http://schemas.openxmlformats.org/officeDocument/2006/relationships/hyperlink" Target="http://www.uradni-list.si/1/objava.jsp?sop=2018-01-1060" TargetMode="External"/><Relationship Id="rId165" Type="http://schemas.openxmlformats.org/officeDocument/2006/relationships/hyperlink" Target="http://www.uradni-list.si/1/objava.jsp?sop=2018-01-0887" TargetMode="External"/><Relationship Id="rId186" Type="http://schemas.openxmlformats.org/officeDocument/2006/relationships/hyperlink" Target="http://www.uradni-list.si/1/objava.jsp?sop=2011-01-1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22542</Words>
  <Characters>128495</Characters>
  <Application>Microsoft Office Word</Application>
  <DocSecurity>0</DocSecurity>
  <Lines>1070</Lines>
  <Paragraphs>301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2021-03-16T20:07:00Z</dcterms:created>
  <dcterms:modified xsi:type="dcterms:W3CDTF">2021-03-16T20:10:00Z</dcterms:modified>
</cp:coreProperties>
</file>